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E60F5" w14:textId="77777777" w:rsidR="006E7673" w:rsidRPr="00021AAA" w:rsidRDefault="00AF153C">
      <w:pPr>
        <w:widowControl/>
        <w:jc w:val="left"/>
        <w:rPr>
          <w:rFonts w:ascii="Times New Roman" w:hAnsi="Times New Roman" w:cs="Times New Roman"/>
          <w:szCs w:val="21"/>
        </w:rPr>
      </w:pPr>
      <w:r w:rsidRPr="00021AAA">
        <w:rPr>
          <w:rFonts w:ascii="Times New Roman" w:hAnsi="Times New Roman" w:cs="Times New Roman" w:hint="eastAsia"/>
          <w:b/>
          <w:bCs/>
          <w:sz w:val="32"/>
          <w:szCs w:val="28"/>
          <w14:ligatures w14:val="none"/>
        </w:rPr>
        <w:t>L</w:t>
      </w:r>
      <w:r w:rsidRPr="00021AAA">
        <w:rPr>
          <w:rFonts w:ascii="Times New Roman" w:hAnsi="Times New Roman" w:cs="Times New Roman"/>
          <w:b/>
          <w:bCs/>
          <w:sz w:val="32"/>
          <w:szCs w:val="28"/>
          <w14:ligatures w14:val="none"/>
        </w:rPr>
        <w:t>egend</w:t>
      </w:r>
      <w:r w:rsidRPr="00021AAA">
        <w:rPr>
          <w:rFonts w:ascii="Times New Roman" w:hAnsi="Times New Roman" w:cs="Times New Roman" w:hint="eastAsia"/>
          <w:b/>
          <w:bCs/>
          <w:sz w:val="32"/>
          <w:szCs w:val="28"/>
          <w14:ligatures w14:val="none"/>
        </w:rPr>
        <w:t>s</w:t>
      </w:r>
    </w:p>
    <w:p w14:paraId="10BA54F9" w14:textId="77777777" w:rsidR="006E7673" w:rsidRPr="00021AAA" w:rsidRDefault="006E7673">
      <w:pPr>
        <w:rPr>
          <w:rFonts w:ascii="Times New Roman" w:hAnsi="Times New Roman" w:cs="Times New Roman"/>
          <w:b/>
          <w:bCs/>
          <w:sz w:val="32"/>
          <w:szCs w:val="28"/>
          <w14:ligatures w14:val="none"/>
        </w:rPr>
      </w:pPr>
    </w:p>
    <w:p w14:paraId="575A9040" w14:textId="77777777" w:rsidR="006E7673" w:rsidRPr="00021AAA" w:rsidRDefault="00AF153C">
      <w:pPr>
        <w:rPr>
          <w:rFonts w:ascii="Times New Roman" w:hAnsi="Times New Roman" w:cs="Times New Roman"/>
          <w:b/>
          <w:bCs/>
          <w:sz w:val="32"/>
          <w:szCs w:val="28"/>
          <w14:ligatures w14:val="none"/>
        </w:rPr>
      </w:pPr>
      <w:r w:rsidRPr="00021AAA">
        <w:rPr>
          <w:rFonts w:ascii="Times New Roman" w:hAnsi="Times New Roman" w:cs="Times New Roman"/>
          <w:b/>
          <w:bCs/>
          <w:sz w:val="24"/>
          <w:szCs w:val="28"/>
          <w14:ligatures w14:val="none"/>
        </w:rPr>
        <w:t xml:space="preserve">Figure S1. The six </w:t>
      </w:r>
      <w:r w:rsidRPr="00021AAA">
        <w:rPr>
          <w:rFonts w:ascii="Times New Roman" w:hAnsi="Times New Roman" w:cs="Times New Roman" w:hint="eastAsia"/>
          <w:b/>
          <w:bCs/>
          <w:sz w:val="24"/>
          <w:szCs w:val="28"/>
          <w14:ligatures w14:val="none"/>
        </w:rPr>
        <w:t>invest</w:t>
      </w:r>
      <w:r w:rsidRPr="00021AAA">
        <w:rPr>
          <w:rFonts w:ascii="Times New Roman" w:hAnsi="Times New Roman" w:cs="Times New Roman"/>
          <w:b/>
          <w:bCs/>
          <w:sz w:val="24"/>
          <w:szCs w:val="28"/>
          <w14:ligatures w14:val="none"/>
        </w:rPr>
        <w:t xml:space="preserve">igated geographic regions </w:t>
      </w:r>
      <w:r w:rsidRPr="00021AAA">
        <w:rPr>
          <w:rFonts w:ascii="Times New Roman" w:hAnsi="Times New Roman" w:cs="Times New Roman" w:hint="eastAsia"/>
          <w:b/>
          <w:bCs/>
          <w:sz w:val="24"/>
          <w:szCs w:val="28"/>
          <w14:ligatures w14:val="none"/>
        </w:rPr>
        <w:t>in CHARLS</w:t>
      </w:r>
    </w:p>
    <w:p w14:paraId="485CBF24" w14:textId="77777777" w:rsidR="006E7673" w:rsidRPr="00021AAA" w:rsidRDefault="00AF153C">
      <w:pPr>
        <w:spacing w:line="360" w:lineRule="auto"/>
        <w:rPr>
          <w:rFonts w:ascii="Times New Roman" w:hAnsi="Times New Roman" w:cs="Times New Roman"/>
          <w:b/>
          <w:bCs/>
          <w:sz w:val="24"/>
          <w:szCs w:val="28"/>
          <w14:ligatures w14:val="none"/>
        </w:rPr>
      </w:pPr>
      <w:r w:rsidRPr="00021AAA">
        <w:rPr>
          <w:rFonts w:ascii="Times New Roman" w:hAnsi="Times New Roman" w:cs="Times New Roman"/>
          <w:b/>
          <w:bCs/>
          <w:sz w:val="24"/>
          <w:szCs w:val="28"/>
          <w14:ligatures w14:val="none"/>
        </w:rPr>
        <w:t>Table S1. I</w:t>
      </w:r>
      <w:bookmarkStart w:id="0" w:name="OLE_LINK1"/>
      <w:r w:rsidRPr="00021AAA">
        <w:rPr>
          <w:rFonts w:ascii="Times New Roman" w:hAnsi="Times New Roman" w:cs="Times New Roman"/>
          <w:b/>
          <w:bCs/>
          <w:sz w:val="24"/>
          <w:szCs w:val="28"/>
          <w14:ligatures w14:val="none"/>
        </w:rPr>
        <w:t>nvestigated provinces in six geographic regions in CHARLS</w:t>
      </w:r>
      <w:bookmarkEnd w:id="0"/>
    </w:p>
    <w:p w14:paraId="291DA464" w14:textId="77777777" w:rsidR="006E7673" w:rsidRPr="00021AAA" w:rsidRDefault="00AF153C">
      <w:pPr>
        <w:pStyle w:val="ab"/>
        <w:widowControl/>
        <w:adjustRightInd w:val="0"/>
        <w:snapToGrid w:val="0"/>
        <w:spacing w:beforeLines="50" w:before="156" w:beforeAutospacing="0" w:afterAutospacing="0" w:line="300" w:lineRule="auto"/>
        <w:rPr>
          <w:rFonts w:ascii="Times New Roman" w:hAnsi="Times New Roman"/>
          <w:b/>
          <w:bCs/>
          <w:kern w:val="2"/>
          <w:szCs w:val="28"/>
          <w14:ligatures w14:val="none"/>
        </w:rPr>
      </w:pPr>
      <w:r w:rsidRPr="00021AAA">
        <w:rPr>
          <w:rFonts w:ascii="Times New Roman" w:hAnsi="Times New Roman" w:hint="eastAsia"/>
          <w:b/>
          <w:bCs/>
          <w:kern w:val="2"/>
          <w:szCs w:val="28"/>
          <w14:ligatures w14:val="none"/>
        </w:rPr>
        <w:t xml:space="preserve">Table </w:t>
      </w:r>
      <w:r w:rsidRPr="00021AAA">
        <w:rPr>
          <w:rFonts w:ascii="Times New Roman" w:hAnsi="Times New Roman"/>
          <w:b/>
          <w:bCs/>
          <w:kern w:val="2"/>
          <w:szCs w:val="28"/>
          <w14:ligatures w14:val="none"/>
        </w:rPr>
        <w:t>S</w:t>
      </w:r>
      <w:r w:rsidR="00165E84">
        <w:rPr>
          <w:rFonts w:ascii="Times New Roman" w:hAnsi="Times New Roman"/>
          <w:b/>
          <w:bCs/>
          <w:kern w:val="2"/>
          <w:szCs w:val="28"/>
          <w14:ligatures w14:val="none"/>
        </w:rPr>
        <w:t>2</w:t>
      </w:r>
      <w:r w:rsidRPr="00021AAA">
        <w:rPr>
          <w:rFonts w:ascii="Times New Roman" w:hAnsi="Times New Roman"/>
          <w:b/>
          <w:bCs/>
          <w:kern w:val="2"/>
          <w:szCs w:val="28"/>
          <w14:ligatures w14:val="none"/>
        </w:rPr>
        <w:t xml:space="preserve">. </w:t>
      </w:r>
      <w:r w:rsidRPr="00021AAA">
        <w:rPr>
          <w:rFonts w:ascii="Times New Roman" w:hAnsi="Times New Roman" w:hint="eastAsia"/>
          <w:b/>
          <w:bCs/>
          <w:kern w:val="2"/>
          <w:szCs w:val="28"/>
          <w14:ligatures w14:val="none"/>
        </w:rPr>
        <w:t xml:space="preserve">The number of people with missing covariates from 2011 to 2018 </w:t>
      </w:r>
    </w:p>
    <w:p w14:paraId="713861C6" w14:textId="77777777" w:rsidR="00021AAA" w:rsidRDefault="00021AAA">
      <w:pPr>
        <w:pStyle w:val="ab"/>
        <w:widowControl/>
        <w:adjustRightInd w:val="0"/>
        <w:snapToGrid w:val="0"/>
        <w:spacing w:beforeLines="50" w:before="156" w:beforeAutospacing="0" w:afterAutospacing="0" w:line="300" w:lineRule="auto"/>
        <w:rPr>
          <w:rFonts w:ascii="Times New Roman" w:hAnsi="Times New Roman"/>
          <w:b/>
          <w:color w:val="000000" w:themeColor="text1"/>
          <w:kern w:val="2"/>
        </w:rPr>
      </w:pPr>
      <w:r w:rsidRPr="00021AAA">
        <w:rPr>
          <w:rFonts w:ascii="Times New Roman" w:hAnsi="Times New Roman" w:hint="eastAsia"/>
          <w:b/>
          <w:color w:val="000000" w:themeColor="text1"/>
          <w:kern w:val="2"/>
        </w:rPr>
        <w:t xml:space="preserve">Table </w:t>
      </w:r>
      <w:r w:rsidRPr="00021AAA">
        <w:rPr>
          <w:rFonts w:ascii="Times New Roman" w:hAnsi="Times New Roman"/>
          <w:b/>
          <w:color w:val="000000" w:themeColor="text1"/>
          <w:kern w:val="2"/>
        </w:rPr>
        <w:t>S</w:t>
      </w:r>
      <w:r w:rsidR="00165E84">
        <w:rPr>
          <w:rFonts w:ascii="Times New Roman" w:hAnsi="Times New Roman"/>
          <w:b/>
          <w:color w:val="000000" w:themeColor="text1"/>
          <w:kern w:val="2"/>
        </w:rPr>
        <w:t>3</w:t>
      </w:r>
      <w:r w:rsidRPr="00021AAA">
        <w:rPr>
          <w:rFonts w:ascii="Times New Roman" w:hAnsi="Times New Roman"/>
          <w:b/>
          <w:color w:val="000000" w:themeColor="text1"/>
          <w:kern w:val="2"/>
        </w:rPr>
        <w:t>. The correlation between missingness and depression across waves</w:t>
      </w:r>
    </w:p>
    <w:p w14:paraId="1B0BD3C8" w14:textId="77777777" w:rsidR="00165E84" w:rsidRPr="00DD03D5" w:rsidRDefault="00165E84" w:rsidP="00165E84">
      <w:pPr>
        <w:spacing w:line="360" w:lineRule="auto"/>
        <w:rPr>
          <w:rFonts w:ascii="Times New Roman" w:hAnsi="Times New Roman" w:cs="Times New Roman"/>
          <w:b/>
          <w:bCs/>
          <w:sz w:val="24"/>
          <w:szCs w:val="28"/>
          <w14:ligatures w14:val="none"/>
        </w:rPr>
      </w:pPr>
      <w:r w:rsidRPr="00021AAA">
        <w:rPr>
          <w:rFonts w:ascii="Times New Roman" w:hAnsi="Times New Roman" w:cs="Times New Roman"/>
          <w:b/>
          <w:bCs/>
          <w:sz w:val="24"/>
          <w:szCs w:val="28"/>
          <w14:ligatures w14:val="none"/>
        </w:rPr>
        <w:t>Table S</w:t>
      </w:r>
      <w:r>
        <w:rPr>
          <w:rFonts w:ascii="Times New Roman" w:hAnsi="Times New Roman" w:cs="Times New Roman"/>
          <w:b/>
          <w:bCs/>
          <w:sz w:val="24"/>
          <w:szCs w:val="28"/>
          <w14:ligatures w14:val="none"/>
        </w:rPr>
        <w:t>4</w:t>
      </w:r>
      <w:r w:rsidRPr="00021AAA">
        <w:rPr>
          <w:rFonts w:ascii="Times New Roman" w:hAnsi="Times New Roman" w:cs="Times New Roman"/>
          <w:b/>
          <w:bCs/>
          <w:sz w:val="24"/>
          <w:szCs w:val="28"/>
          <w14:ligatures w14:val="none"/>
        </w:rPr>
        <w:t>. Baseline characteristics of the study participants by sex (n = 6356)</w:t>
      </w:r>
    </w:p>
    <w:p w14:paraId="2FC85408" w14:textId="1221C246" w:rsidR="006E7673" w:rsidRPr="00021AAA" w:rsidRDefault="00AF153C">
      <w:pPr>
        <w:spacing w:line="360" w:lineRule="auto"/>
        <w:rPr>
          <w:rFonts w:ascii="Times New Roman" w:hAnsi="Times New Roman" w:cs="Times New Roman"/>
          <w:b/>
          <w:bCs/>
          <w:sz w:val="24"/>
          <w:szCs w:val="28"/>
          <w14:ligatures w14:val="none"/>
        </w:rPr>
      </w:pPr>
      <w:r w:rsidRPr="00021AAA">
        <w:rPr>
          <w:rFonts w:ascii="Times New Roman" w:hAnsi="Times New Roman" w:cs="Times New Roman"/>
          <w:b/>
          <w:bCs/>
          <w:sz w:val="24"/>
          <w:szCs w:val="28"/>
          <w14:ligatures w14:val="none"/>
        </w:rPr>
        <w:t xml:space="preserve">Table </w:t>
      </w:r>
      <w:r w:rsidR="00021AAA" w:rsidRPr="00021AAA">
        <w:rPr>
          <w:rFonts w:ascii="Times New Roman" w:hAnsi="Times New Roman" w:cs="Times New Roman"/>
          <w:b/>
          <w:bCs/>
          <w:sz w:val="24"/>
          <w:szCs w:val="28"/>
          <w14:ligatures w14:val="none"/>
        </w:rPr>
        <w:t>S5</w:t>
      </w:r>
      <w:r w:rsidRPr="00021AAA">
        <w:rPr>
          <w:rFonts w:ascii="Times New Roman" w:hAnsi="Times New Roman" w:cs="Times New Roman"/>
          <w:b/>
          <w:bCs/>
          <w:sz w:val="24"/>
          <w:szCs w:val="28"/>
          <w14:ligatures w14:val="none"/>
        </w:rPr>
        <w:t xml:space="preserve">. Comparison of </w:t>
      </w:r>
      <w:r w:rsidRPr="00021AAA">
        <w:rPr>
          <w:rFonts w:ascii="Times New Roman" w:hAnsi="Times New Roman" w:cs="Times New Roman" w:hint="eastAsia"/>
          <w:b/>
          <w:bCs/>
          <w:sz w:val="24"/>
          <w:szCs w:val="28"/>
          <w14:ligatures w14:val="none"/>
        </w:rPr>
        <w:t>bas</w:t>
      </w:r>
      <w:r w:rsidRPr="00021AAA">
        <w:rPr>
          <w:rFonts w:ascii="Times New Roman" w:hAnsi="Times New Roman" w:cs="Times New Roman"/>
          <w:b/>
          <w:bCs/>
          <w:sz w:val="24"/>
          <w:szCs w:val="28"/>
          <w14:ligatures w14:val="none"/>
        </w:rPr>
        <w:t>eline characteristics between the included and excluded participants</w:t>
      </w:r>
    </w:p>
    <w:p w14:paraId="334C8F79" w14:textId="3426C3DC" w:rsidR="006E7673" w:rsidRPr="00021AAA" w:rsidRDefault="00AF153C">
      <w:pPr>
        <w:spacing w:line="360" w:lineRule="auto"/>
        <w:rPr>
          <w:rFonts w:ascii="Times New Roman" w:hAnsi="Times New Roman" w:cs="Times New Roman"/>
          <w:b/>
          <w:bCs/>
          <w:sz w:val="24"/>
          <w:szCs w:val="28"/>
          <w14:ligatures w14:val="none"/>
        </w:rPr>
      </w:pPr>
      <w:r w:rsidRPr="00021AAA">
        <w:rPr>
          <w:rFonts w:ascii="Times New Roman" w:hAnsi="Times New Roman" w:cs="Times New Roman"/>
          <w:b/>
          <w:bCs/>
          <w:sz w:val="24"/>
          <w:szCs w:val="28"/>
          <w14:ligatures w14:val="none"/>
        </w:rPr>
        <w:t xml:space="preserve">Table </w:t>
      </w:r>
      <w:r w:rsidR="00021AAA" w:rsidRPr="00021AAA">
        <w:rPr>
          <w:rFonts w:ascii="Times New Roman" w:hAnsi="Times New Roman" w:cs="Times New Roman"/>
          <w:b/>
          <w:bCs/>
          <w:sz w:val="24"/>
          <w:szCs w:val="28"/>
          <w14:ligatures w14:val="none"/>
        </w:rPr>
        <w:t>S6</w:t>
      </w:r>
      <w:r w:rsidRPr="00021AAA">
        <w:rPr>
          <w:rFonts w:ascii="Times New Roman" w:hAnsi="Times New Roman" w:cs="Times New Roman"/>
          <w:b/>
          <w:bCs/>
          <w:sz w:val="24"/>
          <w:szCs w:val="28"/>
          <w14:ligatures w14:val="none"/>
        </w:rPr>
        <w:t>. Model fit indices for the sex-specific models with different numbers of latent classes</w:t>
      </w:r>
    </w:p>
    <w:p w14:paraId="1B28E342" w14:textId="4E348CE3" w:rsidR="006E7673" w:rsidRPr="00021AAA" w:rsidRDefault="00AF153C">
      <w:pPr>
        <w:widowControl/>
        <w:spacing w:line="360" w:lineRule="auto"/>
        <w:rPr>
          <w:rFonts w:ascii="Times New Roman" w:hAnsi="Times New Roman" w:cs="Times New Roman"/>
          <w:b/>
          <w:bCs/>
          <w:sz w:val="24"/>
          <w:szCs w:val="28"/>
          <w14:ligatures w14:val="none"/>
        </w:rPr>
      </w:pPr>
      <w:r w:rsidRPr="00021AAA">
        <w:rPr>
          <w:rFonts w:ascii="Times New Roman" w:hAnsi="Times New Roman" w:cs="Times New Roman"/>
          <w:b/>
          <w:bCs/>
          <w:sz w:val="24"/>
          <w:szCs w:val="28"/>
          <w14:ligatures w14:val="none"/>
        </w:rPr>
        <w:t xml:space="preserve">Table </w:t>
      </w:r>
      <w:r w:rsidR="00021AAA" w:rsidRPr="00021AAA">
        <w:rPr>
          <w:rFonts w:ascii="Times New Roman" w:hAnsi="Times New Roman" w:cs="Times New Roman"/>
          <w:b/>
          <w:bCs/>
          <w:sz w:val="24"/>
          <w:szCs w:val="28"/>
          <w14:ligatures w14:val="none"/>
        </w:rPr>
        <w:t>S7</w:t>
      </w:r>
      <w:r w:rsidRPr="00021AAA">
        <w:rPr>
          <w:rFonts w:ascii="Times New Roman" w:hAnsi="Times New Roman" w:cs="Times New Roman"/>
          <w:b/>
          <w:bCs/>
          <w:sz w:val="24"/>
          <w:szCs w:val="28"/>
          <w14:ligatures w14:val="none"/>
        </w:rPr>
        <w:t>. Baseline characteristics of participants by depressive symptom trajectories</w:t>
      </w:r>
    </w:p>
    <w:p w14:paraId="0AA32DB3" w14:textId="510DC29F" w:rsidR="006E7673" w:rsidRPr="00021AAA" w:rsidRDefault="00AF153C">
      <w:pPr>
        <w:spacing w:line="360" w:lineRule="auto"/>
        <w:rPr>
          <w:rFonts w:ascii="Times New Roman" w:hAnsi="Times New Roman" w:cs="Times New Roman"/>
          <w:b/>
          <w:bCs/>
          <w:sz w:val="24"/>
          <w:szCs w:val="28"/>
          <w14:ligatures w14:val="none"/>
        </w:rPr>
      </w:pPr>
      <w:r w:rsidRPr="00021AAA">
        <w:rPr>
          <w:rFonts w:ascii="Times New Roman" w:hAnsi="Times New Roman" w:cs="Times New Roman"/>
          <w:b/>
          <w:bCs/>
          <w:sz w:val="24"/>
          <w:szCs w:val="28"/>
          <w14:ligatures w14:val="none"/>
        </w:rPr>
        <w:t xml:space="preserve">Table </w:t>
      </w:r>
      <w:r w:rsidR="00021AAA" w:rsidRPr="00021AAA">
        <w:rPr>
          <w:rFonts w:ascii="Times New Roman" w:hAnsi="Times New Roman" w:cs="Times New Roman"/>
          <w:b/>
          <w:bCs/>
          <w:sz w:val="24"/>
          <w:szCs w:val="28"/>
          <w14:ligatures w14:val="none"/>
        </w:rPr>
        <w:t>S8</w:t>
      </w:r>
      <w:r w:rsidRPr="00021AAA">
        <w:rPr>
          <w:rFonts w:ascii="Times New Roman" w:hAnsi="Times New Roman" w:cs="Times New Roman"/>
          <w:b/>
          <w:bCs/>
          <w:sz w:val="24"/>
          <w:szCs w:val="28"/>
          <w14:ligatures w14:val="none"/>
        </w:rPr>
        <w:t xml:space="preserve">. Multiple regression for the sex-specific association between depressive symptom trajectories and T2DM </w:t>
      </w:r>
    </w:p>
    <w:p w14:paraId="311CF3E3" w14:textId="17F025A8" w:rsidR="006E7673" w:rsidRPr="00021AAA" w:rsidRDefault="00AF153C">
      <w:pPr>
        <w:widowControl/>
        <w:spacing w:line="360" w:lineRule="auto"/>
        <w:jc w:val="left"/>
        <w:rPr>
          <w:rFonts w:ascii="Times New Roman" w:hAnsi="Times New Roman" w:cs="Times New Roman"/>
          <w:b/>
          <w:bCs/>
          <w:sz w:val="24"/>
          <w:szCs w:val="28"/>
          <w14:ligatures w14:val="none"/>
        </w:rPr>
      </w:pPr>
      <w:r w:rsidRPr="00021AAA">
        <w:rPr>
          <w:rFonts w:ascii="Times New Roman" w:hAnsi="Times New Roman" w:cs="Times New Roman" w:hint="eastAsia"/>
          <w:b/>
          <w:bCs/>
          <w:sz w:val="24"/>
          <w:szCs w:val="28"/>
          <w14:ligatures w14:val="none"/>
        </w:rPr>
        <w:t xml:space="preserve">Table </w:t>
      </w:r>
      <w:r w:rsidR="00021AAA" w:rsidRPr="00021AAA">
        <w:rPr>
          <w:rFonts w:ascii="Times New Roman" w:hAnsi="Times New Roman" w:cs="Times New Roman" w:hint="eastAsia"/>
          <w:b/>
          <w:bCs/>
          <w:sz w:val="24"/>
          <w:szCs w:val="28"/>
          <w14:ligatures w14:val="none"/>
        </w:rPr>
        <w:t>S</w:t>
      </w:r>
      <w:r w:rsidR="00021AAA" w:rsidRPr="00021AAA">
        <w:rPr>
          <w:rFonts w:ascii="Times New Roman" w:hAnsi="Times New Roman" w:cs="Times New Roman"/>
          <w:b/>
          <w:bCs/>
          <w:sz w:val="24"/>
          <w:szCs w:val="28"/>
          <w14:ligatures w14:val="none"/>
        </w:rPr>
        <w:t>9</w:t>
      </w:r>
      <w:r w:rsidRPr="00021AAA">
        <w:rPr>
          <w:rFonts w:ascii="Times New Roman" w:hAnsi="Times New Roman" w:cs="Times New Roman" w:hint="eastAsia"/>
          <w:b/>
          <w:bCs/>
          <w:sz w:val="24"/>
          <w:szCs w:val="28"/>
          <w14:ligatures w14:val="none"/>
        </w:rPr>
        <w:t>. The sex-specific association between depressive symptom trajectories and T2DM before multiple imputation</w:t>
      </w:r>
    </w:p>
    <w:p w14:paraId="3EC5065C" w14:textId="495F95A1" w:rsidR="006E7673" w:rsidRPr="00021AAA" w:rsidRDefault="00AF153C">
      <w:pPr>
        <w:widowControl/>
        <w:spacing w:line="360" w:lineRule="auto"/>
        <w:jc w:val="left"/>
        <w:rPr>
          <w:rFonts w:ascii="Times New Roman" w:hAnsi="Times New Roman" w:cs="Times New Roman"/>
          <w:b/>
          <w:bCs/>
          <w:sz w:val="24"/>
          <w:szCs w:val="28"/>
          <w14:ligatures w14:val="none"/>
        </w:rPr>
      </w:pPr>
      <w:r w:rsidRPr="00021AAA">
        <w:rPr>
          <w:rFonts w:ascii="Times New Roman" w:hAnsi="Times New Roman" w:cs="Times New Roman" w:hint="eastAsia"/>
          <w:b/>
          <w:bCs/>
          <w:sz w:val="24"/>
          <w:szCs w:val="28"/>
          <w14:ligatures w14:val="none"/>
        </w:rPr>
        <w:t>T</w:t>
      </w:r>
      <w:r w:rsidRPr="00021AAA">
        <w:rPr>
          <w:rFonts w:ascii="Times New Roman" w:hAnsi="Times New Roman" w:cs="Times New Roman"/>
          <w:b/>
          <w:bCs/>
          <w:sz w:val="24"/>
          <w:szCs w:val="28"/>
          <w14:ligatures w14:val="none"/>
        </w:rPr>
        <w:t xml:space="preserve">able </w:t>
      </w:r>
      <w:r w:rsidR="00021AAA" w:rsidRPr="00021AAA">
        <w:rPr>
          <w:rFonts w:ascii="Times New Roman" w:hAnsi="Times New Roman" w:cs="Times New Roman"/>
          <w:b/>
          <w:bCs/>
          <w:sz w:val="24"/>
          <w:szCs w:val="28"/>
          <w14:ligatures w14:val="none"/>
        </w:rPr>
        <w:t>S10</w:t>
      </w:r>
      <w:r w:rsidRPr="00021AAA">
        <w:rPr>
          <w:rFonts w:ascii="Times New Roman" w:hAnsi="Times New Roman" w:cs="Times New Roman"/>
          <w:b/>
          <w:bCs/>
          <w:sz w:val="24"/>
          <w:szCs w:val="28"/>
          <w14:ligatures w14:val="none"/>
        </w:rPr>
        <w:t xml:space="preserve">. </w:t>
      </w:r>
      <w:r w:rsidRPr="00021AAA">
        <w:rPr>
          <w:rFonts w:ascii="Times New Roman" w:hAnsi="Times New Roman" w:cs="Times New Roman" w:hint="eastAsia"/>
          <w:b/>
          <w:bCs/>
          <w:sz w:val="24"/>
          <w:szCs w:val="28"/>
          <w14:ligatures w14:val="none"/>
        </w:rPr>
        <w:t>T</w:t>
      </w:r>
      <w:r w:rsidRPr="00021AAA">
        <w:rPr>
          <w:rFonts w:ascii="Times New Roman" w:hAnsi="Times New Roman" w:cs="Times New Roman"/>
          <w:b/>
          <w:bCs/>
          <w:sz w:val="24"/>
          <w:szCs w:val="28"/>
          <w14:ligatures w14:val="none"/>
        </w:rPr>
        <w:t>he sex-specific association between depressive symptom trajectories and T2DM</w:t>
      </w:r>
      <w:r w:rsidRPr="00021AAA">
        <w:rPr>
          <w:rFonts w:ascii="Times New Roman" w:hAnsi="Times New Roman" w:cs="Times New Roman" w:hint="eastAsia"/>
          <w:b/>
          <w:bCs/>
          <w:sz w:val="24"/>
          <w:szCs w:val="28"/>
          <w14:ligatures w14:val="none"/>
        </w:rPr>
        <w:t xml:space="preserve"> after excluding participants with pre-clinical T2DM</w:t>
      </w:r>
    </w:p>
    <w:p w14:paraId="2791C86C" w14:textId="66CF5A6F" w:rsidR="006E7673" w:rsidRPr="00021AAA" w:rsidRDefault="00AF153C">
      <w:pPr>
        <w:widowControl/>
        <w:spacing w:line="360" w:lineRule="auto"/>
        <w:jc w:val="left"/>
        <w:rPr>
          <w:rFonts w:ascii="Times New Roman" w:hAnsi="Times New Roman" w:cs="Times New Roman"/>
          <w:b/>
          <w:bCs/>
          <w:sz w:val="24"/>
          <w:szCs w:val="28"/>
          <w14:ligatures w14:val="none"/>
        </w:rPr>
      </w:pPr>
      <w:bookmarkStart w:id="1" w:name="OLE_LINK12"/>
      <w:r w:rsidRPr="00021AAA">
        <w:rPr>
          <w:rFonts w:ascii="Times New Roman" w:hAnsi="Times New Roman" w:cs="Times New Roman"/>
          <w:b/>
          <w:bCs/>
          <w:sz w:val="24"/>
          <w:szCs w:val="28"/>
          <w14:ligatures w14:val="none"/>
        </w:rPr>
        <w:t xml:space="preserve">Table </w:t>
      </w:r>
      <w:r w:rsidR="00021AAA" w:rsidRPr="00021AAA">
        <w:rPr>
          <w:rFonts w:ascii="Times New Roman" w:hAnsi="Times New Roman" w:cs="Times New Roman"/>
          <w:b/>
          <w:bCs/>
          <w:sz w:val="24"/>
          <w:szCs w:val="28"/>
          <w14:ligatures w14:val="none"/>
        </w:rPr>
        <w:t>S</w:t>
      </w:r>
      <w:r w:rsidR="00021AAA" w:rsidRPr="00021AAA">
        <w:rPr>
          <w:rFonts w:ascii="Times New Roman" w:hAnsi="Times New Roman" w:cs="Times New Roman" w:hint="eastAsia"/>
          <w:b/>
          <w:bCs/>
          <w:sz w:val="24"/>
          <w:szCs w:val="28"/>
          <w14:ligatures w14:val="none"/>
        </w:rPr>
        <w:t>1</w:t>
      </w:r>
      <w:r w:rsidR="00021AAA" w:rsidRPr="00021AAA">
        <w:rPr>
          <w:rFonts w:ascii="Times New Roman" w:hAnsi="Times New Roman" w:cs="Times New Roman"/>
          <w:b/>
          <w:bCs/>
          <w:sz w:val="24"/>
          <w:szCs w:val="28"/>
          <w14:ligatures w14:val="none"/>
        </w:rPr>
        <w:t>1</w:t>
      </w:r>
      <w:r w:rsidRPr="00021AAA">
        <w:rPr>
          <w:rFonts w:ascii="Times New Roman" w:hAnsi="Times New Roman" w:cs="Times New Roman"/>
          <w:b/>
          <w:bCs/>
          <w:sz w:val="24"/>
          <w:szCs w:val="28"/>
          <w14:ligatures w14:val="none"/>
        </w:rPr>
        <w:t>. The sex-specific population attributable fractions of T2DM attributed to covariates</w:t>
      </w:r>
    </w:p>
    <w:bookmarkEnd w:id="1"/>
    <w:p w14:paraId="1D4ED5DC" w14:textId="3E61674F" w:rsidR="006E7673" w:rsidRPr="00DD03D5" w:rsidRDefault="00AF153C" w:rsidP="00DD03D5">
      <w:pPr>
        <w:spacing w:line="360" w:lineRule="auto"/>
        <w:rPr>
          <w:rFonts w:ascii="Times New Roman" w:hAnsi="Times New Roman" w:cs="Times New Roman" w:hint="eastAsia"/>
          <w:b/>
          <w:bCs/>
          <w:sz w:val="24"/>
          <w:szCs w:val="28"/>
          <w14:ligatures w14:val="none"/>
        </w:rPr>
      </w:pPr>
      <w:r w:rsidRPr="00021AAA">
        <w:rPr>
          <w:rFonts w:ascii="Times New Roman" w:hAnsi="Times New Roman" w:cs="Times New Roman"/>
          <w:b/>
          <w:bCs/>
          <w:sz w:val="24"/>
          <w:szCs w:val="28"/>
          <w14:ligatures w14:val="none"/>
        </w:rPr>
        <w:br w:type="page"/>
      </w:r>
    </w:p>
    <w:p w14:paraId="45D130C4" w14:textId="579EE92D" w:rsidR="00DD03D5" w:rsidRDefault="00DD03D5">
      <w:pPr>
        <w:jc w:val="center"/>
        <w:rPr>
          <w:rFonts w:ascii="Times New Roman" w:hAnsi="Times New Roman" w:cs="Times New Roman"/>
          <w:b/>
          <w:bCs/>
          <w:sz w:val="22"/>
          <w14:ligatures w14:val="none"/>
        </w:rPr>
      </w:pPr>
      <w:r w:rsidRPr="00021AAA">
        <w:rPr>
          <w:noProof/>
          <w14:ligatures w14:val="none"/>
        </w:rPr>
        <w:lastRenderedPageBreak/>
        <w:drawing>
          <wp:anchor distT="0" distB="0" distL="114300" distR="114300" simplePos="0" relativeHeight="251659264" behindDoc="0" locked="0" layoutInCell="1" allowOverlap="1" wp14:anchorId="06A165D4" wp14:editId="7ECB0FFD">
            <wp:simplePos x="0" y="0"/>
            <wp:positionH relativeFrom="margin">
              <wp:align>right</wp:align>
            </wp:positionH>
            <wp:positionV relativeFrom="paragraph">
              <wp:posOffset>25096</wp:posOffset>
            </wp:positionV>
            <wp:extent cx="6186115" cy="4357315"/>
            <wp:effectExtent l="0" t="0" r="5715" b="5715"/>
            <wp:wrapNone/>
            <wp:docPr id="3" name="图片 1"/>
            <wp:cNvGraphicFramePr/>
            <a:graphic xmlns:a="http://schemas.openxmlformats.org/drawingml/2006/main">
              <a:graphicData uri="http://schemas.openxmlformats.org/drawingml/2006/picture">
                <pic:pic xmlns:pic="http://schemas.openxmlformats.org/drawingml/2006/picture">
                  <pic:nvPicPr>
                    <pic:cNvPr id="3" name="图片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86115" cy="4357315"/>
                    </a:xfrm>
                    <a:prstGeom prst="rect">
                      <a:avLst/>
                    </a:prstGeom>
                  </pic:spPr>
                </pic:pic>
              </a:graphicData>
            </a:graphic>
            <wp14:sizeRelH relativeFrom="margin">
              <wp14:pctWidth>0</wp14:pctWidth>
            </wp14:sizeRelH>
            <wp14:sizeRelV relativeFrom="margin">
              <wp14:pctHeight>0</wp14:pctHeight>
            </wp14:sizeRelV>
          </wp:anchor>
        </w:drawing>
      </w:r>
    </w:p>
    <w:p w14:paraId="3A08A9ED" w14:textId="77C502FA" w:rsidR="00DD03D5" w:rsidRDefault="00DD03D5">
      <w:pPr>
        <w:jc w:val="center"/>
        <w:rPr>
          <w:rFonts w:ascii="Times New Roman" w:hAnsi="Times New Roman" w:cs="Times New Roman"/>
          <w:b/>
          <w:bCs/>
          <w:sz w:val="22"/>
          <w14:ligatures w14:val="none"/>
        </w:rPr>
      </w:pPr>
    </w:p>
    <w:p w14:paraId="34D4D1DD" w14:textId="0648273E" w:rsidR="00DD03D5" w:rsidRDefault="00DD03D5">
      <w:pPr>
        <w:jc w:val="center"/>
        <w:rPr>
          <w:rFonts w:ascii="Times New Roman" w:hAnsi="Times New Roman" w:cs="Times New Roman"/>
          <w:b/>
          <w:bCs/>
          <w:sz w:val="22"/>
          <w14:ligatures w14:val="none"/>
        </w:rPr>
      </w:pPr>
    </w:p>
    <w:p w14:paraId="52D4F282" w14:textId="183D2CF2" w:rsidR="00DD03D5" w:rsidRDefault="00DD03D5">
      <w:pPr>
        <w:jc w:val="center"/>
        <w:rPr>
          <w:rFonts w:ascii="Times New Roman" w:hAnsi="Times New Roman" w:cs="Times New Roman"/>
          <w:b/>
          <w:bCs/>
          <w:sz w:val="22"/>
          <w14:ligatures w14:val="none"/>
        </w:rPr>
      </w:pPr>
    </w:p>
    <w:p w14:paraId="10A9FC74" w14:textId="10D6CD1B" w:rsidR="00DD03D5" w:rsidRDefault="00DD03D5">
      <w:pPr>
        <w:jc w:val="center"/>
        <w:rPr>
          <w:rFonts w:ascii="Times New Roman" w:hAnsi="Times New Roman" w:cs="Times New Roman" w:hint="eastAsia"/>
          <w:b/>
          <w:bCs/>
          <w:sz w:val="22"/>
          <w14:ligatures w14:val="none"/>
        </w:rPr>
      </w:pPr>
    </w:p>
    <w:p w14:paraId="5B7BDAC2" w14:textId="577D5ADD" w:rsidR="00DD03D5" w:rsidRDefault="00DD03D5">
      <w:pPr>
        <w:jc w:val="center"/>
        <w:rPr>
          <w:rFonts w:ascii="Times New Roman" w:hAnsi="Times New Roman" w:cs="Times New Roman"/>
          <w:b/>
          <w:bCs/>
          <w:sz w:val="22"/>
          <w14:ligatures w14:val="none"/>
        </w:rPr>
      </w:pPr>
    </w:p>
    <w:p w14:paraId="42B530AA" w14:textId="00D3F46E" w:rsidR="00DD03D5" w:rsidRDefault="00DD03D5">
      <w:pPr>
        <w:jc w:val="center"/>
        <w:rPr>
          <w:rFonts w:ascii="Times New Roman" w:hAnsi="Times New Roman" w:cs="Times New Roman"/>
          <w:b/>
          <w:bCs/>
          <w:sz w:val="22"/>
          <w14:ligatures w14:val="none"/>
        </w:rPr>
      </w:pPr>
    </w:p>
    <w:p w14:paraId="1B76A8E1" w14:textId="7125E9F4" w:rsidR="00DD03D5" w:rsidRDefault="00DD03D5">
      <w:pPr>
        <w:jc w:val="center"/>
        <w:rPr>
          <w:rFonts w:ascii="Times New Roman" w:hAnsi="Times New Roman" w:cs="Times New Roman"/>
          <w:b/>
          <w:bCs/>
          <w:sz w:val="22"/>
          <w14:ligatures w14:val="none"/>
        </w:rPr>
      </w:pPr>
    </w:p>
    <w:p w14:paraId="75CFEC19" w14:textId="77777777" w:rsidR="00DD03D5" w:rsidRDefault="00DD03D5">
      <w:pPr>
        <w:jc w:val="center"/>
        <w:rPr>
          <w:rFonts w:ascii="Times New Roman" w:hAnsi="Times New Roman" w:cs="Times New Roman"/>
          <w:b/>
          <w:bCs/>
          <w:sz w:val="22"/>
          <w14:ligatures w14:val="none"/>
        </w:rPr>
      </w:pPr>
    </w:p>
    <w:p w14:paraId="7E8E1918" w14:textId="77777777" w:rsidR="00DD03D5" w:rsidRDefault="00DD03D5">
      <w:pPr>
        <w:jc w:val="center"/>
        <w:rPr>
          <w:rFonts w:ascii="Times New Roman" w:hAnsi="Times New Roman" w:cs="Times New Roman"/>
          <w:b/>
          <w:bCs/>
          <w:sz w:val="22"/>
          <w14:ligatures w14:val="none"/>
        </w:rPr>
      </w:pPr>
    </w:p>
    <w:p w14:paraId="5546979D" w14:textId="77777777" w:rsidR="00DD03D5" w:rsidRDefault="00DD03D5">
      <w:pPr>
        <w:jc w:val="center"/>
        <w:rPr>
          <w:rFonts w:ascii="Times New Roman" w:hAnsi="Times New Roman" w:cs="Times New Roman"/>
          <w:b/>
          <w:bCs/>
          <w:sz w:val="22"/>
          <w14:ligatures w14:val="none"/>
        </w:rPr>
      </w:pPr>
    </w:p>
    <w:p w14:paraId="1A27DF8E" w14:textId="6C121296" w:rsidR="00DD03D5" w:rsidRDefault="00DD03D5">
      <w:pPr>
        <w:jc w:val="center"/>
        <w:rPr>
          <w:rFonts w:ascii="Times New Roman" w:hAnsi="Times New Roman" w:cs="Times New Roman"/>
          <w:b/>
          <w:bCs/>
          <w:sz w:val="22"/>
          <w14:ligatures w14:val="none"/>
        </w:rPr>
      </w:pPr>
    </w:p>
    <w:p w14:paraId="5F3533F8" w14:textId="77777777" w:rsidR="00DD03D5" w:rsidRDefault="00DD03D5">
      <w:pPr>
        <w:jc w:val="center"/>
        <w:rPr>
          <w:rFonts w:ascii="Times New Roman" w:hAnsi="Times New Roman" w:cs="Times New Roman"/>
          <w:b/>
          <w:bCs/>
          <w:sz w:val="22"/>
          <w14:ligatures w14:val="none"/>
        </w:rPr>
      </w:pPr>
    </w:p>
    <w:p w14:paraId="00224301" w14:textId="667F324F" w:rsidR="00DD03D5" w:rsidRDefault="00DD03D5">
      <w:pPr>
        <w:jc w:val="center"/>
        <w:rPr>
          <w:rFonts w:ascii="Times New Roman" w:hAnsi="Times New Roman" w:cs="Times New Roman"/>
          <w:b/>
          <w:bCs/>
          <w:sz w:val="22"/>
          <w14:ligatures w14:val="none"/>
        </w:rPr>
      </w:pPr>
    </w:p>
    <w:p w14:paraId="3B5FCEC9" w14:textId="77777777" w:rsidR="00DD03D5" w:rsidRDefault="00DD03D5">
      <w:pPr>
        <w:jc w:val="center"/>
        <w:rPr>
          <w:rFonts w:ascii="Times New Roman" w:hAnsi="Times New Roman" w:cs="Times New Roman"/>
          <w:b/>
          <w:bCs/>
          <w:sz w:val="22"/>
          <w14:ligatures w14:val="none"/>
        </w:rPr>
      </w:pPr>
    </w:p>
    <w:p w14:paraId="673EB034" w14:textId="77777777" w:rsidR="00DD03D5" w:rsidRDefault="00DD03D5">
      <w:pPr>
        <w:jc w:val="center"/>
        <w:rPr>
          <w:rFonts w:ascii="Times New Roman" w:hAnsi="Times New Roman" w:cs="Times New Roman"/>
          <w:b/>
          <w:bCs/>
          <w:sz w:val="22"/>
          <w14:ligatures w14:val="none"/>
        </w:rPr>
      </w:pPr>
    </w:p>
    <w:p w14:paraId="2B566E07" w14:textId="77777777" w:rsidR="00DD03D5" w:rsidRDefault="00DD03D5">
      <w:pPr>
        <w:jc w:val="center"/>
        <w:rPr>
          <w:rFonts w:ascii="Times New Roman" w:hAnsi="Times New Roman" w:cs="Times New Roman"/>
          <w:b/>
          <w:bCs/>
          <w:sz w:val="22"/>
          <w14:ligatures w14:val="none"/>
        </w:rPr>
      </w:pPr>
    </w:p>
    <w:p w14:paraId="65B50069" w14:textId="3F9E0CBE" w:rsidR="00DD03D5" w:rsidRDefault="00DD03D5">
      <w:pPr>
        <w:jc w:val="center"/>
        <w:rPr>
          <w:rFonts w:ascii="Times New Roman" w:hAnsi="Times New Roman" w:cs="Times New Roman" w:hint="eastAsia"/>
          <w:b/>
          <w:bCs/>
          <w:sz w:val="22"/>
          <w14:ligatures w14:val="none"/>
        </w:rPr>
      </w:pPr>
    </w:p>
    <w:p w14:paraId="63A67863" w14:textId="77777777" w:rsidR="00DD03D5" w:rsidRDefault="00DD03D5">
      <w:pPr>
        <w:jc w:val="center"/>
        <w:rPr>
          <w:rFonts w:ascii="Times New Roman" w:hAnsi="Times New Roman" w:cs="Times New Roman"/>
          <w:b/>
          <w:bCs/>
          <w:sz w:val="22"/>
          <w14:ligatures w14:val="none"/>
        </w:rPr>
      </w:pPr>
    </w:p>
    <w:p w14:paraId="4165C31F" w14:textId="3349BE00" w:rsidR="00DD03D5" w:rsidRDefault="00DD03D5">
      <w:pPr>
        <w:jc w:val="center"/>
        <w:rPr>
          <w:rFonts w:ascii="Times New Roman" w:hAnsi="Times New Roman" w:cs="Times New Roman"/>
          <w:b/>
          <w:bCs/>
          <w:sz w:val="22"/>
          <w14:ligatures w14:val="none"/>
        </w:rPr>
      </w:pPr>
    </w:p>
    <w:p w14:paraId="01032B09" w14:textId="77777777" w:rsidR="00DD03D5" w:rsidRDefault="00DD03D5">
      <w:pPr>
        <w:jc w:val="center"/>
        <w:rPr>
          <w:rFonts w:ascii="Times New Roman" w:hAnsi="Times New Roman" w:cs="Times New Roman" w:hint="eastAsia"/>
          <w:b/>
          <w:bCs/>
          <w:sz w:val="22"/>
          <w14:ligatures w14:val="none"/>
        </w:rPr>
      </w:pPr>
    </w:p>
    <w:p w14:paraId="4EF46364" w14:textId="0084655D" w:rsidR="00DD03D5" w:rsidRDefault="00DD03D5">
      <w:pPr>
        <w:jc w:val="center"/>
        <w:rPr>
          <w:rFonts w:ascii="Times New Roman" w:hAnsi="Times New Roman" w:cs="Times New Roman"/>
          <w:b/>
          <w:bCs/>
          <w:sz w:val="22"/>
          <w14:ligatures w14:val="none"/>
        </w:rPr>
      </w:pPr>
    </w:p>
    <w:p w14:paraId="376B0B79" w14:textId="77777777" w:rsidR="00DD03D5" w:rsidRDefault="00DD03D5">
      <w:pPr>
        <w:jc w:val="center"/>
        <w:rPr>
          <w:rFonts w:ascii="Times New Roman" w:hAnsi="Times New Roman" w:cs="Times New Roman" w:hint="eastAsia"/>
          <w:b/>
          <w:bCs/>
          <w:sz w:val="22"/>
          <w14:ligatures w14:val="none"/>
        </w:rPr>
      </w:pPr>
    </w:p>
    <w:p w14:paraId="746F0D12" w14:textId="1BED70C0" w:rsidR="006E7673" w:rsidRPr="00021AAA" w:rsidRDefault="00AF153C">
      <w:pPr>
        <w:jc w:val="center"/>
        <w:rPr>
          <w:rFonts w:ascii="Times New Roman" w:hAnsi="Times New Roman" w:cs="Times New Roman"/>
          <w:b/>
          <w:bCs/>
          <w:sz w:val="22"/>
          <w14:ligatures w14:val="none"/>
        </w:rPr>
      </w:pPr>
      <w:r w:rsidRPr="00021AAA">
        <w:rPr>
          <w:rFonts w:ascii="Times New Roman" w:hAnsi="Times New Roman" w:cs="Times New Roman"/>
          <w:b/>
          <w:bCs/>
          <w:sz w:val="22"/>
          <w14:ligatures w14:val="none"/>
        </w:rPr>
        <w:t>Figure S1. The six investigated geographic regions in China</w:t>
      </w:r>
    </w:p>
    <w:p w14:paraId="63555590" w14:textId="73B3DD23" w:rsidR="006E7673" w:rsidRPr="00021AAA" w:rsidRDefault="006E7673">
      <w:pPr>
        <w:jc w:val="left"/>
        <w:rPr>
          <w:rFonts w:ascii="Times New Roman" w:hAnsi="Times New Roman" w:cs="Times New Roman"/>
          <w:bCs/>
          <w:i/>
          <w:iCs/>
          <w:sz w:val="20"/>
          <w:szCs w:val="28"/>
          <w14:ligatures w14:val="none"/>
        </w:rPr>
      </w:pPr>
    </w:p>
    <w:p w14:paraId="5BC0500D" w14:textId="76D15460" w:rsidR="006E7673" w:rsidRPr="00021AAA" w:rsidRDefault="00AF153C">
      <w:pPr>
        <w:ind w:left="284" w:right="210"/>
        <w:jc w:val="left"/>
        <w:rPr>
          <w:rFonts w:ascii="Times New Roman" w:hAnsi="Times New Roman" w:cs="Times New Roman"/>
          <w:bCs/>
          <w:iCs/>
          <w:szCs w:val="21"/>
          <w14:ligatures w14:val="none"/>
        </w:rPr>
      </w:pPr>
      <w:r w:rsidRPr="00021AAA">
        <w:rPr>
          <w:rFonts w:ascii="Times New Roman" w:hAnsi="Times New Roman" w:cs="Times New Roman" w:hint="eastAsia"/>
          <w:bCs/>
          <w:iCs/>
          <w:szCs w:val="21"/>
          <w14:ligatures w14:val="none"/>
        </w:rPr>
        <w:t>Note: Twenty-eight provinces in Mainland China were randomly chosen in this survey, except for Hainan Province, Ningxia Hui Autonomous Region and Tibet Province, which were marked in white.</w:t>
      </w:r>
    </w:p>
    <w:p w14:paraId="7BCBDB49" w14:textId="77777777" w:rsidR="006E7673" w:rsidRPr="00021AAA" w:rsidRDefault="00AF153C">
      <w:pPr>
        <w:widowControl/>
        <w:jc w:val="left"/>
        <w:rPr>
          <w:rFonts w:ascii="Times New Roman" w:hAnsi="Times New Roman" w:cs="Times New Roman"/>
          <w:bCs/>
          <w:iCs/>
          <w:szCs w:val="21"/>
          <w14:ligatures w14:val="none"/>
        </w:rPr>
      </w:pPr>
      <w:r w:rsidRPr="00021AAA">
        <w:rPr>
          <w:rFonts w:ascii="Times New Roman" w:hAnsi="Times New Roman" w:cs="Times New Roman"/>
          <w:bCs/>
          <w:iCs/>
          <w:szCs w:val="21"/>
          <w14:ligatures w14:val="none"/>
        </w:rPr>
        <w:br w:type="page"/>
      </w:r>
    </w:p>
    <w:tbl>
      <w:tblPr>
        <w:tblpPr w:leftFromText="180" w:rightFromText="180" w:vertAnchor="text" w:horzAnchor="margin" w:tblpY="412"/>
        <w:tblW w:w="10286" w:type="dxa"/>
        <w:tblLook w:val="04A0" w:firstRow="1" w:lastRow="0" w:firstColumn="1" w:lastColumn="0" w:noHBand="0" w:noVBand="1"/>
      </w:tblPr>
      <w:tblGrid>
        <w:gridCol w:w="1440"/>
        <w:gridCol w:w="8846"/>
      </w:tblGrid>
      <w:tr w:rsidR="006E7673" w:rsidRPr="00021AAA" w14:paraId="581A96D6" w14:textId="77777777">
        <w:trPr>
          <w:trHeight w:val="236"/>
        </w:trPr>
        <w:tc>
          <w:tcPr>
            <w:tcW w:w="1440" w:type="dxa"/>
            <w:tcBorders>
              <w:top w:val="single" w:sz="4" w:space="0" w:color="auto"/>
              <w:left w:val="nil"/>
              <w:bottom w:val="single" w:sz="4" w:space="0" w:color="auto"/>
              <w:right w:val="nil"/>
            </w:tcBorders>
            <w:shd w:val="clear" w:color="auto" w:fill="auto"/>
            <w:noWrap/>
            <w:vAlign w:val="center"/>
          </w:tcPr>
          <w:p w14:paraId="56A8742F" w14:textId="77777777" w:rsidR="006E7673" w:rsidRPr="00021AAA" w:rsidRDefault="00AF153C">
            <w:pPr>
              <w:widowControl/>
              <w:rPr>
                <w:rFonts w:ascii="Times New Roman" w:eastAsia="等线" w:hAnsi="Times New Roman" w:cs="Times New Roman"/>
                <w:b/>
                <w:bCs/>
                <w:color w:val="000000"/>
                <w:kern w:val="0"/>
                <w:szCs w:val="21"/>
                <w14:ligatures w14:val="none"/>
              </w:rPr>
            </w:pPr>
            <w:r w:rsidRPr="00021AAA">
              <w:rPr>
                <w:rFonts w:ascii="Times New Roman" w:eastAsia="等线" w:hAnsi="Times New Roman" w:cs="Times New Roman"/>
                <w:b/>
                <w:bCs/>
                <w:color w:val="000000"/>
                <w:kern w:val="0"/>
                <w:szCs w:val="21"/>
                <w14:ligatures w14:val="none"/>
              </w:rPr>
              <w:lastRenderedPageBreak/>
              <w:t>Region</w:t>
            </w:r>
          </w:p>
        </w:tc>
        <w:tc>
          <w:tcPr>
            <w:tcW w:w="8846" w:type="dxa"/>
            <w:tcBorders>
              <w:top w:val="single" w:sz="4" w:space="0" w:color="auto"/>
              <w:left w:val="nil"/>
              <w:bottom w:val="single" w:sz="4" w:space="0" w:color="auto"/>
              <w:right w:val="nil"/>
            </w:tcBorders>
            <w:shd w:val="clear" w:color="auto" w:fill="auto"/>
            <w:noWrap/>
            <w:vAlign w:val="center"/>
          </w:tcPr>
          <w:p w14:paraId="177E01DF" w14:textId="77777777" w:rsidR="006E7673" w:rsidRPr="00021AAA" w:rsidRDefault="00AF153C">
            <w:pPr>
              <w:widowControl/>
              <w:rPr>
                <w:rFonts w:ascii="Times New Roman" w:eastAsia="等线" w:hAnsi="Times New Roman" w:cs="Times New Roman"/>
                <w:b/>
                <w:bCs/>
                <w:color w:val="000000"/>
                <w:kern w:val="0"/>
                <w:szCs w:val="21"/>
                <w14:ligatures w14:val="none"/>
              </w:rPr>
            </w:pPr>
            <w:r w:rsidRPr="00021AAA">
              <w:rPr>
                <w:rFonts w:ascii="Times New Roman" w:eastAsia="等线" w:hAnsi="Times New Roman" w:cs="Times New Roman"/>
                <w:b/>
                <w:bCs/>
                <w:color w:val="000000"/>
                <w:kern w:val="0"/>
                <w:szCs w:val="21"/>
                <w14:ligatures w14:val="none"/>
              </w:rPr>
              <w:t>Included provinces</w:t>
            </w:r>
          </w:p>
        </w:tc>
      </w:tr>
      <w:tr w:rsidR="006E7673" w:rsidRPr="00021AAA" w14:paraId="1700A70E" w14:textId="77777777">
        <w:trPr>
          <w:trHeight w:val="236"/>
        </w:trPr>
        <w:tc>
          <w:tcPr>
            <w:tcW w:w="1440" w:type="dxa"/>
            <w:tcBorders>
              <w:top w:val="single" w:sz="4" w:space="0" w:color="auto"/>
              <w:left w:val="nil"/>
              <w:bottom w:val="nil"/>
              <w:right w:val="nil"/>
            </w:tcBorders>
            <w:shd w:val="clear" w:color="auto" w:fill="auto"/>
            <w:noWrap/>
            <w:vAlign w:val="center"/>
          </w:tcPr>
          <w:p w14:paraId="0F196CE2" w14:textId="77777777" w:rsidR="006E7673" w:rsidRPr="00021AAA" w:rsidRDefault="00AF153C">
            <w:pPr>
              <w:widowControl/>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North</w:t>
            </w:r>
          </w:p>
        </w:tc>
        <w:tc>
          <w:tcPr>
            <w:tcW w:w="8846" w:type="dxa"/>
            <w:tcBorders>
              <w:top w:val="single" w:sz="4" w:space="0" w:color="auto"/>
              <w:left w:val="nil"/>
              <w:bottom w:val="nil"/>
              <w:right w:val="nil"/>
            </w:tcBorders>
            <w:shd w:val="clear" w:color="auto" w:fill="auto"/>
            <w:noWrap/>
            <w:vAlign w:val="center"/>
          </w:tcPr>
          <w:p w14:paraId="5D72C51C" w14:textId="77777777" w:rsidR="006E7673" w:rsidRPr="00021AAA" w:rsidRDefault="00AF153C">
            <w:pPr>
              <w:widowControl/>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Beijing Municipality, Hebei province, Inner Mongolia Autonomous Region, Shanxi province, Tianjin Municipality;</w:t>
            </w:r>
          </w:p>
        </w:tc>
      </w:tr>
      <w:tr w:rsidR="006E7673" w:rsidRPr="00021AAA" w14:paraId="0B459FD5" w14:textId="77777777">
        <w:trPr>
          <w:trHeight w:val="236"/>
        </w:trPr>
        <w:tc>
          <w:tcPr>
            <w:tcW w:w="1440" w:type="dxa"/>
            <w:tcBorders>
              <w:top w:val="nil"/>
              <w:left w:val="nil"/>
              <w:bottom w:val="nil"/>
              <w:right w:val="nil"/>
            </w:tcBorders>
            <w:shd w:val="clear" w:color="auto" w:fill="auto"/>
            <w:noWrap/>
            <w:vAlign w:val="center"/>
          </w:tcPr>
          <w:p w14:paraId="0F157C6F" w14:textId="77777777" w:rsidR="006E7673" w:rsidRPr="00021AAA" w:rsidRDefault="00AF153C">
            <w:pPr>
              <w:widowControl/>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 xml:space="preserve">Northeast </w:t>
            </w:r>
          </w:p>
        </w:tc>
        <w:tc>
          <w:tcPr>
            <w:tcW w:w="8846" w:type="dxa"/>
            <w:tcBorders>
              <w:top w:val="nil"/>
              <w:left w:val="nil"/>
              <w:bottom w:val="nil"/>
              <w:right w:val="nil"/>
            </w:tcBorders>
            <w:shd w:val="clear" w:color="auto" w:fill="auto"/>
            <w:noWrap/>
            <w:vAlign w:val="center"/>
          </w:tcPr>
          <w:p w14:paraId="46537894" w14:textId="77777777" w:rsidR="006E7673" w:rsidRPr="00021AAA" w:rsidRDefault="00AF153C">
            <w:pPr>
              <w:widowControl/>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Heilongjiang province, Jilin province, Liaoning province;</w:t>
            </w:r>
          </w:p>
        </w:tc>
      </w:tr>
      <w:tr w:rsidR="006E7673" w:rsidRPr="00021AAA" w14:paraId="4DE0623C" w14:textId="77777777">
        <w:trPr>
          <w:trHeight w:val="236"/>
        </w:trPr>
        <w:tc>
          <w:tcPr>
            <w:tcW w:w="1440" w:type="dxa"/>
            <w:tcBorders>
              <w:top w:val="nil"/>
              <w:left w:val="nil"/>
              <w:bottom w:val="nil"/>
              <w:right w:val="nil"/>
            </w:tcBorders>
            <w:shd w:val="clear" w:color="auto" w:fill="auto"/>
            <w:noWrap/>
            <w:vAlign w:val="center"/>
          </w:tcPr>
          <w:p w14:paraId="09116E99" w14:textId="77777777" w:rsidR="006E7673" w:rsidRPr="00021AAA" w:rsidRDefault="00AF153C">
            <w:pPr>
              <w:widowControl/>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East</w:t>
            </w:r>
          </w:p>
        </w:tc>
        <w:tc>
          <w:tcPr>
            <w:tcW w:w="8846" w:type="dxa"/>
            <w:tcBorders>
              <w:top w:val="nil"/>
              <w:left w:val="nil"/>
              <w:bottom w:val="nil"/>
              <w:right w:val="nil"/>
            </w:tcBorders>
            <w:shd w:val="clear" w:color="auto" w:fill="auto"/>
            <w:noWrap/>
            <w:vAlign w:val="center"/>
          </w:tcPr>
          <w:p w14:paraId="7CCC8A3E" w14:textId="77777777" w:rsidR="006E7673" w:rsidRPr="00021AAA" w:rsidRDefault="00AF153C">
            <w:pPr>
              <w:widowControl/>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Anhui province, Fujian province, Jiangsu province, Jiangxi province, Shandong province, Shanghai Municipality, Zhejiang province;</w:t>
            </w:r>
          </w:p>
        </w:tc>
      </w:tr>
      <w:tr w:rsidR="006E7673" w:rsidRPr="00021AAA" w14:paraId="265938BD" w14:textId="77777777">
        <w:trPr>
          <w:trHeight w:val="236"/>
        </w:trPr>
        <w:tc>
          <w:tcPr>
            <w:tcW w:w="1440" w:type="dxa"/>
            <w:tcBorders>
              <w:top w:val="nil"/>
              <w:left w:val="nil"/>
              <w:bottom w:val="nil"/>
              <w:right w:val="nil"/>
            </w:tcBorders>
            <w:shd w:val="clear" w:color="auto" w:fill="auto"/>
            <w:noWrap/>
            <w:vAlign w:val="center"/>
          </w:tcPr>
          <w:p w14:paraId="34257F6C" w14:textId="77777777" w:rsidR="006E7673" w:rsidRPr="00021AAA" w:rsidRDefault="00AF153C">
            <w:pPr>
              <w:widowControl/>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 xml:space="preserve">South Central </w:t>
            </w:r>
          </w:p>
        </w:tc>
        <w:tc>
          <w:tcPr>
            <w:tcW w:w="8846" w:type="dxa"/>
            <w:tcBorders>
              <w:top w:val="nil"/>
              <w:left w:val="nil"/>
              <w:bottom w:val="nil"/>
              <w:right w:val="nil"/>
            </w:tcBorders>
            <w:shd w:val="clear" w:color="auto" w:fill="auto"/>
            <w:noWrap/>
            <w:vAlign w:val="center"/>
          </w:tcPr>
          <w:p w14:paraId="1D963418" w14:textId="77777777" w:rsidR="006E7673" w:rsidRPr="00021AAA" w:rsidRDefault="00AF153C">
            <w:pPr>
              <w:widowControl/>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Guangdong province, Guangxi Zhuang Autonomous Region, Hainan province, Henan province, Hubei province, Hunan province;</w:t>
            </w:r>
          </w:p>
        </w:tc>
      </w:tr>
      <w:tr w:rsidR="006E7673" w:rsidRPr="00021AAA" w14:paraId="4CC3F3B1" w14:textId="77777777">
        <w:trPr>
          <w:trHeight w:val="236"/>
        </w:trPr>
        <w:tc>
          <w:tcPr>
            <w:tcW w:w="1440" w:type="dxa"/>
            <w:tcBorders>
              <w:top w:val="nil"/>
              <w:left w:val="nil"/>
              <w:right w:val="nil"/>
            </w:tcBorders>
            <w:shd w:val="clear" w:color="auto" w:fill="auto"/>
            <w:noWrap/>
            <w:vAlign w:val="center"/>
          </w:tcPr>
          <w:p w14:paraId="47E27118" w14:textId="77777777" w:rsidR="006E7673" w:rsidRPr="00021AAA" w:rsidRDefault="00AF153C">
            <w:pPr>
              <w:widowControl/>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 xml:space="preserve">Southwest </w:t>
            </w:r>
          </w:p>
        </w:tc>
        <w:tc>
          <w:tcPr>
            <w:tcW w:w="8846" w:type="dxa"/>
            <w:tcBorders>
              <w:top w:val="nil"/>
              <w:left w:val="nil"/>
              <w:right w:val="nil"/>
            </w:tcBorders>
            <w:shd w:val="clear" w:color="auto" w:fill="auto"/>
            <w:noWrap/>
            <w:vAlign w:val="center"/>
          </w:tcPr>
          <w:p w14:paraId="551975AB" w14:textId="77777777" w:rsidR="006E7673" w:rsidRPr="00021AAA" w:rsidRDefault="00AF153C">
            <w:pPr>
              <w:widowControl/>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Chongqing Municipality, Guizhou province, Sichuan province, Tibet Autonomous Region, Yunnan province;</w:t>
            </w:r>
          </w:p>
        </w:tc>
      </w:tr>
      <w:tr w:rsidR="006E7673" w:rsidRPr="00021AAA" w14:paraId="12E8EEBD" w14:textId="77777777">
        <w:trPr>
          <w:trHeight w:val="236"/>
        </w:trPr>
        <w:tc>
          <w:tcPr>
            <w:tcW w:w="1440" w:type="dxa"/>
            <w:tcBorders>
              <w:top w:val="nil"/>
              <w:left w:val="nil"/>
              <w:bottom w:val="single" w:sz="4" w:space="0" w:color="auto"/>
              <w:right w:val="nil"/>
            </w:tcBorders>
            <w:shd w:val="clear" w:color="auto" w:fill="auto"/>
            <w:noWrap/>
            <w:vAlign w:val="center"/>
          </w:tcPr>
          <w:p w14:paraId="1468AD96" w14:textId="77777777" w:rsidR="006E7673" w:rsidRPr="00021AAA" w:rsidRDefault="00AF153C">
            <w:pPr>
              <w:widowControl/>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 xml:space="preserve">Northwest </w:t>
            </w:r>
          </w:p>
        </w:tc>
        <w:tc>
          <w:tcPr>
            <w:tcW w:w="8846" w:type="dxa"/>
            <w:tcBorders>
              <w:top w:val="nil"/>
              <w:left w:val="nil"/>
              <w:bottom w:val="single" w:sz="4" w:space="0" w:color="auto"/>
              <w:right w:val="nil"/>
            </w:tcBorders>
            <w:shd w:val="clear" w:color="auto" w:fill="auto"/>
            <w:noWrap/>
            <w:vAlign w:val="center"/>
          </w:tcPr>
          <w:p w14:paraId="0ED816A2" w14:textId="77777777" w:rsidR="006E7673" w:rsidRPr="00021AAA" w:rsidRDefault="00AF153C">
            <w:pPr>
              <w:widowControl/>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Gansu province, Ningxia Hui Autonomous Region, Qinghai province, Shaanxi province, Xinjiang Uyghur Autonomous Region;</w:t>
            </w:r>
          </w:p>
        </w:tc>
      </w:tr>
    </w:tbl>
    <w:p w14:paraId="0D1B90BF" w14:textId="77777777" w:rsidR="006E7673" w:rsidRPr="00021AAA" w:rsidRDefault="00AF153C">
      <w:pPr>
        <w:widowControl/>
        <w:jc w:val="center"/>
        <w:rPr>
          <w:rFonts w:ascii="Times New Roman" w:hAnsi="Times New Roman" w:cs="Times New Roman"/>
          <w:bCs/>
          <w:sz w:val="20"/>
          <w:szCs w:val="28"/>
          <w14:ligatures w14:val="none"/>
        </w:rPr>
      </w:pPr>
      <w:r w:rsidRPr="00021AAA">
        <w:rPr>
          <w:rFonts w:ascii="Times New Roman" w:eastAsia="等线" w:hAnsi="Times New Roman" w:cs="Times New Roman"/>
          <w:b/>
          <w:color w:val="000000"/>
          <w:kern w:val="0"/>
          <w:sz w:val="22"/>
          <w14:ligatures w14:val="none"/>
        </w:rPr>
        <w:t>Table S1. Investigated provinces in six geographic regions in CHARLS</w:t>
      </w:r>
    </w:p>
    <w:p w14:paraId="758C98D2" w14:textId="77777777" w:rsidR="006E7673" w:rsidRPr="00165E84" w:rsidRDefault="00AF153C">
      <w:pPr>
        <w:widowControl/>
        <w:jc w:val="left"/>
        <w:rPr>
          <w:rFonts w:ascii="Times New Roman" w:hAnsi="Times New Roman" w:cs="Times New Roman"/>
          <w:bCs/>
          <w:i/>
          <w:iCs/>
          <w:sz w:val="20"/>
          <w:szCs w:val="28"/>
          <w14:ligatures w14:val="none"/>
        </w:rPr>
      </w:pPr>
      <w:r w:rsidRPr="00021AAA">
        <w:rPr>
          <w:rFonts w:ascii="Times New Roman" w:hAnsi="Times New Roman" w:cs="Times New Roman" w:hint="eastAsia"/>
          <w:bCs/>
          <w:sz w:val="20"/>
          <w:szCs w:val="28"/>
          <w14:ligatures w14:val="none"/>
        </w:rPr>
        <w:t>Note: CHARLS, the China Health and Retirement Longitudinal Study. Twenty-eight provinces in Mainland China were randomly chosen in CHARLS, except for Hainan province, Ningxia Hui Autonomous Region and Tibet province.</w:t>
      </w:r>
      <w:r w:rsidRPr="00021AAA">
        <w:rPr>
          <w:rFonts w:ascii="Times New Roman" w:hAnsi="Times New Roman" w:cs="Times New Roman"/>
          <w:bCs/>
          <w:i/>
          <w:iCs/>
          <w:sz w:val="20"/>
          <w:szCs w:val="28"/>
          <w14:ligatures w14:val="none"/>
        </w:rPr>
        <w:br w:type="page"/>
      </w:r>
    </w:p>
    <w:p w14:paraId="2DCF9B4A" w14:textId="77777777" w:rsidR="006E7673" w:rsidRPr="00021AAA" w:rsidRDefault="00AF153C">
      <w:pPr>
        <w:pStyle w:val="ab"/>
        <w:widowControl/>
        <w:adjustRightInd w:val="0"/>
        <w:snapToGrid w:val="0"/>
        <w:spacing w:beforeLines="50" w:before="156" w:beforeAutospacing="0" w:afterAutospacing="0" w:line="300" w:lineRule="auto"/>
        <w:jc w:val="center"/>
        <w:rPr>
          <w:rFonts w:ascii="Times New Roman" w:hAnsi="Times New Roman"/>
          <w:b/>
          <w:color w:val="000000" w:themeColor="text1"/>
          <w:kern w:val="2"/>
        </w:rPr>
      </w:pPr>
      <w:r w:rsidRPr="00021AAA">
        <w:rPr>
          <w:rFonts w:ascii="Times New Roman" w:hAnsi="Times New Roman" w:hint="eastAsia"/>
          <w:b/>
          <w:bCs/>
          <w:kern w:val="2"/>
          <w:szCs w:val="28"/>
          <w14:ligatures w14:val="none"/>
        </w:rPr>
        <w:lastRenderedPageBreak/>
        <w:t>Table S</w:t>
      </w:r>
      <w:r w:rsidR="00165E84">
        <w:rPr>
          <w:rFonts w:ascii="Times New Roman" w:hAnsi="Times New Roman"/>
          <w:b/>
          <w:bCs/>
          <w:kern w:val="2"/>
          <w:szCs w:val="28"/>
          <w14:ligatures w14:val="none"/>
        </w:rPr>
        <w:t>2</w:t>
      </w:r>
      <w:r w:rsidRPr="00021AAA">
        <w:rPr>
          <w:rFonts w:ascii="Times New Roman" w:hAnsi="Times New Roman" w:hint="eastAsia"/>
          <w:b/>
          <w:bCs/>
          <w:kern w:val="2"/>
          <w:szCs w:val="28"/>
          <w14:ligatures w14:val="none"/>
        </w:rPr>
        <w:t>. The number of people with missing covariates from 2011 to 2018</w:t>
      </w:r>
    </w:p>
    <w:tbl>
      <w:tblPr>
        <w:tblStyle w:val="ae"/>
        <w:tblW w:w="4376" w:type="pct"/>
        <w:jc w:val="center"/>
        <w:tblLook w:val="04A0" w:firstRow="1" w:lastRow="0" w:firstColumn="1" w:lastColumn="0" w:noHBand="0" w:noVBand="1"/>
      </w:tblPr>
      <w:tblGrid>
        <w:gridCol w:w="2539"/>
        <w:gridCol w:w="5991"/>
      </w:tblGrid>
      <w:tr w:rsidR="006E7673" w:rsidRPr="00021AAA" w14:paraId="379B74AE" w14:textId="77777777">
        <w:trPr>
          <w:trHeight w:val="437"/>
          <w:jc w:val="center"/>
        </w:trPr>
        <w:tc>
          <w:tcPr>
            <w:tcW w:w="1488" w:type="pct"/>
            <w:tcBorders>
              <w:top w:val="single" w:sz="4" w:space="0" w:color="auto"/>
              <w:left w:val="nil"/>
              <w:bottom w:val="single" w:sz="4" w:space="0" w:color="auto"/>
              <w:right w:val="nil"/>
            </w:tcBorders>
          </w:tcPr>
          <w:p w14:paraId="1085280C" w14:textId="77777777" w:rsidR="006E7673" w:rsidRPr="00021AAA" w:rsidRDefault="00AF153C">
            <w:pPr>
              <w:pStyle w:val="ab"/>
              <w:widowControl/>
              <w:adjustRightInd w:val="0"/>
              <w:snapToGrid w:val="0"/>
              <w:spacing w:beforeLines="50" w:before="156" w:beforeAutospacing="0" w:afterAutospacing="0" w:line="300" w:lineRule="auto"/>
              <w:rPr>
                <w:rFonts w:ascii="Times New Roman" w:eastAsia="等线" w:hAnsi="Times New Roman"/>
                <w:b/>
                <w:bCs/>
                <w:color w:val="000000" w:themeColor="text1"/>
                <w:sz w:val="20"/>
                <w:szCs w:val="20"/>
              </w:rPr>
            </w:pPr>
            <w:r w:rsidRPr="00021AAA">
              <w:rPr>
                <w:rFonts w:ascii="Times New Roman" w:eastAsia="等线" w:hAnsi="Times New Roman" w:hint="eastAsia"/>
                <w:b/>
                <w:bCs/>
                <w:color w:val="000000" w:themeColor="text1"/>
                <w:sz w:val="20"/>
                <w:szCs w:val="20"/>
              </w:rPr>
              <w:t>Variables</w:t>
            </w:r>
          </w:p>
        </w:tc>
        <w:tc>
          <w:tcPr>
            <w:tcW w:w="3511" w:type="pct"/>
            <w:tcBorders>
              <w:top w:val="single" w:sz="4" w:space="0" w:color="auto"/>
              <w:left w:val="nil"/>
              <w:bottom w:val="single" w:sz="4" w:space="0" w:color="auto"/>
              <w:right w:val="nil"/>
            </w:tcBorders>
          </w:tcPr>
          <w:p w14:paraId="5F5E16BF" w14:textId="77777777" w:rsidR="006E7673" w:rsidRPr="00021AAA" w:rsidRDefault="00AF153C">
            <w:pPr>
              <w:pStyle w:val="ab"/>
              <w:widowControl/>
              <w:adjustRightInd w:val="0"/>
              <w:snapToGrid w:val="0"/>
              <w:spacing w:beforeLines="50" w:before="156" w:beforeAutospacing="0" w:afterAutospacing="0" w:line="300" w:lineRule="auto"/>
              <w:jc w:val="center"/>
              <w:rPr>
                <w:rFonts w:ascii="Times New Roman" w:eastAsia="等线" w:hAnsi="Times New Roman"/>
                <w:b/>
                <w:bCs/>
                <w:color w:val="000000" w:themeColor="text1"/>
                <w:sz w:val="20"/>
                <w:szCs w:val="20"/>
              </w:rPr>
            </w:pPr>
            <w:r w:rsidRPr="00021AAA">
              <w:rPr>
                <w:rFonts w:ascii="Times New Roman" w:eastAsia="等线" w:hAnsi="Times New Roman"/>
                <w:b/>
                <w:bCs/>
                <w:color w:val="000000" w:themeColor="text1"/>
                <w:sz w:val="20"/>
                <w:szCs w:val="20"/>
              </w:rPr>
              <w:t>No. (%)</w:t>
            </w:r>
          </w:p>
        </w:tc>
      </w:tr>
      <w:tr w:rsidR="006E7673" w:rsidRPr="00021AAA" w14:paraId="6E0738D6" w14:textId="77777777">
        <w:trPr>
          <w:trHeight w:val="437"/>
          <w:jc w:val="center"/>
        </w:trPr>
        <w:tc>
          <w:tcPr>
            <w:tcW w:w="1488" w:type="pct"/>
            <w:tcBorders>
              <w:top w:val="single" w:sz="4" w:space="0" w:color="auto"/>
              <w:left w:val="nil"/>
              <w:bottom w:val="nil"/>
              <w:right w:val="nil"/>
            </w:tcBorders>
          </w:tcPr>
          <w:p w14:paraId="61D80223" w14:textId="77777777" w:rsidR="006E7673" w:rsidRPr="00021AAA" w:rsidRDefault="00AF153C">
            <w:pPr>
              <w:pStyle w:val="ab"/>
              <w:widowControl/>
              <w:adjustRightInd w:val="0"/>
              <w:snapToGrid w:val="0"/>
              <w:spacing w:beforeLines="50" w:before="156" w:beforeAutospacing="0" w:afterAutospacing="0" w:line="300" w:lineRule="auto"/>
              <w:rPr>
                <w:rFonts w:ascii="Times New Roman" w:eastAsia="等线" w:hAnsi="Times New Roman"/>
                <w:color w:val="000000" w:themeColor="text1"/>
                <w:sz w:val="20"/>
                <w:szCs w:val="20"/>
              </w:rPr>
            </w:pPr>
            <w:r w:rsidRPr="00021AAA">
              <w:rPr>
                <w:rFonts w:ascii="Times New Roman" w:eastAsia="等线" w:hAnsi="Times New Roman"/>
                <w:color w:val="000000" w:themeColor="text1"/>
                <w:sz w:val="20"/>
                <w:szCs w:val="20"/>
              </w:rPr>
              <w:t>Education</w:t>
            </w:r>
          </w:p>
        </w:tc>
        <w:tc>
          <w:tcPr>
            <w:tcW w:w="3511" w:type="pct"/>
            <w:tcBorders>
              <w:top w:val="single" w:sz="4" w:space="0" w:color="auto"/>
              <w:left w:val="nil"/>
              <w:bottom w:val="nil"/>
              <w:right w:val="nil"/>
            </w:tcBorders>
          </w:tcPr>
          <w:p w14:paraId="36D6EB22" w14:textId="77777777" w:rsidR="006E7673" w:rsidRPr="00021AAA" w:rsidRDefault="00AF153C">
            <w:pPr>
              <w:pStyle w:val="ab"/>
              <w:widowControl/>
              <w:adjustRightInd w:val="0"/>
              <w:snapToGrid w:val="0"/>
              <w:spacing w:beforeLines="50" w:before="156" w:beforeAutospacing="0" w:afterAutospacing="0" w:line="300" w:lineRule="auto"/>
              <w:jc w:val="center"/>
              <w:rPr>
                <w:rFonts w:ascii="Times New Roman" w:eastAsia="等线" w:hAnsi="Times New Roman"/>
                <w:color w:val="000000" w:themeColor="text1"/>
                <w:sz w:val="20"/>
                <w:szCs w:val="20"/>
              </w:rPr>
            </w:pPr>
            <w:r w:rsidRPr="00021AAA">
              <w:rPr>
                <w:rFonts w:ascii="Times New Roman" w:eastAsia="等线" w:hAnsi="Times New Roman" w:hint="eastAsia"/>
                <w:color w:val="000000" w:themeColor="text1"/>
                <w:sz w:val="20"/>
                <w:szCs w:val="20"/>
              </w:rPr>
              <w:t>1 (0.02)</w:t>
            </w:r>
          </w:p>
        </w:tc>
      </w:tr>
      <w:tr w:rsidR="006E7673" w:rsidRPr="00021AAA" w14:paraId="3B442788" w14:textId="77777777">
        <w:trPr>
          <w:trHeight w:val="427"/>
          <w:jc w:val="center"/>
        </w:trPr>
        <w:tc>
          <w:tcPr>
            <w:tcW w:w="1488" w:type="pct"/>
            <w:tcBorders>
              <w:top w:val="nil"/>
              <w:left w:val="nil"/>
              <w:bottom w:val="nil"/>
              <w:right w:val="nil"/>
            </w:tcBorders>
          </w:tcPr>
          <w:p w14:paraId="261C6081" w14:textId="77777777" w:rsidR="006E7673" w:rsidRPr="00021AAA" w:rsidRDefault="00AF153C">
            <w:pPr>
              <w:pStyle w:val="ab"/>
              <w:widowControl/>
              <w:adjustRightInd w:val="0"/>
              <w:snapToGrid w:val="0"/>
              <w:spacing w:beforeLines="50" w:before="156" w:beforeAutospacing="0" w:afterAutospacing="0" w:line="300" w:lineRule="auto"/>
              <w:rPr>
                <w:rFonts w:ascii="Times New Roman" w:eastAsia="等线" w:hAnsi="Times New Roman"/>
                <w:color w:val="000000" w:themeColor="text1"/>
                <w:sz w:val="20"/>
                <w:szCs w:val="20"/>
              </w:rPr>
            </w:pPr>
            <w:r w:rsidRPr="00021AAA">
              <w:rPr>
                <w:rFonts w:ascii="Times New Roman" w:eastAsia="等线" w:hAnsi="Times New Roman"/>
                <w:color w:val="000000" w:themeColor="text1"/>
                <w:sz w:val="20"/>
                <w:szCs w:val="20"/>
              </w:rPr>
              <w:t>Ln (PCE) by setting</w:t>
            </w:r>
          </w:p>
        </w:tc>
        <w:tc>
          <w:tcPr>
            <w:tcW w:w="3511" w:type="pct"/>
            <w:tcBorders>
              <w:top w:val="nil"/>
              <w:left w:val="nil"/>
              <w:bottom w:val="nil"/>
              <w:right w:val="nil"/>
            </w:tcBorders>
          </w:tcPr>
          <w:p w14:paraId="29AF0AF5" w14:textId="77777777" w:rsidR="006E7673" w:rsidRPr="00021AAA" w:rsidRDefault="00AF153C">
            <w:pPr>
              <w:pStyle w:val="ab"/>
              <w:widowControl/>
              <w:adjustRightInd w:val="0"/>
              <w:snapToGrid w:val="0"/>
              <w:spacing w:beforeLines="50" w:before="156" w:beforeAutospacing="0" w:afterAutospacing="0" w:line="300" w:lineRule="auto"/>
              <w:jc w:val="center"/>
              <w:rPr>
                <w:rFonts w:ascii="Times New Roman" w:eastAsia="等线" w:hAnsi="Times New Roman"/>
                <w:color w:val="000000" w:themeColor="text1"/>
                <w:sz w:val="20"/>
                <w:szCs w:val="20"/>
              </w:rPr>
            </w:pPr>
            <w:r w:rsidRPr="00021AAA">
              <w:rPr>
                <w:rFonts w:ascii="Times New Roman" w:eastAsia="等线" w:hAnsi="Times New Roman" w:hint="eastAsia"/>
                <w:color w:val="000000" w:themeColor="text1"/>
                <w:sz w:val="20"/>
                <w:szCs w:val="20"/>
              </w:rPr>
              <w:t>804 (12.65)</w:t>
            </w:r>
          </w:p>
        </w:tc>
      </w:tr>
      <w:tr w:rsidR="006E7673" w:rsidRPr="00021AAA" w14:paraId="5C3FAB33" w14:textId="77777777">
        <w:trPr>
          <w:trHeight w:val="427"/>
          <w:jc w:val="center"/>
        </w:trPr>
        <w:tc>
          <w:tcPr>
            <w:tcW w:w="1488" w:type="pct"/>
            <w:tcBorders>
              <w:top w:val="nil"/>
              <w:left w:val="nil"/>
              <w:bottom w:val="nil"/>
              <w:right w:val="nil"/>
            </w:tcBorders>
          </w:tcPr>
          <w:p w14:paraId="40AD4DAB" w14:textId="77777777" w:rsidR="006E7673" w:rsidRPr="00021AAA" w:rsidRDefault="00AF153C">
            <w:pPr>
              <w:pStyle w:val="ab"/>
              <w:widowControl/>
              <w:adjustRightInd w:val="0"/>
              <w:snapToGrid w:val="0"/>
              <w:spacing w:beforeLines="50" w:before="156" w:beforeAutospacing="0" w:afterAutospacing="0" w:line="300" w:lineRule="auto"/>
              <w:rPr>
                <w:rFonts w:ascii="Times New Roman" w:eastAsia="等线" w:hAnsi="Times New Roman"/>
                <w:color w:val="000000" w:themeColor="text1"/>
                <w:sz w:val="20"/>
                <w:szCs w:val="20"/>
              </w:rPr>
            </w:pPr>
            <w:r w:rsidRPr="00021AAA">
              <w:rPr>
                <w:rFonts w:ascii="Times New Roman" w:eastAsia="等线" w:hAnsi="Times New Roman"/>
                <w:color w:val="000000" w:themeColor="text1"/>
                <w:sz w:val="20"/>
                <w:szCs w:val="20"/>
              </w:rPr>
              <w:t>Obesity</w:t>
            </w:r>
          </w:p>
        </w:tc>
        <w:tc>
          <w:tcPr>
            <w:tcW w:w="3511" w:type="pct"/>
            <w:tcBorders>
              <w:top w:val="nil"/>
              <w:left w:val="nil"/>
              <w:bottom w:val="nil"/>
              <w:right w:val="nil"/>
            </w:tcBorders>
          </w:tcPr>
          <w:p w14:paraId="53897AFA" w14:textId="77777777" w:rsidR="006E7673" w:rsidRPr="00021AAA" w:rsidRDefault="00AF153C">
            <w:pPr>
              <w:pStyle w:val="ab"/>
              <w:widowControl/>
              <w:adjustRightInd w:val="0"/>
              <w:snapToGrid w:val="0"/>
              <w:spacing w:beforeLines="50" w:before="156" w:beforeAutospacing="0" w:afterAutospacing="0" w:line="300" w:lineRule="auto"/>
              <w:jc w:val="center"/>
              <w:rPr>
                <w:rFonts w:ascii="Times New Roman" w:eastAsia="等线" w:hAnsi="Times New Roman"/>
                <w:color w:val="000000" w:themeColor="text1"/>
                <w:sz w:val="20"/>
                <w:szCs w:val="20"/>
              </w:rPr>
            </w:pPr>
            <w:r w:rsidRPr="00021AAA">
              <w:rPr>
                <w:rFonts w:ascii="Times New Roman" w:eastAsia="等线" w:hAnsi="Times New Roman" w:hint="eastAsia"/>
                <w:color w:val="000000" w:themeColor="text1"/>
                <w:sz w:val="20"/>
                <w:szCs w:val="20"/>
              </w:rPr>
              <w:t>858 (13.50)</w:t>
            </w:r>
          </w:p>
        </w:tc>
      </w:tr>
      <w:tr w:rsidR="006E7673" w:rsidRPr="00021AAA" w14:paraId="4FC62804" w14:textId="77777777">
        <w:trPr>
          <w:trHeight w:val="427"/>
          <w:jc w:val="center"/>
        </w:trPr>
        <w:tc>
          <w:tcPr>
            <w:tcW w:w="1488" w:type="pct"/>
            <w:tcBorders>
              <w:top w:val="nil"/>
              <w:left w:val="nil"/>
              <w:bottom w:val="nil"/>
              <w:right w:val="nil"/>
            </w:tcBorders>
          </w:tcPr>
          <w:p w14:paraId="1197B054" w14:textId="77777777" w:rsidR="006E7673" w:rsidRPr="00021AAA" w:rsidRDefault="00AF153C">
            <w:pPr>
              <w:pStyle w:val="ab"/>
              <w:widowControl/>
              <w:adjustRightInd w:val="0"/>
              <w:snapToGrid w:val="0"/>
              <w:spacing w:beforeLines="50" w:before="156" w:beforeAutospacing="0" w:afterAutospacing="0" w:line="300" w:lineRule="auto"/>
              <w:rPr>
                <w:rFonts w:ascii="Times New Roman" w:eastAsia="等线" w:hAnsi="Times New Roman"/>
                <w:color w:val="000000" w:themeColor="text1"/>
                <w:sz w:val="20"/>
                <w:szCs w:val="20"/>
              </w:rPr>
            </w:pPr>
            <w:r w:rsidRPr="00021AAA">
              <w:rPr>
                <w:rFonts w:ascii="Times New Roman" w:eastAsia="等线" w:hAnsi="Times New Roman"/>
                <w:color w:val="000000" w:themeColor="text1"/>
                <w:sz w:val="20"/>
                <w:szCs w:val="20"/>
              </w:rPr>
              <w:t>Hypertension</w:t>
            </w:r>
          </w:p>
        </w:tc>
        <w:tc>
          <w:tcPr>
            <w:tcW w:w="3511" w:type="pct"/>
            <w:tcBorders>
              <w:top w:val="nil"/>
              <w:left w:val="nil"/>
              <w:bottom w:val="nil"/>
              <w:right w:val="nil"/>
            </w:tcBorders>
          </w:tcPr>
          <w:p w14:paraId="0354301B" w14:textId="77777777" w:rsidR="006E7673" w:rsidRPr="00021AAA" w:rsidRDefault="00AF153C">
            <w:pPr>
              <w:pStyle w:val="ab"/>
              <w:widowControl/>
              <w:adjustRightInd w:val="0"/>
              <w:snapToGrid w:val="0"/>
              <w:spacing w:beforeLines="50" w:before="156" w:beforeAutospacing="0" w:afterAutospacing="0" w:line="300" w:lineRule="auto"/>
              <w:jc w:val="center"/>
              <w:rPr>
                <w:rFonts w:ascii="Times New Roman" w:eastAsia="等线" w:hAnsi="Times New Roman"/>
                <w:color w:val="000000" w:themeColor="text1"/>
                <w:sz w:val="20"/>
                <w:szCs w:val="20"/>
              </w:rPr>
            </w:pPr>
            <w:r w:rsidRPr="00021AAA">
              <w:rPr>
                <w:rFonts w:ascii="Times New Roman" w:eastAsia="等线" w:hAnsi="Times New Roman" w:hint="eastAsia"/>
                <w:color w:val="000000" w:themeColor="text1"/>
                <w:sz w:val="20"/>
                <w:szCs w:val="20"/>
              </w:rPr>
              <w:t>18 (0.28)</w:t>
            </w:r>
          </w:p>
        </w:tc>
      </w:tr>
      <w:tr w:rsidR="006E7673" w:rsidRPr="00021AAA" w14:paraId="62B044BA" w14:textId="77777777">
        <w:trPr>
          <w:trHeight w:val="427"/>
          <w:jc w:val="center"/>
        </w:trPr>
        <w:tc>
          <w:tcPr>
            <w:tcW w:w="1488" w:type="pct"/>
            <w:tcBorders>
              <w:top w:val="nil"/>
              <w:left w:val="nil"/>
              <w:bottom w:val="nil"/>
              <w:right w:val="nil"/>
            </w:tcBorders>
            <w:vAlign w:val="center"/>
          </w:tcPr>
          <w:p w14:paraId="7FFA01BC" w14:textId="77777777" w:rsidR="006E7673" w:rsidRPr="00021AAA" w:rsidRDefault="00AF153C">
            <w:pPr>
              <w:pStyle w:val="ab"/>
              <w:widowControl/>
              <w:adjustRightInd w:val="0"/>
              <w:snapToGrid w:val="0"/>
              <w:spacing w:beforeLines="50" w:before="156" w:beforeAutospacing="0" w:afterAutospacing="0" w:line="300" w:lineRule="auto"/>
              <w:rPr>
                <w:rFonts w:ascii="Times New Roman" w:eastAsia="等线" w:hAnsi="Times New Roman"/>
                <w:color w:val="000000" w:themeColor="text1"/>
                <w:sz w:val="20"/>
                <w:szCs w:val="20"/>
              </w:rPr>
            </w:pPr>
            <w:r w:rsidRPr="00021AAA">
              <w:rPr>
                <w:rFonts w:ascii="Times New Roman" w:eastAsia="等线" w:hAnsi="Times New Roman"/>
                <w:color w:val="000000" w:themeColor="text1"/>
                <w:sz w:val="20"/>
                <w:szCs w:val="20"/>
              </w:rPr>
              <w:t>Smoking</w:t>
            </w:r>
          </w:p>
        </w:tc>
        <w:tc>
          <w:tcPr>
            <w:tcW w:w="3511" w:type="pct"/>
            <w:tcBorders>
              <w:top w:val="nil"/>
              <w:left w:val="nil"/>
              <w:bottom w:val="nil"/>
              <w:right w:val="nil"/>
            </w:tcBorders>
          </w:tcPr>
          <w:p w14:paraId="352189CD" w14:textId="77777777" w:rsidR="006E7673" w:rsidRPr="00021AAA" w:rsidRDefault="00AF153C">
            <w:pPr>
              <w:pStyle w:val="ab"/>
              <w:widowControl/>
              <w:adjustRightInd w:val="0"/>
              <w:snapToGrid w:val="0"/>
              <w:spacing w:beforeLines="50" w:before="156" w:beforeAutospacing="0" w:afterAutospacing="0" w:line="300" w:lineRule="auto"/>
              <w:jc w:val="center"/>
              <w:rPr>
                <w:rFonts w:ascii="Times New Roman" w:eastAsia="等线" w:hAnsi="Times New Roman"/>
                <w:color w:val="000000" w:themeColor="text1"/>
                <w:sz w:val="20"/>
                <w:szCs w:val="20"/>
              </w:rPr>
            </w:pPr>
            <w:r w:rsidRPr="00021AAA">
              <w:rPr>
                <w:rFonts w:ascii="Times New Roman" w:eastAsia="等线" w:hAnsi="Times New Roman" w:hint="eastAsia"/>
                <w:color w:val="000000" w:themeColor="text1"/>
                <w:sz w:val="20"/>
                <w:szCs w:val="20"/>
              </w:rPr>
              <w:t>61 (0.96)</w:t>
            </w:r>
          </w:p>
        </w:tc>
      </w:tr>
      <w:tr w:rsidR="006E7673" w:rsidRPr="00021AAA" w14:paraId="0CD7BDE1" w14:textId="77777777">
        <w:trPr>
          <w:trHeight w:val="427"/>
          <w:jc w:val="center"/>
        </w:trPr>
        <w:tc>
          <w:tcPr>
            <w:tcW w:w="1488" w:type="pct"/>
            <w:tcBorders>
              <w:top w:val="nil"/>
              <w:left w:val="nil"/>
              <w:bottom w:val="nil"/>
              <w:right w:val="nil"/>
            </w:tcBorders>
          </w:tcPr>
          <w:p w14:paraId="1F4989CF" w14:textId="77777777" w:rsidR="006E7673" w:rsidRPr="00021AAA" w:rsidRDefault="00AF153C">
            <w:pPr>
              <w:pStyle w:val="ab"/>
              <w:widowControl/>
              <w:adjustRightInd w:val="0"/>
              <w:snapToGrid w:val="0"/>
              <w:spacing w:beforeLines="50" w:before="156" w:beforeAutospacing="0" w:afterAutospacing="0" w:line="300" w:lineRule="auto"/>
              <w:rPr>
                <w:rFonts w:ascii="Times New Roman" w:eastAsia="等线" w:hAnsi="Times New Roman"/>
                <w:color w:val="000000" w:themeColor="text1"/>
                <w:sz w:val="20"/>
                <w:szCs w:val="20"/>
              </w:rPr>
            </w:pPr>
            <w:r w:rsidRPr="00021AAA">
              <w:rPr>
                <w:rFonts w:ascii="Times New Roman" w:eastAsia="等线" w:hAnsi="Times New Roman"/>
                <w:color w:val="000000" w:themeColor="text1"/>
                <w:sz w:val="20"/>
                <w:szCs w:val="20"/>
              </w:rPr>
              <w:t>Drinking</w:t>
            </w:r>
          </w:p>
        </w:tc>
        <w:tc>
          <w:tcPr>
            <w:tcW w:w="3511" w:type="pct"/>
            <w:tcBorders>
              <w:top w:val="nil"/>
              <w:left w:val="nil"/>
              <w:bottom w:val="nil"/>
              <w:right w:val="nil"/>
            </w:tcBorders>
          </w:tcPr>
          <w:p w14:paraId="633895CD" w14:textId="77777777" w:rsidR="006E7673" w:rsidRPr="00021AAA" w:rsidRDefault="00AF153C">
            <w:pPr>
              <w:pStyle w:val="ab"/>
              <w:widowControl/>
              <w:adjustRightInd w:val="0"/>
              <w:snapToGrid w:val="0"/>
              <w:spacing w:beforeLines="50" w:before="156" w:beforeAutospacing="0" w:afterAutospacing="0" w:line="300" w:lineRule="auto"/>
              <w:jc w:val="center"/>
              <w:rPr>
                <w:rFonts w:ascii="Times New Roman" w:eastAsia="等线" w:hAnsi="Times New Roman"/>
                <w:color w:val="000000" w:themeColor="text1"/>
                <w:sz w:val="20"/>
                <w:szCs w:val="20"/>
              </w:rPr>
            </w:pPr>
            <w:r w:rsidRPr="00021AAA">
              <w:rPr>
                <w:rFonts w:ascii="Times New Roman" w:eastAsia="等线" w:hAnsi="Times New Roman" w:hint="eastAsia"/>
                <w:color w:val="000000" w:themeColor="text1"/>
                <w:sz w:val="20"/>
                <w:szCs w:val="20"/>
              </w:rPr>
              <w:t>2 (0.03)</w:t>
            </w:r>
          </w:p>
        </w:tc>
      </w:tr>
      <w:tr w:rsidR="006E7673" w:rsidRPr="00021AAA" w14:paraId="767268C0" w14:textId="77777777">
        <w:trPr>
          <w:trHeight w:val="437"/>
          <w:jc w:val="center"/>
        </w:trPr>
        <w:tc>
          <w:tcPr>
            <w:tcW w:w="1488" w:type="pct"/>
            <w:tcBorders>
              <w:top w:val="nil"/>
              <w:left w:val="nil"/>
              <w:bottom w:val="single" w:sz="4" w:space="0" w:color="auto"/>
              <w:right w:val="nil"/>
            </w:tcBorders>
          </w:tcPr>
          <w:p w14:paraId="4B9C2380" w14:textId="77777777" w:rsidR="006E7673" w:rsidRPr="00021AAA" w:rsidRDefault="00AF153C">
            <w:pPr>
              <w:pStyle w:val="ab"/>
              <w:widowControl/>
              <w:adjustRightInd w:val="0"/>
              <w:snapToGrid w:val="0"/>
              <w:spacing w:beforeLines="50" w:before="156" w:beforeAutospacing="0" w:afterAutospacing="0" w:line="300" w:lineRule="auto"/>
              <w:rPr>
                <w:rFonts w:ascii="Times New Roman" w:eastAsia="等线" w:hAnsi="Times New Roman"/>
                <w:color w:val="000000" w:themeColor="text1"/>
                <w:sz w:val="20"/>
                <w:szCs w:val="20"/>
              </w:rPr>
            </w:pPr>
            <w:r w:rsidRPr="00021AAA">
              <w:rPr>
                <w:rFonts w:ascii="Times New Roman" w:eastAsia="等线" w:hAnsi="Times New Roman"/>
                <w:color w:val="000000" w:themeColor="text1"/>
                <w:sz w:val="20"/>
                <w:szCs w:val="20"/>
              </w:rPr>
              <w:t>LDL-C</w:t>
            </w:r>
          </w:p>
        </w:tc>
        <w:tc>
          <w:tcPr>
            <w:tcW w:w="3511" w:type="pct"/>
            <w:tcBorders>
              <w:top w:val="nil"/>
              <w:left w:val="nil"/>
              <w:bottom w:val="single" w:sz="4" w:space="0" w:color="auto"/>
              <w:right w:val="nil"/>
            </w:tcBorders>
          </w:tcPr>
          <w:p w14:paraId="400AB945" w14:textId="77777777" w:rsidR="006E7673" w:rsidRPr="00021AAA" w:rsidRDefault="00AF153C">
            <w:pPr>
              <w:pStyle w:val="ab"/>
              <w:widowControl/>
              <w:adjustRightInd w:val="0"/>
              <w:snapToGrid w:val="0"/>
              <w:spacing w:beforeLines="50" w:before="156" w:beforeAutospacing="0" w:afterAutospacing="0" w:line="300" w:lineRule="auto"/>
              <w:jc w:val="center"/>
              <w:rPr>
                <w:rFonts w:ascii="Times New Roman" w:eastAsia="等线" w:hAnsi="Times New Roman"/>
                <w:color w:val="000000" w:themeColor="text1"/>
                <w:sz w:val="20"/>
                <w:szCs w:val="20"/>
              </w:rPr>
            </w:pPr>
            <w:r w:rsidRPr="00021AAA">
              <w:rPr>
                <w:rFonts w:ascii="Times New Roman" w:eastAsia="等线" w:hAnsi="Times New Roman" w:hint="eastAsia"/>
                <w:color w:val="000000" w:themeColor="text1"/>
                <w:sz w:val="20"/>
                <w:szCs w:val="20"/>
              </w:rPr>
              <w:t>1 (0.02)</w:t>
            </w:r>
          </w:p>
        </w:tc>
      </w:tr>
    </w:tbl>
    <w:p w14:paraId="1E29820B" w14:textId="77777777" w:rsidR="006E7673" w:rsidRPr="00021AAA" w:rsidRDefault="00AF153C">
      <w:pPr>
        <w:widowControl/>
        <w:ind w:leftChars="150" w:left="315" w:rightChars="100" w:right="210"/>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hint="eastAsia"/>
          <w:color w:val="000000"/>
          <w:kern w:val="0"/>
          <w:sz w:val="20"/>
          <w:szCs w:val="20"/>
          <w14:ligatures w14:val="none"/>
        </w:rPr>
        <w:t>Notes: Values are presented as number (N) with percent (%)</w:t>
      </w:r>
      <w:r w:rsidRPr="00021AAA">
        <w:rPr>
          <w:rFonts w:ascii="Times New Roman" w:eastAsia="等线" w:hAnsi="Times New Roman" w:cs="Times New Roman"/>
          <w:color w:val="000000"/>
          <w:kern w:val="0"/>
          <w:sz w:val="20"/>
          <w:szCs w:val="20"/>
          <w14:ligatures w14:val="none"/>
        </w:rPr>
        <w:t>.</w:t>
      </w:r>
      <w:r w:rsidRPr="00021AAA">
        <w:rPr>
          <w:rFonts w:ascii="Times New Roman" w:eastAsia="等线" w:hAnsi="Times New Roman" w:cs="Times New Roman" w:hint="eastAsia"/>
          <w:color w:val="000000"/>
          <w:kern w:val="0"/>
          <w:sz w:val="20"/>
          <w:szCs w:val="20"/>
          <w14:ligatures w14:val="none"/>
        </w:rPr>
        <w:t xml:space="preserve"> Ln (PCE), logarithm of per capita expenditures; </w:t>
      </w:r>
      <w:r w:rsidRPr="00021AAA">
        <w:rPr>
          <w:rFonts w:ascii="Times New Roman" w:eastAsia="等线" w:hAnsi="Times New Roman" w:cs="Times New Roman"/>
          <w:color w:val="000000"/>
          <w:kern w:val="0"/>
          <w:sz w:val="20"/>
          <w:szCs w:val="20"/>
          <w14:ligatures w14:val="none"/>
        </w:rPr>
        <w:t xml:space="preserve">top, medium and bottom tertiles of </w:t>
      </w:r>
      <w:proofErr w:type="gramStart"/>
      <w:r w:rsidRPr="00021AAA">
        <w:rPr>
          <w:rFonts w:ascii="Times New Roman" w:eastAsia="等线" w:hAnsi="Times New Roman" w:cs="Times New Roman"/>
          <w:color w:val="000000"/>
          <w:kern w:val="0"/>
          <w:sz w:val="20"/>
          <w:szCs w:val="20"/>
          <w14:ligatures w14:val="none"/>
        </w:rPr>
        <w:t>ln(</w:t>
      </w:r>
      <w:proofErr w:type="gramEnd"/>
      <w:r w:rsidRPr="00021AAA">
        <w:rPr>
          <w:rFonts w:ascii="Times New Roman" w:eastAsia="等线" w:hAnsi="Times New Roman" w:cs="Times New Roman"/>
          <w:color w:val="000000"/>
          <w:kern w:val="0"/>
          <w:sz w:val="20"/>
          <w:szCs w:val="20"/>
          <w14:ligatures w14:val="none"/>
        </w:rPr>
        <w:t xml:space="preserve">PCE) indicate rich, middle, and poor economic status, respectively. </w:t>
      </w:r>
      <w:r w:rsidRPr="00021AAA">
        <w:rPr>
          <w:rFonts w:ascii="Times New Roman" w:eastAsia="等线" w:hAnsi="Times New Roman" w:cs="Times New Roman" w:hint="eastAsia"/>
          <w:color w:val="000000"/>
          <w:kern w:val="0"/>
          <w:sz w:val="20"/>
          <w:szCs w:val="20"/>
          <w14:ligatures w14:val="none"/>
        </w:rPr>
        <w:t>LDL-C, low density lipoprotein.</w:t>
      </w:r>
    </w:p>
    <w:p w14:paraId="396E8FE0" w14:textId="77777777" w:rsidR="006E7673" w:rsidRPr="00021AAA" w:rsidRDefault="006E7673">
      <w:pPr>
        <w:ind w:leftChars="150" w:left="315" w:rightChars="50" w:right="105"/>
        <w:rPr>
          <w:rFonts w:ascii="Times New Roman" w:hAnsi="Times New Roman" w:cs="Times New Roman"/>
          <w:b/>
          <w:bCs/>
          <w:sz w:val="24"/>
          <w:szCs w:val="28"/>
          <w14:ligatures w14:val="none"/>
        </w:rPr>
      </w:pPr>
    </w:p>
    <w:p w14:paraId="619260D6" w14:textId="77777777" w:rsidR="006E7673" w:rsidRPr="00021AAA" w:rsidRDefault="006E7673">
      <w:pPr>
        <w:ind w:leftChars="150" w:left="315" w:rightChars="50" w:right="105"/>
        <w:rPr>
          <w:rFonts w:ascii="Times New Roman" w:hAnsi="Times New Roman" w:cs="Times New Roman"/>
          <w:b/>
          <w:bCs/>
          <w:sz w:val="24"/>
          <w:szCs w:val="28"/>
          <w14:ligatures w14:val="none"/>
        </w:rPr>
      </w:pPr>
    </w:p>
    <w:p w14:paraId="4799D120" w14:textId="77777777" w:rsidR="006E7673" w:rsidRPr="00021AAA" w:rsidRDefault="006E7673">
      <w:pPr>
        <w:ind w:leftChars="150" w:left="315" w:rightChars="50" w:right="105"/>
        <w:rPr>
          <w:rFonts w:ascii="Times New Roman" w:hAnsi="Times New Roman" w:cs="Times New Roman"/>
          <w:b/>
          <w:bCs/>
          <w:sz w:val="24"/>
          <w:szCs w:val="28"/>
          <w14:ligatures w14:val="none"/>
        </w:rPr>
        <w:sectPr w:rsidR="006E7673" w:rsidRPr="00021AAA">
          <w:pgSz w:w="11906" w:h="16838"/>
          <w:pgMar w:top="1440" w:right="1080" w:bottom="1440" w:left="1080" w:header="851" w:footer="992" w:gutter="0"/>
          <w:cols w:space="425"/>
          <w:docGrid w:type="lines" w:linePitch="312"/>
        </w:sectPr>
      </w:pPr>
    </w:p>
    <w:p w14:paraId="72F89B3A" w14:textId="77777777" w:rsidR="00021AAA" w:rsidRPr="00021AAA" w:rsidRDefault="00021AAA" w:rsidP="00021AAA">
      <w:pPr>
        <w:pStyle w:val="ab"/>
        <w:widowControl/>
        <w:adjustRightInd w:val="0"/>
        <w:snapToGrid w:val="0"/>
        <w:spacing w:beforeLines="50" w:before="156" w:beforeAutospacing="0" w:afterAutospacing="0" w:line="300" w:lineRule="auto"/>
        <w:rPr>
          <w:rFonts w:ascii="Times New Roman" w:hAnsi="Times New Roman"/>
          <w:b/>
          <w:color w:val="000000" w:themeColor="text1"/>
          <w:kern w:val="2"/>
        </w:rPr>
      </w:pPr>
      <w:r w:rsidRPr="00021AAA">
        <w:rPr>
          <w:rFonts w:ascii="Times New Roman" w:hAnsi="Times New Roman" w:hint="eastAsia"/>
          <w:b/>
          <w:color w:val="000000" w:themeColor="text1"/>
          <w:kern w:val="2"/>
        </w:rPr>
        <w:lastRenderedPageBreak/>
        <w:t>T</w:t>
      </w:r>
      <w:bookmarkStart w:id="2" w:name="OLE_LINK51"/>
      <w:r w:rsidRPr="00021AAA">
        <w:rPr>
          <w:rFonts w:ascii="Times New Roman" w:hAnsi="Times New Roman" w:hint="eastAsia"/>
          <w:b/>
          <w:color w:val="000000" w:themeColor="text1"/>
          <w:kern w:val="2"/>
        </w:rPr>
        <w:t xml:space="preserve">able </w:t>
      </w:r>
      <w:r w:rsidRPr="00021AAA">
        <w:rPr>
          <w:rFonts w:ascii="Times New Roman" w:hAnsi="Times New Roman"/>
          <w:b/>
          <w:color w:val="000000" w:themeColor="text1"/>
          <w:kern w:val="2"/>
        </w:rPr>
        <w:t>S</w:t>
      </w:r>
      <w:r w:rsidR="00165E84">
        <w:rPr>
          <w:rFonts w:ascii="Times New Roman" w:hAnsi="Times New Roman"/>
          <w:b/>
          <w:color w:val="000000" w:themeColor="text1"/>
          <w:kern w:val="2"/>
        </w:rPr>
        <w:t>3</w:t>
      </w:r>
      <w:r w:rsidRPr="00021AAA">
        <w:rPr>
          <w:rFonts w:ascii="Times New Roman" w:hAnsi="Times New Roman"/>
          <w:b/>
          <w:color w:val="000000" w:themeColor="text1"/>
          <w:kern w:val="2"/>
        </w:rPr>
        <w:t>. The correlation between missingness and depression across waves</w:t>
      </w:r>
    </w:p>
    <w:tbl>
      <w:tblPr>
        <w:tblStyle w:val="ae"/>
        <w:tblW w:w="0" w:type="auto"/>
        <w:jc w:val="center"/>
        <w:tblLook w:val="04A0" w:firstRow="1" w:lastRow="0" w:firstColumn="1" w:lastColumn="0" w:noHBand="0" w:noVBand="1"/>
      </w:tblPr>
      <w:tblGrid>
        <w:gridCol w:w="2087"/>
        <w:gridCol w:w="1639"/>
        <w:gridCol w:w="222"/>
        <w:gridCol w:w="1344"/>
        <w:gridCol w:w="766"/>
      </w:tblGrid>
      <w:tr w:rsidR="00021AAA" w:rsidRPr="00021AAA" w14:paraId="1009AF4F" w14:textId="77777777" w:rsidTr="00845DA4">
        <w:trPr>
          <w:trHeight w:val="306"/>
          <w:jc w:val="center"/>
        </w:trPr>
        <w:tc>
          <w:tcPr>
            <w:tcW w:w="2087" w:type="dxa"/>
            <w:tcBorders>
              <w:top w:val="single" w:sz="12" w:space="0" w:color="auto"/>
              <w:left w:val="nil"/>
              <w:bottom w:val="single" w:sz="4" w:space="0" w:color="auto"/>
              <w:right w:val="nil"/>
            </w:tcBorders>
          </w:tcPr>
          <w:bookmarkEnd w:id="2"/>
          <w:p w14:paraId="466801C5" w14:textId="77777777" w:rsidR="00021AAA" w:rsidRPr="00021AAA" w:rsidRDefault="00021AAA" w:rsidP="00845DA4">
            <w:pPr>
              <w:pStyle w:val="ab"/>
              <w:widowControl/>
              <w:adjustRightInd w:val="0"/>
              <w:snapToGrid w:val="0"/>
              <w:spacing w:beforeLines="50" w:before="156" w:beforeAutospacing="0" w:afterAutospacing="0" w:line="300" w:lineRule="auto"/>
              <w:rPr>
                <w:rFonts w:ascii="Times New Roman" w:eastAsia="等线" w:hAnsi="Times New Roman"/>
                <w:color w:val="000000" w:themeColor="text1"/>
                <w:sz w:val="20"/>
                <w:szCs w:val="20"/>
              </w:rPr>
            </w:pPr>
            <w:r w:rsidRPr="00021AAA">
              <w:rPr>
                <w:rFonts w:ascii="Times New Roman" w:eastAsia="等线" w:hAnsi="Times New Roman" w:hint="eastAsia"/>
                <w:b/>
                <w:bCs/>
                <w:color w:val="000000" w:themeColor="text1"/>
                <w:sz w:val="20"/>
                <w:szCs w:val="20"/>
              </w:rPr>
              <w:t>Variables</w:t>
            </w:r>
          </w:p>
        </w:tc>
        <w:tc>
          <w:tcPr>
            <w:tcW w:w="0" w:type="auto"/>
            <w:tcBorders>
              <w:top w:val="single" w:sz="12" w:space="0" w:color="auto"/>
              <w:left w:val="nil"/>
              <w:bottom w:val="single" w:sz="4" w:space="0" w:color="auto"/>
              <w:right w:val="nil"/>
            </w:tcBorders>
          </w:tcPr>
          <w:p w14:paraId="1F18CC98" w14:textId="77777777" w:rsidR="00021AAA" w:rsidRPr="00021AAA" w:rsidRDefault="00021AAA" w:rsidP="00845DA4">
            <w:pPr>
              <w:pStyle w:val="ab"/>
              <w:widowControl/>
              <w:adjustRightInd w:val="0"/>
              <w:snapToGrid w:val="0"/>
              <w:spacing w:beforeLines="50" w:before="156" w:beforeAutospacing="0" w:afterAutospacing="0" w:line="300" w:lineRule="auto"/>
              <w:jc w:val="center"/>
              <w:rPr>
                <w:rFonts w:ascii="Times New Roman" w:eastAsia="等线" w:hAnsi="Times New Roman"/>
                <w:color w:val="000000" w:themeColor="text1"/>
                <w:sz w:val="20"/>
                <w:szCs w:val="20"/>
              </w:rPr>
            </w:pPr>
            <w:r w:rsidRPr="00021AAA">
              <w:rPr>
                <w:rFonts w:ascii="Times New Roman" w:eastAsia="等线" w:hAnsi="Times New Roman" w:hint="eastAsia"/>
                <w:b/>
                <w:bCs/>
                <w:color w:val="000000" w:themeColor="text1"/>
                <w:sz w:val="20"/>
                <w:szCs w:val="20"/>
              </w:rPr>
              <w:t xml:space="preserve">No </w:t>
            </w:r>
            <w:r w:rsidRPr="00021AAA">
              <w:rPr>
                <w:rFonts w:ascii="Times New Roman" w:eastAsia="等线" w:hAnsi="Times New Roman"/>
                <w:b/>
                <w:bCs/>
                <w:color w:val="000000" w:themeColor="text1"/>
                <w:sz w:val="20"/>
                <w:szCs w:val="20"/>
              </w:rPr>
              <w:t>Missing Data</w:t>
            </w:r>
          </w:p>
        </w:tc>
        <w:tc>
          <w:tcPr>
            <w:tcW w:w="0" w:type="auto"/>
            <w:tcBorders>
              <w:top w:val="single" w:sz="12" w:space="0" w:color="auto"/>
              <w:left w:val="nil"/>
              <w:bottom w:val="single" w:sz="4" w:space="0" w:color="auto"/>
              <w:right w:val="nil"/>
            </w:tcBorders>
          </w:tcPr>
          <w:p w14:paraId="156D9786" w14:textId="77777777" w:rsidR="00021AAA" w:rsidRPr="00021AAA" w:rsidRDefault="00021AAA" w:rsidP="00845DA4">
            <w:pPr>
              <w:pStyle w:val="ab"/>
              <w:widowControl/>
              <w:adjustRightInd w:val="0"/>
              <w:snapToGrid w:val="0"/>
              <w:spacing w:beforeLines="50" w:before="156" w:beforeAutospacing="0" w:afterAutospacing="0" w:line="300" w:lineRule="auto"/>
              <w:jc w:val="center"/>
              <w:rPr>
                <w:rFonts w:ascii="Times New Roman" w:eastAsia="等线" w:hAnsi="Times New Roman"/>
                <w:color w:val="000000" w:themeColor="text1"/>
                <w:sz w:val="20"/>
                <w:szCs w:val="20"/>
              </w:rPr>
            </w:pPr>
          </w:p>
        </w:tc>
        <w:tc>
          <w:tcPr>
            <w:tcW w:w="0" w:type="auto"/>
            <w:tcBorders>
              <w:top w:val="single" w:sz="12" w:space="0" w:color="auto"/>
              <w:left w:val="nil"/>
              <w:bottom w:val="single" w:sz="4" w:space="0" w:color="auto"/>
              <w:right w:val="nil"/>
            </w:tcBorders>
          </w:tcPr>
          <w:p w14:paraId="285A9AEA" w14:textId="77777777" w:rsidR="00021AAA" w:rsidRPr="00021AAA" w:rsidRDefault="00021AAA" w:rsidP="00845DA4">
            <w:pPr>
              <w:pStyle w:val="ab"/>
              <w:widowControl/>
              <w:adjustRightInd w:val="0"/>
              <w:snapToGrid w:val="0"/>
              <w:spacing w:beforeLines="50" w:before="156" w:beforeAutospacing="0" w:afterAutospacing="0" w:line="300" w:lineRule="auto"/>
              <w:jc w:val="center"/>
              <w:rPr>
                <w:rFonts w:ascii="Times New Roman" w:eastAsia="等线" w:hAnsi="Times New Roman"/>
                <w:color w:val="000000" w:themeColor="text1"/>
                <w:sz w:val="20"/>
                <w:szCs w:val="20"/>
              </w:rPr>
            </w:pPr>
            <w:r w:rsidRPr="00021AAA">
              <w:rPr>
                <w:rFonts w:ascii="Times New Roman" w:eastAsia="等线" w:hAnsi="Times New Roman"/>
                <w:b/>
                <w:bCs/>
                <w:color w:val="000000" w:themeColor="text1"/>
                <w:sz w:val="20"/>
                <w:szCs w:val="20"/>
              </w:rPr>
              <w:t>Missing Data</w:t>
            </w:r>
          </w:p>
        </w:tc>
        <w:tc>
          <w:tcPr>
            <w:tcW w:w="0" w:type="auto"/>
            <w:tcBorders>
              <w:top w:val="single" w:sz="12" w:space="0" w:color="auto"/>
              <w:left w:val="nil"/>
              <w:bottom w:val="single" w:sz="4" w:space="0" w:color="auto"/>
              <w:right w:val="nil"/>
            </w:tcBorders>
          </w:tcPr>
          <w:p w14:paraId="36F5D56E" w14:textId="77777777" w:rsidR="00021AAA" w:rsidRPr="00021AAA" w:rsidRDefault="00021AAA" w:rsidP="00845DA4">
            <w:pPr>
              <w:pStyle w:val="ab"/>
              <w:widowControl/>
              <w:adjustRightInd w:val="0"/>
              <w:snapToGrid w:val="0"/>
              <w:spacing w:beforeLines="50" w:before="156" w:beforeAutospacing="0" w:afterAutospacing="0" w:line="300" w:lineRule="auto"/>
              <w:jc w:val="center"/>
              <w:rPr>
                <w:rFonts w:ascii="Times New Roman" w:eastAsia="等线" w:hAnsi="Times New Roman"/>
                <w:i/>
                <w:iCs/>
                <w:color w:val="000000" w:themeColor="text1"/>
                <w:sz w:val="20"/>
                <w:szCs w:val="20"/>
              </w:rPr>
            </w:pPr>
            <w:r w:rsidRPr="00021AAA">
              <w:rPr>
                <w:rFonts w:ascii="Times New Roman" w:eastAsia="等线" w:hAnsi="Times New Roman" w:hint="eastAsia"/>
                <w:b/>
                <w:bCs/>
                <w:i/>
                <w:iCs/>
                <w:color w:val="000000" w:themeColor="text1"/>
                <w:sz w:val="20"/>
                <w:szCs w:val="20"/>
              </w:rPr>
              <w:t>P</w:t>
            </w:r>
          </w:p>
        </w:tc>
      </w:tr>
      <w:tr w:rsidR="00021AAA" w:rsidRPr="00021AAA" w14:paraId="61B262D2" w14:textId="77777777" w:rsidTr="00845DA4">
        <w:trPr>
          <w:trHeight w:val="306"/>
          <w:jc w:val="center"/>
        </w:trPr>
        <w:tc>
          <w:tcPr>
            <w:tcW w:w="2087" w:type="dxa"/>
            <w:tcBorders>
              <w:top w:val="single" w:sz="4" w:space="0" w:color="auto"/>
              <w:left w:val="nil"/>
              <w:bottom w:val="nil"/>
              <w:right w:val="nil"/>
            </w:tcBorders>
          </w:tcPr>
          <w:p w14:paraId="5E973513" w14:textId="77777777" w:rsidR="00021AAA" w:rsidRPr="00021AAA" w:rsidRDefault="00021AAA" w:rsidP="00845DA4">
            <w:pPr>
              <w:pStyle w:val="ab"/>
              <w:widowControl/>
              <w:adjustRightInd w:val="0"/>
              <w:snapToGrid w:val="0"/>
              <w:spacing w:beforeLines="50" w:before="156" w:beforeAutospacing="0" w:afterAutospacing="0" w:line="300" w:lineRule="auto"/>
              <w:rPr>
                <w:rFonts w:ascii="Times New Roman" w:eastAsia="等线" w:hAnsi="Times New Roman"/>
                <w:color w:val="000000" w:themeColor="text1"/>
                <w:sz w:val="20"/>
                <w:szCs w:val="20"/>
              </w:rPr>
            </w:pPr>
            <w:r w:rsidRPr="00021AAA">
              <w:rPr>
                <w:rFonts w:ascii="Times New Roman" w:eastAsia="等线" w:hAnsi="Times New Roman" w:hint="eastAsia"/>
                <w:color w:val="000000" w:themeColor="text1"/>
                <w:sz w:val="20"/>
                <w:szCs w:val="20"/>
              </w:rPr>
              <w:t>CES-D (2011)</w:t>
            </w:r>
          </w:p>
        </w:tc>
        <w:tc>
          <w:tcPr>
            <w:tcW w:w="0" w:type="auto"/>
            <w:tcBorders>
              <w:top w:val="single" w:sz="4" w:space="0" w:color="auto"/>
              <w:left w:val="nil"/>
              <w:bottom w:val="nil"/>
              <w:right w:val="nil"/>
            </w:tcBorders>
          </w:tcPr>
          <w:p w14:paraId="69DC0FC3" w14:textId="77777777" w:rsidR="00021AAA" w:rsidRPr="00021AAA" w:rsidRDefault="00021AAA" w:rsidP="00845DA4">
            <w:pPr>
              <w:pStyle w:val="ab"/>
              <w:widowControl/>
              <w:adjustRightInd w:val="0"/>
              <w:snapToGrid w:val="0"/>
              <w:spacing w:beforeLines="50" w:before="156" w:beforeAutospacing="0" w:afterAutospacing="0" w:line="300" w:lineRule="auto"/>
              <w:jc w:val="center"/>
              <w:rPr>
                <w:rFonts w:ascii="Times New Roman" w:eastAsia="等线" w:hAnsi="Times New Roman"/>
                <w:color w:val="000000" w:themeColor="text1"/>
                <w:sz w:val="20"/>
                <w:szCs w:val="20"/>
              </w:rPr>
            </w:pPr>
            <w:r w:rsidRPr="00021AAA">
              <w:rPr>
                <w:rFonts w:ascii="Times New Roman" w:eastAsia="等线" w:hAnsi="Times New Roman" w:hint="eastAsia"/>
                <w:color w:val="000000" w:themeColor="text1"/>
                <w:sz w:val="20"/>
                <w:szCs w:val="20"/>
              </w:rPr>
              <w:t>8.20</w:t>
            </w:r>
            <w:r w:rsidRPr="00021AAA">
              <w:rPr>
                <w:rFonts w:ascii="Times New Roman" w:eastAsia="等线" w:hAnsi="Times New Roman"/>
                <w:color w:val="000000" w:themeColor="text1"/>
                <w:sz w:val="20"/>
                <w:szCs w:val="20"/>
              </w:rPr>
              <w:t>±</w:t>
            </w:r>
            <w:r w:rsidRPr="00021AAA">
              <w:rPr>
                <w:rFonts w:ascii="Times New Roman" w:eastAsia="等线" w:hAnsi="Times New Roman" w:hint="eastAsia"/>
                <w:color w:val="000000" w:themeColor="text1"/>
                <w:sz w:val="20"/>
                <w:szCs w:val="20"/>
              </w:rPr>
              <w:t>6.20</w:t>
            </w:r>
          </w:p>
        </w:tc>
        <w:tc>
          <w:tcPr>
            <w:tcW w:w="0" w:type="auto"/>
            <w:tcBorders>
              <w:top w:val="single" w:sz="4" w:space="0" w:color="auto"/>
              <w:left w:val="nil"/>
              <w:bottom w:val="nil"/>
              <w:right w:val="nil"/>
            </w:tcBorders>
          </w:tcPr>
          <w:p w14:paraId="3A55A154" w14:textId="77777777" w:rsidR="00021AAA" w:rsidRPr="00021AAA" w:rsidRDefault="00021AAA" w:rsidP="00845DA4">
            <w:pPr>
              <w:pStyle w:val="ab"/>
              <w:widowControl/>
              <w:adjustRightInd w:val="0"/>
              <w:snapToGrid w:val="0"/>
              <w:spacing w:beforeLines="50" w:before="156" w:beforeAutospacing="0" w:afterAutospacing="0" w:line="300" w:lineRule="auto"/>
              <w:jc w:val="center"/>
              <w:rPr>
                <w:rFonts w:ascii="Times New Roman" w:eastAsia="等线" w:hAnsi="Times New Roman"/>
                <w:color w:val="000000" w:themeColor="text1"/>
                <w:sz w:val="20"/>
                <w:szCs w:val="20"/>
              </w:rPr>
            </w:pPr>
          </w:p>
        </w:tc>
        <w:tc>
          <w:tcPr>
            <w:tcW w:w="0" w:type="auto"/>
            <w:tcBorders>
              <w:top w:val="single" w:sz="4" w:space="0" w:color="auto"/>
              <w:left w:val="nil"/>
              <w:bottom w:val="nil"/>
              <w:right w:val="nil"/>
            </w:tcBorders>
          </w:tcPr>
          <w:p w14:paraId="021AE62A" w14:textId="77777777" w:rsidR="00021AAA" w:rsidRPr="00021AAA" w:rsidRDefault="00021AAA" w:rsidP="00845DA4">
            <w:pPr>
              <w:pStyle w:val="ab"/>
              <w:widowControl/>
              <w:adjustRightInd w:val="0"/>
              <w:snapToGrid w:val="0"/>
              <w:spacing w:beforeLines="50" w:before="156" w:beforeAutospacing="0" w:afterAutospacing="0" w:line="300" w:lineRule="auto"/>
              <w:jc w:val="center"/>
              <w:rPr>
                <w:rFonts w:ascii="Times New Roman" w:eastAsia="等线" w:hAnsi="Times New Roman"/>
                <w:color w:val="000000" w:themeColor="text1"/>
                <w:sz w:val="20"/>
                <w:szCs w:val="20"/>
              </w:rPr>
            </w:pPr>
            <w:r w:rsidRPr="00021AAA">
              <w:rPr>
                <w:rFonts w:ascii="Times New Roman" w:eastAsia="等线" w:hAnsi="Times New Roman" w:hint="eastAsia"/>
                <w:color w:val="000000" w:themeColor="text1"/>
                <w:sz w:val="20"/>
                <w:szCs w:val="20"/>
              </w:rPr>
              <w:t>8.54</w:t>
            </w:r>
            <w:r w:rsidRPr="00021AAA">
              <w:rPr>
                <w:rFonts w:ascii="Times New Roman" w:eastAsia="等线" w:hAnsi="Times New Roman"/>
                <w:color w:val="000000" w:themeColor="text1"/>
                <w:sz w:val="20"/>
                <w:szCs w:val="20"/>
              </w:rPr>
              <w:t>±</w:t>
            </w:r>
            <w:r w:rsidRPr="00021AAA">
              <w:rPr>
                <w:rFonts w:ascii="Times New Roman" w:eastAsia="等线" w:hAnsi="Times New Roman" w:hint="eastAsia"/>
                <w:color w:val="000000" w:themeColor="text1"/>
                <w:sz w:val="20"/>
                <w:szCs w:val="20"/>
              </w:rPr>
              <w:t>6.42</w:t>
            </w:r>
          </w:p>
        </w:tc>
        <w:tc>
          <w:tcPr>
            <w:tcW w:w="0" w:type="auto"/>
            <w:tcBorders>
              <w:top w:val="single" w:sz="4" w:space="0" w:color="auto"/>
              <w:left w:val="nil"/>
              <w:bottom w:val="nil"/>
              <w:right w:val="nil"/>
            </w:tcBorders>
          </w:tcPr>
          <w:p w14:paraId="5CFC9A25" w14:textId="77777777" w:rsidR="00021AAA" w:rsidRPr="00021AAA" w:rsidRDefault="00021AAA" w:rsidP="00845DA4">
            <w:pPr>
              <w:pStyle w:val="ab"/>
              <w:widowControl/>
              <w:adjustRightInd w:val="0"/>
              <w:snapToGrid w:val="0"/>
              <w:spacing w:beforeLines="50" w:before="156" w:beforeAutospacing="0" w:afterAutospacing="0" w:line="300" w:lineRule="auto"/>
              <w:jc w:val="center"/>
              <w:rPr>
                <w:rFonts w:ascii="Times New Roman" w:eastAsia="等线" w:hAnsi="Times New Roman"/>
                <w:color w:val="000000" w:themeColor="text1"/>
                <w:sz w:val="20"/>
                <w:szCs w:val="20"/>
              </w:rPr>
            </w:pPr>
            <w:r w:rsidRPr="00021AAA">
              <w:rPr>
                <w:rFonts w:ascii="Times New Roman" w:eastAsia="等线" w:hAnsi="Times New Roman"/>
                <w:color w:val="000000" w:themeColor="text1"/>
                <w:sz w:val="20"/>
                <w:szCs w:val="20"/>
              </w:rPr>
              <w:t>0.0798</w:t>
            </w:r>
          </w:p>
        </w:tc>
      </w:tr>
      <w:tr w:rsidR="00021AAA" w:rsidRPr="00021AAA" w14:paraId="32ADE257" w14:textId="77777777" w:rsidTr="00845DA4">
        <w:trPr>
          <w:trHeight w:val="306"/>
          <w:jc w:val="center"/>
        </w:trPr>
        <w:tc>
          <w:tcPr>
            <w:tcW w:w="2087" w:type="dxa"/>
            <w:tcBorders>
              <w:top w:val="nil"/>
              <w:left w:val="nil"/>
              <w:bottom w:val="nil"/>
              <w:right w:val="nil"/>
            </w:tcBorders>
          </w:tcPr>
          <w:p w14:paraId="1385F9EB" w14:textId="77777777" w:rsidR="00021AAA" w:rsidRPr="00021AAA" w:rsidRDefault="00021AAA" w:rsidP="00845DA4">
            <w:pPr>
              <w:pStyle w:val="ab"/>
              <w:widowControl/>
              <w:adjustRightInd w:val="0"/>
              <w:snapToGrid w:val="0"/>
              <w:spacing w:beforeLines="50" w:before="156" w:beforeAutospacing="0" w:afterAutospacing="0" w:line="300" w:lineRule="auto"/>
              <w:rPr>
                <w:rFonts w:ascii="Times New Roman" w:eastAsia="等线" w:hAnsi="Times New Roman"/>
                <w:color w:val="000000" w:themeColor="text1"/>
                <w:sz w:val="20"/>
                <w:szCs w:val="20"/>
              </w:rPr>
            </w:pPr>
            <w:r w:rsidRPr="00021AAA">
              <w:rPr>
                <w:rFonts w:ascii="Times New Roman" w:eastAsia="等线" w:hAnsi="Times New Roman" w:hint="eastAsia"/>
                <w:color w:val="000000" w:themeColor="text1"/>
                <w:sz w:val="20"/>
                <w:szCs w:val="20"/>
              </w:rPr>
              <w:t>CES-D (2013)</w:t>
            </w:r>
          </w:p>
        </w:tc>
        <w:tc>
          <w:tcPr>
            <w:tcW w:w="0" w:type="auto"/>
            <w:tcBorders>
              <w:top w:val="nil"/>
              <w:left w:val="nil"/>
              <w:bottom w:val="nil"/>
              <w:right w:val="nil"/>
            </w:tcBorders>
          </w:tcPr>
          <w:p w14:paraId="15D167DE" w14:textId="77777777" w:rsidR="00021AAA" w:rsidRPr="00021AAA" w:rsidRDefault="00021AAA" w:rsidP="00845DA4">
            <w:pPr>
              <w:pStyle w:val="ab"/>
              <w:widowControl/>
              <w:adjustRightInd w:val="0"/>
              <w:snapToGrid w:val="0"/>
              <w:spacing w:beforeLines="50" w:before="156" w:beforeAutospacing="0" w:afterAutospacing="0" w:line="300" w:lineRule="auto"/>
              <w:jc w:val="center"/>
              <w:rPr>
                <w:rFonts w:ascii="Times New Roman" w:eastAsia="等线" w:hAnsi="Times New Roman"/>
                <w:color w:val="000000" w:themeColor="text1"/>
                <w:sz w:val="20"/>
                <w:szCs w:val="20"/>
              </w:rPr>
            </w:pPr>
            <w:r w:rsidRPr="00021AAA">
              <w:rPr>
                <w:rFonts w:ascii="Times New Roman" w:eastAsia="等线" w:hAnsi="Times New Roman" w:hint="eastAsia"/>
                <w:color w:val="000000" w:themeColor="text1"/>
                <w:sz w:val="20"/>
                <w:szCs w:val="20"/>
              </w:rPr>
              <w:t>7.79</w:t>
            </w:r>
            <w:r w:rsidRPr="00021AAA">
              <w:rPr>
                <w:rFonts w:ascii="Times New Roman" w:eastAsia="等线" w:hAnsi="Times New Roman"/>
                <w:color w:val="000000" w:themeColor="text1"/>
                <w:sz w:val="20"/>
                <w:szCs w:val="20"/>
              </w:rPr>
              <w:t>±</w:t>
            </w:r>
            <w:r w:rsidRPr="00021AAA">
              <w:rPr>
                <w:rFonts w:ascii="Times New Roman" w:eastAsia="等线" w:hAnsi="Times New Roman" w:hint="eastAsia"/>
                <w:color w:val="000000" w:themeColor="text1"/>
                <w:sz w:val="20"/>
                <w:szCs w:val="20"/>
              </w:rPr>
              <w:t>5.79</w:t>
            </w:r>
          </w:p>
        </w:tc>
        <w:tc>
          <w:tcPr>
            <w:tcW w:w="0" w:type="auto"/>
            <w:tcBorders>
              <w:top w:val="nil"/>
              <w:left w:val="nil"/>
              <w:bottom w:val="nil"/>
              <w:right w:val="nil"/>
            </w:tcBorders>
          </w:tcPr>
          <w:p w14:paraId="1D8A6BAB" w14:textId="77777777" w:rsidR="00021AAA" w:rsidRPr="00021AAA" w:rsidRDefault="00021AAA" w:rsidP="00845DA4">
            <w:pPr>
              <w:pStyle w:val="ab"/>
              <w:widowControl/>
              <w:adjustRightInd w:val="0"/>
              <w:snapToGrid w:val="0"/>
              <w:spacing w:beforeLines="50" w:before="156" w:beforeAutospacing="0" w:afterAutospacing="0" w:line="300" w:lineRule="auto"/>
              <w:jc w:val="center"/>
              <w:rPr>
                <w:rFonts w:ascii="Times New Roman" w:eastAsia="等线" w:hAnsi="Times New Roman"/>
                <w:color w:val="000000" w:themeColor="text1"/>
                <w:sz w:val="20"/>
                <w:szCs w:val="20"/>
              </w:rPr>
            </w:pPr>
          </w:p>
        </w:tc>
        <w:tc>
          <w:tcPr>
            <w:tcW w:w="0" w:type="auto"/>
            <w:tcBorders>
              <w:top w:val="nil"/>
              <w:left w:val="nil"/>
              <w:bottom w:val="nil"/>
              <w:right w:val="nil"/>
            </w:tcBorders>
          </w:tcPr>
          <w:p w14:paraId="6251458D" w14:textId="77777777" w:rsidR="00021AAA" w:rsidRPr="00021AAA" w:rsidRDefault="00021AAA" w:rsidP="00845DA4">
            <w:pPr>
              <w:pStyle w:val="ab"/>
              <w:widowControl/>
              <w:adjustRightInd w:val="0"/>
              <w:snapToGrid w:val="0"/>
              <w:spacing w:beforeLines="50" w:before="156" w:beforeAutospacing="0" w:afterAutospacing="0" w:line="300" w:lineRule="auto"/>
              <w:jc w:val="center"/>
              <w:rPr>
                <w:rFonts w:ascii="Times New Roman" w:eastAsia="等线" w:hAnsi="Times New Roman"/>
                <w:color w:val="000000" w:themeColor="text1"/>
                <w:sz w:val="20"/>
                <w:szCs w:val="20"/>
              </w:rPr>
            </w:pPr>
            <w:r w:rsidRPr="00021AAA">
              <w:rPr>
                <w:rFonts w:ascii="Times New Roman" w:eastAsia="等线" w:hAnsi="Times New Roman" w:hint="eastAsia"/>
                <w:color w:val="000000" w:themeColor="text1"/>
                <w:sz w:val="20"/>
                <w:szCs w:val="20"/>
              </w:rPr>
              <w:t>7.74</w:t>
            </w:r>
            <w:r w:rsidRPr="00021AAA">
              <w:rPr>
                <w:rFonts w:ascii="Times New Roman" w:eastAsia="等线" w:hAnsi="Times New Roman"/>
                <w:color w:val="000000" w:themeColor="text1"/>
                <w:sz w:val="20"/>
                <w:szCs w:val="20"/>
              </w:rPr>
              <w:t>±</w:t>
            </w:r>
            <w:r w:rsidRPr="00021AAA">
              <w:rPr>
                <w:rFonts w:ascii="Times New Roman" w:eastAsia="等线" w:hAnsi="Times New Roman" w:hint="eastAsia"/>
                <w:color w:val="000000" w:themeColor="text1"/>
                <w:sz w:val="20"/>
                <w:szCs w:val="20"/>
              </w:rPr>
              <w:t>5.79</w:t>
            </w:r>
          </w:p>
        </w:tc>
        <w:tc>
          <w:tcPr>
            <w:tcW w:w="0" w:type="auto"/>
            <w:tcBorders>
              <w:top w:val="nil"/>
              <w:left w:val="nil"/>
              <w:bottom w:val="nil"/>
              <w:right w:val="nil"/>
            </w:tcBorders>
          </w:tcPr>
          <w:p w14:paraId="62E62888" w14:textId="77777777" w:rsidR="00021AAA" w:rsidRPr="00021AAA" w:rsidRDefault="00021AAA" w:rsidP="00845DA4">
            <w:pPr>
              <w:pStyle w:val="ab"/>
              <w:widowControl/>
              <w:adjustRightInd w:val="0"/>
              <w:snapToGrid w:val="0"/>
              <w:spacing w:beforeLines="50" w:before="156" w:beforeAutospacing="0" w:afterAutospacing="0" w:line="300" w:lineRule="auto"/>
              <w:jc w:val="center"/>
              <w:rPr>
                <w:rFonts w:ascii="Times New Roman" w:eastAsia="等线" w:hAnsi="Times New Roman"/>
                <w:color w:val="000000" w:themeColor="text1"/>
                <w:sz w:val="20"/>
                <w:szCs w:val="20"/>
              </w:rPr>
            </w:pPr>
            <w:r w:rsidRPr="00021AAA">
              <w:rPr>
                <w:rFonts w:ascii="Times New Roman" w:eastAsia="等线" w:hAnsi="Times New Roman"/>
                <w:color w:val="000000" w:themeColor="text1"/>
                <w:sz w:val="20"/>
                <w:szCs w:val="20"/>
              </w:rPr>
              <w:t>0.4300</w:t>
            </w:r>
          </w:p>
        </w:tc>
      </w:tr>
      <w:tr w:rsidR="00021AAA" w:rsidRPr="00021AAA" w14:paraId="77CCC97F" w14:textId="77777777" w:rsidTr="00845DA4">
        <w:trPr>
          <w:trHeight w:val="306"/>
          <w:jc w:val="center"/>
        </w:trPr>
        <w:tc>
          <w:tcPr>
            <w:tcW w:w="2087" w:type="dxa"/>
            <w:tcBorders>
              <w:top w:val="nil"/>
              <w:left w:val="nil"/>
              <w:bottom w:val="single" w:sz="12" w:space="0" w:color="auto"/>
              <w:right w:val="nil"/>
            </w:tcBorders>
            <w:vAlign w:val="center"/>
          </w:tcPr>
          <w:p w14:paraId="53D103E3" w14:textId="77777777" w:rsidR="00021AAA" w:rsidRPr="00021AAA" w:rsidRDefault="00021AAA" w:rsidP="00845DA4">
            <w:pPr>
              <w:pStyle w:val="ab"/>
              <w:widowControl/>
              <w:adjustRightInd w:val="0"/>
              <w:snapToGrid w:val="0"/>
              <w:spacing w:beforeLines="50" w:before="156" w:beforeAutospacing="0" w:afterAutospacing="0" w:line="300" w:lineRule="auto"/>
              <w:rPr>
                <w:rFonts w:ascii="Times New Roman" w:eastAsia="等线" w:hAnsi="Times New Roman"/>
                <w:color w:val="000000" w:themeColor="text1"/>
                <w:sz w:val="20"/>
                <w:szCs w:val="20"/>
              </w:rPr>
            </w:pPr>
            <w:r w:rsidRPr="00021AAA">
              <w:rPr>
                <w:rFonts w:ascii="Times New Roman" w:eastAsia="等线" w:hAnsi="Times New Roman" w:hint="eastAsia"/>
                <w:color w:val="000000" w:themeColor="text1"/>
                <w:sz w:val="20"/>
                <w:szCs w:val="20"/>
              </w:rPr>
              <w:t>CES-D (2015)</w:t>
            </w:r>
          </w:p>
        </w:tc>
        <w:tc>
          <w:tcPr>
            <w:tcW w:w="0" w:type="auto"/>
            <w:tcBorders>
              <w:top w:val="nil"/>
              <w:left w:val="nil"/>
              <w:bottom w:val="single" w:sz="12" w:space="0" w:color="auto"/>
              <w:right w:val="nil"/>
            </w:tcBorders>
          </w:tcPr>
          <w:p w14:paraId="148F04F8" w14:textId="77777777" w:rsidR="00021AAA" w:rsidRPr="00021AAA" w:rsidRDefault="00021AAA" w:rsidP="00845DA4">
            <w:pPr>
              <w:pStyle w:val="ab"/>
              <w:widowControl/>
              <w:adjustRightInd w:val="0"/>
              <w:snapToGrid w:val="0"/>
              <w:spacing w:beforeLines="50" w:before="156" w:beforeAutospacing="0" w:afterAutospacing="0" w:line="300" w:lineRule="auto"/>
              <w:jc w:val="center"/>
              <w:rPr>
                <w:rFonts w:ascii="Times New Roman" w:eastAsia="等线" w:hAnsi="Times New Roman"/>
                <w:color w:val="000000" w:themeColor="text1"/>
                <w:sz w:val="20"/>
                <w:szCs w:val="20"/>
              </w:rPr>
            </w:pPr>
            <w:r w:rsidRPr="00021AAA">
              <w:rPr>
                <w:rFonts w:ascii="Times New Roman" w:eastAsia="等线" w:hAnsi="Times New Roman" w:hint="eastAsia"/>
                <w:color w:val="000000" w:themeColor="text1"/>
                <w:sz w:val="20"/>
                <w:szCs w:val="20"/>
              </w:rPr>
              <w:t>8.16</w:t>
            </w:r>
            <w:r w:rsidRPr="00021AAA">
              <w:rPr>
                <w:rFonts w:ascii="Times New Roman" w:eastAsia="等线" w:hAnsi="Times New Roman"/>
                <w:color w:val="000000" w:themeColor="text1"/>
                <w:sz w:val="20"/>
                <w:szCs w:val="20"/>
              </w:rPr>
              <w:t>±</w:t>
            </w:r>
            <w:r w:rsidRPr="00021AAA">
              <w:rPr>
                <w:rFonts w:ascii="Times New Roman" w:eastAsia="等线" w:hAnsi="Times New Roman" w:hint="eastAsia"/>
                <w:color w:val="000000" w:themeColor="text1"/>
                <w:sz w:val="20"/>
                <w:szCs w:val="20"/>
              </w:rPr>
              <w:t>6.42</w:t>
            </w:r>
          </w:p>
        </w:tc>
        <w:tc>
          <w:tcPr>
            <w:tcW w:w="0" w:type="auto"/>
            <w:tcBorders>
              <w:top w:val="nil"/>
              <w:left w:val="nil"/>
              <w:bottom w:val="single" w:sz="12" w:space="0" w:color="auto"/>
              <w:right w:val="nil"/>
            </w:tcBorders>
          </w:tcPr>
          <w:p w14:paraId="4DBE47FA" w14:textId="77777777" w:rsidR="00021AAA" w:rsidRPr="00021AAA" w:rsidRDefault="00021AAA" w:rsidP="00845DA4">
            <w:pPr>
              <w:pStyle w:val="ab"/>
              <w:widowControl/>
              <w:adjustRightInd w:val="0"/>
              <w:snapToGrid w:val="0"/>
              <w:spacing w:beforeLines="50" w:before="156" w:beforeAutospacing="0" w:afterAutospacing="0" w:line="300" w:lineRule="auto"/>
              <w:jc w:val="center"/>
              <w:rPr>
                <w:rFonts w:ascii="Times New Roman" w:eastAsia="等线" w:hAnsi="Times New Roman"/>
                <w:color w:val="000000" w:themeColor="text1"/>
                <w:sz w:val="20"/>
                <w:szCs w:val="20"/>
              </w:rPr>
            </w:pPr>
          </w:p>
        </w:tc>
        <w:tc>
          <w:tcPr>
            <w:tcW w:w="0" w:type="auto"/>
            <w:tcBorders>
              <w:top w:val="nil"/>
              <w:left w:val="nil"/>
              <w:bottom w:val="single" w:sz="12" w:space="0" w:color="auto"/>
              <w:right w:val="nil"/>
            </w:tcBorders>
          </w:tcPr>
          <w:p w14:paraId="17DC3044" w14:textId="77777777" w:rsidR="00021AAA" w:rsidRPr="00021AAA" w:rsidRDefault="00021AAA" w:rsidP="00845DA4">
            <w:pPr>
              <w:pStyle w:val="ab"/>
              <w:widowControl/>
              <w:adjustRightInd w:val="0"/>
              <w:snapToGrid w:val="0"/>
              <w:spacing w:beforeLines="50" w:before="156" w:beforeAutospacing="0" w:afterAutospacing="0" w:line="300" w:lineRule="auto"/>
              <w:jc w:val="center"/>
              <w:rPr>
                <w:rFonts w:ascii="Times New Roman" w:eastAsia="等线" w:hAnsi="Times New Roman"/>
                <w:color w:val="000000" w:themeColor="text1"/>
                <w:sz w:val="20"/>
                <w:szCs w:val="20"/>
              </w:rPr>
            </w:pPr>
            <w:r w:rsidRPr="00021AAA">
              <w:rPr>
                <w:rFonts w:ascii="Times New Roman" w:eastAsia="等线" w:hAnsi="Times New Roman" w:hint="eastAsia"/>
                <w:color w:val="000000" w:themeColor="text1"/>
                <w:sz w:val="20"/>
                <w:szCs w:val="20"/>
              </w:rPr>
              <w:t>8.14</w:t>
            </w:r>
            <w:r w:rsidRPr="00021AAA">
              <w:rPr>
                <w:rFonts w:ascii="Times New Roman" w:eastAsia="等线" w:hAnsi="Times New Roman"/>
                <w:color w:val="000000" w:themeColor="text1"/>
                <w:sz w:val="20"/>
                <w:szCs w:val="20"/>
              </w:rPr>
              <w:t>±</w:t>
            </w:r>
            <w:r w:rsidRPr="00021AAA">
              <w:rPr>
                <w:rFonts w:ascii="Times New Roman" w:eastAsia="等线" w:hAnsi="Times New Roman" w:hint="eastAsia"/>
                <w:color w:val="000000" w:themeColor="text1"/>
                <w:sz w:val="20"/>
                <w:szCs w:val="20"/>
              </w:rPr>
              <w:t>6.49</w:t>
            </w:r>
          </w:p>
        </w:tc>
        <w:tc>
          <w:tcPr>
            <w:tcW w:w="0" w:type="auto"/>
            <w:tcBorders>
              <w:top w:val="nil"/>
              <w:left w:val="nil"/>
              <w:bottom w:val="single" w:sz="12" w:space="0" w:color="auto"/>
              <w:right w:val="nil"/>
            </w:tcBorders>
          </w:tcPr>
          <w:p w14:paraId="75347080" w14:textId="77777777" w:rsidR="00021AAA" w:rsidRPr="00021AAA" w:rsidRDefault="00021AAA" w:rsidP="00845DA4">
            <w:pPr>
              <w:pStyle w:val="ab"/>
              <w:widowControl/>
              <w:adjustRightInd w:val="0"/>
              <w:snapToGrid w:val="0"/>
              <w:spacing w:beforeLines="50" w:before="156" w:beforeAutospacing="0" w:afterAutospacing="0" w:line="300" w:lineRule="auto"/>
              <w:jc w:val="center"/>
              <w:rPr>
                <w:rFonts w:ascii="Times New Roman" w:eastAsia="等线" w:hAnsi="Times New Roman"/>
                <w:color w:val="000000" w:themeColor="text1"/>
                <w:sz w:val="20"/>
                <w:szCs w:val="20"/>
              </w:rPr>
            </w:pPr>
            <w:r w:rsidRPr="00021AAA">
              <w:rPr>
                <w:rFonts w:ascii="Times New Roman" w:eastAsia="等线" w:hAnsi="Times New Roman"/>
                <w:color w:val="000000" w:themeColor="text1"/>
                <w:sz w:val="20"/>
                <w:szCs w:val="20"/>
              </w:rPr>
              <w:t>0.9468</w:t>
            </w:r>
          </w:p>
        </w:tc>
      </w:tr>
    </w:tbl>
    <w:p w14:paraId="065AF5AA" w14:textId="77777777" w:rsidR="00021AAA" w:rsidRPr="00021AAA" w:rsidRDefault="00021AAA" w:rsidP="00021AAA">
      <w:pPr>
        <w:widowControl/>
        <w:adjustRightInd w:val="0"/>
        <w:snapToGrid w:val="0"/>
        <w:spacing w:beforeLines="50" w:before="156"/>
        <w:ind w:rightChars="100" w:right="210"/>
        <w:rPr>
          <w:rFonts w:ascii="Times New Roman" w:eastAsia="等线" w:hAnsi="Times New Roman" w:cs="Times New Roman"/>
          <w:color w:val="000000" w:themeColor="text1"/>
          <w:kern w:val="0"/>
          <w:sz w:val="20"/>
          <w:szCs w:val="20"/>
        </w:rPr>
      </w:pPr>
      <w:r w:rsidRPr="00021AAA">
        <w:rPr>
          <w:rFonts w:ascii="Times New Roman" w:eastAsia="等线" w:hAnsi="Times New Roman" w:cs="Times New Roman" w:hint="eastAsia"/>
          <w:color w:val="000000" w:themeColor="text1"/>
          <w:kern w:val="0"/>
          <w:sz w:val="20"/>
          <w:szCs w:val="20"/>
        </w:rPr>
        <w:t>Notes: Values are presented as</w:t>
      </w:r>
      <w:r w:rsidRPr="00021AAA">
        <w:rPr>
          <w:rFonts w:ascii="Times New Roman" w:eastAsia="等线" w:hAnsi="Times New Roman" w:cs="Times New Roman"/>
          <w:color w:val="000000" w:themeColor="text1"/>
          <w:kern w:val="0"/>
          <w:sz w:val="20"/>
          <w:szCs w:val="20"/>
        </w:rPr>
        <w:t xml:space="preserve"> means</w:t>
      </w:r>
      <w:r w:rsidRPr="00021AAA">
        <w:rPr>
          <w:rFonts w:ascii="Times New Roman" w:eastAsia="等线" w:hAnsi="Times New Roman" w:cs="Times New Roman" w:hint="eastAsia"/>
          <w:color w:val="000000" w:themeColor="text1"/>
          <w:kern w:val="0"/>
          <w:sz w:val="20"/>
          <w:szCs w:val="20"/>
        </w:rPr>
        <w:t xml:space="preserve"> (</w:t>
      </w:r>
      <m:oMath>
        <m:acc>
          <m:accPr>
            <m:chr m:val="̅"/>
            <m:ctrlPr>
              <w:rPr>
                <w:rFonts w:ascii="Cambria Math" w:eastAsia="Cambria Math" w:hAnsi="Cambria Math" w:cs="Times New Roman"/>
                <w:color w:val="000000" w:themeColor="text1"/>
                <w:kern w:val="0"/>
                <w:sz w:val="20"/>
                <w:szCs w:val="20"/>
                <w14:ligatures w14:val="none"/>
              </w:rPr>
            </m:ctrlPr>
          </m:accPr>
          <m:e>
            <m:r>
              <w:rPr>
                <w:rFonts w:ascii="Cambria Math" w:eastAsia="Cambria Math" w:hAnsi="Cambria Math" w:cs="Times New Roman"/>
                <w:color w:val="000000" w:themeColor="text1"/>
                <w:kern w:val="0"/>
                <w:sz w:val="20"/>
                <w:szCs w:val="20"/>
              </w:rPr>
              <m:t>x</m:t>
            </m:r>
          </m:e>
        </m:acc>
      </m:oMath>
      <w:r w:rsidRPr="00021AAA">
        <w:rPr>
          <w:rFonts w:ascii="Times New Roman" w:eastAsia="等线" w:hAnsi="Times New Roman" w:cs="Times New Roman" w:hint="eastAsia"/>
          <w:color w:val="000000" w:themeColor="text1"/>
          <w:kern w:val="0"/>
          <w:sz w:val="20"/>
          <w:szCs w:val="20"/>
        </w:rPr>
        <w:t xml:space="preserve">) with </w:t>
      </w:r>
      <w:r w:rsidRPr="00021AAA">
        <w:rPr>
          <w:rFonts w:ascii="Times New Roman" w:eastAsia="等线" w:hAnsi="Times New Roman" w:cs="Times New Roman"/>
          <w:color w:val="000000" w:themeColor="text1"/>
          <w:kern w:val="0"/>
          <w:sz w:val="20"/>
          <w:szCs w:val="20"/>
        </w:rPr>
        <w:t>Standard Deviation</w:t>
      </w:r>
      <w:r w:rsidRPr="00021AAA">
        <w:rPr>
          <w:rFonts w:ascii="Times New Roman" w:eastAsia="等线" w:hAnsi="Times New Roman" w:cs="Times New Roman" w:hint="eastAsia"/>
          <w:color w:val="000000" w:themeColor="text1"/>
          <w:kern w:val="0"/>
          <w:sz w:val="20"/>
          <w:szCs w:val="20"/>
        </w:rPr>
        <w:t xml:space="preserve"> (</w:t>
      </w:r>
      <w:r w:rsidRPr="00021AAA">
        <w:rPr>
          <w:rFonts w:ascii="Times New Roman" w:eastAsia="等线" w:hAnsi="Times New Roman" w:cs="Times New Roman"/>
          <w:color w:val="000000" w:themeColor="text1"/>
          <w:kern w:val="0"/>
          <w:sz w:val="20"/>
          <w:szCs w:val="20"/>
        </w:rPr>
        <w:t>SD</w:t>
      </w:r>
      <w:r w:rsidRPr="00021AAA">
        <w:rPr>
          <w:rFonts w:ascii="Times New Roman" w:eastAsia="等线" w:hAnsi="Times New Roman" w:cs="Times New Roman" w:hint="eastAsia"/>
          <w:color w:val="000000" w:themeColor="text1"/>
          <w:kern w:val="0"/>
          <w:sz w:val="20"/>
          <w:szCs w:val="20"/>
        </w:rPr>
        <w:t>)</w:t>
      </w:r>
      <w:r w:rsidRPr="00021AAA">
        <w:rPr>
          <w:rFonts w:ascii="Times New Roman" w:eastAsia="等线" w:hAnsi="Times New Roman" w:cs="Times New Roman"/>
          <w:color w:val="000000" w:themeColor="text1"/>
          <w:kern w:val="0"/>
          <w:sz w:val="20"/>
          <w:szCs w:val="20"/>
        </w:rPr>
        <w:t>.</w:t>
      </w:r>
      <w:r w:rsidRPr="00021AAA">
        <w:rPr>
          <w:rFonts w:ascii="Times New Roman" w:eastAsia="等线" w:hAnsi="Times New Roman" w:cs="Times New Roman" w:hint="eastAsia"/>
          <w:color w:val="000000" w:themeColor="text1"/>
          <w:kern w:val="0"/>
          <w:sz w:val="20"/>
          <w:szCs w:val="20"/>
        </w:rPr>
        <w:t xml:space="preserve"> </w:t>
      </w:r>
    </w:p>
    <w:p w14:paraId="6A8F3D38" w14:textId="77777777" w:rsidR="00021AAA" w:rsidRDefault="00021AAA" w:rsidP="00021AAA">
      <w:pPr>
        <w:widowControl/>
        <w:jc w:val="left"/>
        <w:rPr>
          <w:rFonts w:ascii="Times New Roman" w:eastAsia="等线" w:hAnsi="Times New Roman" w:cs="Times New Roman"/>
          <w:color w:val="000000" w:themeColor="text1"/>
          <w:kern w:val="0"/>
          <w:sz w:val="20"/>
          <w:szCs w:val="20"/>
        </w:rPr>
      </w:pPr>
      <w:r w:rsidRPr="00021AAA">
        <w:rPr>
          <w:rFonts w:ascii="Times New Roman" w:eastAsia="等线" w:hAnsi="Times New Roman" w:cs="Times New Roman"/>
          <w:color w:val="000000" w:themeColor="text1"/>
          <w:kern w:val="0"/>
          <w:sz w:val="20"/>
          <w:szCs w:val="20"/>
        </w:rPr>
        <w:br w:type="page"/>
      </w:r>
    </w:p>
    <w:p w14:paraId="142C6B9B" w14:textId="77777777" w:rsidR="00165E84" w:rsidRPr="00021AAA" w:rsidRDefault="00165E84" w:rsidP="00165E84">
      <w:pPr>
        <w:jc w:val="center"/>
        <w:rPr>
          <w:rFonts w:ascii="Times New Roman" w:hAnsi="Times New Roman" w:cs="Times New Roman"/>
          <w:b/>
          <w:bCs/>
          <w:sz w:val="24"/>
          <w:szCs w:val="28"/>
          <w14:ligatures w14:val="none"/>
        </w:rPr>
      </w:pPr>
      <w:r w:rsidRPr="00021AAA">
        <w:rPr>
          <w:rFonts w:ascii="Times New Roman" w:hAnsi="Times New Roman" w:cs="Times New Roman"/>
          <w:b/>
          <w:bCs/>
          <w:sz w:val="24"/>
          <w:szCs w:val="28"/>
          <w14:ligatures w14:val="none"/>
        </w:rPr>
        <w:lastRenderedPageBreak/>
        <w:t>Table S</w:t>
      </w:r>
      <w:r>
        <w:rPr>
          <w:rFonts w:ascii="Times New Roman" w:hAnsi="Times New Roman" w:cs="Times New Roman"/>
          <w:b/>
          <w:bCs/>
          <w:sz w:val="24"/>
          <w:szCs w:val="28"/>
          <w14:ligatures w14:val="none"/>
        </w:rPr>
        <w:t>4</w:t>
      </w:r>
      <w:r w:rsidRPr="00021AAA">
        <w:rPr>
          <w:rFonts w:ascii="Times New Roman" w:hAnsi="Times New Roman" w:cs="Times New Roman"/>
          <w:b/>
          <w:bCs/>
          <w:sz w:val="24"/>
          <w:szCs w:val="28"/>
          <w14:ligatures w14:val="none"/>
        </w:rPr>
        <w:t>. Baseline characteristics of the study participants by sex (n = 6356)</w:t>
      </w:r>
    </w:p>
    <w:p w14:paraId="0728E01F" w14:textId="77777777" w:rsidR="00165E84" w:rsidRPr="00021AAA" w:rsidRDefault="00165E84" w:rsidP="00165E84">
      <w:pPr>
        <w:jc w:val="center"/>
        <w:rPr>
          <w:rFonts w:ascii="Times New Roman" w:hAnsi="Times New Roman" w:cs="Times New Roman"/>
          <w:b/>
          <w:bCs/>
          <w:sz w:val="24"/>
          <w:szCs w:val="28"/>
          <w14:ligatures w14:val="none"/>
        </w:rPr>
      </w:pPr>
    </w:p>
    <w:tbl>
      <w:tblPr>
        <w:tblW w:w="9497" w:type="dxa"/>
        <w:tblInd w:w="284" w:type="dxa"/>
        <w:tblLayout w:type="fixed"/>
        <w:tblLook w:val="04A0" w:firstRow="1" w:lastRow="0" w:firstColumn="1" w:lastColumn="0" w:noHBand="0" w:noVBand="1"/>
      </w:tblPr>
      <w:tblGrid>
        <w:gridCol w:w="1276"/>
        <w:gridCol w:w="2835"/>
        <w:gridCol w:w="1984"/>
        <w:gridCol w:w="1843"/>
        <w:gridCol w:w="1559"/>
      </w:tblGrid>
      <w:tr w:rsidR="00165E84" w:rsidRPr="00021AAA" w14:paraId="495FE776" w14:textId="77777777" w:rsidTr="00845DA4">
        <w:trPr>
          <w:trHeight w:val="354"/>
          <w:tblHeader/>
        </w:trPr>
        <w:tc>
          <w:tcPr>
            <w:tcW w:w="4111" w:type="dxa"/>
            <w:gridSpan w:val="2"/>
            <w:tcBorders>
              <w:top w:val="single" w:sz="4" w:space="0" w:color="auto"/>
              <w:left w:val="nil"/>
              <w:bottom w:val="single" w:sz="4" w:space="0" w:color="auto"/>
              <w:right w:val="nil"/>
            </w:tcBorders>
            <w:shd w:val="clear" w:color="auto" w:fill="auto"/>
            <w:noWrap/>
            <w:vAlign w:val="center"/>
          </w:tcPr>
          <w:p w14:paraId="462AAB53" w14:textId="77777777" w:rsidR="00165E84" w:rsidRPr="00021AAA" w:rsidRDefault="00165E84" w:rsidP="00845DA4">
            <w:pPr>
              <w:widowControl/>
              <w:jc w:val="center"/>
              <w:rPr>
                <w:rFonts w:ascii="Times New Roman" w:eastAsia="等线" w:hAnsi="Times New Roman" w:cs="Times New Roman"/>
                <w:b/>
                <w:bCs/>
                <w:color w:val="000000"/>
                <w:kern w:val="0"/>
                <w:sz w:val="20"/>
                <w:szCs w:val="20"/>
                <w14:ligatures w14:val="none"/>
              </w:rPr>
            </w:pPr>
            <w:r w:rsidRPr="00021AAA">
              <w:rPr>
                <w:rFonts w:ascii="Times New Roman" w:eastAsia="等线" w:hAnsi="Times New Roman" w:cs="Times New Roman"/>
                <w:b/>
                <w:bCs/>
                <w:color w:val="000000"/>
                <w:kern w:val="0"/>
                <w:sz w:val="20"/>
                <w:szCs w:val="20"/>
                <w14:ligatures w14:val="none"/>
              </w:rPr>
              <w:t>Variables</w:t>
            </w:r>
          </w:p>
        </w:tc>
        <w:tc>
          <w:tcPr>
            <w:tcW w:w="1984" w:type="dxa"/>
            <w:tcBorders>
              <w:top w:val="single" w:sz="4" w:space="0" w:color="auto"/>
              <w:left w:val="nil"/>
              <w:bottom w:val="single" w:sz="4" w:space="0" w:color="auto"/>
              <w:right w:val="nil"/>
            </w:tcBorders>
            <w:shd w:val="clear" w:color="auto" w:fill="auto"/>
            <w:noWrap/>
            <w:vAlign w:val="center"/>
          </w:tcPr>
          <w:p w14:paraId="6DFB737B" w14:textId="77777777" w:rsidR="00165E84" w:rsidRPr="00021AAA" w:rsidRDefault="00165E84" w:rsidP="00845DA4">
            <w:pPr>
              <w:widowControl/>
              <w:jc w:val="center"/>
              <w:rPr>
                <w:rFonts w:ascii="Times New Roman" w:eastAsia="等线" w:hAnsi="Times New Roman" w:cs="Times New Roman"/>
                <w:b/>
                <w:bCs/>
                <w:color w:val="000000"/>
                <w:kern w:val="0"/>
                <w:sz w:val="20"/>
                <w:szCs w:val="20"/>
                <w14:ligatures w14:val="none"/>
              </w:rPr>
            </w:pPr>
            <w:r w:rsidRPr="00021AAA">
              <w:rPr>
                <w:rFonts w:ascii="Times New Roman" w:eastAsia="等线" w:hAnsi="Times New Roman" w:cs="Times New Roman"/>
                <w:b/>
                <w:bCs/>
                <w:color w:val="000000"/>
                <w:kern w:val="0"/>
                <w:sz w:val="20"/>
                <w:szCs w:val="20"/>
                <w14:ligatures w14:val="none"/>
              </w:rPr>
              <w:t>Male</w:t>
            </w:r>
          </w:p>
          <w:p w14:paraId="628A17D6" w14:textId="77777777" w:rsidR="00165E84" w:rsidRPr="00021AAA" w:rsidRDefault="00165E84" w:rsidP="00845DA4">
            <w:pPr>
              <w:widowControl/>
              <w:jc w:val="center"/>
              <w:rPr>
                <w:rFonts w:ascii="Times New Roman" w:eastAsia="等线" w:hAnsi="Times New Roman" w:cs="Times New Roman"/>
                <w:b/>
                <w:bCs/>
                <w:color w:val="000000"/>
                <w:kern w:val="0"/>
                <w:sz w:val="20"/>
                <w:szCs w:val="20"/>
                <w14:ligatures w14:val="none"/>
              </w:rPr>
            </w:pPr>
            <w:r w:rsidRPr="00021AAA">
              <w:rPr>
                <w:rFonts w:ascii="Times New Roman" w:eastAsia="等线" w:hAnsi="Times New Roman" w:cs="Times New Roman"/>
                <w:b/>
                <w:bCs/>
                <w:color w:val="000000"/>
                <w:kern w:val="0"/>
                <w:sz w:val="20"/>
                <w:szCs w:val="20"/>
                <w14:ligatures w14:val="none"/>
              </w:rPr>
              <w:t>(n = 2949)</w:t>
            </w:r>
          </w:p>
        </w:tc>
        <w:tc>
          <w:tcPr>
            <w:tcW w:w="1843" w:type="dxa"/>
            <w:tcBorders>
              <w:top w:val="single" w:sz="4" w:space="0" w:color="auto"/>
              <w:left w:val="nil"/>
              <w:bottom w:val="single" w:sz="4" w:space="0" w:color="auto"/>
              <w:right w:val="nil"/>
            </w:tcBorders>
            <w:shd w:val="clear" w:color="auto" w:fill="auto"/>
            <w:noWrap/>
            <w:vAlign w:val="center"/>
          </w:tcPr>
          <w:p w14:paraId="66C16B25" w14:textId="77777777" w:rsidR="00165E84" w:rsidRPr="00021AAA" w:rsidRDefault="00165E84" w:rsidP="00845DA4">
            <w:pPr>
              <w:widowControl/>
              <w:jc w:val="center"/>
              <w:rPr>
                <w:rFonts w:ascii="Times New Roman" w:eastAsia="等线" w:hAnsi="Times New Roman" w:cs="Times New Roman"/>
                <w:b/>
                <w:bCs/>
                <w:color w:val="000000"/>
                <w:kern w:val="0"/>
                <w:sz w:val="20"/>
                <w:szCs w:val="20"/>
                <w14:ligatures w14:val="none"/>
              </w:rPr>
            </w:pPr>
            <w:r w:rsidRPr="00021AAA">
              <w:rPr>
                <w:rFonts w:ascii="Times New Roman" w:eastAsia="等线" w:hAnsi="Times New Roman" w:cs="Times New Roman"/>
                <w:b/>
                <w:bCs/>
                <w:color w:val="000000"/>
                <w:kern w:val="0"/>
                <w:sz w:val="20"/>
                <w:szCs w:val="20"/>
                <w14:ligatures w14:val="none"/>
              </w:rPr>
              <w:t>Female</w:t>
            </w:r>
          </w:p>
          <w:p w14:paraId="253854B1" w14:textId="77777777" w:rsidR="00165E84" w:rsidRPr="00021AAA" w:rsidRDefault="00165E84" w:rsidP="00845DA4">
            <w:pPr>
              <w:widowControl/>
              <w:jc w:val="center"/>
              <w:rPr>
                <w:rFonts w:ascii="Times New Roman" w:eastAsia="等线" w:hAnsi="Times New Roman" w:cs="Times New Roman"/>
                <w:b/>
                <w:bCs/>
                <w:color w:val="000000"/>
                <w:kern w:val="0"/>
                <w:sz w:val="20"/>
                <w:szCs w:val="20"/>
                <w14:ligatures w14:val="none"/>
              </w:rPr>
            </w:pPr>
            <w:r w:rsidRPr="00021AAA">
              <w:rPr>
                <w:rFonts w:ascii="Times New Roman" w:eastAsia="等线" w:hAnsi="Times New Roman" w:cs="Times New Roman"/>
                <w:b/>
                <w:bCs/>
                <w:color w:val="000000"/>
                <w:kern w:val="0"/>
                <w:sz w:val="20"/>
                <w:szCs w:val="20"/>
                <w14:ligatures w14:val="none"/>
              </w:rPr>
              <w:t>(n = 3407)</w:t>
            </w:r>
          </w:p>
        </w:tc>
        <w:tc>
          <w:tcPr>
            <w:tcW w:w="1559" w:type="dxa"/>
            <w:tcBorders>
              <w:top w:val="single" w:sz="4" w:space="0" w:color="auto"/>
              <w:left w:val="nil"/>
              <w:bottom w:val="single" w:sz="4" w:space="0" w:color="auto"/>
              <w:right w:val="nil"/>
            </w:tcBorders>
            <w:vAlign w:val="center"/>
          </w:tcPr>
          <w:p w14:paraId="7D15D381" w14:textId="77777777" w:rsidR="00165E84" w:rsidRPr="00021AAA" w:rsidRDefault="00165E84" w:rsidP="00845DA4">
            <w:pPr>
              <w:widowControl/>
              <w:jc w:val="center"/>
              <w:rPr>
                <w:rFonts w:ascii="Times New Roman" w:eastAsia="等线" w:hAnsi="Times New Roman" w:cs="Times New Roman"/>
                <w:b/>
                <w:bCs/>
                <w:i/>
                <w:iCs/>
                <w:color w:val="000000"/>
                <w:kern w:val="0"/>
                <w:sz w:val="20"/>
                <w:szCs w:val="20"/>
                <w14:ligatures w14:val="none"/>
              </w:rPr>
            </w:pPr>
            <w:r w:rsidRPr="00021AAA">
              <w:rPr>
                <w:rFonts w:ascii="Times New Roman" w:eastAsia="等线" w:hAnsi="Times New Roman" w:cs="Times New Roman" w:hint="eastAsia"/>
                <w:b/>
                <w:bCs/>
                <w:i/>
                <w:iCs/>
                <w:color w:val="000000"/>
                <w:kern w:val="0"/>
                <w:sz w:val="20"/>
                <w:szCs w:val="20"/>
                <w14:ligatures w14:val="none"/>
              </w:rPr>
              <w:t>P</w:t>
            </w:r>
          </w:p>
        </w:tc>
      </w:tr>
      <w:tr w:rsidR="00165E84" w:rsidRPr="00021AAA" w14:paraId="0395C142" w14:textId="77777777" w:rsidTr="00845DA4">
        <w:trPr>
          <w:trHeight w:val="288"/>
        </w:trPr>
        <w:tc>
          <w:tcPr>
            <w:tcW w:w="4111" w:type="dxa"/>
            <w:gridSpan w:val="2"/>
            <w:tcBorders>
              <w:top w:val="nil"/>
              <w:left w:val="nil"/>
              <w:bottom w:val="nil"/>
              <w:right w:val="nil"/>
            </w:tcBorders>
            <w:shd w:val="clear" w:color="auto" w:fill="auto"/>
            <w:noWrap/>
            <w:vAlign w:val="center"/>
          </w:tcPr>
          <w:p w14:paraId="7F3F6D69" w14:textId="77777777" w:rsidR="00165E84" w:rsidRPr="00021AAA" w:rsidRDefault="00165E84" w:rsidP="00845DA4">
            <w:pPr>
              <w:widowControl/>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Age (years)</w:t>
            </w:r>
          </w:p>
        </w:tc>
        <w:tc>
          <w:tcPr>
            <w:tcW w:w="1984" w:type="dxa"/>
            <w:tcBorders>
              <w:top w:val="nil"/>
              <w:left w:val="nil"/>
              <w:bottom w:val="nil"/>
              <w:right w:val="nil"/>
            </w:tcBorders>
            <w:shd w:val="clear" w:color="auto" w:fill="auto"/>
            <w:noWrap/>
            <w:vAlign w:val="center"/>
          </w:tcPr>
          <w:p w14:paraId="3F55434A"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p>
        </w:tc>
        <w:tc>
          <w:tcPr>
            <w:tcW w:w="1843" w:type="dxa"/>
            <w:tcBorders>
              <w:top w:val="nil"/>
              <w:left w:val="nil"/>
              <w:bottom w:val="nil"/>
              <w:right w:val="nil"/>
            </w:tcBorders>
            <w:shd w:val="clear" w:color="auto" w:fill="auto"/>
            <w:noWrap/>
            <w:vAlign w:val="center"/>
          </w:tcPr>
          <w:p w14:paraId="45034852"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vAlign w:val="center"/>
          </w:tcPr>
          <w:p w14:paraId="29FA54D9" w14:textId="77777777" w:rsidR="00165E84" w:rsidRPr="00021AAA" w:rsidRDefault="00165E84" w:rsidP="00845DA4">
            <w:pPr>
              <w:widowControl/>
              <w:jc w:val="center"/>
              <w:rPr>
                <w:rFonts w:ascii="Times New Roman" w:hAnsi="Times New Roman" w:cs="Times New Roman"/>
                <w:kern w:val="0"/>
                <w:sz w:val="20"/>
                <w:szCs w:val="20"/>
                <w14:ligatures w14:val="none"/>
              </w:rPr>
            </w:pPr>
            <w:r w:rsidRPr="00021AAA">
              <w:rPr>
                <w:rFonts w:ascii="Times New Roman" w:hAnsi="Times New Roman" w:cs="Times New Roman" w:hint="eastAsia"/>
                <w:kern w:val="0"/>
                <w:sz w:val="20"/>
                <w:szCs w:val="20"/>
                <w14:ligatures w14:val="none"/>
              </w:rPr>
              <w:t>&lt;</w:t>
            </w:r>
            <w:r w:rsidRPr="00021AAA">
              <w:rPr>
                <w:rFonts w:ascii="Times New Roman" w:hAnsi="Times New Roman" w:cs="Times New Roman"/>
                <w:kern w:val="0"/>
                <w:sz w:val="20"/>
                <w:szCs w:val="20"/>
                <w14:ligatures w14:val="none"/>
              </w:rPr>
              <w:t>0.0001</w:t>
            </w:r>
          </w:p>
        </w:tc>
      </w:tr>
      <w:tr w:rsidR="00165E84" w:rsidRPr="00021AAA" w14:paraId="32D72628" w14:textId="77777777" w:rsidTr="00845DA4">
        <w:trPr>
          <w:trHeight w:val="288"/>
        </w:trPr>
        <w:tc>
          <w:tcPr>
            <w:tcW w:w="1276" w:type="dxa"/>
            <w:tcBorders>
              <w:top w:val="nil"/>
              <w:left w:val="nil"/>
              <w:bottom w:val="nil"/>
              <w:right w:val="nil"/>
            </w:tcBorders>
            <w:shd w:val="clear" w:color="auto" w:fill="auto"/>
            <w:noWrap/>
            <w:vAlign w:val="center"/>
          </w:tcPr>
          <w:p w14:paraId="2323ABD6" w14:textId="77777777" w:rsidR="00165E84" w:rsidRPr="00021AAA" w:rsidRDefault="00165E84" w:rsidP="00845DA4">
            <w:pPr>
              <w:widowControl/>
              <w:jc w:val="left"/>
              <w:rPr>
                <w:rFonts w:ascii="Times New Roman" w:eastAsia="Times New Roman" w:hAnsi="Times New Roman" w:cs="Times New Roman"/>
                <w:kern w:val="0"/>
                <w:sz w:val="20"/>
                <w:szCs w:val="20"/>
                <w14:ligatures w14:val="none"/>
              </w:rPr>
            </w:pPr>
          </w:p>
        </w:tc>
        <w:tc>
          <w:tcPr>
            <w:tcW w:w="2835" w:type="dxa"/>
            <w:tcBorders>
              <w:top w:val="nil"/>
              <w:left w:val="nil"/>
              <w:bottom w:val="nil"/>
              <w:right w:val="nil"/>
            </w:tcBorders>
            <w:shd w:val="clear" w:color="auto" w:fill="auto"/>
            <w:noWrap/>
            <w:vAlign w:val="center"/>
          </w:tcPr>
          <w:p w14:paraId="2A8406B0"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45-49</w:t>
            </w:r>
          </w:p>
        </w:tc>
        <w:tc>
          <w:tcPr>
            <w:tcW w:w="1984" w:type="dxa"/>
            <w:tcBorders>
              <w:top w:val="nil"/>
              <w:left w:val="nil"/>
              <w:bottom w:val="nil"/>
              <w:right w:val="nil"/>
            </w:tcBorders>
            <w:shd w:val="clear" w:color="auto" w:fill="auto"/>
            <w:noWrap/>
            <w:vAlign w:val="center"/>
          </w:tcPr>
          <w:p w14:paraId="26014E87"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545 (18.5%)</w:t>
            </w:r>
          </w:p>
        </w:tc>
        <w:tc>
          <w:tcPr>
            <w:tcW w:w="1843" w:type="dxa"/>
            <w:tcBorders>
              <w:top w:val="nil"/>
              <w:left w:val="nil"/>
              <w:bottom w:val="nil"/>
              <w:right w:val="nil"/>
            </w:tcBorders>
            <w:shd w:val="clear" w:color="auto" w:fill="auto"/>
            <w:noWrap/>
            <w:vAlign w:val="center"/>
          </w:tcPr>
          <w:p w14:paraId="1B2E5A8D"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828 (24.3%)</w:t>
            </w:r>
          </w:p>
        </w:tc>
        <w:tc>
          <w:tcPr>
            <w:tcW w:w="1559" w:type="dxa"/>
            <w:tcBorders>
              <w:top w:val="nil"/>
              <w:left w:val="nil"/>
              <w:bottom w:val="nil"/>
              <w:right w:val="nil"/>
            </w:tcBorders>
            <w:vAlign w:val="center"/>
          </w:tcPr>
          <w:p w14:paraId="5C548DF7"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3657B8CE" w14:textId="77777777" w:rsidTr="00845DA4">
        <w:trPr>
          <w:trHeight w:val="288"/>
        </w:trPr>
        <w:tc>
          <w:tcPr>
            <w:tcW w:w="1276" w:type="dxa"/>
            <w:tcBorders>
              <w:top w:val="nil"/>
              <w:left w:val="nil"/>
              <w:bottom w:val="nil"/>
              <w:right w:val="nil"/>
            </w:tcBorders>
            <w:shd w:val="clear" w:color="auto" w:fill="auto"/>
            <w:noWrap/>
            <w:vAlign w:val="center"/>
          </w:tcPr>
          <w:p w14:paraId="02DF95D1"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2835" w:type="dxa"/>
            <w:tcBorders>
              <w:top w:val="nil"/>
              <w:left w:val="nil"/>
              <w:bottom w:val="nil"/>
              <w:right w:val="nil"/>
            </w:tcBorders>
            <w:shd w:val="clear" w:color="auto" w:fill="auto"/>
            <w:noWrap/>
            <w:vAlign w:val="center"/>
          </w:tcPr>
          <w:p w14:paraId="568318C3"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50-59</w:t>
            </w:r>
          </w:p>
        </w:tc>
        <w:tc>
          <w:tcPr>
            <w:tcW w:w="1984" w:type="dxa"/>
            <w:tcBorders>
              <w:top w:val="nil"/>
              <w:left w:val="nil"/>
              <w:bottom w:val="nil"/>
              <w:right w:val="nil"/>
            </w:tcBorders>
            <w:shd w:val="clear" w:color="auto" w:fill="auto"/>
            <w:noWrap/>
            <w:vAlign w:val="center"/>
          </w:tcPr>
          <w:p w14:paraId="7E59E6A0"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1129 (38.3%)</w:t>
            </w:r>
          </w:p>
        </w:tc>
        <w:tc>
          <w:tcPr>
            <w:tcW w:w="1843" w:type="dxa"/>
            <w:tcBorders>
              <w:top w:val="nil"/>
              <w:left w:val="nil"/>
              <w:bottom w:val="nil"/>
              <w:right w:val="nil"/>
            </w:tcBorders>
            <w:shd w:val="clear" w:color="auto" w:fill="auto"/>
            <w:noWrap/>
            <w:vAlign w:val="center"/>
          </w:tcPr>
          <w:p w14:paraId="59F18DA5"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1315 (38.6%)</w:t>
            </w:r>
          </w:p>
        </w:tc>
        <w:tc>
          <w:tcPr>
            <w:tcW w:w="1559" w:type="dxa"/>
            <w:tcBorders>
              <w:top w:val="nil"/>
              <w:left w:val="nil"/>
              <w:bottom w:val="nil"/>
              <w:right w:val="nil"/>
            </w:tcBorders>
            <w:vAlign w:val="center"/>
          </w:tcPr>
          <w:p w14:paraId="22D3E728"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330F76BF" w14:textId="77777777" w:rsidTr="00845DA4">
        <w:trPr>
          <w:trHeight w:val="288"/>
        </w:trPr>
        <w:tc>
          <w:tcPr>
            <w:tcW w:w="1276" w:type="dxa"/>
            <w:tcBorders>
              <w:top w:val="nil"/>
              <w:left w:val="nil"/>
              <w:bottom w:val="nil"/>
              <w:right w:val="nil"/>
            </w:tcBorders>
            <w:shd w:val="clear" w:color="auto" w:fill="auto"/>
            <w:noWrap/>
            <w:vAlign w:val="center"/>
          </w:tcPr>
          <w:p w14:paraId="5E59976B"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2835" w:type="dxa"/>
            <w:tcBorders>
              <w:top w:val="nil"/>
              <w:left w:val="nil"/>
              <w:bottom w:val="nil"/>
              <w:right w:val="nil"/>
            </w:tcBorders>
            <w:shd w:val="clear" w:color="auto" w:fill="auto"/>
            <w:noWrap/>
            <w:vAlign w:val="center"/>
          </w:tcPr>
          <w:p w14:paraId="2E12C2E2"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60-59</w:t>
            </w:r>
          </w:p>
        </w:tc>
        <w:tc>
          <w:tcPr>
            <w:tcW w:w="1984" w:type="dxa"/>
            <w:tcBorders>
              <w:top w:val="nil"/>
              <w:left w:val="nil"/>
              <w:bottom w:val="nil"/>
              <w:right w:val="nil"/>
            </w:tcBorders>
            <w:shd w:val="clear" w:color="auto" w:fill="auto"/>
            <w:noWrap/>
            <w:vAlign w:val="center"/>
          </w:tcPr>
          <w:p w14:paraId="20CB17DE"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900 (30.5%)</w:t>
            </w:r>
          </w:p>
        </w:tc>
        <w:tc>
          <w:tcPr>
            <w:tcW w:w="1843" w:type="dxa"/>
            <w:tcBorders>
              <w:top w:val="nil"/>
              <w:left w:val="nil"/>
              <w:bottom w:val="nil"/>
              <w:right w:val="nil"/>
            </w:tcBorders>
            <w:shd w:val="clear" w:color="auto" w:fill="auto"/>
            <w:noWrap/>
            <w:vAlign w:val="center"/>
          </w:tcPr>
          <w:p w14:paraId="2A5F693B"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925 (27.1%)</w:t>
            </w:r>
          </w:p>
        </w:tc>
        <w:tc>
          <w:tcPr>
            <w:tcW w:w="1559" w:type="dxa"/>
            <w:tcBorders>
              <w:top w:val="nil"/>
              <w:left w:val="nil"/>
              <w:bottom w:val="nil"/>
              <w:right w:val="nil"/>
            </w:tcBorders>
            <w:vAlign w:val="center"/>
          </w:tcPr>
          <w:p w14:paraId="2954BE26"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61E67A50" w14:textId="77777777" w:rsidTr="00845DA4">
        <w:trPr>
          <w:trHeight w:val="288"/>
        </w:trPr>
        <w:tc>
          <w:tcPr>
            <w:tcW w:w="1276" w:type="dxa"/>
            <w:tcBorders>
              <w:top w:val="nil"/>
              <w:left w:val="nil"/>
              <w:bottom w:val="nil"/>
              <w:right w:val="nil"/>
            </w:tcBorders>
            <w:shd w:val="clear" w:color="auto" w:fill="auto"/>
            <w:noWrap/>
            <w:vAlign w:val="center"/>
          </w:tcPr>
          <w:p w14:paraId="734B470A"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2835" w:type="dxa"/>
            <w:tcBorders>
              <w:top w:val="nil"/>
              <w:left w:val="nil"/>
              <w:bottom w:val="nil"/>
              <w:right w:val="nil"/>
            </w:tcBorders>
            <w:shd w:val="clear" w:color="auto" w:fill="auto"/>
            <w:noWrap/>
            <w:vAlign w:val="center"/>
          </w:tcPr>
          <w:p w14:paraId="29F139AE"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&gt;70</w:t>
            </w:r>
          </w:p>
        </w:tc>
        <w:tc>
          <w:tcPr>
            <w:tcW w:w="1984" w:type="dxa"/>
            <w:tcBorders>
              <w:top w:val="nil"/>
              <w:left w:val="nil"/>
              <w:bottom w:val="nil"/>
              <w:right w:val="nil"/>
            </w:tcBorders>
            <w:shd w:val="clear" w:color="auto" w:fill="auto"/>
            <w:noWrap/>
            <w:vAlign w:val="center"/>
          </w:tcPr>
          <w:p w14:paraId="263E832E"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375 (12.7%)</w:t>
            </w:r>
          </w:p>
        </w:tc>
        <w:tc>
          <w:tcPr>
            <w:tcW w:w="1843" w:type="dxa"/>
            <w:tcBorders>
              <w:top w:val="nil"/>
              <w:left w:val="nil"/>
              <w:bottom w:val="nil"/>
              <w:right w:val="nil"/>
            </w:tcBorders>
            <w:shd w:val="clear" w:color="auto" w:fill="auto"/>
            <w:noWrap/>
            <w:vAlign w:val="center"/>
          </w:tcPr>
          <w:p w14:paraId="473B53AD"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339 (10.0%)</w:t>
            </w:r>
          </w:p>
        </w:tc>
        <w:tc>
          <w:tcPr>
            <w:tcW w:w="1559" w:type="dxa"/>
            <w:tcBorders>
              <w:top w:val="nil"/>
              <w:left w:val="nil"/>
              <w:bottom w:val="nil"/>
              <w:right w:val="nil"/>
            </w:tcBorders>
            <w:vAlign w:val="center"/>
          </w:tcPr>
          <w:p w14:paraId="4A05F721"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082CD1E6" w14:textId="77777777" w:rsidTr="00845DA4">
        <w:trPr>
          <w:trHeight w:val="288"/>
        </w:trPr>
        <w:tc>
          <w:tcPr>
            <w:tcW w:w="4111" w:type="dxa"/>
            <w:gridSpan w:val="2"/>
            <w:tcBorders>
              <w:top w:val="nil"/>
              <w:left w:val="nil"/>
              <w:bottom w:val="nil"/>
              <w:right w:val="nil"/>
            </w:tcBorders>
            <w:shd w:val="clear" w:color="auto" w:fill="auto"/>
            <w:noWrap/>
            <w:vAlign w:val="center"/>
          </w:tcPr>
          <w:p w14:paraId="61EF3A48" w14:textId="77777777" w:rsidR="00165E84" w:rsidRPr="00021AAA" w:rsidRDefault="00165E84" w:rsidP="00845DA4">
            <w:pPr>
              <w:widowControl/>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Education</w:t>
            </w:r>
          </w:p>
        </w:tc>
        <w:tc>
          <w:tcPr>
            <w:tcW w:w="1984" w:type="dxa"/>
            <w:tcBorders>
              <w:top w:val="nil"/>
              <w:left w:val="nil"/>
              <w:bottom w:val="nil"/>
              <w:right w:val="nil"/>
            </w:tcBorders>
            <w:shd w:val="clear" w:color="auto" w:fill="auto"/>
            <w:noWrap/>
            <w:vAlign w:val="center"/>
          </w:tcPr>
          <w:p w14:paraId="319BD996"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p>
        </w:tc>
        <w:tc>
          <w:tcPr>
            <w:tcW w:w="1843" w:type="dxa"/>
            <w:tcBorders>
              <w:top w:val="nil"/>
              <w:left w:val="nil"/>
              <w:bottom w:val="nil"/>
              <w:right w:val="nil"/>
            </w:tcBorders>
            <w:shd w:val="clear" w:color="auto" w:fill="auto"/>
            <w:noWrap/>
            <w:vAlign w:val="center"/>
          </w:tcPr>
          <w:p w14:paraId="42F72BE1"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vAlign w:val="center"/>
          </w:tcPr>
          <w:p w14:paraId="1F5B2F28"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r w:rsidRPr="00021AAA">
              <w:rPr>
                <w:rFonts w:ascii="Times New Roman" w:hAnsi="Times New Roman" w:cs="Times New Roman" w:hint="eastAsia"/>
                <w:kern w:val="0"/>
                <w:sz w:val="20"/>
                <w:szCs w:val="20"/>
                <w14:ligatures w14:val="none"/>
              </w:rPr>
              <w:t>&lt;</w:t>
            </w:r>
            <w:r w:rsidRPr="00021AAA">
              <w:rPr>
                <w:rFonts w:ascii="Times New Roman" w:hAnsi="Times New Roman" w:cs="Times New Roman"/>
                <w:kern w:val="0"/>
                <w:sz w:val="20"/>
                <w:szCs w:val="20"/>
                <w14:ligatures w14:val="none"/>
              </w:rPr>
              <w:t>0.0001</w:t>
            </w:r>
          </w:p>
        </w:tc>
      </w:tr>
      <w:tr w:rsidR="00165E84" w:rsidRPr="00021AAA" w14:paraId="7C3F0001" w14:textId="77777777" w:rsidTr="00845DA4">
        <w:trPr>
          <w:trHeight w:val="288"/>
        </w:trPr>
        <w:tc>
          <w:tcPr>
            <w:tcW w:w="1276" w:type="dxa"/>
            <w:tcBorders>
              <w:top w:val="nil"/>
              <w:left w:val="nil"/>
              <w:bottom w:val="nil"/>
              <w:right w:val="nil"/>
            </w:tcBorders>
            <w:shd w:val="clear" w:color="auto" w:fill="auto"/>
            <w:noWrap/>
            <w:vAlign w:val="center"/>
          </w:tcPr>
          <w:p w14:paraId="3A7D1928" w14:textId="77777777" w:rsidR="00165E84" w:rsidRPr="00021AAA" w:rsidRDefault="00165E84" w:rsidP="00845DA4">
            <w:pPr>
              <w:widowControl/>
              <w:jc w:val="left"/>
              <w:rPr>
                <w:rFonts w:ascii="Times New Roman" w:eastAsia="Times New Roman" w:hAnsi="Times New Roman" w:cs="Times New Roman"/>
                <w:kern w:val="0"/>
                <w:sz w:val="20"/>
                <w:szCs w:val="20"/>
                <w14:ligatures w14:val="none"/>
              </w:rPr>
            </w:pPr>
          </w:p>
        </w:tc>
        <w:tc>
          <w:tcPr>
            <w:tcW w:w="2835" w:type="dxa"/>
            <w:tcBorders>
              <w:top w:val="nil"/>
              <w:left w:val="nil"/>
              <w:bottom w:val="nil"/>
              <w:right w:val="nil"/>
            </w:tcBorders>
            <w:shd w:val="clear" w:color="auto" w:fill="auto"/>
            <w:noWrap/>
            <w:vAlign w:val="center"/>
          </w:tcPr>
          <w:p w14:paraId="6C3ADAA3"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Illiterate</w:t>
            </w:r>
          </w:p>
        </w:tc>
        <w:tc>
          <w:tcPr>
            <w:tcW w:w="1984" w:type="dxa"/>
            <w:tcBorders>
              <w:top w:val="nil"/>
              <w:left w:val="nil"/>
              <w:bottom w:val="nil"/>
              <w:right w:val="nil"/>
            </w:tcBorders>
            <w:shd w:val="clear" w:color="auto" w:fill="auto"/>
            <w:noWrap/>
            <w:vAlign w:val="center"/>
          </w:tcPr>
          <w:p w14:paraId="28E28784"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354 (12.0%)</w:t>
            </w:r>
          </w:p>
        </w:tc>
        <w:tc>
          <w:tcPr>
            <w:tcW w:w="1843" w:type="dxa"/>
            <w:tcBorders>
              <w:top w:val="nil"/>
              <w:left w:val="nil"/>
              <w:bottom w:val="nil"/>
              <w:right w:val="nil"/>
            </w:tcBorders>
            <w:shd w:val="clear" w:color="auto" w:fill="auto"/>
            <w:noWrap/>
            <w:vAlign w:val="center"/>
          </w:tcPr>
          <w:p w14:paraId="1575A6CD"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1341 (39.4%)</w:t>
            </w:r>
          </w:p>
        </w:tc>
        <w:tc>
          <w:tcPr>
            <w:tcW w:w="1559" w:type="dxa"/>
            <w:tcBorders>
              <w:top w:val="nil"/>
              <w:left w:val="nil"/>
              <w:bottom w:val="nil"/>
              <w:right w:val="nil"/>
            </w:tcBorders>
            <w:vAlign w:val="center"/>
          </w:tcPr>
          <w:p w14:paraId="5D8CC3C3"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1DEFD321" w14:textId="77777777" w:rsidTr="00845DA4">
        <w:trPr>
          <w:trHeight w:val="288"/>
        </w:trPr>
        <w:tc>
          <w:tcPr>
            <w:tcW w:w="1276" w:type="dxa"/>
            <w:tcBorders>
              <w:top w:val="nil"/>
              <w:left w:val="nil"/>
              <w:bottom w:val="nil"/>
              <w:right w:val="nil"/>
            </w:tcBorders>
            <w:shd w:val="clear" w:color="auto" w:fill="auto"/>
            <w:noWrap/>
            <w:vAlign w:val="center"/>
          </w:tcPr>
          <w:p w14:paraId="17F02359"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2835" w:type="dxa"/>
            <w:tcBorders>
              <w:top w:val="nil"/>
              <w:left w:val="nil"/>
              <w:bottom w:val="nil"/>
              <w:right w:val="nil"/>
            </w:tcBorders>
            <w:shd w:val="clear" w:color="auto" w:fill="auto"/>
            <w:noWrap/>
            <w:vAlign w:val="center"/>
          </w:tcPr>
          <w:p w14:paraId="7288BFE8"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Literate</w:t>
            </w:r>
          </w:p>
        </w:tc>
        <w:tc>
          <w:tcPr>
            <w:tcW w:w="1984" w:type="dxa"/>
            <w:tcBorders>
              <w:top w:val="nil"/>
              <w:left w:val="nil"/>
              <w:bottom w:val="nil"/>
              <w:right w:val="nil"/>
            </w:tcBorders>
            <w:shd w:val="clear" w:color="auto" w:fill="auto"/>
            <w:noWrap/>
            <w:vAlign w:val="center"/>
          </w:tcPr>
          <w:p w14:paraId="0337186D"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575 (19.5%)</w:t>
            </w:r>
          </w:p>
        </w:tc>
        <w:tc>
          <w:tcPr>
            <w:tcW w:w="1843" w:type="dxa"/>
            <w:tcBorders>
              <w:top w:val="nil"/>
              <w:left w:val="nil"/>
              <w:bottom w:val="nil"/>
              <w:right w:val="nil"/>
            </w:tcBorders>
            <w:shd w:val="clear" w:color="auto" w:fill="auto"/>
            <w:noWrap/>
            <w:vAlign w:val="center"/>
          </w:tcPr>
          <w:p w14:paraId="73B0CBDC"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606 (17.8%)</w:t>
            </w:r>
          </w:p>
        </w:tc>
        <w:tc>
          <w:tcPr>
            <w:tcW w:w="1559" w:type="dxa"/>
            <w:tcBorders>
              <w:top w:val="nil"/>
              <w:left w:val="nil"/>
              <w:bottom w:val="nil"/>
              <w:right w:val="nil"/>
            </w:tcBorders>
            <w:vAlign w:val="center"/>
          </w:tcPr>
          <w:p w14:paraId="6089B4F4"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08EFABD6" w14:textId="77777777" w:rsidTr="00845DA4">
        <w:trPr>
          <w:trHeight w:val="288"/>
        </w:trPr>
        <w:tc>
          <w:tcPr>
            <w:tcW w:w="1276" w:type="dxa"/>
            <w:tcBorders>
              <w:top w:val="nil"/>
              <w:left w:val="nil"/>
              <w:bottom w:val="nil"/>
              <w:right w:val="nil"/>
            </w:tcBorders>
            <w:shd w:val="clear" w:color="auto" w:fill="auto"/>
            <w:noWrap/>
            <w:vAlign w:val="center"/>
          </w:tcPr>
          <w:p w14:paraId="14834E57"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2835" w:type="dxa"/>
            <w:tcBorders>
              <w:top w:val="nil"/>
              <w:left w:val="nil"/>
              <w:bottom w:val="nil"/>
              <w:right w:val="nil"/>
            </w:tcBorders>
            <w:shd w:val="clear" w:color="auto" w:fill="auto"/>
            <w:noWrap/>
            <w:vAlign w:val="center"/>
          </w:tcPr>
          <w:p w14:paraId="0C611FAC"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Primary education</w:t>
            </w:r>
          </w:p>
        </w:tc>
        <w:tc>
          <w:tcPr>
            <w:tcW w:w="1984" w:type="dxa"/>
            <w:tcBorders>
              <w:top w:val="nil"/>
              <w:left w:val="nil"/>
              <w:bottom w:val="nil"/>
              <w:right w:val="nil"/>
            </w:tcBorders>
            <w:shd w:val="clear" w:color="auto" w:fill="auto"/>
            <w:noWrap/>
            <w:vAlign w:val="center"/>
          </w:tcPr>
          <w:p w14:paraId="0508C894"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806 (27.3%)</w:t>
            </w:r>
          </w:p>
        </w:tc>
        <w:tc>
          <w:tcPr>
            <w:tcW w:w="1843" w:type="dxa"/>
            <w:tcBorders>
              <w:top w:val="nil"/>
              <w:left w:val="nil"/>
              <w:bottom w:val="nil"/>
              <w:right w:val="nil"/>
            </w:tcBorders>
            <w:shd w:val="clear" w:color="auto" w:fill="auto"/>
            <w:noWrap/>
            <w:vAlign w:val="center"/>
          </w:tcPr>
          <w:p w14:paraId="3D0386FE"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664 (19.5%)</w:t>
            </w:r>
          </w:p>
        </w:tc>
        <w:tc>
          <w:tcPr>
            <w:tcW w:w="1559" w:type="dxa"/>
            <w:tcBorders>
              <w:top w:val="nil"/>
              <w:left w:val="nil"/>
              <w:bottom w:val="nil"/>
              <w:right w:val="nil"/>
            </w:tcBorders>
            <w:vAlign w:val="center"/>
          </w:tcPr>
          <w:p w14:paraId="4B5EA513"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2A07C6B0" w14:textId="77777777" w:rsidTr="00845DA4">
        <w:trPr>
          <w:trHeight w:val="288"/>
        </w:trPr>
        <w:tc>
          <w:tcPr>
            <w:tcW w:w="1276" w:type="dxa"/>
            <w:tcBorders>
              <w:top w:val="nil"/>
              <w:left w:val="nil"/>
              <w:bottom w:val="nil"/>
              <w:right w:val="nil"/>
            </w:tcBorders>
            <w:shd w:val="clear" w:color="auto" w:fill="auto"/>
            <w:noWrap/>
            <w:vAlign w:val="center"/>
          </w:tcPr>
          <w:p w14:paraId="6D9FF3BA"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2835" w:type="dxa"/>
            <w:tcBorders>
              <w:top w:val="nil"/>
              <w:left w:val="nil"/>
              <w:bottom w:val="nil"/>
              <w:right w:val="nil"/>
            </w:tcBorders>
            <w:shd w:val="clear" w:color="auto" w:fill="auto"/>
            <w:noWrap/>
            <w:vAlign w:val="center"/>
          </w:tcPr>
          <w:p w14:paraId="2C560F3F"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Middle School and Higher</w:t>
            </w:r>
          </w:p>
        </w:tc>
        <w:tc>
          <w:tcPr>
            <w:tcW w:w="1984" w:type="dxa"/>
            <w:tcBorders>
              <w:top w:val="nil"/>
              <w:left w:val="nil"/>
              <w:bottom w:val="nil"/>
              <w:right w:val="nil"/>
            </w:tcBorders>
            <w:shd w:val="clear" w:color="auto" w:fill="auto"/>
            <w:noWrap/>
            <w:vAlign w:val="center"/>
          </w:tcPr>
          <w:p w14:paraId="7C93B448"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1213 (41.1%)</w:t>
            </w:r>
          </w:p>
        </w:tc>
        <w:tc>
          <w:tcPr>
            <w:tcW w:w="1843" w:type="dxa"/>
            <w:tcBorders>
              <w:top w:val="nil"/>
              <w:left w:val="nil"/>
              <w:bottom w:val="nil"/>
              <w:right w:val="nil"/>
            </w:tcBorders>
            <w:shd w:val="clear" w:color="auto" w:fill="auto"/>
            <w:noWrap/>
            <w:vAlign w:val="center"/>
          </w:tcPr>
          <w:p w14:paraId="49782A89"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796 (23.4%)</w:t>
            </w:r>
          </w:p>
        </w:tc>
        <w:tc>
          <w:tcPr>
            <w:tcW w:w="1559" w:type="dxa"/>
            <w:tcBorders>
              <w:top w:val="nil"/>
              <w:left w:val="nil"/>
              <w:bottom w:val="nil"/>
              <w:right w:val="nil"/>
            </w:tcBorders>
            <w:vAlign w:val="center"/>
          </w:tcPr>
          <w:p w14:paraId="2204B7B1"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6CFAEBDF" w14:textId="77777777" w:rsidTr="00845DA4">
        <w:trPr>
          <w:trHeight w:val="288"/>
        </w:trPr>
        <w:tc>
          <w:tcPr>
            <w:tcW w:w="4111" w:type="dxa"/>
            <w:gridSpan w:val="2"/>
            <w:tcBorders>
              <w:top w:val="nil"/>
              <w:left w:val="nil"/>
              <w:bottom w:val="nil"/>
              <w:right w:val="nil"/>
            </w:tcBorders>
            <w:shd w:val="clear" w:color="auto" w:fill="auto"/>
            <w:noWrap/>
            <w:vAlign w:val="center"/>
          </w:tcPr>
          <w:p w14:paraId="075E090F"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Marital status</w:t>
            </w:r>
          </w:p>
        </w:tc>
        <w:tc>
          <w:tcPr>
            <w:tcW w:w="1984" w:type="dxa"/>
            <w:tcBorders>
              <w:top w:val="nil"/>
              <w:left w:val="nil"/>
              <w:bottom w:val="nil"/>
              <w:right w:val="nil"/>
            </w:tcBorders>
            <w:shd w:val="clear" w:color="auto" w:fill="auto"/>
            <w:noWrap/>
            <w:vAlign w:val="center"/>
          </w:tcPr>
          <w:p w14:paraId="3D8E43FD"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p>
        </w:tc>
        <w:tc>
          <w:tcPr>
            <w:tcW w:w="1843" w:type="dxa"/>
            <w:tcBorders>
              <w:top w:val="nil"/>
              <w:left w:val="nil"/>
              <w:bottom w:val="nil"/>
              <w:right w:val="nil"/>
            </w:tcBorders>
            <w:shd w:val="clear" w:color="auto" w:fill="auto"/>
            <w:noWrap/>
            <w:vAlign w:val="center"/>
          </w:tcPr>
          <w:p w14:paraId="15D31BF3"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vAlign w:val="center"/>
          </w:tcPr>
          <w:p w14:paraId="5EE4075A"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r w:rsidRPr="00021AAA">
              <w:rPr>
                <w:rFonts w:ascii="Times New Roman" w:hAnsi="Times New Roman" w:cs="Times New Roman" w:hint="eastAsia"/>
                <w:kern w:val="0"/>
                <w:sz w:val="20"/>
                <w:szCs w:val="20"/>
                <w14:ligatures w14:val="none"/>
              </w:rPr>
              <w:t>&lt;</w:t>
            </w:r>
            <w:r w:rsidRPr="00021AAA">
              <w:rPr>
                <w:rFonts w:ascii="Times New Roman" w:hAnsi="Times New Roman" w:cs="Times New Roman"/>
                <w:kern w:val="0"/>
                <w:sz w:val="20"/>
                <w:szCs w:val="20"/>
                <w14:ligatures w14:val="none"/>
              </w:rPr>
              <w:t>0.0001</w:t>
            </w:r>
          </w:p>
        </w:tc>
      </w:tr>
      <w:tr w:rsidR="00165E84" w:rsidRPr="00021AAA" w14:paraId="5C3B4424" w14:textId="77777777" w:rsidTr="00845DA4">
        <w:trPr>
          <w:trHeight w:val="288"/>
        </w:trPr>
        <w:tc>
          <w:tcPr>
            <w:tcW w:w="1276" w:type="dxa"/>
            <w:tcBorders>
              <w:top w:val="nil"/>
              <w:left w:val="nil"/>
              <w:bottom w:val="nil"/>
              <w:right w:val="nil"/>
            </w:tcBorders>
            <w:shd w:val="clear" w:color="auto" w:fill="auto"/>
            <w:noWrap/>
            <w:vAlign w:val="center"/>
          </w:tcPr>
          <w:p w14:paraId="7137C497" w14:textId="77777777" w:rsidR="00165E84" w:rsidRPr="00021AAA" w:rsidRDefault="00165E84" w:rsidP="00845DA4">
            <w:pPr>
              <w:widowControl/>
              <w:jc w:val="left"/>
              <w:rPr>
                <w:rFonts w:ascii="Times New Roman" w:eastAsia="Times New Roman" w:hAnsi="Times New Roman" w:cs="Times New Roman"/>
                <w:kern w:val="0"/>
                <w:sz w:val="20"/>
                <w:szCs w:val="20"/>
                <w14:ligatures w14:val="none"/>
              </w:rPr>
            </w:pPr>
          </w:p>
        </w:tc>
        <w:tc>
          <w:tcPr>
            <w:tcW w:w="2835" w:type="dxa"/>
            <w:tcBorders>
              <w:top w:val="nil"/>
              <w:left w:val="nil"/>
              <w:bottom w:val="nil"/>
              <w:right w:val="nil"/>
            </w:tcBorders>
            <w:shd w:val="clear" w:color="auto" w:fill="auto"/>
            <w:noWrap/>
            <w:vAlign w:val="center"/>
          </w:tcPr>
          <w:p w14:paraId="037DDB5B"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Married or Cohabiting</w:t>
            </w:r>
          </w:p>
        </w:tc>
        <w:tc>
          <w:tcPr>
            <w:tcW w:w="1984" w:type="dxa"/>
            <w:tcBorders>
              <w:top w:val="nil"/>
              <w:left w:val="nil"/>
              <w:bottom w:val="nil"/>
              <w:right w:val="nil"/>
            </w:tcBorders>
            <w:shd w:val="clear" w:color="auto" w:fill="auto"/>
            <w:noWrap/>
            <w:vAlign w:val="center"/>
          </w:tcPr>
          <w:p w14:paraId="0E54E756"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2747 (93.2%)</w:t>
            </w:r>
          </w:p>
        </w:tc>
        <w:tc>
          <w:tcPr>
            <w:tcW w:w="1843" w:type="dxa"/>
            <w:tcBorders>
              <w:top w:val="nil"/>
              <w:left w:val="nil"/>
              <w:bottom w:val="nil"/>
              <w:right w:val="nil"/>
            </w:tcBorders>
            <w:shd w:val="clear" w:color="auto" w:fill="auto"/>
            <w:noWrap/>
            <w:vAlign w:val="center"/>
          </w:tcPr>
          <w:p w14:paraId="6A3B8756"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3019 (88.6%)</w:t>
            </w:r>
          </w:p>
        </w:tc>
        <w:tc>
          <w:tcPr>
            <w:tcW w:w="1559" w:type="dxa"/>
            <w:tcBorders>
              <w:top w:val="nil"/>
              <w:left w:val="nil"/>
              <w:bottom w:val="nil"/>
              <w:right w:val="nil"/>
            </w:tcBorders>
            <w:vAlign w:val="center"/>
          </w:tcPr>
          <w:p w14:paraId="08C3D7D2"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771A02FB" w14:textId="77777777" w:rsidTr="00845DA4">
        <w:trPr>
          <w:trHeight w:val="288"/>
        </w:trPr>
        <w:tc>
          <w:tcPr>
            <w:tcW w:w="1276" w:type="dxa"/>
            <w:tcBorders>
              <w:top w:val="nil"/>
              <w:left w:val="nil"/>
              <w:bottom w:val="nil"/>
              <w:right w:val="nil"/>
            </w:tcBorders>
            <w:shd w:val="clear" w:color="auto" w:fill="auto"/>
            <w:noWrap/>
            <w:vAlign w:val="center"/>
          </w:tcPr>
          <w:p w14:paraId="68B20366"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2835" w:type="dxa"/>
            <w:tcBorders>
              <w:top w:val="nil"/>
              <w:left w:val="nil"/>
              <w:bottom w:val="nil"/>
              <w:right w:val="nil"/>
            </w:tcBorders>
            <w:shd w:val="clear" w:color="auto" w:fill="auto"/>
            <w:noWrap/>
            <w:vAlign w:val="center"/>
          </w:tcPr>
          <w:p w14:paraId="10395698"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Single</w:t>
            </w:r>
          </w:p>
        </w:tc>
        <w:tc>
          <w:tcPr>
            <w:tcW w:w="1984" w:type="dxa"/>
            <w:tcBorders>
              <w:top w:val="nil"/>
              <w:left w:val="nil"/>
              <w:bottom w:val="nil"/>
              <w:right w:val="nil"/>
            </w:tcBorders>
            <w:shd w:val="clear" w:color="auto" w:fill="auto"/>
            <w:noWrap/>
            <w:vAlign w:val="center"/>
          </w:tcPr>
          <w:p w14:paraId="02BBC656"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202 (6.8%)</w:t>
            </w:r>
          </w:p>
        </w:tc>
        <w:tc>
          <w:tcPr>
            <w:tcW w:w="1843" w:type="dxa"/>
            <w:tcBorders>
              <w:top w:val="nil"/>
              <w:left w:val="nil"/>
              <w:bottom w:val="nil"/>
              <w:right w:val="nil"/>
            </w:tcBorders>
            <w:shd w:val="clear" w:color="auto" w:fill="auto"/>
            <w:noWrap/>
            <w:vAlign w:val="center"/>
          </w:tcPr>
          <w:p w14:paraId="78B47ECC"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388 (11.4%)</w:t>
            </w:r>
          </w:p>
        </w:tc>
        <w:tc>
          <w:tcPr>
            <w:tcW w:w="1559" w:type="dxa"/>
            <w:tcBorders>
              <w:top w:val="nil"/>
              <w:left w:val="nil"/>
              <w:bottom w:val="nil"/>
              <w:right w:val="nil"/>
            </w:tcBorders>
            <w:vAlign w:val="center"/>
          </w:tcPr>
          <w:p w14:paraId="3F7142BC"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28BD0189" w14:textId="77777777" w:rsidTr="00845DA4">
        <w:trPr>
          <w:trHeight w:val="288"/>
        </w:trPr>
        <w:tc>
          <w:tcPr>
            <w:tcW w:w="1276" w:type="dxa"/>
            <w:tcBorders>
              <w:top w:val="nil"/>
              <w:left w:val="nil"/>
              <w:bottom w:val="nil"/>
              <w:right w:val="nil"/>
            </w:tcBorders>
            <w:shd w:val="clear" w:color="auto" w:fill="auto"/>
            <w:noWrap/>
            <w:vAlign w:val="center"/>
          </w:tcPr>
          <w:p w14:paraId="3BF14B79"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Ln (PCE)</w:t>
            </w:r>
          </w:p>
        </w:tc>
        <w:tc>
          <w:tcPr>
            <w:tcW w:w="2835" w:type="dxa"/>
            <w:tcBorders>
              <w:top w:val="nil"/>
              <w:left w:val="nil"/>
              <w:bottom w:val="nil"/>
              <w:right w:val="nil"/>
            </w:tcBorders>
            <w:shd w:val="clear" w:color="auto" w:fill="auto"/>
            <w:noWrap/>
            <w:vAlign w:val="center"/>
          </w:tcPr>
          <w:p w14:paraId="32E93733"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1984" w:type="dxa"/>
            <w:tcBorders>
              <w:top w:val="nil"/>
              <w:left w:val="nil"/>
              <w:bottom w:val="nil"/>
              <w:right w:val="nil"/>
            </w:tcBorders>
            <w:shd w:val="clear" w:color="auto" w:fill="auto"/>
            <w:noWrap/>
            <w:vAlign w:val="center"/>
          </w:tcPr>
          <w:p w14:paraId="37F77BFD"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p>
        </w:tc>
        <w:tc>
          <w:tcPr>
            <w:tcW w:w="1843" w:type="dxa"/>
            <w:tcBorders>
              <w:top w:val="nil"/>
              <w:left w:val="nil"/>
              <w:bottom w:val="nil"/>
              <w:right w:val="nil"/>
            </w:tcBorders>
            <w:shd w:val="clear" w:color="auto" w:fill="auto"/>
            <w:noWrap/>
            <w:vAlign w:val="center"/>
          </w:tcPr>
          <w:p w14:paraId="2C5C784C"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vAlign w:val="center"/>
          </w:tcPr>
          <w:p w14:paraId="727FB7D9" w14:textId="77777777" w:rsidR="00165E84" w:rsidRPr="00021AAA" w:rsidRDefault="00165E84" w:rsidP="00845DA4">
            <w:pPr>
              <w:widowControl/>
              <w:jc w:val="center"/>
              <w:rPr>
                <w:rFonts w:ascii="Times New Roman" w:hAnsi="Times New Roman" w:cs="Times New Roman"/>
                <w:kern w:val="0"/>
                <w:sz w:val="20"/>
                <w:szCs w:val="20"/>
                <w14:ligatures w14:val="none"/>
              </w:rPr>
            </w:pPr>
            <w:r w:rsidRPr="00021AAA">
              <w:rPr>
                <w:rFonts w:ascii="Times New Roman" w:hAnsi="Times New Roman" w:cs="Times New Roman" w:hint="eastAsia"/>
                <w:kern w:val="0"/>
                <w:sz w:val="20"/>
                <w:szCs w:val="20"/>
                <w14:ligatures w14:val="none"/>
              </w:rPr>
              <w:t>0</w:t>
            </w:r>
            <w:r w:rsidRPr="00021AAA">
              <w:rPr>
                <w:rFonts w:ascii="Times New Roman" w:hAnsi="Times New Roman" w:cs="Times New Roman"/>
                <w:kern w:val="0"/>
                <w:sz w:val="20"/>
                <w:szCs w:val="20"/>
                <w14:ligatures w14:val="none"/>
              </w:rPr>
              <w:t>.6119</w:t>
            </w:r>
          </w:p>
        </w:tc>
      </w:tr>
      <w:tr w:rsidR="00165E84" w:rsidRPr="00021AAA" w14:paraId="539FFF44" w14:textId="77777777" w:rsidTr="00845DA4">
        <w:trPr>
          <w:trHeight w:val="288"/>
        </w:trPr>
        <w:tc>
          <w:tcPr>
            <w:tcW w:w="1276" w:type="dxa"/>
            <w:tcBorders>
              <w:top w:val="nil"/>
              <w:left w:val="nil"/>
              <w:bottom w:val="nil"/>
              <w:right w:val="nil"/>
            </w:tcBorders>
            <w:shd w:val="clear" w:color="auto" w:fill="auto"/>
            <w:noWrap/>
            <w:vAlign w:val="center"/>
          </w:tcPr>
          <w:p w14:paraId="75F0A86D" w14:textId="77777777" w:rsidR="00165E84" w:rsidRPr="00021AAA" w:rsidRDefault="00165E84" w:rsidP="00845DA4">
            <w:pPr>
              <w:widowControl/>
              <w:jc w:val="left"/>
              <w:rPr>
                <w:rFonts w:ascii="Times New Roman" w:eastAsia="Times New Roman" w:hAnsi="Times New Roman" w:cs="Times New Roman"/>
                <w:kern w:val="0"/>
                <w:sz w:val="20"/>
                <w:szCs w:val="20"/>
                <w14:ligatures w14:val="none"/>
              </w:rPr>
            </w:pPr>
          </w:p>
        </w:tc>
        <w:tc>
          <w:tcPr>
            <w:tcW w:w="2835" w:type="dxa"/>
            <w:tcBorders>
              <w:top w:val="nil"/>
              <w:left w:val="nil"/>
              <w:bottom w:val="nil"/>
              <w:right w:val="nil"/>
            </w:tcBorders>
            <w:shd w:val="clear" w:color="auto" w:fill="auto"/>
            <w:noWrap/>
            <w:vAlign w:val="center"/>
          </w:tcPr>
          <w:p w14:paraId="2C7A5EA0"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 xml:space="preserve">Bottom tertile </w:t>
            </w:r>
          </w:p>
        </w:tc>
        <w:tc>
          <w:tcPr>
            <w:tcW w:w="1984" w:type="dxa"/>
            <w:tcBorders>
              <w:top w:val="nil"/>
              <w:left w:val="nil"/>
              <w:bottom w:val="nil"/>
              <w:right w:val="nil"/>
            </w:tcBorders>
            <w:shd w:val="clear" w:color="auto" w:fill="auto"/>
            <w:noWrap/>
            <w:vAlign w:val="center"/>
          </w:tcPr>
          <w:p w14:paraId="6D8CF1DF"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852 (32.8%)</w:t>
            </w:r>
          </w:p>
        </w:tc>
        <w:tc>
          <w:tcPr>
            <w:tcW w:w="1843" w:type="dxa"/>
            <w:tcBorders>
              <w:top w:val="nil"/>
              <w:left w:val="nil"/>
              <w:bottom w:val="nil"/>
              <w:right w:val="nil"/>
            </w:tcBorders>
            <w:shd w:val="clear" w:color="auto" w:fill="auto"/>
            <w:noWrap/>
            <w:vAlign w:val="center"/>
          </w:tcPr>
          <w:p w14:paraId="5327D85E"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1000 (33.8%)</w:t>
            </w:r>
          </w:p>
        </w:tc>
        <w:tc>
          <w:tcPr>
            <w:tcW w:w="1559" w:type="dxa"/>
            <w:tcBorders>
              <w:top w:val="nil"/>
              <w:left w:val="nil"/>
              <w:bottom w:val="nil"/>
              <w:right w:val="nil"/>
            </w:tcBorders>
            <w:vAlign w:val="center"/>
          </w:tcPr>
          <w:p w14:paraId="3AA47EC4"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0BA120C9" w14:textId="77777777" w:rsidTr="00845DA4">
        <w:trPr>
          <w:trHeight w:val="288"/>
        </w:trPr>
        <w:tc>
          <w:tcPr>
            <w:tcW w:w="1276" w:type="dxa"/>
            <w:tcBorders>
              <w:top w:val="nil"/>
              <w:left w:val="nil"/>
              <w:bottom w:val="nil"/>
              <w:right w:val="nil"/>
            </w:tcBorders>
            <w:shd w:val="clear" w:color="auto" w:fill="auto"/>
            <w:noWrap/>
            <w:vAlign w:val="center"/>
          </w:tcPr>
          <w:p w14:paraId="3C10BA48"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2835" w:type="dxa"/>
            <w:tcBorders>
              <w:top w:val="nil"/>
              <w:left w:val="nil"/>
              <w:bottom w:val="nil"/>
              <w:right w:val="nil"/>
            </w:tcBorders>
            <w:shd w:val="clear" w:color="auto" w:fill="auto"/>
            <w:noWrap/>
            <w:vAlign w:val="center"/>
          </w:tcPr>
          <w:p w14:paraId="68C7292E"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Middle tertile</w:t>
            </w:r>
          </w:p>
        </w:tc>
        <w:tc>
          <w:tcPr>
            <w:tcW w:w="1984" w:type="dxa"/>
            <w:tcBorders>
              <w:top w:val="nil"/>
              <w:left w:val="nil"/>
              <w:bottom w:val="nil"/>
              <w:right w:val="nil"/>
            </w:tcBorders>
            <w:shd w:val="clear" w:color="auto" w:fill="auto"/>
            <w:noWrap/>
            <w:vAlign w:val="center"/>
          </w:tcPr>
          <w:p w14:paraId="3B83BF6D"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863 (33.2%)</w:t>
            </w:r>
          </w:p>
        </w:tc>
        <w:tc>
          <w:tcPr>
            <w:tcW w:w="1843" w:type="dxa"/>
            <w:tcBorders>
              <w:top w:val="nil"/>
              <w:left w:val="nil"/>
              <w:bottom w:val="nil"/>
              <w:right w:val="nil"/>
            </w:tcBorders>
            <w:shd w:val="clear" w:color="auto" w:fill="auto"/>
            <w:noWrap/>
            <w:vAlign w:val="center"/>
          </w:tcPr>
          <w:p w14:paraId="485379C9"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985 (33.3%)</w:t>
            </w:r>
          </w:p>
        </w:tc>
        <w:tc>
          <w:tcPr>
            <w:tcW w:w="1559" w:type="dxa"/>
            <w:tcBorders>
              <w:top w:val="nil"/>
              <w:left w:val="nil"/>
              <w:bottom w:val="nil"/>
              <w:right w:val="nil"/>
            </w:tcBorders>
            <w:vAlign w:val="center"/>
          </w:tcPr>
          <w:p w14:paraId="4573EEE8"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17B50961" w14:textId="77777777" w:rsidTr="00845DA4">
        <w:trPr>
          <w:trHeight w:val="288"/>
        </w:trPr>
        <w:tc>
          <w:tcPr>
            <w:tcW w:w="1276" w:type="dxa"/>
            <w:tcBorders>
              <w:top w:val="nil"/>
              <w:left w:val="nil"/>
              <w:bottom w:val="nil"/>
              <w:right w:val="nil"/>
            </w:tcBorders>
            <w:shd w:val="clear" w:color="auto" w:fill="auto"/>
            <w:noWrap/>
            <w:vAlign w:val="center"/>
          </w:tcPr>
          <w:p w14:paraId="3F738514"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2835" w:type="dxa"/>
            <w:tcBorders>
              <w:top w:val="nil"/>
              <w:left w:val="nil"/>
              <w:bottom w:val="nil"/>
              <w:right w:val="nil"/>
            </w:tcBorders>
            <w:shd w:val="clear" w:color="auto" w:fill="auto"/>
            <w:noWrap/>
            <w:vAlign w:val="center"/>
          </w:tcPr>
          <w:p w14:paraId="4DC523BC"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 xml:space="preserve">Top tertile </w:t>
            </w:r>
          </w:p>
        </w:tc>
        <w:tc>
          <w:tcPr>
            <w:tcW w:w="1984" w:type="dxa"/>
            <w:tcBorders>
              <w:top w:val="nil"/>
              <w:left w:val="nil"/>
              <w:bottom w:val="nil"/>
              <w:right w:val="nil"/>
            </w:tcBorders>
            <w:shd w:val="clear" w:color="auto" w:fill="auto"/>
            <w:noWrap/>
            <w:vAlign w:val="center"/>
          </w:tcPr>
          <w:p w14:paraId="1EF8CA7A"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882 (34.0%)</w:t>
            </w:r>
          </w:p>
        </w:tc>
        <w:tc>
          <w:tcPr>
            <w:tcW w:w="1843" w:type="dxa"/>
            <w:tcBorders>
              <w:top w:val="nil"/>
              <w:left w:val="nil"/>
              <w:bottom w:val="nil"/>
              <w:right w:val="nil"/>
            </w:tcBorders>
            <w:shd w:val="clear" w:color="auto" w:fill="auto"/>
            <w:noWrap/>
            <w:vAlign w:val="center"/>
          </w:tcPr>
          <w:p w14:paraId="497C625E"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970 (32.8%)</w:t>
            </w:r>
          </w:p>
        </w:tc>
        <w:tc>
          <w:tcPr>
            <w:tcW w:w="1559" w:type="dxa"/>
            <w:tcBorders>
              <w:top w:val="nil"/>
              <w:left w:val="nil"/>
              <w:bottom w:val="nil"/>
              <w:right w:val="nil"/>
            </w:tcBorders>
            <w:vAlign w:val="center"/>
          </w:tcPr>
          <w:p w14:paraId="43D684E4"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20BB0D48" w14:textId="77777777" w:rsidTr="00845DA4">
        <w:trPr>
          <w:trHeight w:val="288"/>
        </w:trPr>
        <w:tc>
          <w:tcPr>
            <w:tcW w:w="1276" w:type="dxa"/>
            <w:tcBorders>
              <w:top w:val="nil"/>
              <w:left w:val="nil"/>
              <w:bottom w:val="nil"/>
              <w:right w:val="nil"/>
            </w:tcBorders>
            <w:shd w:val="clear" w:color="auto" w:fill="auto"/>
            <w:noWrap/>
            <w:vAlign w:val="center"/>
          </w:tcPr>
          <w:p w14:paraId="17358CF5"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Region</w:t>
            </w:r>
          </w:p>
        </w:tc>
        <w:tc>
          <w:tcPr>
            <w:tcW w:w="2835" w:type="dxa"/>
            <w:tcBorders>
              <w:top w:val="nil"/>
              <w:left w:val="nil"/>
              <w:bottom w:val="nil"/>
              <w:right w:val="nil"/>
            </w:tcBorders>
            <w:shd w:val="clear" w:color="auto" w:fill="auto"/>
            <w:noWrap/>
            <w:vAlign w:val="center"/>
          </w:tcPr>
          <w:p w14:paraId="7C6D47C0"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1984" w:type="dxa"/>
            <w:tcBorders>
              <w:top w:val="nil"/>
              <w:left w:val="nil"/>
              <w:bottom w:val="nil"/>
              <w:right w:val="nil"/>
            </w:tcBorders>
            <w:shd w:val="clear" w:color="auto" w:fill="auto"/>
            <w:noWrap/>
            <w:vAlign w:val="center"/>
          </w:tcPr>
          <w:p w14:paraId="07668C29"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p>
        </w:tc>
        <w:tc>
          <w:tcPr>
            <w:tcW w:w="1843" w:type="dxa"/>
            <w:tcBorders>
              <w:top w:val="nil"/>
              <w:left w:val="nil"/>
              <w:bottom w:val="nil"/>
              <w:right w:val="nil"/>
            </w:tcBorders>
            <w:shd w:val="clear" w:color="auto" w:fill="auto"/>
            <w:noWrap/>
            <w:vAlign w:val="center"/>
          </w:tcPr>
          <w:p w14:paraId="041BBAAB"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vAlign w:val="center"/>
          </w:tcPr>
          <w:p w14:paraId="36D4E752" w14:textId="77777777" w:rsidR="00165E84" w:rsidRPr="00021AAA" w:rsidRDefault="00165E84" w:rsidP="00845DA4">
            <w:pPr>
              <w:widowControl/>
              <w:jc w:val="center"/>
              <w:rPr>
                <w:rFonts w:ascii="Times New Roman" w:hAnsi="Times New Roman" w:cs="Times New Roman"/>
                <w:kern w:val="0"/>
                <w:sz w:val="20"/>
                <w:szCs w:val="20"/>
                <w14:ligatures w14:val="none"/>
              </w:rPr>
            </w:pPr>
            <w:r w:rsidRPr="00021AAA">
              <w:rPr>
                <w:rFonts w:ascii="Times New Roman" w:hAnsi="Times New Roman" w:cs="Times New Roman" w:hint="eastAsia"/>
                <w:kern w:val="0"/>
                <w:sz w:val="20"/>
                <w:szCs w:val="20"/>
                <w14:ligatures w14:val="none"/>
              </w:rPr>
              <w:t>0</w:t>
            </w:r>
            <w:r w:rsidRPr="00021AAA">
              <w:rPr>
                <w:rFonts w:ascii="Times New Roman" w:hAnsi="Times New Roman" w:cs="Times New Roman"/>
                <w:kern w:val="0"/>
                <w:sz w:val="20"/>
                <w:szCs w:val="20"/>
                <w14:ligatures w14:val="none"/>
              </w:rPr>
              <w:t>.5716</w:t>
            </w:r>
          </w:p>
        </w:tc>
      </w:tr>
      <w:tr w:rsidR="00165E84" w:rsidRPr="00021AAA" w14:paraId="74B976D6" w14:textId="77777777" w:rsidTr="00845DA4">
        <w:trPr>
          <w:trHeight w:val="288"/>
        </w:trPr>
        <w:tc>
          <w:tcPr>
            <w:tcW w:w="1276" w:type="dxa"/>
            <w:tcBorders>
              <w:top w:val="nil"/>
              <w:left w:val="nil"/>
              <w:bottom w:val="nil"/>
              <w:right w:val="nil"/>
            </w:tcBorders>
            <w:shd w:val="clear" w:color="auto" w:fill="auto"/>
            <w:noWrap/>
            <w:vAlign w:val="center"/>
          </w:tcPr>
          <w:p w14:paraId="42F94A7D" w14:textId="77777777" w:rsidR="00165E84" w:rsidRPr="00021AAA" w:rsidRDefault="00165E84" w:rsidP="00845DA4">
            <w:pPr>
              <w:widowControl/>
              <w:jc w:val="left"/>
              <w:rPr>
                <w:rFonts w:ascii="Times New Roman" w:eastAsia="Times New Roman" w:hAnsi="Times New Roman" w:cs="Times New Roman"/>
                <w:kern w:val="0"/>
                <w:sz w:val="20"/>
                <w:szCs w:val="20"/>
                <w14:ligatures w14:val="none"/>
              </w:rPr>
            </w:pPr>
          </w:p>
        </w:tc>
        <w:tc>
          <w:tcPr>
            <w:tcW w:w="2835" w:type="dxa"/>
            <w:tcBorders>
              <w:top w:val="nil"/>
              <w:left w:val="nil"/>
              <w:bottom w:val="nil"/>
              <w:right w:val="nil"/>
            </w:tcBorders>
            <w:shd w:val="clear" w:color="auto" w:fill="auto"/>
            <w:noWrap/>
            <w:vAlign w:val="center"/>
          </w:tcPr>
          <w:p w14:paraId="70AB7440"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North China</w:t>
            </w:r>
          </w:p>
        </w:tc>
        <w:tc>
          <w:tcPr>
            <w:tcW w:w="1984" w:type="dxa"/>
            <w:tcBorders>
              <w:top w:val="nil"/>
              <w:left w:val="nil"/>
              <w:bottom w:val="nil"/>
              <w:right w:val="nil"/>
            </w:tcBorders>
            <w:shd w:val="clear" w:color="auto" w:fill="auto"/>
            <w:noWrap/>
            <w:vAlign w:val="center"/>
          </w:tcPr>
          <w:p w14:paraId="7C97A917"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26 (14.4%)</w:t>
            </w:r>
          </w:p>
        </w:tc>
        <w:tc>
          <w:tcPr>
            <w:tcW w:w="1843" w:type="dxa"/>
            <w:tcBorders>
              <w:top w:val="nil"/>
              <w:left w:val="nil"/>
              <w:bottom w:val="nil"/>
              <w:right w:val="nil"/>
            </w:tcBorders>
            <w:shd w:val="clear" w:color="auto" w:fill="auto"/>
            <w:noWrap/>
            <w:vAlign w:val="center"/>
          </w:tcPr>
          <w:p w14:paraId="613EE2A5"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449 (13.2%)</w:t>
            </w:r>
          </w:p>
        </w:tc>
        <w:tc>
          <w:tcPr>
            <w:tcW w:w="1559" w:type="dxa"/>
            <w:tcBorders>
              <w:top w:val="nil"/>
              <w:left w:val="nil"/>
              <w:bottom w:val="nil"/>
              <w:right w:val="nil"/>
            </w:tcBorders>
            <w:vAlign w:val="center"/>
          </w:tcPr>
          <w:p w14:paraId="4489C78E"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458D5BBB" w14:textId="77777777" w:rsidTr="00845DA4">
        <w:trPr>
          <w:trHeight w:val="288"/>
        </w:trPr>
        <w:tc>
          <w:tcPr>
            <w:tcW w:w="1276" w:type="dxa"/>
            <w:tcBorders>
              <w:top w:val="nil"/>
              <w:left w:val="nil"/>
              <w:bottom w:val="nil"/>
              <w:right w:val="nil"/>
            </w:tcBorders>
            <w:shd w:val="clear" w:color="auto" w:fill="auto"/>
            <w:noWrap/>
            <w:vAlign w:val="center"/>
          </w:tcPr>
          <w:p w14:paraId="0A10F14C"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2835" w:type="dxa"/>
            <w:tcBorders>
              <w:top w:val="nil"/>
              <w:left w:val="nil"/>
              <w:bottom w:val="nil"/>
              <w:right w:val="nil"/>
            </w:tcBorders>
            <w:shd w:val="clear" w:color="auto" w:fill="auto"/>
            <w:noWrap/>
            <w:vAlign w:val="center"/>
          </w:tcPr>
          <w:p w14:paraId="4705A655"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Northeast China</w:t>
            </w:r>
          </w:p>
        </w:tc>
        <w:tc>
          <w:tcPr>
            <w:tcW w:w="1984" w:type="dxa"/>
            <w:tcBorders>
              <w:top w:val="nil"/>
              <w:left w:val="nil"/>
              <w:bottom w:val="nil"/>
              <w:right w:val="nil"/>
            </w:tcBorders>
            <w:shd w:val="clear" w:color="auto" w:fill="auto"/>
            <w:noWrap/>
            <w:vAlign w:val="center"/>
          </w:tcPr>
          <w:p w14:paraId="3ECAEDC9"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196 (6.6%)</w:t>
            </w:r>
          </w:p>
        </w:tc>
        <w:tc>
          <w:tcPr>
            <w:tcW w:w="1843" w:type="dxa"/>
            <w:tcBorders>
              <w:top w:val="nil"/>
              <w:left w:val="nil"/>
              <w:bottom w:val="nil"/>
              <w:right w:val="nil"/>
            </w:tcBorders>
            <w:shd w:val="clear" w:color="auto" w:fill="auto"/>
            <w:noWrap/>
            <w:vAlign w:val="center"/>
          </w:tcPr>
          <w:p w14:paraId="0A1108DF"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244 (7.2%)</w:t>
            </w:r>
          </w:p>
        </w:tc>
        <w:tc>
          <w:tcPr>
            <w:tcW w:w="1559" w:type="dxa"/>
            <w:tcBorders>
              <w:top w:val="nil"/>
              <w:left w:val="nil"/>
              <w:bottom w:val="nil"/>
              <w:right w:val="nil"/>
            </w:tcBorders>
            <w:vAlign w:val="center"/>
          </w:tcPr>
          <w:p w14:paraId="4A8E061D"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17C8E80C" w14:textId="77777777" w:rsidTr="00845DA4">
        <w:trPr>
          <w:trHeight w:val="288"/>
        </w:trPr>
        <w:tc>
          <w:tcPr>
            <w:tcW w:w="1276" w:type="dxa"/>
            <w:tcBorders>
              <w:top w:val="nil"/>
              <w:left w:val="nil"/>
              <w:bottom w:val="nil"/>
              <w:right w:val="nil"/>
            </w:tcBorders>
            <w:shd w:val="clear" w:color="auto" w:fill="auto"/>
            <w:noWrap/>
            <w:vAlign w:val="center"/>
          </w:tcPr>
          <w:p w14:paraId="5B04DC90"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2835" w:type="dxa"/>
            <w:tcBorders>
              <w:top w:val="nil"/>
              <w:left w:val="nil"/>
              <w:bottom w:val="nil"/>
              <w:right w:val="nil"/>
            </w:tcBorders>
            <w:shd w:val="clear" w:color="auto" w:fill="auto"/>
            <w:noWrap/>
            <w:vAlign w:val="center"/>
          </w:tcPr>
          <w:p w14:paraId="648E7307"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East China</w:t>
            </w:r>
          </w:p>
        </w:tc>
        <w:tc>
          <w:tcPr>
            <w:tcW w:w="1984" w:type="dxa"/>
            <w:tcBorders>
              <w:top w:val="nil"/>
              <w:left w:val="nil"/>
              <w:bottom w:val="nil"/>
              <w:right w:val="nil"/>
            </w:tcBorders>
            <w:shd w:val="clear" w:color="auto" w:fill="auto"/>
            <w:noWrap/>
            <w:vAlign w:val="center"/>
          </w:tcPr>
          <w:p w14:paraId="47DFB0E7"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902 (30.6%)</w:t>
            </w:r>
          </w:p>
        </w:tc>
        <w:tc>
          <w:tcPr>
            <w:tcW w:w="1843" w:type="dxa"/>
            <w:tcBorders>
              <w:top w:val="nil"/>
              <w:left w:val="nil"/>
              <w:bottom w:val="nil"/>
              <w:right w:val="nil"/>
            </w:tcBorders>
            <w:shd w:val="clear" w:color="auto" w:fill="auto"/>
            <w:noWrap/>
            <w:vAlign w:val="center"/>
          </w:tcPr>
          <w:p w14:paraId="6B927431"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1051 (30.8%)</w:t>
            </w:r>
          </w:p>
        </w:tc>
        <w:tc>
          <w:tcPr>
            <w:tcW w:w="1559" w:type="dxa"/>
            <w:tcBorders>
              <w:top w:val="nil"/>
              <w:left w:val="nil"/>
              <w:bottom w:val="nil"/>
              <w:right w:val="nil"/>
            </w:tcBorders>
            <w:vAlign w:val="center"/>
          </w:tcPr>
          <w:p w14:paraId="6C8079AE"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41BEFADA" w14:textId="77777777" w:rsidTr="00845DA4">
        <w:trPr>
          <w:trHeight w:val="288"/>
        </w:trPr>
        <w:tc>
          <w:tcPr>
            <w:tcW w:w="1276" w:type="dxa"/>
            <w:tcBorders>
              <w:top w:val="nil"/>
              <w:left w:val="nil"/>
              <w:bottom w:val="nil"/>
              <w:right w:val="nil"/>
            </w:tcBorders>
            <w:shd w:val="clear" w:color="auto" w:fill="auto"/>
            <w:noWrap/>
            <w:vAlign w:val="center"/>
          </w:tcPr>
          <w:p w14:paraId="117AD420"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2835" w:type="dxa"/>
            <w:tcBorders>
              <w:top w:val="nil"/>
              <w:left w:val="nil"/>
              <w:bottom w:val="nil"/>
              <w:right w:val="nil"/>
            </w:tcBorders>
            <w:shd w:val="clear" w:color="auto" w:fill="auto"/>
            <w:noWrap/>
            <w:vAlign w:val="center"/>
          </w:tcPr>
          <w:p w14:paraId="30289935"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South Central</w:t>
            </w:r>
          </w:p>
        </w:tc>
        <w:tc>
          <w:tcPr>
            <w:tcW w:w="1984" w:type="dxa"/>
            <w:tcBorders>
              <w:top w:val="nil"/>
              <w:left w:val="nil"/>
              <w:bottom w:val="nil"/>
              <w:right w:val="nil"/>
            </w:tcBorders>
            <w:shd w:val="clear" w:color="auto" w:fill="auto"/>
            <w:noWrap/>
            <w:vAlign w:val="center"/>
          </w:tcPr>
          <w:p w14:paraId="208A47F8"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644 (21.8%)</w:t>
            </w:r>
          </w:p>
        </w:tc>
        <w:tc>
          <w:tcPr>
            <w:tcW w:w="1843" w:type="dxa"/>
            <w:tcBorders>
              <w:top w:val="nil"/>
              <w:left w:val="nil"/>
              <w:bottom w:val="nil"/>
              <w:right w:val="nil"/>
            </w:tcBorders>
            <w:shd w:val="clear" w:color="auto" w:fill="auto"/>
            <w:noWrap/>
            <w:vAlign w:val="center"/>
          </w:tcPr>
          <w:p w14:paraId="73F7B408"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783 (23.0%)</w:t>
            </w:r>
          </w:p>
        </w:tc>
        <w:tc>
          <w:tcPr>
            <w:tcW w:w="1559" w:type="dxa"/>
            <w:tcBorders>
              <w:top w:val="nil"/>
              <w:left w:val="nil"/>
              <w:bottom w:val="nil"/>
              <w:right w:val="nil"/>
            </w:tcBorders>
            <w:vAlign w:val="center"/>
          </w:tcPr>
          <w:p w14:paraId="00C286EE"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1C83C6ED" w14:textId="77777777" w:rsidTr="00845DA4">
        <w:trPr>
          <w:trHeight w:val="288"/>
        </w:trPr>
        <w:tc>
          <w:tcPr>
            <w:tcW w:w="1276" w:type="dxa"/>
            <w:tcBorders>
              <w:top w:val="nil"/>
              <w:left w:val="nil"/>
              <w:bottom w:val="nil"/>
              <w:right w:val="nil"/>
            </w:tcBorders>
            <w:shd w:val="clear" w:color="auto" w:fill="auto"/>
            <w:noWrap/>
            <w:vAlign w:val="center"/>
          </w:tcPr>
          <w:p w14:paraId="56AA6559"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2835" w:type="dxa"/>
            <w:tcBorders>
              <w:top w:val="nil"/>
              <w:left w:val="nil"/>
              <w:bottom w:val="nil"/>
              <w:right w:val="nil"/>
            </w:tcBorders>
            <w:shd w:val="clear" w:color="auto" w:fill="auto"/>
            <w:noWrap/>
            <w:vAlign w:val="center"/>
          </w:tcPr>
          <w:p w14:paraId="61FED8B4"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Southwest China</w:t>
            </w:r>
          </w:p>
        </w:tc>
        <w:tc>
          <w:tcPr>
            <w:tcW w:w="1984" w:type="dxa"/>
            <w:tcBorders>
              <w:top w:val="nil"/>
              <w:left w:val="nil"/>
              <w:bottom w:val="nil"/>
              <w:right w:val="nil"/>
            </w:tcBorders>
            <w:shd w:val="clear" w:color="auto" w:fill="auto"/>
            <w:noWrap/>
            <w:vAlign w:val="center"/>
          </w:tcPr>
          <w:p w14:paraId="08CC5546"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541 (18.3%)</w:t>
            </w:r>
          </w:p>
        </w:tc>
        <w:tc>
          <w:tcPr>
            <w:tcW w:w="1843" w:type="dxa"/>
            <w:tcBorders>
              <w:top w:val="nil"/>
              <w:left w:val="nil"/>
              <w:bottom w:val="nil"/>
              <w:right w:val="nil"/>
            </w:tcBorders>
            <w:shd w:val="clear" w:color="auto" w:fill="auto"/>
            <w:noWrap/>
            <w:vAlign w:val="center"/>
          </w:tcPr>
          <w:p w14:paraId="21F016C7"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601 (17.6%)</w:t>
            </w:r>
          </w:p>
        </w:tc>
        <w:tc>
          <w:tcPr>
            <w:tcW w:w="1559" w:type="dxa"/>
            <w:tcBorders>
              <w:top w:val="nil"/>
              <w:left w:val="nil"/>
              <w:bottom w:val="nil"/>
              <w:right w:val="nil"/>
            </w:tcBorders>
            <w:vAlign w:val="center"/>
          </w:tcPr>
          <w:p w14:paraId="12A69A8D"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56602043" w14:textId="77777777" w:rsidTr="00845DA4">
        <w:trPr>
          <w:trHeight w:val="288"/>
        </w:trPr>
        <w:tc>
          <w:tcPr>
            <w:tcW w:w="1276" w:type="dxa"/>
            <w:tcBorders>
              <w:top w:val="nil"/>
              <w:left w:val="nil"/>
              <w:bottom w:val="nil"/>
              <w:right w:val="nil"/>
            </w:tcBorders>
            <w:shd w:val="clear" w:color="auto" w:fill="auto"/>
            <w:noWrap/>
            <w:vAlign w:val="center"/>
          </w:tcPr>
          <w:p w14:paraId="06733251"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2835" w:type="dxa"/>
            <w:tcBorders>
              <w:top w:val="nil"/>
              <w:left w:val="nil"/>
              <w:bottom w:val="nil"/>
              <w:right w:val="nil"/>
            </w:tcBorders>
            <w:shd w:val="clear" w:color="auto" w:fill="auto"/>
            <w:noWrap/>
            <w:vAlign w:val="center"/>
          </w:tcPr>
          <w:p w14:paraId="0C5DF418"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Northwest China</w:t>
            </w:r>
          </w:p>
        </w:tc>
        <w:tc>
          <w:tcPr>
            <w:tcW w:w="1984" w:type="dxa"/>
            <w:tcBorders>
              <w:top w:val="nil"/>
              <w:left w:val="nil"/>
              <w:bottom w:val="nil"/>
              <w:right w:val="nil"/>
            </w:tcBorders>
            <w:shd w:val="clear" w:color="auto" w:fill="auto"/>
            <w:noWrap/>
            <w:vAlign w:val="center"/>
          </w:tcPr>
          <w:p w14:paraId="0B69E5B5"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240 (8.1%)</w:t>
            </w:r>
          </w:p>
        </w:tc>
        <w:tc>
          <w:tcPr>
            <w:tcW w:w="1843" w:type="dxa"/>
            <w:tcBorders>
              <w:top w:val="nil"/>
              <w:left w:val="nil"/>
              <w:bottom w:val="nil"/>
              <w:right w:val="nil"/>
            </w:tcBorders>
            <w:shd w:val="clear" w:color="auto" w:fill="auto"/>
            <w:noWrap/>
            <w:vAlign w:val="center"/>
          </w:tcPr>
          <w:p w14:paraId="789E11F0"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279 (8.2%)</w:t>
            </w:r>
          </w:p>
        </w:tc>
        <w:tc>
          <w:tcPr>
            <w:tcW w:w="1559" w:type="dxa"/>
            <w:tcBorders>
              <w:top w:val="nil"/>
              <w:left w:val="nil"/>
              <w:bottom w:val="nil"/>
              <w:right w:val="nil"/>
            </w:tcBorders>
            <w:vAlign w:val="center"/>
          </w:tcPr>
          <w:p w14:paraId="63232570"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1FFD3AB0" w14:textId="77777777" w:rsidTr="00845DA4">
        <w:trPr>
          <w:trHeight w:val="288"/>
        </w:trPr>
        <w:tc>
          <w:tcPr>
            <w:tcW w:w="1276" w:type="dxa"/>
            <w:tcBorders>
              <w:top w:val="nil"/>
              <w:left w:val="nil"/>
              <w:bottom w:val="nil"/>
              <w:right w:val="nil"/>
            </w:tcBorders>
            <w:shd w:val="clear" w:color="auto" w:fill="auto"/>
            <w:noWrap/>
            <w:vAlign w:val="center"/>
          </w:tcPr>
          <w:p w14:paraId="40C29DBB"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BMI</w:t>
            </w:r>
          </w:p>
        </w:tc>
        <w:tc>
          <w:tcPr>
            <w:tcW w:w="2835" w:type="dxa"/>
            <w:tcBorders>
              <w:top w:val="nil"/>
              <w:left w:val="nil"/>
              <w:bottom w:val="nil"/>
              <w:right w:val="nil"/>
            </w:tcBorders>
            <w:shd w:val="clear" w:color="auto" w:fill="auto"/>
            <w:noWrap/>
            <w:vAlign w:val="center"/>
          </w:tcPr>
          <w:p w14:paraId="0529DE49"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1984" w:type="dxa"/>
            <w:tcBorders>
              <w:top w:val="nil"/>
              <w:left w:val="nil"/>
              <w:bottom w:val="nil"/>
              <w:right w:val="nil"/>
            </w:tcBorders>
            <w:shd w:val="clear" w:color="auto" w:fill="auto"/>
            <w:noWrap/>
            <w:vAlign w:val="center"/>
          </w:tcPr>
          <w:p w14:paraId="324157B5"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22.68 ± 3.07</w:t>
            </w:r>
          </w:p>
        </w:tc>
        <w:tc>
          <w:tcPr>
            <w:tcW w:w="1843" w:type="dxa"/>
            <w:tcBorders>
              <w:top w:val="nil"/>
              <w:left w:val="nil"/>
              <w:bottom w:val="nil"/>
              <w:right w:val="nil"/>
            </w:tcBorders>
            <w:shd w:val="clear" w:color="auto" w:fill="auto"/>
            <w:noWrap/>
            <w:vAlign w:val="center"/>
          </w:tcPr>
          <w:p w14:paraId="0FCE95A5"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23.63 ± 3.55</w:t>
            </w:r>
          </w:p>
        </w:tc>
        <w:tc>
          <w:tcPr>
            <w:tcW w:w="1559" w:type="dxa"/>
            <w:tcBorders>
              <w:top w:val="nil"/>
              <w:left w:val="nil"/>
              <w:bottom w:val="nil"/>
              <w:right w:val="nil"/>
            </w:tcBorders>
            <w:shd w:val="clear" w:color="auto" w:fill="auto"/>
            <w:vAlign w:val="center"/>
          </w:tcPr>
          <w:p w14:paraId="034F9B16"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hAnsi="Times New Roman" w:cs="Times New Roman" w:hint="eastAsia"/>
                <w:kern w:val="0"/>
                <w:sz w:val="20"/>
                <w:szCs w:val="20"/>
                <w14:ligatures w14:val="none"/>
              </w:rPr>
              <w:t>&lt;</w:t>
            </w:r>
            <w:r w:rsidRPr="00021AAA">
              <w:rPr>
                <w:rFonts w:ascii="Times New Roman" w:hAnsi="Times New Roman" w:cs="Times New Roman"/>
                <w:kern w:val="0"/>
                <w:sz w:val="20"/>
                <w:szCs w:val="20"/>
                <w14:ligatures w14:val="none"/>
              </w:rPr>
              <w:t>0.0001</w:t>
            </w:r>
          </w:p>
        </w:tc>
      </w:tr>
      <w:tr w:rsidR="00165E84" w:rsidRPr="00021AAA" w14:paraId="05254F79" w14:textId="77777777" w:rsidTr="00845DA4">
        <w:trPr>
          <w:trHeight w:val="288"/>
        </w:trPr>
        <w:tc>
          <w:tcPr>
            <w:tcW w:w="1276" w:type="dxa"/>
            <w:tcBorders>
              <w:top w:val="nil"/>
              <w:left w:val="nil"/>
              <w:bottom w:val="nil"/>
              <w:right w:val="nil"/>
            </w:tcBorders>
            <w:shd w:val="clear" w:color="auto" w:fill="auto"/>
            <w:noWrap/>
            <w:vAlign w:val="center"/>
          </w:tcPr>
          <w:p w14:paraId="50C14569"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Obesity</w:t>
            </w:r>
          </w:p>
        </w:tc>
        <w:tc>
          <w:tcPr>
            <w:tcW w:w="2835" w:type="dxa"/>
            <w:tcBorders>
              <w:top w:val="nil"/>
              <w:left w:val="nil"/>
              <w:bottom w:val="nil"/>
              <w:right w:val="nil"/>
            </w:tcBorders>
            <w:shd w:val="clear" w:color="auto" w:fill="auto"/>
            <w:noWrap/>
            <w:vAlign w:val="center"/>
          </w:tcPr>
          <w:p w14:paraId="2190A4F6"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1984" w:type="dxa"/>
            <w:tcBorders>
              <w:top w:val="nil"/>
              <w:left w:val="nil"/>
              <w:bottom w:val="nil"/>
              <w:right w:val="nil"/>
            </w:tcBorders>
            <w:shd w:val="clear" w:color="auto" w:fill="auto"/>
            <w:noWrap/>
            <w:vAlign w:val="center"/>
          </w:tcPr>
          <w:p w14:paraId="451546B6"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p>
        </w:tc>
        <w:tc>
          <w:tcPr>
            <w:tcW w:w="1843" w:type="dxa"/>
            <w:tcBorders>
              <w:top w:val="nil"/>
              <w:left w:val="nil"/>
              <w:bottom w:val="nil"/>
              <w:right w:val="nil"/>
            </w:tcBorders>
            <w:shd w:val="clear" w:color="auto" w:fill="auto"/>
            <w:noWrap/>
            <w:vAlign w:val="center"/>
          </w:tcPr>
          <w:p w14:paraId="5C4689AF"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shd w:val="clear" w:color="auto" w:fill="auto"/>
            <w:vAlign w:val="center"/>
          </w:tcPr>
          <w:p w14:paraId="191CE90D"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r w:rsidRPr="00021AAA">
              <w:rPr>
                <w:rFonts w:ascii="Times New Roman" w:hAnsi="Times New Roman" w:cs="Times New Roman" w:hint="eastAsia"/>
                <w:kern w:val="0"/>
                <w:sz w:val="20"/>
                <w:szCs w:val="20"/>
                <w14:ligatures w14:val="none"/>
              </w:rPr>
              <w:t>&lt;</w:t>
            </w:r>
            <w:r w:rsidRPr="00021AAA">
              <w:rPr>
                <w:rFonts w:ascii="Times New Roman" w:hAnsi="Times New Roman" w:cs="Times New Roman"/>
                <w:kern w:val="0"/>
                <w:sz w:val="20"/>
                <w:szCs w:val="20"/>
                <w14:ligatures w14:val="none"/>
              </w:rPr>
              <w:t>0.0001</w:t>
            </w:r>
          </w:p>
        </w:tc>
      </w:tr>
      <w:tr w:rsidR="00165E84" w:rsidRPr="00021AAA" w14:paraId="16AE9908" w14:textId="77777777" w:rsidTr="00845DA4">
        <w:trPr>
          <w:trHeight w:val="288"/>
        </w:trPr>
        <w:tc>
          <w:tcPr>
            <w:tcW w:w="1276" w:type="dxa"/>
            <w:tcBorders>
              <w:top w:val="nil"/>
              <w:left w:val="nil"/>
              <w:bottom w:val="nil"/>
              <w:right w:val="nil"/>
            </w:tcBorders>
            <w:shd w:val="clear" w:color="auto" w:fill="auto"/>
            <w:noWrap/>
            <w:vAlign w:val="center"/>
          </w:tcPr>
          <w:p w14:paraId="03668DD5" w14:textId="77777777" w:rsidR="00165E84" w:rsidRPr="00021AAA" w:rsidRDefault="00165E84" w:rsidP="00845DA4">
            <w:pPr>
              <w:widowControl/>
              <w:jc w:val="left"/>
              <w:rPr>
                <w:rFonts w:ascii="Times New Roman" w:eastAsia="Times New Roman" w:hAnsi="Times New Roman" w:cs="Times New Roman"/>
                <w:kern w:val="0"/>
                <w:sz w:val="20"/>
                <w:szCs w:val="20"/>
                <w14:ligatures w14:val="none"/>
              </w:rPr>
            </w:pPr>
          </w:p>
        </w:tc>
        <w:tc>
          <w:tcPr>
            <w:tcW w:w="2835" w:type="dxa"/>
            <w:tcBorders>
              <w:top w:val="nil"/>
              <w:left w:val="nil"/>
              <w:bottom w:val="nil"/>
              <w:right w:val="nil"/>
            </w:tcBorders>
            <w:shd w:val="clear" w:color="auto" w:fill="auto"/>
            <w:noWrap/>
            <w:vAlign w:val="center"/>
          </w:tcPr>
          <w:p w14:paraId="105BD2B0"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Normal</w:t>
            </w:r>
          </w:p>
        </w:tc>
        <w:tc>
          <w:tcPr>
            <w:tcW w:w="1984" w:type="dxa"/>
            <w:tcBorders>
              <w:top w:val="nil"/>
              <w:left w:val="nil"/>
              <w:bottom w:val="nil"/>
              <w:right w:val="nil"/>
            </w:tcBorders>
            <w:shd w:val="clear" w:color="auto" w:fill="auto"/>
            <w:noWrap/>
            <w:vAlign w:val="center"/>
          </w:tcPr>
          <w:p w14:paraId="2DAE6728"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1444 (56.9%)</w:t>
            </w:r>
          </w:p>
        </w:tc>
        <w:tc>
          <w:tcPr>
            <w:tcW w:w="1843" w:type="dxa"/>
            <w:tcBorders>
              <w:top w:val="nil"/>
              <w:left w:val="nil"/>
              <w:bottom w:val="nil"/>
              <w:right w:val="nil"/>
            </w:tcBorders>
            <w:shd w:val="clear" w:color="auto" w:fill="auto"/>
            <w:noWrap/>
            <w:vAlign w:val="center"/>
          </w:tcPr>
          <w:p w14:paraId="16B82C5F"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1317 (44.5%)</w:t>
            </w:r>
          </w:p>
        </w:tc>
        <w:tc>
          <w:tcPr>
            <w:tcW w:w="1559" w:type="dxa"/>
            <w:tcBorders>
              <w:top w:val="nil"/>
              <w:left w:val="nil"/>
              <w:bottom w:val="nil"/>
              <w:right w:val="nil"/>
            </w:tcBorders>
            <w:shd w:val="clear" w:color="auto" w:fill="auto"/>
            <w:vAlign w:val="center"/>
          </w:tcPr>
          <w:p w14:paraId="328AECE3"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6664B73C" w14:textId="77777777" w:rsidTr="00845DA4">
        <w:trPr>
          <w:trHeight w:val="288"/>
        </w:trPr>
        <w:tc>
          <w:tcPr>
            <w:tcW w:w="1276" w:type="dxa"/>
            <w:tcBorders>
              <w:top w:val="nil"/>
              <w:left w:val="nil"/>
              <w:bottom w:val="nil"/>
              <w:right w:val="nil"/>
            </w:tcBorders>
            <w:shd w:val="clear" w:color="auto" w:fill="auto"/>
            <w:noWrap/>
            <w:vAlign w:val="center"/>
          </w:tcPr>
          <w:p w14:paraId="43319635"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2835" w:type="dxa"/>
            <w:tcBorders>
              <w:top w:val="nil"/>
              <w:left w:val="nil"/>
              <w:bottom w:val="nil"/>
              <w:right w:val="nil"/>
            </w:tcBorders>
            <w:shd w:val="clear" w:color="auto" w:fill="auto"/>
            <w:noWrap/>
            <w:vAlign w:val="center"/>
          </w:tcPr>
          <w:p w14:paraId="605C41F9"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Overweight</w:t>
            </w:r>
          </w:p>
        </w:tc>
        <w:tc>
          <w:tcPr>
            <w:tcW w:w="1984" w:type="dxa"/>
            <w:tcBorders>
              <w:top w:val="nil"/>
              <w:left w:val="nil"/>
              <w:bottom w:val="nil"/>
              <w:right w:val="nil"/>
            </w:tcBorders>
            <w:shd w:val="clear" w:color="auto" w:fill="auto"/>
            <w:noWrap/>
            <w:vAlign w:val="center"/>
          </w:tcPr>
          <w:p w14:paraId="4E5BDBAD"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905 (35.6%)</w:t>
            </w:r>
          </w:p>
        </w:tc>
        <w:tc>
          <w:tcPr>
            <w:tcW w:w="1843" w:type="dxa"/>
            <w:tcBorders>
              <w:top w:val="nil"/>
              <w:left w:val="nil"/>
              <w:bottom w:val="nil"/>
              <w:right w:val="nil"/>
            </w:tcBorders>
            <w:shd w:val="clear" w:color="auto" w:fill="auto"/>
            <w:noWrap/>
            <w:vAlign w:val="center"/>
          </w:tcPr>
          <w:p w14:paraId="35075D1B"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1206 (40.8%)</w:t>
            </w:r>
          </w:p>
        </w:tc>
        <w:tc>
          <w:tcPr>
            <w:tcW w:w="1559" w:type="dxa"/>
            <w:tcBorders>
              <w:top w:val="nil"/>
              <w:left w:val="nil"/>
              <w:bottom w:val="nil"/>
              <w:right w:val="nil"/>
            </w:tcBorders>
            <w:shd w:val="clear" w:color="auto" w:fill="auto"/>
            <w:vAlign w:val="center"/>
          </w:tcPr>
          <w:p w14:paraId="768BA5CE"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6C576FFC" w14:textId="77777777" w:rsidTr="00845DA4">
        <w:trPr>
          <w:trHeight w:val="288"/>
        </w:trPr>
        <w:tc>
          <w:tcPr>
            <w:tcW w:w="1276" w:type="dxa"/>
            <w:tcBorders>
              <w:top w:val="nil"/>
              <w:left w:val="nil"/>
              <w:bottom w:val="nil"/>
              <w:right w:val="nil"/>
            </w:tcBorders>
            <w:shd w:val="clear" w:color="auto" w:fill="auto"/>
            <w:noWrap/>
            <w:vAlign w:val="center"/>
          </w:tcPr>
          <w:p w14:paraId="40D66C1D"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2835" w:type="dxa"/>
            <w:tcBorders>
              <w:top w:val="nil"/>
              <w:left w:val="nil"/>
              <w:bottom w:val="nil"/>
              <w:right w:val="nil"/>
            </w:tcBorders>
            <w:shd w:val="clear" w:color="auto" w:fill="auto"/>
            <w:noWrap/>
            <w:vAlign w:val="center"/>
          </w:tcPr>
          <w:p w14:paraId="7CFE5CEA"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Obese</w:t>
            </w:r>
          </w:p>
        </w:tc>
        <w:tc>
          <w:tcPr>
            <w:tcW w:w="1984" w:type="dxa"/>
            <w:tcBorders>
              <w:top w:val="nil"/>
              <w:left w:val="nil"/>
              <w:bottom w:val="nil"/>
              <w:right w:val="nil"/>
            </w:tcBorders>
            <w:shd w:val="clear" w:color="auto" w:fill="auto"/>
            <w:noWrap/>
            <w:vAlign w:val="center"/>
          </w:tcPr>
          <w:p w14:paraId="453F68AE"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191 (7.5%)</w:t>
            </w:r>
          </w:p>
        </w:tc>
        <w:tc>
          <w:tcPr>
            <w:tcW w:w="1843" w:type="dxa"/>
            <w:tcBorders>
              <w:top w:val="nil"/>
              <w:left w:val="nil"/>
              <w:bottom w:val="nil"/>
              <w:right w:val="nil"/>
            </w:tcBorders>
            <w:shd w:val="clear" w:color="auto" w:fill="auto"/>
            <w:noWrap/>
            <w:vAlign w:val="center"/>
          </w:tcPr>
          <w:p w14:paraId="2C9FB5CD"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435 (14.7%)</w:t>
            </w:r>
          </w:p>
        </w:tc>
        <w:tc>
          <w:tcPr>
            <w:tcW w:w="1559" w:type="dxa"/>
            <w:tcBorders>
              <w:top w:val="nil"/>
              <w:left w:val="nil"/>
              <w:bottom w:val="nil"/>
              <w:right w:val="nil"/>
            </w:tcBorders>
            <w:shd w:val="clear" w:color="auto" w:fill="auto"/>
            <w:vAlign w:val="center"/>
          </w:tcPr>
          <w:p w14:paraId="060E441B"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4AE7B5DF" w14:textId="77777777" w:rsidTr="00845DA4">
        <w:trPr>
          <w:trHeight w:val="288"/>
        </w:trPr>
        <w:tc>
          <w:tcPr>
            <w:tcW w:w="4111" w:type="dxa"/>
            <w:gridSpan w:val="2"/>
            <w:tcBorders>
              <w:top w:val="nil"/>
              <w:left w:val="nil"/>
              <w:bottom w:val="nil"/>
              <w:right w:val="nil"/>
            </w:tcBorders>
            <w:shd w:val="clear" w:color="auto" w:fill="auto"/>
            <w:noWrap/>
            <w:vAlign w:val="center"/>
          </w:tcPr>
          <w:p w14:paraId="71700EE1"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Hypertension</w:t>
            </w:r>
          </w:p>
        </w:tc>
        <w:tc>
          <w:tcPr>
            <w:tcW w:w="1984" w:type="dxa"/>
            <w:tcBorders>
              <w:top w:val="nil"/>
              <w:left w:val="nil"/>
              <w:bottom w:val="nil"/>
              <w:right w:val="nil"/>
            </w:tcBorders>
            <w:shd w:val="clear" w:color="auto" w:fill="auto"/>
            <w:noWrap/>
            <w:vAlign w:val="center"/>
          </w:tcPr>
          <w:p w14:paraId="72F7C326"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p>
        </w:tc>
        <w:tc>
          <w:tcPr>
            <w:tcW w:w="1843" w:type="dxa"/>
            <w:tcBorders>
              <w:top w:val="nil"/>
              <w:left w:val="nil"/>
              <w:bottom w:val="nil"/>
              <w:right w:val="nil"/>
            </w:tcBorders>
            <w:shd w:val="clear" w:color="auto" w:fill="auto"/>
            <w:noWrap/>
            <w:vAlign w:val="center"/>
          </w:tcPr>
          <w:p w14:paraId="26067AEC"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shd w:val="clear" w:color="auto" w:fill="auto"/>
            <w:vAlign w:val="center"/>
          </w:tcPr>
          <w:p w14:paraId="61A67BC9" w14:textId="77777777" w:rsidR="00165E84" w:rsidRPr="00021AAA" w:rsidRDefault="00165E84" w:rsidP="00845DA4">
            <w:pPr>
              <w:widowControl/>
              <w:jc w:val="center"/>
              <w:rPr>
                <w:rFonts w:ascii="Times New Roman" w:hAnsi="Times New Roman" w:cs="Times New Roman"/>
                <w:kern w:val="0"/>
                <w:sz w:val="20"/>
                <w:szCs w:val="20"/>
                <w14:ligatures w14:val="none"/>
              </w:rPr>
            </w:pPr>
            <w:r w:rsidRPr="00021AAA">
              <w:rPr>
                <w:rFonts w:ascii="Times New Roman" w:hAnsi="Times New Roman" w:cs="Times New Roman" w:hint="eastAsia"/>
                <w:kern w:val="0"/>
                <w:sz w:val="20"/>
                <w:szCs w:val="20"/>
                <w14:ligatures w14:val="none"/>
              </w:rPr>
              <w:t>0</w:t>
            </w:r>
            <w:r w:rsidRPr="00021AAA">
              <w:rPr>
                <w:rFonts w:ascii="Times New Roman" w:hAnsi="Times New Roman" w:cs="Times New Roman"/>
                <w:kern w:val="0"/>
                <w:sz w:val="20"/>
                <w:szCs w:val="20"/>
                <w14:ligatures w14:val="none"/>
              </w:rPr>
              <w:t>.9180</w:t>
            </w:r>
          </w:p>
        </w:tc>
      </w:tr>
      <w:tr w:rsidR="00165E84" w:rsidRPr="00021AAA" w14:paraId="2249899E" w14:textId="77777777" w:rsidTr="00845DA4">
        <w:trPr>
          <w:trHeight w:val="288"/>
        </w:trPr>
        <w:tc>
          <w:tcPr>
            <w:tcW w:w="1276" w:type="dxa"/>
            <w:tcBorders>
              <w:top w:val="nil"/>
              <w:left w:val="nil"/>
              <w:bottom w:val="nil"/>
              <w:right w:val="nil"/>
            </w:tcBorders>
            <w:shd w:val="clear" w:color="auto" w:fill="auto"/>
            <w:noWrap/>
            <w:vAlign w:val="center"/>
          </w:tcPr>
          <w:p w14:paraId="3638FC69" w14:textId="77777777" w:rsidR="00165E84" w:rsidRPr="00021AAA" w:rsidRDefault="00165E84" w:rsidP="00845DA4">
            <w:pPr>
              <w:widowControl/>
              <w:jc w:val="left"/>
              <w:rPr>
                <w:rFonts w:ascii="Times New Roman" w:eastAsia="Times New Roman" w:hAnsi="Times New Roman" w:cs="Times New Roman"/>
                <w:kern w:val="0"/>
                <w:sz w:val="20"/>
                <w:szCs w:val="20"/>
                <w14:ligatures w14:val="none"/>
              </w:rPr>
            </w:pPr>
          </w:p>
        </w:tc>
        <w:tc>
          <w:tcPr>
            <w:tcW w:w="2835" w:type="dxa"/>
            <w:tcBorders>
              <w:top w:val="nil"/>
              <w:left w:val="nil"/>
              <w:bottom w:val="nil"/>
              <w:right w:val="nil"/>
            </w:tcBorders>
            <w:shd w:val="clear" w:color="auto" w:fill="auto"/>
            <w:noWrap/>
            <w:vAlign w:val="center"/>
          </w:tcPr>
          <w:p w14:paraId="43381E2A"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No</w:t>
            </w:r>
          </w:p>
        </w:tc>
        <w:tc>
          <w:tcPr>
            <w:tcW w:w="1984" w:type="dxa"/>
            <w:tcBorders>
              <w:top w:val="nil"/>
              <w:left w:val="nil"/>
              <w:bottom w:val="nil"/>
              <w:right w:val="nil"/>
            </w:tcBorders>
            <w:shd w:val="clear" w:color="auto" w:fill="auto"/>
            <w:noWrap/>
            <w:vAlign w:val="center"/>
          </w:tcPr>
          <w:p w14:paraId="5AE9F8D0"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1924 (65.4%)</w:t>
            </w:r>
          </w:p>
        </w:tc>
        <w:tc>
          <w:tcPr>
            <w:tcW w:w="1843" w:type="dxa"/>
            <w:tcBorders>
              <w:top w:val="nil"/>
              <w:left w:val="nil"/>
              <w:bottom w:val="nil"/>
              <w:right w:val="nil"/>
            </w:tcBorders>
            <w:shd w:val="clear" w:color="auto" w:fill="auto"/>
            <w:noWrap/>
            <w:vAlign w:val="center"/>
          </w:tcPr>
          <w:p w14:paraId="5CFB2F4F"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2119 (62.4%)</w:t>
            </w:r>
          </w:p>
        </w:tc>
        <w:tc>
          <w:tcPr>
            <w:tcW w:w="1559" w:type="dxa"/>
            <w:tcBorders>
              <w:top w:val="nil"/>
              <w:left w:val="nil"/>
              <w:bottom w:val="nil"/>
              <w:right w:val="nil"/>
            </w:tcBorders>
            <w:shd w:val="clear" w:color="auto" w:fill="auto"/>
            <w:vAlign w:val="center"/>
          </w:tcPr>
          <w:p w14:paraId="2B52CB2F"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3FE9544A" w14:textId="77777777" w:rsidTr="00845DA4">
        <w:trPr>
          <w:trHeight w:val="288"/>
        </w:trPr>
        <w:tc>
          <w:tcPr>
            <w:tcW w:w="1276" w:type="dxa"/>
            <w:tcBorders>
              <w:top w:val="nil"/>
              <w:left w:val="nil"/>
              <w:bottom w:val="nil"/>
              <w:right w:val="nil"/>
            </w:tcBorders>
            <w:shd w:val="clear" w:color="auto" w:fill="auto"/>
            <w:noWrap/>
            <w:vAlign w:val="center"/>
          </w:tcPr>
          <w:p w14:paraId="7A312712"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2835" w:type="dxa"/>
            <w:tcBorders>
              <w:top w:val="nil"/>
              <w:left w:val="nil"/>
              <w:bottom w:val="nil"/>
              <w:right w:val="nil"/>
            </w:tcBorders>
            <w:shd w:val="clear" w:color="auto" w:fill="auto"/>
            <w:noWrap/>
            <w:vAlign w:val="center"/>
          </w:tcPr>
          <w:p w14:paraId="4AB4D1FA"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Yes</w:t>
            </w:r>
          </w:p>
        </w:tc>
        <w:tc>
          <w:tcPr>
            <w:tcW w:w="1984" w:type="dxa"/>
            <w:tcBorders>
              <w:top w:val="nil"/>
              <w:left w:val="nil"/>
              <w:bottom w:val="nil"/>
              <w:right w:val="nil"/>
            </w:tcBorders>
            <w:shd w:val="clear" w:color="auto" w:fill="auto"/>
            <w:noWrap/>
            <w:vAlign w:val="center"/>
          </w:tcPr>
          <w:p w14:paraId="15E84827"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1018 (34.6%)</w:t>
            </w:r>
          </w:p>
        </w:tc>
        <w:tc>
          <w:tcPr>
            <w:tcW w:w="1843" w:type="dxa"/>
            <w:tcBorders>
              <w:top w:val="nil"/>
              <w:left w:val="nil"/>
              <w:bottom w:val="nil"/>
              <w:right w:val="nil"/>
            </w:tcBorders>
            <w:shd w:val="clear" w:color="auto" w:fill="auto"/>
            <w:noWrap/>
            <w:vAlign w:val="center"/>
          </w:tcPr>
          <w:p w14:paraId="0B24BBF7"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1277 (37.6%)</w:t>
            </w:r>
          </w:p>
        </w:tc>
        <w:tc>
          <w:tcPr>
            <w:tcW w:w="1559" w:type="dxa"/>
            <w:tcBorders>
              <w:top w:val="nil"/>
              <w:left w:val="nil"/>
              <w:bottom w:val="nil"/>
              <w:right w:val="nil"/>
            </w:tcBorders>
            <w:shd w:val="clear" w:color="auto" w:fill="auto"/>
            <w:vAlign w:val="center"/>
          </w:tcPr>
          <w:p w14:paraId="1B4BA443"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6DF03B28" w14:textId="77777777" w:rsidTr="00845DA4">
        <w:trPr>
          <w:trHeight w:val="288"/>
        </w:trPr>
        <w:tc>
          <w:tcPr>
            <w:tcW w:w="1276" w:type="dxa"/>
            <w:tcBorders>
              <w:top w:val="nil"/>
              <w:left w:val="nil"/>
              <w:bottom w:val="nil"/>
              <w:right w:val="nil"/>
            </w:tcBorders>
            <w:shd w:val="clear" w:color="auto" w:fill="auto"/>
            <w:noWrap/>
            <w:vAlign w:val="center"/>
          </w:tcPr>
          <w:p w14:paraId="75536C54"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Smoking</w:t>
            </w:r>
          </w:p>
        </w:tc>
        <w:tc>
          <w:tcPr>
            <w:tcW w:w="2835" w:type="dxa"/>
            <w:tcBorders>
              <w:top w:val="nil"/>
              <w:left w:val="nil"/>
              <w:bottom w:val="nil"/>
              <w:right w:val="nil"/>
            </w:tcBorders>
            <w:shd w:val="clear" w:color="auto" w:fill="auto"/>
            <w:noWrap/>
            <w:vAlign w:val="center"/>
          </w:tcPr>
          <w:p w14:paraId="1C6FBD5E"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1984" w:type="dxa"/>
            <w:tcBorders>
              <w:top w:val="nil"/>
              <w:left w:val="nil"/>
              <w:bottom w:val="nil"/>
              <w:right w:val="nil"/>
            </w:tcBorders>
            <w:shd w:val="clear" w:color="auto" w:fill="auto"/>
            <w:noWrap/>
            <w:vAlign w:val="center"/>
          </w:tcPr>
          <w:p w14:paraId="05C07387"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p>
        </w:tc>
        <w:tc>
          <w:tcPr>
            <w:tcW w:w="1843" w:type="dxa"/>
            <w:tcBorders>
              <w:top w:val="nil"/>
              <w:left w:val="nil"/>
              <w:bottom w:val="nil"/>
              <w:right w:val="nil"/>
            </w:tcBorders>
            <w:shd w:val="clear" w:color="auto" w:fill="auto"/>
            <w:noWrap/>
            <w:vAlign w:val="center"/>
          </w:tcPr>
          <w:p w14:paraId="431CB43F"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shd w:val="clear" w:color="auto" w:fill="auto"/>
            <w:vAlign w:val="center"/>
          </w:tcPr>
          <w:p w14:paraId="3F3BA330"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r w:rsidRPr="00021AAA">
              <w:rPr>
                <w:rFonts w:ascii="Times New Roman" w:hAnsi="Times New Roman" w:cs="Times New Roman" w:hint="eastAsia"/>
                <w:kern w:val="0"/>
                <w:sz w:val="20"/>
                <w:szCs w:val="20"/>
                <w14:ligatures w14:val="none"/>
              </w:rPr>
              <w:t>&lt;</w:t>
            </w:r>
            <w:r w:rsidRPr="00021AAA">
              <w:rPr>
                <w:rFonts w:ascii="Times New Roman" w:hAnsi="Times New Roman" w:cs="Times New Roman"/>
                <w:kern w:val="0"/>
                <w:sz w:val="20"/>
                <w:szCs w:val="20"/>
                <w14:ligatures w14:val="none"/>
              </w:rPr>
              <w:t>0.0001</w:t>
            </w:r>
          </w:p>
        </w:tc>
      </w:tr>
      <w:tr w:rsidR="00165E84" w:rsidRPr="00021AAA" w14:paraId="57836D87" w14:textId="77777777" w:rsidTr="00845DA4">
        <w:trPr>
          <w:trHeight w:val="288"/>
        </w:trPr>
        <w:tc>
          <w:tcPr>
            <w:tcW w:w="1276" w:type="dxa"/>
            <w:tcBorders>
              <w:top w:val="nil"/>
              <w:left w:val="nil"/>
              <w:right w:val="nil"/>
            </w:tcBorders>
            <w:shd w:val="clear" w:color="auto" w:fill="auto"/>
            <w:noWrap/>
            <w:vAlign w:val="center"/>
          </w:tcPr>
          <w:p w14:paraId="341A5BC0" w14:textId="77777777" w:rsidR="00165E84" w:rsidRPr="00021AAA" w:rsidRDefault="00165E84" w:rsidP="00845DA4">
            <w:pPr>
              <w:widowControl/>
              <w:jc w:val="left"/>
              <w:rPr>
                <w:rFonts w:ascii="Times New Roman" w:eastAsia="Times New Roman" w:hAnsi="Times New Roman" w:cs="Times New Roman"/>
                <w:kern w:val="0"/>
                <w:sz w:val="20"/>
                <w:szCs w:val="20"/>
                <w14:ligatures w14:val="none"/>
              </w:rPr>
            </w:pPr>
          </w:p>
        </w:tc>
        <w:tc>
          <w:tcPr>
            <w:tcW w:w="2835" w:type="dxa"/>
            <w:tcBorders>
              <w:top w:val="nil"/>
              <w:left w:val="nil"/>
              <w:right w:val="nil"/>
            </w:tcBorders>
            <w:shd w:val="clear" w:color="auto" w:fill="auto"/>
            <w:noWrap/>
            <w:vAlign w:val="center"/>
          </w:tcPr>
          <w:p w14:paraId="723EB614"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No</w:t>
            </w:r>
          </w:p>
        </w:tc>
        <w:tc>
          <w:tcPr>
            <w:tcW w:w="1984" w:type="dxa"/>
            <w:tcBorders>
              <w:top w:val="nil"/>
              <w:left w:val="nil"/>
              <w:right w:val="nil"/>
            </w:tcBorders>
            <w:shd w:val="clear" w:color="auto" w:fill="auto"/>
            <w:noWrap/>
            <w:vAlign w:val="center"/>
          </w:tcPr>
          <w:p w14:paraId="6ADC1B98"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746 (25.8%)</w:t>
            </w:r>
          </w:p>
        </w:tc>
        <w:tc>
          <w:tcPr>
            <w:tcW w:w="1843" w:type="dxa"/>
            <w:tcBorders>
              <w:top w:val="nil"/>
              <w:left w:val="nil"/>
              <w:right w:val="nil"/>
            </w:tcBorders>
            <w:shd w:val="clear" w:color="auto" w:fill="auto"/>
            <w:noWrap/>
            <w:vAlign w:val="center"/>
          </w:tcPr>
          <w:p w14:paraId="191B79A7"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3166 (93.0%)</w:t>
            </w:r>
          </w:p>
        </w:tc>
        <w:tc>
          <w:tcPr>
            <w:tcW w:w="1559" w:type="dxa"/>
            <w:tcBorders>
              <w:top w:val="nil"/>
              <w:left w:val="nil"/>
              <w:right w:val="nil"/>
            </w:tcBorders>
            <w:shd w:val="clear" w:color="auto" w:fill="auto"/>
            <w:vAlign w:val="center"/>
          </w:tcPr>
          <w:p w14:paraId="4E16B0A4"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0CDBC2AB" w14:textId="77777777" w:rsidTr="00845DA4">
        <w:trPr>
          <w:trHeight w:val="195"/>
        </w:trPr>
        <w:tc>
          <w:tcPr>
            <w:tcW w:w="1276" w:type="dxa"/>
            <w:tcBorders>
              <w:top w:val="nil"/>
              <w:left w:val="nil"/>
              <w:right w:val="nil"/>
            </w:tcBorders>
            <w:shd w:val="clear" w:color="auto" w:fill="auto"/>
            <w:noWrap/>
            <w:vAlign w:val="center"/>
          </w:tcPr>
          <w:p w14:paraId="680DA7BC"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2835" w:type="dxa"/>
            <w:tcBorders>
              <w:top w:val="nil"/>
              <w:left w:val="nil"/>
              <w:right w:val="nil"/>
            </w:tcBorders>
            <w:shd w:val="clear" w:color="auto" w:fill="auto"/>
            <w:noWrap/>
            <w:vAlign w:val="center"/>
          </w:tcPr>
          <w:p w14:paraId="6EE8D360"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Yes</w:t>
            </w:r>
          </w:p>
        </w:tc>
        <w:tc>
          <w:tcPr>
            <w:tcW w:w="1984" w:type="dxa"/>
            <w:tcBorders>
              <w:top w:val="nil"/>
              <w:left w:val="nil"/>
              <w:right w:val="nil"/>
            </w:tcBorders>
            <w:shd w:val="clear" w:color="auto" w:fill="auto"/>
            <w:noWrap/>
            <w:vAlign w:val="center"/>
          </w:tcPr>
          <w:p w14:paraId="75020248"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2144 (74.2%)</w:t>
            </w:r>
          </w:p>
        </w:tc>
        <w:tc>
          <w:tcPr>
            <w:tcW w:w="1843" w:type="dxa"/>
            <w:tcBorders>
              <w:top w:val="nil"/>
              <w:left w:val="nil"/>
              <w:right w:val="nil"/>
            </w:tcBorders>
            <w:shd w:val="clear" w:color="auto" w:fill="auto"/>
            <w:noWrap/>
            <w:vAlign w:val="center"/>
          </w:tcPr>
          <w:p w14:paraId="691E8076"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239 (7.0%)</w:t>
            </w:r>
          </w:p>
        </w:tc>
        <w:tc>
          <w:tcPr>
            <w:tcW w:w="1559" w:type="dxa"/>
            <w:tcBorders>
              <w:top w:val="nil"/>
              <w:left w:val="nil"/>
              <w:right w:val="nil"/>
            </w:tcBorders>
            <w:shd w:val="clear" w:color="auto" w:fill="auto"/>
            <w:vAlign w:val="center"/>
          </w:tcPr>
          <w:p w14:paraId="523315E5"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4A16A1B8" w14:textId="77777777" w:rsidTr="00845DA4">
        <w:trPr>
          <w:trHeight w:val="243"/>
        </w:trPr>
        <w:tc>
          <w:tcPr>
            <w:tcW w:w="1276" w:type="dxa"/>
            <w:tcBorders>
              <w:left w:val="nil"/>
              <w:right w:val="nil"/>
            </w:tcBorders>
            <w:shd w:val="clear" w:color="auto" w:fill="auto"/>
            <w:noWrap/>
            <w:vAlign w:val="center"/>
          </w:tcPr>
          <w:p w14:paraId="65C7D0BE"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Drinking</w:t>
            </w:r>
          </w:p>
        </w:tc>
        <w:tc>
          <w:tcPr>
            <w:tcW w:w="2835" w:type="dxa"/>
            <w:tcBorders>
              <w:left w:val="nil"/>
              <w:right w:val="nil"/>
            </w:tcBorders>
            <w:shd w:val="clear" w:color="auto" w:fill="auto"/>
            <w:noWrap/>
            <w:vAlign w:val="center"/>
          </w:tcPr>
          <w:p w14:paraId="3D9FF2D3"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1984" w:type="dxa"/>
            <w:tcBorders>
              <w:left w:val="nil"/>
              <w:right w:val="nil"/>
            </w:tcBorders>
            <w:shd w:val="clear" w:color="auto" w:fill="auto"/>
            <w:noWrap/>
            <w:vAlign w:val="center"/>
          </w:tcPr>
          <w:p w14:paraId="3C334E69"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p>
        </w:tc>
        <w:tc>
          <w:tcPr>
            <w:tcW w:w="1843" w:type="dxa"/>
            <w:tcBorders>
              <w:left w:val="nil"/>
              <w:right w:val="nil"/>
            </w:tcBorders>
            <w:shd w:val="clear" w:color="auto" w:fill="auto"/>
            <w:noWrap/>
            <w:vAlign w:val="center"/>
          </w:tcPr>
          <w:p w14:paraId="1753F01B"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p>
        </w:tc>
        <w:tc>
          <w:tcPr>
            <w:tcW w:w="1559" w:type="dxa"/>
            <w:tcBorders>
              <w:left w:val="nil"/>
              <w:right w:val="nil"/>
            </w:tcBorders>
            <w:shd w:val="clear" w:color="auto" w:fill="auto"/>
            <w:vAlign w:val="center"/>
          </w:tcPr>
          <w:p w14:paraId="0A2F0D1C"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r w:rsidRPr="00021AAA">
              <w:rPr>
                <w:rFonts w:ascii="Times New Roman" w:hAnsi="Times New Roman" w:cs="Times New Roman" w:hint="eastAsia"/>
                <w:kern w:val="0"/>
                <w:sz w:val="20"/>
                <w:szCs w:val="20"/>
                <w14:ligatures w14:val="none"/>
              </w:rPr>
              <w:t>&lt;</w:t>
            </w:r>
            <w:r w:rsidRPr="00021AAA">
              <w:rPr>
                <w:rFonts w:ascii="Times New Roman" w:hAnsi="Times New Roman" w:cs="Times New Roman"/>
                <w:kern w:val="0"/>
                <w:sz w:val="20"/>
                <w:szCs w:val="20"/>
                <w14:ligatures w14:val="none"/>
              </w:rPr>
              <w:t>0.0001</w:t>
            </w:r>
          </w:p>
        </w:tc>
      </w:tr>
      <w:tr w:rsidR="00165E84" w:rsidRPr="00021AAA" w14:paraId="21C696AF" w14:textId="77777777" w:rsidTr="00845DA4">
        <w:trPr>
          <w:trHeight w:val="425"/>
        </w:trPr>
        <w:tc>
          <w:tcPr>
            <w:tcW w:w="1276" w:type="dxa"/>
            <w:tcBorders>
              <w:top w:val="nil"/>
              <w:left w:val="nil"/>
              <w:right w:val="nil"/>
            </w:tcBorders>
            <w:shd w:val="clear" w:color="auto" w:fill="auto"/>
            <w:noWrap/>
            <w:vAlign w:val="center"/>
          </w:tcPr>
          <w:p w14:paraId="6146F2AC" w14:textId="77777777" w:rsidR="00165E84" w:rsidRPr="00021AAA" w:rsidRDefault="00165E84" w:rsidP="00845DA4">
            <w:pPr>
              <w:widowControl/>
              <w:jc w:val="left"/>
              <w:rPr>
                <w:rFonts w:ascii="Times New Roman" w:eastAsia="Times New Roman" w:hAnsi="Times New Roman" w:cs="Times New Roman"/>
                <w:kern w:val="0"/>
                <w:sz w:val="20"/>
                <w:szCs w:val="20"/>
                <w14:ligatures w14:val="none"/>
              </w:rPr>
            </w:pPr>
          </w:p>
        </w:tc>
        <w:tc>
          <w:tcPr>
            <w:tcW w:w="2835" w:type="dxa"/>
            <w:tcBorders>
              <w:top w:val="nil"/>
              <w:left w:val="nil"/>
              <w:right w:val="nil"/>
            </w:tcBorders>
            <w:shd w:val="clear" w:color="auto" w:fill="auto"/>
            <w:noWrap/>
            <w:vAlign w:val="center"/>
          </w:tcPr>
          <w:p w14:paraId="79D8A0B9"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No</w:t>
            </w:r>
          </w:p>
        </w:tc>
        <w:tc>
          <w:tcPr>
            <w:tcW w:w="1984" w:type="dxa"/>
            <w:tcBorders>
              <w:top w:val="nil"/>
              <w:left w:val="nil"/>
              <w:right w:val="nil"/>
            </w:tcBorders>
            <w:shd w:val="clear" w:color="auto" w:fill="auto"/>
            <w:noWrap/>
            <w:vAlign w:val="center"/>
          </w:tcPr>
          <w:p w14:paraId="069ADD29"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1302 (44.2%)</w:t>
            </w:r>
          </w:p>
        </w:tc>
        <w:tc>
          <w:tcPr>
            <w:tcW w:w="1843" w:type="dxa"/>
            <w:tcBorders>
              <w:top w:val="nil"/>
              <w:left w:val="nil"/>
              <w:right w:val="nil"/>
            </w:tcBorders>
            <w:shd w:val="clear" w:color="auto" w:fill="auto"/>
            <w:noWrap/>
            <w:vAlign w:val="center"/>
          </w:tcPr>
          <w:p w14:paraId="7E231C6C"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3072 (90.2%)</w:t>
            </w:r>
          </w:p>
        </w:tc>
        <w:tc>
          <w:tcPr>
            <w:tcW w:w="1559" w:type="dxa"/>
            <w:tcBorders>
              <w:top w:val="nil"/>
              <w:left w:val="nil"/>
              <w:right w:val="nil"/>
            </w:tcBorders>
            <w:shd w:val="clear" w:color="auto" w:fill="auto"/>
            <w:vAlign w:val="center"/>
          </w:tcPr>
          <w:p w14:paraId="240653B9"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395EAA84" w14:textId="77777777" w:rsidTr="00845DA4">
        <w:trPr>
          <w:trHeight w:val="514"/>
        </w:trPr>
        <w:tc>
          <w:tcPr>
            <w:tcW w:w="1276" w:type="dxa"/>
            <w:tcBorders>
              <w:left w:val="nil"/>
              <w:bottom w:val="single" w:sz="4" w:space="0" w:color="auto"/>
              <w:right w:val="nil"/>
            </w:tcBorders>
            <w:shd w:val="clear" w:color="auto" w:fill="auto"/>
            <w:noWrap/>
            <w:vAlign w:val="center"/>
          </w:tcPr>
          <w:p w14:paraId="5A8F6D12"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2835" w:type="dxa"/>
            <w:tcBorders>
              <w:left w:val="nil"/>
              <w:bottom w:val="single" w:sz="4" w:space="0" w:color="auto"/>
              <w:right w:val="nil"/>
            </w:tcBorders>
            <w:shd w:val="clear" w:color="auto" w:fill="auto"/>
            <w:noWrap/>
            <w:vAlign w:val="center"/>
          </w:tcPr>
          <w:p w14:paraId="4B583FE7"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Yes</w:t>
            </w:r>
          </w:p>
        </w:tc>
        <w:tc>
          <w:tcPr>
            <w:tcW w:w="1984" w:type="dxa"/>
            <w:tcBorders>
              <w:left w:val="nil"/>
              <w:bottom w:val="single" w:sz="4" w:space="0" w:color="auto"/>
              <w:right w:val="nil"/>
            </w:tcBorders>
            <w:shd w:val="clear" w:color="auto" w:fill="auto"/>
            <w:noWrap/>
            <w:vAlign w:val="center"/>
          </w:tcPr>
          <w:p w14:paraId="13985E22"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1647 (55.8%)</w:t>
            </w:r>
          </w:p>
        </w:tc>
        <w:tc>
          <w:tcPr>
            <w:tcW w:w="1843" w:type="dxa"/>
            <w:tcBorders>
              <w:left w:val="nil"/>
              <w:bottom w:val="single" w:sz="4" w:space="0" w:color="auto"/>
              <w:right w:val="nil"/>
            </w:tcBorders>
            <w:shd w:val="clear" w:color="auto" w:fill="auto"/>
            <w:noWrap/>
            <w:vAlign w:val="center"/>
          </w:tcPr>
          <w:p w14:paraId="575FF054"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333 (9.8%)</w:t>
            </w:r>
          </w:p>
        </w:tc>
        <w:tc>
          <w:tcPr>
            <w:tcW w:w="1559" w:type="dxa"/>
            <w:tcBorders>
              <w:left w:val="nil"/>
              <w:bottom w:val="single" w:sz="4" w:space="0" w:color="auto"/>
              <w:right w:val="nil"/>
            </w:tcBorders>
            <w:shd w:val="clear" w:color="auto" w:fill="auto"/>
            <w:vAlign w:val="center"/>
          </w:tcPr>
          <w:p w14:paraId="1693A647"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302B1700" w14:textId="77777777" w:rsidTr="00845DA4">
        <w:trPr>
          <w:trHeight w:val="288"/>
        </w:trPr>
        <w:tc>
          <w:tcPr>
            <w:tcW w:w="1276" w:type="dxa"/>
            <w:tcBorders>
              <w:top w:val="single" w:sz="4" w:space="0" w:color="auto"/>
              <w:left w:val="nil"/>
              <w:right w:val="nil"/>
            </w:tcBorders>
            <w:shd w:val="clear" w:color="auto" w:fill="auto"/>
            <w:noWrap/>
            <w:vAlign w:val="center"/>
          </w:tcPr>
          <w:p w14:paraId="7FC050AF"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TC</w:t>
            </w:r>
          </w:p>
        </w:tc>
        <w:tc>
          <w:tcPr>
            <w:tcW w:w="2835" w:type="dxa"/>
            <w:tcBorders>
              <w:top w:val="single" w:sz="4" w:space="0" w:color="auto"/>
              <w:left w:val="nil"/>
              <w:right w:val="nil"/>
            </w:tcBorders>
            <w:shd w:val="clear" w:color="auto" w:fill="auto"/>
            <w:noWrap/>
            <w:vAlign w:val="center"/>
          </w:tcPr>
          <w:p w14:paraId="0FE43566"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1984" w:type="dxa"/>
            <w:tcBorders>
              <w:top w:val="single" w:sz="4" w:space="0" w:color="auto"/>
              <w:left w:val="nil"/>
              <w:right w:val="nil"/>
            </w:tcBorders>
            <w:shd w:val="clear" w:color="auto" w:fill="auto"/>
            <w:noWrap/>
            <w:vAlign w:val="center"/>
          </w:tcPr>
          <w:p w14:paraId="40E14C37"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p>
        </w:tc>
        <w:tc>
          <w:tcPr>
            <w:tcW w:w="1843" w:type="dxa"/>
            <w:tcBorders>
              <w:top w:val="single" w:sz="4" w:space="0" w:color="auto"/>
              <w:left w:val="nil"/>
              <w:right w:val="nil"/>
            </w:tcBorders>
            <w:shd w:val="clear" w:color="auto" w:fill="auto"/>
            <w:noWrap/>
            <w:vAlign w:val="center"/>
          </w:tcPr>
          <w:p w14:paraId="1E35C2BC"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p>
        </w:tc>
        <w:tc>
          <w:tcPr>
            <w:tcW w:w="1559" w:type="dxa"/>
            <w:tcBorders>
              <w:top w:val="single" w:sz="4" w:space="0" w:color="auto"/>
              <w:left w:val="nil"/>
              <w:right w:val="nil"/>
            </w:tcBorders>
            <w:shd w:val="clear" w:color="auto" w:fill="auto"/>
            <w:vAlign w:val="center"/>
          </w:tcPr>
          <w:p w14:paraId="0F7C573A"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r w:rsidRPr="00021AAA">
              <w:rPr>
                <w:rFonts w:ascii="Times New Roman" w:hAnsi="Times New Roman" w:cs="Times New Roman" w:hint="eastAsia"/>
                <w:kern w:val="0"/>
                <w:sz w:val="20"/>
                <w:szCs w:val="20"/>
                <w14:ligatures w14:val="none"/>
              </w:rPr>
              <w:t>&lt;</w:t>
            </w:r>
            <w:r w:rsidRPr="00021AAA">
              <w:rPr>
                <w:rFonts w:ascii="Times New Roman" w:hAnsi="Times New Roman" w:cs="Times New Roman"/>
                <w:kern w:val="0"/>
                <w:sz w:val="20"/>
                <w:szCs w:val="20"/>
                <w14:ligatures w14:val="none"/>
              </w:rPr>
              <w:t>0.0001</w:t>
            </w:r>
          </w:p>
        </w:tc>
      </w:tr>
      <w:tr w:rsidR="00165E84" w:rsidRPr="00021AAA" w14:paraId="54921845" w14:textId="77777777" w:rsidTr="00845DA4">
        <w:trPr>
          <w:trHeight w:val="288"/>
        </w:trPr>
        <w:tc>
          <w:tcPr>
            <w:tcW w:w="1276" w:type="dxa"/>
            <w:tcBorders>
              <w:left w:val="nil"/>
              <w:bottom w:val="nil"/>
              <w:right w:val="nil"/>
            </w:tcBorders>
            <w:shd w:val="clear" w:color="auto" w:fill="auto"/>
            <w:noWrap/>
            <w:vAlign w:val="center"/>
          </w:tcPr>
          <w:p w14:paraId="001E270E" w14:textId="77777777" w:rsidR="00165E84" w:rsidRPr="00021AAA" w:rsidRDefault="00165E84" w:rsidP="00845DA4">
            <w:pPr>
              <w:widowControl/>
              <w:jc w:val="left"/>
              <w:rPr>
                <w:rFonts w:ascii="Times New Roman" w:eastAsia="Times New Roman" w:hAnsi="Times New Roman" w:cs="Times New Roman"/>
                <w:kern w:val="0"/>
                <w:sz w:val="20"/>
                <w:szCs w:val="20"/>
                <w14:ligatures w14:val="none"/>
              </w:rPr>
            </w:pPr>
          </w:p>
        </w:tc>
        <w:tc>
          <w:tcPr>
            <w:tcW w:w="2835" w:type="dxa"/>
            <w:tcBorders>
              <w:left w:val="nil"/>
              <w:bottom w:val="nil"/>
              <w:right w:val="nil"/>
            </w:tcBorders>
            <w:shd w:val="clear" w:color="auto" w:fill="auto"/>
            <w:noWrap/>
            <w:vAlign w:val="center"/>
          </w:tcPr>
          <w:p w14:paraId="1FCD0593"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等线" w:eastAsia="等线" w:hAnsi="等线" w:cs="Times New Roman" w:hint="eastAsia"/>
                <w:color w:val="000000"/>
                <w:kern w:val="0"/>
                <w:sz w:val="20"/>
                <w:szCs w:val="20"/>
                <w14:ligatures w14:val="none"/>
              </w:rPr>
              <w:t>≤</w:t>
            </w:r>
            <w:r w:rsidRPr="00021AAA">
              <w:rPr>
                <w:rFonts w:ascii="Times New Roman" w:eastAsia="等线" w:hAnsi="Times New Roman" w:cs="Times New Roman"/>
                <w:color w:val="000000"/>
                <w:kern w:val="0"/>
                <w:sz w:val="20"/>
                <w:szCs w:val="20"/>
                <w14:ligatures w14:val="none"/>
              </w:rPr>
              <w:t>200mg/dL</w:t>
            </w:r>
          </w:p>
        </w:tc>
        <w:tc>
          <w:tcPr>
            <w:tcW w:w="1984" w:type="dxa"/>
            <w:tcBorders>
              <w:left w:val="nil"/>
              <w:bottom w:val="nil"/>
              <w:right w:val="nil"/>
            </w:tcBorders>
            <w:shd w:val="clear" w:color="auto" w:fill="auto"/>
            <w:noWrap/>
            <w:vAlign w:val="center"/>
          </w:tcPr>
          <w:p w14:paraId="175BA8CE"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1998 (67.8%)</w:t>
            </w:r>
          </w:p>
        </w:tc>
        <w:tc>
          <w:tcPr>
            <w:tcW w:w="1843" w:type="dxa"/>
            <w:tcBorders>
              <w:left w:val="nil"/>
              <w:bottom w:val="nil"/>
              <w:right w:val="nil"/>
            </w:tcBorders>
            <w:shd w:val="clear" w:color="auto" w:fill="auto"/>
            <w:noWrap/>
            <w:vAlign w:val="center"/>
          </w:tcPr>
          <w:p w14:paraId="3267A4E1"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1981 (58.1%)</w:t>
            </w:r>
          </w:p>
        </w:tc>
        <w:tc>
          <w:tcPr>
            <w:tcW w:w="1559" w:type="dxa"/>
            <w:tcBorders>
              <w:left w:val="nil"/>
              <w:bottom w:val="nil"/>
              <w:right w:val="nil"/>
            </w:tcBorders>
            <w:vAlign w:val="center"/>
          </w:tcPr>
          <w:p w14:paraId="4D2D0E80"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4C60E24E" w14:textId="77777777" w:rsidTr="00845DA4">
        <w:trPr>
          <w:trHeight w:val="288"/>
        </w:trPr>
        <w:tc>
          <w:tcPr>
            <w:tcW w:w="1276" w:type="dxa"/>
            <w:tcBorders>
              <w:top w:val="nil"/>
              <w:left w:val="nil"/>
              <w:bottom w:val="nil"/>
              <w:right w:val="nil"/>
            </w:tcBorders>
            <w:shd w:val="clear" w:color="auto" w:fill="auto"/>
            <w:noWrap/>
            <w:vAlign w:val="center"/>
          </w:tcPr>
          <w:p w14:paraId="03B9EBC2"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2835" w:type="dxa"/>
            <w:tcBorders>
              <w:top w:val="nil"/>
              <w:left w:val="nil"/>
              <w:bottom w:val="nil"/>
              <w:right w:val="nil"/>
            </w:tcBorders>
            <w:shd w:val="clear" w:color="auto" w:fill="auto"/>
            <w:noWrap/>
            <w:vAlign w:val="center"/>
          </w:tcPr>
          <w:p w14:paraId="0E96190B"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&gt;200mg/dL</w:t>
            </w:r>
          </w:p>
        </w:tc>
        <w:tc>
          <w:tcPr>
            <w:tcW w:w="1984" w:type="dxa"/>
            <w:tcBorders>
              <w:top w:val="nil"/>
              <w:left w:val="nil"/>
              <w:bottom w:val="nil"/>
              <w:right w:val="nil"/>
            </w:tcBorders>
            <w:shd w:val="clear" w:color="auto" w:fill="auto"/>
            <w:noWrap/>
            <w:vAlign w:val="center"/>
          </w:tcPr>
          <w:p w14:paraId="2F4B6AE0"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951 (32.2%)</w:t>
            </w:r>
          </w:p>
        </w:tc>
        <w:tc>
          <w:tcPr>
            <w:tcW w:w="1843" w:type="dxa"/>
            <w:tcBorders>
              <w:top w:val="nil"/>
              <w:left w:val="nil"/>
              <w:bottom w:val="nil"/>
              <w:right w:val="nil"/>
            </w:tcBorders>
            <w:shd w:val="clear" w:color="auto" w:fill="auto"/>
            <w:noWrap/>
            <w:vAlign w:val="center"/>
          </w:tcPr>
          <w:p w14:paraId="7B4FEFD5"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1426 (41.9%)</w:t>
            </w:r>
          </w:p>
        </w:tc>
        <w:tc>
          <w:tcPr>
            <w:tcW w:w="1559" w:type="dxa"/>
            <w:tcBorders>
              <w:top w:val="nil"/>
              <w:left w:val="nil"/>
              <w:bottom w:val="nil"/>
              <w:right w:val="nil"/>
            </w:tcBorders>
            <w:vAlign w:val="center"/>
          </w:tcPr>
          <w:p w14:paraId="44B0C420"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5C5C8717" w14:textId="77777777" w:rsidTr="00845DA4">
        <w:trPr>
          <w:trHeight w:val="288"/>
        </w:trPr>
        <w:tc>
          <w:tcPr>
            <w:tcW w:w="1276" w:type="dxa"/>
            <w:tcBorders>
              <w:top w:val="nil"/>
              <w:left w:val="nil"/>
              <w:bottom w:val="nil"/>
              <w:right w:val="nil"/>
            </w:tcBorders>
            <w:shd w:val="clear" w:color="auto" w:fill="auto"/>
            <w:noWrap/>
            <w:vAlign w:val="center"/>
          </w:tcPr>
          <w:p w14:paraId="3BD6ACA4"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HDL-C</w:t>
            </w:r>
          </w:p>
        </w:tc>
        <w:tc>
          <w:tcPr>
            <w:tcW w:w="2835" w:type="dxa"/>
            <w:tcBorders>
              <w:top w:val="nil"/>
              <w:left w:val="nil"/>
              <w:bottom w:val="nil"/>
              <w:right w:val="nil"/>
            </w:tcBorders>
            <w:shd w:val="clear" w:color="auto" w:fill="auto"/>
            <w:noWrap/>
            <w:vAlign w:val="center"/>
          </w:tcPr>
          <w:p w14:paraId="35A9F568"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1984" w:type="dxa"/>
            <w:tcBorders>
              <w:top w:val="nil"/>
              <w:left w:val="nil"/>
              <w:bottom w:val="nil"/>
              <w:right w:val="nil"/>
            </w:tcBorders>
            <w:shd w:val="clear" w:color="auto" w:fill="auto"/>
            <w:noWrap/>
            <w:vAlign w:val="center"/>
          </w:tcPr>
          <w:p w14:paraId="54386ADA"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p>
        </w:tc>
        <w:tc>
          <w:tcPr>
            <w:tcW w:w="1843" w:type="dxa"/>
            <w:tcBorders>
              <w:top w:val="nil"/>
              <w:left w:val="nil"/>
              <w:bottom w:val="nil"/>
              <w:right w:val="nil"/>
            </w:tcBorders>
            <w:shd w:val="clear" w:color="auto" w:fill="auto"/>
            <w:noWrap/>
            <w:vAlign w:val="center"/>
          </w:tcPr>
          <w:p w14:paraId="1367FF65"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vAlign w:val="center"/>
          </w:tcPr>
          <w:p w14:paraId="17BD8323"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r w:rsidRPr="00021AAA">
              <w:rPr>
                <w:rFonts w:ascii="Times New Roman" w:hAnsi="Times New Roman" w:cs="Times New Roman" w:hint="eastAsia"/>
                <w:kern w:val="0"/>
                <w:sz w:val="20"/>
                <w:szCs w:val="20"/>
                <w14:ligatures w14:val="none"/>
              </w:rPr>
              <w:t>&lt;</w:t>
            </w:r>
            <w:r w:rsidRPr="00021AAA">
              <w:rPr>
                <w:rFonts w:ascii="Times New Roman" w:hAnsi="Times New Roman" w:cs="Times New Roman"/>
                <w:kern w:val="0"/>
                <w:sz w:val="20"/>
                <w:szCs w:val="20"/>
                <w14:ligatures w14:val="none"/>
              </w:rPr>
              <w:t>0.0001</w:t>
            </w:r>
          </w:p>
        </w:tc>
      </w:tr>
      <w:tr w:rsidR="00165E84" w:rsidRPr="00021AAA" w14:paraId="3C871994" w14:textId="77777777" w:rsidTr="00845DA4">
        <w:trPr>
          <w:trHeight w:val="288"/>
        </w:trPr>
        <w:tc>
          <w:tcPr>
            <w:tcW w:w="1276" w:type="dxa"/>
            <w:tcBorders>
              <w:top w:val="nil"/>
              <w:left w:val="nil"/>
              <w:bottom w:val="nil"/>
              <w:right w:val="nil"/>
            </w:tcBorders>
            <w:shd w:val="clear" w:color="auto" w:fill="auto"/>
            <w:noWrap/>
            <w:vAlign w:val="center"/>
          </w:tcPr>
          <w:p w14:paraId="64B77218" w14:textId="77777777" w:rsidR="00165E84" w:rsidRPr="00021AAA" w:rsidRDefault="00165E84" w:rsidP="00845DA4">
            <w:pPr>
              <w:widowControl/>
              <w:jc w:val="left"/>
              <w:rPr>
                <w:rFonts w:ascii="Times New Roman" w:eastAsia="Times New Roman" w:hAnsi="Times New Roman" w:cs="Times New Roman"/>
                <w:kern w:val="0"/>
                <w:sz w:val="20"/>
                <w:szCs w:val="20"/>
                <w14:ligatures w14:val="none"/>
              </w:rPr>
            </w:pPr>
          </w:p>
        </w:tc>
        <w:tc>
          <w:tcPr>
            <w:tcW w:w="2835" w:type="dxa"/>
            <w:tcBorders>
              <w:top w:val="nil"/>
              <w:left w:val="nil"/>
              <w:bottom w:val="nil"/>
              <w:right w:val="nil"/>
            </w:tcBorders>
            <w:shd w:val="clear" w:color="auto" w:fill="auto"/>
            <w:noWrap/>
            <w:vAlign w:val="center"/>
          </w:tcPr>
          <w:p w14:paraId="6CA0DC68"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等线" w:eastAsia="等线" w:hAnsi="等线" w:cs="Times New Roman" w:hint="eastAsia"/>
                <w:color w:val="000000"/>
                <w:kern w:val="0"/>
                <w:sz w:val="20"/>
                <w:szCs w:val="20"/>
                <w14:ligatures w14:val="none"/>
              </w:rPr>
              <w:t>≥</w:t>
            </w:r>
            <w:r w:rsidRPr="00021AAA">
              <w:rPr>
                <w:rFonts w:ascii="Times New Roman" w:eastAsia="等线" w:hAnsi="Times New Roman" w:cs="Times New Roman"/>
                <w:color w:val="000000"/>
                <w:kern w:val="0"/>
                <w:sz w:val="20"/>
                <w:szCs w:val="20"/>
                <w14:ligatures w14:val="none"/>
              </w:rPr>
              <w:t>50mg/dL</w:t>
            </w:r>
          </w:p>
        </w:tc>
        <w:tc>
          <w:tcPr>
            <w:tcW w:w="1984" w:type="dxa"/>
            <w:tcBorders>
              <w:top w:val="nil"/>
              <w:left w:val="nil"/>
              <w:bottom w:val="nil"/>
              <w:right w:val="nil"/>
            </w:tcBorders>
            <w:shd w:val="clear" w:color="auto" w:fill="auto"/>
            <w:noWrap/>
            <w:vAlign w:val="center"/>
          </w:tcPr>
          <w:p w14:paraId="72346BE1"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1385 (47.0%)</w:t>
            </w:r>
          </w:p>
        </w:tc>
        <w:tc>
          <w:tcPr>
            <w:tcW w:w="1843" w:type="dxa"/>
            <w:tcBorders>
              <w:top w:val="nil"/>
              <w:left w:val="nil"/>
              <w:bottom w:val="nil"/>
              <w:right w:val="nil"/>
            </w:tcBorders>
            <w:shd w:val="clear" w:color="auto" w:fill="auto"/>
            <w:noWrap/>
            <w:vAlign w:val="center"/>
          </w:tcPr>
          <w:p w14:paraId="601B785E"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1865 (54.7%)</w:t>
            </w:r>
          </w:p>
        </w:tc>
        <w:tc>
          <w:tcPr>
            <w:tcW w:w="1559" w:type="dxa"/>
            <w:tcBorders>
              <w:top w:val="nil"/>
              <w:left w:val="nil"/>
              <w:bottom w:val="nil"/>
              <w:right w:val="nil"/>
            </w:tcBorders>
            <w:vAlign w:val="center"/>
          </w:tcPr>
          <w:p w14:paraId="18E5A211"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468A7966" w14:textId="77777777" w:rsidTr="00845DA4">
        <w:trPr>
          <w:trHeight w:val="288"/>
        </w:trPr>
        <w:tc>
          <w:tcPr>
            <w:tcW w:w="1276" w:type="dxa"/>
            <w:tcBorders>
              <w:top w:val="nil"/>
              <w:left w:val="nil"/>
              <w:bottom w:val="nil"/>
              <w:right w:val="nil"/>
            </w:tcBorders>
            <w:shd w:val="clear" w:color="auto" w:fill="auto"/>
            <w:noWrap/>
            <w:vAlign w:val="center"/>
          </w:tcPr>
          <w:p w14:paraId="25ED0D79"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2835" w:type="dxa"/>
            <w:tcBorders>
              <w:top w:val="nil"/>
              <w:left w:val="nil"/>
              <w:bottom w:val="nil"/>
              <w:right w:val="nil"/>
            </w:tcBorders>
            <w:shd w:val="clear" w:color="auto" w:fill="auto"/>
            <w:noWrap/>
            <w:vAlign w:val="center"/>
          </w:tcPr>
          <w:p w14:paraId="122A921B"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&lt;50mg/dL</w:t>
            </w:r>
          </w:p>
        </w:tc>
        <w:tc>
          <w:tcPr>
            <w:tcW w:w="1984" w:type="dxa"/>
            <w:tcBorders>
              <w:top w:val="nil"/>
              <w:left w:val="nil"/>
              <w:bottom w:val="nil"/>
              <w:right w:val="nil"/>
            </w:tcBorders>
            <w:shd w:val="clear" w:color="auto" w:fill="auto"/>
            <w:noWrap/>
            <w:vAlign w:val="center"/>
          </w:tcPr>
          <w:p w14:paraId="0633E3AA"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1564 (53.0%)</w:t>
            </w:r>
          </w:p>
        </w:tc>
        <w:tc>
          <w:tcPr>
            <w:tcW w:w="1843" w:type="dxa"/>
            <w:tcBorders>
              <w:top w:val="nil"/>
              <w:left w:val="nil"/>
              <w:bottom w:val="nil"/>
              <w:right w:val="nil"/>
            </w:tcBorders>
            <w:shd w:val="clear" w:color="auto" w:fill="auto"/>
            <w:noWrap/>
            <w:vAlign w:val="center"/>
          </w:tcPr>
          <w:p w14:paraId="0FB199AC"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1542 (45.3%)</w:t>
            </w:r>
          </w:p>
        </w:tc>
        <w:tc>
          <w:tcPr>
            <w:tcW w:w="1559" w:type="dxa"/>
            <w:tcBorders>
              <w:top w:val="nil"/>
              <w:left w:val="nil"/>
              <w:bottom w:val="nil"/>
              <w:right w:val="nil"/>
            </w:tcBorders>
            <w:vAlign w:val="center"/>
          </w:tcPr>
          <w:p w14:paraId="2B6115B5"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21071CAB" w14:textId="77777777" w:rsidTr="00845DA4">
        <w:trPr>
          <w:trHeight w:val="288"/>
        </w:trPr>
        <w:tc>
          <w:tcPr>
            <w:tcW w:w="1276" w:type="dxa"/>
            <w:tcBorders>
              <w:top w:val="nil"/>
              <w:left w:val="nil"/>
              <w:bottom w:val="nil"/>
              <w:right w:val="nil"/>
            </w:tcBorders>
            <w:shd w:val="clear" w:color="auto" w:fill="auto"/>
            <w:noWrap/>
            <w:vAlign w:val="center"/>
          </w:tcPr>
          <w:p w14:paraId="4960242F"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LDL-C</w:t>
            </w:r>
          </w:p>
        </w:tc>
        <w:tc>
          <w:tcPr>
            <w:tcW w:w="2835" w:type="dxa"/>
            <w:tcBorders>
              <w:top w:val="nil"/>
              <w:left w:val="nil"/>
              <w:bottom w:val="nil"/>
              <w:right w:val="nil"/>
            </w:tcBorders>
            <w:shd w:val="clear" w:color="auto" w:fill="auto"/>
            <w:noWrap/>
            <w:vAlign w:val="center"/>
          </w:tcPr>
          <w:p w14:paraId="0858E8A8"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1984" w:type="dxa"/>
            <w:tcBorders>
              <w:top w:val="nil"/>
              <w:left w:val="nil"/>
              <w:bottom w:val="nil"/>
              <w:right w:val="nil"/>
            </w:tcBorders>
            <w:shd w:val="clear" w:color="auto" w:fill="auto"/>
            <w:noWrap/>
            <w:vAlign w:val="center"/>
          </w:tcPr>
          <w:p w14:paraId="55E236BE"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p>
        </w:tc>
        <w:tc>
          <w:tcPr>
            <w:tcW w:w="1843" w:type="dxa"/>
            <w:tcBorders>
              <w:top w:val="nil"/>
              <w:left w:val="nil"/>
              <w:bottom w:val="nil"/>
              <w:right w:val="nil"/>
            </w:tcBorders>
            <w:shd w:val="clear" w:color="auto" w:fill="auto"/>
            <w:noWrap/>
            <w:vAlign w:val="center"/>
          </w:tcPr>
          <w:p w14:paraId="625AFC53"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vAlign w:val="center"/>
          </w:tcPr>
          <w:p w14:paraId="578EEC2B"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r w:rsidRPr="00021AAA">
              <w:rPr>
                <w:rFonts w:ascii="Times New Roman" w:hAnsi="Times New Roman" w:cs="Times New Roman" w:hint="eastAsia"/>
                <w:kern w:val="0"/>
                <w:sz w:val="20"/>
                <w:szCs w:val="20"/>
                <w14:ligatures w14:val="none"/>
              </w:rPr>
              <w:t>&lt;</w:t>
            </w:r>
            <w:r w:rsidRPr="00021AAA">
              <w:rPr>
                <w:rFonts w:ascii="Times New Roman" w:hAnsi="Times New Roman" w:cs="Times New Roman"/>
                <w:kern w:val="0"/>
                <w:sz w:val="20"/>
                <w:szCs w:val="20"/>
                <w14:ligatures w14:val="none"/>
              </w:rPr>
              <w:t>0.0001</w:t>
            </w:r>
          </w:p>
        </w:tc>
      </w:tr>
      <w:tr w:rsidR="00165E84" w:rsidRPr="00021AAA" w14:paraId="13D10E8F" w14:textId="77777777" w:rsidTr="00845DA4">
        <w:trPr>
          <w:trHeight w:val="288"/>
        </w:trPr>
        <w:tc>
          <w:tcPr>
            <w:tcW w:w="1276" w:type="dxa"/>
            <w:tcBorders>
              <w:top w:val="nil"/>
              <w:left w:val="nil"/>
              <w:bottom w:val="nil"/>
              <w:right w:val="nil"/>
            </w:tcBorders>
            <w:shd w:val="clear" w:color="auto" w:fill="auto"/>
            <w:noWrap/>
            <w:vAlign w:val="center"/>
          </w:tcPr>
          <w:p w14:paraId="28E386F1" w14:textId="77777777" w:rsidR="00165E84" w:rsidRPr="00021AAA" w:rsidRDefault="00165E84" w:rsidP="00845DA4">
            <w:pPr>
              <w:widowControl/>
              <w:jc w:val="left"/>
              <w:rPr>
                <w:rFonts w:ascii="Times New Roman" w:eastAsia="Times New Roman" w:hAnsi="Times New Roman" w:cs="Times New Roman"/>
                <w:kern w:val="0"/>
                <w:sz w:val="20"/>
                <w:szCs w:val="20"/>
                <w14:ligatures w14:val="none"/>
              </w:rPr>
            </w:pPr>
          </w:p>
        </w:tc>
        <w:tc>
          <w:tcPr>
            <w:tcW w:w="2835" w:type="dxa"/>
            <w:tcBorders>
              <w:top w:val="nil"/>
              <w:left w:val="nil"/>
              <w:bottom w:val="nil"/>
              <w:right w:val="nil"/>
            </w:tcBorders>
            <w:shd w:val="clear" w:color="auto" w:fill="auto"/>
            <w:noWrap/>
            <w:vAlign w:val="center"/>
          </w:tcPr>
          <w:p w14:paraId="3BBC9595"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等线" w:eastAsia="等线" w:hAnsi="等线" w:cs="Times New Roman" w:hint="eastAsia"/>
                <w:color w:val="000000"/>
                <w:kern w:val="0"/>
                <w:sz w:val="20"/>
                <w:szCs w:val="20"/>
                <w14:ligatures w14:val="none"/>
              </w:rPr>
              <w:t>≤</w:t>
            </w:r>
            <w:r w:rsidRPr="00021AAA">
              <w:rPr>
                <w:rFonts w:ascii="Times New Roman" w:eastAsia="等线" w:hAnsi="Times New Roman" w:cs="Times New Roman"/>
                <w:color w:val="000000"/>
                <w:kern w:val="0"/>
                <w:sz w:val="20"/>
                <w:szCs w:val="20"/>
                <w14:ligatures w14:val="none"/>
              </w:rPr>
              <w:t>100mg/dL</w:t>
            </w:r>
          </w:p>
        </w:tc>
        <w:tc>
          <w:tcPr>
            <w:tcW w:w="1984" w:type="dxa"/>
            <w:tcBorders>
              <w:top w:val="nil"/>
              <w:left w:val="nil"/>
              <w:bottom w:val="nil"/>
              <w:right w:val="nil"/>
            </w:tcBorders>
            <w:shd w:val="clear" w:color="auto" w:fill="auto"/>
            <w:noWrap/>
            <w:vAlign w:val="center"/>
          </w:tcPr>
          <w:p w14:paraId="4CC33A4A"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1081 (36.7%)</w:t>
            </w:r>
          </w:p>
        </w:tc>
        <w:tc>
          <w:tcPr>
            <w:tcW w:w="1843" w:type="dxa"/>
            <w:tcBorders>
              <w:top w:val="nil"/>
              <w:left w:val="nil"/>
              <w:bottom w:val="nil"/>
              <w:right w:val="nil"/>
            </w:tcBorders>
            <w:shd w:val="clear" w:color="auto" w:fill="auto"/>
            <w:noWrap/>
            <w:vAlign w:val="center"/>
          </w:tcPr>
          <w:p w14:paraId="789FF575"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980 (28.8%)</w:t>
            </w:r>
          </w:p>
        </w:tc>
        <w:tc>
          <w:tcPr>
            <w:tcW w:w="1559" w:type="dxa"/>
            <w:tcBorders>
              <w:top w:val="nil"/>
              <w:left w:val="nil"/>
              <w:bottom w:val="nil"/>
              <w:right w:val="nil"/>
            </w:tcBorders>
            <w:vAlign w:val="center"/>
          </w:tcPr>
          <w:p w14:paraId="2B987BC5"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492370B6" w14:textId="77777777" w:rsidTr="00845DA4">
        <w:trPr>
          <w:trHeight w:val="288"/>
        </w:trPr>
        <w:tc>
          <w:tcPr>
            <w:tcW w:w="1276" w:type="dxa"/>
            <w:tcBorders>
              <w:top w:val="nil"/>
              <w:left w:val="nil"/>
              <w:bottom w:val="nil"/>
              <w:right w:val="nil"/>
            </w:tcBorders>
            <w:shd w:val="clear" w:color="auto" w:fill="auto"/>
            <w:noWrap/>
            <w:vAlign w:val="center"/>
          </w:tcPr>
          <w:p w14:paraId="56283D32"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2835" w:type="dxa"/>
            <w:tcBorders>
              <w:top w:val="nil"/>
              <w:left w:val="nil"/>
              <w:bottom w:val="nil"/>
              <w:right w:val="nil"/>
            </w:tcBorders>
            <w:shd w:val="clear" w:color="auto" w:fill="auto"/>
            <w:noWrap/>
            <w:vAlign w:val="center"/>
          </w:tcPr>
          <w:p w14:paraId="60C0784F"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&gt;100mg/dL</w:t>
            </w:r>
          </w:p>
        </w:tc>
        <w:tc>
          <w:tcPr>
            <w:tcW w:w="1984" w:type="dxa"/>
            <w:tcBorders>
              <w:top w:val="nil"/>
              <w:left w:val="nil"/>
              <w:bottom w:val="nil"/>
              <w:right w:val="nil"/>
            </w:tcBorders>
            <w:shd w:val="clear" w:color="auto" w:fill="auto"/>
            <w:noWrap/>
            <w:vAlign w:val="center"/>
          </w:tcPr>
          <w:p w14:paraId="52D46409"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1867 (63.3%)</w:t>
            </w:r>
          </w:p>
        </w:tc>
        <w:tc>
          <w:tcPr>
            <w:tcW w:w="1843" w:type="dxa"/>
            <w:tcBorders>
              <w:top w:val="nil"/>
              <w:left w:val="nil"/>
              <w:bottom w:val="nil"/>
              <w:right w:val="nil"/>
            </w:tcBorders>
            <w:shd w:val="clear" w:color="auto" w:fill="auto"/>
            <w:noWrap/>
            <w:vAlign w:val="center"/>
          </w:tcPr>
          <w:p w14:paraId="390E9858"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2427 (71.2%)</w:t>
            </w:r>
          </w:p>
        </w:tc>
        <w:tc>
          <w:tcPr>
            <w:tcW w:w="1559" w:type="dxa"/>
            <w:tcBorders>
              <w:top w:val="nil"/>
              <w:left w:val="nil"/>
              <w:bottom w:val="nil"/>
              <w:right w:val="nil"/>
            </w:tcBorders>
            <w:vAlign w:val="center"/>
          </w:tcPr>
          <w:p w14:paraId="7FF73118"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215EB5D9" w14:textId="77777777" w:rsidTr="00845DA4">
        <w:trPr>
          <w:trHeight w:val="288"/>
        </w:trPr>
        <w:tc>
          <w:tcPr>
            <w:tcW w:w="1276" w:type="dxa"/>
            <w:tcBorders>
              <w:top w:val="nil"/>
              <w:left w:val="nil"/>
              <w:bottom w:val="nil"/>
              <w:right w:val="nil"/>
            </w:tcBorders>
            <w:shd w:val="clear" w:color="auto" w:fill="auto"/>
            <w:noWrap/>
            <w:vAlign w:val="center"/>
          </w:tcPr>
          <w:p w14:paraId="6FA7CDDB"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TG</w:t>
            </w:r>
          </w:p>
        </w:tc>
        <w:tc>
          <w:tcPr>
            <w:tcW w:w="2835" w:type="dxa"/>
            <w:tcBorders>
              <w:top w:val="nil"/>
              <w:left w:val="nil"/>
              <w:bottom w:val="nil"/>
              <w:right w:val="nil"/>
            </w:tcBorders>
            <w:shd w:val="clear" w:color="auto" w:fill="auto"/>
            <w:noWrap/>
            <w:vAlign w:val="center"/>
          </w:tcPr>
          <w:p w14:paraId="13913F4D"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1984" w:type="dxa"/>
            <w:tcBorders>
              <w:top w:val="nil"/>
              <w:left w:val="nil"/>
              <w:bottom w:val="nil"/>
              <w:right w:val="nil"/>
            </w:tcBorders>
            <w:shd w:val="clear" w:color="auto" w:fill="auto"/>
            <w:noWrap/>
            <w:vAlign w:val="center"/>
          </w:tcPr>
          <w:p w14:paraId="46362073"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p>
        </w:tc>
        <w:tc>
          <w:tcPr>
            <w:tcW w:w="1843" w:type="dxa"/>
            <w:tcBorders>
              <w:top w:val="nil"/>
              <w:left w:val="nil"/>
              <w:bottom w:val="nil"/>
              <w:right w:val="nil"/>
            </w:tcBorders>
            <w:shd w:val="clear" w:color="auto" w:fill="auto"/>
            <w:noWrap/>
            <w:vAlign w:val="center"/>
          </w:tcPr>
          <w:p w14:paraId="2587AD73"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vAlign w:val="center"/>
          </w:tcPr>
          <w:p w14:paraId="6115EE2A"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r w:rsidRPr="00021AAA">
              <w:rPr>
                <w:rFonts w:ascii="Times New Roman" w:hAnsi="Times New Roman" w:cs="Times New Roman" w:hint="eastAsia"/>
                <w:kern w:val="0"/>
                <w:sz w:val="20"/>
                <w:szCs w:val="20"/>
                <w14:ligatures w14:val="none"/>
              </w:rPr>
              <w:t>&lt;</w:t>
            </w:r>
            <w:r w:rsidRPr="00021AAA">
              <w:rPr>
                <w:rFonts w:ascii="Times New Roman" w:hAnsi="Times New Roman" w:cs="Times New Roman"/>
                <w:kern w:val="0"/>
                <w:sz w:val="20"/>
                <w:szCs w:val="20"/>
                <w14:ligatures w14:val="none"/>
              </w:rPr>
              <w:t>0.0001</w:t>
            </w:r>
          </w:p>
        </w:tc>
      </w:tr>
      <w:tr w:rsidR="00165E84" w:rsidRPr="00021AAA" w14:paraId="70018070" w14:textId="77777777" w:rsidTr="00845DA4">
        <w:trPr>
          <w:trHeight w:val="288"/>
        </w:trPr>
        <w:tc>
          <w:tcPr>
            <w:tcW w:w="1276" w:type="dxa"/>
            <w:tcBorders>
              <w:top w:val="nil"/>
              <w:left w:val="nil"/>
              <w:bottom w:val="nil"/>
              <w:right w:val="nil"/>
            </w:tcBorders>
            <w:shd w:val="clear" w:color="auto" w:fill="auto"/>
            <w:noWrap/>
            <w:vAlign w:val="center"/>
          </w:tcPr>
          <w:p w14:paraId="49731196" w14:textId="77777777" w:rsidR="00165E84" w:rsidRPr="00021AAA" w:rsidRDefault="00165E84" w:rsidP="00845DA4">
            <w:pPr>
              <w:widowControl/>
              <w:jc w:val="left"/>
              <w:rPr>
                <w:rFonts w:ascii="Times New Roman" w:eastAsia="Times New Roman" w:hAnsi="Times New Roman" w:cs="Times New Roman"/>
                <w:kern w:val="0"/>
                <w:sz w:val="20"/>
                <w:szCs w:val="20"/>
                <w14:ligatures w14:val="none"/>
              </w:rPr>
            </w:pPr>
          </w:p>
        </w:tc>
        <w:tc>
          <w:tcPr>
            <w:tcW w:w="2835" w:type="dxa"/>
            <w:tcBorders>
              <w:top w:val="nil"/>
              <w:left w:val="nil"/>
              <w:bottom w:val="nil"/>
              <w:right w:val="nil"/>
            </w:tcBorders>
            <w:shd w:val="clear" w:color="auto" w:fill="auto"/>
            <w:noWrap/>
            <w:vAlign w:val="center"/>
          </w:tcPr>
          <w:p w14:paraId="5E767378"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等线" w:eastAsia="等线" w:hAnsi="等线" w:cs="Times New Roman" w:hint="eastAsia"/>
                <w:color w:val="000000"/>
                <w:kern w:val="0"/>
                <w:sz w:val="20"/>
                <w:szCs w:val="20"/>
                <w14:ligatures w14:val="none"/>
              </w:rPr>
              <w:t>≤</w:t>
            </w:r>
            <w:r w:rsidRPr="00021AAA">
              <w:rPr>
                <w:rFonts w:ascii="Times New Roman" w:eastAsia="等线" w:hAnsi="Times New Roman" w:cs="Times New Roman"/>
                <w:color w:val="000000"/>
                <w:kern w:val="0"/>
                <w:sz w:val="20"/>
                <w:szCs w:val="20"/>
                <w14:ligatures w14:val="none"/>
              </w:rPr>
              <w:t>150mg/dL</w:t>
            </w:r>
          </w:p>
        </w:tc>
        <w:tc>
          <w:tcPr>
            <w:tcW w:w="1984" w:type="dxa"/>
            <w:tcBorders>
              <w:top w:val="nil"/>
              <w:left w:val="nil"/>
              <w:bottom w:val="nil"/>
              <w:right w:val="nil"/>
            </w:tcBorders>
            <w:shd w:val="clear" w:color="auto" w:fill="auto"/>
            <w:noWrap/>
            <w:vAlign w:val="center"/>
          </w:tcPr>
          <w:p w14:paraId="0138A37B"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2348 (79.6%)</w:t>
            </w:r>
          </w:p>
        </w:tc>
        <w:tc>
          <w:tcPr>
            <w:tcW w:w="1843" w:type="dxa"/>
            <w:tcBorders>
              <w:top w:val="nil"/>
              <w:left w:val="nil"/>
              <w:bottom w:val="nil"/>
              <w:right w:val="nil"/>
            </w:tcBorders>
            <w:shd w:val="clear" w:color="auto" w:fill="auto"/>
            <w:noWrap/>
            <w:vAlign w:val="center"/>
          </w:tcPr>
          <w:p w14:paraId="74E453D6"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2549 (74.8%)</w:t>
            </w:r>
          </w:p>
        </w:tc>
        <w:tc>
          <w:tcPr>
            <w:tcW w:w="1559" w:type="dxa"/>
            <w:tcBorders>
              <w:top w:val="nil"/>
              <w:left w:val="nil"/>
              <w:bottom w:val="nil"/>
              <w:right w:val="nil"/>
            </w:tcBorders>
            <w:vAlign w:val="center"/>
          </w:tcPr>
          <w:p w14:paraId="767134BF"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25F625EF" w14:textId="77777777" w:rsidTr="00845DA4">
        <w:trPr>
          <w:trHeight w:val="288"/>
        </w:trPr>
        <w:tc>
          <w:tcPr>
            <w:tcW w:w="1276" w:type="dxa"/>
            <w:tcBorders>
              <w:top w:val="nil"/>
              <w:left w:val="nil"/>
              <w:bottom w:val="nil"/>
              <w:right w:val="nil"/>
            </w:tcBorders>
            <w:shd w:val="clear" w:color="auto" w:fill="auto"/>
            <w:noWrap/>
            <w:vAlign w:val="center"/>
          </w:tcPr>
          <w:p w14:paraId="04A94F0A"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2835" w:type="dxa"/>
            <w:tcBorders>
              <w:top w:val="nil"/>
              <w:left w:val="nil"/>
              <w:bottom w:val="nil"/>
              <w:right w:val="nil"/>
            </w:tcBorders>
            <w:shd w:val="clear" w:color="auto" w:fill="auto"/>
            <w:noWrap/>
            <w:vAlign w:val="center"/>
          </w:tcPr>
          <w:p w14:paraId="6E49D9F8"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&gt;150mg/dL</w:t>
            </w:r>
          </w:p>
        </w:tc>
        <w:tc>
          <w:tcPr>
            <w:tcW w:w="1984" w:type="dxa"/>
            <w:tcBorders>
              <w:top w:val="nil"/>
              <w:left w:val="nil"/>
              <w:bottom w:val="nil"/>
              <w:right w:val="nil"/>
            </w:tcBorders>
            <w:shd w:val="clear" w:color="auto" w:fill="auto"/>
            <w:noWrap/>
            <w:vAlign w:val="center"/>
          </w:tcPr>
          <w:p w14:paraId="223BE6CC"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601 (20.4%)</w:t>
            </w:r>
          </w:p>
        </w:tc>
        <w:tc>
          <w:tcPr>
            <w:tcW w:w="1843" w:type="dxa"/>
            <w:tcBorders>
              <w:top w:val="nil"/>
              <w:left w:val="nil"/>
              <w:bottom w:val="nil"/>
              <w:right w:val="nil"/>
            </w:tcBorders>
            <w:shd w:val="clear" w:color="auto" w:fill="auto"/>
            <w:noWrap/>
            <w:vAlign w:val="center"/>
          </w:tcPr>
          <w:p w14:paraId="6F11E291" w14:textId="77777777" w:rsidR="00165E84" w:rsidRPr="00021AAA" w:rsidRDefault="00165E84" w:rsidP="00845DA4">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858 (25.2%)</w:t>
            </w:r>
          </w:p>
        </w:tc>
        <w:tc>
          <w:tcPr>
            <w:tcW w:w="1559" w:type="dxa"/>
            <w:tcBorders>
              <w:top w:val="nil"/>
              <w:left w:val="nil"/>
              <w:bottom w:val="nil"/>
              <w:right w:val="nil"/>
            </w:tcBorders>
            <w:vAlign w:val="center"/>
          </w:tcPr>
          <w:p w14:paraId="1C2DD94D"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6B03DB08" w14:textId="77777777" w:rsidTr="00845DA4">
        <w:trPr>
          <w:trHeight w:val="288"/>
        </w:trPr>
        <w:tc>
          <w:tcPr>
            <w:tcW w:w="4111" w:type="dxa"/>
            <w:gridSpan w:val="2"/>
            <w:tcBorders>
              <w:top w:val="nil"/>
              <w:left w:val="nil"/>
              <w:bottom w:val="nil"/>
              <w:right w:val="nil"/>
            </w:tcBorders>
            <w:shd w:val="clear" w:color="auto" w:fill="auto"/>
            <w:noWrap/>
            <w:vAlign w:val="center"/>
          </w:tcPr>
          <w:p w14:paraId="6F19F5D2"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Trajectory Group</w:t>
            </w:r>
          </w:p>
        </w:tc>
        <w:tc>
          <w:tcPr>
            <w:tcW w:w="1984" w:type="dxa"/>
            <w:tcBorders>
              <w:top w:val="nil"/>
              <w:left w:val="nil"/>
              <w:bottom w:val="nil"/>
              <w:right w:val="nil"/>
            </w:tcBorders>
            <w:shd w:val="clear" w:color="auto" w:fill="auto"/>
            <w:noWrap/>
            <w:vAlign w:val="center"/>
          </w:tcPr>
          <w:p w14:paraId="51F87BBD"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p>
        </w:tc>
        <w:tc>
          <w:tcPr>
            <w:tcW w:w="1843" w:type="dxa"/>
            <w:tcBorders>
              <w:top w:val="nil"/>
              <w:left w:val="nil"/>
              <w:bottom w:val="nil"/>
              <w:right w:val="nil"/>
            </w:tcBorders>
            <w:shd w:val="clear" w:color="auto" w:fill="auto"/>
            <w:noWrap/>
            <w:vAlign w:val="center"/>
          </w:tcPr>
          <w:p w14:paraId="44AFE4A4"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vAlign w:val="center"/>
          </w:tcPr>
          <w:p w14:paraId="2AE33F65" w14:textId="77777777" w:rsidR="00165E84" w:rsidRPr="00021AAA" w:rsidRDefault="00165E84" w:rsidP="00845DA4">
            <w:pPr>
              <w:widowControl/>
              <w:jc w:val="center"/>
              <w:rPr>
                <w:rFonts w:ascii="Times New Roman" w:eastAsia="Times New Roman" w:hAnsi="Times New Roman" w:cs="Times New Roman"/>
                <w:kern w:val="0"/>
                <w:sz w:val="20"/>
                <w:szCs w:val="20"/>
                <w14:ligatures w14:val="none"/>
              </w:rPr>
            </w:pPr>
            <w:r w:rsidRPr="00021AAA">
              <w:rPr>
                <w:rFonts w:ascii="Times New Roman" w:hAnsi="Times New Roman" w:cs="Times New Roman" w:hint="eastAsia"/>
                <w:kern w:val="0"/>
                <w:sz w:val="20"/>
                <w:szCs w:val="20"/>
                <w14:ligatures w14:val="none"/>
              </w:rPr>
              <w:t>&lt;</w:t>
            </w:r>
            <w:r w:rsidRPr="00021AAA">
              <w:rPr>
                <w:rFonts w:ascii="Times New Roman" w:hAnsi="Times New Roman" w:cs="Times New Roman"/>
                <w:kern w:val="0"/>
                <w:sz w:val="20"/>
                <w:szCs w:val="20"/>
                <w14:ligatures w14:val="none"/>
              </w:rPr>
              <w:t>0.0001</w:t>
            </w:r>
          </w:p>
        </w:tc>
      </w:tr>
      <w:tr w:rsidR="00165E84" w:rsidRPr="00021AAA" w14:paraId="7ADF01FE" w14:textId="77777777" w:rsidTr="00845DA4">
        <w:trPr>
          <w:trHeight w:val="288"/>
        </w:trPr>
        <w:tc>
          <w:tcPr>
            <w:tcW w:w="1276" w:type="dxa"/>
            <w:tcBorders>
              <w:top w:val="nil"/>
              <w:left w:val="nil"/>
              <w:bottom w:val="nil"/>
              <w:right w:val="nil"/>
            </w:tcBorders>
            <w:shd w:val="clear" w:color="auto" w:fill="auto"/>
            <w:noWrap/>
            <w:vAlign w:val="center"/>
          </w:tcPr>
          <w:p w14:paraId="0DF6BDD7" w14:textId="77777777" w:rsidR="00165E84" w:rsidRPr="00021AAA" w:rsidRDefault="00165E84" w:rsidP="00845DA4">
            <w:pPr>
              <w:widowControl/>
              <w:jc w:val="left"/>
              <w:rPr>
                <w:rFonts w:ascii="Times New Roman" w:eastAsia="Times New Roman" w:hAnsi="Times New Roman" w:cs="Times New Roman"/>
                <w:kern w:val="0"/>
                <w:sz w:val="20"/>
                <w:szCs w:val="20"/>
                <w14:ligatures w14:val="none"/>
              </w:rPr>
            </w:pPr>
          </w:p>
        </w:tc>
        <w:tc>
          <w:tcPr>
            <w:tcW w:w="2835" w:type="dxa"/>
            <w:tcBorders>
              <w:top w:val="nil"/>
              <w:left w:val="nil"/>
              <w:bottom w:val="nil"/>
              <w:right w:val="nil"/>
            </w:tcBorders>
            <w:shd w:val="clear" w:color="auto" w:fill="auto"/>
            <w:noWrap/>
            <w:vAlign w:val="center"/>
          </w:tcPr>
          <w:p w14:paraId="4DDDA55D"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Maintained-low depressive symptoms</w:t>
            </w:r>
          </w:p>
        </w:tc>
        <w:tc>
          <w:tcPr>
            <w:tcW w:w="1984" w:type="dxa"/>
            <w:tcBorders>
              <w:top w:val="nil"/>
              <w:left w:val="nil"/>
              <w:bottom w:val="nil"/>
              <w:right w:val="nil"/>
            </w:tcBorders>
            <w:shd w:val="clear" w:color="auto" w:fill="auto"/>
            <w:noWrap/>
            <w:vAlign w:val="center"/>
          </w:tcPr>
          <w:p w14:paraId="4B1DCCD5"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2018 (68.4%)</w:t>
            </w:r>
          </w:p>
        </w:tc>
        <w:tc>
          <w:tcPr>
            <w:tcW w:w="1843" w:type="dxa"/>
            <w:tcBorders>
              <w:top w:val="nil"/>
              <w:left w:val="nil"/>
              <w:bottom w:val="nil"/>
              <w:right w:val="nil"/>
            </w:tcBorders>
            <w:shd w:val="clear" w:color="auto" w:fill="auto"/>
            <w:noWrap/>
            <w:vAlign w:val="center"/>
          </w:tcPr>
          <w:p w14:paraId="5147DE5F"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1999 (58.7%)</w:t>
            </w:r>
          </w:p>
        </w:tc>
        <w:tc>
          <w:tcPr>
            <w:tcW w:w="1559" w:type="dxa"/>
            <w:tcBorders>
              <w:top w:val="nil"/>
              <w:left w:val="nil"/>
              <w:bottom w:val="nil"/>
              <w:right w:val="nil"/>
            </w:tcBorders>
            <w:vAlign w:val="center"/>
          </w:tcPr>
          <w:p w14:paraId="4D2AB7EE"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12C5EEB8" w14:textId="77777777" w:rsidTr="00845DA4">
        <w:trPr>
          <w:trHeight w:val="288"/>
        </w:trPr>
        <w:tc>
          <w:tcPr>
            <w:tcW w:w="1276" w:type="dxa"/>
            <w:tcBorders>
              <w:top w:val="nil"/>
              <w:left w:val="nil"/>
              <w:bottom w:val="nil"/>
              <w:right w:val="nil"/>
            </w:tcBorders>
            <w:shd w:val="clear" w:color="auto" w:fill="auto"/>
            <w:noWrap/>
            <w:vAlign w:val="center"/>
          </w:tcPr>
          <w:p w14:paraId="585C79FD"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2835" w:type="dxa"/>
            <w:tcBorders>
              <w:top w:val="nil"/>
              <w:left w:val="nil"/>
              <w:bottom w:val="nil"/>
              <w:right w:val="nil"/>
            </w:tcBorders>
            <w:shd w:val="clear" w:color="auto" w:fill="auto"/>
            <w:noWrap/>
            <w:vAlign w:val="center"/>
          </w:tcPr>
          <w:p w14:paraId="6EC0BD8B"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Increasing depressive symptoms</w:t>
            </w:r>
          </w:p>
        </w:tc>
        <w:tc>
          <w:tcPr>
            <w:tcW w:w="1984" w:type="dxa"/>
            <w:tcBorders>
              <w:top w:val="nil"/>
              <w:left w:val="nil"/>
              <w:bottom w:val="nil"/>
              <w:right w:val="nil"/>
            </w:tcBorders>
            <w:shd w:val="clear" w:color="auto" w:fill="auto"/>
            <w:noWrap/>
            <w:vAlign w:val="center"/>
          </w:tcPr>
          <w:p w14:paraId="73346724"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334 (11.3%)</w:t>
            </w:r>
          </w:p>
        </w:tc>
        <w:tc>
          <w:tcPr>
            <w:tcW w:w="1843" w:type="dxa"/>
            <w:tcBorders>
              <w:top w:val="nil"/>
              <w:left w:val="nil"/>
              <w:bottom w:val="nil"/>
              <w:right w:val="nil"/>
            </w:tcBorders>
            <w:shd w:val="clear" w:color="auto" w:fill="auto"/>
            <w:noWrap/>
            <w:vAlign w:val="center"/>
          </w:tcPr>
          <w:p w14:paraId="3C65D4C7"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437 (12.8%)</w:t>
            </w:r>
          </w:p>
        </w:tc>
        <w:tc>
          <w:tcPr>
            <w:tcW w:w="1559" w:type="dxa"/>
            <w:tcBorders>
              <w:top w:val="nil"/>
              <w:left w:val="nil"/>
              <w:bottom w:val="nil"/>
              <w:right w:val="nil"/>
            </w:tcBorders>
            <w:vAlign w:val="center"/>
          </w:tcPr>
          <w:p w14:paraId="29A0A425"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73AD0A7F" w14:textId="77777777" w:rsidTr="00845DA4">
        <w:trPr>
          <w:trHeight w:val="57"/>
        </w:trPr>
        <w:tc>
          <w:tcPr>
            <w:tcW w:w="1276" w:type="dxa"/>
            <w:tcBorders>
              <w:top w:val="nil"/>
              <w:left w:val="nil"/>
              <w:bottom w:val="nil"/>
              <w:right w:val="nil"/>
            </w:tcBorders>
            <w:shd w:val="clear" w:color="auto" w:fill="auto"/>
            <w:noWrap/>
            <w:vAlign w:val="center"/>
          </w:tcPr>
          <w:p w14:paraId="4E63C310"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2835" w:type="dxa"/>
            <w:tcBorders>
              <w:top w:val="nil"/>
              <w:left w:val="nil"/>
              <w:bottom w:val="nil"/>
              <w:right w:val="nil"/>
            </w:tcBorders>
            <w:shd w:val="clear" w:color="auto" w:fill="auto"/>
            <w:noWrap/>
            <w:vAlign w:val="center"/>
          </w:tcPr>
          <w:p w14:paraId="643F1BD2"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Decreasing depressive symptoms</w:t>
            </w:r>
          </w:p>
        </w:tc>
        <w:tc>
          <w:tcPr>
            <w:tcW w:w="1984" w:type="dxa"/>
            <w:tcBorders>
              <w:top w:val="nil"/>
              <w:left w:val="nil"/>
              <w:bottom w:val="nil"/>
              <w:right w:val="nil"/>
            </w:tcBorders>
            <w:shd w:val="clear" w:color="auto" w:fill="auto"/>
            <w:noWrap/>
            <w:vAlign w:val="center"/>
          </w:tcPr>
          <w:p w14:paraId="641B2D6A"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454 (15.4%)</w:t>
            </w:r>
          </w:p>
        </w:tc>
        <w:tc>
          <w:tcPr>
            <w:tcW w:w="1843" w:type="dxa"/>
            <w:tcBorders>
              <w:top w:val="nil"/>
              <w:left w:val="nil"/>
              <w:bottom w:val="nil"/>
              <w:right w:val="nil"/>
            </w:tcBorders>
            <w:shd w:val="clear" w:color="auto" w:fill="auto"/>
            <w:noWrap/>
            <w:vAlign w:val="center"/>
          </w:tcPr>
          <w:p w14:paraId="01AA2B74"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694 (20.4%)</w:t>
            </w:r>
          </w:p>
        </w:tc>
        <w:tc>
          <w:tcPr>
            <w:tcW w:w="1559" w:type="dxa"/>
            <w:tcBorders>
              <w:top w:val="nil"/>
              <w:left w:val="nil"/>
              <w:bottom w:val="nil"/>
              <w:right w:val="nil"/>
            </w:tcBorders>
            <w:vAlign w:val="center"/>
          </w:tcPr>
          <w:p w14:paraId="7851C2DA"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r w:rsidR="00165E84" w:rsidRPr="00021AAA" w14:paraId="56282EB7" w14:textId="77777777" w:rsidTr="00845DA4">
        <w:trPr>
          <w:trHeight w:val="288"/>
        </w:trPr>
        <w:tc>
          <w:tcPr>
            <w:tcW w:w="1276" w:type="dxa"/>
            <w:tcBorders>
              <w:top w:val="nil"/>
              <w:left w:val="nil"/>
              <w:bottom w:val="single" w:sz="4" w:space="0" w:color="auto"/>
              <w:right w:val="nil"/>
            </w:tcBorders>
            <w:shd w:val="clear" w:color="auto" w:fill="auto"/>
            <w:noWrap/>
            <w:vAlign w:val="center"/>
          </w:tcPr>
          <w:p w14:paraId="5078A5B1"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p>
        </w:tc>
        <w:tc>
          <w:tcPr>
            <w:tcW w:w="2835" w:type="dxa"/>
            <w:tcBorders>
              <w:top w:val="nil"/>
              <w:left w:val="nil"/>
              <w:bottom w:val="single" w:sz="4" w:space="0" w:color="auto"/>
              <w:right w:val="nil"/>
            </w:tcBorders>
            <w:shd w:val="clear" w:color="auto" w:fill="auto"/>
            <w:noWrap/>
            <w:vAlign w:val="center"/>
          </w:tcPr>
          <w:p w14:paraId="3F79655F" w14:textId="77777777" w:rsidR="00165E84" w:rsidRPr="00021AAA" w:rsidRDefault="00165E84" w:rsidP="00845DA4">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Maintained-high depressive symptoms</w:t>
            </w:r>
          </w:p>
        </w:tc>
        <w:tc>
          <w:tcPr>
            <w:tcW w:w="1984" w:type="dxa"/>
            <w:tcBorders>
              <w:top w:val="nil"/>
              <w:left w:val="nil"/>
              <w:bottom w:val="single" w:sz="4" w:space="0" w:color="auto"/>
              <w:right w:val="nil"/>
            </w:tcBorders>
            <w:shd w:val="clear" w:color="auto" w:fill="auto"/>
            <w:noWrap/>
            <w:vAlign w:val="center"/>
          </w:tcPr>
          <w:p w14:paraId="2F32C0D5"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143 (4.9%)</w:t>
            </w:r>
          </w:p>
        </w:tc>
        <w:tc>
          <w:tcPr>
            <w:tcW w:w="1843" w:type="dxa"/>
            <w:tcBorders>
              <w:top w:val="nil"/>
              <w:left w:val="nil"/>
              <w:bottom w:val="single" w:sz="4" w:space="0" w:color="auto"/>
              <w:right w:val="nil"/>
            </w:tcBorders>
            <w:shd w:val="clear" w:color="auto" w:fill="auto"/>
            <w:noWrap/>
            <w:vAlign w:val="center"/>
          </w:tcPr>
          <w:p w14:paraId="491C849E"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277 (8.1%)</w:t>
            </w:r>
          </w:p>
        </w:tc>
        <w:tc>
          <w:tcPr>
            <w:tcW w:w="1559" w:type="dxa"/>
            <w:tcBorders>
              <w:top w:val="nil"/>
              <w:left w:val="nil"/>
              <w:bottom w:val="single" w:sz="4" w:space="0" w:color="auto"/>
              <w:right w:val="nil"/>
            </w:tcBorders>
            <w:vAlign w:val="center"/>
          </w:tcPr>
          <w:p w14:paraId="6618880C" w14:textId="77777777" w:rsidR="00165E84" w:rsidRPr="00021AAA" w:rsidRDefault="00165E84" w:rsidP="00845DA4">
            <w:pPr>
              <w:widowControl/>
              <w:jc w:val="center"/>
              <w:rPr>
                <w:rFonts w:ascii="Times New Roman" w:eastAsia="等线" w:hAnsi="Times New Roman" w:cs="Times New Roman"/>
                <w:color w:val="000000"/>
                <w:kern w:val="0"/>
                <w:sz w:val="20"/>
                <w:szCs w:val="20"/>
                <w14:ligatures w14:val="none"/>
              </w:rPr>
            </w:pPr>
          </w:p>
        </w:tc>
      </w:tr>
    </w:tbl>
    <w:p w14:paraId="5E951412" w14:textId="77777777" w:rsidR="00165E84" w:rsidRPr="00021AAA" w:rsidRDefault="00165E84" w:rsidP="00165E84">
      <w:pPr>
        <w:ind w:leftChars="150" w:left="315" w:rightChars="50" w:right="105"/>
        <w:rPr>
          <w:rFonts w:ascii="Times New Roman" w:eastAsia="等线" w:hAnsi="Times New Roman" w:cs="Times New Roman"/>
          <w:color w:val="000000"/>
          <w:sz w:val="20"/>
          <w:szCs w:val="20"/>
        </w:rPr>
      </w:pPr>
      <w:r w:rsidRPr="00021AAA">
        <w:rPr>
          <w:rFonts w:ascii="Times New Roman" w:eastAsia="等线" w:hAnsi="Times New Roman" w:cs="Times New Roman"/>
          <w:color w:val="000000"/>
          <w:sz w:val="20"/>
          <w:szCs w:val="20"/>
        </w:rPr>
        <w:t>Notes</w:t>
      </w:r>
      <w:r w:rsidRPr="00021AAA">
        <w:rPr>
          <w:rFonts w:ascii="Times New Roman" w:eastAsia="等线" w:hAnsi="Times New Roman" w:cs="Times New Roman"/>
          <w:i/>
          <w:color w:val="000000"/>
          <w:sz w:val="20"/>
          <w:szCs w:val="20"/>
        </w:rPr>
        <w:t>:</w:t>
      </w:r>
      <w:r w:rsidRPr="00021AAA">
        <w:rPr>
          <w:rFonts w:ascii="Times New Roman" w:eastAsia="等线" w:hAnsi="Times New Roman" w:cs="Times New Roman"/>
          <w:color w:val="000000"/>
          <w:sz w:val="20"/>
          <w:szCs w:val="20"/>
        </w:rPr>
        <w:t xml:space="preserve"> Values are presented as mean ± SD or number (N) with percent (%) or medians with interquartile ranges (IQRs). P value was obtained from t-tests for normally distributed data, rank-sum tests for skewed distributed data, and chi-square tests for categorical data. BMI, body mass index; Ln (PCE), logarithm of per capita expenditures; </w:t>
      </w:r>
      <w:r w:rsidRPr="00021AAA">
        <w:rPr>
          <w:rFonts w:ascii="Times New Roman" w:eastAsia="等线" w:hAnsi="Times New Roman" w:cs="Times New Roman"/>
          <w:color w:val="000000"/>
          <w:kern w:val="0"/>
          <w:sz w:val="20"/>
          <w:szCs w:val="20"/>
          <w14:ligatures w14:val="none"/>
        </w:rPr>
        <w:t xml:space="preserve">top, medium and bottom tertiles of </w:t>
      </w:r>
      <w:proofErr w:type="gramStart"/>
      <w:r w:rsidRPr="00021AAA">
        <w:rPr>
          <w:rFonts w:ascii="Times New Roman" w:eastAsia="等线" w:hAnsi="Times New Roman" w:cs="Times New Roman"/>
          <w:color w:val="000000"/>
          <w:kern w:val="0"/>
          <w:sz w:val="20"/>
          <w:szCs w:val="20"/>
          <w14:ligatures w14:val="none"/>
        </w:rPr>
        <w:t>ln(</w:t>
      </w:r>
      <w:proofErr w:type="gramEnd"/>
      <w:r w:rsidRPr="00021AAA">
        <w:rPr>
          <w:rFonts w:ascii="Times New Roman" w:eastAsia="等线" w:hAnsi="Times New Roman" w:cs="Times New Roman"/>
          <w:color w:val="000000"/>
          <w:kern w:val="0"/>
          <w:sz w:val="20"/>
          <w:szCs w:val="20"/>
          <w14:ligatures w14:val="none"/>
        </w:rPr>
        <w:t>PCE) indicate rich, middle, and poor economic status, respectively</w:t>
      </w:r>
      <w:r w:rsidRPr="00021AAA">
        <w:rPr>
          <w:rFonts w:ascii="Times New Roman" w:eastAsia="等线" w:hAnsi="Times New Roman" w:cs="Times New Roman"/>
          <w:color w:val="000000"/>
          <w:sz w:val="20"/>
          <w:szCs w:val="20"/>
        </w:rPr>
        <w:t xml:space="preserve">. TC, </w:t>
      </w:r>
      <w:r w:rsidRPr="00021AAA">
        <w:rPr>
          <w:rFonts w:ascii="Times New Roman" w:eastAsia="等线" w:hAnsi="Times New Roman" w:cs="Times New Roman" w:hint="eastAsia"/>
          <w:color w:val="000000"/>
          <w:sz w:val="20"/>
          <w:szCs w:val="20"/>
        </w:rPr>
        <w:t>t</w:t>
      </w:r>
      <w:r w:rsidRPr="00021AAA">
        <w:rPr>
          <w:rFonts w:ascii="Times New Roman" w:eastAsia="等线" w:hAnsi="Times New Roman" w:cs="Times New Roman"/>
          <w:color w:val="000000"/>
          <w:sz w:val="20"/>
          <w:szCs w:val="20"/>
        </w:rPr>
        <w:t>he levels of total cholesterol; HDL-C, high-density lipoprotein; LDL-C, low-density lipoprotein; TG, triglyceride</w:t>
      </w:r>
    </w:p>
    <w:p w14:paraId="182FDE78" w14:textId="77777777" w:rsidR="00165E84" w:rsidRPr="00165E84" w:rsidRDefault="00165E84" w:rsidP="00021AAA">
      <w:pPr>
        <w:widowControl/>
        <w:jc w:val="left"/>
        <w:rPr>
          <w:rFonts w:ascii="Times New Roman" w:eastAsia="等线" w:hAnsi="Times New Roman" w:cs="Times New Roman"/>
          <w:color w:val="000000" w:themeColor="text1"/>
          <w:kern w:val="0"/>
          <w:sz w:val="20"/>
          <w:szCs w:val="20"/>
        </w:rPr>
      </w:pPr>
      <w:r>
        <w:rPr>
          <w:rFonts w:ascii="Times New Roman" w:eastAsia="等线" w:hAnsi="Times New Roman" w:cs="Times New Roman"/>
          <w:color w:val="000000" w:themeColor="text1"/>
          <w:kern w:val="0"/>
          <w:sz w:val="20"/>
          <w:szCs w:val="20"/>
        </w:rPr>
        <w:br w:type="page"/>
      </w:r>
    </w:p>
    <w:p w14:paraId="7F765298" w14:textId="77777777" w:rsidR="006E7673" w:rsidRPr="00021AAA" w:rsidRDefault="00AF153C">
      <w:pPr>
        <w:widowControl/>
        <w:spacing w:beforeLines="50" w:before="156" w:afterLines="50" w:after="156"/>
        <w:jc w:val="center"/>
        <w:rPr>
          <w:rFonts w:ascii="Times New Roman" w:eastAsia="等线" w:hAnsi="Times New Roman" w:cs="Times New Roman"/>
          <w:b/>
          <w:color w:val="000000"/>
          <w:kern w:val="0"/>
          <w:sz w:val="22"/>
          <w14:ligatures w14:val="none"/>
        </w:rPr>
      </w:pPr>
      <w:r w:rsidRPr="00021AAA">
        <w:rPr>
          <w:rFonts w:ascii="Times New Roman" w:eastAsia="等线" w:hAnsi="Times New Roman" w:cs="Times New Roman"/>
          <w:b/>
          <w:color w:val="000000"/>
          <w:kern w:val="0"/>
          <w:sz w:val="22"/>
          <w14:ligatures w14:val="none"/>
        </w:rPr>
        <w:lastRenderedPageBreak/>
        <w:t>Table S</w:t>
      </w:r>
      <w:r w:rsidR="00021AAA" w:rsidRPr="00021AAA">
        <w:rPr>
          <w:rFonts w:ascii="Times New Roman" w:eastAsia="等线" w:hAnsi="Times New Roman" w:cs="Times New Roman"/>
          <w:b/>
          <w:color w:val="000000"/>
          <w:kern w:val="0"/>
          <w:sz w:val="22"/>
          <w14:ligatures w14:val="none"/>
        </w:rPr>
        <w:t>5</w:t>
      </w:r>
      <w:r w:rsidRPr="00021AAA">
        <w:rPr>
          <w:rFonts w:ascii="Times New Roman" w:eastAsia="等线" w:hAnsi="Times New Roman" w:cs="Times New Roman"/>
          <w:b/>
          <w:color w:val="000000"/>
          <w:kern w:val="0"/>
          <w:sz w:val="22"/>
          <w14:ligatures w14:val="none"/>
        </w:rPr>
        <w:t>. Comparison of baseline characteristics between the included and excluded participants</w:t>
      </w:r>
    </w:p>
    <w:tbl>
      <w:tblPr>
        <w:tblW w:w="9355" w:type="dxa"/>
        <w:tblInd w:w="284" w:type="dxa"/>
        <w:tblLook w:val="04A0" w:firstRow="1" w:lastRow="0" w:firstColumn="1" w:lastColumn="0" w:noHBand="0" w:noVBand="1"/>
      </w:tblPr>
      <w:tblGrid>
        <w:gridCol w:w="1276"/>
        <w:gridCol w:w="2126"/>
        <w:gridCol w:w="1984"/>
        <w:gridCol w:w="1985"/>
        <w:gridCol w:w="1984"/>
      </w:tblGrid>
      <w:tr w:rsidR="006E7673" w:rsidRPr="00021AAA" w14:paraId="7A1A597A" w14:textId="77777777">
        <w:trPr>
          <w:trHeight w:val="378"/>
          <w:tblHeader/>
        </w:trPr>
        <w:tc>
          <w:tcPr>
            <w:tcW w:w="1276" w:type="dxa"/>
            <w:tcBorders>
              <w:top w:val="single" w:sz="4" w:space="0" w:color="auto"/>
              <w:left w:val="nil"/>
              <w:bottom w:val="single" w:sz="4" w:space="0" w:color="auto"/>
              <w:right w:val="nil"/>
            </w:tcBorders>
            <w:shd w:val="clear" w:color="auto" w:fill="auto"/>
            <w:noWrap/>
            <w:vAlign w:val="center"/>
          </w:tcPr>
          <w:p w14:paraId="794B897A" w14:textId="77777777" w:rsidR="006E7673" w:rsidRPr="00021AAA" w:rsidRDefault="00AF153C">
            <w:pPr>
              <w:widowControl/>
              <w:jc w:val="left"/>
              <w:rPr>
                <w:rFonts w:ascii="Times New Roman" w:eastAsia="等线" w:hAnsi="Times New Roman" w:cs="Times New Roman"/>
                <w:b/>
                <w:bCs/>
                <w:color w:val="000000"/>
                <w:kern w:val="0"/>
                <w:sz w:val="20"/>
                <w:szCs w:val="20"/>
                <w14:ligatures w14:val="none"/>
              </w:rPr>
            </w:pPr>
            <w:r w:rsidRPr="00021AAA">
              <w:rPr>
                <w:rFonts w:ascii="Times New Roman" w:eastAsia="等线" w:hAnsi="Times New Roman" w:cs="Times New Roman"/>
                <w:b/>
                <w:bCs/>
                <w:color w:val="000000"/>
                <w:kern w:val="0"/>
                <w:sz w:val="20"/>
                <w:szCs w:val="20"/>
                <w14:ligatures w14:val="none"/>
              </w:rPr>
              <w:t>Variables</w:t>
            </w:r>
          </w:p>
        </w:tc>
        <w:tc>
          <w:tcPr>
            <w:tcW w:w="2126" w:type="dxa"/>
            <w:tcBorders>
              <w:top w:val="single" w:sz="4" w:space="0" w:color="auto"/>
              <w:left w:val="nil"/>
              <w:bottom w:val="single" w:sz="4" w:space="0" w:color="auto"/>
              <w:right w:val="nil"/>
            </w:tcBorders>
            <w:shd w:val="clear" w:color="auto" w:fill="auto"/>
            <w:noWrap/>
            <w:vAlign w:val="center"/>
          </w:tcPr>
          <w:p w14:paraId="61E5FBB0" w14:textId="77777777" w:rsidR="006E7673" w:rsidRPr="00021AAA" w:rsidRDefault="006E7673">
            <w:pPr>
              <w:widowControl/>
              <w:jc w:val="left"/>
              <w:rPr>
                <w:rFonts w:ascii="Times New Roman" w:eastAsia="等线" w:hAnsi="Times New Roman" w:cs="Times New Roman"/>
                <w:b/>
                <w:bCs/>
                <w:color w:val="000000"/>
                <w:kern w:val="0"/>
                <w:sz w:val="20"/>
                <w:szCs w:val="20"/>
                <w14:ligatures w14:val="none"/>
              </w:rPr>
            </w:pPr>
          </w:p>
        </w:tc>
        <w:tc>
          <w:tcPr>
            <w:tcW w:w="1984" w:type="dxa"/>
            <w:tcBorders>
              <w:top w:val="single" w:sz="4" w:space="0" w:color="auto"/>
              <w:left w:val="nil"/>
              <w:bottom w:val="single" w:sz="4" w:space="0" w:color="auto"/>
              <w:right w:val="nil"/>
            </w:tcBorders>
            <w:shd w:val="clear" w:color="auto" w:fill="auto"/>
            <w:noWrap/>
            <w:vAlign w:val="center"/>
          </w:tcPr>
          <w:p w14:paraId="4EF57E35" w14:textId="77777777" w:rsidR="006E7673" w:rsidRPr="00021AAA" w:rsidRDefault="00AF153C">
            <w:pPr>
              <w:widowControl/>
              <w:jc w:val="center"/>
              <w:rPr>
                <w:rFonts w:ascii="Times New Roman" w:eastAsia="等线" w:hAnsi="Times New Roman" w:cs="Times New Roman"/>
                <w:b/>
                <w:bCs/>
                <w:color w:val="000000"/>
                <w:kern w:val="0"/>
                <w:sz w:val="20"/>
                <w:szCs w:val="20"/>
                <w14:ligatures w14:val="none"/>
              </w:rPr>
            </w:pPr>
            <w:r w:rsidRPr="00021AAA">
              <w:rPr>
                <w:rFonts w:ascii="Times New Roman" w:eastAsia="等线" w:hAnsi="Times New Roman" w:cs="Times New Roman"/>
                <w:b/>
                <w:bCs/>
                <w:color w:val="000000"/>
                <w:kern w:val="0"/>
                <w:sz w:val="20"/>
                <w:szCs w:val="20"/>
                <w14:ligatures w14:val="none"/>
              </w:rPr>
              <w:t>Total</w:t>
            </w:r>
          </w:p>
        </w:tc>
        <w:tc>
          <w:tcPr>
            <w:tcW w:w="1985" w:type="dxa"/>
            <w:tcBorders>
              <w:top w:val="single" w:sz="4" w:space="0" w:color="auto"/>
              <w:left w:val="nil"/>
              <w:bottom w:val="single" w:sz="4" w:space="0" w:color="auto"/>
              <w:right w:val="nil"/>
            </w:tcBorders>
            <w:shd w:val="clear" w:color="auto" w:fill="auto"/>
            <w:noWrap/>
            <w:vAlign w:val="center"/>
          </w:tcPr>
          <w:p w14:paraId="3AF786FA" w14:textId="77777777" w:rsidR="006E7673" w:rsidRPr="00021AAA" w:rsidRDefault="00AF153C">
            <w:pPr>
              <w:widowControl/>
              <w:jc w:val="center"/>
              <w:rPr>
                <w:rFonts w:ascii="Times New Roman" w:eastAsia="等线" w:hAnsi="Times New Roman" w:cs="Times New Roman"/>
                <w:b/>
                <w:bCs/>
                <w:color w:val="000000"/>
                <w:kern w:val="0"/>
                <w:sz w:val="20"/>
                <w:szCs w:val="20"/>
                <w14:ligatures w14:val="none"/>
              </w:rPr>
            </w:pPr>
            <w:r w:rsidRPr="00021AAA">
              <w:rPr>
                <w:rFonts w:ascii="Times New Roman" w:eastAsia="等线" w:hAnsi="Times New Roman" w:cs="Times New Roman"/>
                <w:b/>
                <w:bCs/>
                <w:color w:val="000000"/>
                <w:kern w:val="0"/>
                <w:sz w:val="20"/>
                <w:szCs w:val="20"/>
                <w14:ligatures w14:val="none"/>
              </w:rPr>
              <w:t>Excluded</w:t>
            </w:r>
          </w:p>
        </w:tc>
        <w:tc>
          <w:tcPr>
            <w:tcW w:w="1984" w:type="dxa"/>
            <w:tcBorders>
              <w:top w:val="single" w:sz="4" w:space="0" w:color="auto"/>
              <w:left w:val="nil"/>
              <w:bottom w:val="single" w:sz="4" w:space="0" w:color="auto"/>
              <w:right w:val="nil"/>
            </w:tcBorders>
            <w:shd w:val="clear" w:color="auto" w:fill="auto"/>
            <w:noWrap/>
            <w:vAlign w:val="center"/>
          </w:tcPr>
          <w:p w14:paraId="450208D9" w14:textId="77777777" w:rsidR="006E7673" w:rsidRPr="00021AAA" w:rsidRDefault="00AF153C">
            <w:pPr>
              <w:widowControl/>
              <w:jc w:val="center"/>
              <w:rPr>
                <w:rFonts w:ascii="Times New Roman" w:eastAsia="等线" w:hAnsi="Times New Roman" w:cs="Times New Roman"/>
                <w:b/>
                <w:bCs/>
                <w:color w:val="000000"/>
                <w:kern w:val="0"/>
                <w:sz w:val="20"/>
                <w:szCs w:val="20"/>
                <w14:ligatures w14:val="none"/>
              </w:rPr>
            </w:pPr>
            <w:r w:rsidRPr="00021AAA">
              <w:rPr>
                <w:rFonts w:ascii="Times New Roman" w:eastAsia="等线" w:hAnsi="Times New Roman" w:cs="Times New Roman"/>
                <w:b/>
                <w:bCs/>
                <w:color w:val="000000"/>
                <w:kern w:val="0"/>
                <w:sz w:val="20"/>
                <w:szCs w:val="20"/>
                <w14:ligatures w14:val="none"/>
              </w:rPr>
              <w:t>Included</w:t>
            </w:r>
          </w:p>
        </w:tc>
      </w:tr>
      <w:tr w:rsidR="006E7673" w:rsidRPr="00021AAA" w14:paraId="680D9BF5" w14:textId="77777777">
        <w:trPr>
          <w:trHeight w:val="425"/>
        </w:trPr>
        <w:tc>
          <w:tcPr>
            <w:tcW w:w="3402" w:type="dxa"/>
            <w:gridSpan w:val="2"/>
            <w:tcBorders>
              <w:top w:val="nil"/>
              <w:left w:val="nil"/>
              <w:bottom w:val="nil"/>
              <w:right w:val="nil"/>
            </w:tcBorders>
            <w:shd w:val="clear" w:color="auto" w:fill="auto"/>
            <w:noWrap/>
            <w:vAlign w:val="center"/>
          </w:tcPr>
          <w:p w14:paraId="5FE785B2"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Age (years)</w:t>
            </w:r>
          </w:p>
        </w:tc>
        <w:tc>
          <w:tcPr>
            <w:tcW w:w="1984" w:type="dxa"/>
            <w:tcBorders>
              <w:top w:val="nil"/>
              <w:left w:val="nil"/>
              <w:bottom w:val="nil"/>
              <w:right w:val="nil"/>
            </w:tcBorders>
            <w:shd w:val="clear" w:color="auto" w:fill="auto"/>
            <w:noWrap/>
            <w:vAlign w:val="center"/>
          </w:tcPr>
          <w:p w14:paraId="5000D88D"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985" w:type="dxa"/>
            <w:tcBorders>
              <w:top w:val="nil"/>
              <w:left w:val="nil"/>
              <w:bottom w:val="nil"/>
              <w:right w:val="nil"/>
            </w:tcBorders>
            <w:shd w:val="clear" w:color="auto" w:fill="auto"/>
            <w:noWrap/>
            <w:vAlign w:val="center"/>
          </w:tcPr>
          <w:p w14:paraId="4B807FB9" w14:textId="77777777" w:rsidR="006E7673" w:rsidRPr="00021AAA" w:rsidRDefault="006E7673">
            <w:pPr>
              <w:widowControl/>
              <w:jc w:val="left"/>
              <w:rPr>
                <w:rFonts w:ascii="Times New Roman" w:eastAsia="Times New Roman" w:hAnsi="Times New Roman" w:cs="Times New Roman"/>
                <w:kern w:val="0"/>
                <w:sz w:val="20"/>
                <w:szCs w:val="20"/>
                <w14:ligatures w14:val="none"/>
              </w:rPr>
            </w:pPr>
          </w:p>
        </w:tc>
        <w:tc>
          <w:tcPr>
            <w:tcW w:w="1984" w:type="dxa"/>
            <w:tcBorders>
              <w:top w:val="nil"/>
              <w:left w:val="nil"/>
              <w:bottom w:val="nil"/>
              <w:right w:val="nil"/>
            </w:tcBorders>
            <w:shd w:val="clear" w:color="auto" w:fill="auto"/>
            <w:noWrap/>
            <w:vAlign w:val="center"/>
          </w:tcPr>
          <w:p w14:paraId="1BB0C8A1" w14:textId="77777777" w:rsidR="006E7673" w:rsidRPr="00021AAA" w:rsidRDefault="006E7673">
            <w:pPr>
              <w:widowControl/>
              <w:jc w:val="left"/>
              <w:rPr>
                <w:rFonts w:ascii="Times New Roman" w:eastAsia="Times New Roman" w:hAnsi="Times New Roman" w:cs="Times New Roman"/>
                <w:kern w:val="0"/>
                <w:sz w:val="20"/>
                <w:szCs w:val="20"/>
                <w14:ligatures w14:val="none"/>
              </w:rPr>
            </w:pPr>
          </w:p>
        </w:tc>
      </w:tr>
      <w:tr w:rsidR="006E7673" w:rsidRPr="00021AAA" w14:paraId="50CC5552" w14:textId="77777777">
        <w:trPr>
          <w:trHeight w:val="263"/>
        </w:trPr>
        <w:tc>
          <w:tcPr>
            <w:tcW w:w="1276" w:type="dxa"/>
            <w:tcBorders>
              <w:top w:val="nil"/>
              <w:left w:val="nil"/>
              <w:bottom w:val="nil"/>
              <w:right w:val="nil"/>
            </w:tcBorders>
            <w:shd w:val="clear" w:color="auto" w:fill="auto"/>
            <w:noWrap/>
            <w:vAlign w:val="center"/>
          </w:tcPr>
          <w:p w14:paraId="6D24ED2D" w14:textId="77777777" w:rsidR="006E7673" w:rsidRPr="00021AAA" w:rsidRDefault="006E7673">
            <w:pPr>
              <w:widowControl/>
              <w:jc w:val="left"/>
              <w:rPr>
                <w:rFonts w:ascii="Times New Roman" w:eastAsia="Times New Roman" w:hAnsi="Times New Roman" w:cs="Times New Roman"/>
                <w:kern w:val="0"/>
                <w:sz w:val="20"/>
                <w:szCs w:val="20"/>
                <w14:ligatures w14:val="none"/>
              </w:rPr>
            </w:pPr>
          </w:p>
        </w:tc>
        <w:tc>
          <w:tcPr>
            <w:tcW w:w="2126" w:type="dxa"/>
            <w:tcBorders>
              <w:top w:val="nil"/>
              <w:left w:val="nil"/>
              <w:bottom w:val="nil"/>
              <w:right w:val="nil"/>
            </w:tcBorders>
            <w:shd w:val="clear" w:color="auto" w:fill="auto"/>
            <w:noWrap/>
            <w:vAlign w:val="center"/>
          </w:tcPr>
          <w:p w14:paraId="3CABDC1F"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45-49</w:t>
            </w:r>
          </w:p>
        </w:tc>
        <w:tc>
          <w:tcPr>
            <w:tcW w:w="1984" w:type="dxa"/>
            <w:tcBorders>
              <w:top w:val="nil"/>
              <w:left w:val="nil"/>
              <w:bottom w:val="nil"/>
              <w:right w:val="nil"/>
            </w:tcBorders>
            <w:shd w:val="clear" w:color="auto" w:fill="auto"/>
            <w:noWrap/>
            <w:vAlign w:val="center"/>
          </w:tcPr>
          <w:p w14:paraId="28286602"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3496 (20.2%)</w:t>
            </w:r>
          </w:p>
        </w:tc>
        <w:tc>
          <w:tcPr>
            <w:tcW w:w="1985" w:type="dxa"/>
            <w:tcBorders>
              <w:top w:val="nil"/>
              <w:left w:val="nil"/>
              <w:bottom w:val="nil"/>
              <w:right w:val="nil"/>
            </w:tcBorders>
            <w:shd w:val="clear" w:color="auto" w:fill="auto"/>
            <w:noWrap/>
            <w:vAlign w:val="center"/>
          </w:tcPr>
          <w:p w14:paraId="30DE1EE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2123 (19.4%)</w:t>
            </w:r>
          </w:p>
        </w:tc>
        <w:tc>
          <w:tcPr>
            <w:tcW w:w="1984" w:type="dxa"/>
            <w:tcBorders>
              <w:top w:val="nil"/>
              <w:left w:val="nil"/>
              <w:bottom w:val="nil"/>
              <w:right w:val="nil"/>
            </w:tcBorders>
            <w:shd w:val="clear" w:color="auto" w:fill="auto"/>
            <w:noWrap/>
            <w:vAlign w:val="center"/>
          </w:tcPr>
          <w:p w14:paraId="5454B5B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1373 (21.6%)</w:t>
            </w:r>
          </w:p>
        </w:tc>
      </w:tr>
      <w:tr w:rsidR="006E7673" w:rsidRPr="00021AAA" w14:paraId="7AADC00A" w14:textId="77777777">
        <w:trPr>
          <w:trHeight w:val="263"/>
        </w:trPr>
        <w:tc>
          <w:tcPr>
            <w:tcW w:w="1276" w:type="dxa"/>
            <w:tcBorders>
              <w:top w:val="nil"/>
              <w:left w:val="nil"/>
              <w:bottom w:val="nil"/>
              <w:right w:val="nil"/>
            </w:tcBorders>
            <w:shd w:val="clear" w:color="auto" w:fill="auto"/>
            <w:noWrap/>
            <w:vAlign w:val="center"/>
          </w:tcPr>
          <w:p w14:paraId="49F1FFD5"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126" w:type="dxa"/>
            <w:tcBorders>
              <w:top w:val="nil"/>
              <w:left w:val="nil"/>
              <w:bottom w:val="nil"/>
              <w:right w:val="nil"/>
            </w:tcBorders>
            <w:shd w:val="clear" w:color="auto" w:fill="auto"/>
            <w:noWrap/>
            <w:vAlign w:val="center"/>
          </w:tcPr>
          <w:p w14:paraId="63F06E6F"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50-59</w:t>
            </w:r>
          </w:p>
        </w:tc>
        <w:tc>
          <w:tcPr>
            <w:tcW w:w="1984" w:type="dxa"/>
            <w:tcBorders>
              <w:top w:val="nil"/>
              <w:left w:val="nil"/>
              <w:bottom w:val="nil"/>
              <w:right w:val="nil"/>
            </w:tcBorders>
            <w:shd w:val="clear" w:color="auto" w:fill="auto"/>
            <w:noWrap/>
            <w:vAlign w:val="center"/>
          </w:tcPr>
          <w:p w14:paraId="19C9934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6128 (35.4%)</w:t>
            </w:r>
          </w:p>
        </w:tc>
        <w:tc>
          <w:tcPr>
            <w:tcW w:w="1985" w:type="dxa"/>
            <w:tcBorders>
              <w:top w:val="nil"/>
              <w:left w:val="nil"/>
              <w:bottom w:val="nil"/>
              <w:right w:val="nil"/>
            </w:tcBorders>
            <w:shd w:val="clear" w:color="auto" w:fill="auto"/>
            <w:noWrap/>
            <w:vAlign w:val="center"/>
          </w:tcPr>
          <w:p w14:paraId="65240DC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3684 (33.6%)</w:t>
            </w:r>
          </w:p>
        </w:tc>
        <w:tc>
          <w:tcPr>
            <w:tcW w:w="1984" w:type="dxa"/>
            <w:tcBorders>
              <w:top w:val="nil"/>
              <w:left w:val="nil"/>
              <w:bottom w:val="nil"/>
              <w:right w:val="nil"/>
            </w:tcBorders>
            <w:shd w:val="clear" w:color="auto" w:fill="auto"/>
            <w:noWrap/>
            <w:vAlign w:val="center"/>
          </w:tcPr>
          <w:p w14:paraId="3331058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2444 (38.5%)</w:t>
            </w:r>
          </w:p>
        </w:tc>
      </w:tr>
      <w:tr w:rsidR="006E7673" w:rsidRPr="00021AAA" w14:paraId="24449EC8" w14:textId="77777777">
        <w:trPr>
          <w:trHeight w:val="263"/>
        </w:trPr>
        <w:tc>
          <w:tcPr>
            <w:tcW w:w="1276" w:type="dxa"/>
            <w:tcBorders>
              <w:top w:val="nil"/>
              <w:left w:val="nil"/>
              <w:bottom w:val="nil"/>
              <w:right w:val="nil"/>
            </w:tcBorders>
            <w:shd w:val="clear" w:color="auto" w:fill="auto"/>
            <w:noWrap/>
            <w:vAlign w:val="center"/>
          </w:tcPr>
          <w:p w14:paraId="76AD4214"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126" w:type="dxa"/>
            <w:tcBorders>
              <w:top w:val="nil"/>
              <w:left w:val="nil"/>
              <w:bottom w:val="nil"/>
              <w:right w:val="nil"/>
            </w:tcBorders>
            <w:shd w:val="clear" w:color="auto" w:fill="auto"/>
            <w:noWrap/>
            <w:vAlign w:val="center"/>
          </w:tcPr>
          <w:p w14:paraId="6FCD029B"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60-59</w:t>
            </w:r>
          </w:p>
        </w:tc>
        <w:tc>
          <w:tcPr>
            <w:tcW w:w="1984" w:type="dxa"/>
            <w:tcBorders>
              <w:top w:val="nil"/>
              <w:left w:val="nil"/>
              <w:bottom w:val="nil"/>
              <w:right w:val="nil"/>
            </w:tcBorders>
            <w:shd w:val="clear" w:color="auto" w:fill="auto"/>
            <w:noWrap/>
            <w:vAlign w:val="center"/>
          </w:tcPr>
          <w:p w14:paraId="26E9F291"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4756 (27.5%)</w:t>
            </w:r>
          </w:p>
        </w:tc>
        <w:tc>
          <w:tcPr>
            <w:tcW w:w="1985" w:type="dxa"/>
            <w:tcBorders>
              <w:top w:val="nil"/>
              <w:left w:val="nil"/>
              <w:bottom w:val="nil"/>
              <w:right w:val="nil"/>
            </w:tcBorders>
            <w:shd w:val="clear" w:color="auto" w:fill="auto"/>
            <w:noWrap/>
            <w:vAlign w:val="center"/>
          </w:tcPr>
          <w:p w14:paraId="780B5AB2"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2931 (26.8%)</w:t>
            </w:r>
          </w:p>
        </w:tc>
        <w:tc>
          <w:tcPr>
            <w:tcW w:w="1984" w:type="dxa"/>
            <w:tcBorders>
              <w:top w:val="nil"/>
              <w:left w:val="nil"/>
              <w:bottom w:val="nil"/>
              <w:right w:val="nil"/>
            </w:tcBorders>
            <w:shd w:val="clear" w:color="auto" w:fill="auto"/>
            <w:noWrap/>
            <w:vAlign w:val="center"/>
          </w:tcPr>
          <w:p w14:paraId="66A35D71"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1825 (28.7%)</w:t>
            </w:r>
          </w:p>
        </w:tc>
      </w:tr>
      <w:tr w:rsidR="006E7673" w:rsidRPr="00021AAA" w14:paraId="1DBFF248" w14:textId="77777777">
        <w:trPr>
          <w:trHeight w:val="263"/>
        </w:trPr>
        <w:tc>
          <w:tcPr>
            <w:tcW w:w="1276" w:type="dxa"/>
            <w:tcBorders>
              <w:top w:val="nil"/>
              <w:left w:val="nil"/>
              <w:bottom w:val="nil"/>
              <w:right w:val="nil"/>
            </w:tcBorders>
            <w:shd w:val="clear" w:color="auto" w:fill="auto"/>
            <w:noWrap/>
            <w:vAlign w:val="center"/>
          </w:tcPr>
          <w:p w14:paraId="778C1341"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126" w:type="dxa"/>
            <w:tcBorders>
              <w:top w:val="nil"/>
              <w:left w:val="nil"/>
              <w:bottom w:val="nil"/>
              <w:right w:val="nil"/>
            </w:tcBorders>
            <w:shd w:val="clear" w:color="auto" w:fill="auto"/>
            <w:noWrap/>
            <w:vAlign w:val="center"/>
          </w:tcPr>
          <w:p w14:paraId="53CB9215"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&gt;70</w:t>
            </w:r>
          </w:p>
        </w:tc>
        <w:tc>
          <w:tcPr>
            <w:tcW w:w="1984" w:type="dxa"/>
            <w:tcBorders>
              <w:top w:val="nil"/>
              <w:left w:val="nil"/>
              <w:bottom w:val="nil"/>
              <w:right w:val="nil"/>
            </w:tcBorders>
            <w:shd w:val="clear" w:color="auto" w:fill="auto"/>
            <w:noWrap/>
            <w:vAlign w:val="center"/>
          </w:tcPr>
          <w:p w14:paraId="43B01801"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2931 (16.9%)</w:t>
            </w:r>
          </w:p>
        </w:tc>
        <w:tc>
          <w:tcPr>
            <w:tcW w:w="1985" w:type="dxa"/>
            <w:tcBorders>
              <w:top w:val="nil"/>
              <w:left w:val="nil"/>
              <w:bottom w:val="nil"/>
              <w:right w:val="nil"/>
            </w:tcBorders>
            <w:shd w:val="clear" w:color="auto" w:fill="auto"/>
            <w:noWrap/>
            <w:vAlign w:val="center"/>
          </w:tcPr>
          <w:p w14:paraId="5595B92D"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2217 (20.2%)</w:t>
            </w:r>
          </w:p>
        </w:tc>
        <w:tc>
          <w:tcPr>
            <w:tcW w:w="1984" w:type="dxa"/>
            <w:tcBorders>
              <w:top w:val="nil"/>
              <w:left w:val="nil"/>
              <w:bottom w:val="nil"/>
              <w:right w:val="nil"/>
            </w:tcBorders>
            <w:shd w:val="clear" w:color="auto" w:fill="auto"/>
            <w:noWrap/>
            <w:vAlign w:val="center"/>
          </w:tcPr>
          <w:p w14:paraId="6BEDD2E1"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714 (11.2%)</w:t>
            </w:r>
          </w:p>
        </w:tc>
      </w:tr>
      <w:tr w:rsidR="006E7673" w:rsidRPr="00021AAA" w14:paraId="3837AE50" w14:textId="77777777">
        <w:trPr>
          <w:trHeight w:val="263"/>
        </w:trPr>
        <w:tc>
          <w:tcPr>
            <w:tcW w:w="1276" w:type="dxa"/>
            <w:tcBorders>
              <w:top w:val="nil"/>
              <w:left w:val="nil"/>
              <w:bottom w:val="nil"/>
              <w:right w:val="nil"/>
            </w:tcBorders>
            <w:shd w:val="clear" w:color="auto" w:fill="auto"/>
            <w:noWrap/>
            <w:vAlign w:val="center"/>
          </w:tcPr>
          <w:p w14:paraId="67BE8766"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Gender</w:t>
            </w:r>
          </w:p>
        </w:tc>
        <w:tc>
          <w:tcPr>
            <w:tcW w:w="2126" w:type="dxa"/>
            <w:tcBorders>
              <w:top w:val="nil"/>
              <w:left w:val="nil"/>
              <w:bottom w:val="nil"/>
              <w:right w:val="nil"/>
            </w:tcBorders>
            <w:shd w:val="clear" w:color="auto" w:fill="auto"/>
            <w:noWrap/>
            <w:vAlign w:val="center"/>
          </w:tcPr>
          <w:p w14:paraId="135D4CB1"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984" w:type="dxa"/>
            <w:tcBorders>
              <w:top w:val="nil"/>
              <w:left w:val="nil"/>
              <w:bottom w:val="nil"/>
              <w:right w:val="nil"/>
            </w:tcBorders>
            <w:shd w:val="clear" w:color="auto" w:fill="auto"/>
            <w:noWrap/>
            <w:vAlign w:val="center"/>
          </w:tcPr>
          <w:p w14:paraId="7D53E6B5" w14:textId="77777777" w:rsidR="006E7673" w:rsidRPr="00021AAA" w:rsidRDefault="006E7673">
            <w:pPr>
              <w:widowControl/>
              <w:jc w:val="left"/>
              <w:rPr>
                <w:rFonts w:ascii="Times New Roman" w:eastAsia="Times New Roman" w:hAnsi="Times New Roman" w:cs="Times New Roman"/>
                <w:kern w:val="0"/>
                <w:sz w:val="20"/>
                <w:szCs w:val="20"/>
                <w14:ligatures w14:val="none"/>
              </w:rPr>
            </w:pPr>
          </w:p>
        </w:tc>
        <w:tc>
          <w:tcPr>
            <w:tcW w:w="1985" w:type="dxa"/>
            <w:tcBorders>
              <w:top w:val="nil"/>
              <w:left w:val="nil"/>
              <w:bottom w:val="nil"/>
              <w:right w:val="nil"/>
            </w:tcBorders>
            <w:shd w:val="clear" w:color="auto" w:fill="auto"/>
            <w:noWrap/>
            <w:vAlign w:val="center"/>
          </w:tcPr>
          <w:p w14:paraId="16C6A7BD"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84" w:type="dxa"/>
            <w:tcBorders>
              <w:top w:val="nil"/>
              <w:left w:val="nil"/>
              <w:bottom w:val="nil"/>
              <w:right w:val="nil"/>
            </w:tcBorders>
            <w:shd w:val="clear" w:color="auto" w:fill="auto"/>
            <w:noWrap/>
            <w:vAlign w:val="center"/>
          </w:tcPr>
          <w:p w14:paraId="5E1DCC69"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22D3624A" w14:textId="77777777">
        <w:trPr>
          <w:trHeight w:val="263"/>
        </w:trPr>
        <w:tc>
          <w:tcPr>
            <w:tcW w:w="1276" w:type="dxa"/>
            <w:tcBorders>
              <w:top w:val="nil"/>
              <w:left w:val="nil"/>
              <w:bottom w:val="nil"/>
              <w:right w:val="nil"/>
            </w:tcBorders>
            <w:shd w:val="clear" w:color="auto" w:fill="auto"/>
            <w:noWrap/>
            <w:vAlign w:val="center"/>
          </w:tcPr>
          <w:p w14:paraId="4B27088E"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126" w:type="dxa"/>
            <w:tcBorders>
              <w:top w:val="nil"/>
              <w:left w:val="nil"/>
              <w:bottom w:val="nil"/>
              <w:right w:val="nil"/>
            </w:tcBorders>
            <w:shd w:val="clear" w:color="auto" w:fill="auto"/>
            <w:noWrap/>
            <w:vAlign w:val="center"/>
          </w:tcPr>
          <w:p w14:paraId="33801317"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Male</w:t>
            </w:r>
          </w:p>
        </w:tc>
        <w:tc>
          <w:tcPr>
            <w:tcW w:w="1984" w:type="dxa"/>
            <w:tcBorders>
              <w:top w:val="nil"/>
              <w:left w:val="nil"/>
              <w:bottom w:val="nil"/>
              <w:right w:val="nil"/>
            </w:tcBorders>
            <w:shd w:val="clear" w:color="auto" w:fill="auto"/>
            <w:noWrap/>
            <w:vAlign w:val="center"/>
          </w:tcPr>
          <w:p w14:paraId="53693B9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8471 (47.9%)</w:t>
            </w:r>
          </w:p>
        </w:tc>
        <w:tc>
          <w:tcPr>
            <w:tcW w:w="1985" w:type="dxa"/>
            <w:tcBorders>
              <w:top w:val="nil"/>
              <w:left w:val="nil"/>
              <w:bottom w:val="nil"/>
              <w:right w:val="nil"/>
            </w:tcBorders>
            <w:shd w:val="clear" w:color="auto" w:fill="auto"/>
            <w:noWrap/>
            <w:vAlign w:val="center"/>
          </w:tcPr>
          <w:p w14:paraId="071FC85B"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5522 (48.7%)</w:t>
            </w:r>
          </w:p>
        </w:tc>
        <w:tc>
          <w:tcPr>
            <w:tcW w:w="1984" w:type="dxa"/>
            <w:tcBorders>
              <w:top w:val="nil"/>
              <w:left w:val="nil"/>
              <w:bottom w:val="nil"/>
              <w:right w:val="nil"/>
            </w:tcBorders>
            <w:shd w:val="clear" w:color="auto" w:fill="auto"/>
            <w:noWrap/>
            <w:vAlign w:val="center"/>
          </w:tcPr>
          <w:p w14:paraId="6955FCE2"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2949 (46.4%)</w:t>
            </w:r>
          </w:p>
        </w:tc>
      </w:tr>
      <w:tr w:rsidR="006E7673" w:rsidRPr="00021AAA" w14:paraId="4D23F1A2" w14:textId="77777777">
        <w:trPr>
          <w:trHeight w:val="263"/>
        </w:trPr>
        <w:tc>
          <w:tcPr>
            <w:tcW w:w="1276" w:type="dxa"/>
            <w:tcBorders>
              <w:top w:val="nil"/>
              <w:left w:val="nil"/>
              <w:bottom w:val="nil"/>
              <w:right w:val="nil"/>
            </w:tcBorders>
            <w:shd w:val="clear" w:color="auto" w:fill="auto"/>
            <w:noWrap/>
            <w:vAlign w:val="center"/>
          </w:tcPr>
          <w:p w14:paraId="226E71D9"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126" w:type="dxa"/>
            <w:tcBorders>
              <w:top w:val="nil"/>
              <w:left w:val="nil"/>
              <w:bottom w:val="nil"/>
              <w:right w:val="nil"/>
            </w:tcBorders>
            <w:shd w:val="clear" w:color="auto" w:fill="auto"/>
            <w:noWrap/>
            <w:vAlign w:val="center"/>
          </w:tcPr>
          <w:p w14:paraId="021257D2"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Female</w:t>
            </w:r>
          </w:p>
        </w:tc>
        <w:tc>
          <w:tcPr>
            <w:tcW w:w="1984" w:type="dxa"/>
            <w:tcBorders>
              <w:top w:val="nil"/>
              <w:left w:val="nil"/>
              <w:bottom w:val="nil"/>
              <w:right w:val="nil"/>
            </w:tcBorders>
            <w:shd w:val="clear" w:color="auto" w:fill="auto"/>
            <w:noWrap/>
            <w:vAlign w:val="center"/>
          </w:tcPr>
          <w:p w14:paraId="14BFB96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9221 (52.1%)</w:t>
            </w:r>
          </w:p>
        </w:tc>
        <w:tc>
          <w:tcPr>
            <w:tcW w:w="1985" w:type="dxa"/>
            <w:tcBorders>
              <w:top w:val="nil"/>
              <w:left w:val="nil"/>
              <w:bottom w:val="nil"/>
              <w:right w:val="nil"/>
            </w:tcBorders>
            <w:shd w:val="clear" w:color="auto" w:fill="auto"/>
            <w:noWrap/>
            <w:vAlign w:val="center"/>
          </w:tcPr>
          <w:p w14:paraId="1A3975E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5814 (51.3%)</w:t>
            </w:r>
          </w:p>
        </w:tc>
        <w:tc>
          <w:tcPr>
            <w:tcW w:w="1984" w:type="dxa"/>
            <w:tcBorders>
              <w:top w:val="nil"/>
              <w:left w:val="nil"/>
              <w:bottom w:val="nil"/>
              <w:right w:val="nil"/>
            </w:tcBorders>
            <w:shd w:val="clear" w:color="auto" w:fill="auto"/>
            <w:noWrap/>
            <w:vAlign w:val="center"/>
          </w:tcPr>
          <w:p w14:paraId="296CC73B"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3407 (53.6%)</w:t>
            </w:r>
          </w:p>
        </w:tc>
      </w:tr>
      <w:tr w:rsidR="006E7673" w:rsidRPr="00021AAA" w14:paraId="0777455B" w14:textId="77777777">
        <w:trPr>
          <w:trHeight w:val="263"/>
        </w:trPr>
        <w:tc>
          <w:tcPr>
            <w:tcW w:w="1276" w:type="dxa"/>
            <w:tcBorders>
              <w:top w:val="nil"/>
              <w:left w:val="nil"/>
              <w:bottom w:val="nil"/>
              <w:right w:val="nil"/>
            </w:tcBorders>
            <w:shd w:val="clear" w:color="auto" w:fill="auto"/>
            <w:noWrap/>
            <w:vAlign w:val="center"/>
          </w:tcPr>
          <w:p w14:paraId="76F9AD76"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Education</w:t>
            </w:r>
          </w:p>
        </w:tc>
        <w:tc>
          <w:tcPr>
            <w:tcW w:w="2126" w:type="dxa"/>
            <w:tcBorders>
              <w:top w:val="nil"/>
              <w:left w:val="nil"/>
              <w:bottom w:val="nil"/>
              <w:right w:val="nil"/>
            </w:tcBorders>
            <w:shd w:val="clear" w:color="auto" w:fill="auto"/>
            <w:noWrap/>
            <w:vAlign w:val="center"/>
          </w:tcPr>
          <w:p w14:paraId="6380915C"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984" w:type="dxa"/>
            <w:tcBorders>
              <w:top w:val="nil"/>
              <w:left w:val="nil"/>
              <w:bottom w:val="nil"/>
              <w:right w:val="nil"/>
            </w:tcBorders>
            <w:shd w:val="clear" w:color="auto" w:fill="auto"/>
            <w:noWrap/>
            <w:vAlign w:val="center"/>
          </w:tcPr>
          <w:p w14:paraId="56555C40" w14:textId="77777777" w:rsidR="006E7673" w:rsidRPr="00021AAA" w:rsidRDefault="006E7673">
            <w:pPr>
              <w:widowControl/>
              <w:jc w:val="left"/>
              <w:rPr>
                <w:rFonts w:ascii="Times New Roman" w:eastAsia="Times New Roman" w:hAnsi="Times New Roman" w:cs="Times New Roman"/>
                <w:kern w:val="0"/>
                <w:sz w:val="20"/>
                <w:szCs w:val="20"/>
                <w14:ligatures w14:val="none"/>
              </w:rPr>
            </w:pPr>
          </w:p>
        </w:tc>
        <w:tc>
          <w:tcPr>
            <w:tcW w:w="1985" w:type="dxa"/>
            <w:tcBorders>
              <w:top w:val="nil"/>
              <w:left w:val="nil"/>
              <w:bottom w:val="nil"/>
              <w:right w:val="nil"/>
            </w:tcBorders>
            <w:shd w:val="clear" w:color="auto" w:fill="auto"/>
            <w:noWrap/>
            <w:vAlign w:val="center"/>
          </w:tcPr>
          <w:p w14:paraId="23C0D752"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84" w:type="dxa"/>
            <w:tcBorders>
              <w:top w:val="nil"/>
              <w:left w:val="nil"/>
              <w:bottom w:val="nil"/>
              <w:right w:val="nil"/>
            </w:tcBorders>
            <w:shd w:val="clear" w:color="auto" w:fill="auto"/>
            <w:noWrap/>
            <w:vAlign w:val="center"/>
          </w:tcPr>
          <w:p w14:paraId="381136FC"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76EF1974" w14:textId="77777777">
        <w:trPr>
          <w:trHeight w:val="263"/>
        </w:trPr>
        <w:tc>
          <w:tcPr>
            <w:tcW w:w="1276" w:type="dxa"/>
            <w:tcBorders>
              <w:top w:val="nil"/>
              <w:left w:val="nil"/>
              <w:bottom w:val="nil"/>
              <w:right w:val="nil"/>
            </w:tcBorders>
            <w:shd w:val="clear" w:color="auto" w:fill="auto"/>
            <w:noWrap/>
            <w:vAlign w:val="center"/>
          </w:tcPr>
          <w:p w14:paraId="05AC6571"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126" w:type="dxa"/>
            <w:tcBorders>
              <w:top w:val="nil"/>
              <w:left w:val="nil"/>
              <w:bottom w:val="nil"/>
              <w:right w:val="nil"/>
            </w:tcBorders>
            <w:shd w:val="clear" w:color="auto" w:fill="auto"/>
            <w:noWrap/>
            <w:vAlign w:val="center"/>
          </w:tcPr>
          <w:p w14:paraId="41BC4810"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Illiterate</w:t>
            </w:r>
          </w:p>
        </w:tc>
        <w:tc>
          <w:tcPr>
            <w:tcW w:w="1984" w:type="dxa"/>
            <w:tcBorders>
              <w:top w:val="nil"/>
              <w:left w:val="nil"/>
              <w:bottom w:val="nil"/>
              <w:right w:val="nil"/>
            </w:tcBorders>
            <w:shd w:val="clear" w:color="auto" w:fill="auto"/>
            <w:noWrap/>
            <w:vAlign w:val="center"/>
          </w:tcPr>
          <w:p w14:paraId="6F25678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4803 (27.2%)</w:t>
            </w:r>
          </w:p>
        </w:tc>
        <w:tc>
          <w:tcPr>
            <w:tcW w:w="1985" w:type="dxa"/>
            <w:tcBorders>
              <w:top w:val="nil"/>
              <w:left w:val="nil"/>
              <w:bottom w:val="nil"/>
              <w:right w:val="nil"/>
            </w:tcBorders>
            <w:shd w:val="clear" w:color="auto" w:fill="auto"/>
            <w:noWrap/>
            <w:vAlign w:val="center"/>
          </w:tcPr>
          <w:p w14:paraId="0900839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3108 (27.5%)</w:t>
            </w:r>
          </w:p>
        </w:tc>
        <w:tc>
          <w:tcPr>
            <w:tcW w:w="1984" w:type="dxa"/>
            <w:tcBorders>
              <w:top w:val="nil"/>
              <w:left w:val="nil"/>
              <w:bottom w:val="nil"/>
              <w:right w:val="nil"/>
            </w:tcBorders>
            <w:shd w:val="clear" w:color="auto" w:fill="auto"/>
            <w:noWrap/>
            <w:vAlign w:val="center"/>
          </w:tcPr>
          <w:p w14:paraId="73C5663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1695 (26.7%)</w:t>
            </w:r>
          </w:p>
        </w:tc>
      </w:tr>
      <w:tr w:rsidR="006E7673" w:rsidRPr="00021AAA" w14:paraId="590FDD73" w14:textId="77777777">
        <w:trPr>
          <w:trHeight w:val="263"/>
        </w:trPr>
        <w:tc>
          <w:tcPr>
            <w:tcW w:w="1276" w:type="dxa"/>
            <w:tcBorders>
              <w:top w:val="nil"/>
              <w:left w:val="nil"/>
              <w:bottom w:val="nil"/>
              <w:right w:val="nil"/>
            </w:tcBorders>
            <w:shd w:val="clear" w:color="auto" w:fill="auto"/>
            <w:noWrap/>
            <w:vAlign w:val="center"/>
          </w:tcPr>
          <w:p w14:paraId="4DB07073"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126" w:type="dxa"/>
            <w:tcBorders>
              <w:top w:val="nil"/>
              <w:left w:val="nil"/>
              <w:bottom w:val="nil"/>
              <w:right w:val="nil"/>
            </w:tcBorders>
            <w:shd w:val="clear" w:color="auto" w:fill="auto"/>
            <w:noWrap/>
            <w:vAlign w:val="center"/>
          </w:tcPr>
          <w:p w14:paraId="04D6C89E"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Literate</w:t>
            </w:r>
          </w:p>
        </w:tc>
        <w:tc>
          <w:tcPr>
            <w:tcW w:w="1984" w:type="dxa"/>
            <w:tcBorders>
              <w:top w:val="nil"/>
              <w:left w:val="nil"/>
              <w:bottom w:val="nil"/>
              <w:right w:val="nil"/>
            </w:tcBorders>
            <w:shd w:val="clear" w:color="auto" w:fill="auto"/>
            <w:noWrap/>
            <w:vAlign w:val="center"/>
          </w:tcPr>
          <w:p w14:paraId="3EDB0AE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3140 (17.8%)</w:t>
            </w:r>
          </w:p>
        </w:tc>
        <w:tc>
          <w:tcPr>
            <w:tcW w:w="1985" w:type="dxa"/>
            <w:tcBorders>
              <w:top w:val="nil"/>
              <w:left w:val="nil"/>
              <w:bottom w:val="nil"/>
              <w:right w:val="nil"/>
            </w:tcBorders>
            <w:shd w:val="clear" w:color="auto" w:fill="auto"/>
            <w:noWrap/>
            <w:vAlign w:val="center"/>
          </w:tcPr>
          <w:p w14:paraId="743DE78D"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1959 (17.3%) </w:t>
            </w:r>
          </w:p>
        </w:tc>
        <w:tc>
          <w:tcPr>
            <w:tcW w:w="1984" w:type="dxa"/>
            <w:tcBorders>
              <w:top w:val="nil"/>
              <w:left w:val="nil"/>
              <w:bottom w:val="nil"/>
              <w:right w:val="nil"/>
            </w:tcBorders>
            <w:shd w:val="clear" w:color="auto" w:fill="auto"/>
            <w:noWrap/>
            <w:vAlign w:val="center"/>
          </w:tcPr>
          <w:p w14:paraId="05E90FCD"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1181 (18.6%)</w:t>
            </w:r>
          </w:p>
        </w:tc>
      </w:tr>
      <w:tr w:rsidR="006E7673" w:rsidRPr="00021AAA" w14:paraId="1E253AE4" w14:textId="77777777">
        <w:trPr>
          <w:trHeight w:val="263"/>
        </w:trPr>
        <w:tc>
          <w:tcPr>
            <w:tcW w:w="1276" w:type="dxa"/>
            <w:tcBorders>
              <w:top w:val="nil"/>
              <w:left w:val="nil"/>
              <w:bottom w:val="nil"/>
              <w:right w:val="nil"/>
            </w:tcBorders>
            <w:shd w:val="clear" w:color="auto" w:fill="auto"/>
            <w:noWrap/>
            <w:vAlign w:val="center"/>
          </w:tcPr>
          <w:p w14:paraId="50AF6489"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126" w:type="dxa"/>
            <w:tcBorders>
              <w:top w:val="nil"/>
              <w:left w:val="nil"/>
              <w:bottom w:val="nil"/>
              <w:right w:val="nil"/>
            </w:tcBorders>
            <w:shd w:val="clear" w:color="auto" w:fill="auto"/>
            <w:noWrap/>
            <w:vAlign w:val="center"/>
          </w:tcPr>
          <w:p w14:paraId="73B0BADA"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Primary education</w:t>
            </w:r>
          </w:p>
        </w:tc>
        <w:tc>
          <w:tcPr>
            <w:tcW w:w="1984" w:type="dxa"/>
            <w:tcBorders>
              <w:top w:val="nil"/>
              <w:left w:val="nil"/>
              <w:bottom w:val="nil"/>
              <w:right w:val="nil"/>
            </w:tcBorders>
            <w:shd w:val="clear" w:color="auto" w:fill="auto"/>
            <w:noWrap/>
            <w:vAlign w:val="center"/>
          </w:tcPr>
          <w:p w14:paraId="5DFD2A4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3812 (21.6%)</w:t>
            </w:r>
          </w:p>
        </w:tc>
        <w:tc>
          <w:tcPr>
            <w:tcW w:w="1985" w:type="dxa"/>
            <w:tcBorders>
              <w:top w:val="nil"/>
              <w:left w:val="nil"/>
              <w:bottom w:val="nil"/>
              <w:right w:val="nil"/>
            </w:tcBorders>
            <w:shd w:val="clear" w:color="auto" w:fill="auto"/>
            <w:noWrap/>
            <w:vAlign w:val="center"/>
          </w:tcPr>
          <w:p w14:paraId="544C44B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2342 (20.7%) </w:t>
            </w:r>
          </w:p>
        </w:tc>
        <w:tc>
          <w:tcPr>
            <w:tcW w:w="1984" w:type="dxa"/>
            <w:tcBorders>
              <w:top w:val="nil"/>
              <w:left w:val="nil"/>
              <w:bottom w:val="nil"/>
              <w:right w:val="nil"/>
            </w:tcBorders>
            <w:shd w:val="clear" w:color="auto" w:fill="auto"/>
            <w:noWrap/>
            <w:vAlign w:val="center"/>
          </w:tcPr>
          <w:p w14:paraId="0CF495D8"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1470 (23.1%)</w:t>
            </w:r>
          </w:p>
        </w:tc>
      </w:tr>
      <w:tr w:rsidR="006E7673" w:rsidRPr="00021AAA" w14:paraId="1D2B3241" w14:textId="77777777">
        <w:trPr>
          <w:trHeight w:val="263"/>
        </w:trPr>
        <w:tc>
          <w:tcPr>
            <w:tcW w:w="1276" w:type="dxa"/>
            <w:tcBorders>
              <w:top w:val="nil"/>
              <w:left w:val="nil"/>
              <w:bottom w:val="nil"/>
              <w:right w:val="nil"/>
            </w:tcBorders>
            <w:shd w:val="clear" w:color="auto" w:fill="auto"/>
            <w:noWrap/>
            <w:vAlign w:val="center"/>
          </w:tcPr>
          <w:p w14:paraId="1550F1E1"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126" w:type="dxa"/>
            <w:tcBorders>
              <w:top w:val="nil"/>
              <w:left w:val="nil"/>
              <w:bottom w:val="nil"/>
              <w:right w:val="nil"/>
            </w:tcBorders>
            <w:shd w:val="clear" w:color="auto" w:fill="auto"/>
            <w:noWrap/>
            <w:vAlign w:val="center"/>
          </w:tcPr>
          <w:p w14:paraId="5D5C0F4A"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Middle School</w:t>
            </w:r>
          </w:p>
        </w:tc>
        <w:tc>
          <w:tcPr>
            <w:tcW w:w="1984" w:type="dxa"/>
            <w:tcBorders>
              <w:top w:val="nil"/>
              <w:left w:val="nil"/>
              <w:bottom w:val="nil"/>
              <w:right w:val="nil"/>
            </w:tcBorders>
            <w:shd w:val="clear" w:color="auto" w:fill="auto"/>
            <w:noWrap/>
            <w:vAlign w:val="center"/>
          </w:tcPr>
          <w:p w14:paraId="2FC37FD2"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5898 (33.4%)</w:t>
            </w:r>
          </w:p>
        </w:tc>
        <w:tc>
          <w:tcPr>
            <w:tcW w:w="1985" w:type="dxa"/>
            <w:tcBorders>
              <w:top w:val="nil"/>
              <w:left w:val="nil"/>
              <w:bottom w:val="nil"/>
              <w:right w:val="nil"/>
            </w:tcBorders>
            <w:shd w:val="clear" w:color="auto" w:fill="auto"/>
            <w:noWrap/>
            <w:vAlign w:val="center"/>
          </w:tcPr>
          <w:p w14:paraId="7A0B7161"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3889 (34.4%)</w:t>
            </w:r>
          </w:p>
        </w:tc>
        <w:tc>
          <w:tcPr>
            <w:tcW w:w="1984" w:type="dxa"/>
            <w:tcBorders>
              <w:top w:val="nil"/>
              <w:left w:val="nil"/>
              <w:bottom w:val="nil"/>
              <w:right w:val="nil"/>
            </w:tcBorders>
            <w:shd w:val="clear" w:color="auto" w:fill="auto"/>
            <w:noWrap/>
            <w:vAlign w:val="center"/>
          </w:tcPr>
          <w:p w14:paraId="24098B21"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2009 (31.6%)</w:t>
            </w:r>
          </w:p>
        </w:tc>
      </w:tr>
      <w:tr w:rsidR="006E7673" w:rsidRPr="00021AAA" w14:paraId="167631F6" w14:textId="77777777">
        <w:trPr>
          <w:trHeight w:val="263"/>
        </w:trPr>
        <w:tc>
          <w:tcPr>
            <w:tcW w:w="3402" w:type="dxa"/>
            <w:gridSpan w:val="2"/>
            <w:tcBorders>
              <w:top w:val="nil"/>
              <w:left w:val="nil"/>
              <w:bottom w:val="nil"/>
              <w:right w:val="nil"/>
            </w:tcBorders>
            <w:shd w:val="clear" w:color="auto" w:fill="auto"/>
            <w:noWrap/>
            <w:vAlign w:val="center"/>
          </w:tcPr>
          <w:p w14:paraId="1D33A31C"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Marital status</w:t>
            </w:r>
          </w:p>
        </w:tc>
        <w:tc>
          <w:tcPr>
            <w:tcW w:w="1984" w:type="dxa"/>
            <w:tcBorders>
              <w:top w:val="nil"/>
              <w:left w:val="nil"/>
              <w:bottom w:val="nil"/>
              <w:right w:val="nil"/>
            </w:tcBorders>
            <w:shd w:val="clear" w:color="auto" w:fill="auto"/>
            <w:noWrap/>
            <w:vAlign w:val="center"/>
          </w:tcPr>
          <w:p w14:paraId="61052530"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985" w:type="dxa"/>
            <w:tcBorders>
              <w:top w:val="nil"/>
              <w:left w:val="nil"/>
              <w:bottom w:val="nil"/>
              <w:right w:val="nil"/>
            </w:tcBorders>
            <w:shd w:val="clear" w:color="auto" w:fill="auto"/>
            <w:noWrap/>
            <w:vAlign w:val="center"/>
          </w:tcPr>
          <w:p w14:paraId="1D708F3C"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84" w:type="dxa"/>
            <w:tcBorders>
              <w:top w:val="nil"/>
              <w:left w:val="nil"/>
              <w:bottom w:val="nil"/>
              <w:right w:val="nil"/>
            </w:tcBorders>
            <w:shd w:val="clear" w:color="auto" w:fill="auto"/>
            <w:noWrap/>
            <w:vAlign w:val="center"/>
          </w:tcPr>
          <w:p w14:paraId="0233C0C0"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2F053636" w14:textId="77777777">
        <w:trPr>
          <w:trHeight w:val="263"/>
        </w:trPr>
        <w:tc>
          <w:tcPr>
            <w:tcW w:w="1276" w:type="dxa"/>
            <w:tcBorders>
              <w:top w:val="nil"/>
              <w:left w:val="nil"/>
              <w:bottom w:val="nil"/>
              <w:right w:val="nil"/>
            </w:tcBorders>
            <w:shd w:val="clear" w:color="auto" w:fill="auto"/>
            <w:noWrap/>
            <w:vAlign w:val="center"/>
          </w:tcPr>
          <w:p w14:paraId="4F67644A"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126" w:type="dxa"/>
            <w:tcBorders>
              <w:top w:val="nil"/>
              <w:left w:val="nil"/>
              <w:bottom w:val="nil"/>
              <w:right w:val="nil"/>
            </w:tcBorders>
            <w:shd w:val="clear" w:color="auto" w:fill="auto"/>
            <w:noWrap/>
            <w:vAlign w:val="center"/>
          </w:tcPr>
          <w:p w14:paraId="4C7F4505"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Married or cohabiting</w:t>
            </w:r>
          </w:p>
        </w:tc>
        <w:tc>
          <w:tcPr>
            <w:tcW w:w="1984" w:type="dxa"/>
            <w:tcBorders>
              <w:top w:val="nil"/>
              <w:left w:val="nil"/>
              <w:bottom w:val="nil"/>
              <w:right w:val="nil"/>
            </w:tcBorders>
            <w:shd w:val="clear" w:color="auto" w:fill="auto"/>
            <w:noWrap/>
            <w:vAlign w:val="center"/>
          </w:tcPr>
          <w:p w14:paraId="4987BE5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15451 (87.4%)</w:t>
            </w:r>
          </w:p>
        </w:tc>
        <w:tc>
          <w:tcPr>
            <w:tcW w:w="1985" w:type="dxa"/>
            <w:tcBorders>
              <w:top w:val="nil"/>
              <w:left w:val="nil"/>
              <w:bottom w:val="nil"/>
              <w:right w:val="nil"/>
            </w:tcBorders>
            <w:shd w:val="clear" w:color="auto" w:fill="auto"/>
            <w:noWrap/>
            <w:vAlign w:val="center"/>
          </w:tcPr>
          <w:p w14:paraId="779EBEB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9685 (85.6%)  </w:t>
            </w:r>
          </w:p>
        </w:tc>
        <w:tc>
          <w:tcPr>
            <w:tcW w:w="1984" w:type="dxa"/>
            <w:tcBorders>
              <w:top w:val="nil"/>
              <w:left w:val="nil"/>
              <w:bottom w:val="nil"/>
              <w:right w:val="nil"/>
            </w:tcBorders>
            <w:shd w:val="clear" w:color="auto" w:fill="auto"/>
            <w:noWrap/>
            <w:vAlign w:val="center"/>
          </w:tcPr>
          <w:p w14:paraId="20065C0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5766 (90.7%)</w:t>
            </w:r>
          </w:p>
        </w:tc>
      </w:tr>
      <w:tr w:rsidR="006E7673" w:rsidRPr="00021AAA" w14:paraId="3803C9F2" w14:textId="77777777">
        <w:trPr>
          <w:trHeight w:val="263"/>
        </w:trPr>
        <w:tc>
          <w:tcPr>
            <w:tcW w:w="1276" w:type="dxa"/>
            <w:tcBorders>
              <w:top w:val="nil"/>
              <w:left w:val="nil"/>
              <w:bottom w:val="nil"/>
              <w:right w:val="nil"/>
            </w:tcBorders>
            <w:shd w:val="clear" w:color="auto" w:fill="auto"/>
            <w:noWrap/>
            <w:vAlign w:val="center"/>
          </w:tcPr>
          <w:p w14:paraId="75FD7BE6"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126" w:type="dxa"/>
            <w:tcBorders>
              <w:top w:val="nil"/>
              <w:left w:val="nil"/>
              <w:bottom w:val="nil"/>
              <w:right w:val="nil"/>
            </w:tcBorders>
            <w:shd w:val="clear" w:color="auto" w:fill="auto"/>
            <w:noWrap/>
            <w:vAlign w:val="center"/>
          </w:tcPr>
          <w:p w14:paraId="18870EEF"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Single</w:t>
            </w:r>
          </w:p>
        </w:tc>
        <w:tc>
          <w:tcPr>
            <w:tcW w:w="1984" w:type="dxa"/>
            <w:tcBorders>
              <w:top w:val="nil"/>
              <w:left w:val="nil"/>
              <w:bottom w:val="nil"/>
              <w:right w:val="nil"/>
            </w:tcBorders>
            <w:shd w:val="clear" w:color="auto" w:fill="auto"/>
            <w:noWrap/>
            <w:vAlign w:val="center"/>
          </w:tcPr>
          <w:p w14:paraId="10549B5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2221 (12.6%)</w:t>
            </w:r>
          </w:p>
        </w:tc>
        <w:tc>
          <w:tcPr>
            <w:tcW w:w="1985" w:type="dxa"/>
            <w:tcBorders>
              <w:top w:val="nil"/>
              <w:left w:val="nil"/>
              <w:bottom w:val="nil"/>
              <w:right w:val="nil"/>
            </w:tcBorders>
            <w:shd w:val="clear" w:color="auto" w:fill="auto"/>
            <w:noWrap/>
            <w:vAlign w:val="center"/>
          </w:tcPr>
          <w:p w14:paraId="18D88BD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1631 (14.4%)</w:t>
            </w:r>
          </w:p>
        </w:tc>
        <w:tc>
          <w:tcPr>
            <w:tcW w:w="1984" w:type="dxa"/>
            <w:tcBorders>
              <w:top w:val="nil"/>
              <w:left w:val="nil"/>
              <w:bottom w:val="nil"/>
              <w:right w:val="nil"/>
            </w:tcBorders>
            <w:shd w:val="clear" w:color="auto" w:fill="auto"/>
            <w:noWrap/>
            <w:vAlign w:val="center"/>
          </w:tcPr>
          <w:p w14:paraId="467956CD"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590 (9.3%)</w:t>
            </w:r>
          </w:p>
        </w:tc>
      </w:tr>
      <w:tr w:rsidR="006E7673" w:rsidRPr="00021AAA" w14:paraId="624D37E3" w14:textId="77777777">
        <w:trPr>
          <w:trHeight w:val="263"/>
        </w:trPr>
        <w:tc>
          <w:tcPr>
            <w:tcW w:w="3402" w:type="dxa"/>
            <w:gridSpan w:val="2"/>
            <w:tcBorders>
              <w:top w:val="nil"/>
              <w:left w:val="nil"/>
              <w:bottom w:val="nil"/>
              <w:right w:val="nil"/>
            </w:tcBorders>
            <w:shd w:val="clear" w:color="auto" w:fill="auto"/>
            <w:noWrap/>
            <w:vAlign w:val="center"/>
          </w:tcPr>
          <w:p w14:paraId="046709BB"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Ln (PCE) by setting</w:t>
            </w:r>
          </w:p>
        </w:tc>
        <w:tc>
          <w:tcPr>
            <w:tcW w:w="1984" w:type="dxa"/>
            <w:tcBorders>
              <w:top w:val="nil"/>
              <w:left w:val="nil"/>
              <w:bottom w:val="nil"/>
              <w:right w:val="nil"/>
            </w:tcBorders>
            <w:shd w:val="clear" w:color="auto" w:fill="auto"/>
            <w:noWrap/>
            <w:vAlign w:val="center"/>
          </w:tcPr>
          <w:p w14:paraId="7FED02FA"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985" w:type="dxa"/>
            <w:tcBorders>
              <w:top w:val="nil"/>
              <w:left w:val="nil"/>
              <w:bottom w:val="nil"/>
              <w:right w:val="nil"/>
            </w:tcBorders>
            <w:shd w:val="clear" w:color="auto" w:fill="auto"/>
            <w:noWrap/>
            <w:vAlign w:val="center"/>
          </w:tcPr>
          <w:p w14:paraId="42982BED"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84" w:type="dxa"/>
            <w:tcBorders>
              <w:top w:val="nil"/>
              <w:left w:val="nil"/>
              <w:bottom w:val="nil"/>
              <w:right w:val="nil"/>
            </w:tcBorders>
            <w:shd w:val="clear" w:color="auto" w:fill="auto"/>
            <w:noWrap/>
            <w:vAlign w:val="center"/>
          </w:tcPr>
          <w:p w14:paraId="62DA0DB8"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509D0B9C" w14:textId="77777777">
        <w:trPr>
          <w:trHeight w:val="263"/>
        </w:trPr>
        <w:tc>
          <w:tcPr>
            <w:tcW w:w="1276" w:type="dxa"/>
            <w:tcBorders>
              <w:top w:val="nil"/>
              <w:left w:val="nil"/>
              <w:bottom w:val="nil"/>
              <w:right w:val="nil"/>
            </w:tcBorders>
            <w:shd w:val="clear" w:color="auto" w:fill="auto"/>
            <w:noWrap/>
            <w:vAlign w:val="center"/>
          </w:tcPr>
          <w:p w14:paraId="4765FCD2"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126" w:type="dxa"/>
            <w:tcBorders>
              <w:top w:val="nil"/>
              <w:left w:val="nil"/>
              <w:bottom w:val="nil"/>
              <w:right w:val="nil"/>
            </w:tcBorders>
            <w:shd w:val="clear" w:color="auto" w:fill="auto"/>
            <w:noWrap/>
            <w:vAlign w:val="center"/>
          </w:tcPr>
          <w:p w14:paraId="2EA0D9B5"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Bottom tertile</w:t>
            </w:r>
          </w:p>
        </w:tc>
        <w:tc>
          <w:tcPr>
            <w:tcW w:w="1984" w:type="dxa"/>
            <w:tcBorders>
              <w:top w:val="nil"/>
              <w:left w:val="nil"/>
              <w:bottom w:val="nil"/>
              <w:right w:val="nil"/>
            </w:tcBorders>
            <w:shd w:val="clear" w:color="auto" w:fill="auto"/>
            <w:noWrap/>
            <w:vAlign w:val="center"/>
          </w:tcPr>
          <w:p w14:paraId="6BCCD14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4593 (30.6%)</w:t>
            </w:r>
          </w:p>
        </w:tc>
        <w:tc>
          <w:tcPr>
            <w:tcW w:w="1985" w:type="dxa"/>
            <w:tcBorders>
              <w:top w:val="nil"/>
              <w:left w:val="nil"/>
              <w:bottom w:val="nil"/>
              <w:right w:val="nil"/>
            </w:tcBorders>
            <w:shd w:val="clear" w:color="auto" w:fill="auto"/>
            <w:noWrap/>
            <w:vAlign w:val="center"/>
          </w:tcPr>
          <w:p w14:paraId="2B85EA3D"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2741 (29.0%)</w:t>
            </w:r>
          </w:p>
        </w:tc>
        <w:tc>
          <w:tcPr>
            <w:tcW w:w="1984" w:type="dxa"/>
            <w:tcBorders>
              <w:top w:val="nil"/>
              <w:left w:val="nil"/>
              <w:bottom w:val="nil"/>
              <w:right w:val="nil"/>
            </w:tcBorders>
            <w:shd w:val="clear" w:color="auto" w:fill="auto"/>
            <w:noWrap/>
            <w:vAlign w:val="center"/>
          </w:tcPr>
          <w:p w14:paraId="4B77DE6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1852 (33.4%)</w:t>
            </w:r>
          </w:p>
        </w:tc>
      </w:tr>
      <w:tr w:rsidR="006E7673" w:rsidRPr="00021AAA" w14:paraId="375F4F99" w14:textId="77777777">
        <w:trPr>
          <w:trHeight w:val="263"/>
        </w:trPr>
        <w:tc>
          <w:tcPr>
            <w:tcW w:w="1276" w:type="dxa"/>
            <w:tcBorders>
              <w:top w:val="nil"/>
              <w:left w:val="nil"/>
              <w:bottom w:val="nil"/>
              <w:right w:val="nil"/>
            </w:tcBorders>
            <w:shd w:val="clear" w:color="auto" w:fill="auto"/>
            <w:noWrap/>
            <w:vAlign w:val="center"/>
          </w:tcPr>
          <w:p w14:paraId="33D33DDC"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126" w:type="dxa"/>
            <w:tcBorders>
              <w:top w:val="nil"/>
              <w:left w:val="nil"/>
              <w:bottom w:val="nil"/>
              <w:right w:val="nil"/>
            </w:tcBorders>
            <w:shd w:val="clear" w:color="auto" w:fill="auto"/>
            <w:noWrap/>
            <w:vAlign w:val="center"/>
          </w:tcPr>
          <w:p w14:paraId="49F8E0C3"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Middle tertile</w:t>
            </w:r>
          </w:p>
        </w:tc>
        <w:tc>
          <w:tcPr>
            <w:tcW w:w="1984" w:type="dxa"/>
            <w:tcBorders>
              <w:top w:val="nil"/>
              <w:left w:val="nil"/>
              <w:bottom w:val="nil"/>
              <w:right w:val="nil"/>
            </w:tcBorders>
            <w:shd w:val="clear" w:color="auto" w:fill="auto"/>
            <w:noWrap/>
            <w:vAlign w:val="center"/>
          </w:tcPr>
          <w:p w14:paraId="6BD36963"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4802 (32.0%)</w:t>
            </w:r>
          </w:p>
        </w:tc>
        <w:tc>
          <w:tcPr>
            <w:tcW w:w="1985" w:type="dxa"/>
            <w:tcBorders>
              <w:top w:val="nil"/>
              <w:left w:val="nil"/>
              <w:bottom w:val="nil"/>
              <w:right w:val="nil"/>
            </w:tcBorders>
            <w:shd w:val="clear" w:color="auto" w:fill="auto"/>
            <w:noWrap/>
            <w:vAlign w:val="center"/>
          </w:tcPr>
          <w:p w14:paraId="287EDEE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2954 (31.3%)</w:t>
            </w:r>
          </w:p>
        </w:tc>
        <w:tc>
          <w:tcPr>
            <w:tcW w:w="1984" w:type="dxa"/>
            <w:tcBorders>
              <w:top w:val="nil"/>
              <w:left w:val="nil"/>
              <w:bottom w:val="nil"/>
              <w:right w:val="nil"/>
            </w:tcBorders>
            <w:shd w:val="clear" w:color="auto" w:fill="auto"/>
            <w:noWrap/>
            <w:vAlign w:val="center"/>
          </w:tcPr>
          <w:p w14:paraId="263AC333"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1848 (33.3%)</w:t>
            </w:r>
          </w:p>
        </w:tc>
      </w:tr>
      <w:tr w:rsidR="006E7673" w:rsidRPr="00021AAA" w14:paraId="4616F288" w14:textId="77777777">
        <w:trPr>
          <w:trHeight w:val="263"/>
        </w:trPr>
        <w:tc>
          <w:tcPr>
            <w:tcW w:w="1276" w:type="dxa"/>
            <w:tcBorders>
              <w:top w:val="nil"/>
              <w:left w:val="nil"/>
              <w:bottom w:val="nil"/>
              <w:right w:val="nil"/>
            </w:tcBorders>
            <w:shd w:val="clear" w:color="auto" w:fill="auto"/>
            <w:noWrap/>
            <w:vAlign w:val="center"/>
          </w:tcPr>
          <w:p w14:paraId="5E7D72C7"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126" w:type="dxa"/>
            <w:tcBorders>
              <w:top w:val="nil"/>
              <w:left w:val="nil"/>
              <w:bottom w:val="nil"/>
              <w:right w:val="nil"/>
            </w:tcBorders>
            <w:shd w:val="clear" w:color="auto" w:fill="auto"/>
            <w:noWrap/>
            <w:vAlign w:val="center"/>
          </w:tcPr>
          <w:p w14:paraId="0DA9201A"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Top tertile</w:t>
            </w:r>
          </w:p>
        </w:tc>
        <w:tc>
          <w:tcPr>
            <w:tcW w:w="1984" w:type="dxa"/>
            <w:tcBorders>
              <w:top w:val="nil"/>
              <w:left w:val="nil"/>
              <w:bottom w:val="nil"/>
              <w:right w:val="nil"/>
            </w:tcBorders>
            <w:shd w:val="clear" w:color="auto" w:fill="auto"/>
            <w:noWrap/>
            <w:vAlign w:val="center"/>
          </w:tcPr>
          <w:p w14:paraId="2C4136D3"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5609 (37.4%)</w:t>
            </w:r>
          </w:p>
        </w:tc>
        <w:tc>
          <w:tcPr>
            <w:tcW w:w="1985" w:type="dxa"/>
            <w:tcBorders>
              <w:top w:val="nil"/>
              <w:left w:val="nil"/>
              <w:bottom w:val="nil"/>
              <w:right w:val="nil"/>
            </w:tcBorders>
            <w:shd w:val="clear" w:color="auto" w:fill="auto"/>
            <w:noWrap/>
            <w:vAlign w:val="center"/>
          </w:tcPr>
          <w:p w14:paraId="5CE10B0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3757 (39.7%)</w:t>
            </w:r>
          </w:p>
        </w:tc>
        <w:tc>
          <w:tcPr>
            <w:tcW w:w="1984" w:type="dxa"/>
            <w:tcBorders>
              <w:top w:val="nil"/>
              <w:left w:val="nil"/>
              <w:bottom w:val="nil"/>
              <w:right w:val="nil"/>
            </w:tcBorders>
            <w:shd w:val="clear" w:color="auto" w:fill="auto"/>
            <w:noWrap/>
            <w:vAlign w:val="center"/>
          </w:tcPr>
          <w:p w14:paraId="4070E53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1852 (33.4%)</w:t>
            </w:r>
          </w:p>
        </w:tc>
      </w:tr>
      <w:tr w:rsidR="006E7673" w:rsidRPr="00021AAA" w14:paraId="3BBBECE5" w14:textId="77777777">
        <w:trPr>
          <w:trHeight w:val="263"/>
        </w:trPr>
        <w:tc>
          <w:tcPr>
            <w:tcW w:w="1276" w:type="dxa"/>
            <w:tcBorders>
              <w:top w:val="nil"/>
              <w:left w:val="nil"/>
              <w:bottom w:val="nil"/>
              <w:right w:val="nil"/>
            </w:tcBorders>
            <w:shd w:val="clear" w:color="auto" w:fill="auto"/>
            <w:noWrap/>
            <w:vAlign w:val="center"/>
          </w:tcPr>
          <w:p w14:paraId="79632D09"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Region</w:t>
            </w:r>
          </w:p>
        </w:tc>
        <w:tc>
          <w:tcPr>
            <w:tcW w:w="2126" w:type="dxa"/>
            <w:tcBorders>
              <w:top w:val="nil"/>
              <w:left w:val="nil"/>
              <w:bottom w:val="nil"/>
              <w:right w:val="nil"/>
            </w:tcBorders>
            <w:shd w:val="clear" w:color="auto" w:fill="auto"/>
            <w:noWrap/>
            <w:vAlign w:val="center"/>
          </w:tcPr>
          <w:p w14:paraId="6CC3A61B"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984" w:type="dxa"/>
            <w:tcBorders>
              <w:top w:val="nil"/>
              <w:left w:val="nil"/>
              <w:bottom w:val="nil"/>
              <w:right w:val="nil"/>
            </w:tcBorders>
            <w:shd w:val="clear" w:color="auto" w:fill="auto"/>
            <w:noWrap/>
            <w:vAlign w:val="center"/>
          </w:tcPr>
          <w:p w14:paraId="28C8531F" w14:textId="77777777" w:rsidR="006E7673" w:rsidRPr="00021AAA" w:rsidRDefault="006E7673">
            <w:pPr>
              <w:widowControl/>
              <w:jc w:val="left"/>
              <w:rPr>
                <w:rFonts w:ascii="Times New Roman" w:eastAsia="Times New Roman" w:hAnsi="Times New Roman" w:cs="Times New Roman"/>
                <w:kern w:val="0"/>
                <w:sz w:val="20"/>
                <w:szCs w:val="20"/>
                <w14:ligatures w14:val="none"/>
              </w:rPr>
            </w:pPr>
          </w:p>
        </w:tc>
        <w:tc>
          <w:tcPr>
            <w:tcW w:w="1985" w:type="dxa"/>
            <w:tcBorders>
              <w:top w:val="nil"/>
              <w:left w:val="nil"/>
              <w:bottom w:val="nil"/>
              <w:right w:val="nil"/>
            </w:tcBorders>
            <w:shd w:val="clear" w:color="auto" w:fill="auto"/>
            <w:noWrap/>
            <w:vAlign w:val="center"/>
          </w:tcPr>
          <w:p w14:paraId="282982BD"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84" w:type="dxa"/>
            <w:tcBorders>
              <w:top w:val="nil"/>
              <w:left w:val="nil"/>
              <w:bottom w:val="nil"/>
              <w:right w:val="nil"/>
            </w:tcBorders>
            <w:shd w:val="clear" w:color="auto" w:fill="auto"/>
            <w:noWrap/>
            <w:vAlign w:val="center"/>
          </w:tcPr>
          <w:p w14:paraId="5B894228"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4E247A33" w14:textId="77777777">
        <w:trPr>
          <w:trHeight w:val="263"/>
        </w:trPr>
        <w:tc>
          <w:tcPr>
            <w:tcW w:w="1276" w:type="dxa"/>
            <w:tcBorders>
              <w:top w:val="nil"/>
              <w:left w:val="nil"/>
              <w:bottom w:val="nil"/>
              <w:right w:val="nil"/>
            </w:tcBorders>
            <w:shd w:val="clear" w:color="auto" w:fill="auto"/>
            <w:noWrap/>
            <w:vAlign w:val="center"/>
          </w:tcPr>
          <w:p w14:paraId="337BEA67"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126" w:type="dxa"/>
            <w:tcBorders>
              <w:top w:val="nil"/>
              <w:left w:val="nil"/>
              <w:bottom w:val="nil"/>
              <w:right w:val="nil"/>
            </w:tcBorders>
            <w:shd w:val="clear" w:color="auto" w:fill="auto"/>
            <w:noWrap/>
            <w:vAlign w:val="center"/>
          </w:tcPr>
          <w:p w14:paraId="33DC49C2"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North China</w:t>
            </w:r>
          </w:p>
        </w:tc>
        <w:tc>
          <w:tcPr>
            <w:tcW w:w="1984" w:type="dxa"/>
            <w:tcBorders>
              <w:top w:val="nil"/>
              <w:left w:val="nil"/>
              <w:bottom w:val="nil"/>
              <w:right w:val="nil"/>
            </w:tcBorders>
            <w:shd w:val="clear" w:color="auto" w:fill="auto"/>
            <w:noWrap/>
            <w:vAlign w:val="center"/>
          </w:tcPr>
          <w:p w14:paraId="2506773D"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2399 (13.5%)</w:t>
            </w:r>
          </w:p>
        </w:tc>
        <w:tc>
          <w:tcPr>
            <w:tcW w:w="1985" w:type="dxa"/>
            <w:tcBorders>
              <w:top w:val="nil"/>
              <w:left w:val="nil"/>
              <w:bottom w:val="nil"/>
              <w:right w:val="nil"/>
            </w:tcBorders>
            <w:shd w:val="clear" w:color="auto" w:fill="auto"/>
            <w:noWrap/>
            <w:vAlign w:val="center"/>
          </w:tcPr>
          <w:p w14:paraId="041917E3"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1524 (13.4%)</w:t>
            </w:r>
          </w:p>
        </w:tc>
        <w:tc>
          <w:tcPr>
            <w:tcW w:w="1984" w:type="dxa"/>
            <w:tcBorders>
              <w:top w:val="nil"/>
              <w:left w:val="nil"/>
              <w:bottom w:val="nil"/>
              <w:right w:val="nil"/>
            </w:tcBorders>
            <w:shd w:val="clear" w:color="auto" w:fill="auto"/>
            <w:noWrap/>
            <w:vAlign w:val="center"/>
          </w:tcPr>
          <w:p w14:paraId="51B5FFD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875 (13.8%)</w:t>
            </w:r>
          </w:p>
        </w:tc>
      </w:tr>
      <w:tr w:rsidR="006E7673" w:rsidRPr="00021AAA" w14:paraId="0A9DBAA9" w14:textId="77777777">
        <w:trPr>
          <w:trHeight w:val="263"/>
        </w:trPr>
        <w:tc>
          <w:tcPr>
            <w:tcW w:w="1276" w:type="dxa"/>
            <w:tcBorders>
              <w:top w:val="nil"/>
              <w:left w:val="nil"/>
              <w:bottom w:val="nil"/>
              <w:right w:val="nil"/>
            </w:tcBorders>
            <w:shd w:val="clear" w:color="auto" w:fill="auto"/>
            <w:noWrap/>
            <w:vAlign w:val="center"/>
          </w:tcPr>
          <w:p w14:paraId="6870DEFA"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126" w:type="dxa"/>
            <w:tcBorders>
              <w:top w:val="nil"/>
              <w:left w:val="nil"/>
              <w:bottom w:val="nil"/>
              <w:right w:val="nil"/>
            </w:tcBorders>
            <w:shd w:val="clear" w:color="auto" w:fill="auto"/>
            <w:noWrap/>
            <w:vAlign w:val="center"/>
          </w:tcPr>
          <w:p w14:paraId="4D26FE9A"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Northeast China</w:t>
            </w:r>
          </w:p>
        </w:tc>
        <w:tc>
          <w:tcPr>
            <w:tcW w:w="1984" w:type="dxa"/>
            <w:tcBorders>
              <w:top w:val="nil"/>
              <w:left w:val="nil"/>
              <w:bottom w:val="nil"/>
              <w:right w:val="nil"/>
            </w:tcBorders>
            <w:shd w:val="clear" w:color="auto" w:fill="auto"/>
            <w:noWrap/>
            <w:vAlign w:val="center"/>
          </w:tcPr>
          <w:p w14:paraId="6C02355B"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1306 (7.4%)</w:t>
            </w:r>
          </w:p>
        </w:tc>
        <w:tc>
          <w:tcPr>
            <w:tcW w:w="1985" w:type="dxa"/>
            <w:tcBorders>
              <w:top w:val="nil"/>
              <w:left w:val="nil"/>
              <w:bottom w:val="nil"/>
              <w:right w:val="nil"/>
            </w:tcBorders>
            <w:shd w:val="clear" w:color="auto" w:fill="auto"/>
            <w:noWrap/>
            <w:vAlign w:val="center"/>
          </w:tcPr>
          <w:p w14:paraId="2BC5D4F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866 (7.6%) </w:t>
            </w:r>
          </w:p>
        </w:tc>
        <w:tc>
          <w:tcPr>
            <w:tcW w:w="1984" w:type="dxa"/>
            <w:tcBorders>
              <w:top w:val="nil"/>
              <w:left w:val="nil"/>
              <w:bottom w:val="nil"/>
              <w:right w:val="nil"/>
            </w:tcBorders>
            <w:shd w:val="clear" w:color="auto" w:fill="auto"/>
            <w:noWrap/>
            <w:vAlign w:val="center"/>
          </w:tcPr>
          <w:p w14:paraId="5F884A78"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440 (6.9%)</w:t>
            </w:r>
          </w:p>
        </w:tc>
      </w:tr>
      <w:tr w:rsidR="006E7673" w:rsidRPr="00021AAA" w14:paraId="476B68BA" w14:textId="77777777">
        <w:trPr>
          <w:trHeight w:val="263"/>
        </w:trPr>
        <w:tc>
          <w:tcPr>
            <w:tcW w:w="1276" w:type="dxa"/>
            <w:tcBorders>
              <w:top w:val="nil"/>
              <w:left w:val="nil"/>
              <w:bottom w:val="nil"/>
              <w:right w:val="nil"/>
            </w:tcBorders>
            <w:shd w:val="clear" w:color="auto" w:fill="auto"/>
            <w:noWrap/>
            <w:vAlign w:val="center"/>
          </w:tcPr>
          <w:p w14:paraId="600E896F"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126" w:type="dxa"/>
            <w:tcBorders>
              <w:top w:val="nil"/>
              <w:left w:val="nil"/>
              <w:bottom w:val="nil"/>
              <w:right w:val="nil"/>
            </w:tcBorders>
            <w:shd w:val="clear" w:color="auto" w:fill="auto"/>
            <w:noWrap/>
            <w:vAlign w:val="center"/>
          </w:tcPr>
          <w:p w14:paraId="28BB4F54"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East China</w:t>
            </w:r>
          </w:p>
        </w:tc>
        <w:tc>
          <w:tcPr>
            <w:tcW w:w="1984" w:type="dxa"/>
            <w:tcBorders>
              <w:top w:val="nil"/>
              <w:left w:val="nil"/>
              <w:bottom w:val="nil"/>
              <w:right w:val="nil"/>
            </w:tcBorders>
            <w:shd w:val="clear" w:color="auto" w:fill="auto"/>
            <w:noWrap/>
            <w:vAlign w:val="center"/>
          </w:tcPr>
          <w:p w14:paraId="34DF017D"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5352 (30.2%)</w:t>
            </w:r>
          </w:p>
        </w:tc>
        <w:tc>
          <w:tcPr>
            <w:tcW w:w="1985" w:type="dxa"/>
            <w:tcBorders>
              <w:top w:val="nil"/>
              <w:left w:val="nil"/>
              <w:bottom w:val="nil"/>
              <w:right w:val="nil"/>
            </w:tcBorders>
            <w:shd w:val="clear" w:color="auto" w:fill="auto"/>
            <w:noWrap/>
            <w:vAlign w:val="center"/>
          </w:tcPr>
          <w:p w14:paraId="6A48E62F"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3399 (29.9%) </w:t>
            </w:r>
          </w:p>
        </w:tc>
        <w:tc>
          <w:tcPr>
            <w:tcW w:w="1984" w:type="dxa"/>
            <w:tcBorders>
              <w:top w:val="nil"/>
              <w:left w:val="nil"/>
              <w:bottom w:val="nil"/>
              <w:right w:val="nil"/>
            </w:tcBorders>
            <w:shd w:val="clear" w:color="auto" w:fill="auto"/>
            <w:noWrap/>
            <w:vAlign w:val="center"/>
          </w:tcPr>
          <w:p w14:paraId="09B387BF"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1953 (30.7%)</w:t>
            </w:r>
          </w:p>
        </w:tc>
      </w:tr>
      <w:tr w:rsidR="006E7673" w:rsidRPr="00021AAA" w14:paraId="6D03A385" w14:textId="77777777">
        <w:trPr>
          <w:trHeight w:val="263"/>
        </w:trPr>
        <w:tc>
          <w:tcPr>
            <w:tcW w:w="1276" w:type="dxa"/>
            <w:tcBorders>
              <w:top w:val="nil"/>
              <w:left w:val="nil"/>
              <w:bottom w:val="nil"/>
              <w:right w:val="nil"/>
            </w:tcBorders>
            <w:shd w:val="clear" w:color="auto" w:fill="auto"/>
            <w:noWrap/>
            <w:vAlign w:val="center"/>
          </w:tcPr>
          <w:p w14:paraId="7E9D8634"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126" w:type="dxa"/>
            <w:tcBorders>
              <w:top w:val="nil"/>
              <w:left w:val="nil"/>
              <w:bottom w:val="nil"/>
              <w:right w:val="nil"/>
            </w:tcBorders>
            <w:shd w:val="clear" w:color="auto" w:fill="auto"/>
            <w:noWrap/>
            <w:vAlign w:val="center"/>
          </w:tcPr>
          <w:p w14:paraId="7C326289"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South Central</w:t>
            </w:r>
          </w:p>
        </w:tc>
        <w:tc>
          <w:tcPr>
            <w:tcW w:w="1984" w:type="dxa"/>
            <w:tcBorders>
              <w:top w:val="nil"/>
              <w:left w:val="nil"/>
              <w:bottom w:val="nil"/>
              <w:right w:val="nil"/>
            </w:tcBorders>
            <w:shd w:val="clear" w:color="auto" w:fill="auto"/>
            <w:noWrap/>
            <w:vAlign w:val="center"/>
          </w:tcPr>
          <w:p w14:paraId="33FB2678"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4351 (24.6%)</w:t>
            </w:r>
          </w:p>
        </w:tc>
        <w:tc>
          <w:tcPr>
            <w:tcW w:w="1985" w:type="dxa"/>
            <w:tcBorders>
              <w:top w:val="nil"/>
              <w:left w:val="nil"/>
              <w:bottom w:val="nil"/>
              <w:right w:val="nil"/>
            </w:tcBorders>
            <w:shd w:val="clear" w:color="auto" w:fill="auto"/>
            <w:noWrap/>
            <w:vAlign w:val="center"/>
          </w:tcPr>
          <w:p w14:paraId="44FF9772"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2924 (25.8%)  </w:t>
            </w:r>
          </w:p>
        </w:tc>
        <w:tc>
          <w:tcPr>
            <w:tcW w:w="1984" w:type="dxa"/>
            <w:tcBorders>
              <w:top w:val="nil"/>
              <w:left w:val="nil"/>
              <w:bottom w:val="nil"/>
              <w:right w:val="nil"/>
            </w:tcBorders>
            <w:shd w:val="clear" w:color="auto" w:fill="auto"/>
            <w:noWrap/>
            <w:vAlign w:val="center"/>
          </w:tcPr>
          <w:p w14:paraId="1C61BFB1"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1427 (22.5%)</w:t>
            </w:r>
          </w:p>
        </w:tc>
      </w:tr>
      <w:tr w:rsidR="006E7673" w:rsidRPr="00021AAA" w14:paraId="0D407574" w14:textId="77777777">
        <w:trPr>
          <w:trHeight w:val="263"/>
        </w:trPr>
        <w:tc>
          <w:tcPr>
            <w:tcW w:w="1276" w:type="dxa"/>
            <w:tcBorders>
              <w:top w:val="nil"/>
              <w:left w:val="nil"/>
              <w:bottom w:val="nil"/>
              <w:right w:val="nil"/>
            </w:tcBorders>
            <w:shd w:val="clear" w:color="auto" w:fill="auto"/>
            <w:noWrap/>
            <w:vAlign w:val="center"/>
          </w:tcPr>
          <w:p w14:paraId="3FA50453"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126" w:type="dxa"/>
            <w:tcBorders>
              <w:top w:val="nil"/>
              <w:left w:val="nil"/>
              <w:bottom w:val="nil"/>
              <w:right w:val="nil"/>
            </w:tcBorders>
            <w:shd w:val="clear" w:color="auto" w:fill="auto"/>
            <w:noWrap/>
            <w:vAlign w:val="center"/>
          </w:tcPr>
          <w:p w14:paraId="38A3CA48"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Southwest China</w:t>
            </w:r>
          </w:p>
        </w:tc>
        <w:tc>
          <w:tcPr>
            <w:tcW w:w="1984" w:type="dxa"/>
            <w:tcBorders>
              <w:top w:val="nil"/>
              <w:left w:val="nil"/>
              <w:bottom w:val="nil"/>
              <w:right w:val="nil"/>
            </w:tcBorders>
            <w:shd w:val="clear" w:color="auto" w:fill="auto"/>
            <w:noWrap/>
            <w:vAlign w:val="center"/>
          </w:tcPr>
          <w:p w14:paraId="7E93F5BB"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3023 (17.1%)</w:t>
            </w:r>
          </w:p>
        </w:tc>
        <w:tc>
          <w:tcPr>
            <w:tcW w:w="1985" w:type="dxa"/>
            <w:tcBorders>
              <w:top w:val="nil"/>
              <w:left w:val="nil"/>
              <w:bottom w:val="nil"/>
              <w:right w:val="nil"/>
            </w:tcBorders>
            <w:shd w:val="clear" w:color="auto" w:fill="auto"/>
            <w:noWrap/>
            <w:vAlign w:val="center"/>
          </w:tcPr>
          <w:p w14:paraId="0D47156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1881 (16.6%) </w:t>
            </w:r>
          </w:p>
        </w:tc>
        <w:tc>
          <w:tcPr>
            <w:tcW w:w="1984" w:type="dxa"/>
            <w:tcBorders>
              <w:top w:val="nil"/>
              <w:left w:val="nil"/>
              <w:bottom w:val="nil"/>
              <w:right w:val="nil"/>
            </w:tcBorders>
            <w:shd w:val="clear" w:color="auto" w:fill="auto"/>
            <w:noWrap/>
            <w:vAlign w:val="center"/>
          </w:tcPr>
          <w:p w14:paraId="7B0BC2E3"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1142 (18.0%)</w:t>
            </w:r>
          </w:p>
        </w:tc>
      </w:tr>
      <w:tr w:rsidR="006E7673" w:rsidRPr="00021AAA" w14:paraId="5481A45A" w14:textId="77777777">
        <w:trPr>
          <w:trHeight w:val="263"/>
        </w:trPr>
        <w:tc>
          <w:tcPr>
            <w:tcW w:w="1276" w:type="dxa"/>
            <w:tcBorders>
              <w:top w:val="nil"/>
              <w:left w:val="nil"/>
              <w:bottom w:val="nil"/>
              <w:right w:val="nil"/>
            </w:tcBorders>
            <w:shd w:val="clear" w:color="auto" w:fill="auto"/>
            <w:noWrap/>
            <w:vAlign w:val="center"/>
          </w:tcPr>
          <w:p w14:paraId="7CE6A7B2"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126" w:type="dxa"/>
            <w:tcBorders>
              <w:top w:val="nil"/>
              <w:left w:val="nil"/>
              <w:bottom w:val="nil"/>
              <w:right w:val="nil"/>
            </w:tcBorders>
            <w:shd w:val="clear" w:color="auto" w:fill="auto"/>
            <w:noWrap/>
            <w:vAlign w:val="center"/>
          </w:tcPr>
          <w:p w14:paraId="37BC5F96"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Northwest China</w:t>
            </w:r>
          </w:p>
        </w:tc>
        <w:tc>
          <w:tcPr>
            <w:tcW w:w="1984" w:type="dxa"/>
            <w:tcBorders>
              <w:top w:val="nil"/>
              <w:left w:val="nil"/>
              <w:bottom w:val="nil"/>
              <w:right w:val="nil"/>
            </w:tcBorders>
            <w:shd w:val="clear" w:color="auto" w:fill="auto"/>
            <w:noWrap/>
            <w:vAlign w:val="center"/>
          </w:tcPr>
          <w:p w14:paraId="50ABC42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1274 (7.2%)</w:t>
            </w:r>
          </w:p>
        </w:tc>
        <w:tc>
          <w:tcPr>
            <w:tcW w:w="1985" w:type="dxa"/>
            <w:tcBorders>
              <w:top w:val="nil"/>
              <w:left w:val="nil"/>
              <w:bottom w:val="nil"/>
              <w:right w:val="nil"/>
            </w:tcBorders>
            <w:shd w:val="clear" w:color="auto" w:fill="auto"/>
            <w:noWrap/>
            <w:vAlign w:val="center"/>
          </w:tcPr>
          <w:p w14:paraId="6890CAA8"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755 (6.7%)</w:t>
            </w:r>
          </w:p>
        </w:tc>
        <w:tc>
          <w:tcPr>
            <w:tcW w:w="1984" w:type="dxa"/>
            <w:tcBorders>
              <w:top w:val="nil"/>
              <w:left w:val="nil"/>
              <w:bottom w:val="nil"/>
              <w:right w:val="nil"/>
            </w:tcBorders>
            <w:shd w:val="clear" w:color="auto" w:fill="auto"/>
            <w:noWrap/>
            <w:vAlign w:val="center"/>
          </w:tcPr>
          <w:p w14:paraId="15BB7B9B"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519 (8.2%)</w:t>
            </w:r>
          </w:p>
        </w:tc>
      </w:tr>
      <w:tr w:rsidR="006E7673" w:rsidRPr="00021AAA" w14:paraId="6B7B7779" w14:textId="77777777">
        <w:trPr>
          <w:trHeight w:val="263"/>
        </w:trPr>
        <w:tc>
          <w:tcPr>
            <w:tcW w:w="1276" w:type="dxa"/>
            <w:tcBorders>
              <w:top w:val="nil"/>
              <w:left w:val="nil"/>
              <w:bottom w:val="nil"/>
              <w:right w:val="nil"/>
            </w:tcBorders>
            <w:shd w:val="clear" w:color="auto" w:fill="auto"/>
            <w:noWrap/>
            <w:vAlign w:val="center"/>
          </w:tcPr>
          <w:p w14:paraId="0C8AEFA2"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BMI</w:t>
            </w:r>
          </w:p>
        </w:tc>
        <w:tc>
          <w:tcPr>
            <w:tcW w:w="2126" w:type="dxa"/>
            <w:tcBorders>
              <w:top w:val="nil"/>
              <w:left w:val="nil"/>
              <w:bottom w:val="nil"/>
              <w:right w:val="nil"/>
            </w:tcBorders>
            <w:shd w:val="clear" w:color="auto" w:fill="auto"/>
            <w:noWrap/>
            <w:vAlign w:val="center"/>
          </w:tcPr>
          <w:p w14:paraId="4917D2A6"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984" w:type="dxa"/>
            <w:tcBorders>
              <w:top w:val="nil"/>
              <w:left w:val="nil"/>
              <w:bottom w:val="nil"/>
              <w:right w:val="nil"/>
            </w:tcBorders>
            <w:shd w:val="clear" w:color="auto" w:fill="auto"/>
            <w:noWrap/>
            <w:vAlign w:val="center"/>
          </w:tcPr>
          <w:p w14:paraId="31F8F802"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23.29 ± 3.50</w:t>
            </w:r>
          </w:p>
        </w:tc>
        <w:tc>
          <w:tcPr>
            <w:tcW w:w="1985" w:type="dxa"/>
            <w:tcBorders>
              <w:top w:val="nil"/>
              <w:left w:val="nil"/>
              <w:bottom w:val="nil"/>
              <w:right w:val="nil"/>
            </w:tcBorders>
            <w:shd w:val="clear" w:color="auto" w:fill="auto"/>
            <w:noWrap/>
            <w:vAlign w:val="center"/>
          </w:tcPr>
          <w:p w14:paraId="374F2611"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23.37 ± 3.59</w:t>
            </w:r>
          </w:p>
        </w:tc>
        <w:tc>
          <w:tcPr>
            <w:tcW w:w="1984" w:type="dxa"/>
            <w:tcBorders>
              <w:top w:val="nil"/>
              <w:left w:val="nil"/>
              <w:bottom w:val="nil"/>
              <w:right w:val="nil"/>
            </w:tcBorders>
            <w:shd w:val="clear" w:color="auto" w:fill="auto"/>
            <w:noWrap/>
            <w:vAlign w:val="center"/>
          </w:tcPr>
          <w:p w14:paraId="72741CA2"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23.19 ± 3.37</w:t>
            </w:r>
          </w:p>
        </w:tc>
      </w:tr>
      <w:tr w:rsidR="006E7673" w:rsidRPr="00021AAA" w14:paraId="5F2A5ADA" w14:textId="77777777">
        <w:trPr>
          <w:trHeight w:val="263"/>
        </w:trPr>
        <w:tc>
          <w:tcPr>
            <w:tcW w:w="1276" w:type="dxa"/>
            <w:tcBorders>
              <w:top w:val="nil"/>
              <w:left w:val="nil"/>
              <w:bottom w:val="nil"/>
              <w:right w:val="nil"/>
            </w:tcBorders>
            <w:shd w:val="clear" w:color="auto" w:fill="auto"/>
            <w:noWrap/>
            <w:vAlign w:val="center"/>
          </w:tcPr>
          <w:p w14:paraId="7AA34A46"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Obesity</w:t>
            </w:r>
          </w:p>
        </w:tc>
        <w:tc>
          <w:tcPr>
            <w:tcW w:w="2126" w:type="dxa"/>
            <w:tcBorders>
              <w:top w:val="nil"/>
              <w:left w:val="nil"/>
              <w:bottom w:val="nil"/>
              <w:right w:val="nil"/>
            </w:tcBorders>
            <w:shd w:val="clear" w:color="auto" w:fill="auto"/>
            <w:noWrap/>
            <w:vAlign w:val="center"/>
          </w:tcPr>
          <w:p w14:paraId="6565603B"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984" w:type="dxa"/>
            <w:tcBorders>
              <w:top w:val="nil"/>
              <w:left w:val="nil"/>
              <w:bottom w:val="nil"/>
              <w:right w:val="nil"/>
            </w:tcBorders>
            <w:shd w:val="clear" w:color="auto" w:fill="auto"/>
            <w:noWrap/>
            <w:vAlign w:val="center"/>
          </w:tcPr>
          <w:p w14:paraId="7D299A8F" w14:textId="77777777" w:rsidR="006E7673" w:rsidRPr="00021AAA" w:rsidRDefault="006E7673">
            <w:pPr>
              <w:widowControl/>
              <w:jc w:val="left"/>
              <w:rPr>
                <w:rFonts w:ascii="Times New Roman" w:eastAsia="Times New Roman" w:hAnsi="Times New Roman" w:cs="Times New Roman"/>
                <w:kern w:val="0"/>
                <w:sz w:val="20"/>
                <w:szCs w:val="20"/>
                <w14:ligatures w14:val="none"/>
              </w:rPr>
            </w:pPr>
          </w:p>
        </w:tc>
        <w:tc>
          <w:tcPr>
            <w:tcW w:w="1985" w:type="dxa"/>
            <w:tcBorders>
              <w:top w:val="nil"/>
              <w:left w:val="nil"/>
              <w:bottom w:val="nil"/>
              <w:right w:val="nil"/>
            </w:tcBorders>
            <w:shd w:val="clear" w:color="auto" w:fill="auto"/>
            <w:noWrap/>
            <w:vAlign w:val="center"/>
          </w:tcPr>
          <w:p w14:paraId="401B6C11"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84" w:type="dxa"/>
            <w:tcBorders>
              <w:top w:val="nil"/>
              <w:left w:val="nil"/>
              <w:bottom w:val="nil"/>
              <w:right w:val="nil"/>
            </w:tcBorders>
            <w:shd w:val="clear" w:color="auto" w:fill="auto"/>
            <w:noWrap/>
            <w:vAlign w:val="center"/>
          </w:tcPr>
          <w:p w14:paraId="770D956C"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4E2F1E9D" w14:textId="77777777">
        <w:trPr>
          <w:trHeight w:val="263"/>
        </w:trPr>
        <w:tc>
          <w:tcPr>
            <w:tcW w:w="1276" w:type="dxa"/>
            <w:tcBorders>
              <w:top w:val="nil"/>
              <w:left w:val="nil"/>
              <w:bottom w:val="nil"/>
              <w:right w:val="nil"/>
            </w:tcBorders>
            <w:shd w:val="clear" w:color="auto" w:fill="auto"/>
            <w:noWrap/>
            <w:vAlign w:val="center"/>
          </w:tcPr>
          <w:p w14:paraId="76EC3888"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126" w:type="dxa"/>
            <w:tcBorders>
              <w:top w:val="nil"/>
              <w:left w:val="nil"/>
              <w:bottom w:val="nil"/>
              <w:right w:val="nil"/>
            </w:tcBorders>
            <w:shd w:val="clear" w:color="auto" w:fill="auto"/>
            <w:noWrap/>
            <w:vAlign w:val="center"/>
          </w:tcPr>
          <w:p w14:paraId="5F41A35A"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Normal</w:t>
            </w:r>
          </w:p>
        </w:tc>
        <w:tc>
          <w:tcPr>
            <w:tcW w:w="1984" w:type="dxa"/>
            <w:tcBorders>
              <w:top w:val="nil"/>
              <w:left w:val="nil"/>
              <w:bottom w:val="nil"/>
              <w:right w:val="nil"/>
            </w:tcBorders>
            <w:shd w:val="clear" w:color="auto" w:fill="auto"/>
            <w:noWrap/>
            <w:vAlign w:val="center"/>
          </w:tcPr>
          <w:p w14:paraId="7424ADE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6565 (48.9%)</w:t>
            </w:r>
          </w:p>
        </w:tc>
        <w:tc>
          <w:tcPr>
            <w:tcW w:w="1985" w:type="dxa"/>
            <w:tcBorders>
              <w:top w:val="nil"/>
              <w:left w:val="nil"/>
              <w:bottom w:val="nil"/>
              <w:right w:val="nil"/>
            </w:tcBorders>
            <w:shd w:val="clear" w:color="auto" w:fill="auto"/>
            <w:noWrap/>
            <w:vAlign w:val="center"/>
          </w:tcPr>
          <w:p w14:paraId="3E305A93"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3804 (47.9%) </w:t>
            </w:r>
          </w:p>
        </w:tc>
        <w:tc>
          <w:tcPr>
            <w:tcW w:w="1984" w:type="dxa"/>
            <w:tcBorders>
              <w:top w:val="nil"/>
              <w:left w:val="nil"/>
              <w:bottom w:val="nil"/>
              <w:right w:val="nil"/>
            </w:tcBorders>
            <w:shd w:val="clear" w:color="auto" w:fill="auto"/>
            <w:noWrap/>
            <w:vAlign w:val="center"/>
          </w:tcPr>
          <w:p w14:paraId="600F835B"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2761 (50.2%)</w:t>
            </w:r>
          </w:p>
        </w:tc>
      </w:tr>
      <w:tr w:rsidR="006E7673" w:rsidRPr="00021AAA" w14:paraId="55C17910" w14:textId="77777777">
        <w:trPr>
          <w:trHeight w:val="263"/>
        </w:trPr>
        <w:tc>
          <w:tcPr>
            <w:tcW w:w="1276" w:type="dxa"/>
            <w:tcBorders>
              <w:top w:val="nil"/>
              <w:left w:val="nil"/>
              <w:right w:val="nil"/>
            </w:tcBorders>
            <w:shd w:val="clear" w:color="auto" w:fill="auto"/>
            <w:noWrap/>
            <w:vAlign w:val="center"/>
          </w:tcPr>
          <w:p w14:paraId="00B63DBD"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126" w:type="dxa"/>
            <w:tcBorders>
              <w:top w:val="nil"/>
              <w:left w:val="nil"/>
              <w:right w:val="nil"/>
            </w:tcBorders>
            <w:shd w:val="clear" w:color="auto" w:fill="auto"/>
            <w:noWrap/>
            <w:vAlign w:val="center"/>
          </w:tcPr>
          <w:p w14:paraId="6A6B20D3"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Overweight</w:t>
            </w:r>
          </w:p>
        </w:tc>
        <w:tc>
          <w:tcPr>
            <w:tcW w:w="1984" w:type="dxa"/>
            <w:tcBorders>
              <w:top w:val="nil"/>
              <w:left w:val="nil"/>
              <w:right w:val="nil"/>
            </w:tcBorders>
            <w:shd w:val="clear" w:color="auto" w:fill="auto"/>
            <w:noWrap/>
            <w:vAlign w:val="center"/>
          </w:tcPr>
          <w:p w14:paraId="2AD71C1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5144 (38.3%)</w:t>
            </w:r>
          </w:p>
        </w:tc>
        <w:tc>
          <w:tcPr>
            <w:tcW w:w="1985" w:type="dxa"/>
            <w:tcBorders>
              <w:top w:val="nil"/>
              <w:left w:val="nil"/>
              <w:right w:val="nil"/>
            </w:tcBorders>
            <w:shd w:val="clear" w:color="auto" w:fill="auto"/>
            <w:noWrap/>
            <w:vAlign w:val="center"/>
          </w:tcPr>
          <w:p w14:paraId="195D70B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3033 (38.2%)</w:t>
            </w:r>
          </w:p>
        </w:tc>
        <w:tc>
          <w:tcPr>
            <w:tcW w:w="1984" w:type="dxa"/>
            <w:tcBorders>
              <w:top w:val="nil"/>
              <w:left w:val="nil"/>
              <w:right w:val="nil"/>
            </w:tcBorders>
            <w:shd w:val="clear" w:color="auto" w:fill="auto"/>
            <w:noWrap/>
            <w:vAlign w:val="center"/>
          </w:tcPr>
          <w:p w14:paraId="30B974C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2111 (38.4%)</w:t>
            </w:r>
          </w:p>
        </w:tc>
      </w:tr>
      <w:tr w:rsidR="006E7673" w:rsidRPr="00021AAA" w14:paraId="15A2184B" w14:textId="77777777">
        <w:trPr>
          <w:trHeight w:val="263"/>
        </w:trPr>
        <w:tc>
          <w:tcPr>
            <w:tcW w:w="1276" w:type="dxa"/>
            <w:tcBorders>
              <w:top w:val="nil"/>
              <w:left w:val="nil"/>
              <w:right w:val="nil"/>
            </w:tcBorders>
            <w:shd w:val="clear" w:color="auto" w:fill="auto"/>
            <w:noWrap/>
            <w:vAlign w:val="center"/>
          </w:tcPr>
          <w:p w14:paraId="7A4E504C"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126" w:type="dxa"/>
            <w:tcBorders>
              <w:top w:val="nil"/>
              <w:left w:val="nil"/>
              <w:right w:val="nil"/>
            </w:tcBorders>
            <w:shd w:val="clear" w:color="auto" w:fill="auto"/>
            <w:noWrap/>
            <w:vAlign w:val="center"/>
          </w:tcPr>
          <w:p w14:paraId="296B6C9F"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Obese</w:t>
            </w:r>
          </w:p>
        </w:tc>
        <w:tc>
          <w:tcPr>
            <w:tcW w:w="1984" w:type="dxa"/>
            <w:tcBorders>
              <w:top w:val="nil"/>
              <w:left w:val="nil"/>
              <w:right w:val="nil"/>
            </w:tcBorders>
            <w:shd w:val="clear" w:color="auto" w:fill="auto"/>
            <w:noWrap/>
            <w:vAlign w:val="center"/>
          </w:tcPr>
          <w:p w14:paraId="1932D0B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1725 (12.8%)</w:t>
            </w:r>
          </w:p>
        </w:tc>
        <w:tc>
          <w:tcPr>
            <w:tcW w:w="1985" w:type="dxa"/>
            <w:tcBorders>
              <w:top w:val="nil"/>
              <w:left w:val="nil"/>
              <w:right w:val="nil"/>
            </w:tcBorders>
            <w:shd w:val="clear" w:color="auto" w:fill="auto"/>
            <w:noWrap/>
            <w:vAlign w:val="center"/>
          </w:tcPr>
          <w:p w14:paraId="4D7E358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1099 (13.8%)</w:t>
            </w:r>
          </w:p>
        </w:tc>
        <w:tc>
          <w:tcPr>
            <w:tcW w:w="1984" w:type="dxa"/>
            <w:tcBorders>
              <w:top w:val="nil"/>
              <w:left w:val="nil"/>
              <w:right w:val="nil"/>
            </w:tcBorders>
            <w:shd w:val="clear" w:color="auto" w:fill="auto"/>
            <w:noWrap/>
            <w:vAlign w:val="center"/>
          </w:tcPr>
          <w:p w14:paraId="7DD9551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626 (11.4%)</w:t>
            </w:r>
          </w:p>
        </w:tc>
      </w:tr>
      <w:tr w:rsidR="006E7673" w:rsidRPr="00021AAA" w14:paraId="00399967" w14:textId="77777777">
        <w:trPr>
          <w:trHeight w:val="263"/>
        </w:trPr>
        <w:tc>
          <w:tcPr>
            <w:tcW w:w="3402" w:type="dxa"/>
            <w:gridSpan w:val="2"/>
            <w:tcBorders>
              <w:left w:val="nil"/>
              <w:bottom w:val="nil"/>
              <w:right w:val="nil"/>
            </w:tcBorders>
            <w:shd w:val="clear" w:color="auto" w:fill="auto"/>
            <w:noWrap/>
            <w:vAlign w:val="center"/>
          </w:tcPr>
          <w:p w14:paraId="068AACEC"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Hypertension</w:t>
            </w:r>
          </w:p>
        </w:tc>
        <w:tc>
          <w:tcPr>
            <w:tcW w:w="1984" w:type="dxa"/>
            <w:tcBorders>
              <w:left w:val="nil"/>
              <w:bottom w:val="nil"/>
              <w:right w:val="nil"/>
            </w:tcBorders>
            <w:shd w:val="clear" w:color="auto" w:fill="auto"/>
            <w:noWrap/>
            <w:vAlign w:val="center"/>
          </w:tcPr>
          <w:p w14:paraId="11188BA4"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985" w:type="dxa"/>
            <w:tcBorders>
              <w:left w:val="nil"/>
              <w:bottom w:val="nil"/>
              <w:right w:val="nil"/>
            </w:tcBorders>
            <w:shd w:val="clear" w:color="auto" w:fill="auto"/>
            <w:noWrap/>
            <w:vAlign w:val="center"/>
          </w:tcPr>
          <w:p w14:paraId="75B1C500"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84" w:type="dxa"/>
            <w:tcBorders>
              <w:left w:val="nil"/>
              <w:bottom w:val="nil"/>
              <w:right w:val="nil"/>
            </w:tcBorders>
            <w:shd w:val="clear" w:color="auto" w:fill="auto"/>
            <w:noWrap/>
            <w:vAlign w:val="center"/>
          </w:tcPr>
          <w:p w14:paraId="3FDF9A92"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22F9B924" w14:textId="77777777">
        <w:trPr>
          <w:trHeight w:val="263"/>
        </w:trPr>
        <w:tc>
          <w:tcPr>
            <w:tcW w:w="1276" w:type="dxa"/>
            <w:tcBorders>
              <w:top w:val="nil"/>
              <w:left w:val="nil"/>
              <w:bottom w:val="nil"/>
              <w:right w:val="nil"/>
            </w:tcBorders>
            <w:shd w:val="clear" w:color="auto" w:fill="auto"/>
            <w:noWrap/>
            <w:vAlign w:val="center"/>
          </w:tcPr>
          <w:p w14:paraId="3CBEA709"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126" w:type="dxa"/>
            <w:tcBorders>
              <w:top w:val="nil"/>
              <w:left w:val="nil"/>
              <w:bottom w:val="nil"/>
              <w:right w:val="nil"/>
            </w:tcBorders>
            <w:shd w:val="clear" w:color="auto" w:fill="auto"/>
            <w:noWrap/>
            <w:vAlign w:val="center"/>
          </w:tcPr>
          <w:p w14:paraId="791ADAF6"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No</w:t>
            </w:r>
          </w:p>
        </w:tc>
        <w:tc>
          <w:tcPr>
            <w:tcW w:w="1984" w:type="dxa"/>
            <w:tcBorders>
              <w:top w:val="nil"/>
              <w:left w:val="nil"/>
              <w:bottom w:val="nil"/>
              <w:right w:val="nil"/>
            </w:tcBorders>
            <w:shd w:val="clear" w:color="auto" w:fill="auto"/>
            <w:noWrap/>
            <w:vAlign w:val="center"/>
          </w:tcPr>
          <w:p w14:paraId="164EFDA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10649 (60.9%)</w:t>
            </w:r>
          </w:p>
        </w:tc>
        <w:tc>
          <w:tcPr>
            <w:tcW w:w="1985" w:type="dxa"/>
            <w:tcBorders>
              <w:top w:val="nil"/>
              <w:left w:val="nil"/>
              <w:bottom w:val="nil"/>
              <w:right w:val="nil"/>
            </w:tcBorders>
            <w:shd w:val="clear" w:color="auto" w:fill="auto"/>
            <w:noWrap/>
            <w:vAlign w:val="center"/>
          </w:tcPr>
          <w:p w14:paraId="6F66249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6606 (59.2%)</w:t>
            </w:r>
          </w:p>
        </w:tc>
        <w:tc>
          <w:tcPr>
            <w:tcW w:w="1984" w:type="dxa"/>
            <w:tcBorders>
              <w:top w:val="nil"/>
              <w:left w:val="nil"/>
              <w:bottom w:val="nil"/>
              <w:right w:val="nil"/>
            </w:tcBorders>
            <w:shd w:val="clear" w:color="auto" w:fill="auto"/>
            <w:noWrap/>
            <w:vAlign w:val="center"/>
          </w:tcPr>
          <w:p w14:paraId="3C97B4A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4043 (63.8%)</w:t>
            </w:r>
          </w:p>
        </w:tc>
      </w:tr>
      <w:tr w:rsidR="006E7673" w:rsidRPr="00021AAA" w14:paraId="5CDB20D2" w14:textId="77777777">
        <w:trPr>
          <w:trHeight w:val="263"/>
        </w:trPr>
        <w:tc>
          <w:tcPr>
            <w:tcW w:w="1276" w:type="dxa"/>
            <w:tcBorders>
              <w:top w:val="nil"/>
              <w:left w:val="nil"/>
              <w:right w:val="nil"/>
            </w:tcBorders>
            <w:shd w:val="clear" w:color="auto" w:fill="auto"/>
            <w:noWrap/>
            <w:vAlign w:val="center"/>
          </w:tcPr>
          <w:p w14:paraId="61407171"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126" w:type="dxa"/>
            <w:tcBorders>
              <w:top w:val="nil"/>
              <w:left w:val="nil"/>
              <w:right w:val="nil"/>
            </w:tcBorders>
            <w:shd w:val="clear" w:color="auto" w:fill="auto"/>
            <w:noWrap/>
            <w:vAlign w:val="center"/>
          </w:tcPr>
          <w:p w14:paraId="004CF451"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Yes</w:t>
            </w:r>
          </w:p>
        </w:tc>
        <w:tc>
          <w:tcPr>
            <w:tcW w:w="1984" w:type="dxa"/>
            <w:tcBorders>
              <w:top w:val="nil"/>
              <w:left w:val="nil"/>
              <w:right w:val="nil"/>
            </w:tcBorders>
            <w:shd w:val="clear" w:color="auto" w:fill="auto"/>
            <w:noWrap/>
            <w:vAlign w:val="center"/>
          </w:tcPr>
          <w:p w14:paraId="234568FF"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6850 (39.1%)</w:t>
            </w:r>
          </w:p>
        </w:tc>
        <w:tc>
          <w:tcPr>
            <w:tcW w:w="1985" w:type="dxa"/>
            <w:tcBorders>
              <w:top w:val="nil"/>
              <w:left w:val="nil"/>
              <w:right w:val="nil"/>
            </w:tcBorders>
            <w:shd w:val="clear" w:color="auto" w:fill="auto"/>
            <w:noWrap/>
            <w:vAlign w:val="center"/>
          </w:tcPr>
          <w:p w14:paraId="38D9C08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4555 (40.8%)</w:t>
            </w:r>
          </w:p>
        </w:tc>
        <w:tc>
          <w:tcPr>
            <w:tcW w:w="1984" w:type="dxa"/>
            <w:tcBorders>
              <w:top w:val="nil"/>
              <w:left w:val="nil"/>
              <w:right w:val="nil"/>
            </w:tcBorders>
            <w:shd w:val="clear" w:color="auto" w:fill="auto"/>
            <w:noWrap/>
            <w:vAlign w:val="center"/>
          </w:tcPr>
          <w:p w14:paraId="14BAC9C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2295 (36.2%)</w:t>
            </w:r>
          </w:p>
        </w:tc>
      </w:tr>
      <w:tr w:rsidR="006E7673" w:rsidRPr="00021AAA" w14:paraId="5DBF4B14" w14:textId="77777777">
        <w:trPr>
          <w:trHeight w:val="263"/>
        </w:trPr>
        <w:tc>
          <w:tcPr>
            <w:tcW w:w="1276" w:type="dxa"/>
            <w:tcBorders>
              <w:top w:val="nil"/>
              <w:left w:val="nil"/>
              <w:right w:val="nil"/>
            </w:tcBorders>
            <w:shd w:val="clear" w:color="auto" w:fill="auto"/>
            <w:noWrap/>
            <w:vAlign w:val="center"/>
          </w:tcPr>
          <w:p w14:paraId="5D86F01B"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Smoking</w:t>
            </w:r>
          </w:p>
        </w:tc>
        <w:tc>
          <w:tcPr>
            <w:tcW w:w="2126" w:type="dxa"/>
            <w:tcBorders>
              <w:top w:val="nil"/>
              <w:left w:val="nil"/>
              <w:right w:val="nil"/>
            </w:tcBorders>
            <w:shd w:val="clear" w:color="auto" w:fill="auto"/>
            <w:noWrap/>
            <w:vAlign w:val="center"/>
          </w:tcPr>
          <w:p w14:paraId="1CB61128"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984" w:type="dxa"/>
            <w:tcBorders>
              <w:top w:val="nil"/>
              <w:left w:val="nil"/>
              <w:right w:val="nil"/>
            </w:tcBorders>
            <w:shd w:val="clear" w:color="auto" w:fill="auto"/>
            <w:noWrap/>
            <w:vAlign w:val="center"/>
          </w:tcPr>
          <w:p w14:paraId="0FBCDABD" w14:textId="77777777" w:rsidR="006E7673" w:rsidRPr="00021AAA" w:rsidRDefault="006E7673">
            <w:pPr>
              <w:widowControl/>
              <w:jc w:val="left"/>
              <w:rPr>
                <w:rFonts w:ascii="Times New Roman" w:eastAsia="Times New Roman" w:hAnsi="Times New Roman" w:cs="Times New Roman"/>
                <w:kern w:val="0"/>
                <w:sz w:val="20"/>
                <w:szCs w:val="20"/>
                <w14:ligatures w14:val="none"/>
              </w:rPr>
            </w:pPr>
          </w:p>
        </w:tc>
        <w:tc>
          <w:tcPr>
            <w:tcW w:w="1985" w:type="dxa"/>
            <w:tcBorders>
              <w:top w:val="nil"/>
              <w:left w:val="nil"/>
              <w:right w:val="nil"/>
            </w:tcBorders>
            <w:shd w:val="clear" w:color="auto" w:fill="auto"/>
            <w:noWrap/>
            <w:vAlign w:val="center"/>
          </w:tcPr>
          <w:p w14:paraId="5B2048C5"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84" w:type="dxa"/>
            <w:tcBorders>
              <w:top w:val="nil"/>
              <w:left w:val="nil"/>
              <w:right w:val="nil"/>
            </w:tcBorders>
            <w:shd w:val="clear" w:color="auto" w:fill="auto"/>
            <w:noWrap/>
            <w:vAlign w:val="center"/>
          </w:tcPr>
          <w:p w14:paraId="00948BAE"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44869916" w14:textId="77777777">
        <w:trPr>
          <w:trHeight w:val="315"/>
        </w:trPr>
        <w:tc>
          <w:tcPr>
            <w:tcW w:w="1276" w:type="dxa"/>
            <w:tcBorders>
              <w:top w:val="nil"/>
              <w:left w:val="nil"/>
              <w:right w:val="nil"/>
            </w:tcBorders>
            <w:shd w:val="clear" w:color="auto" w:fill="auto"/>
            <w:noWrap/>
            <w:vAlign w:val="center"/>
          </w:tcPr>
          <w:p w14:paraId="0EB0394D"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126" w:type="dxa"/>
            <w:tcBorders>
              <w:top w:val="nil"/>
              <w:left w:val="nil"/>
              <w:right w:val="nil"/>
            </w:tcBorders>
            <w:shd w:val="clear" w:color="auto" w:fill="auto"/>
            <w:noWrap/>
            <w:vAlign w:val="center"/>
          </w:tcPr>
          <w:p w14:paraId="199307A8"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No</w:t>
            </w:r>
          </w:p>
        </w:tc>
        <w:tc>
          <w:tcPr>
            <w:tcW w:w="1984" w:type="dxa"/>
            <w:tcBorders>
              <w:top w:val="nil"/>
              <w:left w:val="nil"/>
              <w:right w:val="nil"/>
            </w:tcBorders>
            <w:shd w:val="clear" w:color="auto" w:fill="auto"/>
            <w:noWrap/>
            <w:vAlign w:val="center"/>
          </w:tcPr>
          <w:p w14:paraId="389972D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10626 (62.9%)</w:t>
            </w:r>
          </w:p>
        </w:tc>
        <w:tc>
          <w:tcPr>
            <w:tcW w:w="1985" w:type="dxa"/>
            <w:tcBorders>
              <w:top w:val="nil"/>
              <w:left w:val="nil"/>
              <w:right w:val="nil"/>
            </w:tcBorders>
            <w:shd w:val="clear" w:color="auto" w:fill="auto"/>
            <w:noWrap/>
            <w:vAlign w:val="center"/>
          </w:tcPr>
          <w:p w14:paraId="71D7DF3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6714 (63.3%)</w:t>
            </w:r>
          </w:p>
        </w:tc>
        <w:tc>
          <w:tcPr>
            <w:tcW w:w="1984" w:type="dxa"/>
            <w:tcBorders>
              <w:top w:val="nil"/>
              <w:left w:val="nil"/>
              <w:right w:val="nil"/>
            </w:tcBorders>
            <w:shd w:val="clear" w:color="auto" w:fill="auto"/>
            <w:noWrap/>
            <w:vAlign w:val="center"/>
          </w:tcPr>
          <w:p w14:paraId="019B793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3912 (62.1%)</w:t>
            </w:r>
          </w:p>
        </w:tc>
      </w:tr>
      <w:tr w:rsidR="006E7673" w:rsidRPr="00021AAA" w14:paraId="4CEB2180" w14:textId="77777777">
        <w:trPr>
          <w:trHeight w:val="263"/>
        </w:trPr>
        <w:tc>
          <w:tcPr>
            <w:tcW w:w="1276" w:type="dxa"/>
            <w:tcBorders>
              <w:left w:val="nil"/>
              <w:bottom w:val="nil"/>
              <w:right w:val="nil"/>
            </w:tcBorders>
            <w:shd w:val="clear" w:color="auto" w:fill="auto"/>
            <w:noWrap/>
            <w:vAlign w:val="center"/>
          </w:tcPr>
          <w:p w14:paraId="7AABB3DC"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126" w:type="dxa"/>
            <w:tcBorders>
              <w:left w:val="nil"/>
              <w:bottom w:val="nil"/>
              <w:right w:val="nil"/>
            </w:tcBorders>
            <w:shd w:val="clear" w:color="auto" w:fill="auto"/>
            <w:noWrap/>
            <w:vAlign w:val="center"/>
          </w:tcPr>
          <w:p w14:paraId="2820068B"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Yes</w:t>
            </w:r>
          </w:p>
        </w:tc>
        <w:tc>
          <w:tcPr>
            <w:tcW w:w="1984" w:type="dxa"/>
            <w:tcBorders>
              <w:left w:val="nil"/>
              <w:bottom w:val="nil"/>
              <w:right w:val="nil"/>
            </w:tcBorders>
            <w:shd w:val="clear" w:color="auto" w:fill="auto"/>
            <w:noWrap/>
            <w:vAlign w:val="center"/>
          </w:tcPr>
          <w:p w14:paraId="6FA7D3A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6279 (37.1%)</w:t>
            </w:r>
          </w:p>
        </w:tc>
        <w:tc>
          <w:tcPr>
            <w:tcW w:w="1985" w:type="dxa"/>
            <w:tcBorders>
              <w:left w:val="nil"/>
              <w:bottom w:val="nil"/>
              <w:right w:val="nil"/>
            </w:tcBorders>
            <w:shd w:val="clear" w:color="auto" w:fill="auto"/>
            <w:noWrap/>
            <w:vAlign w:val="center"/>
          </w:tcPr>
          <w:p w14:paraId="146F2FEB"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3896 (36.7%)</w:t>
            </w:r>
          </w:p>
        </w:tc>
        <w:tc>
          <w:tcPr>
            <w:tcW w:w="1984" w:type="dxa"/>
            <w:tcBorders>
              <w:left w:val="nil"/>
              <w:bottom w:val="nil"/>
              <w:right w:val="nil"/>
            </w:tcBorders>
            <w:shd w:val="clear" w:color="auto" w:fill="auto"/>
            <w:noWrap/>
            <w:vAlign w:val="center"/>
          </w:tcPr>
          <w:p w14:paraId="088E0F3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2383 (37.9%)</w:t>
            </w:r>
          </w:p>
        </w:tc>
      </w:tr>
      <w:tr w:rsidR="006E7673" w:rsidRPr="00021AAA" w14:paraId="12A0AD5F" w14:textId="77777777">
        <w:trPr>
          <w:trHeight w:val="263"/>
        </w:trPr>
        <w:tc>
          <w:tcPr>
            <w:tcW w:w="1276" w:type="dxa"/>
            <w:tcBorders>
              <w:top w:val="nil"/>
              <w:left w:val="nil"/>
              <w:bottom w:val="nil"/>
              <w:right w:val="nil"/>
            </w:tcBorders>
            <w:shd w:val="clear" w:color="auto" w:fill="auto"/>
            <w:noWrap/>
            <w:vAlign w:val="center"/>
          </w:tcPr>
          <w:p w14:paraId="737107E2"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Drinking</w:t>
            </w:r>
          </w:p>
        </w:tc>
        <w:tc>
          <w:tcPr>
            <w:tcW w:w="2126" w:type="dxa"/>
            <w:tcBorders>
              <w:top w:val="nil"/>
              <w:left w:val="nil"/>
              <w:bottom w:val="nil"/>
              <w:right w:val="nil"/>
            </w:tcBorders>
            <w:shd w:val="clear" w:color="auto" w:fill="auto"/>
            <w:noWrap/>
            <w:vAlign w:val="center"/>
          </w:tcPr>
          <w:p w14:paraId="524867E1"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984" w:type="dxa"/>
            <w:tcBorders>
              <w:top w:val="nil"/>
              <w:left w:val="nil"/>
              <w:bottom w:val="nil"/>
              <w:right w:val="nil"/>
            </w:tcBorders>
            <w:shd w:val="clear" w:color="auto" w:fill="auto"/>
            <w:noWrap/>
            <w:vAlign w:val="center"/>
          </w:tcPr>
          <w:p w14:paraId="3EC60977" w14:textId="77777777" w:rsidR="006E7673" w:rsidRPr="00021AAA" w:rsidRDefault="006E7673">
            <w:pPr>
              <w:widowControl/>
              <w:jc w:val="left"/>
              <w:rPr>
                <w:rFonts w:ascii="Times New Roman" w:eastAsia="Times New Roman" w:hAnsi="Times New Roman" w:cs="Times New Roman"/>
                <w:kern w:val="0"/>
                <w:sz w:val="20"/>
                <w:szCs w:val="20"/>
                <w14:ligatures w14:val="none"/>
              </w:rPr>
            </w:pPr>
          </w:p>
        </w:tc>
        <w:tc>
          <w:tcPr>
            <w:tcW w:w="1985" w:type="dxa"/>
            <w:tcBorders>
              <w:top w:val="nil"/>
              <w:left w:val="nil"/>
              <w:bottom w:val="nil"/>
              <w:right w:val="nil"/>
            </w:tcBorders>
            <w:shd w:val="clear" w:color="auto" w:fill="auto"/>
            <w:noWrap/>
            <w:vAlign w:val="center"/>
          </w:tcPr>
          <w:p w14:paraId="4E65F531"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84" w:type="dxa"/>
            <w:tcBorders>
              <w:top w:val="nil"/>
              <w:left w:val="nil"/>
              <w:bottom w:val="nil"/>
              <w:right w:val="nil"/>
            </w:tcBorders>
            <w:shd w:val="clear" w:color="auto" w:fill="auto"/>
            <w:noWrap/>
            <w:vAlign w:val="center"/>
          </w:tcPr>
          <w:p w14:paraId="387C4646"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37CBEAB6" w14:textId="77777777">
        <w:trPr>
          <w:trHeight w:val="263"/>
        </w:trPr>
        <w:tc>
          <w:tcPr>
            <w:tcW w:w="1276" w:type="dxa"/>
            <w:tcBorders>
              <w:top w:val="nil"/>
              <w:left w:val="nil"/>
              <w:right w:val="nil"/>
            </w:tcBorders>
            <w:shd w:val="clear" w:color="auto" w:fill="auto"/>
            <w:noWrap/>
            <w:vAlign w:val="center"/>
          </w:tcPr>
          <w:p w14:paraId="3927C2FE"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126" w:type="dxa"/>
            <w:tcBorders>
              <w:top w:val="nil"/>
              <w:left w:val="nil"/>
              <w:right w:val="nil"/>
            </w:tcBorders>
            <w:shd w:val="clear" w:color="auto" w:fill="auto"/>
            <w:noWrap/>
            <w:vAlign w:val="center"/>
          </w:tcPr>
          <w:p w14:paraId="45706DEE"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No</w:t>
            </w:r>
          </w:p>
        </w:tc>
        <w:tc>
          <w:tcPr>
            <w:tcW w:w="1984" w:type="dxa"/>
            <w:tcBorders>
              <w:top w:val="nil"/>
              <w:left w:val="nil"/>
              <w:right w:val="nil"/>
            </w:tcBorders>
            <w:shd w:val="clear" w:color="auto" w:fill="auto"/>
            <w:noWrap/>
            <w:vAlign w:val="center"/>
          </w:tcPr>
          <w:p w14:paraId="05360D4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12113 (69.1%)</w:t>
            </w:r>
          </w:p>
        </w:tc>
        <w:tc>
          <w:tcPr>
            <w:tcW w:w="1985" w:type="dxa"/>
            <w:tcBorders>
              <w:top w:val="nil"/>
              <w:left w:val="nil"/>
              <w:right w:val="nil"/>
            </w:tcBorders>
            <w:shd w:val="clear" w:color="auto" w:fill="auto"/>
            <w:noWrap/>
            <w:vAlign w:val="center"/>
          </w:tcPr>
          <w:p w14:paraId="05A7C053"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7739 (69.2%)</w:t>
            </w:r>
          </w:p>
        </w:tc>
        <w:tc>
          <w:tcPr>
            <w:tcW w:w="1984" w:type="dxa"/>
            <w:tcBorders>
              <w:top w:val="nil"/>
              <w:left w:val="nil"/>
              <w:right w:val="nil"/>
            </w:tcBorders>
            <w:shd w:val="clear" w:color="auto" w:fill="auto"/>
            <w:noWrap/>
            <w:vAlign w:val="center"/>
          </w:tcPr>
          <w:p w14:paraId="0F89E2BB"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4374 (68.8%)</w:t>
            </w:r>
          </w:p>
        </w:tc>
      </w:tr>
      <w:tr w:rsidR="006E7673" w:rsidRPr="00021AAA" w14:paraId="42426D89" w14:textId="77777777">
        <w:trPr>
          <w:trHeight w:val="263"/>
        </w:trPr>
        <w:tc>
          <w:tcPr>
            <w:tcW w:w="1276" w:type="dxa"/>
            <w:tcBorders>
              <w:top w:val="nil"/>
              <w:left w:val="nil"/>
              <w:bottom w:val="single" w:sz="4" w:space="0" w:color="auto"/>
              <w:right w:val="nil"/>
            </w:tcBorders>
            <w:shd w:val="clear" w:color="auto" w:fill="auto"/>
            <w:noWrap/>
            <w:vAlign w:val="center"/>
          </w:tcPr>
          <w:p w14:paraId="24F82C99"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126" w:type="dxa"/>
            <w:tcBorders>
              <w:top w:val="nil"/>
              <w:left w:val="nil"/>
              <w:bottom w:val="single" w:sz="4" w:space="0" w:color="auto"/>
              <w:right w:val="nil"/>
            </w:tcBorders>
            <w:shd w:val="clear" w:color="auto" w:fill="auto"/>
            <w:noWrap/>
            <w:vAlign w:val="center"/>
          </w:tcPr>
          <w:p w14:paraId="5FD3B34F"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Yes</w:t>
            </w:r>
          </w:p>
        </w:tc>
        <w:tc>
          <w:tcPr>
            <w:tcW w:w="1984" w:type="dxa"/>
            <w:tcBorders>
              <w:top w:val="nil"/>
              <w:left w:val="nil"/>
              <w:bottom w:val="single" w:sz="4" w:space="0" w:color="auto"/>
              <w:right w:val="nil"/>
            </w:tcBorders>
            <w:shd w:val="clear" w:color="auto" w:fill="auto"/>
            <w:noWrap/>
            <w:vAlign w:val="center"/>
          </w:tcPr>
          <w:p w14:paraId="5792D3B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5426 (30.9%)</w:t>
            </w:r>
          </w:p>
        </w:tc>
        <w:tc>
          <w:tcPr>
            <w:tcW w:w="1985" w:type="dxa"/>
            <w:tcBorders>
              <w:top w:val="nil"/>
              <w:left w:val="nil"/>
              <w:bottom w:val="single" w:sz="4" w:space="0" w:color="auto"/>
              <w:right w:val="nil"/>
            </w:tcBorders>
            <w:shd w:val="clear" w:color="auto" w:fill="auto"/>
            <w:noWrap/>
            <w:vAlign w:val="center"/>
          </w:tcPr>
          <w:p w14:paraId="36D0CA2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3446 (30.8%)</w:t>
            </w:r>
          </w:p>
        </w:tc>
        <w:tc>
          <w:tcPr>
            <w:tcW w:w="1984" w:type="dxa"/>
            <w:tcBorders>
              <w:top w:val="nil"/>
              <w:left w:val="nil"/>
              <w:bottom w:val="single" w:sz="4" w:space="0" w:color="auto"/>
              <w:right w:val="nil"/>
            </w:tcBorders>
            <w:shd w:val="clear" w:color="auto" w:fill="auto"/>
            <w:noWrap/>
            <w:vAlign w:val="center"/>
          </w:tcPr>
          <w:p w14:paraId="02E9111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1980 (31.2%)</w:t>
            </w:r>
          </w:p>
        </w:tc>
      </w:tr>
      <w:tr w:rsidR="006E7673" w:rsidRPr="00021AAA" w14:paraId="6FE07C18" w14:textId="77777777">
        <w:trPr>
          <w:trHeight w:val="263"/>
        </w:trPr>
        <w:tc>
          <w:tcPr>
            <w:tcW w:w="1276" w:type="dxa"/>
            <w:tcBorders>
              <w:top w:val="single" w:sz="4" w:space="0" w:color="auto"/>
              <w:left w:val="nil"/>
              <w:bottom w:val="nil"/>
              <w:right w:val="nil"/>
            </w:tcBorders>
            <w:shd w:val="clear" w:color="auto" w:fill="auto"/>
            <w:noWrap/>
            <w:vAlign w:val="center"/>
          </w:tcPr>
          <w:p w14:paraId="0970FF1C"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lastRenderedPageBreak/>
              <w:t>TC</w:t>
            </w:r>
          </w:p>
        </w:tc>
        <w:tc>
          <w:tcPr>
            <w:tcW w:w="2126" w:type="dxa"/>
            <w:tcBorders>
              <w:top w:val="single" w:sz="4" w:space="0" w:color="auto"/>
              <w:left w:val="nil"/>
              <w:bottom w:val="nil"/>
              <w:right w:val="nil"/>
            </w:tcBorders>
            <w:shd w:val="clear" w:color="auto" w:fill="auto"/>
            <w:noWrap/>
            <w:vAlign w:val="center"/>
          </w:tcPr>
          <w:p w14:paraId="4EF79396"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984" w:type="dxa"/>
            <w:tcBorders>
              <w:top w:val="single" w:sz="4" w:space="0" w:color="auto"/>
              <w:left w:val="nil"/>
              <w:bottom w:val="nil"/>
              <w:right w:val="nil"/>
            </w:tcBorders>
            <w:shd w:val="clear" w:color="auto" w:fill="auto"/>
            <w:noWrap/>
            <w:vAlign w:val="center"/>
          </w:tcPr>
          <w:p w14:paraId="0AE5C719" w14:textId="77777777" w:rsidR="006E7673" w:rsidRPr="00021AAA" w:rsidRDefault="006E7673">
            <w:pPr>
              <w:widowControl/>
              <w:jc w:val="left"/>
              <w:rPr>
                <w:rFonts w:ascii="Times New Roman" w:eastAsia="Times New Roman" w:hAnsi="Times New Roman" w:cs="Times New Roman"/>
                <w:kern w:val="0"/>
                <w:sz w:val="20"/>
                <w:szCs w:val="20"/>
                <w14:ligatures w14:val="none"/>
              </w:rPr>
            </w:pPr>
          </w:p>
        </w:tc>
        <w:tc>
          <w:tcPr>
            <w:tcW w:w="1985" w:type="dxa"/>
            <w:tcBorders>
              <w:top w:val="single" w:sz="4" w:space="0" w:color="auto"/>
              <w:left w:val="nil"/>
              <w:bottom w:val="nil"/>
              <w:right w:val="nil"/>
            </w:tcBorders>
            <w:shd w:val="clear" w:color="auto" w:fill="auto"/>
            <w:noWrap/>
            <w:vAlign w:val="center"/>
          </w:tcPr>
          <w:p w14:paraId="2C13C940"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84" w:type="dxa"/>
            <w:tcBorders>
              <w:top w:val="single" w:sz="4" w:space="0" w:color="auto"/>
              <w:left w:val="nil"/>
              <w:bottom w:val="nil"/>
              <w:right w:val="nil"/>
            </w:tcBorders>
            <w:shd w:val="clear" w:color="auto" w:fill="auto"/>
            <w:noWrap/>
            <w:vAlign w:val="center"/>
          </w:tcPr>
          <w:p w14:paraId="0E1C5473"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3B485F8C" w14:textId="77777777">
        <w:trPr>
          <w:trHeight w:val="263"/>
        </w:trPr>
        <w:tc>
          <w:tcPr>
            <w:tcW w:w="1276" w:type="dxa"/>
            <w:tcBorders>
              <w:top w:val="nil"/>
              <w:left w:val="nil"/>
              <w:bottom w:val="nil"/>
              <w:right w:val="nil"/>
            </w:tcBorders>
            <w:shd w:val="clear" w:color="auto" w:fill="auto"/>
            <w:noWrap/>
            <w:vAlign w:val="center"/>
          </w:tcPr>
          <w:p w14:paraId="12058707"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126" w:type="dxa"/>
            <w:tcBorders>
              <w:top w:val="nil"/>
              <w:left w:val="nil"/>
              <w:bottom w:val="nil"/>
              <w:right w:val="nil"/>
            </w:tcBorders>
            <w:shd w:val="clear" w:color="auto" w:fill="auto"/>
            <w:noWrap/>
            <w:vAlign w:val="center"/>
          </w:tcPr>
          <w:p w14:paraId="7919D701"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等线" w:eastAsia="等线" w:hAnsi="等线" w:cs="Times New Roman" w:hint="eastAsia"/>
                <w:color w:val="000000"/>
                <w:kern w:val="0"/>
                <w:sz w:val="20"/>
                <w:szCs w:val="20"/>
                <w14:ligatures w14:val="none"/>
              </w:rPr>
              <w:t>≤</w:t>
            </w:r>
            <w:r w:rsidRPr="00021AAA">
              <w:rPr>
                <w:rFonts w:ascii="Times New Roman" w:eastAsia="等线" w:hAnsi="Times New Roman" w:cs="Times New Roman"/>
                <w:color w:val="000000"/>
                <w:kern w:val="0"/>
                <w:sz w:val="20"/>
                <w:szCs w:val="20"/>
                <w14:ligatures w14:val="none"/>
              </w:rPr>
              <w:t>200mg/dL</w:t>
            </w:r>
          </w:p>
        </w:tc>
        <w:tc>
          <w:tcPr>
            <w:tcW w:w="1984" w:type="dxa"/>
            <w:tcBorders>
              <w:top w:val="nil"/>
              <w:left w:val="nil"/>
              <w:bottom w:val="nil"/>
              <w:right w:val="nil"/>
            </w:tcBorders>
            <w:shd w:val="clear" w:color="auto" w:fill="auto"/>
            <w:noWrap/>
            <w:vAlign w:val="center"/>
          </w:tcPr>
          <w:p w14:paraId="6F5A3BCB"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7091 (60.8%)</w:t>
            </w:r>
          </w:p>
        </w:tc>
        <w:tc>
          <w:tcPr>
            <w:tcW w:w="1985" w:type="dxa"/>
            <w:tcBorders>
              <w:top w:val="nil"/>
              <w:left w:val="nil"/>
              <w:bottom w:val="nil"/>
              <w:right w:val="nil"/>
            </w:tcBorders>
            <w:shd w:val="clear" w:color="auto" w:fill="auto"/>
            <w:noWrap/>
            <w:vAlign w:val="center"/>
          </w:tcPr>
          <w:p w14:paraId="73B4D37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3112 (58.7%)</w:t>
            </w:r>
          </w:p>
        </w:tc>
        <w:tc>
          <w:tcPr>
            <w:tcW w:w="1984" w:type="dxa"/>
            <w:tcBorders>
              <w:top w:val="nil"/>
              <w:left w:val="nil"/>
              <w:bottom w:val="nil"/>
              <w:right w:val="nil"/>
            </w:tcBorders>
            <w:shd w:val="clear" w:color="auto" w:fill="auto"/>
            <w:noWrap/>
            <w:vAlign w:val="center"/>
          </w:tcPr>
          <w:p w14:paraId="7B20FAF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3979 (62.6%)</w:t>
            </w:r>
          </w:p>
        </w:tc>
      </w:tr>
      <w:tr w:rsidR="006E7673" w:rsidRPr="00021AAA" w14:paraId="614176F3" w14:textId="77777777">
        <w:trPr>
          <w:trHeight w:val="263"/>
        </w:trPr>
        <w:tc>
          <w:tcPr>
            <w:tcW w:w="1276" w:type="dxa"/>
            <w:tcBorders>
              <w:top w:val="nil"/>
              <w:left w:val="nil"/>
              <w:bottom w:val="nil"/>
              <w:right w:val="nil"/>
            </w:tcBorders>
            <w:shd w:val="clear" w:color="auto" w:fill="auto"/>
            <w:noWrap/>
            <w:vAlign w:val="center"/>
          </w:tcPr>
          <w:p w14:paraId="62864FE7"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126" w:type="dxa"/>
            <w:tcBorders>
              <w:top w:val="nil"/>
              <w:left w:val="nil"/>
              <w:bottom w:val="nil"/>
              <w:right w:val="nil"/>
            </w:tcBorders>
            <w:shd w:val="clear" w:color="auto" w:fill="auto"/>
            <w:noWrap/>
            <w:vAlign w:val="center"/>
          </w:tcPr>
          <w:p w14:paraId="55B44D26"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&gt;200mg/dL</w:t>
            </w:r>
          </w:p>
        </w:tc>
        <w:tc>
          <w:tcPr>
            <w:tcW w:w="1984" w:type="dxa"/>
            <w:tcBorders>
              <w:top w:val="nil"/>
              <w:left w:val="nil"/>
              <w:bottom w:val="nil"/>
              <w:right w:val="nil"/>
            </w:tcBorders>
            <w:shd w:val="clear" w:color="auto" w:fill="auto"/>
            <w:noWrap/>
            <w:vAlign w:val="center"/>
          </w:tcPr>
          <w:p w14:paraId="01008ACB"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4564 (39.2%)</w:t>
            </w:r>
          </w:p>
        </w:tc>
        <w:tc>
          <w:tcPr>
            <w:tcW w:w="1985" w:type="dxa"/>
            <w:tcBorders>
              <w:top w:val="nil"/>
              <w:left w:val="nil"/>
              <w:bottom w:val="nil"/>
              <w:right w:val="nil"/>
            </w:tcBorders>
            <w:shd w:val="clear" w:color="auto" w:fill="auto"/>
            <w:noWrap/>
            <w:vAlign w:val="center"/>
          </w:tcPr>
          <w:p w14:paraId="0CD93503"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2187 (41.3%)</w:t>
            </w:r>
          </w:p>
        </w:tc>
        <w:tc>
          <w:tcPr>
            <w:tcW w:w="1984" w:type="dxa"/>
            <w:tcBorders>
              <w:top w:val="nil"/>
              <w:left w:val="nil"/>
              <w:bottom w:val="nil"/>
              <w:right w:val="nil"/>
            </w:tcBorders>
            <w:shd w:val="clear" w:color="auto" w:fill="auto"/>
            <w:noWrap/>
            <w:vAlign w:val="center"/>
          </w:tcPr>
          <w:p w14:paraId="03D36E7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2377 (37.4%)</w:t>
            </w:r>
          </w:p>
        </w:tc>
      </w:tr>
      <w:tr w:rsidR="006E7673" w:rsidRPr="00021AAA" w14:paraId="32A1339F" w14:textId="77777777">
        <w:trPr>
          <w:trHeight w:val="263"/>
        </w:trPr>
        <w:tc>
          <w:tcPr>
            <w:tcW w:w="1276" w:type="dxa"/>
            <w:tcBorders>
              <w:top w:val="nil"/>
              <w:left w:val="nil"/>
              <w:bottom w:val="nil"/>
              <w:right w:val="nil"/>
            </w:tcBorders>
            <w:shd w:val="clear" w:color="auto" w:fill="auto"/>
            <w:noWrap/>
            <w:vAlign w:val="center"/>
          </w:tcPr>
          <w:p w14:paraId="277D34D0"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HDL-C</w:t>
            </w:r>
          </w:p>
        </w:tc>
        <w:tc>
          <w:tcPr>
            <w:tcW w:w="2126" w:type="dxa"/>
            <w:tcBorders>
              <w:top w:val="nil"/>
              <w:left w:val="nil"/>
              <w:bottom w:val="nil"/>
              <w:right w:val="nil"/>
            </w:tcBorders>
            <w:shd w:val="clear" w:color="auto" w:fill="auto"/>
            <w:noWrap/>
            <w:vAlign w:val="center"/>
          </w:tcPr>
          <w:p w14:paraId="095FDA58"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984" w:type="dxa"/>
            <w:tcBorders>
              <w:top w:val="nil"/>
              <w:left w:val="nil"/>
              <w:bottom w:val="nil"/>
              <w:right w:val="nil"/>
            </w:tcBorders>
            <w:shd w:val="clear" w:color="auto" w:fill="auto"/>
            <w:noWrap/>
            <w:vAlign w:val="center"/>
          </w:tcPr>
          <w:p w14:paraId="3D482016" w14:textId="77777777" w:rsidR="006E7673" w:rsidRPr="00021AAA" w:rsidRDefault="006E7673">
            <w:pPr>
              <w:widowControl/>
              <w:jc w:val="left"/>
              <w:rPr>
                <w:rFonts w:ascii="Times New Roman" w:eastAsia="Times New Roman" w:hAnsi="Times New Roman" w:cs="Times New Roman"/>
                <w:kern w:val="0"/>
                <w:sz w:val="20"/>
                <w:szCs w:val="20"/>
                <w14:ligatures w14:val="none"/>
              </w:rPr>
            </w:pPr>
          </w:p>
        </w:tc>
        <w:tc>
          <w:tcPr>
            <w:tcW w:w="1985" w:type="dxa"/>
            <w:tcBorders>
              <w:top w:val="nil"/>
              <w:left w:val="nil"/>
              <w:bottom w:val="nil"/>
              <w:right w:val="nil"/>
            </w:tcBorders>
            <w:shd w:val="clear" w:color="auto" w:fill="auto"/>
            <w:noWrap/>
            <w:vAlign w:val="center"/>
          </w:tcPr>
          <w:p w14:paraId="1303B5BA"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84" w:type="dxa"/>
            <w:tcBorders>
              <w:top w:val="nil"/>
              <w:left w:val="nil"/>
              <w:bottom w:val="nil"/>
              <w:right w:val="nil"/>
            </w:tcBorders>
            <w:shd w:val="clear" w:color="auto" w:fill="auto"/>
            <w:noWrap/>
            <w:vAlign w:val="center"/>
          </w:tcPr>
          <w:p w14:paraId="105F49DC"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2E63A897" w14:textId="77777777">
        <w:trPr>
          <w:trHeight w:val="263"/>
        </w:trPr>
        <w:tc>
          <w:tcPr>
            <w:tcW w:w="1276" w:type="dxa"/>
            <w:tcBorders>
              <w:top w:val="nil"/>
              <w:left w:val="nil"/>
              <w:bottom w:val="nil"/>
              <w:right w:val="nil"/>
            </w:tcBorders>
            <w:shd w:val="clear" w:color="auto" w:fill="auto"/>
            <w:noWrap/>
            <w:vAlign w:val="center"/>
          </w:tcPr>
          <w:p w14:paraId="6D46252A"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126" w:type="dxa"/>
            <w:tcBorders>
              <w:top w:val="nil"/>
              <w:left w:val="nil"/>
              <w:bottom w:val="nil"/>
              <w:right w:val="nil"/>
            </w:tcBorders>
            <w:shd w:val="clear" w:color="auto" w:fill="auto"/>
            <w:noWrap/>
            <w:vAlign w:val="center"/>
          </w:tcPr>
          <w:p w14:paraId="370CA442"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等线" w:eastAsia="等线" w:hAnsi="等线" w:cs="Times New Roman" w:hint="eastAsia"/>
                <w:color w:val="000000"/>
                <w:kern w:val="0"/>
                <w:sz w:val="20"/>
                <w:szCs w:val="20"/>
                <w14:ligatures w14:val="none"/>
              </w:rPr>
              <w:t>≥</w:t>
            </w:r>
            <w:r w:rsidRPr="00021AAA">
              <w:rPr>
                <w:rFonts w:ascii="Times New Roman" w:eastAsia="等线" w:hAnsi="Times New Roman" w:cs="Times New Roman"/>
                <w:color w:val="000000"/>
                <w:kern w:val="0"/>
                <w:sz w:val="20"/>
                <w:szCs w:val="20"/>
                <w14:ligatures w14:val="none"/>
              </w:rPr>
              <w:t>50mg/dL</w:t>
            </w:r>
          </w:p>
        </w:tc>
        <w:tc>
          <w:tcPr>
            <w:tcW w:w="1984" w:type="dxa"/>
            <w:tcBorders>
              <w:top w:val="nil"/>
              <w:left w:val="nil"/>
              <w:bottom w:val="nil"/>
              <w:right w:val="nil"/>
            </w:tcBorders>
            <w:shd w:val="clear" w:color="auto" w:fill="auto"/>
            <w:noWrap/>
            <w:vAlign w:val="center"/>
          </w:tcPr>
          <w:p w14:paraId="7B06564F"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5493 (47.1%)</w:t>
            </w:r>
          </w:p>
        </w:tc>
        <w:tc>
          <w:tcPr>
            <w:tcW w:w="1985" w:type="dxa"/>
            <w:tcBorders>
              <w:top w:val="nil"/>
              <w:left w:val="nil"/>
              <w:bottom w:val="nil"/>
              <w:right w:val="nil"/>
            </w:tcBorders>
            <w:shd w:val="clear" w:color="auto" w:fill="auto"/>
            <w:noWrap/>
            <w:vAlign w:val="center"/>
          </w:tcPr>
          <w:p w14:paraId="3D2A08D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2243 (42.3%)</w:t>
            </w:r>
          </w:p>
        </w:tc>
        <w:tc>
          <w:tcPr>
            <w:tcW w:w="1984" w:type="dxa"/>
            <w:tcBorders>
              <w:top w:val="nil"/>
              <w:left w:val="nil"/>
              <w:bottom w:val="nil"/>
              <w:right w:val="nil"/>
            </w:tcBorders>
            <w:shd w:val="clear" w:color="auto" w:fill="auto"/>
            <w:noWrap/>
            <w:vAlign w:val="center"/>
          </w:tcPr>
          <w:p w14:paraId="10A1E89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3250 (51.1%)</w:t>
            </w:r>
          </w:p>
        </w:tc>
      </w:tr>
      <w:tr w:rsidR="006E7673" w:rsidRPr="00021AAA" w14:paraId="6826A62C" w14:textId="77777777">
        <w:trPr>
          <w:trHeight w:val="263"/>
        </w:trPr>
        <w:tc>
          <w:tcPr>
            <w:tcW w:w="1276" w:type="dxa"/>
            <w:tcBorders>
              <w:top w:val="nil"/>
              <w:left w:val="nil"/>
              <w:bottom w:val="nil"/>
              <w:right w:val="nil"/>
            </w:tcBorders>
            <w:shd w:val="clear" w:color="auto" w:fill="auto"/>
            <w:noWrap/>
            <w:vAlign w:val="center"/>
          </w:tcPr>
          <w:p w14:paraId="40477F40"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126" w:type="dxa"/>
            <w:tcBorders>
              <w:top w:val="nil"/>
              <w:left w:val="nil"/>
              <w:bottom w:val="nil"/>
              <w:right w:val="nil"/>
            </w:tcBorders>
            <w:shd w:val="clear" w:color="auto" w:fill="auto"/>
            <w:noWrap/>
            <w:vAlign w:val="center"/>
          </w:tcPr>
          <w:p w14:paraId="11E97E4A"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&lt;50mg/dL</w:t>
            </w:r>
          </w:p>
        </w:tc>
        <w:tc>
          <w:tcPr>
            <w:tcW w:w="1984" w:type="dxa"/>
            <w:tcBorders>
              <w:top w:val="nil"/>
              <w:left w:val="nil"/>
              <w:bottom w:val="nil"/>
              <w:right w:val="nil"/>
            </w:tcBorders>
            <w:shd w:val="clear" w:color="auto" w:fill="auto"/>
            <w:noWrap/>
            <w:vAlign w:val="center"/>
          </w:tcPr>
          <w:p w14:paraId="459E8DA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6170 (52.9%)</w:t>
            </w:r>
          </w:p>
        </w:tc>
        <w:tc>
          <w:tcPr>
            <w:tcW w:w="1985" w:type="dxa"/>
            <w:tcBorders>
              <w:top w:val="nil"/>
              <w:left w:val="nil"/>
              <w:bottom w:val="nil"/>
              <w:right w:val="nil"/>
            </w:tcBorders>
            <w:shd w:val="clear" w:color="auto" w:fill="auto"/>
            <w:noWrap/>
            <w:vAlign w:val="center"/>
          </w:tcPr>
          <w:p w14:paraId="6EAD6FBF"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3064 (57.7%)</w:t>
            </w:r>
          </w:p>
        </w:tc>
        <w:tc>
          <w:tcPr>
            <w:tcW w:w="1984" w:type="dxa"/>
            <w:tcBorders>
              <w:top w:val="nil"/>
              <w:left w:val="nil"/>
              <w:bottom w:val="nil"/>
              <w:right w:val="nil"/>
            </w:tcBorders>
            <w:shd w:val="clear" w:color="auto" w:fill="auto"/>
            <w:noWrap/>
            <w:vAlign w:val="center"/>
          </w:tcPr>
          <w:p w14:paraId="0EA4ED0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3106 (48.9%)</w:t>
            </w:r>
          </w:p>
        </w:tc>
      </w:tr>
      <w:tr w:rsidR="006E7673" w:rsidRPr="00021AAA" w14:paraId="13EE446C" w14:textId="77777777">
        <w:trPr>
          <w:trHeight w:val="263"/>
        </w:trPr>
        <w:tc>
          <w:tcPr>
            <w:tcW w:w="1276" w:type="dxa"/>
            <w:tcBorders>
              <w:top w:val="nil"/>
              <w:left w:val="nil"/>
              <w:bottom w:val="nil"/>
              <w:right w:val="nil"/>
            </w:tcBorders>
            <w:shd w:val="clear" w:color="auto" w:fill="auto"/>
            <w:noWrap/>
            <w:vAlign w:val="center"/>
          </w:tcPr>
          <w:p w14:paraId="2DC1C465"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LDL-C</w:t>
            </w:r>
          </w:p>
        </w:tc>
        <w:tc>
          <w:tcPr>
            <w:tcW w:w="2126" w:type="dxa"/>
            <w:tcBorders>
              <w:top w:val="nil"/>
              <w:left w:val="nil"/>
              <w:bottom w:val="nil"/>
              <w:right w:val="nil"/>
            </w:tcBorders>
            <w:shd w:val="clear" w:color="auto" w:fill="auto"/>
            <w:noWrap/>
            <w:vAlign w:val="center"/>
          </w:tcPr>
          <w:p w14:paraId="7D982B6F"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984" w:type="dxa"/>
            <w:tcBorders>
              <w:top w:val="nil"/>
              <w:left w:val="nil"/>
              <w:bottom w:val="nil"/>
              <w:right w:val="nil"/>
            </w:tcBorders>
            <w:shd w:val="clear" w:color="auto" w:fill="auto"/>
            <w:noWrap/>
            <w:vAlign w:val="center"/>
          </w:tcPr>
          <w:p w14:paraId="51C72BDF" w14:textId="77777777" w:rsidR="006E7673" w:rsidRPr="00021AAA" w:rsidRDefault="006E7673">
            <w:pPr>
              <w:widowControl/>
              <w:jc w:val="left"/>
              <w:rPr>
                <w:rFonts w:ascii="Times New Roman" w:eastAsia="Times New Roman" w:hAnsi="Times New Roman" w:cs="Times New Roman"/>
                <w:kern w:val="0"/>
                <w:sz w:val="20"/>
                <w:szCs w:val="20"/>
                <w14:ligatures w14:val="none"/>
              </w:rPr>
            </w:pPr>
          </w:p>
        </w:tc>
        <w:tc>
          <w:tcPr>
            <w:tcW w:w="1985" w:type="dxa"/>
            <w:tcBorders>
              <w:top w:val="nil"/>
              <w:left w:val="nil"/>
              <w:bottom w:val="nil"/>
              <w:right w:val="nil"/>
            </w:tcBorders>
            <w:shd w:val="clear" w:color="auto" w:fill="auto"/>
            <w:noWrap/>
            <w:vAlign w:val="center"/>
          </w:tcPr>
          <w:p w14:paraId="60EAEF3D"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84" w:type="dxa"/>
            <w:tcBorders>
              <w:top w:val="nil"/>
              <w:left w:val="nil"/>
              <w:bottom w:val="nil"/>
              <w:right w:val="nil"/>
            </w:tcBorders>
            <w:shd w:val="clear" w:color="auto" w:fill="auto"/>
            <w:noWrap/>
            <w:vAlign w:val="center"/>
          </w:tcPr>
          <w:p w14:paraId="2FE8E036"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25F671CC" w14:textId="77777777">
        <w:trPr>
          <w:trHeight w:val="263"/>
        </w:trPr>
        <w:tc>
          <w:tcPr>
            <w:tcW w:w="1276" w:type="dxa"/>
            <w:tcBorders>
              <w:top w:val="nil"/>
              <w:left w:val="nil"/>
              <w:bottom w:val="nil"/>
              <w:right w:val="nil"/>
            </w:tcBorders>
            <w:shd w:val="clear" w:color="auto" w:fill="auto"/>
            <w:noWrap/>
            <w:vAlign w:val="center"/>
          </w:tcPr>
          <w:p w14:paraId="36C39DAE"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126" w:type="dxa"/>
            <w:tcBorders>
              <w:top w:val="nil"/>
              <w:left w:val="nil"/>
              <w:bottom w:val="nil"/>
              <w:right w:val="nil"/>
            </w:tcBorders>
            <w:shd w:val="clear" w:color="auto" w:fill="auto"/>
            <w:noWrap/>
            <w:vAlign w:val="center"/>
          </w:tcPr>
          <w:p w14:paraId="0984E9C4"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等线" w:eastAsia="等线" w:hAnsi="等线" w:cs="Times New Roman" w:hint="eastAsia"/>
                <w:color w:val="000000"/>
                <w:kern w:val="0"/>
                <w:sz w:val="20"/>
                <w:szCs w:val="20"/>
                <w14:ligatures w14:val="none"/>
              </w:rPr>
              <w:t>≤</w:t>
            </w:r>
            <w:r w:rsidRPr="00021AAA">
              <w:rPr>
                <w:rFonts w:ascii="Times New Roman" w:eastAsia="等线" w:hAnsi="Times New Roman" w:cs="Times New Roman"/>
                <w:color w:val="000000"/>
                <w:kern w:val="0"/>
                <w:sz w:val="20"/>
                <w:szCs w:val="20"/>
                <w14:ligatures w14:val="none"/>
              </w:rPr>
              <w:t>100mg/dL</w:t>
            </w:r>
          </w:p>
        </w:tc>
        <w:tc>
          <w:tcPr>
            <w:tcW w:w="1984" w:type="dxa"/>
            <w:tcBorders>
              <w:top w:val="nil"/>
              <w:left w:val="nil"/>
              <w:bottom w:val="nil"/>
              <w:right w:val="nil"/>
            </w:tcBorders>
            <w:shd w:val="clear" w:color="auto" w:fill="auto"/>
            <w:noWrap/>
            <w:vAlign w:val="center"/>
          </w:tcPr>
          <w:p w14:paraId="4B08B79B"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3845 (33.0%)</w:t>
            </w:r>
          </w:p>
        </w:tc>
        <w:tc>
          <w:tcPr>
            <w:tcW w:w="1985" w:type="dxa"/>
            <w:tcBorders>
              <w:top w:val="nil"/>
              <w:left w:val="nil"/>
              <w:bottom w:val="nil"/>
              <w:right w:val="nil"/>
            </w:tcBorders>
            <w:shd w:val="clear" w:color="auto" w:fill="auto"/>
            <w:noWrap/>
            <w:vAlign w:val="center"/>
          </w:tcPr>
          <w:p w14:paraId="2878800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1784 (33.7%)</w:t>
            </w:r>
          </w:p>
        </w:tc>
        <w:tc>
          <w:tcPr>
            <w:tcW w:w="1984" w:type="dxa"/>
            <w:tcBorders>
              <w:top w:val="nil"/>
              <w:left w:val="nil"/>
              <w:bottom w:val="nil"/>
              <w:right w:val="nil"/>
            </w:tcBorders>
            <w:shd w:val="clear" w:color="auto" w:fill="auto"/>
            <w:noWrap/>
            <w:vAlign w:val="center"/>
          </w:tcPr>
          <w:p w14:paraId="31D3D09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1784 (33.7%)</w:t>
            </w:r>
          </w:p>
        </w:tc>
      </w:tr>
      <w:tr w:rsidR="006E7673" w:rsidRPr="00021AAA" w14:paraId="31204242" w14:textId="77777777">
        <w:trPr>
          <w:trHeight w:val="263"/>
        </w:trPr>
        <w:tc>
          <w:tcPr>
            <w:tcW w:w="1276" w:type="dxa"/>
            <w:tcBorders>
              <w:top w:val="nil"/>
              <w:left w:val="nil"/>
              <w:bottom w:val="nil"/>
              <w:right w:val="nil"/>
            </w:tcBorders>
            <w:shd w:val="clear" w:color="auto" w:fill="auto"/>
            <w:noWrap/>
            <w:vAlign w:val="center"/>
          </w:tcPr>
          <w:p w14:paraId="7A786E61"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126" w:type="dxa"/>
            <w:tcBorders>
              <w:top w:val="nil"/>
              <w:left w:val="nil"/>
              <w:bottom w:val="nil"/>
              <w:right w:val="nil"/>
            </w:tcBorders>
            <w:shd w:val="clear" w:color="auto" w:fill="auto"/>
            <w:noWrap/>
            <w:vAlign w:val="center"/>
          </w:tcPr>
          <w:p w14:paraId="792F862E"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&gt;100mg/dL</w:t>
            </w:r>
          </w:p>
        </w:tc>
        <w:tc>
          <w:tcPr>
            <w:tcW w:w="1984" w:type="dxa"/>
            <w:tcBorders>
              <w:top w:val="nil"/>
              <w:left w:val="nil"/>
              <w:bottom w:val="nil"/>
              <w:right w:val="nil"/>
            </w:tcBorders>
            <w:shd w:val="clear" w:color="auto" w:fill="auto"/>
            <w:noWrap/>
            <w:vAlign w:val="center"/>
          </w:tcPr>
          <w:p w14:paraId="2F3B982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7797 (67.0%)</w:t>
            </w:r>
          </w:p>
        </w:tc>
        <w:tc>
          <w:tcPr>
            <w:tcW w:w="1985" w:type="dxa"/>
            <w:tcBorders>
              <w:top w:val="nil"/>
              <w:left w:val="nil"/>
              <w:bottom w:val="nil"/>
              <w:right w:val="nil"/>
            </w:tcBorders>
            <w:shd w:val="clear" w:color="auto" w:fill="auto"/>
            <w:noWrap/>
            <w:vAlign w:val="center"/>
          </w:tcPr>
          <w:p w14:paraId="1C4923B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3503 (66.3%)</w:t>
            </w:r>
          </w:p>
        </w:tc>
        <w:tc>
          <w:tcPr>
            <w:tcW w:w="1984" w:type="dxa"/>
            <w:tcBorders>
              <w:top w:val="nil"/>
              <w:left w:val="nil"/>
              <w:bottom w:val="nil"/>
              <w:right w:val="nil"/>
            </w:tcBorders>
            <w:shd w:val="clear" w:color="auto" w:fill="auto"/>
            <w:noWrap/>
            <w:vAlign w:val="center"/>
          </w:tcPr>
          <w:p w14:paraId="3CEB7CD1"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3503 (66.3%)</w:t>
            </w:r>
          </w:p>
        </w:tc>
      </w:tr>
      <w:tr w:rsidR="006E7673" w:rsidRPr="00021AAA" w14:paraId="1D77AFE2" w14:textId="77777777">
        <w:trPr>
          <w:trHeight w:val="263"/>
        </w:trPr>
        <w:tc>
          <w:tcPr>
            <w:tcW w:w="1276" w:type="dxa"/>
            <w:tcBorders>
              <w:top w:val="nil"/>
              <w:left w:val="nil"/>
              <w:bottom w:val="nil"/>
              <w:right w:val="nil"/>
            </w:tcBorders>
            <w:shd w:val="clear" w:color="auto" w:fill="auto"/>
            <w:noWrap/>
            <w:vAlign w:val="center"/>
          </w:tcPr>
          <w:p w14:paraId="3D9A99C5"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TG</w:t>
            </w:r>
          </w:p>
        </w:tc>
        <w:tc>
          <w:tcPr>
            <w:tcW w:w="2126" w:type="dxa"/>
            <w:tcBorders>
              <w:top w:val="nil"/>
              <w:left w:val="nil"/>
              <w:bottom w:val="nil"/>
              <w:right w:val="nil"/>
            </w:tcBorders>
            <w:shd w:val="clear" w:color="auto" w:fill="auto"/>
            <w:noWrap/>
            <w:vAlign w:val="center"/>
          </w:tcPr>
          <w:p w14:paraId="6F09F274"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984" w:type="dxa"/>
            <w:tcBorders>
              <w:top w:val="nil"/>
              <w:left w:val="nil"/>
              <w:bottom w:val="nil"/>
              <w:right w:val="nil"/>
            </w:tcBorders>
            <w:shd w:val="clear" w:color="auto" w:fill="auto"/>
            <w:noWrap/>
            <w:vAlign w:val="center"/>
          </w:tcPr>
          <w:p w14:paraId="6BA74ED0" w14:textId="77777777" w:rsidR="006E7673" w:rsidRPr="00021AAA" w:rsidRDefault="006E7673">
            <w:pPr>
              <w:widowControl/>
              <w:jc w:val="left"/>
              <w:rPr>
                <w:rFonts w:ascii="Times New Roman" w:eastAsia="Times New Roman" w:hAnsi="Times New Roman" w:cs="Times New Roman"/>
                <w:kern w:val="0"/>
                <w:sz w:val="20"/>
                <w:szCs w:val="20"/>
                <w14:ligatures w14:val="none"/>
              </w:rPr>
            </w:pPr>
          </w:p>
        </w:tc>
        <w:tc>
          <w:tcPr>
            <w:tcW w:w="1985" w:type="dxa"/>
            <w:tcBorders>
              <w:top w:val="nil"/>
              <w:left w:val="nil"/>
              <w:bottom w:val="nil"/>
              <w:right w:val="nil"/>
            </w:tcBorders>
            <w:shd w:val="clear" w:color="auto" w:fill="auto"/>
            <w:noWrap/>
            <w:vAlign w:val="center"/>
          </w:tcPr>
          <w:p w14:paraId="0C877960"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84" w:type="dxa"/>
            <w:tcBorders>
              <w:top w:val="nil"/>
              <w:left w:val="nil"/>
              <w:bottom w:val="nil"/>
              <w:right w:val="nil"/>
            </w:tcBorders>
            <w:shd w:val="clear" w:color="auto" w:fill="auto"/>
            <w:noWrap/>
            <w:vAlign w:val="center"/>
          </w:tcPr>
          <w:p w14:paraId="44481C6F"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0E964E26" w14:textId="77777777">
        <w:trPr>
          <w:trHeight w:val="263"/>
        </w:trPr>
        <w:tc>
          <w:tcPr>
            <w:tcW w:w="1276" w:type="dxa"/>
            <w:tcBorders>
              <w:top w:val="nil"/>
              <w:left w:val="nil"/>
              <w:bottom w:val="nil"/>
              <w:right w:val="nil"/>
            </w:tcBorders>
            <w:shd w:val="clear" w:color="auto" w:fill="auto"/>
            <w:noWrap/>
            <w:vAlign w:val="center"/>
          </w:tcPr>
          <w:p w14:paraId="13A3379D"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126" w:type="dxa"/>
            <w:tcBorders>
              <w:top w:val="nil"/>
              <w:left w:val="nil"/>
              <w:bottom w:val="nil"/>
              <w:right w:val="nil"/>
            </w:tcBorders>
            <w:shd w:val="clear" w:color="auto" w:fill="auto"/>
            <w:noWrap/>
            <w:vAlign w:val="center"/>
          </w:tcPr>
          <w:p w14:paraId="77993296"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等线" w:eastAsia="等线" w:hAnsi="等线" w:cs="Times New Roman" w:hint="eastAsia"/>
                <w:color w:val="000000"/>
                <w:kern w:val="0"/>
                <w:sz w:val="20"/>
                <w:szCs w:val="20"/>
                <w14:ligatures w14:val="none"/>
              </w:rPr>
              <w:t>≤</w:t>
            </w:r>
            <w:r w:rsidRPr="00021AAA">
              <w:rPr>
                <w:rFonts w:ascii="Times New Roman" w:eastAsia="等线" w:hAnsi="Times New Roman" w:cs="Times New Roman"/>
                <w:color w:val="000000"/>
                <w:kern w:val="0"/>
                <w:sz w:val="20"/>
                <w:szCs w:val="20"/>
                <w14:ligatures w14:val="none"/>
              </w:rPr>
              <w:t>150mg/dL</w:t>
            </w:r>
          </w:p>
        </w:tc>
        <w:tc>
          <w:tcPr>
            <w:tcW w:w="1984" w:type="dxa"/>
            <w:tcBorders>
              <w:top w:val="nil"/>
              <w:left w:val="nil"/>
              <w:bottom w:val="nil"/>
              <w:right w:val="nil"/>
            </w:tcBorders>
            <w:shd w:val="clear" w:color="auto" w:fill="auto"/>
            <w:noWrap/>
            <w:vAlign w:val="center"/>
          </w:tcPr>
          <w:p w14:paraId="4B36994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8486 (72.8%)</w:t>
            </w:r>
          </w:p>
        </w:tc>
        <w:tc>
          <w:tcPr>
            <w:tcW w:w="1985" w:type="dxa"/>
            <w:tcBorders>
              <w:top w:val="nil"/>
              <w:left w:val="nil"/>
              <w:bottom w:val="nil"/>
              <w:right w:val="nil"/>
            </w:tcBorders>
            <w:shd w:val="clear" w:color="auto" w:fill="auto"/>
            <w:noWrap/>
            <w:vAlign w:val="center"/>
          </w:tcPr>
          <w:p w14:paraId="08A42612"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3589 (67.7%)</w:t>
            </w:r>
          </w:p>
        </w:tc>
        <w:tc>
          <w:tcPr>
            <w:tcW w:w="1984" w:type="dxa"/>
            <w:tcBorders>
              <w:top w:val="nil"/>
              <w:left w:val="nil"/>
              <w:bottom w:val="nil"/>
              <w:right w:val="nil"/>
            </w:tcBorders>
            <w:shd w:val="clear" w:color="auto" w:fill="auto"/>
            <w:noWrap/>
            <w:vAlign w:val="center"/>
          </w:tcPr>
          <w:p w14:paraId="1C55472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4897 (77.0%)</w:t>
            </w:r>
          </w:p>
        </w:tc>
      </w:tr>
      <w:tr w:rsidR="006E7673" w:rsidRPr="00021AAA" w14:paraId="6297ED20" w14:textId="77777777">
        <w:trPr>
          <w:trHeight w:val="263"/>
        </w:trPr>
        <w:tc>
          <w:tcPr>
            <w:tcW w:w="1276" w:type="dxa"/>
            <w:tcBorders>
              <w:top w:val="nil"/>
              <w:left w:val="nil"/>
              <w:bottom w:val="single" w:sz="4" w:space="0" w:color="auto"/>
              <w:right w:val="nil"/>
            </w:tcBorders>
            <w:shd w:val="clear" w:color="auto" w:fill="auto"/>
            <w:noWrap/>
            <w:vAlign w:val="center"/>
          </w:tcPr>
          <w:p w14:paraId="3740D222"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2126" w:type="dxa"/>
            <w:tcBorders>
              <w:top w:val="nil"/>
              <w:left w:val="nil"/>
              <w:bottom w:val="single" w:sz="4" w:space="0" w:color="auto"/>
              <w:right w:val="nil"/>
            </w:tcBorders>
            <w:shd w:val="clear" w:color="auto" w:fill="auto"/>
            <w:noWrap/>
            <w:vAlign w:val="center"/>
          </w:tcPr>
          <w:p w14:paraId="4CCA4362"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&gt;150mg/dL</w:t>
            </w:r>
          </w:p>
        </w:tc>
        <w:tc>
          <w:tcPr>
            <w:tcW w:w="1984" w:type="dxa"/>
            <w:tcBorders>
              <w:top w:val="nil"/>
              <w:left w:val="nil"/>
              <w:bottom w:val="single" w:sz="4" w:space="0" w:color="auto"/>
              <w:right w:val="nil"/>
            </w:tcBorders>
            <w:shd w:val="clear" w:color="auto" w:fill="auto"/>
            <w:noWrap/>
            <w:vAlign w:val="center"/>
          </w:tcPr>
          <w:p w14:paraId="0687E91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 xml:space="preserve"> 3170 (27.2%)</w:t>
            </w:r>
          </w:p>
        </w:tc>
        <w:tc>
          <w:tcPr>
            <w:tcW w:w="1985" w:type="dxa"/>
            <w:tcBorders>
              <w:top w:val="nil"/>
              <w:left w:val="nil"/>
              <w:bottom w:val="single" w:sz="4" w:space="0" w:color="auto"/>
              <w:right w:val="nil"/>
            </w:tcBorders>
            <w:shd w:val="clear" w:color="auto" w:fill="auto"/>
            <w:noWrap/>
            <w:vAlign w:val="center"/>
          </w:tcPr>
          <w:p w14:paraId="2704B1D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1711 (32.3%)</w:t>
            </w:r>
          </w:p>
        </w:tc>
        <w:tc>
          <w:tcPr>
            <w:tcW w:w="1984" w:type="dxa"/>
            <w:tcBorders>
              <w:top w:val="nil"/>
              <w:left w:val="nil"/>
              <w:bottom w:val="single" w:sz="4" w:space="0" w:color="auto"/>
              <w:right w:val="nil"/>
            </w:tcBorders>
            <w:shd w:val="clear" w:color="auto" w:fill="auto"/>
            <w:noWrap/>
            <w:vAlign w:val="center"/>
          </w:tcPr>
          <w:p w14:paraId="7A27C40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1459 (23.0%)</w:t>
            </w:r>
          </w:p>
        </w:tc>
      </w:tr>
    </w:tbl>
    <w:p w14:paraId="7970C175" w14:textId="77777777" w:rsidR="006E7673" w:rsidRPr="00021AAA" w:rsidRDefault="00AF153C">
      <w:pPr>
        <w:widowControl/>
        <w:ind w:leftChars="150" w:left="315" w:rightChars="100" w:right="210"/>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hint="eastAsia"/>
          <w:color w:val="000000"/>
          <w:kern w:val="0"/>
          <w:sz w:val="20"/>
          <w:szCs w:val="20"/>
          <w14:ligatures w14:val="none"/>
        </w:rPr>
        <w:t>Notes: Values are presented as mean</w:t>
      </w:r>
      <w:r w:rsidRPr="00021AAA">
        <w:rPr>
          <w:rFonts w:ascii="Times New Roman" w:eastAsia="等线" w:hAnsi="Times New Roman" w:cs="Times New Roman"/>
          <w:color w:val="000000"/>
          <w:kern w:val="0"/>
          <w:sz w:val="20"/>
          <w:szCs w:val="20"/>
          <w14:ligatures w14:val="none"/>
        </w:rPr>
        <w:t xml:space="preserve"> </w:t>
      </w:r>
      <w:r w:rsidRPr="00021AAA">
        <w:rPr>
          <w:rFonts w:ascii="Times New Roman" w:eastAsia="等线" w:hAnsi="Times New Roman" w:cs="Times New Roman" w:hint="eastAsia"/>
          <w:color w:val="000000"/>
          <w:kern w:val="0"/>
          <w:sz w:val="20"/>
          <w:szCs w:val="20"/>
          <w14:ligatures w14:val="none"/>
        </w:rPr>
        <w:t>±</w:t>
      </w:r>
      <w:r w:rsidRPr="00021AAA">
        <w:rPr>
          <w:rFonts w:ascii="Times New Roman" w:eastAsia="等线" w:hAnsi="Times New Roman" w:cs="Times New Roman" w:hint="eastAsia"/>
          <w:color w:val="000000"/>
          <w:kern w:val="0"/>
          <w:sz w:val="20"/>
          <w:szCs w:val="20"/>
          <w14:ligatures w14:val="none"/>
        </w:rPr>
        <w:t xml:space="preserve"> SD or number (N) with percent (%) or medians with interquartile ranges (IQRs). BMI, body mass index; Ln (PCE), logarithm of per capita expenditures; </w:t>
      </w:r>
      <w:r w:rsidRPr="00021AAA">
        <w:rPr>
          <w:rFonts w:ascii="Times New Roman" w:eastAsia="等线" w:hAnsi="Times New Roman" w:cs="Times New Roman"/>
          <w:color w:val="000000"/>
          <w:kern w:val="0"/>
          <w:sz w:val="20"/>
          <w:szCs w:val="20"/>
          <w14:ligatures w14:val="none"/>
        </w:rPr>
        <w:t xml:space="preserve">top, medium and bottom tertiles of </w:t>
      </w:r>
      <w:proofErr w:type="gramStart"/>
      <w:r w:rsidRPr="00021AAA">
        <w:rPr>
          <w:rFonts w:ascii="Times New Roman" w:eastAsia="等线" w:hAnsi="Times New Roman" w:cs="Times New Roman"/>
          <w:color w:val="000000"/>
          <w:kern w:val="0"/>
          <w:sz w:val="20"/>
          <w:szCs w:val="20"/>
          <w14:ligatures w14:val="none"/>
        </w:rPr>
        <w:t>ln(</w:t>
      </w:r>
      <w:proofErr w:type="gramEnd"/>
      <w:r w:rsidRPr="00021AAA">
        <w:rPr>
          <w:rFonts w:ascii="Times New Roman" w:eastAsia="等线" w:hAnsi="Times New Roman" w:cs="Times New Roman"/>
          <w:color w:val="000000"/>
          <w:kern w:val="0"/>
          <w:sz w:val="20"/>
          <w:szCs w:val="20"/>
          <w14:ligatures w14:val="none"/>
        </w:rPr>
        <w:t xml:space="preserve">PCE) indicate rich, middle, and poor economic status, respectively. </w:t>
      </w:r>
      <w:r w:rsidRPr="00021AAA">
        <w:rPr>
          <w:rFonts w:ascii="Times New Roman" w:eastAsia="等线" w:hAnsi="Times New Roman" w:cs="Times New Roman" w:hint="eastAsia"/>
          <w:color w:val="000000"/>
          <w:kern w:val="0"/>
          <w:sz w:val="20"/>
          <w:szCs w:val="20"/>
          <w14:ligatures w14:val="none"/>
        </w:rPr>
        <w:t>TC, the levels of total cholesterol; HDL-C, high-density lipoprotein; LDL-C, low density lipoprotein; TG, triglycerides.</w:t>
      </w:r>
    </w:p>
    <w:p w14:paraId="75BAA7BA"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br w:type="page"/>
      </w:r>
    </w:p>
    <w:p w14:paraId="14C17F16" w14:textId="77777777" w:rsidR="006E7673" w:rsidRPr="00021AAA" w:rsidRDefault="00AF153C">
      <w:pPr>
        <w:jc w:val="center"/>
        <w:rPr>
          <w:rFonts w:ascii="Times New Roman" w:hAnsi="Times New Roman" w:cs="Times New Roman"/>
          <w:b/>
          <w:bCs/>
          <w:sz w:val="24"/>
          <w:szCs w:val="28"/>
          <w14:ligatures w14:val="none"/>
        </w:rPr>
      </w:pPr>
      <w:r w:rsidRPr="00021AAA">
        <w:rPr>
          <w:rFonts w:ascii="Times New Roman" w:hAnsi="Times New Roman" w:cs="Times New Roman"/>
          <w:b/>
          <w:bCs/>
          <w:sz w:val="24"/>
          <w:szCs w:val="28"/>
          <w14:ligatures w14:val="none"/>
        </w:rPr>
        <w:lastRenderedPageBreak/>
        <w:t>Table S</w:t>
      </w:r>
      <w:r w:rsidR="00021AAA" w:rsidRPr="00021AAA">
        <w:rPr>
          <w:rFonts w:ascii="Times New Roman" w:hAnsi="Times New Roman" w:cs="Times New Roman"/>
          <w:b/>
          <w:bCs/>
          <w:sz w:val="24"/>
          <w:szCs w:val="28"/>
          <w14:ligatures w14:val="none"/>
        </w:rPr>
        <w:t>6</w:t>
      </w:r>
      <w:r w:rsidRPr="00021AAA">
        <w:rPr>
          <w:rFonts w:ascii="Times New Roman" w:hAnsi="Times New Roman" w:cs="Times New Roman"/>
          <w:b/>
          <w:bCs/>
          <w:sz w:val="24"/>
          <w:szCs w:val="28"/>
          <w14:ligatures w14:val="none"/>
        </w:rPr>
        <w:t>. Model fit indices for the sex-specific models with different numbers of latent classes</w:t>
      </w:r>
    </w:p>
    <w:tbl>
      <w:tblPr>
        <w:tblpPr w:leftFromText="180" w:rightFromText="180" w:vertAnchor="page" w:horzAnchor="page" w:tblpX="1594" w:tblpY="2096"/>
        <w:tblW w:w="9037" w:type="dxa"/>
        <w:tblLook w:val="04A0" w:firstRow="1" w:lastRow="0" w:firstColumn="1" w:lastColumn="0" w:noHBand="0" w:noVBand="1"/>
      </w:tblPr>
      <w:tblGrid>
        <w:gridCol w:w="4180"/>
        <w:gridCol w:w="1619"/>
        <w:gridCol w:w="1619"/>
        <w:gridCol w:w="1619"/>
      </w:tblGrid>
      <w:tr w:rsidR="006E7673" w:rsidRPr="00021AAA" w14:paraId="3756E846" w14:textId="77777777">
        <w:trPr>
          <w:trHeight w:val="309"/>
        </w:trPr>
        <w:tc>
          <w:tcPr>
            <w:tcW w:w="4180" w:type="dxa"/>
            <w:tcBorders>
              <w:top w:val="single" w:sz="4" w:space="0" w:color="auto"/>
              <w:left w:val="nil"/>
              <w:bottom w:val="single" w:sz="4" w:space="0" w:color="auto"/>
              <w:right w:val="nil"/>
            </w:tcBorders>
            <w:shd w:val="clear" w:color="auto" w:fill="auto"/>
            <w:noWrap/>
            <w:vAlign w:val="center"/>
          </w:tcPr>
          <w:p w14:paraId="5E3533DA" w14:textId="77777777" w:rsidR="006E7673" w:rsidRPr="00021AAA" w:rsidRDefault="00AF153C">
            <w:pPr>
              <w:widowControl/>
              <w:jc w:val="left"/>
              <w:rPr>
                <w:rFonts w:ascii="Times New Roman" w:eastAsia="等线" w:hAnsi="Times New Roman" w:cs="Times New Roman"/>
                <w:b/>
                <w:bCs/>
                <w:color w:val="000000"/>
                <w:kern w:val="0"/>
                <w:szCs w:val="21"/>
                <w14:ligatures w14:val="none"/>
              </w:rPr>
            </w:pPr>
            <w:r w:rsidRPr="00021AAA">
              <w:rPr>
                <w:rFonts w:ascii="Times New Roman" w:eastAsia="等线" w:hAnsi="Times New Roman" w:cs="Times New Roman"/>
                <w:b/>
                <w:bCs/>
                <w:color w:val="000000"/>
                <w:kern w:val="0"/>
                <w:szCs w:val="21"/>
                <w14:ligatures w14:val="none"/>
              </w:rPr>
              <w:t xml:space="preserve">Fit indices of classes </w:t>
            </w:r>
            <w:r w:rsidRPr="00021AAA">
              <w:rPr>
                <w:rFonts w:ascii="Times New Roman" w:eastAsia="等线" w:hAnsi="Times New Roman" w:cs="Times New Roman" w:hint="eastAsia"/>
                <w:b/>
                <w:bCs/>
                <w:color w:val="000000"/>
                <w:kern w:val="0"/>
                <w:szCs w:val="21"/>
                <w14:ligatures w14:val="none"/>
              </w:rPr>
              <w:t>in</w:t>
            </w:r>
            <w:r w:rsidRPr="00021AAA">
              <w:rPr>
                <w:rFonts w:ascii="Times New Roman" w:eastAsia="等线" w:hAnsi="Times New Roman" w:cs="Times New Roman"/>
                <w:b/>
                <w:bCs/>
                <w:color w:val="000000"/>
                <w:kern w:val="0"/>
                <w:szCs w:val="21"/>
                <w14:ligatures w14:val="none"/>
              </w:rPr>
              <w:t xml:space="preserve"> females</w:t>
            </w:r>
          </w:p>
        </w:tc>
        <w:tc>
          <w:tcPr>
            <w:tcW w:w="1619" w:type="dxa"/>
            <w:tcBorders>
              <w:top w:val="single" w:sz="4" w:space="0" w:color="auto"/>
              <w:left w:val="nil"/>
              <w:bottom w:val="single" w:sz="4" w:space="0" w:color="auto"/>
              <w:right w:val="nil"/>
            </w:tcBorders>
            <w:shd w:val="clear" w:color="auto" w:fill="auto"/>
            <w:noWrap/>
            <w:vAlign w:val="center"/>
          </w:tcPr>
          <w:p w14:paraId="3A130943" w14:textId="77777777" w:rsidR="006E7673" w:rsidRPr="00021AAA" w:rsidRDefault="00AF153C">
            <w:pPr>
              <w:widowControl/>
              <w:jc w:val="right"/>
              <w:rPr>
                <w:rFonts w:ascii="Times New Roman" w:eastAsia="等线" w:hAnsi="Times New Roman" w:cs="Times New Roman"/>
                <w:b/>
                <w:bCs/>
                <w:color w:val="000000"/>
                <w:kern w:val="0"/>
                <w:szCs w:val="21"/>
                <w14:ligatures w14:val="none"/>
              </w:rPr>
            </w:pPr>
            <w:r w:rsidRPr="00021AAA">
              <w:rPr>
                <w:rFonts w:ascii="Times New Roman" w:eastAsia="等线" w:hAnsi="Times New Roman" w:cs="Times New Roman"/>
                <w:b/>
                <w:bCs/>
                <w:color w:val="000000"/>
                <w:kern w:val="0"/>
                <w:szCs w:val="21"/>
                <w14:ligatures w14:val="none"/>
              </w:rPr>
              <w:t>3</w:t>
            </w:r>
          </w:p>
        </w:tc>
        <w:tc>
          <w:tcPr>
            <w:tcW w:w="1619" w:type="dxa"/>
            <w:tcBorders>
              <w:top w:val="single" w:sz="4" w:space="0" w:color="auto"/>
              <w:left w:val="nil"/>
              <w:bottom w:val="single" w:sz="4" w:space="0" w:color="auto"/>
              <w:right w:val="nil"/>
            </w:tcBorders>
            <w:shd w:val="clear" w:color="auto" w:fill="auto"/>
            <w:noWrap/>
            <w:vAlign w:val="center"/>
          </w:tcPr>
          <w:p w14:paraId="07572BBB" w14:textId="77777777" w:rsidR="006E7673" w:rsidRPr="00021AAA" w:rsidRDefault="00AF153C">
            <w:pPr>
              <w:widowControl/>
              <w:jc w:val="right"/>
              <w:rPr>
                <w:rFonts w:ascii="Times New Roman" w:eastAsia="等线" w:hAnsi="Times New Roman" w:cs="Times New Roman"/>
                <w:b/>
                <w:bCs/>
                <w:color w:val="000000"/>
                <w:kern w:val="0"/>
                <w:szCs w:val="21"/>
                <w14:ligatures w14:val="none"/>
              </w:rPr>
            </w:pPr>
            <w:r w:rsidRPr="00021AAA">
              <w:rPr>
                <w:rFonts w:ascii="Times New Roman" w:eastAsia="等线" w:hAnsi="Times New Roman" w:cs="Times New Roman"/>
                <w:b/>
                <w:bCs/>
                <w:color w:val="000000"/>
                <w:kern w:val="0"/>
                <w:szCs w:val="21"/>
                <w14:ligatures w14:val="none"/>
              </w:rPr>
              <w:t>4</w:t>
            </w:r>
          </w:p>
        </w:tc>
        <w:tc>
          <w:tcPr>
            <w:tcW w:w="1619" w:type="dxa"/>
            <w:tcBorders>
              <w:top w:val="single" w:sz="4" w:space="0" w:color="auto"/>
              <w:left w:val="nil"/>
              <w:bottom w:val="single" w:sz="4" w:space="0" w:color="auto"/>
              <w:right w:val="nil"/>
            </w:tcBorders>
            <w:shd w:val="clear" w:color="auto" w:fill="auto"/>
            <w:noWrap/>
            <w:vAlign w:val="center"/>
          </w:tcPr>
          <w:p w14:paraId="363556FD" w14:textId="77777777" w:rsidR="006E7673" w:rsidRPr="00021AAA" w:rsidRDefault="00AF153C">
            <w:pPr>
              <w:widowControl/>
              <w:jc w:val="right"/>
              <w:rPr>
                <w:rFonts w:ascii="Times New Roman" w:eastAsia="等线" w:hAnsi="Times New Roman" w:cs="Times New Roman"/>
                <w:b/>
                <w:bCs/>
                <w:color w:val="000000"/>
                <w:kern w:val="0"/>
                <w:szCs w:val="21"/>
                <w14:ligatures w14:val="none"/>
              </w:rPr>
            </w:pPr>
            <w:r w:rsidRPr="00021AAA">
              <w:rPr>
                <w:rFonts w:ascii="Times New Roman" w:eastAsia="等线" w:hAnsi="Times New Roman" w:cs="Times New Roman"/>
                <w:b/>
                <w:bCs/>
                <w:color w:val="000000"/>
                <w:kern w:val="0"/>
                <w:szCs w:val="21"/>
                <w14:ligatures w14:val="none"/>
              </w:rPr>
              <w:t>5</w:t>
            </w:r>
          </w:p>
        </w:tc>
      </w:tr>
      <w:tr w:rsidR="006E7673" w:rsidRPr="00021AAA" w14:paraId="46E0B7A4" w14:textId="77777777">
        <w:trPr>
          <w:trHeight w:val="309"/>
        </w:trPr>
        <w:tc>
          <w:tcPr>
            <w:tcW w:w="4180" w:type="dxa"/>
            <w:tcBorders>
              <w:top w:val="nil"/>
              <w:left w:val="nil"/>
              <w:bottom w:val="nil"/>
              <w:right w:val="nil"/>
            </w:tcBorders>
            <w:shd w:val="clear" w:color="auto" w:fill="auto"/>
            <w:noWrap/>
            <w:vAlign w:val="center"/>
          </w:tcPr>
          <w:p w14:paraId="1C19A065" w14:textId="77777777" w:rsidR="006E7673" w:rsidRPr="00021AAA" w:rsidRDefault="00AF153C">
            <w:pPr>
              <w:widowControl/>
              <w:jc w:val="lef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Log likelihood</w:t>
            </w:r>
          </w:p>
        </w:tc>
        <w:tc>
          <w:tcPr>
            <w:tcW w:w="1619" w:type="dxa"/>
            <w:tcBorders>
              <w:top w:val="nil"/>
              <w:left w:val="nil"/>
              <w:bottom w:val="nil"/>
              <w:right w:val="nil"/>
            </w:tcBorders>
            <w:shd w:val="clear" w:color="auto" w:fill="auto"/>
            <w:noWrap/>
            <w:vAlign w:val="center"/>
          </w:tcPr>
          <w:p w14:paraId="1E2B09CD" w14:textId="77777777" w:rsidR="006E7673" w:rsidRPr="00021AAA" w:rsidRDefault="00AF153C">
            <w:pPr>
              <w:widowControl/>
              <w:jc w:val="righ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-28891.63</w:t>
            </w:r>
          </w:p>
        </w:tc>
        <w:tc>
          <w:tcPr>
            <w:tcW w:w="1619" w:type="dxa"/>
            <w:tcBorders>
              <w:top w:val="nil"/>
              <w:left w:val="nil"/>
              <w:bottom w:val="nil"/>
              <w:right w:val="nil"/>
            </w:tcBorders>
            <w:shd w:val="clear" w:color="auto" w:fill="auto"/>
            <w:noWrap/>
            <w:vAlign w:val="center"/>
          </w:tcPr>
          <w:p w14:paraId="7423BF68" w14:textId="77777777" w:rsidR="006E7673" w:rsidRPr="00021AAA" w:rsidRDefault="00AF153C">
            <w:pPr>
              <w:widowControl/>
              <w:jc w:val="righ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-28813.77</w:t>
            </w:r>
          </w:p>
        </w:tc>
        <w:tc>
          <w:tcPr>
            <w:tcW w:w="1619" w:type="dxa"/>
            <w:tcBorders>
              <w:top w:val="nil"/>
              <w:left w:val="nil"/>
              <w:bottom w:val="nil"/>
              <w:right w:val="nil"/>
            </w:tcBorders>
            <w:shd w:val="clear" w:color="auto" w:fill="auto"/>
            <w:noWrap/>
            <w:vAlign w:val="center"/>
          </w:tcPr>
          <w:p w14:paraId="1A72F2FE" w14:textId="77777777" w:rsidR="006E7673" w:rsidRPr="00021AAA" w:rsidRDefault="00AF153C">
            <w:pPr>
              <w:widowControl/>
              <w:jc w:val="righ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-28769.39</w:t>
            </w:r>
          </w:p>
        </w:tc>
      </w:tr>
      <w:tr w:rsidR="006E7673" w:rsidRPr="00021AAA" w14:paraId="28304F68" w14:textId="77777777">
        <w:trPr>
          <w:trHeight w:val="300"/>
        </w:trPr>
        <w:tc>
          <w:tcPr>
            <w:tcW w:w="4180" w:type="dxa"/>
            <w:tcBorders>
              <w:top w:val="nil"/>
              <w:left w:val="nil"/>
              <w:bottom w:val="nil"/>
              <w:right w:val="nil"/>
            </w:tcBorders>
            <w:shd w:val="clear" w:color="auto" w:fill="auto"/>
            <w:noWrap/>
            <w:vAlign w:val="center"/>
          </w:tcPr>
          <w:p w14:paraId="35F1DF5A" w14:textId="77777777" w:rsidR="006E7673" w:rsidRPr="00021AAA" w:rsidRDefault="00AF153C">
            <w:pPr>
              <w:widowControl/>
              <w:jc w:val="lef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BIC</w:t>
            </w:r>
          </w:p>
        </w:tc>
        <w:tc>
          <w:tcPr>
            <w:tcW w:w="1619" w:type="dxa"/>
            <w:tcBorders>
              <w:top w:val="nil"/>
              <w:left w:val="nil"/>
              <w:bottom w:val="nil"/>
              <w:right w:val="nil"/>
            </w:tcBorders>
            <w:shd w:val="clear" w:color="auto" w:fill="auto"/>
            <w:noWrap/>
            <w:vAlign w:val="center"/>
          </w:tcPr>
          <w:p w14:paraId="1B125232" w14:textId="77777777" w:rsidR="006E7673" w:rsidRPr="00021AAA" w:rsidRDefault="00AF153C">
            <w:pPr>
              <w:widowControl/>
              <w:jc w:val="righ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-28940.43</w:t>
            </w:r>
          </w:p>
        </w:tc>
        <w:tc>
          <w:tcPr>
            <w:tcW w:w="1619" w:type="dxa"/>
            <w:tcBorders>
              <w:top w:val="nil"/>
              <w:left w:val="nil"/>
              <w:bottom w:val="nil"/>
              <w:right w:val="nil"/>
            </w:tcBorders>
            <w:shd w:val="clear" w:color="auto" w:fill="auto"/>
            <w:noWrap/>
            <w:vAlign w:val="center"/>
          </w:tcPr>
          <w:p w14:paraId="28E7FB1E" w14:textId="77777777" w:rsidR="006E7673" w:rsidRPr="00021AAA" w:rsidRDefault="00AF153C">
            <w:pPr>
              <w:widowControl/>
              <w:jc w:val="righ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-28878.84</w:t>
            </w:r>
          </w:p>
        </w:tc>
        <w:tc>
          <w:tcPr>
            <w:tcW w:w="1619" w:type="dxa"/>
            <w:tcBorders>
              <w:top w:val="nil"/>
              <w:left w:val="nil"/>
              <w:bottom w:val="nil"/>
              <w:right w:val="nil"/>
            </w:tcBorders>
            <w:shd w:val="clear" w:color="auto" w:fill="auto"/>
            <w:noWrap/>
            <w:vAlign w:val="center"/>
          </w:tcPr>
          <w:p w14:paraId="66997527" w14:textId="77777777" w:rsidR="006E7673" w:rsidRPr="00021AAA" w:rsidRDefault="00AF153C">
            <w:pPr>
              <w:widowControl/>
              <w:jc w:val="righ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-28850.72</w:t>
            </w:r>
          </w:p>
        </w:tc>
      </w:tr>
      <w:tr w:rsidR="006E7673" w:rsidRPr="00021AAA" w14:paraId="5431B365" w14:textId="77777777">
        <w:trPr>
          <w:trHeight w:val="300"/>
        </w:trPr>
        <w:tc>
          <w:tcPr>
            <w:tcW w:w="4180" w:type="dxa"/>
            <w:tcBorders>
              <w:top w:val="nil"/>
              <w:left w:val="nil"/>
              <w:bottom w:val="nil"/>
              <w:right w:val="nil"/>
            </w:tcBorders>
            <w:shd w:val="clear" w:color="auto" w:fill="auto"/>
            <w:noWrap/>
            <w:vAlign w:val="center"/>
          </w:tcPr>
          <w:p w14:paraId="60631462" w14:textId="77777777" w:rsidR="006E7673" w:rsidRPr="00021AAA" w:rsidRDefault="00AF153C">
            <w:pPr>
              <w:widowControl/>
              <w:jc w:val="lef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AIC</w:t>
            </w:r>
          </w:p>
        </w:tc>
        <w:tc>
          <w:tcPr>
            <w:tcW w:w="1619" w:type="dxa"/>
            <w:tcBorders>
              <w:top w:val="nil"/>
              <w:left w:val="nil"/>
              <w:bottom w:val="nil"/>
              <w:right w:val="nil"/>
            </w:tcBorders>
            <w:shd w:val="clear" w:color="auto" w:fill="auto"/>
            <w:noWrap/>
            <w:vAlign w:val="center"/>
          </w:tcPr>
          <w:p w14:paraId="5411D801" w14:textId="77777777" w:rsidR="006E7673" w:rsidRPr="00021AAA" w:rsidRDefault="00AF153C">
            <w:pPr>
              <w:widowControl/>
              <w:jc w:val="righ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w:t>
            </w:r>
            <w:r w:rsidRPr="00021AAA">
              <w:t xml:space="preserve"> </w:t>
            </w:r>
            <w:r w:rsidRPr="00021AAA">
              <w:rPr>
                <w:rFonts w:ascii="Times New Roman" w:eastAsia="等线" w:hAnsi="Times New Roman" w:cs="Times New Roman"/>
                <w:color w:val="000000"/>
                <w:kern w:val="0"/>
                <w:szCs w:val="21"/>
                <w14:ligatures w14:val="none"/>
              </w:rPr>
              <w:t>28903.63</w:t>
            </w:r>
          </w:p>
        </w:tc>
        <w:tc>
          <w:tcPr>
            <w:tcW w:w="1619" w:type="dxa"/>
            <w:tcBorders>
              <w:top w:val="nil"/>
              <w:left w:val="nil"/>
              <w:bottom w:val="nil"/>
              <w:right w:val="nil"/>
            </w:tcBorders>
            <w:shd w:val="clear" w:color="auto" w:fill="auto"/>
            <w:noWrap/>
            <w:vAlign w:val="center"/>
          </w:tcPr>
          <w:p w14:paraId="4B98877D" w14:textId="77777777" w:rsidR="006E7673" w:rsidRPr="00021AAA" w:rsidRDefault="00AF153C">
            <w:pPr>
              <w:widowControl/>
              <w:jc w:val="righ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-28829.77</w:t>
            </w:r>
          </w:p>
        </w:tc>
        <w:tc>
          <w:tcPr>
            <w:tcW w:w="1619" w:type="dxa"/>
            <w:tcBorders>
              <w:top w:val="nil"/>
              <w:left w:val="nil"/>
              <w:bottom w:val="nil"/>
              <w:right w:val="nil"/>
            </w:tcBorders>
            <w:shd w:val="clear" w:color="auto" w:fill="auto"/>
            <w:noWrap/>
            <w:vAlign w:val="center"/>
          </w:tcPr>
          <w:p w14:paraId="35929A2E" w14:textId="77777777" w:rsidR="006E7673" w:rsidRPr="00021AAA" w:rsidRDefault="00AF153C">
            <w:pPr>
              <w:widowControl/>
              <w:jc w:val="righ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-28789.39</w:t>
            </w:r>
          </w:p>
        </w:tc>
      </w:tr>
      <w:tr w:rsidR="006E7673" w:rsidRPr="00021AAA" w14:paraId="590DA1BA" w14:textId="77777777">
        <w:trPr>
          <w:trHeight w:val="300"/>
        </w:trPr>
        <w:tc>
          <w:tcPr>
            <w:tcW w:w="4180" w:type="dxa"/>
            <w:tcBorders>
              <w:top w:val="nil"/>
              <w:left w:val="nil"/>
              <w:bottom w:val="single" w:sz="4" w:space="0" w:color="auto"/>
              <w:right w:val="nil"/>
            </w:tcBorders>
            <w:shd w:val="clear" w:color="auto" w:fill="auto"/>
            <w:noWrap/>
            <w:vAlign w:val="center"/>
          </w:tcPr>
          <w:p w14:paraId="11BC1DFC" w14:textId="77777777" w:rsidR="006E7673" w:rsidRPr="00021AAA" w:rsidRDefault="00AF153C">
            <w:pPr>
              <w:widowControl/>
              <w:jc w:val="lef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Entropy</w:t>
            </w:r>
          </w:p>
        </w:tc>
        <w:tc>
          <w:tcPr>
            <w:tcW w:w="1619" w:type="dxa"/>
            <w:tcBorders>
              <w:top w:val="nil"/>
              <w:left w:val="nil"/>
              <w:bottom w:val="single" w:sz="4" w:space="0" w:color="auto"/>
              <w:right w:val="nil"/>
            </w:tcBorders>
            <w:shd w:val="clear" w:color="auto" w:fill="auto"/>
            <w:noWrap/>
            <w:vAlign w:val="center"/>
          </w:tcPr>
          <w:p w14:paraId="78D6FC6C" w14:textId="77777777" w:rsidR="006E7673" w:rsidRPr="00021AAA" w:rsidRDefault="00AF153C">
            <w:pPr>
              <w:widowControl/>
              <w:jc w:val="righ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0.694</w:t>
            </w:r>
          </w:p>
        </w:tc>
        <w:tc>
          <w:tcPr>
            <w:tcW w:w="1619" w:type="dxa"/>
            <w:tcBorders>
              <w:top w:val="nil"/>
              <w:left w:val="nil"/>
              <w:bottom w:val="single" w:sz="4" w:space="0" w:color="auto"/>
              <w:right w:val="nil"/>
            </w:tcBorders>
            <w:shd w:val="clear" w:color="auto" w:fill="auto"/>
            <w:noWrap/>
            <w:vAlign w:val="center"/>
          </w:tcPr>
          <w:p w14:paraId="6A9EBE0F" w14:textId="77777777" w:rsidR="006E7673" w:rsidRPr="00021AAA" w:rsidRDefault="00AF153C">
            <w:pPr>
              <w:widowControl/>
              <w:jc w:val="righ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0.683</w:t>
            </w:r>
          </w:p>
        </w:tc>
        <w:tc>
          <w:tcPr>
            <w:tcW w:w="1619" w:type="dxa"/>
            <w:tcBorders>
              <w:top w:val="nil"/>
              <w:left w:val="nil"/>
              <w:bottom w:val="single" w:sz="4" w:space="0" w:color="auto"/>
              <w:right w:val="nil"/>
            </w:tcBorders>
            <w:shd w:val="clear" w:color="auto" w:fill="auto"/>
            <w:noWrap/>
            <w:vAlign w:val="center"/>
          </w:tcPr>
          <w:p w14:paraId="66EE24FB" w14:textId="77777777" w:rsidR="006E7673" w:rsidRPr="00021AAA" w:rsidRDefault="00AF153C">
            <w:pPr>
              <w:widowControl/>
              <w:jc w:val="righ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0.601</w:t>
            </w:r>
          </w:p>
        </w:tc>
      </w:tr>
      <w:tr w:rsidR="006E7673" w:rsidRPr="00021AAA" w14:paraId="761B425C" w14:textId="77777777">
        <w:trPr>
          <w:trHeight w:val="309"/>
        </w:trPr>
        <w:tc>
          <w:tcPr>
            <w:tcW w:w="4180" w:type="dxa"/>
            <w:tcBorders>
              <w:top w:val="single" w:sz="4" w:space="0" w:color="auto"/>
              <w:left w:val="nil"/>
              <w:bottom w:val="single" w:sz="4" w:space="0" w:color="auto"/>
              <w:right w:val="nil"/>
            </w:tcBorders>
            <w:shd w:val="clear" w:color="auto" w:fill="auto"/>
            <w:noWrap/>
            <w:vAlign w:val="center"/>
          </w:tcPr>
          <w:p w14:paraId="7B022FAA" w14:textId="77777777" w:rsidR="006E7673" w:rsidRPr="00021AAA" w:rsidRDefault="00AF153C">
            <w:pPr>
              <w:widowControl/>
              <w:jc w:val="left"/>
              <w:rPr>
                <w:rFonts w:ascii="Times New Roman" w:eastAsia="等线" w:hAnsi="Times New Roman" w:cs="Times New Roman"/>
                <w:b/>
                <w:bCs/>
                <w:color w:val="000000"/>
                <w:kern w:val="0"/>
                <w:szCs w:val="21"/>
                <w14:ligatures w14:val="none"/>
              </w:rPr>
            </w:pPr>
            <w:r w:rsidRPr="00021AAA">
              <w:rPr>
                <w:rFonts w:ascii="Times New Roman" w:eastAsia="等线" w:hAnsi="Times New Roman" w:cs="Times New Roman"/>
                <w:b/>
                <w:bCs/>
                <w:color w:val="000000"/>
                <w:kern w:val="0"/>
                <w:szCs w:val="21"/>
                <w14:ligatures w14:val="none"/>
              </w:rPr>
              <w:t xml:space="preserve">Fit indices of classes </w:t>
            </w:r>
            <w:r w:rsidRPr="00021AAA">
              <w:rPr>
                <w:rFonts w:ascii="Times New Roman" w:eastAsia="等线" w:hAnsi="Times New Roman" w:cs="Times New Roman" w:hint="eastAsia"/>
                <w:b/>
                <w:bCs/>
                <w:color w:val="000000"/>
                <w:kern w:val="0"/>
                <w:szCs w:val="21"/>
                <w14:ligatures w14:val="none"/>
              </w:rPr>
              <w:t>in</w:t>
            </w:r>
            <w:r w:rsidRPr="00021AAA">
              <w:rPr>
                <w:rFonts w:ascii="Times New Roman" w:eastAsia="等线" w:hAnsi="Times New Roman" w:cs="Times New Roman"/>
                <w:b/>
                <w:bCs/>
                <w:color w:val="000000"/>
                <w:kern w:val="0"/>
                <w:szCs w:val="21"/>
                <w14:ligatures w14:val="none"/>
              </w:rPr>
              <w:t xml:space="preserve"> males</w:t>
            </w:r>
          </w:p>
        </w:tc>
        <w:tc>
          <w:tcPr>
            <w:tcW w:w="1619" w:type="dxa"/>
            <w:tcBorders>
              <w:top w:val="single" w:sz="4" w:space="0" w:color="auto"/>
              <w:left w:val="nil"/>
              <w:bottom w:val="single" w:sz="4" w:space="0" w:color="auto"/>
              <w:right w:val="nil"/>
            </w:tcBorders>
            <w:shd w:val="clear" w:color="auto" w:fill="auto"/>
            <w:noWrap/>
            <w:vAlign w:val="center"/>
          </w:tcPr>
          <w:p w14:paraId="1DEB7775" w14:textId="77777777" w:rsidR="006E7673" w:rsidRPr="00021AAA" w:rsidRDefault="00AF153C">
            <w:pPr>
              <w:widowControl/>
              <w:jc w:val="right"/>
              <w:rPr>
                <w:rFonts w:ascii="Times New Roman" w:eastAsia="等线" w:hAnsi="Times New Roman" w:cs="Times New Roman"/>
                <w:b/>
                <w:bCs/>
                <w:color w:val="000000"/>
                <w:kern w:val="0"/>
                <w:szCs w:val="21"/>
                <w14:ligatures w14:val="none"/>
              </w:rPr>
            </w:pPr>
            <w:r w:rsidRPr="00021AAA">
              <w:rPr>
                <w:rFonts w:ascii="Times New Roman" w:eastAsia="等线" w:hAnsi="Times New Roman" w:cs="Times New Roman"/>
                <w:b/>
                <w:bCs/>
                <w:color w:val="000000"/>
                <w:kern w:val="0"/>
                <w:szCs w:val="21"/>
                <w14:ligatures w14:val="none"/>
              </w:rPr>
              <w:t>3</w:t>
            </w:r>
          </w:p>
        </w:tc>
        <w:tc>
          <w:tcPr>
            <w:tcW w:w="1619" w:type="dxa"/>
            <w:tcBorders>
              <w:top w:val="single" w:sz="4" w:space="0" w:color="auto"/>
              <w:left w:val="nil"/>
              <w:bottom w:val="single" w:sz="4" w:space="0" w:color="auto"/>
              <w:right w:val="nil"/>
            </w:tcBorders>
            <w:shd w:val="clear" w:color="auto" w:fill="auto"/>
            <w:noWrap/>
            <w:vAlign w:val="center"/>
          </w:tcPr>
          <w:p w14:paraId="6D529027" w14:textId="77777777" w:rsidR="006E7673" w:rsidRPr="00021AAA" w:rsidRDefault="00AF153C">
            <w:pPr>
              <w:widowControl/>
              <w:jc w:val="right"/>
              <w:rPr>
                <w:rFonts w:ascii="Times New Roman" w:eastAsia="等线" w:hAnsi="Times New Roman" w:cs="Times New Roman"/>
                <w:b/>
                <w:bCs/>
                <w:color w:val="000000"/>
                <w:kern w:val="0"/>
                <w:szCs w:val="21"/>
                <w14:ligatures w14:val="none"/>
              </w:rPr>
            </w:pPr>
            <w:r w:rsidRPr="00021AAA">
              <w:rPr>
                <w:rFonts w:ascii="Times New Roman" w:eastAsia="等线" w:hAnsi="Times New Roman" w:cs="Times New Roman"/>
                <w:b/>
                <w:bCs/>
                <w:color w:val="000000"/>
                <w:kern w:val="0"/>
                <w:szCs w:val="21"/>
                <w14:ligatures w14:val="none"/>
              </w:rPr>
              <w:t>4</w:t>
            </w:r>
          </w:p>
        </w:tc>
        <w:tc>
          <w:tcPr>
            <w:tcW w:w="1619" w:type="dxa"/>
            <w:tcBorders>
              <w:top w:val="single" w:sz="4" w:space="0" w:color="auto"/>
              <w:left w:val="nil"/>
              <w:bottom w:val="single" w:sz="4" w:space="0" w:color="auto"/>
              <w:right w:val="nil"/>
            </w:tcBorders>
            <w:shd w:val="clear" w:color="auto" w:fill="auto"/>
            <w:noWrap/>
            <w:vAlign w:val="center"/>
          </w:tcPr>
          <w:p w14:paraId="13712168" w14:textId="77777777" w:rsidR="006E7673" w:rsidRPr="00021AAA" w:rsidRDefault="00AF153C">
            <w:pPr>
              <w:widowControl/>
              <w:jc w:val="right"/>
              <w:rPr>
                <w:rFonts w:ascii="Times New Roman" w:eastAsia="等线" w:hAnsi="Times New Roman" w:cs="Times New Roman"/>
                <w:b/>
                <w:bCs/>
                <w:color w:val="000000"/>
                <w:kern w:val="0"/>
                <w:szCs w:val="21"/>
                <w14:ligatures w14:val="none"/>
              </w:rPr>
            </w:pPr>
            <w:r w:rsidRPr="00021AAA">
              <w:rPr>
                <w:rFonts w:ascii="Times New Roman" w:eastAsia="等线" w:hAnsi="Times New Roman" w:cs="Times New Roman"/>
                <w:b/>
                <w:bCs/>
                <w:color w:val="000000"/>
                <w:kern w:val="0"/>
                <w:szCs w:val="21"/>
                <w14:ligatures w14:val="none"/>
              </w:rPr>
              <w:t>5</w:t>
            </w:r>
          </w:p>
        </w:tc>
      </w:tr>
      <w:tr w:rsidR="006E7673" w:rsidRPr="00021AAA" w14:paraId="10E39862" w14:textId="77777777">
        <w:trPr>
          <w:trHeight w:val="309"/>
        </w:trPr>
        <w:tc>
          <w:tcPr>
            <w:tcW w:w="4180" w:type="dxa"/>
            <w:tcBorders>
              <w:top w:val="nil"/>
              <w:left w:val="nil"/>
              <w:bottom w:val="nil"/>
              <w:right w:val="nil"/>
            </w:tcBorders>
            <w:shd w:val="clear" w:color="auto" w:fill="auto"/>
            <w:noWrap/>
            <w:vAlign w:val="center"/>
          </w:tcPr>
          <w:p w14:paraId="0ECDAA60" w14:textId="77777777" w:rsidR="006E7673" w:rsidRPr="00021AAA" w:rsidRDefault="00AF153C">
            <w:pPr>
              <w:widowControl/>
              <w:jc w:val="lef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Log likelihood</w:t>
            </w:r>
          </w:p>
        </w:tc>
        <w:tc>
          <w:tcPr>
            <w:tcW w:w="1619" w:type="dxa"/>
            <w:tcBorders>
              <w:top w:val="nil"/>
              <w:left w:val="nil"/>
              <w:bottom w:val="nil"/>
              <w:right w:val="nil"/>
            </w:tcBorders>
            <w:shd w:val="clear" w:color="auto" w:fill="auto"/>
            <w:noWrap/>
            <w:vAlign w:val="center"/>
          </w:tcPr>
          <w:p w14:paraId="030DEE89" w14:textId="77777777" w:rsidR="006E7673" w:rsidRPr="00021AAA" w:rsidRDefault="00AF153C">
            <w:pPr>
              <w:widowControl/>
              <w:jc w:val="righ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-23884.45</w:t>
            </w:r>
          </w:p>
        </w:tc>
        <w:tc>
          <w:tcPr>
            <w:tcW w:w="1619" w:type="dxa"/>
            <w:tcBorders>
              <w:top w:val="nil"/>
              <w:left w:val="nil"/>
              <w:bottom w:val="nil"/>
              <w:right w:val="nil"/>
            </w:tcBorders>
            <w:shd w:val="clear" w:color="auto" w:fill="auto"/>
            <w:noWrap/>
            <w:vAlign w:val="center"/>
          </w:tcPr>
          <w:p w14:paraId="4884A016" w14:textId="77777777" w:rsidR="006E7673" w:rsidRPr="00021AAA" w:rsidRDefault="00AF153C">
            <w:pPr>
              <w:widowControl/>
              <w:jc w:val="righ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-23796.05</w:t>
            </w:r>
          </w:p>
        </w:tc>
        <w:tc>
          <w:tcPr>
            <w:tcW w:w="1619" w:type="dxa"/>
            <w:tcBorders>
              <w:top w:val="nil"/>
              <w:left w:val="nil"/>
              <w:bottom w:val="nil"/>
              <w:right w:val="nil"/>
            </w:tcBorders>
            <w:shd w:val="clear" w:color="auto" w:fill="auto"/>
            <w:noWrap/>
            <w:vAlign w:val="center"/>
          </w:tcPr>
          <w:p w14:paraId="22FE4D2E" w14:textId="77777777" w:rsidR="006E7673" w:rsidRPr="00021AAA" w:rsidRDefault="00AF153C">
            <w:pPr>
              <w:widowControl/>
              <w:jc w:val="righ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-23739.87</w:t>
            </w:r>
          </w:p>
        </w:tc>
      </w:tr>
      <w:tr w:rsidR="006E7673" w:rsidRPr="00021AAA" w14:paraId="23A1B576" w14:textId="77777777">
        <w:trPr>
          <w:trHeight w:val="300"/>
        </w:trPr>
        <w:tc>
          <w:tcPr>
            <w:tcW w:w="4180" w:type="dxa"/>
            <w:tcBorders>
              <w:top w:val="nil"/>
              <w:left w:val="nil"/>
              <w:bottom w:val="nil"/>
              <w:right w:val="nil"/>
            </w:tcBorders>
            <w:shd w:val="clear" w:color="auto" w:fill="auto"/>
            <w:noWrap/>
            <w:vAlign w:val="center"/>
          </w:tcPr>
          <w:p w14:paraId="0659A3B3" w14:textId="77777777" w:rsidR="006E7673" w:rsidRPr="00021AAA" w:rsidRDefault="00AF153C">
            <w:pPr>
              <w:widowControl/>
              <w:jc w:val="lef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BIC</w:t>
            </w:r>
          </w:p>
        </w:tc>
        <w:tc>
          <w:tcPr>
            <w:tcW w:w="1619" w:type="dxa"/>
            <w:tcBorders>
              <w:top w:val="nil"/>
              <w:left w:val="nil"/>
              <w:bottom w:val="nil"/>
              <w:right w:val="nil"/>
            </w:tcBorders>
            <w:shd w:val="clear" w:color="auto" w:fill="auto"/>
            <w:noWrap/>
            <w:vAlign w:val="center"/>
          </w:tcPr>
          <w:p w14:paraId="37E9B111" w14:textId="77777777" w:rsidR="006E7673" w:rsidRPr="00021AAA" w:rsidRDefault="00AF153C">
            <w:pPr>
              <w:widowControl/>
              <w:jc w:val="righ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-23932.39</w:t>
            </w:r>
          </w:p>
        </w:tc>
        <w:tc>
          <w:tcPr>
            <w:tcW w:w="1619" w:type="dxa"/>
            <w:tcBorders>
              <w:top w:val="nil"/>
              <w:left w:val="nil"/>
              <w:bottom w:val="nil"/>
              <w:right w:val="nil"/>
            </w:tcBorders>
            <w:shd w:val="clear" w:color="auto" w:fill="auto"/>
            <w:noWrap/>
            <w:vAlign w:val="center"/>
          </w:tcPr>
          <w:p w14:paraId="1B3AA501" w14:textId="77777777" w:rsidR="006E7673" w:rsidRPr="00021AAA" w:rsidRDefault="00AF153C">
            <w:pPr>
              <w:widowControl/>
              <w:jc w:val="righ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-23859.97</w:t>
            </w:r>
          </w:p>
        </w:tc>
        <w:tc>
          <w:tcPr>
            <w:tcW w:w="1619" w:type="dxa"/>
            <w:tcBorders>
              <w:top w:val="nil"/>
              <w:left w:val="nil"/>
              <w:bottom w:val="nil"/>
              <w:right w:val="nil"/>
            </w:tcBorders>
            <w:shd w:val="clear" w:color="auto" w:fill="auto"/>
            <w:noWrap/>
            <w:vAlign w:val="center"/>
          </w:tcPr>
          <w:p w14:paraId="33D8EA4F" w14:textId="77777777" w:rsidR="006E7673" w:rsidRPr="00021AAA" w:rsidRDefault="00AF153C">
            <w:pPr>
              <w:widowControl/>
              <w:jc w:val="righ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-23819.76</w:t>
            </w:r>
          </w:p>
        </w:tc>
      </w:tr>
      <w:tr w:rsidR="006E7673" w:rsidRPr="00021AAA" w14:paraId="048BC844" w14:textId="77777777">
        <w:trPr>
          <w:trHeight w:val="300"/>
        </w:trPr>
        <w:tc>
          <w:tcPr>
            <w:tcW w:w="4180" w:type="dxa"/>
            <w:tcBorders>
              <w:top w:val="nil"/>
              <w:left w:val="nil"/>
              <w:bottom w:val="nil"/>
              <w:right w:val="nil"/>
            </w:tcBorders>
            <w:shd w:val="clear" w:color="auto" w:fill="auto"/>
            <w:noWrap/>
            <w:vAlign w:val="center"/>
          </w:tcPr>
          <w:p w14:paraId="0DBB44C4" w14:textId="77777777" w:rsidR="006E7673" w:rsidRPr="00021AAA" w:rsidRDefault="00AF153C">
            <w:pPr>
              <w:widowControl/>
              <w:jc w:val="lef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AIC</w:t>
            </w:r>
          </w:p>
        </w:tc>
        <w:tc>
          <w:tcPr>
            <w:tcW w:w="1619" w:type="dxa"/>
            <w:tcBorders>
              <w:top w:val="nil"/>
              <w:left w:val="nil"/>
              <w:bottom w:val="nil"/>
              <w:right w:val="nil"/>
            </w:tcBorders>
            <w:shd w:val="clear" w:color="auto" w:fill="auto"/>
            <w:noWrap/>
            <w:vAlign w:val="center"/>
          </w:tcPr>
          <w:p w14:paraId="6449BEF6" w14:textId="77777777" w:rsidR="006E7673" w:rsidRPr="00021AAA" w:rsidRDefault="00AF153C">
            <w:pPr>
              <w:widowControl/>
              <w:jc w:val="righ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-23896.45</w:t>
            </w:r>
          </w:p>
        </w:tc>
        <w:tc>
          <w:tcPr>
            <w:tcW w:w="1619" w:type="dxa"/>
            <w:tcBorders>
              <w:top w:val="nil"/>
              <w:left w:val="nil"/>
              <w:bottom w:val="nil"/>
              <w:right w:val="nil"/>
            </w:tcBorders>
            <w:shd w:val="clear" w:color="auto" w:fill="auto"/>
            <w:noWrap/>
            <w:vAlign w:val="center"/>
          </w:tcPr>
          <w:p w14:paraId="7C2FC033" w14:textId="77777777" w:rsidR="006E7673" w:rsidRPr="00021AAA" w:rsidRDefault="00AF153C">
            <w:pPr>
              <w:widowControl/>
              <w:jc w:val="righ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-23812.05</w:t>
            </w:r>
          </w:p>
        </w:tc>
        <w:tc>
          <w:tcPr>
            <w:tcW w:w="1619" w:type="dxa"/>
            <w:tcBorders>
              <w:top w:val="nil"/>
              <w:left w:val="nil"/>
              <w:bottom w:val="nil"/>
              <w:right w:val="nil"/>
            </w:tcBorders>
            <w:shd w:val="clear" w:color="auto" w:fill="auto"/>
            <w:noWrap/>
            <w:vAlign w:val="center"/>
          </w:tcPr>
          <w:p w14:paraId="4EED66C1" w14:textId="77777777" w:rsidR="006E7673" w:rsidRPr="00021AAA" w:rsidRDefault="00AF153C">
            <w:pPr>
              <w:widowControl/>
              <w:jc w:val="righ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-23759.87</w:t>
            </w:r>
          </w:p>
        </w:tc>
      </w:tr>
      <w:tr w:rsidR="006E7673" w:rsidRPr="00021AAA" w14:paraId="29B564B5" w14:textId="77777777">
        <w:trPr>
          <w:trHeight w:val="309"/>
        </w:trPr>
        <w:tc>
          <w:tcPr>
            <w:tcW w:w="4180" w:type="dxa"/>
            <w:tcBorders>
              <w:top w:val="nil"/>
              <w:left w:val="nil"/>
              <w:bottom w:val="single" w:sz="4" w:space="0" w:color="auto"/>
              <w:right w:val="nil"/>
            </w:tcBorders>
            <w:shd w:val="clear" w:color="auto" w:fill="auto"/>
            <w:noWrap/>
            <w:vAlign w:val="center"/>
          </w:tcPr>
          <w:p w14:paraId="018E9D7E" w14:textId="77777777" w:rsidR="006E7673" w:rsidRPr="00021AAA" w:rsidRDefault="00AF153C">
            <w:pPr>
              <w:widowControl/>
              <w:jc w:val="lef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Entropy</w:t>
            </w:r>
          </w:p>
        </w:tc>
        <w:tc>
          <w:tcPr>
            <w:tcW w:w="1619" w:type="dxa"/>
            <w:tcBorders>
              <w:top w:val="nil"/>
              <w:left w:val="nil"/>
              <w:bottom w:val="single" w:sz="4" w:space="0" w:color="auto"/>
              <w:right w:val="nil"/>
            </w:tcBorders>
            <w:shd w:val="clear" w:color="auto" w:fill="auto"/>
            <w:noWrap/>
            <w:vAlign w:val="center"/>
          </w:tcPr>
          <w:p w14:paraId="573C9482" w14:textId="77777777" w:rsidR="006E7673" w:rsidRPr="00021AAA" w:rsidRDefault="00AF153C">
            <w:pPr>
              <w:widowControl/>
              <w:jc w:val="righ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0.720</w:t>
            </w:r>
          </w:p>
        </w:tc>
        <w:tc>
          <w:tcPr>
            <w:tcW w:w="1619" w:type="dxa"/>
            <w:tcBorders>
              <w:top w:val="nil"/>
              <w:left w:val="nil"/>
              <w:bottom w:val="single" w:sz="4" w:space="0" w:color="auto"/>
              <w:right w:val="nil"/>
            </w:tcBorders>
            <w:shd w:val="clear" w:color="auto" w:fill="auto"/>
            <w:noWrap/>
            <w:vAlign w:val="center"/>
          </w:tcPr>
          <w:p w14:paraId="4A1A1FBC" w14:textId="77777777" w:rsidR="006E7673" w:rsidRPr="00021AAA" w:rsidRDefault="00AF153C">
            <w:pPr>
              <w:widowControl/>
              <w:jc w:val="righ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0.754</w:t>
            </w:r>
          </w:p>
        </w:tc>
        <w:tc>
          <w:tcPr>
            <w:tcW w:w="1619" w:type="dxa"/>
            <w:tcBorders>
              <w:top w:val="nil"/>
              <w:left w:val="nil"/>
              <w:bottom w:val="single" w:sz="4" w:space="0" w:color="auto"/>
              <w:right w:val="nil"/>
            </w:tcBorders>
            <w:shd w:val="clear" w:color="auto" w:fill="auto"/>
            <w:noWrap/>
            <w:vAlign w:val="center"/>
          </w:tcPr>
          <w:p w14:paraId="674052CD" w14:textId="77777777" w:rsidR="006E7673" w:rsidRPr="00021AAA" w:rsidRDefault="00AF153C">
            <w:pPr>
              <w:widowControl/>
              <w:jc w:val="right"/>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0.720</w:t>
            </w:r>
          </w:p>
        </w:tc>
      </w:tr>
    </w:tbl>
    <w:p w14:paraId="2EE52C40" w14:textId="77777777" w:rsidR="006E7673" w:rsidRPr="00021AAA" w:rsidRDefault="006E7673">
      <w:pPr>
        <w:widowControl/>
        <w:ind w:rightChars="250" w:right="525"/>
        <w:rPr>
          <w:rFonts w:ascii="Times New Roman" w:eastAsia="等线" w:hAnsi="Times New Roman" w:cs="Times New Roman"/>
          <w:color w:val="000000"/>
          <w:kern w:val="0"/>
          <w:szCs w:val="21"/>
          <w14:ligatures w14:val="none"/>
        </w:rPr>
      </w:pPr>
    </w:p>
    <w:p w14:paraId="28DF6B71" w14:textId="77777777" w:rsidR="006E7673" w:rsidRPr="00021AAA" w:rsidRDefault="00AF153C">
      <w:pPr>
        <w:widowControl/>
        <w:ind w:leftChars="250" w:left="525" w:rightChars="250" w:right="525"/>
        <w:rPr>
          <w:rFonts w:ascii="Times New Roman" w:eastAsia="等线" w:hAnsi="Times New Roman" w:cs="Times New Roman"/>
          <w:color w:val="000000"/>
          <w:kern w:val="0"/>
          <w:szCs w:val="21"/>
          <w14:ligatures w14:val="none"/>
        </w:rPr>
      </w:pPr>
      <w:r w:rsidRPr="00021AAA">
        <w:rPr>
          <w:rFonts w:ascii="Times New Roman" w:eastAsia="等线" w:hAnsi="Times New Roman" w:cs="Times New Roman"/>
          <w:color w:val="000000"/>
          <w:kern w:val="0"/>
          <w:szCs w:val="21"/>
          <w14:ligatures w14:val="none"/>
        </w:rPr>
        <w:t>Note: Akaike Information Criterion (AIC), Bayesian Information Criterion (BIC) and adjusted Bayesian Information Criterion (</w:t>
      </w:r>
      <w:proofErr w:type="spellStart"/>
      <w:r w:rsidRPr="00021AAA">
        <w:rPr>
          <w:rFonts w:ascii="Times New Roman" w:eastAsia="等线" w:hAnsi="Times New Roman" w:cs="Times New Roman"/>
          <w:color w:val="000000"/>
          <w:kern w:val="0"/>
          <w:szCs w:val="21"/>
          <w14:ligatures w14:val="none"/>
        </w:rPr>
        <w:t>aBIC</w:t>
      </w:r>
      <w:proofErr w:type="spellEnd"/>
      <w:r w:rsidRPr="00021AAA">
        <w:rPr>
          <w:rFonts w:ascii="Times New Roman" w:eastAsia="等线" w:hAnsi="Times New Roman" w:cs="Times New Roman"/>
          <w:color w:val="000000"/>
          <w:kern w:val="0"/>
          <w:szCs w:val="21"/>
          <w14:ligatures w14:val="none"/>
        </w:rPr>
        <w:t>).</w:t>
      </w:r>
    </w:p>
    <w:p w14:paraId="1E299FE0" w14:textId="77777777" w:rsidR="006E7673" w:rsidRPr="00021AAA" w:rsidRDefault="006E7673">
      <w:pPr>
        <w:widowControl/>
        <w:ind w:leftChars="150" w:left="315" w:rightChars="100" w:right="210"/>
        <w:rPr>
          <w:rFonts w:ascii="Times New Roman" w:eastAsia="等线" w:hAnsi="Times New Roman" w:cs="Times New Roman"/>
          <w:color w:val="000000"/>
          <w:kern w:val="0"/>
          <w:sz w:val="20"/>
          <w:szCs w:val="20"/>
          <w14:ligatures w14:val="none"/>
        </w:rPr>
      </w:pPr>
    </w:p>
    <w:p w14:paraId="3DE71557"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br w:type="page"/>
      </w:r>
    </w:p>
    <w:p w14:paraId="652A7096" w14:textId="77777777" w:rsidR="006E7673" w:rsidRPr="00021AAA" w:rsidRDefault="006E7673">
      <w:pPr>
        <w:widowControl/>
        <w:ind w:rightChars="100" w:right="210"/>
        <w:rPr>
          <w:rFonts w:ascii="Times New Roman" w:eastAsia="等线" w:hAnsi="Times New Roman" w:cs="Times New Roman"/>
          <w:color w:val="000000"/>
          <w:kern w:val="0"/>
          <w:sz w:val="20"/>
          <w:szCs w:val="20"/>
          <w14:ligatures w14:val="none"/>
        </w:rPr>
        <w:sectPr w:rsidR="006E7673" w:rsidRPr="00021AAA">
          <w:pgSz w:w="11906" w:h="16838"/>
          <w:pgMar w:top="1440" w:right="1080" w:bottom="1440" w:left="1080" w:header="851" w:footer="992" w:gutter="0"/>
          <w:cols w:space="425"/>
          <w:docGrid w:type="lines" w:linePitch="312"/>
        </w:sectPr>
      </w:pPr>
    </w:p>
    <w:p w14:paraId="282E1D5C" w14:textId="77777777" w:rsidR="006E7673" w:rsidRPr="00021AAA" w:rsidRDefault="00AF153C">
      <w:pPr>
        <w:widowControl/>
        <w:jc w:val="center"/>
        <w:rPr>
          <w:rFonts w:ascii="Times New Roman" w:hAnsi="Times New Roman" w:cs="Times New Roman"/>
          <w:b/>
          <w:bCs/>
          <w:sz w:val="22"/>
          <w14:ligatures w14:val="none"/>
        </w:rPr>
      </w:pPr>
      <w:r w:rsidRPr="00021AAA">
        <w:rPr>
          <w:rFonts w:ascii="Times New Roman" w:hAnsi="Times New Roman" w:cs="Times New Roman"/>
          <w:b/>
          <w:bCs/>
          <w:sz w:val="22"/>
          <w14:ligatures w14:val="none"/>
        </w:rPr>
        <w:lastRenderedPageBreak/>
        <w:t>Table S</w:t>
      </w:r>
      <w:r w:rsidR="00021AAA" w:rsidRPr="00021AAA">
        <w:rPr>
          <w:rFonts w:ascii="Times New Roman" w:hAnsi="Times New Roman" w:cs="Times New Roman"/>
          <w:b/>
          <w:bCs/>
          <w:sz w:val="22"/>
          <w14:ligatures w14:val="none"/>
        </w:rPr>
        <w:t>7</w:t>
      </w:r>
      <w:r w:rsidRPr="00021AAA">
        <w:rPr>
          <w:rFonts w:ascii="Times New Roman" w:hAnsi="Times New Roman" w:cs="Times New Roman"/>
          <w:b/>
          <w:bCs/>
          <w:sz w:val="22"/>
          <w14:ligatures w14:val="none"/>
        </w:rPr>
        <w:t>. Baseline characteristics of participants by depressive symptom trajectories</w:t>
      </w:r>
    </w:p>
    <w:p w14:paraId="0C29175C" w14:textId="77777777" w:rsidR="006E7673" w:rsidRPr="00021AAA" w:rsidRDefault="006E7673">
      <w:pPr>
        <w:widowControl/>
        <w:rPr>
          <w:rFonts w:ascii="Times New Roman" w:hAnsi="Times New Roman" w:cs="Times New Roman"/>
          <w:b/>
          <w:bCs/>
          <w:sz w:val="22"/>
          <w14:ligatures w14:val="none"/>
        </w:rPr>
      </w:pPr>
    </w:p>
    <w:tbl>
      <w:tblPr>
        <w:tblW w:w="15593" w:type="dxa"/>
        <w:tblInd w:w="-709" w:type="dxa"/>
        <w:tblLayout w:type="fixed"/>
        <w:tblLook w:val="04A0" w:firstRow="1" w:lastRow="0" w:firstColumn="1" w:lastColumn="0" w:noHBand="0" w:noVBand="1"/>
      </w:tblPr>
      <w:tblGrid>
        <w:gridCol w:w="282"/>
        <w:gridCol w:w="1930"/>
        <w:gridCol w:w="1614"/>
        <w:gridCol w:w="1278"/>
        <w:gridCol w:w="1275"/>
        <w:gridCol w:w="1276"/>
        <w:gridCol w:w="992"/>
        <w:gridCol w:w="284"/>
        <w:gridCol w:w="1417"/>
        <w:gridCol w:w="1418"/>
        <w:gridCol w:w="1417"/>
        <w:gridCol w:w="1418"/>
        <w:gridCol w:w="992"/>
      </w:tblGrid>
      <w:tr w:rsidR="006E7673" w:rsidRPr="00021AAA" w14:paraId="0D151802" w14:textId="77777777">
        <w:trPr>
          <w:trHeight w:val="356"/>
          <w:tblHeader/>
        </w:trPr>
        <w:tc>
          <w:tcPr>
            <w:tcW w:w="2212" w:type="dxa"/>
            <w:gridSpan w:val="2"/>
            <w:vMerge w:val="restart"/>
            <w:tcBorders>
              <w:top w:val="single" w:sz="4" w:space="0" w:color="auto"/>
              <w:left w:val="nil"/>
              <w:right w:val="nil"/>
            </w:tcBorders>
            <w:shd w:val="clear" w:color="auto" w:fill="auto"/>
            <w:noWrap/>
            <w:vAlign w:val="center"/>
          </w:tcPr>
          <w:p w14:paraId="1F71DC19" w14:textId="77777777" w:rsidR="006E7673" w:rsidRPr="00021AAA" w:rsidRDefault="00AF153C">
            <w:pPr>
              <w:jc w:val="center"/>
              <w:rPr>
                <w:rFonts w:ascii="Times New Roman" w:eastAsia="等线" w:hAnsi="Times New Roman" w:cs="Times New Roman"/>
                <w:b/>
                <w:bCs/>
                <w:color w:val="000000"/>
                <w:kern w:val="0"/>
                <w:sz w:val="20"/>
                <w:szCs w:val="20"/>
                <w14:ligatures w14:val="none"/>
              </w:rPr>
            </w:pPr>
            <w:r w:rsidRPr="00021AAA">
              <w:rPr>
                <w:rFonts w:ascii="Times New Roman" w:eastAsia="等线" w:hAnsi="Times New Roman" w:cs="Times New Roman"/>
                <w:b/>
                <w:bCs/>
                <w:color w:val="000000"/>
                <w:kern w:val="0"/>
                <w:sz w:val="20"/>
                <w:szCs w:val="20"/>
                <w14:ligatures w14:val="none"/>
              </w:rPr>
              <w:t>Variables</w:t>
            </w:r>
          </w:p>
        </w:tc>
        <w:tc>
          <w:tcPr>
            <w:tcW w:w="6435" w:type="dxa"/>
            <w:gridSpan w:val="5"/>
            <w:tcBorders>
              <w:top w:val="single" w:sz="4" w:space="0" w:color="auto"/>
              <w:left w:val="nil"/>
              <w:bottom w:val="nil"/>
              <w:right w:val="nil"/>
            </w:tcBorders>
            <w:shd w:val="clear" w:color="auto" w:fill="auto"/>
            <w:noWrap/>
            <w:vAlign w:val="center"/>
          </w:tcPr>
          <w:p w14:paraId="6E155CFB" w14:textId="77777777" w:rsidR="006E7673" w:rsidRPr="00021AAA" w:rsidRDefault="00AF153C">
            <w:pPr>
              <w:widowControl/>
              <w:jc w:val="center"/>
              <w:rPr>
                <w:rFonts w:ascii="Times New Roman" w:eastAsia="等线" w:hAnsi="Times New Roman" w:cs="Times New Roman"/>
                <w:b/>
                <w:bCs/>
                <w:iCs/>
                <w:color w:val="000000"/>
                <w:kern w:val="0"/>
                <w:sz w:val="20"/>
                <w:szCs w:val="20"/>
                <w14:ligatures w14:val="none"/>
              </w:rPr>
            </w:pPr>
            <w:r w:rsidRPr="00021AAA">
              <w:rPr>
                <w:rFonts w:ascii="Times New Roman" w:eastAsia="等线" w:hAnsi="Times New Roman" w:cs="Times New Roman" w:hint="eastAsia"/>
                <w:b/>
                <w:bCs/>
                <w:iCs/>
                <w:color w:val="000000"/>
                <w:kern w:val="0"/>
                <w:sz w:val="20"/>
                <w:szCs w:val="20"/>
                <w14:ligatures w14:val="none"/>
              </w:rPr>
              <w:t>M</w:t>
            </w:r>
            <w:r w:rsidRPr="00021AAA">
              <w:rPr>
                <w:rFonts w:ascii="Times New Roman" w:eastAsia="等线" w:hAnsi="Times New Roman" w:cs="Times New Roman"/>
                <w:b/>
                <w:bCs/>
                <w:iCs/>
                <w:color w:val="000000"/>
                <w:kern w:val="0"/>
                <w:sz w:val="20"/>
                <w:szCs w:val="20"/>
                <w14:ligatures w14:val="none"/>
              </w:rPr>
              <w:t>ales (</w:t>
            </w:r>
            <w:r w:rsidRPr="00021AAA">
              <w:rPr>
                <w:rFonts w:ascii="Times New Roman" w:eastAsia="等线" w:hAnsi="Times New Roman" w:cs="Times New Roman" w:hint="eastAsia"/>
                <w:b/>
                <w:bCs/>
                <w:iCs/>
                <w:color w:val="000000"/>
                <w:kern w:val="0"/>
                <w:sz w:val="20"/>
                <w:szCs w:val="20"/>
                <w14:ligatures w14:val="none"/>
              </w:rPr>
              <w:t>n</w:t>
            </w:r>
            <w:r w:rsidRPr="00021AAA">
              <w:rPr>
                <w:rFonts w:ascii="Times New Roman" w:eastAsia="等线" w:hAnsi="Times New Roman" w:cs="Times New Roman"/>
                <w:b/>
                <w:bCs/>
                <w:iCs/>
                <w:color w:val="000000"/>
                <w:kern w:val="0"/>
                <w:sz w:val="20"/>
                <w:szCs w:val="20"/>
                <w14:ligatures w14:val="none"/>
              </w:rPr>
              <w:t>= 2949)</w:t>
            </w:r>
          </w:p>
        </w:tc>
        <w:tc>
          <w:tcPr>
            <w:tcW w:w="284" w:type="dxa"/>
            <w:tcBorders>
              <w:top w:val="single" w:sz="4" w:space="0" w:color="auto"/>
              <w:left w:val="nil"/>
              <w:bottom w:val="nil"/>
              <w:right w:val="nil"/>
            </w:tcBorders>
          </w:tcPr>
          <w:p w14:paraId="449D0856" w14:textId="77777777" w:rsidR="006E7673" w:rsidRPr="00021AAA" w:rsidRDefault="006E7673">
            <w:pPr>
              <w:widowControl/>
              <w:jc w:val="center"/>
              <w:rPr>
                <w:rFonts w:ascii="Times New Roman" w:eastAsia="等线" w:hAnsi="Times New Roman" w:cs="Times New Roman"/>
                <w:b/>
                <w:bCs/>
                <w:color w:val="000000"/>
                <w:kern w:val="0"/>
                <w:sz w:val="20"/>
                <w:szCs w:val="20"/>
                <w14:ligatures w14:val="none"/>
              </w:rPr>
            </w:pPr>
          </w:p>
        </w:tc>
        <w:tc>
          <w:tcPr>
            <w:tcW w:w="6662" w:type="dxa"/>
            <w:gridSpan w:val="5"/>
            <w:tcBorders>
              <w:top w:val="single" w:sz="4" w:space="0" w:color="auto"/>
              <w:left w:val="nil"/>
              <w:bottom w:val="nil"/>
              <w:right w:val="nil"/>
            </w:tcBorders>
            <w:vAlign w:val="center"/>
          </w:tcPr>
          <w:p w14:paraId="5755AE85" w14:textId="77777777" w:rsidR="006E7673" w:rsidRPr="00021AAA" w:rsidRDefault="00AF153C">
            <w:pPr>
              <w:widowControl/>
              <w:jc w:val="center"/>
              <w:rPr>
                <w:rFonts w:ascii="Times New Roman" w:eastAsia="等线" w:hAnsi="Times New Roman" w:cs="Times New Roman"/>
                <w:b/>
                <w:bCs/>
                <w:iCs/>
                <w:color w:val="000000"/>
                <w:kern w:val="0"/>
                <w:sz w:val="20"/>
                <w:szCs w:val="20"/>
                <w14:ligatures w14:val="none"/>
              </w:rPr>
            </w:pPr>
            <w:r w:rsidRPr="00021AAA">
              <w:rPr>
                <w:rFonts w:ascii="Times New Roman" w:eastAsia="等线" w:hAnsi="Times New Roman" w:cs="Times New Roman"/>
                <w:b/>
                <w:bCs/>
                <w:iCs/>
                <w:color w:val="000000"/>
                <w:kern w:val="0"/>
                <w:sz w:val="20"/>
                <w:szCs w:val="20"/>
                <w14:ligatures w14:val="none"/>
              </w:rPr>
              <w:t>Females (n= 3407)</w:t>
            </w:r>
          </w:p>
        </w:tc>
      </w:tr>
      <w:tr w:rsidR="006E7673" w:rsidRPr="00021AAA" w14:paraId="05CABD1E" w14:textId="77777777">
        <w:trPr>
          <w:trHeight w:val="1062"/>
          <w:tblHeader/>
        </w:trPr>
        <w:tc>
          <w:tcPr>
            <w:tcW w:w="2212" w:type="dxa"/>
            <w:gridSpan w:val="2"/>
            <w:vMerge/>
            <w:tcBorders>
              <w:left w:val="nil"/>
              <w:right w:val="nil"/>
            </w:tcBorders>
            <w:shd w:val="clear" w:color="auto" w:fill="auto"/>
            <w:noWrap/>
            <w:vAlign w:val="center"/>
          </w:tcPr>
          <w:p w14:paraId="7D46C995"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614" w:type="dxa"/>
            <w:tcBorders>
              <w:top w:val="single" w:sz="4" w:space="0" w:color="auto"/>
              <w:left w:val="nil"/>
              <w:bottom w:val="nil"/>
              <w:right w:val="nil"/>
            </w:tcBorders>
            <w:shd w:val="clear" w:color="auto" w:fill="auto"/>
            <w:noWrap/>
            <w:vAlign w:val="center"/>
          </w:tcPr>
          <w:p w14:paraId="1FB05690" w14:textId="77777777" w:rsidR="006E7673" w:rsidRPr="00021AAA" w:rsidRDefault="00AF153C">
            <w:pPr>
              <w:widowControl/>
              <w:jc w:val="center"/>
              <w:rPr>
                <w:rFonts w:ascii="Times New Roman" w:eastAsia="Times New Roman" w:hAnsi="Times New Roman" w:cs="Times New Roman"/>
                <w:kern w:val="0"/>
                <w:sz w:val="20"/>
                <w:szCs w:val="20"/>
                <w14:ligatures w14:val="none"/>
              </w:rPr>
            </w:pPr>
            <w:r w:rsidRPr="00021AAA">
              <w:rPr>
                <w:rFonts w:ascii="Times New Roman" w:eastAsia="等线" w:hAnsi="Times New Roman" w:cs="Times New Roman"/>
                <w:b/>
                <w:bCs/>
                <w:color w:val="000000"/>
                <w:kern w:val="0"/>
                <w:sz w:val="20"/>
                <w:szCs w:val="20"/>
                <w14:ligatures w14:val="none"/>
              </w:rPr>
              <w:t>Maintained-low depressive symptoms</w:t>
            </w:r>
          </w:p>
        </w:tc>
        <w:tc>
          <w:tcPr>
            <w:tcW w:w="1278" w:type="dxa"/>
            <w:tcBorders>
              <w:top w:val="single" w:sz="4" w:space="0" w:color="auto"/>
              <w:left w:val="nil"/>
              <w:bottom w:val="nil"/>
              <w:right w:val="nil"/>
            </w:tcBorders>
            <w:vAlign w:val="center"/>
          </w:tcPr>
          <w:p w14:paraId="4AF5887C" w14:textId="77777777" w:rsidR="006E7673" w:rsidRPr="00021AAA" w:rsidRDefault="00AF153C">
            <w:pPr>
              <w:widowControl/>
              <w:jc w:val="center"/>
              <w:rPr>
                <w:rFonts w:ascii="Times New Roman" w:eastAsia="Times New Roman" w:hAnsi="Times New Roman" w:cs="Times New Roman"/>
                <w:kern w:val="0"/>
                <w:sz w:val="20"/>
                <w:szCs w:val="20"/>
                <w14:ligatures w14:val="none"/>
              </w:rPr>
            </w:pPr>
            <w:r w:rsidRPr="00021AAA">
              <w:rPr>
                <w:rFonts w:ascii="Times New Roman" w:eastAsia="等线" w:hAnsi="Times New Roman" w:cs="Times New Roman"/>
                <w:b/>
                <w:bCs/>
                <w:color w:val="000000"/>
                <w:kern w:val="0"/>
                <w:sz w:val="20"/>
                <w:szCs w:val="20"/>
                <w14:ligatures w14:val="none"/>
              </w:rPr>
              <w:t>Increasing depressive symptoms</w:t>
            </w:r>
          </w:p>
        </w:tc>
        <w:tc>
          <w:tcPr>
            <w:tcW w:w="1275" w:type="dxa"/>
            <w:tcBorders>
              <w:top w:val="single" w:sz="4" w:space="0" w:color="auto"/>
              <w:left w:val="nil"/>
              <w:bottom w:val="nil"/>
              <w:right w:val="nil"/>
            </w:tcBorders>
            <w:shd w:val="clear" w:color="auto" w:fill="auto"/>
            <w:noWrap/>
            <w:vAlign w:val="center"/>
          </w:tcPr>
          <w:p w14:paraId="4881E366" w14:textId="77777777" w:rsidR="006E7673" w:rsidRPr="00021AAA" w:rsidRDefault="00AF153C">
            <w:pPr>
              <w:widowControl/>
              <w:jc w:val="center"/>
              <w:rPr>
                <w:rFonts w:ascii="Times New Roman" w:eastAsia="等线" w:hAnsi="Times New Roman" w:cs="Times New Roman"/>
                <w:b/>
                <w:bCs/>
                <w:color w:val="000000"/>
                <w:kern w:val="0"/>
                <w:sz w:val="20"/>
                <w:szCs w:val="20"/>
                <w14:ligatures w14:val="none"/>
              </w:rPr>
            </w:pPr>
            <w:r w:rsidRPr="00021AAA">
              <w:rPr>
                <w:rFonts w:ascii="Times New Roman" w:eastAsia="等线" w:hAnsi="Times New Roman" w:cs="Times New Roman"/>
                <w:b/>
                <w:bCs/>
                <w:color w:val="000000"/>
                <w:kern w:val="0"/>
                <w:sz w:val="20"/>
                <w:szCs w:val="20"/>
                <w14:ligatures w14:val="none"/>
              </w:rPr>
              <w:t>Decreasing depressive symptoms</w:t>
            </w:r>
          </w:p>
        </w:tc>
        <w:tc>
          <w:tcPr>
            <w:tcW w:w="1276" w:type="dxa"/>
            <w:tcBorders>
              <w:top w:val="single" w:sz="4" w:space="0" w:color="auto"/>
              <w:left w:val="nil"/>
              <w:bottom w:val="nil"/>
              <w:right w:val="nil"/>
            </w:tcBorders>
          </w:tcPr>
          <w:p w14:paraId="39FD9E8A" w14:textId="77777777" w:rsidR="006E7673" w:rsidRPr="00021AAA" w:rsidRDefault="00AF153C">
            <w:pPr>
              <w:widowControl/>
              <w:jc w:val="center"/>
              <w:rPr>
                <w:rFonts w:ascii="Times New Roman" w:eastAsia="Times New Roman" w:hAnsi="Times New Roman" w:cs="Times New Roman"/>
                <w:kern w:val="0"/>
                <w:sz w:val="20"/>
                <w:szCs w:val="20"/>
                <w14:ligatures w14:val="none"/>
              </w:rPr>
            </w:pPr>
            <w:r w:rsidRPr="00021AAA">
              <w:rPr>
                <w:rFonts w:ascii="Times New Roman" w:eastAsia="等线" w:hAnsi="Times New Roman" w:cs="Times New Roman"/>
                <w:b/>
                <w:bCs/>
                <w:color w:val="000000"/>
                <w:kern w:val="0"/>
                <w:sz w:val="20"/>
                <w:szCs w:val="20"/>
                <w14:ligatures w14:val="none"/>
              </w:rPr>
              <w:t>Maintained-high depressive symptoms</w:t>
            </w:r>
          </w:p>
        </w:tc>
        <w:tc>
          <w:tcPr>
            <w:tcW w:w="992" w:type="dxa"/>
            <w:tcBorders>
              <w:top w:val="single" w:sz="4" w:space="0" w:color="auto"/>
              <w:left w:val="nil"/>
              <w:bottom w:val="nil"/>
              <w:right w:val="nil"/>
            </w:tcBorders>
            <w:shd w:val="clear" w:color="auto" w:fill="auto"/>
            <w:noWrap/>
            <w:vAlign w:val="center"/>
          </w:tcPr>
          <w:p w14:paraId="51B7EFD8" w14:textId="77777777" w:rsidR="006E7673" w:rsidRPr="00021AAA" w:rsidRDefault="00AF153C">
            <w:pPr>
              <w:widowControl/>
              <w:jc w:val="center"/>
              <w:rPr>
                <w:rFonts w:ascii="Times New Roman" w:eastAsia="Times New Roman" w:hAnsi="Times New Roman" w:cs="Times New Roman"/>
                <w:kern w:val="0"/>
                <w:sz w:val="20"/>
                <w:szCs w:val="20"/>
                <w14:ligatures w14:val="none"/>
              </w:rPr>
            </w:pPr>
            <w:r w:rsidRPr="00021AAA">
              <w:rPr>
                <w:rFonts w:ascii="Times New Roman" w:eastAsia="等线" w:hAnsi="Times New Roman" w:cs="Times New Roman"/>
                <w:b/>
                <w:bCs/>
                <w:i/>
                <w:iCs/>
                <w:color w:val="000000"/>
                <w:kern w:val="0"/>
                <w:sz w:val="20"/>
                <w:szCs w:val="20"/>
                <w14:ligatures w14:val="none"/>
              </w:rPr>
              <w:t>P</w:t>
            </w:r>
          </w:p>
        </w:tc>
        <w:tc>
          <w:tcPr>
            <w:tcW w:w="284" w:type="dxa"/>
            <w:tcBorders>
              <w:left w:val="nil"/>
              <w:bottom w:val="nil"/>
              <w:right w:val="nil"/>
            </w:tcBorders>
          </w:tcPr>
          <w:p w14:paraId="187917E6" w14:textId="77777777" w:rsidR="006E7673" w:rsidRPr="00021AAA" w:rsidRDefault="006E7673">
            <w:pPr>
              <w:widowControl/>
              <w:jc w:val="center"/>
              <w:rPr>
                <w:rFonts w:ascii="Times New Roman" w:eastAsia="等线" w:hAnsi="Times New Roman" w:cs="Times New Roman"/>
                <w:b/>
                <w:bCs/>
                <w:color w:val="000000"/>
                <w:kern w:val="0"/>
                <w:sz w:val="20"/>
                <w:szCs w:val="20"/>
                <w14:ligatures w14:val="none"/>
              </w:rPr>
            </w:pPr>
          </w:p>
        </w:tc>
        <w:tc>
          <w:tcPr>
            <w:tcW w:w="1417" w:type="dxa"/>
            <w:tcBorders>
              <w:top w:val="single" w:sz="4" w:space="0" w:color="auto"/>
              <w:left w:val="nil"/>
              <w:bottom w:val="nil"/>
              <w:right w:val="nil"/>
            </w:tcBorders>
            <w:vAlign w:val="center"/>
          </w:tcPr>
          <w:p w14:paraId="789691A4" w14:textId="77777777" w:rsidR="006E7673" w:rsidRPr="00021AAA" w:rsidRDefault="00AF153C">
            <w:pPr>
              <w:widowControl/>
              <w:jc w:val="center"/>
              <w:rPr>
                <w:rFonts w:ascii="Times New Roman" w:eastAsia="Times New Roman" w:hAnsi="Times New Roman" w:cs="Times New Roman"/>
                <w:kern w:val="0"/>
                <w:sz w:val="20"/>
                <w:szCs w:val="20"/>
                <w14:ligatures w14:val="none"/>
              </w:rPr>
            </w:pPr>
            <w:r w:rsidRPr="00021AAA">
              <w:rPr>
                <w:rFonts w:ascii="Times New Roman" w:eastAsia="等线" w:hAnsi="Times New Roman" w:cs="Times New Roman"/>
                <w:b/>
                <w:bCs/>
                <w:color w:val="000000"/>
                <w:kern w:val="0"/>
                <w:sz w:val="20"/>
                <w:szCs w:val="20"/>
                <w14:ligatures w14:val="none"/>
              </w:rPr>
              <w:t>Maintained-low depressive symptoms</w:t>
            </w:r>
          </w:p>
        </w:tc>
        <w:tc>
          <w:tcPr>
            <w:tcW w:w="1418" w:type="dxa"/>
            <w:tcBorders>
              <w:top w:val="single" w:sz="4" w:space="0" w:color="auto"/>
              <w:left w:val="nil"/>
              <w:bottom w:val="nil"/>
              <w:right w:val="nil"/>
            </w:tcBorders>
            <w:vAlign w:val="center"/>
          </w:tcPr>
          <w:p w14:paraId="435E3E88" w14:textId="77777777" w:rsidR="006E7673" w:rsidRPr="00021AAA" w:rsidRDefault="00AF153C">
            <w:pPr>
              <w:widowControl/>
              <w:jc w:val="center"/>
              <w:rPr>
                <w:rFonts w:ascii="Times New Roman" w:eastAsia="Times New Roman" w:hAnsi="Times New Roman" w:cs="Times New Roman"/>
                <w:kern w:val="0"/>
                <w:sz w:val="20"/>
                <w:szCs w:val="20"/>
                <w14:ligatures w14:val="none"/>
              </w:rPr>
            </w:pPr>
            <w:r w:rsidRPr="00021AAA">
              <w:rPr>
                <w:rFonts w:ascii="Times New Roman" w:eastAsia="等线" w:hAnsi="Times New Roman" w:cs="Times New Roman"/>
                <w:b/>
                <w:bCs/>
                <w:color w:val="000000"/>
                <w:kern w:val="0"/>
                <w:sz w:val="20"/>
                <w:szCs w:val="20"/>
                <w14:ligatures w14:val="none"/>
              </w:rPr>
              <w:t>Increasing depressive symptoms</w:t>
            </w:r>
          </w:p>
        </w:tc>
        <w:tc>
          <w:tcPr>
            <w:tcW w:w="1417" w:type="dxa"/>
            <w:tcBorders>
              <w:top w:val="single" w:sz="4" w:space="0" w:color="auto"/>
              <w:left w:val="nil"/>
              <w:bottom w:val="nil"/>
              <w:right w:val="nil"/>
            </w:tcBorders>
            <w:shd w:val="clear" w:color="auto" w:fill="auto"/>
            <w:noWrap/>
            <w:vAlign w:val="center"/>
          </w:tcPr>
          <w:p w14:paraId="1191CE49" w14:textId="77777777" w:rsidR="006E7673" w:rsidRPr="00021AAA" w:rsidRDefault="00AF153C">
            <w:pPr>
              <w:widowControl/>
              <w:jc w:val="center"/>
              <w:rPr>
                <w:rFonts w:ascii="Times New Roman" w:eastAsia="等线" w:hAnsi="Times New Roman" w:cs="Times New Roman"/>
                <w:b/>
                <w:bCs/>
                <w:color w:val="000000"/>
                <w:kern w:val="0"/>
                <w:sz w:val="20"/>
                <w:szCs w:val="20"/>
                <w14:ligatures w14:val="none"/>
              </w:rPr>
            </w:pPr>
            <w:r w:rsidRPr="00021AAA">
              <w:rPr>
                <w:rFonts w:ascii="Times New Roman" w:eastAsia="等线" w:hAnsi="Times New Roman" w:cs="Times New Roman"/>
                <w:b/>
                <w:bCs/>
                <w:color w:val="000000"/>
                <w:kern w:val="0"/>
                <w:sz w:val="20"/>
                <w:szCs w:val="20"/>
                <w14:ligatures w14:val="none"/>
              </w:rPr>
              <w:t>Decreasing depressive symptoms</w:t>
            </w:r>
          </w:p>
        </w:tc>
        <w:tc>
          <w:tcPr>
            <w:tcW w:w="1418" w:type="dxa"/>
            <w:tcBorders>
              <w:top w:val="single" w:sz="4" w:space="0" w:color="auto"/>
              <w:left w:val="nil"/>
              <w:bottom w:val="nil"/>
              <w:right w:val="nil"/>
            </w:tcBorders>
          </w:tcPr>
          <w:p w14:paraId="21A3890F" w14:textId="77777777" w:rsidR="006E7673" w:rsidRPr="00021AAA" w:rsidRDefault="00AF153C">
            <w:pPr>
              <w:widowControl/>
              <w:jc w:val="center"/>
              <w:rPr>
                <w:rFonts w:ascii="Times New Roman" w:eastAsia="Times New Roman" w:hAnsi="Times New Roman" w:cs="Times New Roman"/>
                <w:kern w:val="0"/>
                <w:sz w:val="20"/>
                <w:szCs w:val="20"/>
                <w14:ligatures w14:val="none"/>
              </w:rPr>
            </w:pPr>
            <w:r w:rsidRPr="00021AAA">
              <w:rPr>
                <w:rFonts w:ascii="Times New Roman" w:eastAsia="等线" w:hAnsi="Times New Roman" w:cs="Times New Roman"/>
                <w:b/>
                <w:bCs/>
                <w:color w:val="000000"/>
                <w:kern w:val="0"/>
                <w:sz w:val="20"/>
                <w:szCs w:val="20"/>
                <w14:ligatures w14:val="none"/>
              </w:rPr>
              <w:t>Maintained-high depressive symptoms</w:t>
            </w:r>
          </w:p>
        </w:tc>
        <w:tc>
          <w:tcPr>
            <w:tcW w:w="992" w:type="dxa"/>
            <w:tcBorders>
              <w:top w:val="single" w:sz="4" w:space="0" w:color="auto"/>
              <w:left w:val="nil"/>
              <w:bottom w:val="nil"/>
              <w:right w:val="nil"/>
            </w:tcBorders>
            <w:shd w:val="clear" w:color="auto" w:fill="auto"/>
            <w:noWrap/>
            <w:vAlign w:val="center"/>
          </w:tcPr>
          <w:p w14:paraId="19CDC351" w14:textId="77777777" w:rsidR="006E7673" w:rsidRPr="00021AAA" w:rsidRDefault="00AF153C">
            <w:pPr>
              <w:widowControl/>
              <w:jc w:val="center"/>
              <w:rPr>
                <w:rFonts w:ascii="Times New Roman" w:eastAsia="Times New Roman" w:hAnsi="Times New Roman" w:cs="Times New Roman"/>
                <w:kern w:val="0"/>
                <w:sz w:val="20"/>
                <w:szCs w:val="20"/>
                <w14:ligatures w14:val="none"/>
              </w:rPr>
            </w:pPr>
            <w:r w:rsidRPr="00021AAA">
              <w:rPr>
                <w:rFonts w:ascii="Times New Roman" w:eastAsia="等线" w:hAnsi="Times New Roman" w:cs="Times New Roman"/>
                <w:b/>
                <w:bCs/>
                <w:i/>
                <w:iCs/>
                <w:color w:val="000000"/>
                <w:kern w:val="0"/>
                <w:sz w:val="20"/>
                <w:szCs w:val="20"/>
                <w14:ligatures w14:val="none"/>
              </w:rPr>
              <w:t>P</w:t>
            </w:r>
          </w:p>
        </w:tc>
      </w:tr>
      <w:tr w:rsidR="006E7673" w:rsidRPr="00021AAA" w14:paraId="3694F686" w14:textId="77777777">
        <w:trPr>
          <w:trHeight w:val="199"/>
        </w:trPr>
        <w:tc>
          <w:tcPr>
            <w:tcW w:w="2212" w:type="dxa"/>
            <w:gridSpan w:val="2"/>
            <w:tcBorders>
              <w:top w:val="single" w:sz="4" w:space="0" w:color="auto"/>
              <w:left w:val="nil"/>
              <w:bottom w:val="nil"/>
              <w:right w:val="nil"/>
            </w:tcBorders>
            <w:shd w:val="clear" w:color="auto" w:fill="auto"/>
            <w:noWrap/>
            <w:vAlign w:val="center"/>
          </w:tcPr>
          <w:p w14:paraId="4DC5CE56"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Age (years)</w:t>
            </w:r>
          </w:p>
        </w:tc>
        <w:tc>
          <w:tcPr>
            <w:tcW w:w="1614" w:type="dxa"/>
            <w:tcBorders>
              <w:top w:val="single" w:sz="4" w:space="0" w:color="auto"/>
              <w:left w:val="nil"/>
              <w:bottom w:val="nil"/>
              <w:right w:val="nil"/>
            </w:tcBorders>
            <w:shd w:val="clear" w:color="auto" w:fill="auto"/>
            <w:noWrap/>
            <w:vAlign w:val="center"/>
          </w:tcPr>
          <w:p w14:paraId="38899A0D" w14:textId="77777777" w:rsidR="006E7673" w:rsidRPr="00021AAA" w:rsidRDefault="006E7673">
            <w:pPr>
              <w:widowControl/>
              <w:jc w:val="left"/>
              <w:rPr>
                <w:rFonts w:ascii="Times New Roman" w:eastAsia="Times New Roman" w:hAnsi="Times New Roman" w:cs="Times New Roman"/>
                <w:kern w:val="0"/>
                <w:sz w:val="20"/>
                <w:szCs w:val="20"/>
                <w14:ligatures w14:val="none"/>
              </w:rPr>
            </w:pPr>
          </w:p>
        </w:tc>
        <w:tc>
          <w:tcPr>
            <w:tcW w:w="1278" w:type="dxa"/>
            <w:tcBorders>
              <w:top w:val="single" w:sz="4" w:space="0" w:color="auto"/>
              <w:left w:val="nil"/>
              <w:bottom w:val="nil"/>
              <w:right w:val="nil"/>
            </w:tcBorders>
          </w:tcPr>
          <w:p w14:paraId="11E7B247"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5" w:type="dxa"/>
            <w:tcBorders>
              <w:top w:val="single" w:sz="4" w:space="0" w:color="auto"/>
              <w:left w:val="nil"/>
              <w:bottom w:val="nil"/>
              <w:right w:val="nil"/>
            </w:tcBorders>
            <w:shd w:val="clear" w:color="auto" w:fill="auto"/>
            <w:noWrap/>
            <w:vAlign w:val="center"/>
          </w:tcPr>
          <w:p w14:paraId="00AF0133"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6" w:type="dxa"/>
            <w:tcBorders>
              <w:top w:val="single" w:sz="4" w:space="0" w:color="auto"/>
              <w:left w:val="nil"/>
              <w:bottom w:val="nil"/>
              <w:right w:val="nil"/>
            </w:tcBorders>
          </w:tcPr>
          <w:p w14:paraId="54CDA5DE"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992" w:type="dxa"/>
            <w:tcBorders>
              <w:top w:val="single" w:sz="4" w:space="0" w:color="auto"/>
              <w:left w:val="nil"/>
              <w:bottom w:val="nil"/>
              <w:right w:val="nil"/>
            </w:tcBorders>
            <w:shd w:val="clear" w:color="auto" w:fill="auto"/>
            <w:noWrap/>
            <w:vAlign w:val="center"/>
          </w:tcPr>
          <w:p w14:paraId="70611328" w14:textId="77777777" w:rsidR="006E7673" w:rsidRPr="00021AAA" w:rsidRDefault="00AF153C">
            <w:pPr>
              <w:widowControl/>
              <w:jc w:val="center"/>
              <w:rPr>
                <w:rFonts w:ascii="Times New Roman" w:eastAsia="Times New Roman" w:hAnsi="Times New Roman" w:cs="Times New Roman"/>
                <w:kern w:val="0"/>
                <w:sz w:val="20"/>
                <w:szCs w:val="20"/>
                <w14:ligatures w14:val="none"/>
              </w:rPr>
            </w:pPr>
            <w:r w:rsidRPr="00021AAA">
              <w:rPr>
                <w:rFonts w:ascii="Times New Roman" w:eastAsia="等线" w:hAnsi="Times New Roman" w:cs="Times New Roman"/>
                <w:color w:val="000000"/>
                <w:kern w:val="0"/>
                <w:sz w:val="20"/>
                <w:szCs w:val="20"/>
                <w14:ligatures w14:val="none"/>
              </w:rPr>
              <w:t>0.0531</w:t>
            </w:r>
          </w:p>
        </w:tc>
        <w:tc>
          <w:tcPr>
            <w:tcW w:w="284" w:type="dxa"/>
            <w:tcBorders>
              <w:top w:val="single" w:sz="4" w:space="0" w:color="auto"/>
              <w:left w:val="nil"/>
              <w:bottom w:val="nil"/>
              <w:right w:val="nil"/>
            </w:tcBorders>
          </w:tcPr>
          <w:p w14:paraId="5728E535"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7" w:type="dxa"/>
            <w:tcBorders>
              <w:top w:val="single" w:sz="4" w:space="0" w:color="auto"/>
              <w:left w:val="nil"/>
              <w:bottom w:val="nil"/>
              <w:right w:val="nil"/>
            </w:tcBorders>
          </w:tcPr>
          <w:p w14:paraId="56EE0FDF"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8" w:type="dxa"/>
            <w:tcBorders>
              <w:top w:val="single" w:sz="4" w:space="0" w:color="auto"/>
              <w:left w:val="nil"/>
              <w:bottom w:val="nil"/>
              <w:right w:val="nil"/>
            </w:tcBorders>
          </w:tcPr>
          <w:p w14:paraId="05E3D441"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7" w:type="dxa"/>
            <w:tcBorders>
              <w:top w:val="single" w:sz="4" w:space="0" w:color="auto"/>
              <w:left w:val="nil"/>
              <w:bottom w:val="nil"/>
              <w:right w:val="nil"/>
            </w:tcBorders>
            <w:shd w:val="clear" w:color="auto" w:fill="auto"/>
            <w:noWrap/>
            <w:vAlign w:val="center"/>
          </w:tcPr>
          <w:p w14:paraId="105266DB"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8" w:type="dxa"/>
            <w:tcBorders>
              <w:top w:val="single" w:sz="4" w:space="0" w:color="auto"/>
              <w:left w:val="nil"/>
              <w:bottom w:val="nil"/>
              <w:right w:val="nil"/>
            </w:tcBorders>
          </w:tcPr>
          <w:p w14:paraId="44409D99" w14:textId="77777777" w:rsidR="006E7673" w:rsidRPr="00021AAA" w:rsidRDefault="006E7673">
            <w:pPr>
              <w:widowControl/>
              <w:rPr>
                <w:rFonts w:ascii="Times New Roman" w:eastAsia="等线" w:hAnsi="Times New Roman" w:cs="Times New Roman"/>
                <w:color w:val="000000"/>
                <w:kern w:val="0"/>
                <w:sz w:val="20"/>
                <w:szCs w:val="20"/>
                <w14:ligatures w14:val="none"/>
              </w:rPr>
            </w:pPr>
          </w:p>
        </w:tc>
        <w:tc>
          <w:tcPr>
            <w:tcW w:w="992" w:type="dxa"/>
            <w:tcBorders>
              <w:top w:val="single" w:sz="4" w:space="0" w:color="auto"/>
              <w:left w:val="nil"/>
              <w:bottom w:val="nil"/>
              <w:right w:val="nil"/>
            </w:tcBorders>
            <w:shd w:val="clear" w:color="auto" w:fill="auto"/>
            <w:noWrap/>
            <w:vAlign w:val="center"/>
          </w:tcPr>
          <w:p w14:paraId="7DEADFB4"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355BB88D" w14:textId="77777777">
        <w:trPr>
          <w:trHeight w:val="199"/>
        </w:trPr>
        <w:tc>
          <w:tcPr>
            <w:tcW w:w="282" w:type="dxa"/>
            <w:tcBorders>
              <w:top w:val="nil"/>
              <w:left w:val="nil"/>
              <w:bottom w:val="nil"/>
              <w:right w:val="nil"/>
            </w:tcBorders>
            <w:shd w:val="clear" w:color="auto" w:fill="auto"/>
            <w:noWrap/>
            <w:vAlign w:val="center"/>
          </w:tcPr>
          <w:p w14:paraId="0BC24F85"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930" w:type="dxa"/>
            <w:tcBorders>
              <w:top w:val="nil"/>
              <w:left w:val="nil"/>
              <w:bottom w:val="nil"/>
              <w:right w:val="nil"/>
            </w:tcBorders>
            <w:shd w:val="clear" w:color="auto" w:fill="auto"/>
            <w:noWrap/>
            <w:vAlign w:val="center"/>
          </w:tcPr>
          <w:p w14:paraId="387156D1"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45-49</w:t>
            </w:r>
          </w:p>
        </w:tc>
        <w:tc>
          <w:tcPr>
            <w:tcW w:w="1614" w:type="dxa"/>
            <w:tcBorders>
              <w:top w:val="nil"/>
              <w:left w:val="nil"/>
              <w:bottom w:val="nil"/>
              <w:right w:val="nil"/>
            </w:tcBorders>
            <w:shd w:val="clear" w:color="auto" w:fill="auto"/>
            <w:noWrap/>
            <w:vAlign w:val="center"/>
          </w:tcPr>
          <w:p w14:paraId="6F1C5DE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397 (19.7%)</w:t>
            </w:r>
          </w:p>
        </w:tc>
        <w:tc>
          <w:tcPr>
            <w:tcW w:w="1278" w:type="dxa"/>
            <w:tcBorders>
              <w:top w:val="nil"/>
              <w:left w:val="nil"/>
              <w:bottom w:val="nil"/>
              <w:right w:val="nil"/>
            </w:tcBorders>
            <w:vAlign w:val="center"/>
          </w:tcPr>
          <w:p w14:paraId="2E4C2A4F"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64 (19.2%)</w:t>
            </w:r>
          </w:p>
        </w:tc>
        <w:tc>
          <w:tcPr>
            <w:tcW w:w="1275" w:type="dxa"/>
            <w:tcBorders>
              <w:top w:val="nil"/>
              <w:left w:val="nil"/>
              <w:bottom w:val="nil"/>
              <w:right w:val="nil"/>
            </w:tcBorders>
            <w:shd w:val="clear" w:color="auto" w:fill="auto"/>
            <w:noWrap/>
            <w:vAlign w:val="center"/>
          </w:tcPr>
          <w:p w14:paraId="3AFFF10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70 (15.4%)</w:t>
            </w:r>
          </w:p>
        </w:tc>
        <w:tc>
          <w:tcPr>
            <w:tcW w:w="1276" w:type="dxa"/>
            <w:tcBorders>
              <w:top w:val="nil"/>
              <w:left w:val="nil"/>
              <w:bottom w:val="nil"/>
              <w:right w:val="nil"/>
            </w:tcBorders>
            <w:vAlign w:val="center"/>
          </w:tcPr>
          <w:p w14:paraId="07CEEC6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14 (9.8%)</w:t>
            </w:r>
          </w:p>
        </w:tc>
        <w:tc>
          <w:tcPr>
            <w:tcW w:w="992" w:type="dxa"/>
            <w:tcBorders>
              <w:top w:val="nil"/>
              <w:left w:val="nil"/>
              <w:bottom w:val="nil"/>
              <w:right w:val="nil"/>
            </w:tcBorders>
            <w:shd w:val="clear" w:color="auto" w:fill="auto"/>
            <w:noWrap/>
            <w:vAlign w:val="center"/>
          </w:tcPr>
          <w:p w14:paraId="284F976A"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bottom w:val="nil"/>
              <w:right w:val="nil"/>
            </w:tcBorders>
          </w:tcPr>
          <w:p w14:paraId="1070843E"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bottom w:val="nil"/>
              <w:right w:val="nil"/>
            </w:tcBorders>
            <w:vAlign w:val="center"/>
          </w:tcPr>
          <w:p w14:paraId="478E03FB"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545 (27.3%)</w:t>
            </w:r>
          </w:p>
        </w:tc>
        <w:tc>
          <w:tcPr>
            <w:tcW w:w="1418" w:type="dxa"/>
            <w:tcBorders>
              <w:top w:val="nil"/>
              <w:left w:val="nil"/>
              <w:bottom w:val="nil"/>
              <w:right w:val="nil"/>
            </w:tcBorders>
            <w:vAlign w:val="center"/>
          </w:tcPr>
          <w:p w14:paraId="2E3B9CA3"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95 (21.7%)</w:t>
            </w:r>
          </w:p>
        </w:tc>
        <w:tc>
          <w:tcPr>
            <w:tcW w:w="1417" w:type="dxa"/>
            <w:tcBorders>
              <w:top w:val="nil"/>
              <w:left w:val="nil"/>
              <w:bottom w:val="nil"/>
              <w:right w:val="nil"/>
            </w:tcBorders>
            <w:shd w:val="clear" w:color="auto" w:fill="auto"/>
            <w:noWrap/>
            <w:vAlign w:val="center"/>
          </w:tcPr>
          <w:p w14:paraId="3FF4D4A2"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136 (19.6%)</w:t>
            </w:r>
          </w:p>
        </w:tc>
        <w:tc>
          <w:tcPr>
            <w:tcW w:w="1418" w:type="dxa"/>
            <w:tcBorders>
              <w:top w:val="nil"/>
              <w:left w:val="nil"/>
              <w:bottom w:val="nil"/>
              <w:right w:val="nil"/>
            </w:tcBorders>
            <w:vAlign w:val="center"/>
          </w:tcPr>
          <w:p w14:paraId="2E8E264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52 (18.8%)</w:t>
            </w:r>
          </w:p>
        </w:tc>
        <w:tc>
          <w:tcPr>
            <w:tcW w:w="992" w:type="dxa"/>
            <w:tcBorders>
              <w:top w:val="nil"/>
              <w:left w:val="nil"/>
              <w:bottom w:val="nil"/>
              <w:right w:val="nil"/>
            </w:tcBorders>
            <w:shd w:val="clear" w:color="auto" w:fill="auto"/>
            <w:noWrap/>
            <w:vAlign w:val="center"/>
          </w:tcPr>
          <w:p w14:paraId="1E5EC942"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&lt;0.0001</w:t>
            </w:r>
          </w:p>
        </w:tc>
      </w:tr>
      <w:tr w:rsidR="006E7673" w:rsidRPr="00021AAA" w14:paraId="78C5C5F4" w14:textId="77777777">
        <w:trPr>
          <w:trHeight w:val="332"/>
        </w:trPr>
        <w:tc>
          <w:tcPr>
            <w:tcW w:w="282" w:type="dxa"/>
            <w:tcBorders>
              <w:top w:val="nil"/>
              <w:left w:val="nil"/>
              <w:right w:val="nil"/>
            </w:tcBorders>
            <w:shd w:val="clear" w:color="auto" w:fill="auto"/>
            <w:noWrap/>
            <w:vAlign w:val="center"/>
          </w:tcPr>
          <w:p w14:paraId="1AC3CF51"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30" w:type="dxa"/>
            <w:tcBorders>
              <w:top w:val="nil"/>
              <w:left w:val="nil"/>
              <w:right w:val="nil"/>
            </w:tcBorders>
            <w:shd w:val="clear" w:color="auto" w:fill="auto"/>
            <w:noWrap/>
            <w:vAlign w:val="center"/>
          </w:tcPr>
          <w:p w14:paraId="64F524F3"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50-59</w:t>
            </w:r>
          </w:p>
        </w:tc>
        <w:tc>
          <w:tcPr>
            <w:tcW w:w="1614" w:type="dxa"/>
            <w:tcBorders>
              <w:top w:val="nil"/>
              <w:left w:val="nil"/>
              <w:right w:val="nil"/>
            </w:tcBorders>
            <w:shd w:val="clear" w:color="auto" w:fill="auto"/>
            <w:noWrap/>
            <w:vAlign w:val="center"/>
          </w:tcPr>
          <w:p w14:paraId="2B9765E8"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778 (38.6%)</w:t>
            </w:r>
          </w:p>
        </w:tc>
        <w:tc>
          <w:tcPr>
            <w:tcW w:w="1278" w:type="dxa"/>
            <w:tcBorders>
              <w:top w:val="nil"/>
              <w:left w:val="nil"/>
              <w:right w:val="nil"/>
            </w:tcBorders>
            <w:vAlign w:val="center"/>
          </w:tcPr>
          <w:p w14:paraId="6A2D30C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119 (35.6%)</w:t>
            </w:r>
          </w:p>
        </w:tc>
        <w:tc>
          <w:tcPr>
            <w:tcW w:w="1275" w:type="dxa"/>
            <w:tcBorders>
              <w:top w:val="nil"/>
              <w:left w:val="nil"/>
              <w:right w:val="nil"/>
            </w:tcBorders>
            <w:shd w:val="clear" w:color="auto" w:fill="auto"/>
            <w:noWrap/>
            <w:vAlign w:val="center"/>
          </w:tcPr>
          <w:p w14:paraId="62B4FE4F"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178 (39.2%)</w:t>
            </w:r>
          </w:p>
        </w:tc>
        <w:tc>
          <w:tcPr>
            <w:tcW w:w="1276" w:type="dxa"/>
            <w:tcBorders>
              <w:top w:val="nil"/>
              <w:left w:val="nil"/>
              <w:right w:val="nil"/>
            </w:tcBorders>
            <w:vAlign w:val="center"/>
          </w:tcPr>
          <w:p w14:paraId="548D097F"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54 (37.8%)</w:t>
            </w:r>
          </w:p>
        </w:tc>
        <w:tc>
          <w:tcPr>
            <w:tcW w:w="992" w:type="dxa"/>
            <w:tcBorders>
              <w:top w:val="nil"/>
              <w:left w:val="nil"/>
              <w:right w:val="nil"/>
            </w:tcBorders>
            <w:shd w:val="clear" w:color="auto" w:fill="auto"/>
            <w:noWrap/>
            <w:vAlign w:val="center"/>
          </w:tcPr>
          <w:p w14:paraId="41B21D16"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right w:val="nil"/>
            </w:tcBorders>
          </w:tcPr>
          <w:p w14:paraId="6912A790"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right w:val="nil"/>
            </w:tcBorders>
            <w:vAlign w:val="center"/>
          </w:tcPr>
          <w:p w14:paraId="0BB31F9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771 (38.6%)</w:t>
            </w:r>
          </w:p>
        </w:tc>
        <w:tc>
          <w:tcPr>
            <w:tcW w:w="1418" w:type="dxa"/>
            <w:tcBorders>
              <w:top w:val="nil"/>
              <w:left w:val="nil"/>
              <w:right w:val="nil"/>
            </w:tcBorders>
            <w:vAlign w:val="center"/>
          </w:tcPr>
          <w:p w14:paraId="71CFF3B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161 (36.8%)</w:t>
            </w:r>
          </w:p>
        </w:tc>
        <w:tc>
          <w:tcPr>
            <w:tcW w:w="1417" w:type="dxa"/>
            <w:tcBorders>
              <w:top w:val="nil"/>
              <w:left w:val="nil"/>
              <w:right w:val="nil"/>
            </w:tcBorders>
            <w:shd w:val="clear" w:color="auto" w:fill="auto"/>
            <w:noWrap/>
            <w:vAlign w:val="center"/>
          </w:tcPr>
          <w:p w14:paraId="51C5AA1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280 (40.3%)</w:t>
            </w:r>
          </w:p>
        </w:tc>
        <w:tc>
          <w:tcPr>
            <w:tcW w:w="1418" w:type="dxa"/>
            <w:tcBorders>
              <w:top w:val="nil"/>
              <w:left w:val="nil"/>
              <w:right w:val="nil"/>
            </w:tcBorders>
            <w:vAlign w:val="center"/>
          </w:tcPr>
          <w:p w14:paraId="271B22E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103 (37.2%)</w:t>
            </w:r>
          </w:p>
        </w:tc>
        <w:tc>
          <w:tcPr>
            <w:tcW w:w="992" w:type="dxa"/>
            <w:tcBorders>
              <w:top w:val="nil"/>
              <w:left w:val="nil"/>
              <w:right w:val="nil"/>
            </w:tcBorders>
            <w:shd w:val="clear" w:color="auto" w:fill="auto"/>
            <w:noWrap/>
            <w:vAlign w:val="center"/>
          </w:tcPr>
          <w:p w14:paraId="5715C224"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79F0825C" w14:textId="77777777">
        <w:trPr>
          <w:trHeight w:val="332"/>
        </w:trPr>
        <w:tc>
          <w:tcPr>
            <w:tcW w:w="282" w:type="dxa"/>
            <w:tcBorders>
              <w:top w:val="nil"/>
              <w:left w:val="nil"/>
              <w:bottom w:val="nil"/>
              <w:right w:val="nil"/>
            </w:tcBorders>
            <w:shd w:val="clear" w:color="auto" w:fill="auto"/>
            <w:noWrap/>
            <w:vAlign w:val="center"/>
          </w:tcPr>
          <w:p w14:paraId="56480A8A"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30" w:type="dxa"/>
            <w:tcBorders>
              <w:top w:val="nil"/>
              <w:left w:val="nil"/>
              <w:bottom w:val="nil"/>
              <w:right w:val="nil"/>
            </w:tcBorders>
            <w:shd w:val="clear" w:color="auto" w:fill="auto"/>
            <w:noWrap/>
            <w:vAlign w:val="center"/>
          </w:tcPr>
          <w:p w14:paraId="24C9355D"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60-69</w:t>
            </w:r>
          </w:p>
        </w:tc>
        <w:tc>
          <w:tcPr>
            <w:tcW w:w="1614" w:type="dxa"/>
            <w:tcBorders>
              <w:top w:val="nil"/>
              <w:left w:val="nil"/>
              <w:bottom w:val="nil"/>
              <w:right w:val="nil"/>
            </w:tcBorders>
            <w:shd w:val="clear" w:color="auto" w:fill="auto"/>
            <w:noWrap/>
            <w:vAlign w:val="center"/>
          </w:tcPr>
          <w:p w14:paraId="5610F378"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598 (29.6%)</w:t>
            </w:r>
          </w:p>
        </w:tc>
        <w:tc>
          <w:tcPr>
            <w:tcW w:w="1278" w:type="dxa"/>
            <w:tcBorders>
              <w:top w:val="nil"/>
              <w:left w:val="nil"/>
              <w:bottom w:val="nil"/>
              <w:right w:val="nil"/>
            </w:tcBorders>
            <w:vAlign w:val="center"/>
          </w:tcPr>
          <w:p w14:paraId="635935C2"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108 (32.3%)</w:t>
            </w:r>
          </w:p>
        </w:tc>
        <w:tc>
          <w:tcPr>
            <w:tcW w:w="1275" w:type="dxa"/>
            <w:tcBorders>
              <w:top w:val="nil"/>
              <w:left w:val="nil"/>
              <w:bottom w:val="nil"/>
              <w:right w:val="nil"/>
            </w:tcBorders>
            <w:shd w:val="clear" w:color="auto" w:fill="auto"/>
            <w:noWrap/>
            <w:vAlign w:val="center"/>
          </w:tcPr>
          <w:p w14:paraId="70703448"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142 (31.3%)</w:t>
            </w:r>
          </w:p>
        </w:tc>
        <w:tc>
          <w:tcPr>
            <w:tcW w:w="1276" w:type="dxa"/>
            <w:tcBorders>
              <w:top w:val="nil"/>
              <w:left w:val="nil"/>
              <w:bottom w:val="nil"/>
              <w:right w:val="nil"/>
            </w:tcBorders>
            <w:vAlign w:val="center"/>
          </w:tcPr>
          <w:p w14:paraId="1B92A213"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52 (36.4%)</w:t>
            </w:r>
          </w:p>
        </w:tc>
        <w:tc>
          <w:tcPr>
            <w:tcW w:w="992" w:type="dxa"/>
            <w:tcBorders>
              <w:top w:val="nil"/>
              <w:left w:val="nil"/>
              <w:bottom w:val="nil"/>
              <w:right w:val="nil"/>
            </w:tcBorders>
            <w:shd w:val="clear" w:color="auto" w:fill="auto"/>
            <w:noWrap/>
            <w:vAlign w:val="center"/>
          </w:tcPr>
          <w:p w14:paraId="63606660"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bottom w:val="nil"/>
              <w:right w:val="nil"/>
            </w:tcBorders>
          </w:tcPr>
          <w:p w14:paraId="044468EA"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bottom w:val="nil"/>
              <w:right w:val="nil"/>
            </w:tcBorders>
            <w:vAlign w:val="center"/>
          </w:tcPr>
          <w:p w14:paraId="4F798C0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494 (24.7%)</w:t>
            </w:r>
          </w:p>
        </w:tc>
        <w:tc>
          <w:tcPr>
            <w:tcW w:w="1418" w:type="dxa"/>
            <w:tcBorders>
              <w:top w:val="nil"/>
              <w:left w:val="nil"/>
              <w:bottom w:val="nil"/>
              <w:right w:val="nil"/>
            </w:tcBorders>
            <w:vAlign w:val="center"/>
          </w:tcPr>
          <w:p w14:paraId="04FE038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134 (30.7%)</w:t>
            </w:r>
          </w:p>
        </w:tc>
        <w:tc>
          <w:tcPr>
            <w:tcW w:w="1417" w:type="dxa"/>
            <w:tcBorders>
              <w:top w:val="nil"/>
              <w:left w:val="nil"/>
              <w:bottom w:val="nil"/>
              <w:right w:val="nil"/>
            </w:tcBorders>
            <w:shd w:val="clear" w:color="auto" w:fill="auto"/>
            <w:noWrap/>
            <w:vAlign w:val="center"/>
          </w:tcPr>
          <w:p w14:paraId="1FD8EAE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195 (28.1%)</w:t>
            </w:r>
          </w:p>
        </w:tc>
        <w:tc>
          <w:tcPr>
            <w:tcW w:w="1418" w:type="dxa"/>
            <w:tcBorders>
              <w:top w:val="nil"/>
              <w:left w:val="nil"/>
              <w:bottom w:val="nil"/>
              <w:right w:val="nil"/>
            </w:tcBorders>
            <w:vAlign w:val="center"/>
          </w:tcPr>
          <w:p w14:paraId="5FB7F8C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102 (36.8%)</w:t>
            </w:r>
          </w:p>
        </w:tc>
        <w:tc>
          <w:tcPr>
            <w:tcW w:w="992" w:type="dxa"/>
            <w:tcBorders>
              <w:top w:val="nil"/>
              <w:left w:val="nil"/>
              <w:bottom w:val="nil"/>
              <w:right w:val="nil"/>
            </w:tcBorders>
            <w:shd w:val="clear" w:color="auto" w:fill="auto"/>
            <w:noWrap/>
            <w:vAlign w:val="center"/>
          </w:tcPr>
          <w:p w14:paraId="2FD0D7B8"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31BBDF08" w14:textId="77777777">
        <w:trPr>
          <w:trHeight w:val="332"/>
        </w:trPr>
        <w:tc>
          <w:tcPr>
            <w:tcW w:w="282" w:type="dxa"/>
            <w:tcBorders>
              <w:top w:val="nil"/>
              <w:left w:val="nil"/>
              <w:bottom w:val="nil"/>
              <w:right w:val="nil"/>
            </w:tcBorders>
            <w:shd w:val="clear" w:color="auto" w:fill="auto"/>
            <w:noWrap/>
            <w:vAlign w:val="center"/>
          </w:tcPr>
          <w:p w14:paraId="1AC5FF6E"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30" w:type="dxa"/>
            <w:tcBorders>
              <w:top w:val="nil"/>
              <w:left w:val="nil"/>
              <w:bottom w:val="nil"/>
              <w:right w:val="nil"/>
            </w:tcBorders>
            <w:shd w:val="clear" w:color="auto" w:fill="auto"/>
            <w:noWrap/>
            <w:vAlign w:val="center"/>
          </w:tcPr>
          <w:p w14:paraId="38E4EA1D"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&gt;70</w:t>
            </w:r>
          </w:p>
        </w:tc>
        <w:tc>
          <w:tcPr>
            <w:tcW w:w="1614" w:type="dxa"/>
            <w:tcBorders>
              <w:top w:val="nil"/>
              <w:left w:val="nil"/>
              <w:bottom w:val="nil"/>
              <w:right w:val="nil"/>
            </w:tcBorders>
            <w:shd w:val="clear" w:color="auto" w:fill="auto"/>
            <w:noWrap/>
            <w:vAlign w:val="center"/>
          </w:tcPr>
          <w:p w14:paraId="40F63B7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245 (12.1%)</w:t>
            </w:r>
          </w:p>
        </w:tc>
        <w:tc>
          <w:tcPr>
            <w:tcW w:w="1278" w:type="dxa"/>
            <w:tcBorders>
              <w:top w:val="nil"/>
              <w:left w:val="nil"/>
              <w:bottom w:val="nil"/>
              <w:right w:val="nil"/>
            </w:tcBorders>
            <w:vAlign w:val="center"/>
          </w:tcPr>
          <w:p w14:paraId="41552C43"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43 (12.9%)</w:t>
            </w:r>
          </w:p>
        </w:tc>
        <w:tc>
          <w:tcPr>
            <w:tcW w:w="1275" w:type="dxa"/>
            <w:tcBorders>
              <w:top w:val="nil"/>
              <w:left w:val="nil"/>
              <w:bottom w:val="nil"/>
              <w:right w:val="nil"/>
            </w:tcBorders>
            <w:shd w:val="clear" w:color="auto" w:fill="auto"/>
            <w:noWrap/>
            <w:vAlign w:val="center"/>
          </w:tcPr>
          <w:p w14:paraId="7B8FD7D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64 (14.1%)</w:t>
            </w:r>
          </w:p>
        </w:tc>
        <w:tc>
          <w:tcPr>
            <w:tcW w:w="1276" w:type="dxa"/>
            <w:tcBorders>
              <w:top w:val="nil"/>
              <w:left w:val="nil"/>
              <w:bottom w:val="nil"/>
              <w:right w:val="nil"/>
            </w:tcBorders>
            <w:vAlign w:val="center"/>
          </w:tcPr>
          <w:p w14:paraId="585904BD"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23 (16.1%)</w:t>
            </w:r>
          </w:p>
        </w:tc>
        <w:tc>
          <w:tcPr>
            <w:tcW w:w="992" w:type="dxa"/>
            <w:tcBorders>
              <w:top w:val="nil"/>
              <w:left w:val="nil"/>
              <w:bottom w:val="nil"/>
              <w:right w:val="nil"/>
            </w:tcBorders>
            <w:shd w:val="clear" w:color="auto" w:fill="auto"/>
            <w:noWrap/>
            <w:vAlign w:val="center"/>
          </w:tcPr>
          <w:p w14:paraId="6A179D33"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bottom w:val="nil"/>
              <w:right w:val="nil"/>
            </w:tcBorders>
          </w:tcPr>
          <w:p w14:paraId="26F6A5DD"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bottom w:val="nil"/>
              <w:right w:val="nil"/>
            </w:tcBorders>
            <w:vAlign w:val="center"/>
          </w:tcPr>
          <w:p w14:paraId="5F45DE2F"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189 (9.5%)</w:t>
            </w:r>
          </w:p>
        </w:tc>
        <w:tc>
          <w:tcPr>
            <w:tcW w:w="1418" w:type="dxa"/>
            <w:tcBorders>
              <w:top w:val="nil"/>
              <w:left w:val="nil"/>
              <w:bottom w:val="nil"/>
              <w:right w:val="nil"/>
            </w:tcBorders>
            <w:vAlign w:val="center"/>
          </w:tcPr>
          <w:p w14:paraId="1669952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47 (10.8%)</w:t>
            </w:r>
          </w:p>
        </w:tc>
        <w:tc>
          <w:tcPr>
            <w:tcW w:w="1417" w:type="dxa"/>
            <w:tcBorders>
              <w:top w:val="nil"/>
              <w:left w:val="nil"/>
              <w:bottom w:val="nil"/>
              <w:right w:val="nil"/>
            </w:tcBorders>
            <w:shd w:val="clear" w:color="auto" w:fill="auto"/>
            <w:noWrap/>
            <w:vAlign w:val="center"/>
          </w:tcPr>
          <w:p w14:paraId="6B8CD2F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83 (12.0%)</w:t>
            </w:r>
          </w:p>
        </w:tc>
        <w:tc>
          <w:tcPr>
            <w:tcW w:w="1418" w:type="dxa"/>
            <w:tcBorders>
              <w:top w:val="nil"/>
              <w:left w:val="nil"/>
              <w:bottom w:val="nil"/>
              <w:right w:val="nil"/>
            </w:tcBorders>
            <w:vAlign w:val="center"/>
          </w:tcPr>
          <w:p w14:paraId="14860BA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20 (7.2%)</w:t>
            </w:r>
          </w:p>
        </w:tc>
        <w:tc>
          <w:tcPr>
            <w:tcW w:w="992" w:type="dxa"/>
            <w:tcBorders>
              <w:top w:val="nil"/>
              <w:left w:val="nil"/>
              <w:bottom w:val="nil"/>
              <w:right w:val="nil"/>
            </w:tcBorders>
            <w:shd w:val="clear" w:color="auto" w:fill="auto"/>
            <w:noWrap/>
            <w:vAlign w:val="center"/>
          </w:tcPr>
          <w:p w14:paraId="7578AE19"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645AFEBC" w14:textId="77777777">
        <w:trPr>
          <w:trHeight w:val="332"/>
        </w:trPr>
        <w:tc>
          <w:tcPr>
            <w:tcW w:w="2212" w:type="dxa"/>
            <w:gridSpan w:val="2"/>
            <w:tcBorders>
              <w:left w:val="nil"/>
              <w:bottom w:val="nil"/>
              <w:right w:val="nil"/>
            </w:tcBorders>
            <w:shd w:val="clear" w:color="auto" w:fill="auto"/>
            <w:noWrap/>
            <w:vAlign w:val="center"/>
          </w:tcPr>
          <w:p w14:paraId="0F6809C1"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Education</w:t>
            </w:r>
          </w:p>
        </w:tc>
        <w:tc>
          <w:tcPr>
            <w:tcW w:w="1614" w:type="dxa"/>
            <w:tcBorders>
              <w:left w:val="nil"/>
              <w:bottom w:val="nil"/>
              <w:right w:val="nil"/>
            </w:tcBorders>
            <w:shd w:val="clear" w:color="auto" w:fill="auto"/>
            <w:noWrap/>
            <w:vAlign w:val="center"/>
          </w:tcPr>
          <w:p w14:paraId="254AEE68"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8" w:type="dxa"/>
            <w:tcBorders>
              <w:left w:val="nil"/>
              <w:bottom w:val="nil"/>
              <w:right w:val="nil"/>
            </w:tcBorders>
          </w:tcPr>
          <w:p w14:paraId="46A8D596"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5" w:type="dxa"/>
            <w:tcBorders>
              <w:left w:val="nil"/>
              <w:bottom w:val="nil"/>
              <w:right w:val="nil"/>
            </w:tcBorders>
            <w:shd w:val="clear" w:color="auto" w:fill="auto"/>
            <w:noWrap/>
            <w:vAlign w:val="center"/>
          </w:tcPr>
          <w:p w14:paraId="5616B21C"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6" w:type="dxa"/>
            <w:tcBorders>
              <w:left w:val="nil"/>
              <w:bottom w:val="nil"/>
              <w:right w:val="nil"/>
            </w:tcBorders>
            <w:vAlign w:val="center"/>
          </w:tcPr>
          <w:p w14:paraId="3FBBB51D"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992" w:type="dxa"/>
            <w:tcBorders>
              <w:left w:val="nil"/>
              <w:bottom w:val="nil"/>
              <w:right w:val="nil"/>
            </w:tcBorders>
            <w:shd w:val="clear" w:color="auto" w:fill="auto"/>
            <w:noWrap/>
            <w:vAlign w:val="center"/>
          </w:tcPr>
          <w:p w14:paraId="1F1FE451" w14:textId="77777777" w:rsidR="006E7673" w:rsidRPr="00021AAA" w:rsidRDefault="00AF153C">
            <w:pPr>
              <w:widowControl/>
              <w:jc w:val="center"/>
              <w:rPr>
                <w:rFonts w:ascii="Times New Roman" w:eastAsia="Times New Roman" w:hAnsi="Times New Roman" w:cs="Times New Roman"/>
                <w:kern w:val="0"/>
                <w:sz w:val="20"/>
                <w:szCs w:val="20"/>
                <w14:ligatures w14:val="none"/>
              </w:rPr>
            </w:pPr>
            <w:r w:rsidRPr="00021AAA">
              <w:rPr>
                <w:rFonts w:ascii="Times New Roman" w:eastAsia="等线" w:hAnsi="Times New Roman" w:cs="Times New Roman"/>
                <w:color w:val="000000"/>
                <w:kern w:val="0"/>
                <w:sz w:val="20"/>
                <w:szCs w:val="20"/>
                <w14:ligatures w14:val="none"/>
              </w:rPr>
              <w:t>&lt;0.0001</w:t>
            </w:r>
          </w:p>
        </w:tc>
        <w:tc>
          <w:tcPr>
            <w:tcW w:w="284" w:type="dxa"/>
            <w:tcBorders>
              <w:left w:val="nil"/>
              <w:bottom w:val="nil"/>
              <w:right w:val="nil"/>
            </w:tcBorders>
          </w:tcPr>
          <w:p w14:paraId="2586B58B"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417" w:type="dxa"/>
            <w:tcBorders>
              <w:left w:val="nil"/>
              <w:bottom w:val="nil"/>
              <w:right w:val="nil"/>
            </w:tcBorders>
            <w:vAlign w:val="center"/>
          </w:tcPr>
          <w:p w14:paraId="3BEF5F3A"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418" w:type="dxa"/>
            <w:tcBorders>
              <w:left w:val="nil"/>
              <w:bottom w:val="nil"/>
              <w:right w:val="nil"/>
            </w:tcBorders>
            <w:vAlign w:val="center"/>
          </w:tcPr>
          <w:p w14:paraId="692503B8"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7" w:type="dxa"/>
            <w:tcBorders>
              <w:left w:val="nil"/>
              <w:bottom w:val="nil"/>
              <w:right w:val="nil"/>
            </w:tcBorders>
            <w:shd w:val="clear" w:color="auto" w:fill="auto"/>
            <w:noWrap/>
            <w:vAlign w:val="center"/>
          </w:tcPr>
          <w:p w14:paraId="4C0C86E7"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8" w:type="dxa"/>
            <w:tcBorders>
              <w:left w:val="nil"/>
              <w:bottom w:val="nil"/>
              <w:right w:val="nil"/>
            </w:tcBorders>
            <w:vAlign w:val="center"/>
          </w:tcPr>
          <w:p w14:paraId="17A03CB0"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992" w:type="dxa"/>
            <w:tcBorders>
              <w:left w:val="nil"/>
              <w:bottom w:val="nil"/>
              <w:right w:val="nil"/>
            </w:tcBorders>
            <w:shd w:val="clear" w:color="auto" w:fill="auto"/>
            <w:noWrap/>
            <w:vAlign w:val="center"/>
          </w:tcPr>
          <w:p w14:paraId="7944ED92"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0584C4AE" w14:textId="77777777">
        <w:trPr>
          <w:trHeight w:val="332"/>
        </w:trPr>
        <w:tc>
          <w:tcPr>
            <w:tcW w:w="282" w:type="dxa"/>
            <w:tcBorders>
              <w:top w:val="nil"/>
              <w:left w:val="nil"/>
              <w:right w:val="nil"/>
            </w:tcBorders>
            <w:shd w:val="clear" w:color="auto" w:fill="auto"/>
            <w:noWrap/>
            <w:vAlign w:val="center"/>
          </w:tcPr>
          <w:p w14:paraId="11EB6684"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930" w:type="dxa"/>
            <w:tcBorders>
              <w:top w:val="nil"/>
              <w:left w:val="nil"/>
              <w:right w:val="nil"/>
            </w:tcBorders>
            <w:shd w:val="clear" w:color="auto" w:fill="auto"/>
            <w:noWrap/>
            <w:vAlign w:val="center"/>
          </w:tcPr>
          <w:p w14:paraId="0EC87EDE"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Illiterate</w:t>
            </w:r>
          </w:p>
        </w:tc>
        <w:tc>
          <w:tcPr>
            <w:tcW w:w="1614" w:type="dxa"/>
            <w:tcBorders>
              <w:top w:val="nil"/>
              <w:left w:val="nil"/>
              <w:right w:val="nil"/>
            </w:tcBorders>
            <w:shd w:val="clear" w:color="auto" w:fill="auto"/>
            <w:noWrap/>
            <w:vAlign w:val="center"/>
          </w:tcPr>
          <w:p w14:paraId="3CB7C4D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208 (10.3%)</w:t>
            </w:r>
          </w:p>
        </w:tc>
        <w:tc>
          <w:tcPr>
            <w:tcW w:w="1278" w:type="dxa"/>
            <w:tcBorders>
              <w:top w:val="nil"/>
              <w:left w:val="nil"/>
              <w:right w:val="nil"/>
            </w:tcBorders>
            <w:vAlign w:val="center"/>
          </w:tcPr>
          <w:p w14:paraId="710857A8"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53 (15.9%)</w:t>
            </w:r>
          </w:p>
        </w:tc>
        <w:tc>
          <w:tcPr>
            <w:tcW w:w="1275" w:type="dxa"/>
            <w:tcBorders>
              <w:top w:val="nil"/>
              <w:left w:val="nil"/>
              <w:right w:val="nil"/>
            </w:tcBorders>
            <w:shd w:val="clear" w:color="auto" w:fill="auto"/>
            <w:noWrap/>
            <w:vAlign w:val="center"/>
          </w:tcPr>
          <w:p w14:paraId="6817AE28"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69 (15.2%)</w:t>
            </w:r>
          </w:p>
        </w:tc>
        <w:tc>
          <w:tcPr>
            <w:tcW w:w="1276" w:type="dxa"/>
            <w:tcBorders>
              <w:top w:val="nil"/>
              <w:left w:val="nil"/>
              <w:right w:val="nil"/>
            </w:tcBorders>
            <w:vAlign w:val="center"/>
          </w:tcPr>
          <w:p w14:paraId="6F81248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24 (16.8%)</w:t>
            </w:r>
          </w:p>
        </w:tc>
        <w:tc>
          <w:tcPr>
            <w:tcW w:w="992" w:type="dxa"/>
            <w:tcBorders>
              <w:top w:val="nil"/>
              <w:left w:val="nil"/>
              <w:right w:val="nil"/>
            </w:tcBorders>
            <w:shd w:val="clear" w:color="auto" w:fill="auto"/>
            <w:noWrap/>
            <w:vAlign w:val="center"/>
          </w:tcPr>
          <w:p w14:paraId="4863FDE7"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right w:val="nil"/>
            </w:tcBorders>
          </w:tcPr>
          <w:p w14:paraId="3F106840"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right w:val="nil"/>
            </w:tcBorders>
            <w:vAlign w:val="center"/>
          </w:tcPr>
          <w:p w14:paraId="737C373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706 (35.3%)</w:t>
            </w:r>
          </w:p>
        </w:tc>
        <w:tc>
          <w:tcPr>
            <w:tcW w:w="1418" w:type="dxa"/>
            <w:tcBorders>
              <w:top w:val="nil"/>
              <w:left w:val="nil"/>
              <w:right w:val="nil"/>
            </w:tcBorders>
            <w:vAlign w:val="center"/>
          </w:tcPr>
          <w:p w14:paraId="7F5F1C42"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188 (43.0%)</w:t>
            </w:r>
          </w:p>
        </w:tc>
        <w:tc>
          <w:tcPr>
            <w:tcW w:w="1417" w:type="dxa"/>
            <w:tcBorders>
              <w:top w:val="nil"/>
              <w:left w:val="nil"/>
              <w:right w:val="nil"/>
            </w:tcBorders>
            <w:shd w:val="clear" w:color="auto" w:fill="auto"/>
            <w:noWrap/>
            <w:vAlign w:val="center"/>
          </w:tcPr>
          <w:p w14:paraId="7ECC03BD"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306 (44.1%)</w:t>
            </w:r>
          </w:p>
        </w:tc>
        <w:tc>
          <w:tcPr>
            <w:tcW w:w="1418" w:type="dxa"/>
            <w:tcBorders>
              <w:top w:val="nil"/>
              <w:left w:val="nil"/>
              <w:right w:val="nil"/>
            </w:tcBorders>
            <w:vAlign w:val="center"/>
          </w:tcPr>
          <w:p w14:paraId="73B85BE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141 (50.9%)</w:t>
            </w:r>
          </w:p>
        </w:tc>
        <w:tc>
          <w:tcPr>
            <w:tcW w:w="992" w:type="dxa"/>
            <w:tcBorders>
              <w:top w:val="nil"/>
              <w:left w:val="nil"/>
              <w:right w:val="nil"/>
            </w:tcBorders>
            <w:shd w:val="clear" w:color="auto" w:fill="auto"/>
            <w:noWrap/>
            <w:vAlign w:val="center"/>
          </w:tcPr>
          <w:p w14:paraId="02AB6D1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&lt;0.0001</w:t>
            </w:r>
          </w:p>
        </w:tc>
      </w:tr>
      <w:tr w:rsidR="006E7673" w:rsidRPr="00021AAA" w14:paraId="33058A33" w14:textId="77777777">
        <w:trPr>
          <w:trHeight w:val="199"/>
        </w:trPr>
        <w:tc>
          <w:tcPr>
            <w:tcW w:w="282" w:type="dxa"/>
            <w:tcBorders>
              <w:top w:val="nil"/>
              <w:left w:val="nil"/>
              <w:right w:val="nil"/>
            </w:tcBorders>
            <w:shd w:val="clear" w:color="auto" w:fill="auto"/>
            <w:noWrap/>
            <w:vAlign w:val="center"/>
          </w:tcPr>
          <w:p w14:paraId="5179F8F7"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30" w:type="dxa"/>
            <w:tcBorders>
              <w:top w:val="nil"/>
              <w:left w:val="nil"/>
              <w:right w:val="nil"/>
            </w:tcBorders>
            <w:shd w:val="clear" w:color="auto" w:fill="auto"/>
            <w:noWrap/>
            <w:vAlign w:val="center"/>
          </w:tcPr>
          <w:p w14:paraId="4F50FD94"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Literate</w:t>
            </w:r>
          </w:p>
        </w:tc>
        <w:tc>
          <w:tcPr>
            <w:tcW w:w="1614" w:type="dxa"/>
            <w:tcBorders>
              <w:top w:val="nil"/>
              <w:left w:val="nil"/>
              <w:right w:val="nil"/>
            </w:tcBorders>
            <w:shd w:val="clear" w:color="auto" w:fill="auto"/>
            <w:noWrap/>
            <w:vAlign w:val="center"/>
          </w:tcPr>
          <w:p w14:paraId="711CE9D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351 (17.4%)</w:t>
            </w:r>
          </w:p>
        </w:tc>
        <w:tc>
          <w:tcPr>
            <w:tcW w:w="1278" w:type="dxa"/>
            <w:tcBorders>
              <w:top w:val="nil"/>
              <w:left w:val="nil"/>
              <w:right w:val="nil"/>
            </w:tcBorders>
            <w:vAlign w:val="center"/>
          </w:tcPr>
          <w:p w14:paraId="7D44879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69 (20.7%)</w:t>
            </w:r>
          </w:p>
        </w:tc>
        <w:tc>
          <w:tcPr>
            <w:tcW w:w="1275" w:type="dxa"/>
            <w:tcBorders>
              <w:top w:val="nil"/>
              <w:left w:val="nil"/>
              <w:right w:val="nil"/>
            </w:tcBorders>
            <w:shd w:val="clear" w:color="auto" w:fill="auto"/>
            <w:noWrap/>
            <w:vAlign w:val="center"/>
          </w:tcPr>
          <w:p w14:paraId="4913AB6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116 (25.6%)</w:t>
            </w:r>
          </w:p>
        </w:tc>
        <w:tc>
          <w:tcPr>
            <w:tcW w:w="1276" w:type="dxa"/>
            <w:tcBorders>
              <w:top w:val="nil"/>
              <w:left w:val="nil"/>
              <w:right w:val="nil"/>
            </w:tcBorders>
            <w:vAlign w:val="center"/>
          </w:tcPr>
          <w:p w14:paraId="12A3D47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39 (27.3%)</w:t>
            </w:r>
          </w:p>
        </w:tc>
        <w:tc>
          <w:tcPr>
            <w:tcW w:w="992" w:type="dxa"/>
            <w:tcBorders>
              <w:top w:val="nil"/>
              <w:left w:val="nil"/>
              <w:right w:val="nil"/>
            </w:tcBorders>
            <w:shd w:val="clear" w:color="auto" w:fill="auto"/>
            <w:noWrap/>
            <w:vAlign w:val="center"/>
          </w:tcPr>
          <w:p w14:paraId="321A42E7"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right w:val="nil"/>
            </w:tcBorders>
          </w:tcPr>
          <w:p w14:paraId="34856CD0"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right w:val="nil"/>
            </w:tcBorders>
            <w:vAlign w:val="center"/>
          </w:tcPr>
          <w:p w14:paraId="7DAC39A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324 (16.2%)</w:t>
            </w:r>
          </w:p>
        </w:tc>
        <w:tc>
          <w:tcPr>
            <w:tcW w:w="1418" w:type="dxa"/>
            <w:tcBorders>
              <w:top w:val="nil"/>
              <w:left w:val="nil"/>
              <w:right w:val="nil"/>
            </w:tcBorders>
            <w:vAlign w:val="center"/>
          </w:tcPr>
          <w:p w14:paraId="532DCB6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77 (17.6%)</w:t>
            </w:r>
          </w:p>
        </w:tc>
        <w:tc>
          <w:tcPr>
            <w:tcW w:w="1417" w:type="dxa"/>
            <w:tcBorders>
              <w:top w:val="nil"/>
              <w:left w:val="nil"/>
              <w:right w:val="nil"/>
            </w:tcBorders>
            <w:shd w:val="clear" w:color="auto" w:fill="auto"/>
            <w:noWrap/>
            <w:vAlign w:val="center"/>
          </w:tcPr>
          <w:p w14:paraId="1EE1571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137 (19.7%)</w:t>
            </w:r>
          </w:p>
        </w:tc>
        <w:tc>
          <w:tcPr>
            <w:tcW w:w="1418" w:type="dxa"/>
            <w:tcBorders>
              <w:top w:val="nil"/>
              <w:left w:val="nil"/>
              <w:right w:val="nil"/>
            </w:tcBorders>
            <w:vAlign w:val="center"/>
          </w:tcPr>
          <w:p w14:paraId="45D6959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68 (24.5%)</w:t>
            </w:r>
          </w:p>
        </w:tc>
        <w:tc>
          <w:tcPr>
            <w:tcW w:w="992" w:type="dxa"/>
            <w:tcBorders>
              <w:top w:val="nil"/>
              <w:left w:val="nil"/>
              <w:right w:val="nil"/>
            </w:tcBorders>
            <w:shd w:val="clear" w:color="auto" w:fill="auto"/>
            <w:noWrap/>
            <w:vAlign w:val="center"/>
          </w:tcPr>
          <w:p w14:paraId="5435E7AC"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0F55AC23" w14:textId="77777777">
        <w:trPr>
          <w:trHeight w:val="199"/>
        </w:trPr>
        <w:tc>
          <w:tcPr>
            <w:tcW w:w="282" w:type="dxa"/>
            <w:tcBorders>
              <w:left w:val="nil"/>
              <w:bottom w:val="nil"/>
              <w:right w:val="nil"/>
            </w:tcBorders>
            <w:shd w:val="clear" w:color="auto" w:fill="auto"/>
            <w:noWrap/>
            <w:vAlign w:val="center"/>
          </w:tcPr>
          <w:p w14:paraId="7693A2C3"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30" w:type="dxa"/>
            <w:tcBorders>
              <w:left w:val="nil"/>
              <w:bottom w:val="nil"/>
              <w:right w:val="nil"/>
            </w:tcBorders>
            <w:shd w:val="clear" w:color="auto" w:fill="auto"/>
            <w:noWrap/>
            <w:vAlign w:val="center"/>
          </w:tcPr>
          <w:p w14:paraId="18D803AF"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Primary education</w:t>
            </w:r>
          </w:p>
        </w:tc>
        <w:tc>
          <w:tcPr>
            <w:tcW w:w="1614" w:type="dxa"/>
            <w:tcBorders>
              <w:left w:val="nil"/>
              <w:bottom w:val="nil"/>
              <w:right w:val="nil"/>
            </w:tcBorders>
            <w:shd w:val="clear" w:color="auto" w:fill="auto"/>
            <w:noWrap/>
            <w:vAlign w:val="center"/>
          </w:tcPr>
          <w:p w14:paraId="3212195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529 (26.2%)</w:t>
            </w:r>
          </w:p>
        </w:tc>
        <w:tc>
          <w:tcPr>
            <w:tcW w:w="1278" w:type="dxa"/>
            <w:tcBorders>
              <w:left w:val="nil"/>
              <w:bottom w:val="nil"/>
              <w:right w:val="nil"/>
            </w:tcBorders>
            <w:vAlign w:val="center"/>
          </w:tcPr>
          <w:p w14:paraId="7B6293A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103 (30.8%)</w:t>
            </w:r>
          </w:p>
        </w:tc>
        <w:tc>
          <w:tcPr>
            <w:tcW w:w="1275" w:type="dxa"/>
            <w:tcBorders>
              <w:left w:val="nil"/>
              <w:bottom w:val="nil"/>
              <w:right w:val="nil"/>
            </w:tcBorders>
            <w:shd w:val="clear" w:color="auto" w:fill="auto"/>
            <w:noWrap/>
            <w:vAlign w:val="center"/>
          </w:tcPr>
          <w:p w14:paraId="0FC7CD08"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127 (28.0%)</w:t>
            </w:r>
          </w:p>
        </w:tc>
        <w:tc>
          <w:tcPr>
            <w:tcW w:w="1276" w:type="dxa"/>
            <w:tcBorders>
              <w:left w:val="nil"/>
              <w:bottom w:val="nil"/>
              <w:right w:val="nil"/>
            </w:tcBorders>
            <w:vAlign w:val="center"/>
          </w:tcPr>
          <w:p w14:paraId="7F117183"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47 (32.9%)</w:t>
            </w:r>
          </w:p>
        </w:tc>
        <w:tc>
          <w:tcPr>
            <w:tcW w:w="992" w:type="dxa"/>
            <w:tcBorders>
              <w:left w:val="nil"/>
              <w:bottom w:val="nil"/>
              <w:right w:val="nil"/>
            </w:tcBorders>
            <w:shd w:val="clear" w:color="auto" w:fill="auto"/>
            <w:noWrap/>
            <w:vAlign w:val="center"/>
          </w:tcPr>
          <w:p w14:paraId="5B3CA4FA"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left w:val="nil"/>
              <w:bottom w:val="nil"/>
              <w:right w:val="nil"/>
            </w:tcBorders>
          </w:tcPr>
          <w:p w14:paraId="4091E45C"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left w:val="nil"/>
              <w:bottom w:val="nil"/>
              <w:right w:val="nil"/>
            </w:tcBorders>
            <w:vAlign w:val="center"/>
          </w:tcPr>
          <w:p w14:paraId="37F2799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407 (20.4%)</w:t>
            </w:r>
          </w:p>
        </w:tc>
        <w:tc>
          <w:tcPr>
            <w:tcW w:w="1418" w:type="dxa"/>
            <w:tcBorders>
              <w:left w:val="nil"/>
              <w:bottom w:val="nil"/>
              <w:right w:val="nil"/>
            </w:tcBorders>
            <w:vAlign w:val="center"/>
          </w:tcPr>
          <w:p w14:paraId="6C2F330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78 (17.8%)</w:t>
            </w:r>
          </w:p>
        </w:tc>
        <w:tc>
          <w:tcPr>
            <w:tcW w:w="1417" w:type="dxa"/>
            <w:tcBorders>
              <w:left w:val="nil"/>
              <w:bottom w:val="nil"/>
              <w:right w:val="nil"/>
            </w:tcBorders>
            <w:shd w:val="clear" w:color="auto" w:fill="auto"/>
            <w:noWrap/>
            <w:vAlign w:val="center"/>
          </w:tcPr>
          <w:p w14:paraId="69C47A1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140 (20.2%)</w:t>
            </w:r>
          </w:p>
        </w:tc>
        <w:tc>
          <w:tcPr>
            <w:tcW w:w="1418" w:type="dxa"/>
            <w:tcBorders>
              <w:left w:val="nil"/>
              <w:bottom w:val="nil"/>
              <w:right w:val="nil"/>
            </w:tcBorders>
            <w:vAlign w:val="center"/>
          </w:tcPr>
          <w:p w14:paraId="318C9E32"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39 (14.1%)</w:t>
            </w:r>
          </w:p>
        </w:tc>
        <w:tc>
          <w:tcPr>
            <w:tcW w:w="992" w:type="dxa"/>
            <w:tcBorders>
              <w:left w:val="nil"/>
              <w:bottom w:val="nil"/>
              <w:right w:val="nil"/>
            </w:tcBorders>
            <w:shd w:val="clear" w:color="auto" w:fill="auto"/>
            <w:noWrap/>
            <w:vAlign w:val="center"/>
          </w:tcPr>
          <w:p w14:paraId="7A9DB5D5"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7960553B" w14:textId="77777777">
        <w:trPr>
          <w:trHeight w:val="332"/>
        </w:trPr>
        <w:tc>
          <w:tcPr>
            <w:tcW w:w="282" w:type="dxa"/>
            <w:tcBorders>
              <w:top w:val="nil"/>
              <w:left w:val="nil"/>
              <w:bottom w:val="nil"/>
              <w:right w:val="nil"/>
            </w:tcBorders>
            <w:shd w:val="clear" w:color="auto" w:fill="auto"/>
            <w:noWrap/>
            <w:vAlign w:val="center"/>
          </w:tcPr>
          <w:p w14:paraId="64B962A6"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30" w:type="dxa"/>
            <w:tcBorders>
              <w:top w:val="nil"/>
              <w:left w:val="nil"/>
              <w:bottom w:val="nil"/>
              <w:right w:val="nil"/>
            </w:tcBorders>
            <w:shd w:val="clear" w:color="auto" w:fill="auto"/>
            <w:noWrap/>
            <w:vAlign w:val="center"/>
          </w:tcPr>
          <w:p w14:paraId="370A7364"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Middle School</w:t>
            </w:r>
          </w:p>
        </w:tc>
        <w:tc>
          <w:tcPr>
            <w:tcW w:w="1614" w:type="dxa"/>
            <w:tcBorders>
              <w:top w:val="nil"/>
              <w:left w:val="nil"/>
              <w:bottom w:val="nil"/>
              <w:right w:val="nil"/>
            </w:tcBorders>
            <w:shd w:val="clear" w:color="auto" w:fill="auto"/>
            <w:noWrap/>
            <w:vAlign w:val="center"/>
          </w:tcPr>
          <w:p w14:paraId="26F98B3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929 (46.1%)</w:t>
            </w:r>
          </w:p>
        </w:tc>
        <w:tc>
          <w:tcPr>
            <w:tcW w:w="1278" w:type="dxa"/>
            <w:tcBorders>
              <w:top w:val="nil"/>
              <w:left w:val="nil"/>
              <w:bottom w:val="nil"/>
              <w:right w:val="nil"/>
            </w:tcBorders>
            <w:vAlign w:val="center"/>
          </w:tcPr>
          <w:p w14:paraId="4E5D6B5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109 (32.6%)</w:t>
            </w:r>
          </w:p>
        </w:tc>
        <w:tc>
          <w:tcPr>
            <w:tcW w:w="1275" w:type="dxa"/>
            <w:tcBorders>
              <w:top w:val="nil"/>
              <w:left w:val="nil"/>
              <w:bottom w:val="nil"/>
              <w:right w:val="nil"/>
            </w:tcBorders>
            <w:shd w:val="clear" w:color="auto" w:fill="auto"/>
            <w:noWrap/>
            <w:vAlign w:val="center"/>
          </w:tcPr>
          <w:p w14:paraId="70EB6CE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142 (31.3%)</w:t>
            </w:r>
          </w:p>
        </w:tc>
        <w:tc>
          <w:tcPr>
            <w:tcW w:w="1276" w:type="dxa"/>
            <w:tcBorders>
              <w:top w:val="nil"/>
              <w:left w:val="nil"/>
              <w:bottom w:val="nil"/>
              <w:right w:val="nil"/>
            </w:tcBorders>
            <w:vAlign w:val="center"/>
          </w:tcPr>
          <w:p w14:paraId="12BCB4C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33 (23.1%)</w:t>
            </w:r>
          </w:p>
        </w:tc>
        <w:tc>
          <w:tcPr>
            <w:tcW w:w="992" w:type="dxa"/>
            <w:tcBorders>
              <w:top w:val="nil"/>
              <w:left w:val="nil"/>
              <w:bottom w:val="nil"/>
              <w:right w:val="nil"/>
            </w:tcBorders>
            <w:shd w:val="clear" w:color="auto" w:fill="auto"/>
            <w:noWrap/>
            <w:vAlign w:val="center"/>
          </w:tcPr>
          <w:p w14:paraId="6C70033E"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bottom w:val="nil"/>
              <w:right w:val="nil"/>
            </w:tcBorders>
          </w:tcPr>
          <w:p w14:paraId="20395045"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bottom w:val="nil"/>
              <w:right w:val="nil"/>
            </w:tcBorders>
            <w:vAlign w:val="center"/>
          </w:tcPr>
          <w:p w14:paraId="51C92C8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562 (28.1%)</w:t>
            </w:r>
          </w:p>
        </w:tc>
        <w:tc>
          <w:tcPr>
            <w:tcW w:w="1418" w:type="dxa"/>
            <w:tcBorders>
              <w:top w:val="nil"/>
              <w:left w:val="nil"/>
              <w:bottom w:val="nil"/>
              <w:right w:val="nil"/>
            </w:tcBorders>
            <w:vAlign w:val="center"/>
          </w:tcPr>
          <w:p w14:paraId="2DBDF922"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94 (21.5%)</w:t>
            </w:r>
          </w:p>
        </w:tc>
        <w:tc>
          <w:tcPr>
            <w:tcW w:w="1417" w:type="dxa"/>
            <w:tcBorders>
              <w:top w:val="nil"/>
              <w:left w:val="nil"/>
              <w:bottom w:val="nil"/>
              <w:right w:val="nil"/>
            </w:tcBorders>
            <w:shd w:val="clear" w:color="auto" w:fill="auto"/>
            <w:noWrap/>
            <w:vAlign w:val="center"/>
          </w:tcPr>
          <w:p w14:paraId="6C0B48C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111 (16.0%)</w:t>
            </w:r>
          </w:p>
        </w:tc>
        <w:tc>
          <w:tcPr>
            <w:tcW w:w="1418" w:type="dxa"/>
            <w:tcBorders>
              <w:top w:val="nil"/>
              <w:left w:val="nil"/>
              <w:bottom w:val="nil"/>
              <w:right w:val="nil"/>
            </w:tcBorders>
            <w:vAlign w:val="center"/>
          </w:tcPr>
          <w:p w14:paraId="07F388F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29 (10.5%)</w:t>
            </w:r>
          </w:p>
        </w:tc>
        <w:tc>
          <w:tcPr>
            <w:tcW w:w="992" w:type="dxa"/>
            <w:tcBorders>
              <w:top w:val="nil"/>
              <w:left w:val="nil"/>
              <w:bottom w:val="nil"/>
              <w:right w:val="nil"/>
            </w:tcBorders>
            <w:shd w:val="clear" w:color="auto" w:fill="auto"/>
            <w:noWrap/>
            <w:vAlign w:val="center"/>
          </w:tcPr>
          <w:p w14:paraId="24DACFBD"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4ABFDBA5" w14:textId="77777777">
        <w:trPr>
          <w:trHeight w:val="332"/>
        </w:trPr>
        <w:tc>
          <w:tcPr>
            <w:tcW w:w="2212" w:type="dxa"/>
            <w:gridSpan w:val="2"/>
            <w:tcBorders>
              <w:top w:val="nil"/>
              <w:left w:val="nil"/>
              <w:bottom w:val="nil"/>
              <w:right w:val="nil"/>
            </w:tcBorders>
            <w:shd w:val="clear" w:color="auto" w:fill="auto"/>
            <w:noWrap/>
            <w:vAlign w:val="center"/>
          </w:tcPr>
          <w:p w14:paraId="7FB2B4E3"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Marital status</w:t>
            </w:r>
          </w:p>
        </w:tc>
        <w:tc>
          <w:tcPr>
            <w:tcW w:w="1614" w:type="dxa"/>
            <w:tcBorders>
              <w:top w:val="nil"/>
              <w:left w:val="nil"/>
              <w:bottom w:val="nil"/>
              <w:right w:val="nil"/>
            </w:tcBorders>
            <w:shd w:val="clear" w:color="auto" w:fill="auto"/>
            <w:noWrap/>
            <w:vAlign w:val="center"/>
          </w:tcPr>
          <w:p w14:paraId="05D25D6F"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8" w:type="dxa"/>
            <w:tcBorders>
              <w:top w:val="nil"/>
              <w:left w:val="nil"/>
              <w:bottom w:val="nil"/>
              <w:right w:val="nil"/>
            </w:tcBorders>
          </w:tcPr>
          <w:p w14:paraId="72570D44"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5" w:type="dxa"/>
            <w:tcBorders>
              <w:top w:val="nil"/>
              <w:left w:val="nil"/>
              <w:bottom w:val="nil"/>
              <w:right w:val="nil"/>
            </w:tcBorders>
            <w:shd w:val="clear" w:color="auto" w:fill="auto"/>
            <w:noWrap/>
            <w:vAlign w:val="center"/>
          </w:tcPr>
          <w:p w14:paraId="10A4CE69"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6" w:type="dxa"/>
            <w:tcBorders>
              <w:top w:val="nil"/>
              <w:left w:val="nil"/>
              <w:bottom w:val="nil"/>
              <w:right w:val="nil"/>
            </w:tcBorders>
            <w:vAlign w:val="center"/>
          </w:tcPr>
          <w:p w14:paraId="1D8F4A6B"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992" w:type="dxa"/>
            <w:tcBorders>
              <w:top w:val="nil"/>
              <w:left w:val="nil"/>
              <w:bottom w:val="nil"/>
              <w:right w:val="nil"/>
            </w:tcBorders>
            <w:shd w:val="clear" w:color="auto" w:fill="auto"/>
            <w:noWrap/>
            <w:vAlign w:val="center"/>
          </w:tcPr>
          <w:p w14:paraId="1D26AE29" w14:textId="77777777" w:rsidR="006E7673" w:rsidRPr="00021AAA" w:rsidRDefault="00AF153C">
            <w:pPr>
              <w:widowControl/>
              <w:jc w:val="center"/>
              <w:rPr>
                <w:rFonts w:ascii="Times New Roman" w:eastAsia="Times New Roman" w:hAnsi="Times New Roman" w:cs="Times New Roman"/>
                <w:kern w:val="0"/>
                <w:sz w:val="20"/>
                <w:szCs w:val="20"/>
                <w14:ligatures w14:val="none"/>
              </w:rPr>
            </w:pPr>
            <w:r w:rsidRPr="00021AAA">
              <w:rPr>
                <w:rFonts w:ascii="Times New Roman" w:eastAsia="等线" w:hAnsi="Times New Roman" w:cs="Times New Roman"/>
                <w:color w:val="000000"/>
                <w:kern w:val="0"/>
                <w:sz w:val="20"/>
                <w:szCs w:val="20"/>
                <w14:ligatures w14:val="none"/>
              </w:rPr>
              <w:t>&lt;0.0001</w:t>
            </w:r>
          </w:p>
        </w:tc>
        <w:tc>
          <w:tcPr>
            <w:tcW w:w="284" w:type="dxa"/>
            <w:tcBorders>
              <w:top w:val="nil"/>
              <w:left w:val="nil"/>
              <w:bottom w:val="nil"/>
              <w:right w:val="nil"/>
            </w:tcBorders>
          </w:tcPr>
          <w:p w14:paraId="6FF412B7"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417" w:type="dxa"/>
            <w:tcBorders>
              <w:top w:val="nil"/>
              <w:left w:val="nil"/>
              <w:bottom w:val="nil"/>
              <w:right w:val="nil"/>
            </w:tcBorders>
            <w:vAlign w:val="center"/>
          </w:tcPr>
          <w:p w14:paraId="017EDCB0"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418" w:type="dxa"/>
            <w:tcBorders>
              <w:top w:val="nil"/>
              <w:left w:val="nil"/>
              <w:bottom w:val="nil"/>
              <w:right w:val="nil"/>
            </w:tcBorders>
            <w:vAlign w:val="center"/>
          </w:tcPr>
          <w:p w14:paraId="7AE4F61E"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7" w:type="dxa"/>
            <w:tcBorders>
              <w:top w:val="nil"/>
              <w:left w:val="nil"/>
              <w:bottom w:val="nil"/>
              <w:right w:val="nil"/>
            </w:tcBorders>
            <w:shd w:val="clear" w:color="auto" w:fill="auto"/>
            <w:noWrap/>
          </w:tcPr>
          <w:p w14:paraId="3CC2E738"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8" w:type="dxa"/>
            <w:tcBorders>
              <w:top w:val="nil"/>
              <w:left w:val="nil"/>
              <w:bottom w:val="nil"/>
              <w:right w:val="nil"/>
            </w:tcBorders>
            <w:vAlign w:val="center"/>
          </w:tcPr>
          <w:p w14:paraId="1C2D1A33"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992" w:type="dxa"/>
            <w:tcBorders>
              <w:top w:val="nil"/>
              <w:left w:val="nil"/>
              <w:bottom w:val="nil"/>
              <w:right w:val="nil"/>
            </w:tcBorders>
            <w:shd w:val="clear" w:color="auto" w:fill="auto"/>
            <w:noWrap/>
            <w:vAlign w:val="center"/>
          </w:tcPr>
          <w:p w14:paraId="0952DB9D"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5EAFC731" w14:textId="77777777">
        <w:trPr>
          <w:trHeight w:val="332"/>
        </w:trPr>
        <w:tc>
          <w:tcPr>
            <w:tcW w:w="282" w:type="dxa"/>
            <w:tcBorders>
              <w:top w:val="nil"/>
              <w:left w:val="nil"/>
              <w:bottom w:val="nil"/>
              <w:right w:val="nil"/>
            </w:tcBorders>
            <w:shd w:val="clear" w:color="auto" w:fill="auto"/>
            <w:noWrap/>
            <w:vAlign w:val="center"/>
          </w:tcPr>
          <w:p w14:paraId="3D5A18F7"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930" w:type="dxa"/>
            <w:tcBorders>
              <w:top w:val="nil"/>
              <w:left w:val="nil"/>
              <w:bottom w:val="nil"/>
              <w:right w:val="nil"/>
            </w:tcBorders>
            <w:shd w:val="clear" w:color="auto" w:fill="auto"/>
            <w:noWrap/>
            <w:vAlign w:val="center"/>
          </w:tcPr>
          <w:p w14:paraId="447C9545"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Married or cohabiting</w:t>
            </w:r>
          </w:p>
        </w:tc>
        <w:tc>
          <w:tcPr>
            <w:tcW w:w="1614" w:type="dxa"/>
            <w:tcBorders>
              <w:top w:val="nil"/>
              <w:left w:val="nil"/>
              <w:bottom w:val="nil"/>
              <w:right w:val="nil"/>
            </w:tcBorders>
            <w:shd w:val="clear" w:color="auto" w:fill="auto"/>
            <w:noWrap/>
            <w:vAlign w:val="center"/>
          </w:tcPr>
          <w:p w14:paraId="7A77543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1912 (94.7%)</w:t>
            </w:r>
          </w:p>
        </w:tc>
        <w:tc>
          <w:tcPr>
            <w:tcW w:w="1278" w:type="dxa"/>
            <w:tcBorders>
              <w:top w:val="nil"/>
              <w:left w:val="nil"/>
              <w:bottom w:val="nil"/>
              <w:right w:val="nil"/>
            </w:tcBorders>
            <w:vAlign w:val="center"/>
          </w:tcPr>
          <w:p w14:paraId="4EE71EF2"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314 (94.0%)</w:t>
            </w:r>
          </w:p>
        </w:tc>
        <w:tc>
          <w:tcPr>
            <w:tcW w:w="1275" w:type="dxa"/>
            <w:tcBorders>
              <w:top w:val="nil"/>
              <w:left w:val="nil"/>
              <w:bottom w:val="nil"/>
              <w:right w:val="nil"/>
            </w:tcBorders>
            <w:shd w:val="clear" w:color="auto" w:fill="auto"/>
            <w:noWrap/>
            <w:vAlign w:val="center"/>
          </w:tcPr>
          <w:p w14:paraId="139AF6B8"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400 (88.1%)</w:t>
            </w:r>
          </w:p>
        </w:tc>
        <w:tc>
          <w:tcPr>
            <w:tcW w:w="1276" w:type="dxa"/>
            <w:tcBorders>
              <w:top w:val="nil"/>
              <w:left w:val="nil"/>
              <w:bottom w:val="nil"/>
              <w:right w:val="nil"/>
            </w:tcBorders>
            <w:vAlign w:val="center"/>
          </w:tcPr>
          <w:p w14:paraId="3AF7AB4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121 (84.6%)</w:t>
            </w:r>
          </w:p>
        </w:tc>
        <w:tc>
          <w:tcPr>
            <w:tcW w:w="992" w:type="dxa"/>
            <w:tcBorders>
              <w:top w:val="nil"/>
              <w:left w:val="nil"/>
              <w:bottom w:val="nil"/>
              <w:right w:val="nil"/>
            </w:tcBorders>
            <w:shd w:val="clear" w:color="auto" w:fill="auto"/>
            <w:noWrap/>
            <w:vAlign w:val="center"/>
          </w:tcPr>
          <w:p w14:paraId="4A73036F"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bottom w:val="nil"/>
              <w:right w:val="nil"/>
            </w:tcBorders>
          </w:tcPr>
          <w:p w14:paraId="39579317"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bottom w:val="nil"/>
              <w:right w:val="nil"/>
            </w:tcBorders>
            <w:vAlign w:val="center"/>
          </w:tcPr>
          <w:p w14:paraId="6FB2A40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1813 (90.7%)</w:t>
            </w:r>
          </w:p>
        </w:tc>
        <w:tc>
          <w:tcPr>
            <w:tcW w:w="1418" w:type="dxa"/>
            <w:tcBorders>
              <w:top w:val="nil"/>
              <w:left w:val="nil"/>
              <w:bottom w:val="nil"/>
              <w:right w:val="nil"/>
            </w:tcBorders>
            <w:vAlign w:val="center"/>
          </w:tcPr>
          <w:p w14:paraId="334CB0F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380 (87.0%)</w:t>
            </w:r>
          </w:p>
        </w:tc>
        <w:tc>
          <w:tcPr>
            <w:tcW w:w="1417" w:type="dxa"/>
            <w:tcBorders>
              <w:top w:val="nil"/>
              <w:left w:val="nil"/>
              <w:bottom w:val="nil"/>
              <w:right w:val="nil"/>
            </w:tcBorders>
            <w:shd w:val="clear" w:color="auto" w:fill="auto"/>
            <w:noWrap/>
            <w:vAlign w:val="center"/>
          </w:tcPr>
          <w:p w14:paraId="202D9B38"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604 (87.0%)</w:t>
            </w:r>
          </w:p>
        </w:tc>
        <w:tc>
          <w:tcPr>
            <w:tcW w:w="1418" w:type="dxa"/>
            <w:tcBorders>
              <w:top w:val="nil"/>
              <w:left w:val="nil"/>
              <w:bottom w:val="nil"/>
              <w:right w:val="nil"/>
            </w:tcBorders>
            <w:vAlign w:val="center"/>
          </w:tcPr>
          <w:p w14:paraId="10A8829F"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222 (80.1%)</w:t>
            </w:r>
          </w:p>
        </w:tc>
        <w:tc>
          <w:tcPr>
            <w:tcW w:w="992" w:type="dxa"/>
            <w:tcBorders>
              <w:top w:val="nil"/>
              <w:left w:val="nil"/>
              <w:bottom w:val="nil"/>
              <w:right w:val="nil"/>
            </w:tcBorders>
            <w:shd w:val="clear" w:color="auto" w:fill="auto"/>
            <w:noWrap/>
            <w:vAlign w:val="center"/>
          </w:tcPr>
          <w:p w14:paraId="2BA7C7F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hint="eastAsia"/>
                <w:color w:val="000000"/>
                <w:kern w:val="0"/>
                <w:sz w:val="20"/>
                <w:szCs w:val="20"/>
                <w14:ligatures w14:val="none"/>
              </w:rPr>
              <w:t>0</w:t>
            </w:r>
            <w:r w:rsidRPr="00021AAA">
              <w:rPr>
                <w:rFonts w:ascii="Times New Roman" w:eastAsia="等线" w:hAnsi="Times New Roman" w:cs="Times New Roman"/>
                <w:color w:val="000000"/>
                <w:kern w:val="0"/>
                <w:sz w:val="20"/>
                <w:szCs w:val="20"/>
                <w14:ligatures w14:val="none"/>
              </w:rPr>
              <w:t>.0012</w:t>
            </w:r>
          </w:p>
        </w:tc>
      </w:tr>
      <w:tr w:rsidR="006E7673" w:rsidRPr="00021AAA" w14:paraId="49CF928A" w14:textId="77777777">
        <w:trPr>
          <w:trHeight w:val="332"/>
        </w:trPr>
        <w:tc>
          <w:tcPr>
            <w:tcW w:w="282" w:type="dxa"/>
            <w:tcBorders>
              <w:top w:val="nil"/>
              <w:left w:val="nil"/>
              <w:bottom w:val="nil"/>
              <w:right w:val="nil"/>
            </w:tcBorders>
            <w:shd w:val="clear" w:color="auto" w:fill="auto"/>
            <w:noWrap/>
            <w:vAlign w:val="center"/>
          </w:tcPr>
          <w:p w14:paraId="187988EE"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30" w:type="dxa"/>
            <w:tcBorders>
              <w:top w:val="nil"/>
              <w:left w:val="nil"/>
              <w:bottom w:val="nil"/>
              <w:right w:val="nil"/>
            </w:tcBorders>
            <w:shd w:val="clear" w:color="auto" w:fill="auto"/>
            <w:noWrap/>
            <w:vAlign w:val="center"/>
          </w:tcPr>
          <w:p w14:paraId="0986DC0B"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Single</w:t>
            </w:r>
          </w:p>
        </w:tc>
        <w:tc>
          <w:tcPr>
            <w:tcW w:w="1614" w:type="dxa"/>
            <w:tcBorders>
              <w:top w:val="nil"/>
              <w:left w:val="nil"/>
              <w:bottom w:val="nil"/>
              <w:right w:val="nil"/>
            </w:tcBorders>
            <w:shd w:val="clear" w:color="auto" w:fill="auto"/>
            <w:noWrap/>
            <w:vAlign w:val="center"/>
          </w:tcPr>
          <w:p w14:paraId="15B453B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106 (5.3%)</w:t>
            </w:r>
          </w:p>
        </w:tc>
        <w:tc>
          <w:tcPr>
            <w:tcW w:w="1278" w:type="dxa"/>
            <w:tcBorders>
              <w:top w:val="nil"/>
              <w:left w:val="nil"/>
              <w:bottom w:val="nil"/>
              <w:right w:val="nil"/>
            </w:tcBorders>
            <w:vAlign w:val="center"/>
          </w:tcPr>
          <w:p w14:paraId="41FC2C0F"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20 (6.0%)</w:t>
            </w:r>
          </w:p>
        </w:tc>
        <w:tc>
          <w:tcPr>
            <w:tcW w:w="1275" w:type="dxa"/>
            <w:tcBorders>
              <w:top w:val="nil"/>
              <w:left w:val="nil"/>
              <w:bottom w:val="nil"/>
              <w:right w:val="nil"/>
            </w:tcBorders>
            <w:shd w:val="clear" w:color="auto" w:fill="auto"/>
            <w:noWrap/>
            <w:vAlign w:val="center"/>
          </w:tcPr>
          <w:p w14:paraId="0233051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54 (11.9%)</w:t>
            </w:r>
          </w:p>
        </w:tc>
        <w:tc>
          <w:tcPr>
            <w:tcW w:w="1276" w:type="dxa"/>
            <w:tcBorders>
              <w:top w:val="nil"/>
              <w:left w:val="nil"/>
              <w:bottom w:val="nil"/>
              <w:right w:val="nil"/>
            </w:tcBorders>
            <w:vAlign w:val="center"/>
          </w:tcPr>
          <w:p w14:paraId="7A57A57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22 (15.4%)</w:t>
            </w:r>
          </w:p>
        </w:tc>
        <w:tc>
          <w:tcPr>
            <w:tcW w:w="992" w:type="dxa"/>
            <w:tcBorders>
              <w:top w:val="nil"/>
              <w:left w:val="nil"/>
              <w:bottom w:val="nil"/>
              <w:right w:val="nil"/>
            </w:tcBorders>
            <w:shd w:val="clear" w:color="auto" w:fill="auto"/>
            <w:noWrap/>
            <w:vAlign w:val="center"/>
          </w:tcPr>
          <w:p w14:paraId="0F748D99"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bottom w:val="nil"/>
              <w:right w:val="nil"/>
            </w:tcBorders>
          </w:tcPr>
          <w:p w14:paraId="0568E141"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bottom w:val="nil"/>
              <w:right w:val="nil"/>
            </w:tcBorders>
            <w:vAlign w:val="center"/>
          </w:tcPr>
          <w:p w14:paraId="239636B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186 (9.3%)</w:t>
            </w:r>
          </w:p>
        </w:tc>
        <w:tc>
          <w:tcPr>
            <w:tcW w:w="1418" w:type="dxa"/>
            <w:tcBorders>
              <w:top w:val="nil"/>
              <w:left w:val="nil"/>
              <w:bottom w:val="nil"/>
              <w:right w:val="nil"/>
            </w:tcBorders>
            <w:vAlign w:val="center"/>
          </w:tcPr>
          <w:p w14:paraId="54BD8B2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57 (13.0%)</w:t>
            </w:r>
          </w:p>
        </w:tc>
        <w:tc>
          <w:tcPr>
            <w:tcW w:w="1417" w:type="dxa"/>
            <w:tcBorders>
              <w:top w:val="nil"/>
              <w:left w:val="nil"/>
              <w:bottom w:val="nil"/>
              <w:right w:val="nil"/>
            </w:tcBorders>
            <w:shd w:val="clear" w:color="auto" w:fill="auto"/>
            <w:noWrap/>
            <w:vAlign w:val="center"/>
          </w:tcPr>
          <w:p w14:paraId="0690495D"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90 (13.0%)</w:t>
            </w:r>
          </w:p>
        </w:tc>
        <w:tc>
          <w:tcPr>
            <w:tcW w:w="1418" w:type="dxa"/>
            <w:tcBorders>
              <w:top w:val="nil"/>
              <w:left w:val="nil"/>
              <w:bottom w:val="nil"/>
              <w:right w:val="nil"/>
            </w:tcBorders>
            <w:vAlign w:val="center"/>
          </w:tcPr>
          <w:p w14:paraId="685B215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55 (19.9%)</w:t>
            </w:r>
          </w:p>
        </w:tc>
        <w:tc>
          <w:tcPr>
            <w:tcW w:w="992" w:type="dxa"/>
            <w:tcBorders>
              <w:top w:val="nil"/>
              <w:left w:val="nil"/>
              <w:bottom w:val="nil"/>
              <w:right w:val="nil"/>
            </w:tcBorders>
            <w:shd w:val="clear" w:color="auto" w:fill="auto"/>
            <w:noWrap/>
            <w:vAlign w:val="center"/>
          </w:tcPr>
          <w:p w14:paraId="0B1BEFEA"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145209C0" w14:textId="77777777">
        <w:trPr>
          <w:trHeight w:val="199"/>
        </w:trPr>
        <w:tc>
          <w:tcPr>
            <w:tcW w:w="2212" w:type="dxa"/>
            <w:gridSpan w:val="2"/>
            <w:tcBorders>
              <w:top w:val="nil"/>
              <w:left w:val="nil"/>
              <w:bottom w:val="nil"/>
              <w:right w:val="nil"/>
            </w:tcBorders>
            <w:shd w:val="clear" w:color="auto" w:fill="auto"/>
            <w:noWrap/>
            <w:vAlign w:val="center"/>
          </w:tcPr>
          <w:p w14:paraId="3B358A41"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Ln (PCE) by setting</w:t>
            </w:r>
          </w:p>
        </w:tc>
        <w:tc>
          <w:tcPr>
            <w:tcW w:w="1614" w:type="dxa"/>
            <w:tcBorders>
              <w:top w:val="nil"/>
              <w:left w:val="nil"/>
              <w:bottom w:val="nil"/>
              <w:right w:val="nil"/>
            </w:tcBorders>
            <w:shd w:val="clear" w:color="auto" w:fill="auto"/>
            <w:noWrap/>
            <w:vAlign w:val="center"/>
          </w:tcPr>
          <w:p w14:paraId="1005BC74"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8" w:type="dxa"/>
            <w:tcBorders>
              <w:top w:val="nil"/>
              <w:left w:val="nil"/>
              <w:bottom w:val="nil"/>
              <w:right w:val="nil"/>
            </w:tcBorders>
          </w:tcPr>
          <w:p w14:paraId="471B63A4"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5" w:type="dxa"/>
            <w:tcBorders>
              <w:top w:val="nil"/>
              <w:left w:val="nil"/>
              <w:bottom w:val="nil"/>
              <w:right w:val="nil"/>
            </w:tcBorders>
            <w:shd w:val="clear" w:color="auto" w:fill="auto"/>
            <w:noWrap/>
            <w:vAlign w:val="center"/>
          </w:tcPr>
          <w:p w14:paraId="00CA5895"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6" w:type="dxa"/>
            <w:tcBorders>
              <w:top w:val="nil"/>
              <w:left w:val="nil"/>
              <w:bottom w:val="nil"/>
              <w:right w:val="nil"/>
            </w:tcBorders>
            <w:vAlign w:val="center"/>
          </w:tcPr>
          <w:p w14:paraId="6DB502F9"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992" w:type="dxa"/>
            <w:tcBorders>
              <w:top w:val="nil"/>
              <w:left w:val="nil"/>
              <w:bottom w:val="nil"/>
              <w:right w:val="nil"/>
            </w:tcBorders>
            <w:shd w:val="clear" w:color="auto" w:fill="auto"/>
            <w:noWrap/>
            <w:vAlign w:val="center"/>
          </w:tcPr>
          <w:p w14:paraId="54400929" w14:textId="77777777" w:rsidR="006E7673" w:rsidRPr="00021AAA" w:rsidRDefault="00AF153C">
            <w:pPr>
              <w:widowControl/>
              <w:jc w:val="center"/>
              <w:rPr>
                <w:rFonts w:ascii="Times New Roman" w:eastAsia="Times New Roman" w:hAnsi="Times New Roman" w:cs="Times New Roman"/>
                <w:kern w:val="0"/>
                <w:sz w:val="20"/>
                <w:szCs w:val="20"/>
                <w14:ligatures w14:val="none"/>
              </w:rPr>
            </w:pPr>
            <w:r w:rsidRPr="00021AAA">
              <w:rPr>
                <w:rFonts w:ascii="Times New Roman" w:eastAsia="等线" w:hAnsi="Times New Roman" w:cs="Times New Roman" w:hint="eastAsia"/>
                <w:color w:val="000000"/>
                <w:kern w:val="0"/>
                <w:sz w:val="20"/>
                <w:szCs w:val="20"/>
                <w14:ligatures w14:val="none"/>
              </w:rPr>
              <w:t>0</w:t>
            </w:r>
            <w:r w:rsidRPr="00021AAA">
              <w:rPr>
                <w:rFonts w:ascii="Times New Roman" w:eastAsia="等线" w:hAnsi="Times New Roman" w:cs="Times New Roman"/>
                <w:color w:val="000000"/>
                <w:kern w:val="0"/>
                <w:sz w:val="20"/>
                <w:szCs w:val="20"/>
                <w14:ligatures w14:val="none"/>
              </w:rPr>
              <w:t>.0007</w:t>
            </w:r>
          </w:p>
        </w:tc>
        <w:tc>
          <w:tcPr>
            <w:tcW w:w="284" w:type="dxa"/>
            <w:tcBorders>
              <w:top w:val="nil"/>
              <w:left w:val="nil"/>
              <w:bottom w:val="nil"/>
              <w:right w:val="nil"/>
            </w:tcBorders>
          </w:tcPr>
          <w:p w14:paraId="37AC5545"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417" w:type="dxa"/>
            <w:tcBorders>
              <w:top w:val="nil"/>
              <w:left w:val="nil"/>
              <w:bottom w:val="nil"/>
              <w:right w:val="nil"/>
            </w:tcBorders>
            <w:vAlign w:val="center"/>
          </w:tcPr>
          <w:p w14:paraId="694FF6B4"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418" w:type="dxa"/>
            <w:tcBorders>
              <w:top w:val="nil"/>
              <w:left w:val="nil"/>
              <w:bottom w:val="nil"/>
              <w:right w:val="nil"/>
            </w:tcBorders>
            <w:vAlign w:val="center"/>
          </w:tcPr>
          <w:p w14:paraId="3BB851E6"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7" w:type="dxa"/>
            <w:tcBorders>
              <w:top w:val="nil"/>
              <w:left w:val="nil"/>
              <w:bottom w:val="nil"/>
              <w:right w:val="nil"/>
            </w:tcBorders>
            <w:shd w:val="clear" w:color="auto" w:fill="auto"/>
            <w:noWrap/>
          </w:tcPr>
          <w:p w14:paraId="292ABDB9"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8" w:type="dxa"/>
            <w:tcBorders>
              <w:top w:val="nil"/>
              <w:left w:val="nil"/>
              <w:bottom w:val="nil"/>
              <w:right w:val="nil"/>
            </w:tcBorders>
            <w:vAlign w:val="center"/>
          </w:tcPr>
          <w:p w14:paraId="67BD1B86"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992" w:type="dxa"/>
            <w:tcBorders>
              <w:top w:val="nil"/>
              <w:left w:val="nil"/>
              <w:bottom w:val="nil"/>
              <w:right w:val="nil"/>
            </w:tcBorders>
            <w:shd w:val="clear" w:color="auto" w:fill="auto"/>
            <w:noWrap/>
            <w:vAlign w:val="center"/>
          </w:tcPr>
          <w:p w14:paraId="5CD5E228"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2F74E3BB" w14:textId="77777777">
        <w:trPr>
          <w:trHeight w:val="199"/>
        </w:trPr>
        <w:tc>
          <w:tcPr>
            <w:tcW w:w="282" w:type="dxa"/>
            <w:tcBorders>
              <w:top w:val="nil"/>
              <w:left w:val="nil"/>
              <w:bottom w:val="nil"/>
              <w:right w:val="nil"/>
            </w:tcBorders>
            <w:shd w:val="clear" w:color="auto" w:fill="auto"/>
            <w:noWrap/>
            <w:vAlign w:val="center"/>
          </w:tcPr>
          <w:p w14:paraId="2A4CCFD6"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930" w:type="dxa"/>
            <w:tcBorders>
              <w:top w:val="nil"/>
              <w:left w:val="nil"/>
              <w:bottom w:val="nil"/>
              <w:right w:val="nil"/>
            </w:tcBorders>
            <w:shd w:val="clear" w:color="auto" w:fill="auto"/>
            <w:noWrap/>
            <w:vAlign w:val="center"/>
          </w:tcPr>
          <w:p w14:paraId="5FCE0A59"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Bottom tertile</w:t>
            </w:r>
          </w:p>
        </w:tc>
        <w:tc>
          <w:tcPr>
            <w:tcW w:w="1614" w:type="dxa"/>
            <w:tcBorders>
              <w:top w:val="nil"/>
              <w:left w:val="nil"/>
              <w:bottom w:val="nil"/>
              <w:right w:val="nil"/>
            </w:tcBorders>
            <w:shd w:val="clear" w:color="auto" w:fill="auto"/>
            <w:noWrap/>
            <w:vAlign w:val="center"/>
          </w:tcPr>
          <w:p w14:paraId="7E6FEEB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538 (30.6%)</w:t>
            </w:r>
          </w:p>
        </w:tc>
        <w:tc>
          <w:tcPr>
            <w:tcW w:w="1278" w:type="dxa"/>
            <w:tcBorders>
              <w:top w:val="nil"/>
              <w:left w:val="nil"/>
              <w:bottom w:val="nil"/>
              <w:right w:val="nil"/>
            </w:tcBorders>
            <w:vAlign w:val="center"/>
          </w:tcPr>
          <w:p w14:paraId="2725E263"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104 (34.3%)</w:t>
            </w:r>
          </w:p>
        </w:tc>
        <w:tc>
          <w:tcPr>
            <w:tcW w:w="1275" w:type="dxa"/>
            <w:tcBorders>
              <w:top w:val="nil"/>
              <w:left w:val="nil"/>
              <w:bottom w:val="nil"/>
              <w:right w:val="nil"/>
            </w:tcBorders>
            <w:shd w:val="clear" w:color="auto" w:fill="auto"/>
            <w:noWrap/>
            <w:vAlign w:val="center"/>
          </w:tcPr>
          <w:p w14:paraId="736AA5D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161 (39.4%)</w:t>
            </w:r>
          </w:p>
        </w:tc>
        <w:tc>
          <w:tcPr>
            <w:tcW w:w="1276" w:type="dxa"/>
            <w:tcBorders>
              <w:top w:val="nil"/>
              <w:left w:val="nil"/>
              <w:bottom w:val="nil"/>
              <w:right w:val="nil"/>
            </w:tcBorders>
            <w:vAlign w:val="center"/>
          </w:tcPr>
          <w:p w14:paraId="5D68F39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49 (39.2%)</w:t>
            </w:r>
          </w:p>
        </w:tc>
        <w:tc>
          <w:tcPr>
            <w:tcW w:w="992" w:type="dxa"/>
            <w:tcBorders>
              <w:top w:val="nil"/>
              <w:left w:val="nil"/>
              <w:bottom w:val="nil"/>
              <w:right w:val="nil"/>
            </w:tcBorders>
            <w:shd w:val="clear" w:color="auto" w:fill="auto"/>
            <w:noWrap/>
            <w:vAlign w:val="center"/>
          </w:tcPr>
          <w:p w14:paraId="1E558A40"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bottom w:val="nil"/>
              <w:right w:val="nil"/>
            </w:tcBorders>
          </w:tcPr>
          <w:p w14:paraId="52A57B09"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bottom w:val="nil"/>
              <w:right w:val="nil"/>
            </w:tcBorders>
            <w:vAlign w:val="center"/>
          </w:tcPr>
          <w:p w14:paraId="316DF48B"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544 (31.5%)</w:t>
            </w:r>
          </w:p>
        </w:tc>
        <w:tc>
          <w:tcPr>
            <w:tcW w:w="1418" w:type="dxa"/>
            <w:tcBorders>
              <w:top w:val="nil"/>
              <w:left w:val="nil"/>
              <w:bottom w:val="nil"/>
              <w:right w:val="nil"/>
            </w:tcBorders>
            <w:vAlign w:val="center"/>
          </w:tcPr>
          <w:p w14:paraId="624B3E0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139 (35.5%)</w:t>
            </w:r>
          </w:p>
        </w:tc>
        <w:tc>
          <w:tcPr>
            <w:tcW w:w="1417" w:type="dxa"/>
            <w:tcBorders>
              <w:top w:val="nil"/>
              <w:left w:val="nil"/>
              <w:bottom w:val="nil"/>
              <w:right w:val="nil"/>
            </w:tcBorders>
            <w:shd w:val="clear" w:color="auto" w:fill="auto"/>
            <w:noWrap/>
            <w:vAlign w:val="center"/>
          </w:tcPr>
          <w:p w14:paraId="7B9781F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224 (36.8%)</w:t>
            </w:r>
          </w:p>
        </w:tc>
        <w:tc>
          <w:tcPr>
            <w:tcW w:w="1418" w:type="dxa"/>
            <w:tcBorders>
              <w:top w:val="nil"/>
              <w:left w:val="nil"/>
              <w:bottom w:val="nil"/>
              <w:right w:val="nil"/>
            </w:tcBorders>
            <w:vAlign w:val="center"/>
          </w:tcPr>
          <w:p w14:paraId="7E61980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93 (40.3%)</w:t>
            </w:r>
          </w:p>
        </w:tc>
        <w:tc>
          <w:tcPr>
            <w:tcW w:w="992" w:type="dxa"/>
            <w:tcBorders>
              <w:top w:val="nil"/>
              <w:left w:val="nil"/>
              <w:bottom w:val="nil"/>
              <w:right w:val="nil"/>
            </w:tcBorders>
            <w:shd w:val="clear" w:color="auto" w:fill="auto"/>
            <w:noWrap/>
            <w:vAlign w:val="center"/>
          </w:tcPr>
          <w:p w14:paraId="0112207C"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1B9F87DF" w14:textId="77777777">
        <w:trPr>
          <w:trHeight w:val="332"/>
        </w:trPr>
        <w:tc>
          <w:tcPr>
            <w:tcW w:w="282" w:type="dxa"/>
            <w:tcBorders>
              <w:top w:val="nil"/>
              <w:left w:val="nil"/>
              <w:bottom w:val="nil"/>
              <w:right w:val="nil"/>
            </w:tcBorders>
            <w:shd w:val="clear" w:color="auto" w:fill="auto"/>
            <w:noWrap/>
            <w:vAlign w:val="center"/>
          </w:tcPr>
          <w:p w14:paraId="325136A1"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30" w:type="dxa"/>
            <w:tcBorders>
              <w:top w:val="nil"/>
              <w:left w:val="nil"/>
              <w:bottom w:val="nil"/>
              <w:right w:val="nil"/>
            </w:tcBorders>
            <w:shd w:val="clear" w:color="auto" w:fill="auto"/>
            <w:noWrap/>
            <w:vAlign w:val="center"/>
          </w:tcPr>
          <w:p w14:paraId="70A99E95"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Middle tertile</w:t>
            </w:r>
          </w:p>
        </w:tc>
        <w:tc>
          <w:tcPr>
            <w:tcW w:w="1614" w:type="dxa"/>
            <w:tcBorders>
              <w:top w:val="nil"/>
              <w:left w:val="nil"/>
              <w:bottom w:val="nil"/>
              <w:right w:val="nil"/>
            </w:tcBorders>
            <w:shd w:val="clear" w:color="auto" w:fill="auto"/>
            <w:noWrap/>
            <w:vAlign w:val="center"/>
          </w:tcPr>
          <w:p w14:paraId="3635A56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580 (33.0%)</w:t>
            </w:r>
          </w:p>
        </w:tc>
        <w:tc>
          <w:tcPr>
            <w:tcW w:w="1278" w:type="dxa"/>
            <w:tcBorders>
              <w:top w:val="nil"/>
              <w:left w:val="nil"/>
              <w:bottom w:val="nil"/>
              <w:right w:val="nil"/>
            </w:tcBorders>
            <w:vAlign w:val="center"/>
          </w:tcPr>
          <w:p w14:paraId="4316B4B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103 (34.0%)</w:t>
            </w:r>
          </w:p>
        </w:tc>
        <w:tc>
          <w:tcPr>
            <w:tcW w:w="1275" w:type="dxa"/>
            <w:tcBorders>
              <w:top w:val="nil"/>
              <w:left w:val="nil"/>
              <w:bottom w:val="nil"/>
              <w:right w:val="nil"/>
            </w:tcBorders>
            <w:shd w:val="clear" w:color="auto" w:fill="auto"/>
            <w:noWrap/>
            <w:vAlign w:val="center"/>
          </w:tcPr>
          <w:p w14:paraId="59206E1B"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143 (35.0%)</w:t>
            </w:r>
          </w:p>
        </w:tc>
        <w:tc>
          <w:tcPr>
            <w:tcW w:w="1276" w:type="dxa"/>
            <w:tcBorders>
              <w:top w:val="nil"/>
              <w:left w:val="nil"/>
              <w:bottom w:val="nil"/>
              <w:right w:val="nil"/>
            </w:tcBorders>
            <w:vAlign w:val="center"/>
          </w:tcPr>
          <w:p w14:paraId="4C2CEB88"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37 (29.6%)</w:t>
            </w:r>
          </w:p>
        </w:tc>
        <w:tc>
          <w:tcPr>
            <w:tcW w:w="992" w:type="dxa"/>
            <w:tcBorders>
              <w:top w:val="nil"/>
              <w:left w:val="nil"/>
              <w:bottom w:val="nil"/>
              <w:right w:val="nil"/>
            </w:tcBorders>
            <w:shd w:val="clear" w:color="auto" w:fill="auto"/>
            <w:noWrap/>
            <w:vAlign w:val="center"/>
          </w:tcPr>
          <w:p w14:paraId="7254A58F"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bottom w:val="nil"/>
              <w:right w:val="nil"/>
            </w:tcBorders>
          </w:tcPr>
          <w:p w14:paraId="34604108"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bottom w:val="nil"/>
              <w:right w:val="nil"/>
            </w:tcBorders>
            <w:vAlign w:val="center"/>
          </w:tcPr>
          <w:p w14:paraId="6BABA0E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563 (32.6%)</w:t>
            </w:r>
          </w:p>
        </w:tc>
        <w:tc>
          <w:tcPr>
            <w:tcW w:w="1418" w:type="dxa"/>
            <w:tcBorders>
              <w:top w:val="nil"/>
              <w:left w:val="nil"/>
              <w:bottom w:val="nil"/>
              <w:right w:val="nil"/>
            </w:tcBorders>
            <w:vAlign w:val="center"/>
          </w:tcPr>
          <w:p w14:paraId="3248A552"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128 (32.7%)</w:t>
            </w:r>
          </w:p>
        </w:tc>
        <w:tc>
          <w:tcPr>
            <w:tcW w:w="1417" w:type="dxa"/>
            <w:tcBorders>
              <w:top w:val="nil"/>
              <w:left w:val="nil"/>
              <w:bottom w:val="nil"/>
              <w:right w:val="nil"/>
            </w:tcBorders>
            <w:shd w:val="clear" w:color="auto" w:fill="auto"/>
            <w:noWrap/>
            <w:vAlign w:val="center"/>
          </w:tcPr>
          <w:p w14:paraId="27FB07B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217 (35.7%)</w:t>
            </w:r>
          </w:p>
        </w:tc>
        <w:tc>
          <w:tcPr>
            <w:tcW w:w="1418" w:type="dxa"/>
            <w:tcBorders>
              <w:top w:val="nil"/>
              <w:left w:val="nil"/>
              <w:bottom w:val="nil"/>
              <w:right w:val="nil"/>
            </w:tcBorders>
            <w:vAlign w:val="center"/>
          </w:tcPr>
          <w:p w14:paraId="6464CC6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77 (33.3%)</w:t>
            </w:r>
          </w:p>
        </w:tc>
        <w:tc>
          <w:tcPr>
            <w:tcW w:w="992" w:type="dxa"/>
            <w:tcBorders>
              <w:top w:val="nil"/>
              <w:left w:val="nil"/>
              <w:bottom w:val="nil"/>
              <w:right w:val="nil"/>
            </w:tcBorders>
            <w:shd w:val="clear" w:color="auto" w:fill="auto"/>
            <w:noWrap/>
            <w:vAlign w:val="center"/>
          </w:tcPr>
          <w:p w14:paraId="0A027718"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384B32FD" w14:textId="77777777">
        <w:trPr>
          <w:trHeight w:val="332"/>
        </w:trPr>
        <w:tc>
          <w:tcPr>
            <w:tcW w:w="282" w:type="dxa"/>
            <w:tcBorders>
              <w:top w:val="nil"/>
              <w:left w:val="nil"/>
              <w:bottom w:val="nil"/>
              <w:right w:val="nil"/>
            </w:tcBorders>
            <w:shd w:val="clear" w:color="auto" w:fill="auto"/>
            <w:noWrap/>
            <w:vAlign w:val="center"/>
          </w:tcPr>
          <w:p w14:paraId="522C39AC"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30" w:type="dxa"/>
            <w:tcBorders>
              <w:top w:val="nil"/>
              <w:left w:val="nil"/>
              <w:bottom w:val="nil"/>
              <w:right w:val="nil"/>
            </w:tcBorders>
            <w:shd w:val="clear" w:color="auto" w:fill="auto"/>
            <w:noWrap/>
            <w:vAlign w:val="center"/>
          </w:tcPr>
          <w:p w14:paraId="05AD5627"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Top tertile</w:t>
            </w:r>
          </w:p>
        </w:tc>
        <w:tc>
          <w:tcPr>
            <w:tcW w:w="1614" w:type="dxa"/>
            <w:tcBorders>
              <w:top w:val="nil"/>
              <w:left w:val="nil"/>
              <w:bottom w:val="nil"/>
              <w:right w:val="nil"/>
            </w:tcBorders>
            <w:shd w:val="clear" w:color="auto" w:fill="auto"/>
            <w:noWrap/>
            <w:vAlign w:val="center"/>
          </w:tcPr>
          <w:p w14:paraId="65CEC16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642 (36.5%)</w:t>
            </w:r>
          </w:p>
        </w:tc>
        <w:tc>
          <w:tcPr>
            <w:tcW w:w="1278" w:type="dxa"/>
            <w:tcBorders>
              <w:top w:val="nil"/>
              <w:left w:val="nil"/>
              <w:bottom w:val="nil"/>
              <w:right w:val="nil"/>
            </w:tcBorders>
            <w:vAlign w:val="center"/>
          </w:tcPr>
          <w:p w14:paraId="47DE5ED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96 (31.7%)</w:t>
            </w:r>
          </w:p>
        </w:tc>
        <w:tc>
          <w:tcPr>
            <w:tcW w:w="1275" w:type="dxa"/>
            <w:tcBorders>
              <w:top w:val="nil"/>
              <w:left w:val="nil"/>
              <w:bottom w:val="nil"/>
              <w:right w:val="nil"/>
            </w:tcBorders>
            <w:shd w:val="clear" w:color="auto" w:fill="auto"/>
            <w:noWrap/>
            <w:vAlign w:val="center"/>
          </w:tcPr>
          <w:p w14:paraId="38E9307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105 (25.7%)</w:t>
            </w:r>
          </w:p>
        </w:tc>
        <w:tc>
          <w:tcPr>
            <w:tcW w:w="1276" w:type="dxa"/>
            <w:tcBorders>
              <w:top w:val="nil"/>
              <w:left w:val="nil"/>
              <w:bottom w:val="nil"/>
              <w:right w:val="nil"/>
            </w:tcBorders>
            <w:vAlign w:val="center"/>
          </w:tcPr>
          <w:p w14:paraId="64F49D8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39 (31.2%)</w:t>
            </w:r>
          </w:p>
        </w:tc>
        <w:tc>
          <w:tcPr>
            <w:tcW w:w="992" w:type="dxa"/>
            <w:tcBorders>
              <w:top w:val="nil"/>
              <w:left w:val="nil"/>
              <w:bottom w:val="nil"/>
              <w:right w:val="nil"/>
            </w:tcBorders>
            <w:shd w:val="clear" w:color="auto" w:fill="auto"/>
            <w:noWrap/>
            <w:vAlign w:val="center"/>
          </w:tcPr>
          <w:p w14:paraId="174BC6D1"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bottom w:val="nil"/>
              <w:right w:val="nil"/>
            </w:tcBorders>
          </w:tcPr>
          <w:p w14:paraId="51170F0D"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bottom w:val="nil"/>
              <w:right w:val="nil"/>
            </w:tcBorders>
            <w:vAlign w:val="center"/>
          </w:tcPr>
          <w:p w14:paraId="7CA9385D"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618 (35.8%)</w:t>
            </w:r>
          </w:p>
        </w:tc>
        <w:tc>
          <w:tcPr>
            <w:tcW w:w="1418" w:type="dxa"/>
            <w:tcBorders>
              <w:top w:val="nil"/>
              <w:left w:val="nil"/>
              <w:bottom w:val="nil"/>
              <w:right w:val="nil"/>
            </w:tcBorders>
            <w:vAlign w:val="center"/>
          </w:tcPr>
          <w:p w14:paraId="02E4556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124 (31.7%)</w:t>
            </w:r>
          </w:p>
        </w:tc>
        <w:tc>
          <w:tcPr>
            <w:tcW w:w="1417" w:type="dxa"/>
            <w:tcBorders>
              <w:top w:val="nil"/>
              <w:left w:val="nil"/>
              <w:bottom w:val="nil"/>
              <w:right w:val="nil"/>
            </w:tcBorders>
            <w:shd w:val="clear" w:color="auto" w:fill="auto"/>
            <w:noWrap/>
            <w:vAlign w:val="center"/>
          </w:tcPr>
          <w:p w14:paraId="0CAD0F9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167 (27.5%)</w:t>
            </w:r>
          </w:p>
        </w:tc>
        <w:tc>
          <w:tcPr>
            <w:tcW w:w="1418" w:type="dxa"/>
            <w:tcBorders>
              <w:top w:val="nil"/>
              <w:left w:val="nil"/>
              <w:bottom w:val="nil"/>
              <w:right w:val="nil"/>
            </w:tcBorders>
            <w:vAlign w:val="center"/>
          </w:tcPr>
          <w:p w14:paraId="663BA5B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61 (26.4%)</w:t>
            </w:r>
          </w:p>
        </w:tc>
        <w:tc>
          <w:tcPr>
            <w:tcW w:w="992" w:type="dxa"/>
            <w:tcBorders>
              <w:top w:val="nil"/>
              <w:left w:val="nil"/>
              <w:bottom w:val="nil"/>
              <w:right w:val="nil"/>
            </w:tcBorders>
            <w:shd w:val="clear" w:color="auto" w:fill="auto"/>
            <w:noWrap/>
            <w:vAlign w:val="center"/>
          </w:tcPr>
          <w:p w14:paraId="19504A9D"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67C08E3E" w14:textId="77777777">
        <w:trPr>
          <w:trHeight w:val="199"/>
        </w:trPr>
        <w:tc>
          <w:tcPr>
            <w:tcW w:w="2212" w:type="dxa"/>
            <w:gridSpan w:val="2"/>
            <w:tcBorders>
              <w:top w:val="nil"/>
              <w:left w:val="nil"/>
              <w:bottom w:val="nil"/>
              <w:right w:val="nil"/>
            </w:tcBorders>
            <w:shd w:val="clear" w:color="auto" w:fill="auto"/>
            <w:noWrap/>
            <w:vAlign w:val="center"/>
          </w:tcPr>
          <w:p w14:paraId="37EFF877"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Region</w:t>
            </w:r>
          </w:p>
        </w:tc>
        <w:tc>
          <w:tcPr>
            <w:tcW w:w="1614" w:type="dxa"/>
            <w:tcBorders>
              <w:top w:val="nil"/>
              <w:left w:val="nil"/>
              <w:bottom w:val="nil"/>
              <w:right w:val="nil"/>
            </w:tcBorders>
            <w:shd w:val="clear" w:color="auto" w:fill="auto"/>
            <w:noWrap/>
            <w:vAlign w:val="center"/>
          </w:tcPr>
          <w:p w14:paraId="0C1BBDEF"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8" w:type="dxa"/>
            <w:tcBorders>
              <w:top w:val="nil"/>
              <w:left w:val="nil"/>
              <w:bottom w:val="nil"/>
              <w:right w:val="nil"/>
            </w:tcBorders>
            <w:vAlign w:val="center"/>
          </w:tcPr>
          <w:p w14:paraId="1F521EFE"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5" w:type="dxa"/>
            <w:tcBorders>
              <w:top w:val="nil"/>
              <w:left w:val="nil"/>
              <w:bottom w:val="nil"/>
              <w:right w:val="nil"/>
            </w:tcBorders>
            <w:shd w:val="clear" w:color="auto" w:fill="auto"/>
            <w:noWrap/>
            <w:vAlign w:val="center"/>
          </w:tcPr>
          <w:p w14:paraId="2C7BAD59"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6" w:type="dxa"/>
            <w:tcBorders>
              <w:top w:val="nil"/>
              <w:left w:val="nil"/>
              <w:bottom w:val="nil"/>
              <w:right w:val="nil"/>
            </w:tcBorders>
            <w:vAlign w:val="center"/>
          </w:tcPr>
          <w:p w14:paraId="1FB5F637"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992" w:type="dxa"/>
            <w:tcBorders>
              <w:top w:val="nil"/>
              <w:left w:val="nil"/>
              <w:bottom w:val="nil"/>
              <w:right w:val="nil"/>
            </w:tcBorders>
            <w:shd w:val="clear" w:color="auto" w:fill="auto"/>
            <w:noWrap/>
            <w:vAlign w:val="center"/>
          </w:tcPr>
          <w:p w14:paraId="22B36F61"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&lt;0.0001</w:t>
            </w:r>
          </w:p>
        </w:tc>
        <w:tc>
          <w:tcPr>
            <w:tcW w:w="284" w:type="dxa"/>
            <w:tcBorders>
              <w:top w:val="nil"/>
              <w:left w:val="nil"/>
              <w:bottom w:val="nil"/>
              <w:right w:val="nil"/>
            </w:tcBorders>
          </w:tcPr>
          <w:p w14:paraId="58C49615"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7" w:type="dxa"/>
            <w:tcBorders>
              <w:top w:val="nil"/>
              <w:left w:val="nil"/>
              <w:bottom w:val="nil"/>
              <w:right w:val="nil"/>
            </w:tcBorders>
          </w:tcPr>
          <w:p w14:paraId="08BE862A"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8" w:type="dxa"/>
            <w:tcBorders>
              <w:top w:val="nil"/>
              <w:left w:val="nil"/>
              <w:bottom w:val="nil"/>
              <w:right w:val="nil"/>
            </w:tcBorders>
            <w:vAlign w:val="center"/>
          </w:tcPr>
          <w:p w14:paraId="102DA744"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7" w:type="dxa"/>
            <w:tcBorders>
              <w:top w:val="nil"/>
              <w:left w:val="nil"/>
              <w:bottom w:val="nil"/>
              <w:right w:val="nil"/>
            </w:tcBorders>
            <w:shd w:val="clear" w:color="auto" w:fill="auto"/>
            <w:noWrap/>
            <w:vAlign w:val="center"/>
          </w:tcPr>
          <w:p w14:paraId="4276A369"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8" w:type="dxa"/>
            <w:tcBorders>
              <w:top w:val="nil"/>
              <w:left w:val="nil"/>
              <w:bottom w:val="nil"/>
              <w:right w:val="nil"/>
            </w:tcBorders>
            <w:vAlign w:val="center"/>
          </w:tcPr>
          <w:p w14:paraId="5C67C677"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992" w:type="dxa"/>
            <w:tcBorders>
              <w:top w:val="nil"/>
              <w:left w:val="nil"/>
              <w:bottom w:val="nil"/>
              <w:right w:val="nil"/>
            </w:tcBorders>
            <w:shd w:val="clear" w:color="auto" w:fill="auto"/>
            <w:noWrap/>
            <w:vAlign w:val="center"/>
          </w:tcPr>
          <w:p w14:paraId="14359C79"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5BAE8FC3" w14:textId="77777777">
        <w:trPr>
          <w:trHeight w:val="199"/>
        </w:trPr>
        <w:tc>
          <w:tcPr>
            <w:tcW w:w="282" w:type="dxa"/>
            <w:tcBorders>
              <w:top w:val="nil"/>
              <w:left w:val="nil"/>
              <w:bottom w:val="nil"/>
              <w:right w:val="nil"/>
            </w:tcBorders>
            <w:shd w:val="clear" w:color="auto" w:fill="auto"/>
            <w:noWrap/>
            <w:vAlign w:val="center"/>
          </w:tcPr>
          <w:p w14:paraId="611DDAE1"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930" w:type="dxa"/>
            <w:tcBorders>
              <w:top w:val="nil"/>
              <w:left w:val="nil"/>
              <w:bottom w:val="nil"/>
              <w:right w:val="nil"/>
            </w:tcBorders>
            <w:shd w:val="clear" w:color="auto" w:fill="auto"/>
            <w:noWrap/>
            <w:vAlign w:val="center"/>
          </w:tcPr>
          <w:p w14:paraId="5162DB54"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North China</w:t>
            </w:r>
          </w:p>
        </w:tc>
        <w:tc>
          <w:tcPr>
            <w:tcW w:w="1614" w:type="dxa"/>
            <w:tcBorders>
              <w:top w:val="nil"/>
              <w:left w:val="nil"/>
              <w:bottom w:val="nil"/>
              <w:right w:val="nil"/>
            </w:tcBorders>
            <w:shd w:val="clear" w:color="auto" w:fill="auto"/>
            <w:noWrap/>
            <w:vAlign w:val="center"/>
          </w:tcPr>
          <w:p w14:paraId="58850D71"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298 (14.8%)</w:t>
            </w:r>
          </w:p>
        </w:tc>
        <w:tc>
          <w:tcPr>
            <w:tcW w:w="1278" w:type="dxa"/>
            <w:tcBorders>
              <w:top w:val="nil"/>
              <w:left w:val="nil"/>
              <w:bottom w:val="nil"/>
              <w:right w:val="nil"/>
            </w:tcBorders>
            <w:vAlign w:val="center"/>
          </w:tcPr>
          <w:p w14:paraId="03617F6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46 (13.8%)</w:t>
            </w:r>
          </w:p>
        </w:tc>
        <w:tc>
          <w:tcPr>
            <w:tcW w:w="1275" w:type="dxa"/>
            <w:tcBorders>
              <w:top w:val="nil"/>
              <w:left w:val="nil"/>
              <w:bottom w:val="nil"/>
              <w:right w:val="nil"/>
            </w:tcBorders>
            <w:shd w:val="clear" w:color="auto" w:fill="auto"/>
            <w:noWrap/>
            <w:vAlign w:val="center"/>
          </w:tcPr>
          <w:p w14:paraId="4E61FDC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60 (13.2%)</w:t>
            </w:r>
          </w:p>
        </w:tc>
        <w:tc>
          <w:tcPr>
            <w:tcW w:w="1276" w:type="dxa"/>
            <w:tcBorders>
              <w:top w:val="nil"/>
              <w:left w:val="nil"/>
              <w:bottom w:val="nil"/>
              <w:right w:val="nil"/>
            </w:tcBorders>
            <w:vAlign w:val="center"/>
          </w:tcPr>
          <w:p w14:paraId="2051368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22 (15.4%)</w:t>
            </w:r>
          </w:p>
        </w:tc>
        <w:tc>
          <w:tcPr>
            <w:tcW w:w="992" w:type="dxa"/>
            <w:tcBorders>
              <w:top w:val="nil"/>
              <w:left w:val="nil"/>
              <w:bottom w:val="nil"/>
              <w:right w:val="nil"/>
            </w:tcBorders>
            <w:shd w:val="clear" w:color="auto" w:fill="auto"/>
            <w:noWrap/>
            <w:vAlign w:val="center"/>
          </w:tcPr>
          <w:p w14:paraId="66A48E5C"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bottom w:val="nil"/>
              <w:right w:val="nil"/>
            </w:tcBorders>
          </w:tcPr>
          <w:p w14:paraId="51F652A9"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bottom w:val="nil"/>
              <w:right w:val="nil"/>
            </w:tcBorders>
            <w:vAlign w:val="center"/>
          </w:tcPr>
          <w:p w14:paraId="71CE052B"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257 (12.9%)</w:t>
            </w:r>
          </w:p>
        </w:tc>
        <w:tc>
          <w:tcPr>
            <w:tcW w:w="1418" w:type="dxa"/>
            <w:tcBorders>
              <w:top w:val="nil"/>
              <w:left w:val="nil"/>
              <w:bottom w:val="nil"/>
              <w:right w:val="nil"/>
            </w:tcBorders>
            <w:vAlign w:val="center"/>
          </w:tcPr>
          <w:p w14:paraId="07A9326B"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62 (14.2%)</w:t>
            </w:r>
          </w:p>
        </w:tc>
        <w:tc>
          <w:tcPr>
            <w:tcW w:w="1417" w:type="dxa"/>
            <w:tcBorders>
              <w:top w:val="nil"/>
              <w:left w:val="nil"/>
              <w:bottom w:val="nil"/>
              <w:right w:val="nil"/>
            </w:tcBorders>
            <w:shd w:val="clear" w:color="auto" w:fill="auto"/>
            <w:noWrap/>
            <w:vAlign w:val="center"/>
          </w:tcPr>
          <w:p w14:paraId="00FFE6A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95 (13.7%)</w:t>
            </w:r>
          </w:p>
        </w:tc>
        <w:tc>
          <w:tcPr>
            <w:tcW w:w="1418" w:type="dxa"/>
            <w:tcBorders>
              <w:top w:val="nil"/>
              <w:left w:val="nil"/>
              <w:bottom w:val="nil"/>
              <w:right w:val="nil"/>
            </w:tcBorders>
            <w:vAlign w:val="center"/>
          </w:tcPr>
          <w:p w14:paraId="7440357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35 (12.6%)</w:t>
            </w:r>
          </w:p>
        </w:tc>
        <w:tc>
          <w:tcPr>
            <w:tcW w:w="992" w:type="dxa"/>
            <w:tcBorders>
              <w:top w:val="nil"/>
              <w:left w:val="nil"/>
              <w:bottom w:val="nil"/>
              <w:right w:val="nil"/>
            </w:tcBorders>
            <w:shd w:val="clear" w:color="auto" w:fill="auto"/>
            <w:noWrap/>
            <w:vAlign w:val="center"/>
          </w:tcPr>
          <w:p w14:paraId="5E50C551"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068A158C" w14:textId="77777777">
        <w:trPr>
          <w:trHeight w:val="332"/>
        </w:trPr>
        <w:tc>
          <w:tcPr>
            <w:tcW w:w="282" w:type="dxa"/>
            <w:tcBorders>
              <w:top w:val="nil"/>
              <w:left w:val="nil"/>
              <w:bottom w:val="nil"/>
              <w:right w:val="nil"/>
            </w:tcBorders>
            <w:shd w:val="clear" w:color="auto" w:fill="auto"/>
            <w:noWrap/>
            <w:vAlign w:val="center"/>
          </w:tcPr>
          <w:p w14:paraId="52CE15CA"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30" w:type="dxa"/>
            <w:tcBorders>
              <w:top w:val="nil"/>
              <w:left w:val="nil"/>
              <w:bottom w:val="nil"/>
              <w:right w:val="nil"/>
            </w:tcBorders>
            <w:shd w:val="clear" w:color="auto" w:fill="auto"/>
            <w:noWrap/>
            <w:vAlign w:val="center"/>
          </w:tcPr>
          <w:p w14:paraId="4726BA14"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Northeast China</w:t>
            </w:r>
          </w:p>
        </w:tc>
        <w:tc>
          <w:tcPr>
            <w:tcW w:w="1614" w:type="dxa"/>
            <w:tcBorders>
              <w:top w:val="nil"/>
              <w:left w:val="nil"/>
              <w:bottom w:val="nil"/>
              <w:right w:val="nil"/>
            </w:tcBorders>
            <w:shd w:val="clear" w:color="auto" w:fill="auto"/>
            <w:noWrap/>
            <w:vAlign w:val="center"/>
          </w:tcPr>
          <w:p w14:paraId="33BD66F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148 (7.3%)</w:t>
            </w:r>
          </w:p>
        </w:tc>
        <w:tc>
          <w:tcPr>
            <w:tcW w:w="1278" w:type="dxa"/>
            <w:tcBorders>
              <w:top w:val="nil"/>
              <w:left w:val="nil"/>
              <w:bottom w:val="nil"/>
              <w:right w:val="nil"/>
            </w:tcBorders>
            <w:vAlign w:val="center"/>
          </w:tcPr>
          <w:p w14:paraId="0424A39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14 (4.2%</w:t>
            </w:r>
          </w:p>
        </w:tc>
        <w:tc>
          <w:tcPr>
            <w:tcW w:w="1275" w:type="dxa"/>
            <w:tcBorders>
              <w:top w:val="nil"/>
              <w:left w:val="nil"/>
              <w:bottom w:val="nil"/>
              <w:right w:val="nil"/>
            </w:tcBorders>
            <w:shd w:val="clear" w:color="auto" w:fill="auto"/>
            <w:noWrap/>
            <w:vAlign w:val="center"/>
          </w:tcPr>
          <w:p w14:paraId="0CA4D41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28 (6.2%)</w:t>
            </w:r>
          </w:p>
        </w:tc>
        <w:tc>
          <w:tcPr>
            <w:tcW w:w="1276" w:type="dxa"/>
            <w:tcBorders>
              <w:top w:val="nil"/>
              <w:left w:val="nil"/>
              <w:bottom w:val="nil"/>
              <w:right w:val="nil"/>
            </w:tcBorders>
            <w:vAlign w:val="center"/>
          </w:tcPr>
          <w:p w14:paraId="2A692FF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6 (4.2%)</w:t>
            </w:r>
          </w:p>
        </w:tc>
        <w:tc>
          <w:tcPr>
            <w:tcW w:w="992" w:type="dxa"/>
            <w:tcBorders>
              <w:top w:val="nil"/>
              <w:left w:val="nil"/>
              <w:bottom w:val="nil"/>
              <w:right w:val="nil"/>
            </w:tcBorders>
            <w:shd w:val="clear" w:color="auto" w:fill="auto"/>
            <w:noWrap/>
            <w:vAlign w:val="center"/>
          </w:tcPr>
          <w:p w14:paraId="20625773"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bottom w:val="nil"/>
              <w:right w:val="nil"/>
            </w:tcBorders>
          </w:tcPr>
          <w:p w14:paraId="77C19125"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bottom w:val="nil"/>
              <w:right w:val="nil"/>
            </w:tcBorders>
            <w:vAlign w:val="center"/>
          </w:tcPr>
          <w:p w14:paraId="57EA2563"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163 (8.2%)</w:t>
            </w:r>
          </w:p>
        </w:tc>
        <w:tc>
          <w:tcPr>
            <w:tcW w:w="1418" w:type="dxa"/>
            <w:tcBorders>
              <w:top w:val="nil"/>
              <w:left w:val="nil"/>
              <w:bottom w:val="nil"/>
              <w:right w:val="nil"/>
            </w:tcBorders>
            <w:vAlign w:val="center"/>
          </w:tcPr>
          <w:p w14:paraId="4CA9250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25 (5.7%</w:t>
            </w:r>
          </w:p>
        </w:tc>
        <w:tc>
          <w:tcPr>
            <w:tcW w:w="1417" w:type="dxa"/>
            <w:tcBorders>
              <w:top w:val="nil"/>
              <w:left w:val="nil"/>
              <w:bottom w:val="nil"/>
              <w:right w:val="nil"/>
            </w:tcBorders>
            <w:shd w:val="clear" w:color="auto" w:fill="auto"/>
            <w:noWrap/>
            <w:vAlign w:val="center"/>
          </w:tcPr>
          <w:p w14:paraId="0FFD494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35 (5.0%)</w:t>
            </w:r>
          </w:p>
        </w:tc>
        <w:tc>
          <w:tcPr>
            <w:tcW w:w="1418" w:type="dxa"/>
            <w:tcBorders>
              <w:top w:val="nil"/>
              <w:left w:val="nil"/>
              <w:bottom w:val="nil"/>
              <w:right w:val="nil"/>
            </w:tcBorders>
            <w:vAlign w:val="center"/>
          </w:tcPr>
          <w:p w14:paraId="02F08E7F"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21 (7.6%)</w:t>
            </w:r>
          </w:p>
        </w:tc>
        <w:tc>
          <w:tcPr>
            <w:tcW w:w="992" w:type="dxa"/>
            <w:tcBorders>
              <w:top w:val="nil"/>
              <w:left w:val="nil"/>
              <w:bottom w:val="nil"/>
              <w:right w:val="nil"/>
            </w:tcBorders>
            <w:shd w:val="clear" w:color="auto" w:fill="auto"/>
            <w:noWrap/>
            <w:vAlign w:val="center"/>
          </w:tcPr>
          <w:p w14:paraId="61975AFA"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4CE9C127" w14:textId="77777777">
        <w:trPr>
          <w:trHeight w:val="332"/>
        </w:trPr>
        <w:tc>
          <w:tcPr>
            <w:tcW w:w="282" w:type="dxa"/>
            <w:tcBorders>
              <w:top w:val="nil"/>
              <w:left w:val="nil"/>
              <w:bottom w:val="nil"/>
              <w:right w:val="nil"/>
            </w:tcBorders>
            <w:shd w:val="clear" w:color="auto" w:fill="auto"/>
            <w:noWrap/>
            <w:vAlign w:val="center"/>
          </w:tcPr>
          <w:p w14:paraId="7A69557A"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30" w:type="dxa"/>
            <w:tcBorders>
              <w:top w:val="nil"/>
              <w:left w:val="nil"/>
              <w:bottom w:val="nil"/>
              <w:right w:val="nil"/>
            </w:tcBorders>
            <w:shd w:val="clear" w:color="auto" w:fill="auto"/>
            <w:noWrap/>
            <w:vAlign w:val="center"/>
          </w:tcPr>
          <w:p w14:paraId="36011D4F"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East China</w:t>
            </w:r>
          </w:p>
        </w:tc>
        <w:tc>
          <w:tcPr>
            <w:tcW w:w="1614" w:type="dxa"/>
            <w:tcBorders>
              <w:top w:val="nil"/>
              <w:left w:val="nil"/>
              <w:bottom w:val="nil"/>
              <w:right w:val="nil"/>
            </w:tcBorders>
            <w:shd w:val="clear" w:color="auto" w:fill="auto"/>
            <w:noWrap/>
            <w:vAlign w:val="center"/>
          </w:tcPr>
          <w:p w14:paraId="63CE406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647 (32.1%)</w:t>
            </w:r>
          </w:p>
        </w:tc>
        <w:tc>
          <w:tcPr>
            <w:tcW w:w="1278" w:type="dxa"/>
            <w:tcBorders>
              <w:top w:val="nil"/>
              <w:left w:val="nil"/>
              <w:bottom w:val="nil"/>
              <w:right w:val="nil"/>
            </w:tcBorders>
            <w:vAlign w:val="center"/>
          </w:tcPr>
          <w:p w14:paraId="7A8AA8E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89 (26.6%)</w:t>
            </w:r>
          </w:p>
        </w:tc>
        <w:tc>
          <w:tcPr>
            <w:tcW w:w="1275" w:type="dxa"/>
            <w:tcBorders>
              <w:top w:val="nil"/>
              <w:left w:val="nil"/>
              <w:bottom w:val="nil"/>
              <w:right w:val="nil"/>
            </w:tcBorders>
            <w:shd w:val="clear" w:color="auto" w:fill="auto"/>
            <w:noWrap/>
            <w:vAlign w:val="center"/>
          </w:tcPr>
          <w:p w14:paraId="347EAA2B"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135 (29.7%)</w:t>
            </w:r>
          </w:p>
        </w:tc>
        <w:tc>
          <w:tcPr>
            <w:tcW w:w="1276" w:type="dxa"/>
            <w:tcBorders>
              <w:top w:val="nil"/>
              <w:left w:val="nil"/>
              <w:bottom w:val="nil"/>
              <w:right w:val="nil"/>
            </w:tcBorders>
            <w:vAlign w:val="center"/>
          </w:tcPr>
          <w:p w14:paraId="7A52FE0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31 (21.7%)</w:t>
            </w:r>
          </w:p>
        </w:tc>
        <w:tc>
          <w:tcPr>
            <w:tcW w:w="992" w:type="dxa"/>
            <w:tcBorders>
              <w:top w:val="nil"/>
              <w:left w:val="nil"/>
              <w:bottom w:val="nil"/>
              <w:right w:val="nil"/>
            </w:tcBorders>
            <w:shd w:val="clear" w:color="auto" w:fill="auto"/>
            <w:noWrap/>
            <w:vAlign w:val="center"/>
          </w:tcPr>
          <w:p w14:paraId="5CE8142E"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bottom w:val="nil"/>
              <w:right w:val="nil"/>
            </w:tcBorders>
          </w:tcPr>
          <w:p w14:paraId="4E5B070C"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bottom w:val="nil"/>
              <w:right w:val="nil"/>
            </w:tcBorders>
            <w:vAlign w:val="center"/>
          </w:tcPr>
          <w:p w14:paraId="152A2523"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694 (34.7%)</w:t>
            </w:r>
          </w:p>
        </w:tc>
        <w:tc>
          <w:tcPr>
            <w:tcW w:w="1418" w:type="dxa"/>
            <w:tcBorders>
              <w:top w:val="nil"/>
              <w:left w:val="nil"/>
              <w:bottom w:val="nil"/>
              <w:right w:val="nil"/>
            </w:tcBorders>
            <w:vAlign w:val="center"/>
          </w:tcPr>
          <w:p w14:paraId="0CDF780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112 (25.6%)</w:t>
            </w:r>
          </w:p>
        </w:tc>
        <w:tc>
          <w:tcPr>
            <w:tcW w:w="1417" w:type="dxa"/>
            <w:tcBorders>
              <w:top w:val="nil"/>
              <w:left w:val="nil"/>
              <w:bottom w:val="nil"/>
              <w:right w:val="nil"/>
            </w:tcBorders>
            <w:shd w:val="clear" w:color="auto" w:fill="auto"/>
            <w:noWrap/>
            <w:vAlign w:val="center"/>
          </w:tcPr>
          <w:p w14:paraId="740C3C8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184 (26.5%)</w:t>
            </w:r>
          </w:p>
        </w:tc>
        <w:tc>
          <w:tcPr>
            <w:tcW w:w="1418" w:type="dxa"/>
            <w:tcBorders>
              <w:top w:val="nil"/>
              <w:left w:val="nil"/>
              <w:bottom w:val="nil"/>
              <w:right w:val="nil"/>
            </w:tcBorders>
            <w:vAlign w:val="center"/>
          </w:tcPr>
          <w:p w14:paraId="147A98F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61 (22.0%)</w:t>
            </w:r>
          </w:p>
        </w:tc>
        <w:tc>
          <w:tcPr>
            <w:tcW w:w="992" w:type="dxa"/>
            <w:tcBorders>
              <w:top w:val="nil"/>
              <w:left w:val="nil"/>
              <w:bottom w:val="nil"/>
              <w:right w:val="nil"/>
            </w:tcBorders>
            <w:shd w:val="clear" w:color="auto" w:fill="auto"/>
            <w:noWrap/>
            <w:vAlign w:val="center"/>
          </w:tcPr>
          <w:p w14:paraId="3E4A8C00"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2D6946EC" w14:textId="77777777">
        <w:trPr>
          <w:trHeight w:val="332"/>
        </w:trPr>
        <w:tc>
          <w:tcPr>
            <w:tcW w:w="282" w:type="dxa"/>
            <w:tcBorders>
              <w:top w:val="nil"/>
              <w:left w:val="nil"/>
              <w:bottom w:val="single" w:sz="4" w:space="0" w:color="auto"/>
              <w:right w:val="nil"/>
            </w:tcBorders>
            <w:shd w:val="clear" w:color="auto" w:fill="auto"/>
            <w:noWrap/>
            <w:vAlign w:val="center"/>
          </w:tcPr>
          <w:p w14:paraId="3EA3D740"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30" w:type="dxa"/>
            <w:tcBorders>
              <w:top w:val="nil"/>
              <w:left w:val="nil"/>
              <w:bottom w:val="single" w:sz="4" w:space="0" w:color="auto"/>
              <w:right w:val="nil"/>
            </w:tcBorders>
            <w:shd w:val="clear" w:color="auto" w:fill="auto"/>
            <w:noWrap/>
            <w:vAlign w:val="center"/>
          </w:tcPr>
          <w:p w14:paraId="2E85832D"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South Central</w:t>
            </w:r>
          </w:p>
        </w:tc>
        <w:tc>
          <w:tcPr>
            <w:tcW w:w="1614" w:type="dxa"/>
            <w:tcBorders>
              <w:top w:val="nil"/>
              <w:left w:val="nil"/>
              <w:bottom w:val="single" w:sz="4" w:space="0" w:color="auto"/>
              <w:right w:val="nil"/>
            </w:tcBorders>
            <w:shd w:val="clear" w:color="auto" w:fill="auto"/>
            <w:noWrap/>
            <w:vAlign w:val="center"/>
          </w:tcPr>
          <w:p w14:paraId="53060F6B"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456 (22.6%)</w:t>
            </w:r>
          </w:p>
        </w:tc>
        <w:tc>
          <w:tcPr>
            <w:tcW w:w="1278" w:type="dxa"/>
            <w:tcBorders>
              <w:top w:val="nil"/>
              <w:left w:val="nil"/>
              <w:bottom w:val="single" w:sz="4" w:space="0" w:color="auto"/>
              <w:right w:val="nil"/>
            </w:tcBorders>
            <w:vAlign w:val="center"/>
          </w:tcPr>
          <w:p w14:paraId="2A8A4CF2"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66 (19.8%)</w:t>
            </w:r>
          </w:p>
        </w:tc>
        <w:tc>
          <w:tcPr>
            <w:tcW w:w="1275" w:type="dxa"/>
            <w:tcBorders>
              <w:top w:val="nil"/>
              <w:left w:val="nil"/>
              <w:bottom w:val="single" w:sz="4" w:space="0" w:color="auto"/>
              <w:right w:val="nil"/>
            </w:tcBorders>
            <w:shd w:val="clear" w:color="auto" w:fill="auto"/>
            <w:noWrap/>
            <w:vAlign w:val="center"/>
          </w:tcPr>
          <w:p w14:paraId="16B6A7E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97 (21.4%)</w:t>
            </w:r>
          </w:p>
        </w:tc>
        <w:tc>
          <w:tcPr>
            <w:tcW w:w="1276" w:type="dxa"/>
            <w:tcBorders>
              <w:top w:val="nil"/>
              <w:left w:val="nil"/>
              <w:bottom w:val="single" w:sz="4" w:space="0" w:color="auto"/>
              <w:right w:val="nil"/>
            </w:tcBorders>
            <w:vAlign w:val="center"/>
          </w:tcPr>
          <w:p w14:paraId="7854D19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25 (17.5%)</w:t>
            </w:r>
          </w:p>
        </w:tc>
        <w:tc>
          <w:tcPr>
            <w:tcW w:w="992" w:type="dxa"/>
            <w:tcBorders>
              <w:top w:val="nil"/>
              <w:left w:val="nil"/>
              <w:bottom w:val="single" w:sz="4" w:space="0" w:color="auto"/>
              <w:right w:val="nil"/>
            </w:tcBorders>
            <w:shd w:val="clear" w:color="auto" w:fill="auto"/>
            <w:noWrap/>
            <w:vAlign w:val="center"/>
          </w:tcPr>
          <w:p w14:paraId="68F8706E"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bottom w:val="single" w:sz="4" w:space="0" w:color="auto"/>
              <w:right w:val="nil"/>
            </w:tcBorders>
          </w:tcPr>
          <w:p w14:paraId="1DFE1430"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bottom w:val="single" w:sz="4" w:space="0" w:color="auto"/>
              <w:right w:val="nil"/>
            </w:tcBorders>
            <w:vAlign w:val="center"/>
          </w:tcPr>
          <w:p w14:paraId="37594251"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469 (23.5%)</w:t>
            </w:r>
          </w:p>
        </w:tc>
        <w:tc>
          <w:tcPr>
            <w:tcW w:w="1418" w:type="dxa"/>
            <w:tcBorders>
              <w:top w:val="nil"/>
              <w:left w:val="nil"/>
              <w:bottom w:val="single" w:sz="4" w:space="0" w:color="auto"/>
              <w:right w:val="nil"/>
            </w:tcBorders>
            <w:vAlign w:val="center"/>
          </w:tcPr>
          <w:p w14:paraId="7651DED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94 (21.5%)</w:t>
            </w:r>
          </w:p>
        </w:tc>
        <w:tc>
          <w:tcPr>
            <w:tcW w:w="1417" w:type="dxa"/>
            <w:tcBorders>
              <w:top w:val="nil"/>
              <w:left w:val="nil"/>
              <w:bottom w:val="single" w:sz="4" w:space="0" w:color="auto"/>
              <w:right w:val="nil"/>
            </w:tcBorders>
            <w:shd w:val="clear" w:color="auto" w:fill="auto"/>
            <w:noWrap/>
            <w:vAlign w:val="center"/>
          </w:tcPr>
          <w:p w14:paraId="3DDEA78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164 (23.6%)</w:t>
            </w:r>
          </w:p>
        </w:tc>
        <w:tc>
          <w:tcPr>
            <w:tcW w:w="1418" w:type="dxa"/>
            <w:tcBorders>
              <w:top w:val="nil"/>
              <w:left w:val="nil"/>
              <w:bottom w:val="single" w:sz="4" w:space="0" w:color="auto"/>
              <w:right w:val="nil"/>
            </w:tcBorders>
            <w:vAlign w:val="center"/>
          </w:tcPr>
          <w:p w14:paraId="21CE0CE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56 (20.2%)</w:t>
            </w:r>
          </w:p>
        </w:tc>
        <w:tc>
          <w:tcPr>
            <w:tcW w:w="992" w:type="dxa"/>
            <w:tcBorders>
              <w:top w:val="nil"/>
              <w:left w:val="nil"/>
              <w:bottom w:val="single" w:sz="4" w:space="0" w:color="auto"/>
              <w:right w:val="nil"/>
            </w:tcBorders>
            <w:shd w:val="clear" w:color="auto" w:fill="auto"/>
            <w:noWrap/>
            <w:vAlign w:val="center"/>
          </w:tcPr>
          <w:p w14:paraId="78D20DD3"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37389D3B" w14:textId="77777777">
        <w:trPr>
          <w:trHeight w:val="199"/>
        </w:trPr>
        <w:tc>
          <w:tcPr>
            <w:tcW w:w="282" w:type="dxa"/>
            <w:tcBorders>
              <w:top w:val="single" w:sz="4" w:space="0" w:color="auto"/>
              <w:left w:val="nil"/>
              <w:bottom w:val="nil"/>
              <w:right w:val="nil"/>
            </w:tcBorders>
            <w:shd w:val="clear" w:color="auto" w:fill="auto"/>
            <w:noWrap/>
            <w:vAlign w:val="center"/>
          </w:tcPr>
          <w:p w14:paraId="3AD29B89"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30" w:type="dxa"/>
            <w:tcBorders>
              <w:top w:val="single" w:sz="4" w:space="0" w:color="auto"/>
              <w:left w:val="nil"/>
              <w:bottom w:val="nil"/>
              <w:right w:val="nil"/>
            </w:tcBorders>
            <w:shd w:val="clear" w:color="auto" w:fill="auto"/>
            <w:noWrap/>
            <w:vAlign w:val="center"/>
          </w:tcPr>
          <w:p w14:paraId="3CA59B68"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Southwest China</w:t>
            </w:r>
          </w:p>
        </w:tc>
        <w:tc>
          <w:tcPr>
            <w:tcW w:w="1614" w:type="dxa"/>
            <w:tcBorders>
              <w:top w:val="single" w:sz="4" w:space="0" w:color="auto"/>
              <w:left w:val="nil"/>
              <w:bottom w:val="nil"/>
              <w:right w:val="nil"/>
            </w:tcBorders>
            <w:shd w:val="clear" w:color="auto" w:fill="auto"/>
            <w:noWrap/>
            <w:vAlign w:val="center"/>
          </w:tcPr>
          <w:p w14:paraId="3847A6F2"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329 (16.3%)</w:t>
            </w:r>
          </w:p>
        </w:tc>
        <w:tc>
          <w:tcPr>
            <w:tcW w:w="1278" w:type="dxa"/>
            <w:tcBorders>
              <w:top w:val="single" w:sz="4" w:space="0" w:color="auto"/>
              <w:left w:val="nil"/>
              <w:bottom w:val="nil"/>
              <w:right w:val="nil"/>
            </w:tcBorders>
            <w:vAlign w:val="center"/>
          </w:tcPr>
          <w:p w14:paraId="2FDC544D"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84 (25.1%)</w:t>
            </w:r>
          </w:p>
        </w:tc>
        <w:tc>
          <w:tcPr>
            <w:tcW w:w="1275" w:type="dxa"/>
            <w:tcBorders>
              <w:top w:val="single" w:sz="4" w:space="0" w:color="auto"/>
              <w:left w:val="nil"/>
              <w:bottom w:val="nil"/>
              <w:right w:val="nil"/>
            </w:tcBorders>
            <w:shd w:val="clear" w:color="auto" w:fill="auto"/>
            <w:noWrap/>
            <w:vAlign w:val="center"/>
          </w:tcPr>
          <w:p w14:paraId="329AE54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94 (20.7%)</w:t>
            </w:r>
          </w:p>
        </w:tc>
        <w:tc>
          <w:tcPr>
            <w:tcW w:w="1276" w:type="dxa"/>
            <w:tcBorders>
              <w:top w:val="single" w:sz="4" w:space="0" w:color="auto"/>
              <w:left w:val="nil"/>
              <w:bottom w:val="nil"/>
              <w:right w:val="nil"/>
            </w:tcBorders>
            <w:vAlign w:val="center"/>
          </w:tcPr>
          <w:p w14:paraId="7B5A2CA1"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34 (23.8%)</w:t>
            </w:r>
          </w:p>
        </w:tc>
        <w:tc>
          <w:tcPr>
            <w:tcW w:w="992" w:type="dxa"/>
            <w:tcBorders>
              <w:top w:val="single" w:sz="4" w:space="0" w:color="auto"/>
              <w:left w:val="nil"/>
              <w:bottom w:val="nil"/>
              <w:right w:val="nil"/>
            </w:tcBorders>
            <w:shd w:val="clear" w:color="auto" w:fill="auto"/>
            <w:noWrap/>
            <w:vAlign w:val="center"/>
          </w:tcPr>
          <w:p w14:paraId="4D6F0EE7"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single" w:sz="4" w:space="0" w:color="auto"/>
              <w:left w:val="nil"/>
              <w:bottom w:val="nil"/>
              <w:right w:val="nil"/>
            </w:tcBorders>
          </w:tcPr>
          <w:p w14:paraId="389B9BD8"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single" w:sz="4" w:space="0" w:color="auto"/>
              <w:left w:val="nil"/>
              <w:bottom w:val="nil"/>
              <w:right w:val="nil"/>
            </w:tcBorders>
            <w:vAlign w:val="center"/>
          </w:tcPr>
          <w:p w14:paraId="44B684D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302 (15.1%)</w:t>
            </w:r>
          </w:p>
        </w:tc>
        <w:tc>
          <w:tcPr>
            <w:tcW w:w="1418" w:type="dxa"/>
            <w:tcBorders>
              <w:top w:val="single" w:sz="4" w:space="0" w:color="auto"/>
              <w:left w:val="nil"/>
              <w:bottom w:val="nil"/>
              <w:right w:val="nil"/>
            </w:tcBorders>
            <w:vAlign w:val="center"/>
          </w:tcPr>
          <w:p w14:paraId="2912D7A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88 (20.1%)</w:t>
            </w:r>
          </w:p>
        </w:tc>
        <w:tc>
          <w:tcPr>
            <w:tcW w:w="1417" w:type="dxa"/>
            <w:tcBorders>
              <w:top w:val="single" w:sz="4" w:space="0" w:color="auto"/>
              <w:left w:val="nil"/>
              <w:bottom w:val="nil"/>
              <w:right w:val="nil"/>
            </w:tcBorders>
            <w:shd w:val="clear" w:color="auto" w:fill="auto"/>
            <w:noWrap/>
            <w:vAlign w:val="center"/>
          </w:tcPr>
          <w:p w14:paraId="52E77682"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155 (22.3%)</w:t>
            </w:r>
          </w:p>
        </w:tc>
        <w:tc>
          <w:tcPr>
            <w:tcW w:w="1418" w:type="dxa"/>
            <w:tcBorders>
              <w:top w:val="single" w:sz="4" w:space="0" w:color="auto"/>
              <w:left w:val="nil"/>
              <w:bottom w:val="nil"/>
              <w:right w:val="nil"/>
            </w:tcBorders>
            <w:vAlign w:val="center"/>
          </w:tcPr>
          <w:p w14:paraId="14BA417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56 (20.2%)</w:t>
            </w:r>
          </w:p>
        </w:tc>
        <w:tc>
          <w:tcPr>
            <w:tcW w:w="992" w:type="dxa"/>
            <w:tcBorders>
              <w:top w:val="single" w:sz="4" w:space="0" w:color="auto"/>
              <w:left w:val="nil"/>
              <w:bottom w:val="nil"/>
              <w:right w:val="nil"/>
            </w:tcBorders>
            <w:shd w:val="clear" w:color="auto" w:fill="auto"/>
            <w:noWrap/>
            <w:vAlign w:val="center"/>
          </w:tcPr>
          <w:p w14:paraId="486DCC04"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3A5D658D" w14:textId="77777777">
        <w:trPr>
          <w:trHeight w:val="199"/>
        </w:trPr>
        <w:tc>
          <w:tcPr>
            <w:tcW w:w="282" w:type="dxa"/>
            <w:tcBorders>
              <w:top w:val="nil"/>
              <w:left w:val="nil"/>
              <w:bottom w:val="nil"/>
              <w:right w:val="nil"/>
            </w:tcBorders>
            <w:shd w:val="clear" w:color="auto" w:fill="auto"/>
            <w:noWrap/>
            <w:vAlign w:val="center"/>
          </w:tcPr>
          <w:p w14:paraId="11F4A9DE"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30" w:type="dxa"/>
            <w:tcBorders>
              <w:top w:val="nil"/>
              <w:left w:val="nil"/>
              <w:bottom w:val="nil"/>
              <w:right w:val="nil"/>
            </w:tcBorders>
            <w:shd w:val="clear" w:color="auto" w:fill="auto"/>
            <w:noWrap/>
            <w:vAlign w:val="center"/>
          </w:tcPr>
          <w:p w14:paraId="72255D6C"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Northwest China</w:t>
            </w:r>
          </w:p>
        </w:tc>
        <w:tc>
          <w:tcPr>
            <w:tcW w:w="1614" w:type="dxa"/>
            <w:tcBorders>
              <w:top w:val="nil"/>
              <w:left w:val="nil"/>
              <w:bottom w:val="nil"/>
              <w:right w:val="nil"/>
            </w:tcBorders>
            <w:shd w:val="clear" w:color="auto" w:fill="auto"/>
            <w:noWrap/>
            <w:vAlign w:val="center"/>
          </w:tcPr>
          <w:p w14:paraId="1E7DE5C8"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140 (6.9%)</w:t>
            </w:r>
          </w:p>
        </w:tc>
        <w:tc>
          <w:tcPr>
            <w:tcW w:w="1278" w:type="dxa"/>
            <w:tcBorders>
              <w:top w:val="nil"/>
              <w:left w:val="nil"/>
              <w:bottom w:val="nil"/>
              <w:right w:val="nil"/>
            </w:tcBorders>
            <w:vAlign w:val="center"/>
          </w:tcPr>
          <w:p w14:paraId="5EE4F2B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35 (10.5%)</w:t>
            </w:r>
          </w:p>
        </w:tc>
        <w:tc>
          <w:tcPr>
            <w:tcW w:w="1275" w:type="dxa"/>
            <w:tcBorders>
              <w:top w:val="nil"/>
              <w:left w:val="nil"/>
              <w:bottom w:val="nil"/>
              <w:right w:val="nil"/>
            </w:tcBorders>
            <w:shd w:val="clear" w:color="auto" w:fill="auto"/>
            <w:noWrap/>
            <w:vAlign w:val="center"/>
          </w:tcPr>
          <w:p w14:paraId="10400DC8"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40 (8.8%)</w:t>
            </w:r>
          </w:p>
        </w:tc>
        <w:tc>
          <w:tcPr>
            <w:tcW w:w="1276" w:type="dxa"/>
            <w:tcBorders>
              <w:top w:val="nil"/>
              <w:left w:val="nil"/>
              <w:bottom w:val="nil"/>
              <w:right w:val="nil"/>
            </w:tcBorders>
            <w:vAlign w:val="center"/>
          </w:tcPr>
          <w:p w14:paraId="045D671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25 (17.5%)</w:t>
            </w:r>
          </w:p>
        </w:tc>
        <w:tc>
          <w:tcPr>
            <w:tcW w:w="992" w:type="dxa"/>
            <w:tcBorders>
              <w:top w:val="nil"/>
              <w:left w:val="nil"/>
              <w:bottom w:val="nil"/>
              <w:right w:val="nil"/>
            </w:tcBorders>
            <w:shd w:val="clear" w:color="auto" w:fill="auto"/>
            <w:noWrap/>
            <w:vAlign w:val="center"/>
          </w:tcPr>
          <w:p w14:paraId="0E4857AA"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bottom w:val="nil"/>
              <w:right w:val="nil"/>
            </w:tcBorders>
          </w:tcPr>
          <w:p w14:paraId="0857CFBB"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bottom w:val="nil"/>
              <w:right w:val="nil"/>
            </w:tcBorders>
            <w:vAlign w:val="center"/>
          </w:tcPr>
          <w:p w14:paraId="2BC8EA8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114 (5.7%)</w:t>
            </w:r>
          </w:p>
        </w:tc>
        <w:tc>
          <w:tcPr>
            <w:tcW w:w="1418" w:type="dxa"/>
            <w:tcBorders>
              <w:top w:val="nil"/>
              <w:left w:val="nil"/>
              <w:bottom w:val="nil"/>
              <w:right w:val="nil"/>
            </w:tcBorders>
          </w:tcPr>
          <w:p w14:paraId="55DA6D0C" w14:textId="77777777" w:rsidR="006E7673" w:rsidRPr="00021AAA" w:rsidRDefault="00AF153C">
            <w:pPr>
              <w:widowControl/>
              <w:jc w:val="center"/>
              <w:rPr>
                <w:rFonts w:ascii="Times New Roman" w:eastAsia="等线" w:hAnsi="Times New Roman" w:cs="Times New Roman"/>
                <w:color w:val="000000"/>
                <w:sz w:val="20"/>
                <w:szCs w:val="20"/>
              </w:rPr>
            </w:pPr>
            <w:r w:rsidRPr="00021AAA">
              <w:rPr>
                <w:rFonts w:ascii="Times New Roman" w:eastAsia="等线" w:hAnsi="Times New Roman" w:cs="Times New Roman"/>
                <w:color w:val="000000"/>
                <w:sz w:val="20"/>
                <w:szCs w:val="20"/>
              </w:rPr>
              <w:t>56 (12.8%)</w:t>
            </w:r>
          </w:p>
        </w:tc>
        <w:tc>
          <w:tcPr>
            <w:tcW w:w="1417" w:type="dxa"/>
            <w:tcBorders>
              <w:top w:val="nil"/>
              <w:left w:val="nil"/>
              <w:bottom w:val="nil"/>
              <w:right w:val="nil"/>
            </w:tcBorders>
            <w:shd w:val="clear" w:color="auto" w:fill="auto"/>
            <w:noWrap/>
            <w:vAlign w:val="center"/>
          </w:tcPr>
          <w:p w14:paraId="3796590D"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61 (8.8%)</w:t>
            </w:r>
          </w:p>
        </w:tc>
        <w:tc>
          <w:tcPr>
            <w:tcW w:w="1418" w:type="dxa"/>
            <w:tcBorders>
              <w:top w:val="nil"/>
              <w:left w:val="nil"/>
              <w:bottom w:val="nil"/>
              <w:right w:val="nil"/>
            </w:tcBorders>
          </w:tcPr>
          <w:p w14:paraId="1DE30C96" w14:textId="77777777" w:rsidR="006E7673" w:rsidRPr="00021AAA" w:rsidRDefault="00AF153C">
            <w:pPr>
              <w:widowControl/>
              <w:jc w:val="center"/>
              <w:rPr>
                <w:rFonts w:ascii="Times New Roman" w:eastAsia="等线" w:hAnsi="Times New Roman" w:cs="Times New Roman"/>
                <w:color w:val="000000"/>
                <w:sz w:val="20"/>
                <w:szCs w:val="20"/>
              </w:rPr>
            </w:pPr>
            <w:r w:rsidRPr="00021AAA">
              <w:rPr>
                <w:rFonts w:ascii="Times New Roman" w:eastAsia="等线" w:hAnsi="Times New Roman" w:cs="Times New Roman"/>
                <w:color w:val="000000"/>
                <w:sz w:val="20"/>
                <w:szCs w:val="20"/>
              </w:rPr>
              <w:t>48 (17.3)</w:t>
            </w:r>
          </w:p>
        </w:tc>
        <w:tc>
          <w:tcPr>
            <w:tcW w:w="992" w:type="dxa"/>
            <w:tcBorders>
              <w:top w:val="nil"/>
              <w:left w:val="nil"/>
              <w:bottom w:val="nil"/>
              <w:right w:val="nil"/>
            </w:tcBorders>
            <w:shd w:val="clear" w:color="auto" w:fill="auto"/>
            <w:noWrap/>
            <w:vAlign w:val="center"/>
          </w:tcPr>
          <w:p w14:paraId="2A668732"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67E8EEF1" w14:textId="77777777">
        <w:trPr>
          <w:trHeight w:val="332"/>
        </w:trPr>
        <w:tc>
          <w:tcPr>
            <w:tcW w:w="2212" w:type="dxa"/>
            <w:gridSpan w:val="2"/>
            <w:tcBorders>
              <w:top w:val="nil"/>
              <w:left w:val="nil"/>
              <w:bottom w:val="nil"/>
              <w:right w:val="nil"/>
            </w:tcBorders>
            <w:shd w:val="clear" w:color="auto" w:fill="auto"/>
            <w:noWrap/>
            <w:vAlign w:val="center"/>
          </w:tcPr>
          <w:p w14:paraId="2C0DAAA4"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BMI</w:t>
            </w:r>
          </w:p>
        </w:tc>
        <w:tc>
          <w:tcPr>
            <w:tcW w:w="1614" w:type="dxa"/>
            <w:tcBorders>
              <w:top w:val="nil"/>
              <w:left w:val="nil"/>
              <w:bottom w:val="nil"/>
              <w:right w:val="nil"/>
            </w:tcBorders>
            <w:shd w:val="clear" w:color="auto" w:fill="auto"/>
            <w:noWrap/>
            <w:vAlign w:val="center"/>
          </w:tcPr>
          <w:p w14:paraId="235815F2"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22.94 ± 3.05</w:t>
            </w:r>
          </w:p>
        </w:tc>
        <w:tc>
          <w:tcPr>
            <w:tcW w:w="1278" w:type="dxa"/>
            <w:tcBorders>
              <w:top w:val="nil"/>
              <w:left w:val="nil"/>
              <w:bottom w:val="nil"/>
              <w:right w:val="nil"/>
            </w:tcBorders>
            <w:vAlign w:val="center"/>
          </w:tcPr>
          <w:p w14:paraId="054E998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22.24 ± 3.01</w:t>
            </w:r>
          </w:p>
        </w:tc>
        <w:tc>
          <w:tcPr>
            <w:tcW w:w="1275" w:type="dxa"/>
            <w:tcBorders>
              <w:top w:val="nil"/>
              <w:left w:val="nil"/>
              <w:bottom w:val="nil"/>
              <w:right w:val="nil"/>
            </w:tcBorders>
            <w:shd w:val="clear" w:color="auto" w:fill="auto"/>
            <w:noWrap/>
            <w:vAlign w:val="center"/>
          </w:tcPr>
          <w:p w14:paraId="3364241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22.11 ± 3.05</w:t>
            </w:r>
          </w:p>
        </w:tc>
        <w:tc>
          <w:tcPr>
            <w:tcW w:w="1276" w:type="dxa"/>
            <w:tcBorders>
              <w:top w:val="nil"/>
              <w:left w:val="nil"/>
              <w:bottom w:val="nil"/>
              <w:right w:val="nil"/>
            </w:tcBorders>
            <w:vAlign w:val="center"/>
          </w:tcPr>
          <w:p w14:paraId="23C83BC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21.88 ± 3.02</w:t>
            </w:r>
          </w:p>
        </w:tc>
        <w:tc>
          <w:tcPr>
            <w:tcW w:w="992" w:type="dxa"/>
            <w:tcBorders>
              <w:top w:val="nil"/>
              <w:left w:val="nil"/>
              <w:bottom w:val="nil"/>
              <w:right w:val="nil"/>
            </w:tcBorders>
            <w:shd w:val="clear" w:color="auto" w:fill="auto"/>
            <w:noWrap/>
            <w:vAlign w:val="center"/>
          </w:tcPr>
          <w:p w14:paraId="53A90898"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&lt;0.0001</w:t>
            </w:r>
          </w:p>
        </w:tc>
        <w:tc>
          <w:tcPr>
            <w:tcW w:w="284" w:type="dxa"/>
            <w:tcBorders>
              <w:top w:val="nil"/>
              <w:left w:val="nil"/>
              <w:bottom w:val="nil"/>
              <w:right w:val="nil"/>
            </w:tcBorders>
          </w:tcPr>
          <w:p w14:paraId="16BB92E0"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417" w:type="dxa"/>
            <w:tcBorders>
              <w:top w:val="nil"/>
              <w:left w:val="nil"/>
              <w:bottom w:val="nil"/>
              <w:right w:val="nil"/>
            </w:tcBorders>
            <w:vAlign w:val="center"/>
          </w:tcPr>
          <w:p w14:paraId="34FE652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hAnsi="Times New Roman" w:cs="Times New Roman"/>
                <w:sz w:val="20"/>
                <w:szCs w:val="21"/>
              </w:rPr>
              <w:t>23.88</w:t>
            </w:r>
            <w:r w:rsidRPr="00021AAA">
              <w:rPr>
                <w:rFonts w:ascii="Times New Roman" w:eastAsia="等线" w:hAnsi="Times New Roman" w:cs="Times New Roman"/>
                <w:color w:val="000000"/>
                <w:kern w:val="0"/>
                <w:sz w:val="20"/>
                <w:szCs w:val="20"/>
                <w14:ligatures w14:val="none"/>
              </w:rPr>
              <w:t xml:space="preserve"> ± </w:t>
            </w:r>
            <w:r w:rsidRPr="00021AAA">
              <w:rPr>
                <w:rFonts w:ascii="Times New Roman" w:hAnsi="Times New Roman" w:cs="Times New Roman"/>
                <w:sz w:val="20"/>
                <w:szCs w:val="21"/>
              </w:rPr>
              <w:t>3.47</w:t>
            </w:r>
          </w:p>
        </w:tc>
        <w:tc>
          <w:tcPr>
            <w:tcW w:w="1418" w:type="dxa"/>
            <w:tcBorders>
              <w:top w:val="nil"/>
              <w:left w:val="nil"/>
              <w:bottom w:val="nil"/>
              <w:right w:val="nil"/>
            </w:tcBorders>
            <w:vAlign w:val="center"/>
          </w:tcPr>
          <w:p w14:paraId="1E7C6C5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23.32 ± 3.78</w:t>
            </w:r>
          </w:p>
        </w:tc>
        <w:tc>
          <w:tcPr>
            <w:tcW w:w="1417" w:type="dxa"/>
            <w:tcBorders>
              <w:top w:val="nil"/>
              <w:left w:val="nil"/>
              <w:bottom w:val="nil"/>
              <w:right w:val="nil"/>
            </w:tcBorders>
            <w:shd w:val="clear" w:color="auto" w:fill="auto"/>
            <w:noWrap/>
            <w:vAlign w:val="center"/>
          </w:tcPr>
          <w:p w14:paraId="2654AB75" w14:textId="77777777" w:rsidR="006E7673" w:rsidRPr="00021AAA" w:rsidRDefault="00AF153C">
            <w:pPr>
              <w:widowControl/>
              <w:jc w:val="center"/>
              <w:rPr>
                <w:rFonts w:ascii="Times New Roman" w:eastAsia="Times New Roman" w:hAnsi="Times New Roman" w:cs="Times New Roman"/>
                <w:kern w:val="0"/>
                <w:sz w:val="20"/>
                <w:szCs w:val="20"/>
                <w14:ligatures w14:val="none"/>
              </w:rPr>
            </w:pPr>
            <w:r w:rsidRPr="00021AAA">
              <w:rPr>
                <w:rFonts w:ascii="Times New Roman" w:eastAsia="等线" w:hAnsi="Times New Roman" w:cs="Times New Roman"/>
                <w:color w:val="000000"/>
                <w:kern w:val="0"/>
                <w:sz w:val="20"/>
                <w:szCs w:val="20"/>
                <w14:ligatures w14:val="none"/>
              </w:rPr>
              <w:t>23.33 ± 3.56</w:t>
            </w:r>
          </w:p>
        </w:tc>
        <w:tc>
          <w:tcPr>
            <w:tcW w:w="1418" w:type="dxa"/>
            <w:tcBorders>
              <w:top w:val="nil"/>
              <w:left w:val="nil"/>
              <w:bottom w:val="nil"/>
              <w:right w:val="nil"/>
            </w:tcBorders>
          </w:tcPr>
          <w:p w14:paraId="19427249" w14:textId="77777777" w:rsidR="006E7673" w:rsidRPr="00021AAA" w:rsidRDefault="00AF153C">
            <w:pPr>
              <w:widowControl/>
              <w:jc w:val="center"/>
              <w:rPr>
                <w:rFonts w:ascii="Times New Roman" w:eastAsia="Times New Roman" w:hAnsi="Times New Roman" w:cs="Times New Roman"/>
                <w:kern w:val="0"/>
                <w:sz w:val="20"/>
                <w:szCs w:val="20"/>
                <w14:ligatures w14:val="none"/>
              </w:rPr>
            </w:pPr>
            <w:r w:rsidRPr="00021AAA">
              <w:rPr>
                <w:rFonts w:ascii="Times New Roman" w:eastAsia="等线" w:hAnsi="Times New Roman" w:cs="Times New Roman"/>
                <w:color w:val="000000"/>
                <w:kern w:val="0"/>
                <w:sz w:val="20"/>
                <w:szCs w:val="20"/>
                <w14:ligatures w14:val="none"/>
              </w:rPr>
              <w:t>23.07 ± 3.58</w:t>
            </w:r>
          </w:p>
        </w:tc>
        <w:tc>
          <w:tcPr>
            <w:tcW w:w="992" w:type="dxa"/>
            <w:tcBorders>
              <w:top w:val="nil"/>
              <w:left w:val="nil"/>
              <w:bottom w:val="nil"/>
              <w:right w:val="nil"/>
            </w:tcBorders>
            <w:shd w:val="clear" w:color="auto" w:fill="auto"/>
            <w:noWrap/>
            <w:vAlign w:val="center"/>
          </w:tcPr>
          <w:p w14:paraId="252718A3" w14:textId="77777777" w:rsidR="006E7673" w:rsidRPr="00021AAA" w:rsidRDefault="00AF153C">
            <w:pPr>
              <w:widowControl/>
              <w:jc w:val="center"/>
              <w:rPr>
                <w:rFonts w:ascii="Times New Roman" w:eastAsia="Times New Roman" w:hAnsi="Times New Roman" w:cs="Times New Roman"/>
                <w:kern w:val="0"/>
                <w:sz w:val="20"/>
                <w:szCs w:val="20"/>
                <w14:ligatures w14:val="none"/>
              </w:rPr>
            </w:pPr>
            <w:r w:rsidRPr="00021AAA">
              <w:rPr>
                <w:rFonts w:ascii="Times New Roman" w:eastAsia="等线" w:hAnsi="Times New Roman" w:cs="Times New Roman"/>
                <w:color w:val="000000"/>
                <w:kern w:val="0"/>
                <w:sz w:val="20"/>
                <w:szCs w:val="20"/>
                <w14:ligatures w14:val="none"/>
              </w:rPr>
              <w:t>&lt;0.0001</w:t>
            </w:r>
          </w:p>
        </w:tc>
      </w:tr>
      <w:tr w:rsidR="006E7673" w:rsidRPr="00021AAA" w14:paraId="72818AC4" w14:textId="77777777">
        <w:trPr>
          <w:trHeight w:val="332"/>
        </w:trPr>
        <w:tc>
          <w:tcPr>
            <w:tcW w:w="2212" w:type="dxa"/>
            <w:gridSpan w:val="2"/>
            <w:tcBorders>
              <w:top w:val="nil"/>
              <w:left w:val="nil"/>
              <w:bottom w:val="nil"/>
              <w:right w:val="nil"/>
            </w:tcBorders>
            <w:shd w:val="clear" w:color="auto" w:fill="auto"/>
            <w:noWrap/>
            <w:vAlign w:val="center"/>
          </w:tcPr>
          <w:p w14:paraId="6E23898F"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Obesity</w:t>
            </w:r>
          </w:p>
        </w:tc>
        <w:tc>
          <w:tcPr>
            <w:tcW w:w="1614" w:type="dxa"/>
            <w:tcBorders>
              <w:top w:val="nil"/>
              <w:left w:val="nil"/>
              <w:bottom w:val="nil"/>
              <w:right w:val="nil"/>
            </w:tcBorders>
            <w:shd w:val="clear" w:color="auto" w:fill="auto"/>
            <w:noWrap/>
            <w:vAlign w:val="center"/>
          </w:tcPr>
          <w:p w14:paraId="6461365F"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8" w:type="dxa"/>
            <w:tcBorders>
              <w:top w:val="nil"/>
              <w:left w:val="nil"/>
              <w:bottom w:val="nil"/>
              <w:right w:val="nil"/>
            </w:tcBorders>
            <w:vAlign w:val="center"/>
          </w:tcPr>
          <w:p w14:paraId="006FCB6F"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5" w:type="dxa"/>
            <w:tcBorders>
              <w:top w:val="nil"/>
              <w:left w:val="nil"/>
              <w:bottom w:val="nil"/>
              <w:right w:val="nil"/>
            </w:tcBorders>
            <w:shd w:val="clear" w:color="auto" w:fill="auto"/>
            <w:noWrap/>
            <w:vAlign w:val="center"/>
          </w:tcPr>
          <w:p w14:paraId="5BDC0A89"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6" w:type="dxa"/>
            <w:tcBorders>
              <w:top w:val="nil"/>
              <w:left w:val="nil"/>
              <w:bottom w:val="nil"/>
              <w:right w:val="nil"/>
            </w:tcBorders>
            <w:vAlign w:val="center"/>
          </w:tcPr>
          <w:p w14:paraId="238CFFDE"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992" w:type="dxa"/>
            <w:tcBorders>
              <w:top w:val="nil"/>
              <w:left w:val="nil"/>
              <w:bottom w:val="nil"/>
              <w:right w:val="nil"/>
            </w:tcBorders>
            <w:shd w:val="clear" w:color="auto" w:fill="auto"/>
            <w:noWrap/>
            <w:vAlign w:val="center"/>
          </w:tcPr>
          <w:p w14:paraId="73409B4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&lt;0.0001</w:t>
            </w:r>
          </w:p>
        </w:tc>
        <w:tc>
          <w:tcPr>
            <w:tcW w:w="284" w:type="dxa"/>
            <w:tcBorders>
              <w:top w:val="nil"/>
              <w:left w:val="nil"/>
              <w:bottom w:val="nil"/>
              <w:right w:val="nil"/>
            </w:tcBorders>
          </w:tcPr>
          <w:p w14:paraId="1091AC0B"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7" w:type="dxa"/>
            <w:tcBorders>
              <w:top w:val="nil"/>
              <w:left w:val="nil"/>
              <w:bottom w:val="nil"/>
              <w:right w:val="nil"/>
            </w:tcBorders>
          </w:tcPr>
          <w:p w14:paraId="3F81CCC8"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8" w:type="dxa"/>
            <w:tcBorders>
              <w:top w:val="nil"/>
              <w:left w:val="nil"/>
              <w:bottom w:val="nil"/>
              <w:right w:val="nil"/>
            </w:tcBorders>
          </w:tcPr>
          <w:p w14:paraId="7199E3A1"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7" w:type="dxa"/>
            <w:tcBorders>
              <w:top w:val="nil"/>
              <w:left w:val="nil"/>
              <w:bottom w:val="nil"/>
              <w:right w:val="nil"/>
            </w:tcBorders>
            <w:shd w:val="clear" w:color="auto" w:fill="auto"/>
            <w:noWrap/>
            <w:vAlign w:val="center"/>
          </w:tcPr>
          <w:p w14:paraId="37BE8290"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8" w:type="dxa"/>
            <w:tcBorders>
              <w:top w:val="nil"/>
              <w:left w:val="nil"/>
              <w:bottom w:val="nil"/>
              <w:right w:val="nil"/>
            </w:tcBorders>
          </w:tcPr>
          <w:p w14:paraId="22A39785"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992" w:type="dxa"/>
            <w:tcBorders>
              <w:top w:val="nil"/>
              <w:left w:val="nil"/>
              <w:bottom w:val="nil"/>
              <w:right w:val="nil"/>
            </w:tcBorders>
            <w:shd w:val="clear" w:color="auto" w:fill="auto"/>
            <w:noWrap/>
            <w:vAlign w:val="center"/>
          </w:tcPr>
          <w:p w14:paraId="78F88E8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0.0335</w:t>
            </w:r>
          </w:p>
        </w:tc>
      </w:tr>
      <w:tr w:rsidR="006E7673" w:rsidRPr="00021AAA" w14:paraId="104382C5" w14:textId="77777777">
        <w:trPr>
          <w:trHeight w:val="199"/>
        </w:trPr>
        <w:tc>
          <w:tcPr>
            <w:tcW w:w="282" w:type="dxa"/>
            <w:tcBorders>
              <w:top w:val="nil"/>
              <w:left w:val="nil"/>
              <w:bottom w:val="nil"/>
              <w:right w:val="nil"/>
            </w:tcBorders>
            <w:shd w:val="clear" w:color="auto" w:fill="auto"/>
            <w:noWrap/>
            <w:vAlign w:val="center"/>
          </w:tcPr>
          <w:p w14:paraId="6EB56F6C"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930" w:type="dxa"/>
            <w:tcBorders>
              <w:top w:val="nil"/>
              <w:left w:val="nil"/>
              <w:bottom w:val="nil"/>
              <w:right w:val="nil"/>
            </w:tcBorders>
            <w:shd w:val="clear" w:color="auto" w:fill="auto"/>
            <w:noWrap/>
            <w:vAlign w:val="center"/>
          </w:tcPr>
          <w:p w14:paraId="41806391"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Normal</w:t>
            </w:r>
          </w:p>
        </w:tc>
        <w:tc>
          <w:tcPr>
            <w:tcW w:w="1614" w:type="dxa"/>
            <w:tcBorders>
              <w:top w:val="nil"/>
              <w:left w:val="nil"/>
              <w:bottom w:val="nil"/>
              <w:right w:val="nil"/>
            </w:tcBorders>
            <w:shd w:val="clear" w:color="auto" w:fill="auto"/>
            <w:noWrap/>
            <w:vAlign w:val="center"/>
          </w:tcPr>
          <w:p w14:paraId="757889B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916 (52.8%)</w:t>
            </w:r>
          </w:p>
        </w:tc>
        <w:tc>
          <w:tcPr>
            <w:tcW w:w="1278" w:type="dxa"/>
            <w:tcBorders>
              <w:top w:val="nil"/>
              <w:left w:val="nil"/>
              <w:bottom w:val="nil"/>
              <w:right w:val="nil"/>
            </w:tcBorders>
            <w:vAlign w:val="center"/>
          </w:tcPr>
          <w:p w14:paraId="2C481BBB"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183 (64.0%)</w:t>
            </w:r>
          </w:p>
        </w:tc>
        <w:tc>
          <w:tcPr>
            <w:tcW w:w="1275" w:type="dxa"/>
            <w:tcBorders>
              <w:top w:val="nil"/>
              <w:left w:val="nil"/>
              <w:bottom w:val="nil"/>
              <w:right w:val="nil"/>
            </w:tcBorders>
            <w:shd w:val="clear" w:color="auto" w:fill="auto"/>
            <w:noWrap/>
            <w:vAlign w:val="center"/>
          </w:tcPr>
          <w:p w14:paraId="655C9E4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257 (64.9%)</w:t>
            </w:r>
          </w:p>
        </w:tc>
        <w:tc>
          <w:tcPr>
            <w:tcW w:w="1276" w:type="dxa"/>
            <w:tcBorders>
              <w:top w:val="nil"/>
              <w:left w:val="nil"/>
              <w:bottom w:val="nil"/>
              <w:right w:val="nil"/>
            </w:tcBorders>
            <w:vAlign w:val="center"/>
          </w:tcPr>
          <w:p w14:paraId="2D31500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88 (71.5%)</w:t>
            </w:r>
          </w:p>
        </w:tc>
        <w:tc>
          <w:tcPr>
            <w:tcW w:w="992" w:type="dxa"/>
            <w:tcBorders>
              <w:top w:val="nil"/>
              <w:left w:val="nil"/>
              <w:bottom w:val="nil"/>
              <w:right w:val="nil"/>
            </w:tcBorders>
            <w:shd w:val="clear" w:color="auto" w:fill="auto"/>
            <w:noWrap/>
            <w:vAlign w:val="center"/>
          </w:tcPr>
          <w:p w14:paraId="57D8F463"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bottom w:val="nil"/>
              <w:right w:val="nil"/>
            </w:tcBorders>
          </w:tcPr>
          <w:p w14:paraId="392468DC"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bottom w:val="nil"/>
              <w:right w:val="nil"/>
            </w:tcBorders>
            <w:vAlign w:val="center"/>
          </w:tcPr>
          <w:p w14:paraId="44D7932B"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727 (41.9%)</w:t>
            </w:r>
          </w:p>
        </w:tc>
        <w:tc>
          <w:tcPr>
            <w:tcW w:w="1418" w:type="dxa"/>
            <w:tcBorders>
              <w:top w:val="nil"/>
              <w:left w:val="nil"/>
              <w:bottom w:val="nil"/>
              <w:right w:val="nil"/>
            </w:tcBorders>
            <w:vAlign w:val="center"/>
          </w:tcPr>
          <w:p w14:paraId="1D35AAE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191 (48.2%)</w:t>
            </w:r>
          </w:p>
        </w:tc>
        <w:tc>
          <w:tcPr>
            <w:tcW w:w="1417" w:type="dxa"/>
            <w:tcBorders>
              <w:top w:val="nil"/>
              <w:left w:val="nil"/>
              <w:bottom w:val="nil"/>
              <w:right w:val="nil"/>
            </w:tcBorders>
            <w:shd w:val="clear" w:color="auto" w:fill="auto"/>
            <w:noWrap/>
            <w:vAlign w:val="center"/>
          </w:tcPr>
          <w:p w14:paraId="2EE9D79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287 (48.5%)</w:t>
            </w:r>
          </w:p>
        </w:tc>
        <w:tc>
          <w:tcPr>
            <w:tcW w:w="1418" w:type="dxa"/>
            <w:tcBorders>
              <w:top w:val="nil"/>
              <w:left w:val="nil"/>
              <w:bottom w:val="nil"/>
              <w:right w:val="nil"/>
            </w:tcBorders>
            <w:vAlign w:val="center"/>
          </w:tcPr>
          <w:p w14:paraId="5C01029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112 (47.7%)</w:t>
            </w:r>
          </w:p>
        </w:tc>
        <w:tc>
          <w:tcPr>
            <w:tcW w:w="992" w:type="dxa"/>
            <w:tcBorders>
              <w:top w:val="nil"/>
              <w:left w:val="nil"/>
              <w:bottom w:val="nil"/>
              <w:right w:val="nil"/>
            </w:tcBorders>
            <w:shd w:val="clear" w:color="auto" w:fill="auto"/>
            <w:noWrap/>
            <w:vAlign w:val="center"/>
          </w:tcPr>
          <w:p w14:paraId="2DCC436D"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1E5E2F1C" w14:textId="77777777">
        <w:trPr>
          <w:trHeight w:val="199"/>
        </w:trPr>
        <w:tc>
          <w:tcPr>
            <w:tcW w:w="282" w:type="dxa"/>
            <w:tcBorders>
              <w:top w:val="nil"/>
              <w:left w:val="nil"/>
              <w:right w:val="nil"/>
            </w:tcBorders>
            <w:shd w:val="clear" w:color="auto" w:fill="auto"/>
            <w:noWrap/>
            <w:vAlign w:val="center"/>
          </w:tcPr>
          <w:p w14:paraId="08FC6EB3"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30" w:type="dxa"/>
            <w:tcBorders>
              <w:top w:val="nil"/>
              <w:left w:val="nil"/>
              <w:right w:val="nil"/>
            </w:tcBorders>
            <w:shd w:val="clear" w:color="auto" w:fill="auto"/>
            <w:noWrap/>
            <w:vAlign w:val="center"/>
          </w:tcPr>
          <w:p w14:paraId="572F862B"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Overweight</w:t>
            </w:r>
          </w:p>
        </w:tc>
        <w:tc>
          <w:tcPr>
            <w:tcW w:w="1614" w:type="dxa"/>
            <w:tcBorders>
              <w:top w:val="nil"/>
              <w:left w:val="nil"/>
              <w:right w:val="nil"/>
            </w:tcBorders>
            <w:shd w:val="clear" w:color="auto" w:fill="auto"/>
            <w:noWrap/>
            <w:vAlign w:val="center"/>
          </w:tcPr>
          <w:p w14:paraId="553B01D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673 (38.8%)</w:t>
            </w:r>
          </w:p>
        </w:tc>
        <w:tc>
          <w:tcPr>
            <w:tcW w:w="1278" w:type="dxa"/>
            <w:tcBorders>
              <w:top w:val="nil"/>
              <w:left w:val="nil"/>
              <w:right w:val="nil"/>
            </w:tcBorders>
            <w:vAlign w:val="center"/>
          </w:tcPr>
          <w:p w14:paraId="53C2E70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86 (30.1%)</w:t>
            </w:r>
          </w:p>
        </w:tc>
        <w:tc>
          <w:tcPr>
            <w:tcW w:w="1275" w:type="dxa"/>
            <w:tcBorders>
              <w:top w:val="nil"/>
              <w:left w:val="nil"/>
              <w:right w:val="nil"/>
            </w:tcBorders>
            <w:shd w:val="clear" w:color="auto" w:fill="auto"/>
            <w:noWrap/>
            <w:vAlign w:val="center"/>
          </w:tcPr>
          <w:p w14:paraId="7726DC4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116 (29.3%)</w:t>
            </w:r>
          </w:p>
        </w:tc>
        <w:tc>
          <w:tcPr>
            <w:tcW w:w="1276" w:type="dxa"/>
            <w:tcBorders>
              <w:top w:val="nil"/>
              <w:left w:val="nil"/>
              <w:right w:val="nil"/>
            </w:tcBorders>
            <w:vAlign w:val="center"/>
          </w:tcPr>
          <w:p w14:paraId="28DD619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30 (24.4%)</w:t>
            </w:r>
          </w:p>
        </w:tc>
        <w:tc>
          <w:tcPr>
            <w:tcW w:w="992" w:type="dxa"/>
            <w:tcBorders>
              <w:top w:val="nil"/>
              <w:left w:val="nil"/>
              <w:right w:val="nil"/>
            </w:tcBorders>
            <w:shd w:val="clear" w:color="auto" w:fill="auto"/>
            <w:noWrap/>
            <w:vAlign w:val="center"/>
          </w:tcPr>
          <w:p w14:paraId="4FF6AB5C"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right w:val="nil"/>
            </w:tcBorders>
          </w:tcPr>
          <w:p w14:paraId="4518D4C5"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right w:val="nil"/>
            </w:tcBorders>
            <w:vAlign w:val="center"/>
          </w:tcPr>
          <w:p w14:paraId="64A75611"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736 (42.4%)</w:t>
            </w:r>
          </w:p>
        </w:tc>
        <w:tc>
          <w:tcPr>
            <w:tcW w:w="1418" w:type="dxa"/>
            <w:tcBorders>
              <w:top w:val="nil"/>
              <w:left w:val="nil"/>
              <w:right w:val="nil"/>
            </w:tcBorders>
            <w:vAlign w:val="center"/>
          </w:tcPr>
          <w:p w14:paraId="029DB57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146 (36.9%)</w:t>
            </w:r>
          </w:p>
        </w:tc>
        <w:tc>
          <w:tcPr>
            <w:tcW w:w="1417" w:type="dxa"/>
            <w:tcBorders>
              <w:top w:val="nil"/>
              <w:left w:val="nil"/>
              <w:right w:val="nil"/>
            </w:tcBorders>
            <w:shd w:val="clear" w:color="auto" w:fill="auto"/>
            <w:noWrap/>
            <w:vAlign w:val="center"/>
          </w:tcPr>
          <w:p w14:paraId="7747C0FD"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229 (38.7%)</w:t>
            </w:r>
          </w:p>
        </w:tc>
        <w:tc>
          <w:tcPr>
            <w:tcW w:w="1418" w:type="dxa"/>
            <w:tcBorders>
              <w:top w:val="nil"/>
              <w:left w:val="nil"/>
              <w:right w:val="nil"/>
            </w:tcBorders>
            <w:vAlign w:val="center"/>
          </w:tcPr>
          <w:p w14:paraId="16C3A88B"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95 (40.4%)</w:t>
            </w:r>
          </w:p>
        </w:tc>
        <w:tc>
          <w:tcPr>
            <w:tcW w:w="992" w:type="dxa"/>
            <w:tcBorders>
              <w:top w:val="nil"/>
              <w:left w:val="nil"/>
              <w:right w:val="nil"/>
            </w:tcBorders>
            <w:shd w:val="clear" w:color="auto" w:fill="auto"/>
            <w:noWrap/>
            <w:vAlign w:val="center"/>
          </w:tcPr>
          <w:p w14:paraId="6B25A600"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645714EA" w14:textId="77777777">
        <w:trPr>
          <w:trHeight w:val="199"/>
        </w:trPr>
        <w:tc>
          <w:tcPr>
            <w:tcW w:w="282" w:type="dxa"/>
            <w:tcBorders>
              <w:top w:val="nil"/>
              <w:left w:val="nil"/>
              <w:right w:val="nil"/>
            </w:tcBorders>
            <w:shd w:val="clear" w:color="auto" w:fill="auto"/>
            <w:noWrap/>
            <w:vAlign w:val="center"/>
          </w:tcPr>
          <w:p w14:paraId="1E42083C"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30" w:type="dxa"/>
            <w:tcBorders>
              <w:top w:val="nil"/>
              <w:left w:val="nil"/>
              <w:right w:val="nil"/>
            </w:tcBorders>
            <w:shd w:val="clear" w:color="auto" w:fill="auto"/>
            <w:noWrap/>
            <w:vAlign w:val="center"/>
          </w:tcPr>
          <w:p w14:paraId="6642AF13"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Obese</w:t>
            </w:r>
          </w:p>
        </w:tc>
        <w:tc>
          <w:tcPr>
            <w:tcW w:w="1614" w:type="dxa"/>
            <w:tcBorders>
              <w:top w:val="nil"/>
              <w:left w:val="nil"/>
              <w:right w:val="nil"/>
            </w:tcBorders>
            <w:shd w:val="clear" w:color="auto" w:fill="auto"/>
            <w:noWrap/>
            <w:vAlign w:val="center"/>
          </w:tcPr>
          <w:p w14:paraId="27435E78"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146 (8.4%)</w:t>
            </w:r>
          </w:p>
        </w:tc>
        <w:tc>
          <w:tcPr>
            <w:tcW w:w="1278" w:type="dxa"/>
            <w:tcBorders>
              <w:top w:val="nil"/>
              <w:left w:val="nil"/>
              <w:right w:val="nil"/>
            </w:tcBorders>
            <w:vAlign w:val="center"/>
          </w:tcPr>
          <w:p w14:paraId="5E8BF10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17 (5.9%)</w:t>
            </w:r>
          </w:p>
        </w:tc>
        <w:tc>
          <w:tcPr>
            <w:tcW w:w="1275" w:type="dxa"/>
            <w:tcBorders>
              <w:top w:val="nil"/>
              <w:left w:val="nil"/>
              <w:right w:val="nil"/>
            </w:tcBorders>
            <w:shd w:val="clear" w:color="auto" w:fill="auto"/>
            <w:noWrap/>
            <w:vAlign w:val="center"/>
          </w:tcPr>
          <w:p w14:paraId="39AA14F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23 (5.8%)</w:t>
            </w:r>
          </w:p>
        </w:tc>
        <w:tc>
          <w:tcPr>
            <w:tcW w:w="1276" w:type="dxa"/>
            <w:tcBorders>
              <w:top w:val="nil"/>
              <w:left w:val="nil"/>
              <w:right w:val="nil"/>
            </w:tcBorders>
            <w:vAlign w:val="center"/>
          </w:tcPr>
          <w:p w14:paraId="4CF36B3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5 (4.1%)</w:t>
            </w:r>
          </w:p>
        </w:tc>
        <w:tc>
          <w:tcPr>
            <w:tcW w:w="992" w:type="dxa"/>
            <w:tcBorders>
              <w:top w:val="nil"/>
              <w:left w:val="nil"/>
              <w:right w:val="nil"/>
            </w:tcBorders>
            <w:shd w:val="clear" w:color="auto" w:fill="auto"/>
            <w:noWrap/>
            <w:vAlign w:val="center"/>
          </w:tcPr>
          <w:p w14:paraId="31655096"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right w:val="nil"/>
            </w:tcBorders>
          </w:tcPr>
          <w:p w14:paraId="16D14D08"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right w:val="nil"/>
            </w:tcBorders>
            <w:vAlign w:val="center"/>
          </w:tcPr>
          <w:p w14:paraId="7684EAC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272 (15.7%)</w:t>
            </w:r>
          </w:p>
        </w:tc>
        <w:tc>
          <w:tcPr>
            <w:tcW w:w="1418" w:type="dxa"/>
            <w:tcBorders>
              <w:top w:val="nil"/>
              <w:left w:val="nil"/>
              <w:right w:val="nil"/>
            </w:tcBorders>
            <w:vAlign w:val="center"/>
          </w:tcPr>
          <w:p w14:paraId="642F709D"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59 (14.9%)</w:t>
            </w:r>
          </w:p>
        </w:tc>
        <w:tc>
          <w:tcPr>
            <w:tcW w:w="1417" w:type="dxa"/>
            <w:tcBorders>
              <w:top w:val="nil"/>
              <w:left w:val="nil"/>
              <w:right w:val="nil"/>
            </w:tcBorders>
            <w:shd w:val="clear" w:color="auto" w:fill="auto"/>
            <w:noWrap/>
            <w:vAlign w:val="center"/>
          </w:tcPr>
          <w:p w14:paraId="0B002A5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76 (12.8%)</w:t>
            </w:r>
          </w:p>
        </w:tc>
        <w:tc>
          <w:tcPr>
            <w:tcW w:w="1418" w:type="dxa"/>
            <w:tcBorders>
              <w:top w:val="nil"/>
              <w:left w:val="nil"/>
              <w:right w:val="nil"/>
            </w:tcBorders>
            <w:vAlign w:val="center"/>
          </w:tcPr>
          <w:p w14:paraId="2065871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28 (11.9%)</w:t>
            </w:r>
          </w:p>
        </w:tc>
        <w:tc>
          <w:tcPr>
            <w:tcW w:w="992" w:type="dxa"/>
            <w:tcBorders>
              <w:top w:val="nil"/>
              <w:left w:val="nil"/>
              <w:right w:val="nil"/>
            </w:tcBorders>
            <w:shd w:val="clear" w:color="auto" w:fill="auto"/>
            <w:noWrap/>
            <w:vAlign w:val="center"/>
          </w:tcPr>
          <w:p w14:paraId="71FBCF92"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10CBF4AA" w14:textId="77777777">
        <w:trPr>
          <w:trHeight w:val="332"/>
        </w:trPr>
        <w:tc>
          <w:tcPr>
            <w:tcW w:w="2212" w:type="dxa"/>
            <w:gridSpan w:val="2"/>
            <w:tcBorders>
              <w:left w:val="nil"/>
              <w:right w:val="nil"/>
            </w:tcBorders>
            <w:shd w:val="clear" w:color="auto" w:fill="auto"/>
            <w:noWrap/>
            <w:vAlign w:val="center"/>
          </w:tcPr>
          <w:p w14:paraId="7BCA3F07"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Hypertension</w:t>
            </w:r>
          </w:p>
        </w:tc>
        <w:tc>
          <w:tcPr>
            <w:tcW w:w="1614" w:type="dxa"/>
            <w:tcBorders>
              <w:left w:val="nil"/>
              <w:right w:val="nil"/>
            </w:tcBorders>
            <w:shd w:val="clear" w:color="auto" w:fill="auto"/>
            <w:noWrap/>
            <w:vAlign w:val="center"/>
          </w:tcPr>
          <w:p w14:paraId="18E0F092"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8" w:type="dxa"/>
            <w:tcBorders>
              <w:left w:val="nil"/>
              <w:right w:val="nil"/>
            </w:tcBorders>
          </w:tcPr>
          <w:p w14:paraId="0879E2CA"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5" w:type="dxa"/>
            <w:tcBorders>
              <w:left w:val="nil"/>
              <w:right w:val="nil"/>
            </w:tcBorders>
            <w:shd w:val="clear" w:color="auto" w:fill="auto"/>
            <w:noWrap/>
            <w:vAlign w:val="center"/>
          </w:tcPr>
          <w:p w14:paraId="46FE1961"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6" w:type="dxa"/>
            <w:tcBorders>
              <w:left w:val="nil"/>
              <w:right w:val="nil"/>
            </w:tcBorders>
            <w:vAlign w:val="center"/>
          </w:tcPr>
          <w:p w14:paraId="1D206858"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992" w:type="dxa"/>
            <w:tcBorders>
              <w:left w:val="nil"/>
              <w:right w:val="nil"/>
            </w:tcBorders>
            <w:shd w:val="clear" w:color="auto" w:fill="auto"/>
            <w:noWrap/>
            <w:vAlign w:val="center"/>
          </w:tcPr>
          <w:p w14:paraId="7F4FC418" w14:textId="77777777" w:rsidR="006E7673" w:rsidRPr="00021AAA" w:rsidRDefault="00AF153C">
            <w:pPr>
              <w:widowControl/>
              <w:jc w:val="center"/>
              <w:rPr>
                <w:rFonts w:ascii="Times New Roman" w:eastAsia="Times New Roman" w:hAnsi="Times New Roman" w:cs="Times New Roman"/>
                <w:kern w:val="0"/>
                <w:sz w:val="20"/>
                <w:szCs w:val="20"/>
                <w14:ligatures w14:val="none"/>
              </w:rPr>
            </w:pPr>
            <w:r w:rsidRPr="00021AAA">
              <w:rPr>
                <w:rFonts w:ascii="Times New Roman" w:eastAsia="等线" w:hAnsi="Times New Roman" w:cs="Times New Roman" w:hint="eastAsia"/>
                <w:color w:val="000000"/>
                <w:kern w:val="0"/>
                <w:sz w:val="20"/>
                <w:szCs w:val="20"/>
                <w14:ligatures w14:val="none"/>
              </w:rPr>
              <w:t>0</w:t>
            </w:r>
            <w:r w:rsidRPr="00021AAA">
              <w:rPr>
                <w:rFonts w:ascii="Times New Roman" w:eastAsia="等线" w:hAnsi="Times New Roman" w:cs="Times New Roman"/>
                <w:color w:val="000000"/>
                <w:kern w:val="0"/>
                <w:sz w:val="20"/>
                <w:szCs w:val="20"/>
                <w14:ligatures w14:val="none"/>
              </w:rPr>
              <w:t>.2507</w:t>
            </w:r>
          </w:p>
        </w:tc>
        <w:tc>
          <w:tcPr>
            <w:tcW w:w="284" w:type="dxa"/>
            <w:tcBorders>
              <w:left w:val="nil"/>
              <w:right w:val="nil"/>
            </w:tcBorders>
          </w:tcPr>
          <w:p w14:paraId="3222BB8A"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417" w:type="dxa"/>
            <w:tcBorders>
              <w:left w:val="nil"/>
              <w:right w:val="nil"/>
            </w:tcBorders>
            <w:vAlign w:val="center"/>
          </w:tcPr>
          <w:p w14:paraId="7981697B"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418" w:type="dxa"/>
            <w:tcBorders>
              <w:left w:val="nil"/>
              <w:right w:val="nil"/>
            </w:tcBorders>
          </w:tcPr>
          <w:p w14:paraId="74B89768"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7" w:type="dxa"/>
            <w:tcBorders>
              <w:left w:val="nil"/>
              <w:right w:val="nil"/>
            </w:tcBorders>
            <w:shd w:val="clear" w:color="auto" w:fill="auto"/>
            <w:noWrap/>
            <w:vAlign w:val="center"/>
          </w:tcPr>
          <w:p w14:paraId="68955735"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8" w:type="dxa"/>
            <w:tcBorders>
              <w:left w:val="nil"/>
              <w:right w:val="nil"/>
            </w:tcBorders>
          </w:tcPr>
          <w:p w14:paraId="443F71C8"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992" w:type="dxa"/>
            <w:tcBorders>
              <w:left w:val="nil"/>
              <w:right w:val="nil"/>
            </w:tcBorders>
            <w:shd w:val="clear" w:color="auto" w:fill="auto"/>
            <w:noWrap/>
            <w:vAlign w:val="center"/>
          </w:tcPr>
          <w:p w14:paraId="50FCE43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hint="eastAsia"/>
                <w:color w:val="000000"/>
                <w:kern w:val="0"/>
                <w:sz w:val="20"/>
                <w:szCs w:val="20"/>
                <w14:ligatures w14:val="none"/>
              </w:rPr>
              <w:t>0</w:t>
            </w:r>
            <w:r w:rsidRPr="00021AAA">
              <w:rPr>
                <w:rFonts w:ascii="Times New Roman" w:eastAsia="等线" w:hAnsi="Times New Roman" w:cs="Times New Roman"/>
                <w:color w:val="000000"/>
                <w:kern w:val="0"/>
                <w:sz w:val="20"/>
                <w:szCs w:val="20"/>
                <w14:ligatures w14:val="none"/>
              </w:rPr>
              <w:t>.2464</w:t>
            </w:r>
          </w:p>
        </w:tc>
      </w:tr>
      <w:tr w:rsidR="006E7673" w:rsidRPr="00021AAA" w14:paraId="73B88C9F" w14:textId="77777777">
        <w:trPr>
          <w:trHeight w:val="332"/>
        </w:trPr>
        <w:tc>
          <w:tcPr>
            <w:tcW w:w="282" w:type="dxa"/>
            <w:tcBorders>
              <w:left w:val="nil"/>
              <w:right w:val="nil"/>
            </w:tcBorders>
            <w:shd w:val="clear" w:color="auto" w:fill="auto"/>
            <w:noWrap/>
            <w:vAlign w:val="center"/>
          </w:tcPr>
          <w:p w14:paraId="7B75D9B2"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bookmarkStart w:id="3" w:name="_Hlk147327316"/>
          </w:p>
        </w:tc>
        <w:tc>
          <w:tcPr>
            <w:tcW w:w="1930" w:type="dxa"/>
            <w:tcBorders>
              <w:left w:val="nil"/>
              <w:right w:val="nil"/>
            </w:tcBorders>
            <w:shd w:val="clear" w:color="auto" w:fill="auto"/>
            <w:noWrap/>
            <w:vAlign w:val="center"/>
          </w:tcPr>
          <w:p w14:paraId="732D8DDA"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No</w:t>
            </w:r>
          </w:p>
        </w:tc>
        <w:tc>
          <w:tcPr>
            <w:tcW w:w="1614" w:type="dxa"/>
            <w:tcBorders>
              <w:left w:val="nil"/>
              <w:right w:val="nil"/>
            </w:tcBorders>
            <w:shd w:val="clear" w:color="auto" w:fill="auto"/>
            <w:noWrap/>
            <w:vAlign w:val="center"/>
          </w:tcPr>
          <w:p w14:paraId="35A7DEB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1318 (65.5%)</w:t>
            </w:r>
          </w:p>
        </w:tc>
        <w:tc>
          <w:tcPr>
            <w:tcW w:w="1278" w:type="dxa"/>
            <w:tcBorders>
              <w:left w:val="nil"/>
              <w:right w:val="nil"/>
            </w:tcBorders>
            <w:vAlign w:val="center"/>
          </w:tcPr>
          <w:p w14:paraId="041778A2"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223 (67.0%)</w:t>
            </w:r>
          </w:p>
        </w:tc>
        <w:tc>
          <w:tcPr>
            <w:tcW w:w="1275" w:type="dxa"/>
            <w:tcBorders>
              <w:left w:val="nil"/>
              <w:right w:val="nil"/>
            </w:tcBorders>
            <w:shd w:val="clear" w:color="auto" w:fill="auto"/>
            <w:noWrap/>
            <w:vAlign w:val="center"/>
          </w:tcPr>
          <w:p w14:paraId="137B9F2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282 (62.3%)</w:t>
            </w:r>
          </w:p>
        </w:tc>
        <w:tc>
          <w:tcPr>
            <w:tcW w:w="1276" w:type="dxa"/>
            <w:tcBorders>
              <w:left w:val="nil"/>
              <w:right w:val="nil"/>
            </w:tcBorders>
            <w:vAlign w:val="center"/>
          </w:tcPr>
          <w:p w14:paraId="0894FC1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101 (70.6%)</w:t>
            </w:r>
          </w:p>
        </w:tc>
        <w:tc>
          <w:tcPr>
            <w:tcW w:w="992" w:type="dxa"/>
            <w:tcBorders>
              <w:left w:val="nil"/>
              <w:right w:val="nil"/>
            </w:tcBorders>
            <w:shd w:val="clear" w:color="auto" w:fill="auto"/>
            <w:noWrap/>
            <w:vAlign w:val="center"/>
          </w:tcPr>
          <w:p w14:paraId="56973021"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left w:val="nil"/>
              <w:right w:val="nil"/>
            </w:tcBorders>
          </w:tcPr>
          <w:p w14:paraId="011E49EB"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left w:val="nil"/>
              <w:right w:val="nil"/>
            </w:tcBorders>
            <w:vAlign w:val="center"/>
          </w:tcPr>
          <w:p w14:paraId="02066D61"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1253 (62.9%)</w:t>
            </w:r>
          </w:p>
        </w:tc>
        <w:tc>
          <w:tcPr>
            <w:tcW w:w="1418" w:type="dxa"/>
            <w:tcBorders>
              <w:left w:val="nil"/>
              <w:right w:val="nil"/>
            </w:tcBorders>
            <w:vAlign w:val="center"/>
          </w:tcPr>
          <w:p w14:paraId="4B9ECDC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272 (62.2%)</w:t>
            </w:r>
          </w:p>
        </w:tc>
        <w:tc>
          <w:tcPr>
            <w:tcW w:w="1417" w:type="dxa"/>
            <w:tcBorders>
              <w:left w:val="nil"/>
              <w:right w:val="nil"/>
            </w:tcBorders>
            <w:shd w:val="clear" w:color="auto" w:fill="auto"/>
            <w:noWrap/>
            <w:vAlign w:val="center"/>
          </w:tcPr>
          <w:p w14:paraId="2648F85D"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412 (59.6%)</w:t>
            </w:r>
          </w:p>
        </w:tc>
        <w:tc>
          <w:tcPr>
            <w:tcW w:w="1418" w:type="dxa"/>
            <w:tcBorders>
              <w:left w:val="nil"/>
              <w:right w:val="nil"/>
            </w:tcBorders>
            <w:vAlign w:val="center"/>
          </w:tcPr>
          <w:p w14:paraId="586CC15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182 (66.2%)</w:t>
            </w:r>
          </w:p>
        </w:tc>
        <w:tc>
          <w:tcPr>
            <w:tcW w:w="992" w:type="dxa"/>
            <w:tcBorders>
              <w:left w:val="nil"/>
              <w:right w:val="nil"/>
            </w:tcBorders>
            <w:shd w:val="clear" w:color="auto" w:fill="auto"/>
            <w:noWrap/>
            <w:vAlign w:val="center"/>
          </w:tcPr>
          <w:p w14:paraId="5F41A089"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0FEC8606" w14:textId="77777777">
        <w:trPr>
          <w:trHeight w:val="199"/>
        </w:trPr>
        <w:tc>
          <w:tcPr>
            <w:tcW w:w="282" w:type="dxa"/>
            <w:tcBorders>
              <w:left w:val="nil"/>
              <w:right w:val="nil"/>
            </w:tcBorders>
            <w:shd w:val="clear" w:color="auto" w:fill="auto"/>
            <w:noWrap/>
            <w:vAlign w:val="center"/>
          </w:tcPr>
          <w:p w14:paraId="09F79C56"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30" w:type="dxa"/>
            <w:tcBorders>
              <w:left w:val="nil"/>
              <w:right w:val="nil"/>
            </w:tcBorders>
            <w:shd w:val="clear" w:color="auto" w:fill="auto"/>
            <w:noWrap/>
            <w:vAlign w:val="center"/>
          </w:tcPr>
          <w:p w14:paraId="7B354A5B"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Yes</w:t>
            </w:r>
          </w:p>
        </w:tc>
        <w:tc>
          <w:tcPr>
            <w:tcW w:w="1614" w:type="dxa"/>
            <w:tcBorders>
              <w:left w:val="nil"/>
              <w:right w:val="nil"/>
            </w:tcBorders>
            <w:shd w:val="clear" w:color="auto" w:fill="auto"/>
            <w:noWrap/>
            <w:vAlign w:val="center"/>
          </w:tcPr>
          <w:p w14:paraId="46729153"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695 (34.5%)</w:t>
            </w:r>
          </w:p>
        </w:tc>
        <w:tc>
          <w:tcPr>
            <w:tcW w:w="1278" w:type="dxa"/>
            <w:tcBorders>
              <w:left w:val="nil"/>
              <w:right w:val="nil"/>
            </w:tcBorders>
            <w:vAlign w:val="center"/>
          </w:tcPr>
          <w:p w14:paraId="343DF831"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110 (33.0%)</w:t>
            </w:r>
          </w:p>
        </w:tc>
        <w:tc>
          <w:tcPr>
            <w:tcW w:w="1275" w:type="dxa"/>
            <w:tcBorders>
              <w:left w:val="nil"/>
              <w:right w:val="nil"/>
            </w:tcBorders>
            <w:shd w:val="clear" w:color="auto" w:fill="auto"/>
            <w:noWrap/>
            <w:vAlign w:val="center"/>
          </w:tcPr>
          <w:p w14:paraId="48673DE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171 (37.7%)</w:t>
            </w:r>
          </w:p>
        </w:tc>
        <w:tc>
          <w:tcPr>
            <w:tcW w:w="1276" w:type="dxa"/>
            <w:tcBorders>
              <w:left w:val="nil"/>
              <w:right w:val="nil"/>
            </w:tcBorders>
            <w:vAlign w:val="center"/>
          </w:tcPr>
          <w:p w14:paraId="3BBD9E8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42 (29.4%)</w:t>
            </w:r>
          </w:p>
        </w:tc>
        <w:tc>
          <w:tcPr>
            <w:tcW w:w="992" w:type="dxa"/>
            <w:tcBorders>
              <w:left w:val="nil"/>
              <w:right w:val="nil"/>
            </w:tcBorders>
            <w:shd w:val="clear" w:color="auto" w:fill="auto"/>
            <w:noWrap/>
            <w:vAlign w:val="center"/>
          </w:tcPr>
          <w:p w14:paraId="747881CD"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left w:val="nil"/>
              <w:right w:val="nil"/>
            </w:tcBorders>
          </w:tcPr>
          <w:p w14:paraId="4E189BF8"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left w:val="nil"/>
              <w:right w:val="nil"/>
            </w:tcBorders>
            <w:vAlign w:val="center"/>
          </w:tcPr>
          <w:p w14:paraId="212454B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740 (37.1%)</w:t>
            </w:r>
          </w:p>
        </w:tc>
        <w:tc>
          <w:tcPr>
            <w:tcW w:w="1418" w:type="dxa"/>
            <w:tcBorders>
              <w:left w:val="nil"/>
              <w:right w:val="nil"/>
            </w:tcBorders>
            <w:vAlign w:val="center"/>
          </w:tcPr>
          <w:p w14:paraId="09D3696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165 (37.8%)</w:t>
            </w:r>
          </w:p>
        </w:tc>
        <w:tc>
          <w:tcPr>
            <w:tcW w:w="1417" w:type="dxa"/>
            <w:tcBorders>
              <w:left w:val="nil"/>
              <w:right w:val="nil"/>
            </w:tcBorders>
            <w:shd w:val="clear" w:color="auto" w:fill="auto"/>
            <w:noWrap/>
            <w:vAlign w:val="center"/>
          </w:tcPr>
          <w:p w14:paraId="0E7F0AE8"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279 (40.4%)</w:t>
            </w:r>
          </w:p>
        </w:tc>
        <w:tc>
          <w:tcPr>
            <w:tcW w:w="1418" w:type="dxa"/>
            <w:tcBorders>
              <w:left w:val="nil"/>
              <w:right w:val="nil"/>
            </w:tcBorders>
            <w:vAlign w:val="center"/>
          </w:tcPr>
          <w:p w14:paraId="3AD21723"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93 (33.8%)</w:t>
            </w:r>
          </w:p>
        </w:tc>
        <w:tc>
          <w:tcPr>
            <w:tcW w:w="992" w:type="dxa"/>
            <w:tcBorders>
              <w:left w:val="nil"/>
              <w:right w:val="nil"/>
            </w:tcBorders>
            <w:shd w:val="clear" w:color="auto" w:fill="auto"/>
            <w:noWrap/>
            <w:vAlign w:val="center"/>
          </w:tcPr>
          <w:p w14:paraId="28CE5DAD"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bookmarkEnd w:id="3"/>
      <w:tr w:rsidR="006E7673" w:rsidRPr="00021AAA" w14:paraId="78CEE40F" w14:textId="77777777">
        <w:trPr>
          <w:trHeight w:val="199"/>
        </w:trPr>
        <w:tc>
          <w:tcPr>
            <w:tcW w:w="2212" w:type="dxa"/>
            <w:gridSpan w:val="2"/>
            <w:tcBorders>
              <w:left w:val="nil"/>
              <w:bottom w:val="nil"/>
              <w:right w:val="nil"/>
            </w:tcBorders>
            <w:shd w:val="clear" w:color="auto" w:fill="auto"/>
            <w:noWrap/>
            <w:vAlign w:val="center"/>
          </w:tcPr>
          <w:p w14:paraId="7FDE554A"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Smoking</w:t>
            </w:r>
          </w:p>
        </w:tc>
        <w:tc>
          <w:tcPr>
            <w:tcW w:w="1614" w:type="dxa"/>
            <w:tcBorders>
              <w:left w:val="nil"/>
              <w:bottom w:val="nil"/>
              <w:right w:val="nil"/>
            </w:tcBorders>
            <w:shd w:val="clear" w:color="auto" w:fill="auto"/>
            <w:noWrap/>
            <w:vAlign w:val="center"/>
          </w:tcPr>
          <w:p w14:paraId="0F7AF22B"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8" w:type="dxa"/>
            <w:tcBorders>
              <w:left w:val="nil"/>
              <w:bottom w:val="nil"/>
              <w:right w:val="nil"/>
            </w:tcBorders>
            <w:vAlign w:val="center"/>
          </w:tcPr>
          <w:p w14:paraId="7AA91FE1"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5" w:type="dxa"/>
            <w:tcBorders>
              <w:left w:val="nil"/>
              <w:bottom w:val="nil"/>
              <w:right w:val="nil"/>
            </w:tcBorders>
            <w:shd w:val="clear" w:color="auto" w:fill="auto"/>
            <w:noWrap/>
            <w:vAlign w:val="center"/>
          </w:tcPr>
          <w:p w14:paraId="4538E6C9"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6" w:type="dxa"/>
            <w:tcBorders>
              <w:left w:val="nil"/>
              <w:bottom w:val="nil"/>
              <w:right w:val="nil"/>
            </w:tcBorders>
            <w:vAlign w:val="center"/>
          </w:tcPr>
          <w:p w14:paraId="32FA842A"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992" w:type="dxa"/>
            <w:tcBorders>
              <w:left w:val="nil"/>
              <w:bottom w:val="nil"/>
              <w:right w:val="nil"/>
            </w:tcBorders>
            <w:shd w:val="clear" w:color="auto" w:fill="auto"/>
            <w:noWrap/>
            <w:vAlign w:val="center"/>
          </w:tcPr>
          <w:p w14:paraId="4FACFC4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0.0074</w:t>
            </w:r>
          </w:p>
        </w:tc>
        <w:tc>
          <w:tcPr>
            <w:tcW w:w="284" w:type="dxa"/>
            <w:tcBorders>
              <w:left w:val="nil"/>
              <w:bottom w:val="nil"/>
              <w:right w:val="nil"/>
            </w:tcBorders>
          </w:tcPr>
          <w:p w14:paraId="3A55F78C"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7" w:type="dxa"/>
            <w:tcBorders>
              <w:left w:val="nil"/>
              <w:bottom w:val="nil"/>
              <w:right w:val="nil"/>
            </w:tcBorders>
          </w:tcPr>
          <w:p w14:paraId="0F06769A"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8" w:type="dxa"/>
            <w:tcBorders>
              <w:left w:val="nil"/>
              <w:bottom w:val="nil"/>
              <w:right w:val="nil"/>
            </w:tcBorders>
            <w:vAlign w:val="center"/>
          </w:tcPr>
          <w:p w14:paraId="0600A307"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7" w:type="dxa"/>
            <w:tcBorders>
              <w:left w:val="nil"/>
              <w:bottom w:val="nil"/>
              <w:right w:val="nil"/>
            </w:tcBorders>
            <w:shd w:val="clear" w:color="auto" w:fill="auto"/>
            <w:noWrap/>
            <w:vAlign w:val="center"/>
          </w:tcPr>
          <w:p w14:paraId="617AF60B"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8" w:type="dxa"/>
            <w:tcBorders>
              <w:left w:val="nil"/>
              <w:bottom w:val="nil"/>
              <w:right w:val="nil"/>
            </w:tcBorders>
            <w:vAlign w:val="center"/>
          </w:tcPr>
          <w:p w14:paraId="453DEE2B"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992" w:type="dxa"/>
            <w:tcBorders>
              <w:left w:val="nil"/>
              <w:bottom w:val="nil"/>
              <w:right w:val="nil"/>
            </w:tcBorders>
            <w:shd w:val="clear" w:color="auto" w:fill="auto"/>
            <w:noWrap/>
          </w:tcPr>
          <w:p w14:paraId="73E6D038" w14:textId="77777777" w:rsidR="006E7673" w:rsidRPr="00021AAA" w:rsidRDefault="00AF153C">
            <w:pPr>
              <w:widowControl/>
              <w:jc w:val="center"/>
              <w:rPr>
                <w:rFonts w:ascii="Times New Roman" w:eastAsia="Times New Roman" w:hAnsi="Times New Roman" w:cs="Times New Roman"/>
                <w:kern w:val="0"/>
                <w:sz w:val="20"/>
                <w:szCs w:val="20"/>
                <w14:ligatures w14:val="none"/>
              </w:rPr>
            </w:pPr>
            <w:r w:rsidRPr="00021AAA">
              <w:rPr>
                <w:rFonts w:ascii="Times New Roman" w:eastAsia="等线" w:hAnsi="Times New Roman" w:cs="Times New Roman"/>
                <w:color w:val="000000"/>
                <w:kern w:val="0"/>
                <w:sz w:val="20"/>
                <w:szCs w:val="20"/>
                <w14:ligatures w14:val="none"/>
              </w:rPr>
              <w:t>0.0078</w:t>
            </w:r>
          </w:p>
        </w:tc>
      </w:tr>
      <w:tr w:rsidR="006E7673" w:rsidRPr="00021AAA" w14:paraId="455EE23D" w14:textId="77777777">
        <w:trPr>
          <w:trHeight w:val="199"/>
        </w:trPr>
        <w:tc>
          <w:tcPr>
            <w:tcW w:w="282" w:type="dxa"/>
            <w:tcBorders>
              <w:top w:val="nil"/>
              <w:left w:val="nil"/>
              <w:bottom w:val="nil"/>
              <w:right w:val="nil"/>
            </w:tcBorders>
            <w:shd w:val="clear" w:color="auto" w:fill="auto"/>
            <w:noWrap/>
            <w:vAlign w:val="center"/>
          </w:tcPr>
          <w:p w14:paraId="34100D0F"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930" w:type="dxa"/>
            <w:tcBorders>
              <w:top w:val="nil"/>
              <w:left w:val="nil"/>
              <w:bottom w:val="nil"/>
              <w:right w:val="nil"/>
            </w:tcBorders>
            <w:shd w:val="clear" w:color="auto" w:fill="auto"/>
            <w:noWrap/>
            <w:vAlign w:val="center"/>
          </w:tcPr>
          <w:p w14:paraId="66D1CACB"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No</w:t>
            </w:r>
          </w:p>
        </w:tc>
        <w:tc>
          <w:tcPr>
            <w:tcW w:w="1614" w:type="dxa"/>
            <w:tcBorders>
              <w:top w:val="nil"/>
              <w:left w:val="nil"/>
              <w:bottom w:val="nil"/>
              <w:right w:val="nil"/>
            </w:tcBorders>
            <w:shd w:val="clear" w:color="auto" w:fill="auto"/>
            <w:noWrap/>
            <w:vAlign w:val="center"/>
          </w:tcPr>
          <w:p w14:paraId="195DBF7D"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533 (27.0%)</w:t>
            </w:r>
          </w:p>
        </w:tc>
        <w:tc>
          <w:tcPr>
            <w:tcW w:w="1278" w:type="dxa"/>
            <w:tcBorders>
              <w:top w:val="nil"/>
              <w:left w:val="nil"/>
              <w:bottom w:val="nil"/>
              <w:right w:val="nil"/>
            </w:tcBorders>
            <w:vAlign w:val="center"/>
          </w:tcPr>
          <w:p w14:paraId="3C87EDE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84 (25.6%)</w:t>
            </w:r>
          </w:p>
        </w:tc>
        <w:tc>
          <w:tcPr>
            <w:tcW w:w="1275" w:type="dxa"/>
            <w:tcBorders>
              <w:top w:val="nil"/>
              <w:left w:val="nil"/>
              <w:bottom w:val="nil"/>
              <w:right w:val="nil"/>
            </w:tcBorders>
            <w:shd w:val="clear" w:color="auto" w:fill="auto"/>
            <w:noWrap/>
            <w:vAlign w:val="center"/>
          </w:tcPr>
          <w:p w14:paraId="45BED2C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87 (19.6%)</w:t>
            </w:r>
          </w:p>
        </w:tc>
        <w:tc>
          <w:tcPr>
            <w:tcW w:w="1276" w:type="dxa"/>
            <w:tcBorders>
              <w:top w:val="nil"/>
              <w:left w:val="nil"/>
              <w:bottom w:val="nil"/>
              <w:right w:val="nil"/>
            </w:tcBorders>
            <w:vAlign w:val="center"/>
          </w:tcPr>
          <w:p w14:paraId="44A8A23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42 (29.8%)</w:t>
            </w:r>
          </w:p>
        </w:tc>
        <w:tc>
          <w:tcPr>
            <w:tcW w:w="992" w:type="dxa"/>
            <w:tcBorders>
              <w:top w:val="nil"/>
              <w:left w:val="nil"/>
              <w:bottom w:val="nil"/>
              <w:right w:val="nil"/>
            </w:tcBorders>
            <w:shd w:val="clear" w:color="auto" w:fill="auto"/>
            <w:noWrap/>
            <w:vAlign w:val="center"/>
          </w:tcPr>
          <w:p w14:paraId="1463D8DF"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bottom w:val="nil"/>
              <w:right w:val="nil"/>
            </w:tcBorders>
          </w:tcPr>
          <w:p w14:paraId="5583A207"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bottom w:val="nil"/>
              <w:right w:val="nil"/>
            </w:tcBorders>
            <w:vAlign w:val="center"/>
          </w:tcPr>
          <w:p w14:paraId="35EBB72B"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1877 (93.9%)</w:t>
            </w:r>
          </w:p>
        </w:tc>
        <w:tc>
          <w:tcPr>
            <w:tcW w:w="1418" w:type="dxa"/>
            <w:tcBorders>
              <w:top w:val="nil"/>
              <w:left w:val="nil"/>
              <w:bottom w:val="nil"/>
              <w:right w:val="nil"/>
            </w:tcBorders>
            <w:vAlign w:val="center"/>
          </w:tcPr>
          <w:p w14:paraId="2EDEB12F"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396 (90.6%)</w:t>
            </w:r>
          </w:p>
        </w:tc>
        <w:tc>
          <w:tcPr>
            <w:tcW w:w="1417" w:type="dxa"/>
            <w:tcBorders>
              <w:top w:val="nil"/>
              <w:left w:val="nil"/>
              <w:bottom w:val="nil"/>
              <w:right w:val="nil"/>
            </w:tcBorders>
            <w:shd w:val="clear" w:color="auto" w:fill="auto"/>
            <w:noWrap/>
            <w:vAlign w:val="center"/>
          </w:tcPr>
          <w:p w14:paraId="3040134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647 (93.2%)</w:t>
            </w:r>
          </w:p>
        </w:tc>
        <w:tc>
          <w:tcPr>
            <w:tcW w:w="1418" w:type="dxa"/>
            <w:tcBorders>
              <w:top w:val="nil"/>
              <w:left w:val="nil"/>
              <w:bottom w:val="nil"/>
              <w:right w:val="nil"/>
            </w:tcBorders>
            <w:vAlign w:val="center"/>
          </w:tcPr>
          <w:p w14:paraId="25300493"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246 (89.1%)</w:t>
            </w:r>
          </w:p>
        </w:tc>
        <w:tc>
          <w:tcPr>
            <w:tcW w:w="992" w:type="dxa"/>
            <w:tcBorders>
              <w:top w:val="nil"/>
              <w:left w:val="nil"/>
              <w:bottom w:val="nil"/>
              <w:right w:val="nil"/>
            </w:tcBorders>
            <w:shd w:val="clear" w:color="auto" w:fill="auto"/>
            <w:noWrap/>
            <w:vAlign w:val="center"/>
          </w:tcPr>
          <w:p w14:paraId="3E2C5252"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332D151F" w14:textId="77777777">
        <w:trPr>
          <w:trHeight w:val="332"/>
        </w:trPr>
        <w:tc>
          <w:tcPr>
            <w:tcW w:w="282" w:type="dxa"/>
            <w:tcBorders>
              <w:top w:val="nil"/>
              <w:left w:val="nil"/>
              <w:bottom w:val="nil"/>
              <w:right w:val="nil"/>
            </w:tcBorders>
            <w:shd w:val="clear" w:color="auto" w:fill="auto"/>
            <w:noWrap/>
            <w:vAlign w:val="center"/>
          </w:tcPr>
          <w:p w14:paraId="641A1ED1"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30" w:type="dxa"/>
            <w:tcBorders>
              <w:top w:val="nil"/>
              <w:left w:val="nil"/>
              <w:bottom w:val="nil"/>
              <w:right w:val="nil"/>
            </w:tcBorders>
            <w:shd w:val="clear" w:color="auto" w:fill="auto"/>
            <w:noWrap/>
            <w:vAlign w:val="center"/>
          </w:tcPr>
          <w:p w14:paraId="591D1DE7"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Yes</w:t>
            </w:r>
          </w:p>
        </w:tc>
        <w:tc>
          <w:tcPr>
            <w:tcW w:w="1614" w:type="dxa"/>
            <w:tcBorders>
              <w:top w:val="nil"/>
              <w:left w:val="nil"/>
              <w:bottom w:val="nil"/>
              <w:right w:val="nil"/>
            </w:tcBorders>
            <w:shd w:val="clear" w:color="auto" w:fill="auto"/>
            <w:noWrap/>
            <w:vAlign w:val="center"/>
          </w:tcPr>
          <w:p w14:paraId="4D1108E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1444 (73.0%)</w:t>
            </w:r>
          </w:p>
        </w:tc>
        <w:tc>
          <w:tcPr>
            <w:tcW w:w="1278" w:type="dxa"/>
            <w:tcBorders>
              <w:top w:val="nil"/>
              <w:left w:val="nil"/>
              <w:bottom w:val="nil"/>
              <w:right w:val="nil"/>
            </w:tcBorders>
            <w:vAlign w:val="center"/>
          </w:tcPr>
          <w:p w14:paraId="2190360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244 (74.4%)</w:t>
            </w:r>
          </w:p>
        </w:tc>
        <w:tc>
          <w:tcPr>
            <w:tcW w:w="1275" w:type="dxa"/>
            <w:tcBorders>
              <w:top w:val="nil"/>
              <w:left w:val="nil"/>
              <w:bottom w:val="nil"/>
              <w:right w:val="nil"/>
            </w:tcBorders>
            <w:shd w:val="clear" w:color="auto" w:fill="auto"/>
            <w:noWrap/>
            <w:vAlign w:val="center"/>
          </w:tcPr>
          <w:p w14:paraId="3476754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357 (80.4%)</w:t>
            </w:r>
          </w:p>
        </w:tc>
        <w:tc>
          <w:tcPr>
            <w:tcW w:w="1276" w:type="dxa"/>
            <w:tcBorders>
              <w:top w:val="nil"/>
              <w:left w:val="nil"/>
              <w:bottom w:val="nil"/>
              <w:right w:val="nil"/>
            </w:tcBorders>
            <w:vAlign w:val="center"/>
          </w:tcPr>
          <w:p w14:paraId="3F7DF57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99 (70.2%)</w:t>
            </w:r>
          </w:p>
        </w:tc>
        <w:tc>
          <w:tcPr>
            <w:tcW w:w="992" w:type="dxa"/>
            <w:tcBorders>
              <w:top w:val="nil"/>
              <w:left w:val="nil"/>
              <w:bottom w:val="nil"/>
              <w:right w:val="nil"/>
            </w:tcBorders>
            <w:shd w:val="clear" w:color="auto" w:fill="auto"/>
            <w:noWrap/>
            <w:vAlign w:val="center"/>
          </w:tcPr>
          <w:p w14:paraId="5E3FAE4D"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bottom w:val="nil"/>
              <w:right w:val="nil"/>
            </w:tcBorders>
          </w:tcPr>
          <w:p w14:paraId="4C0E9D68"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bottom w:val="nil"/>
              <w:right w:val="nil"/>
            </w:tcBorders>
            <w:vAlign w:val="center"/>
          </w:tcPr>
          <w:p w14:paraId="67B98C0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121 (6.1%)</w:t>
            </w:r>
          </w:p>
        </w:tc>
        <w:tc>
          <w:tcPr>
            <w:tcW w:w="1418" w:type="dxa"/>
            <w:tcBorders>
              <w:top w:val="nil"/>
              <w:left w:val="nil"/>
              <w:bottom w:val="nil"/>
              <w:right w:val="nil"/>
            </w:tcBorders>
            <w:vAlign w:val="center"/>
          </w:tcPr>
          <w:p w14:paraId="543DBBF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41 (9.4%</w:t>
            </w:r>
          </w:p>
        </w:tc>
        <w:tc>
          <w:tcPr>
            <w:tcW w:w="1417" w:type="dxa"/>
            <w:tcBorders>
              <w:top w:val="nil"/>
              <w:left w:val="nil"/>
              <w:bottom w:val="nil"/>
              <w:right w:val="nil"/>
            </w:tcBorders>
            <w:shd w:val="clear" w:color="auto" w:fill="auto"/>
            <w:noWrap/>
            <w:vAlign w:val="center"/>
          </w:tcPr>
          <w:p w14:paraId="5F5FC66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47 (6.8%)</w:t>
            </w:r>
          </w:p>
        </w:tc>
        <w:tc>
          <w:tcPr>
            <w:tcW w:w="1418" w:type="dxa"/>
            <w:tcBorders>
              <w:top w:val="nil"/>
              <w:left w:val="nil"/>
              <w:bottom w:val="nil"/>
              <w:right w:val="nil"/>
            </w:tcBorders>
            <w:vAlign w:val="center"/>
          </w:tcPr>
          <w:p w14:paraId="784AF338"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30 (10.9%)</w:t>
            </w:r>
          </w:p>
        </w:tc>
        <w:tc>
          <w:tcPr>
            <w:tcW w:w="992" w:type="dxa"/>
            <w:tcBorders>
              <w:top w:val="nil"/>
              <w:left w:val="nil"/>
              <w:bottom w:val="nil"/>
              <w:right w:val="nil"/>
            </w:tcBorders>
            <w:shd w:val="clear" w:color="auto" w:fill="auto"/>
            <w:noWrap/>
            <w:vAlign w:val="center"/>
          </w:tcPr>
          <w:p w14:paraId="6E61A613"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18097CA3" w14:textId="77777777">
        <w:trPr>
          <w:trHeight w:val="332"/>
        </w:trPr>
        <w:tc>
          <w:tcPr>
            <w:tcW w:w="2212" w:type="dxa"/>
            <w:gridSpan w:val="2"/>
            <w:tcBorders>
              <w:top w:val="nil"/>
              <w:left w:val="nil"/>
              <w:bottom w:val="nil"/>
              <w:right w:val="nil"/>
            </w:tcBorders>
            <w:shd w:val="clear" w:color="auto" w:fill="auto"/>
            <w:noWrap/>
            <w:vAlign w:val="center"/>
          </w:tcPr>
          <w:p w14:paraId="63902797"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Drinking</w:t>
            </w:r>
          </w:p>
        </w:tc>
        <w:tc>
          <w:tcPr>
            <w:tcW w:w="1614" w:type="dxa"/>
            <w:tcBorders>
              <w:top w:val="nil"/>
              <w:left w:val="nil"/>
              <w:bottom w:val="nil"/>
              <w:right w:val="nil"/>
            </w:tcBorders>
            <w:shd w:val="clear" w:color="auto" w:fill="auto"/>
            <w:noWrap/>
            <w:vAlign w:val="center"/>
          </w:tcPr>
          <w:p w14:paraId="2C4BCA30"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8" w:type="dxa"/>
            <w:tcBorders>
              <w:top w:val="nil"/>
              <w:left w:val="nil"/>
              <w:bottom w:val="nil"/>
              <w:right w:val="nil"/>
            </w:tcBorders>
            <w:vAlign w:val="center"/>
          </w:tcPr>
          <w:p w14:paraId="7298505A"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5" w:type="dxa"/>
            <w:tcBorders>
              <w:top w:val="nil"/>
              <w:left w:val="nil"/>
              <w:bottom w:val="nil"/>
              <w:right w:val="nil"/>
            </w:tcBorders>
            <w:shd w:val="clear" w:color="auto" w:fill="auto"/>
            <w:noWrap/>
            <w:vAlign w:val="center"/>
          </w:tcPr>
          <w:p w14:paraId="584F8062"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6" w:type="dxa"/>
            <w:tcBorders>
              <w:top w:val="nil"/>
              <w:left w:val="nil"/>
              <w:bottom w:val="nil"/>
              <w:right w:val="nil"/>
            </w:tcBorders>
            <w:vAlign w:val="center"/>
          </w:tcPr>
          <w:p w14:paraId="7CFD1AD2"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992" w:type="dxa"/>
            <w:tcBorders>
              <w:top w:val="nil"/>
              <w:left w:val="nil"/>
              <w:bottom w:val="nil"/>
              <w:right w:val="nil"/>
            </w:tcBorders>
            <w:shd w:val="clear" w:color="auto" w:fill="auto"/>
            <w:noWrap/>
            <w:vAlign w:val="center"/>
          </w:tcPr>
          <w:p w14:paraId="14FAE7B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0.5968</w:t>
            </w:r>
          </w:p>
        </w:tc>
        <w:tc>
          <w:tcPr>
            <w:tcW w:w="284" w:type="dxa"/>
            <w:tcBorders>
              <w:top w:val="nil"/>
              <w:left w:val="nil"/>
              <w:bottom w:val="nil"/>
              <w:right w:val="nil"/>
            </w:tcBorders>
          </w:tcPr>
          <w:p w14:paraId="78985A61"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7" w:type="dxa"/>
            <w:tcBorders>
              <w:top w:val="nil"/>
              <w:left w:val="nil"/>
              <w:bottom w:val="nil"/>
              <w:right w:val="nil"/>
            </w:tcBorders>
          </w:tcPr>
          <w:p w14:paraId="07D02198"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8" w:type="dxa"/>
            <w:tcBorders>
              <w:top w:val="nil"/>
              <w:left w:val="nil"/>
              <w:bottom w:val="nil"/>
              <w:right w:val="nil"/>
            </w:tcBorders>
            <w:vAlign w:val="center"/>
          </w:tcPr>
          <w:p w14:paraId="56A57C7D"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7" w:type="dxa"/>
            <w:tcBorders>
              <w:top w:val="nil"/>
              <w:left w:val="nil"/>
              <w:bottom w:val="nil"/>
              <w:right w:val="nil"/>
            </w:tcBorders>
            <w:shd w:val="clear" w:color="auto" w:fill="auto"/>
            <w:noWrap/>
          </w:tcPr>
          <w:p w14:paraId="25A5B110"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8" w:type="dxa"/>
            <w:tcBorders>
              <w:top w:val="nil"/>
              <w:left w:val="nil"/>
              <w:bottom w:val="nil"/>
              <w:right w:val="nil"/>
            </w:tcBorders>
            <w:vAlign w:val="center"/>
          </w:tcPr>
          <w:p w14:paraId="60866AA2"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992" w:type="dxa"/>
            <w:tcBorders>
              <w:top w:val="nil"/>
              <w:left w:val="nil"/>
              <w:bottom w:val="nil"/>
              <w:right w:val="nil"/>
            </w:tcBorders>
            <w:shd w:val="clear" w:color="auto" w:fill="auto"/>
            <w:noWrap/>
          </w:tcPr>
          <w:p w14:paraId="1FB5AF0E" w14:textId="77777777" w:rsidR="006E7673" w:rsidRPr="00021AAA" w:rsidRDefault="00AF153C">
            <w:pPr>
              <w:widowControl/>
              <w:jc w:val="center"/>
              <w:rPr>
                <w:rFonts w:ascii="Times New Roman" w:eastAsia="Times New Roman" w:hAnsi="Times New Roman" w:cs="Times New Roman"/>
                <w:kern w:val="0"/>
                <w:sz w:val="20"/>
                <w:szCs w:val="20"/>
                <w14:ligatures w14:val="none"/>
              </w:rPr>
            </w:pPr>
            <w:r w:rsidRPr="00021AAA">
              <w:rPr>
                <w:rFonts w:ascii="Times New Roman" w:eastAsia="等线" w:hAnsi="Times New Roman" w:cs="Times New Roman"/>
                <w:color w:val="000000"/>
                <w:kern w:val="0"/>
                <w:sz w:val="20"/>
                <w:szCs w:val="20"/>
                <w14:ligatures w14:val="none"/>
              </w:rPr>
              <w:t>0.0393</w:t>
            </w:r>
          </w:p>
        </w:tc>
      </w:tr>
      <w:tr w:rsidR="006E7673" w:rsidRPr="00021AAA" w14:paraId="69528E3F" w14:textId="77777777">
        <w:trPr>
          <w:trHeight w:val="199"/>
        </w:trPr>
        <w:tc>
          <w:tcPr>
            <w:tcW w:w="282" w:type="dxa"/>
            <w:tcBorders>
              <w:top w:val="nil"/>
              <w:left w:val="nil"/>
              <w:bottom w:val="nil"/>
              <w:right w:val="nil"/>
            </w:tcBorders>
            <w:shd w:val="clear" w:color="auto" w:fill="auto"/>
            <w:noWrap/>
            <w:vAlign w:val="center"/>
          </w:tcPr>
          <w:p w14:paraId="3EFF36CE"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930" w:type="dxa"/>
            <w:tcBorders>
              <w:top w:val="nil"/>
              <w:left w:val="nil"/>
              <w:bottom w:val="nil"/>
              <w:right w:val="nil"/>
            </w:tcBorders>
            <w:shd w:val="clear" w:color="auto" w:fill="auto"/>
            <w:noWrap/>
            <w:vAlign w:val="center"/>
          </w:tcPr>
          <w:p w14:paraId="5FE66283"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No</w:t>
            </w:r>
          </w:p>
        </w:tc>
        <w:tc>
          <w:tcPr>
            <w:tcW w:w="1614" w:type="dxa"/>
            <w:tcBorders>
              <w:top w:val="nil"/>
              <w:left w:val="nil"/>
              <w:bottom w:val="nil"/>
              <w:right w:val="nil"/>
            </w:tcBorders>
            <w:shd w:val="clear" w:color="auto" w:fill="auto"/>
            <w:noWrap/>
            <w:vAlign w:val="center"/>
          </w:tcPr>
          <w:p w14:paraId="245E281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885 (43.9%)</w:t>
            </w:r>
          </w:p>
        </w:tc>
        <w:tc>
          <w:tcPr>
            <w:tcW w:w="1278" w:type="dxa"/>
            <w:tcBorders>
              <w:top w:val="nil"/>
              <w:left w:val="nil"/>
              <w:bottom w:val="nil"/>
              <w:right w:val="nil"/>
            </w:tcBorders>
            <w:vAlign w:val="center"/>
          </w:tcPr>
          <w:p w14:paraId="4B34AE6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158 (47.3%)</w:t>
            </w:r>
          </w:p>
        </w:tc>
        <w:tc>
          <w:tcPr>
            <w:tcW w:w="1275" w:type="dxa"/>
            <w:tcBorders>
              <w:top w:val="nil"/>
              <w:left w:val="nil"/>
              <w:bottom w:val="nil"/>
              <w:right w:val="nil"/>
            </w:tcBorders>
            <w:shd w:val="clear" w:color="auto" w:fill="auto"/>
            <w:noWrap/>
            <w:vAlign w:val="center"/>
          </w:tcPr>
          <w:p w14:paraId="3F14950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194 (42.7%)</w:t>
            </w:r>
          </w:p>
        </w:tc>
        <w:tc>
          <w:tcPr>
            <w:tcW w:w="1276" w:type="dxa"/>
            <w:tcBorders>
              <w:top w:val="nil"/>
              <w:left w:val="nil"/>
              <w:bottom w:val="nil"/>
              <w:right w:val="nil"/>
            </w:tcBorders>
            <w:vAlign w:val="center"/>
          </w:tcPr>
          <w:p w14:paraId="13A5993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65 (45.5%)</w:t>
            </w:r>
          </w:p>
        </w:tc>
        <w:tc>
          <w:tcPr>
            <w:tcW w:w="992" w:type="dxa"/>
            <w:tcBorders>
              <w:top w:val="nil"/>
              <w:left w:val="nil"/>
              <w:bottom w:val="nil"/>
              <w:right w:val="nil"/>
            </w:tcBorders>
            <w:shd w:val="clear" w:color="auto" w:fill="auto"/>
            <w:noWrap/>
            <w:vAlign w:val="center"/>
          </w:tcPr>
          <w:p w14:paraId="52F48A62"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bottom w:val="nil"/>
              <w:right w:val="nil"/>
            </w:tcBorders>
          </w:tcPr>
          <w:p w14:paraId="0A6DA78C"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bottom w:val="nil"/>
              <w:right w:val="nil"/>
            </w:tcBorders>
            <w:vAlign w:val="center"/>
          </w:tcPr>
          <w:p w14:paraId="2BC16673"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1824 (91.3%)</w:t>
            </w:r>
          </w:p>
        </w:tc>
        <w:tc>
          <w:tcPr>
            <w:tcW w:w="1418" w:type="dxa"/>
            <w:tcBorders>
              <w:top w:val="nil"/>
              <w:left w:val="nil"/>
              <w:bottom w:val="nil"/>
              <w:right w:val="nil"/>
            </w:tcBorders>
            <w:vAlign w:val="center"/>
          </w:tcPr>
          <w:p w14:paraId="35841348"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395 (90.4%)</w:t>
            </w:r>
          </w:p>
        </w:tc>
        <w:tc>
          <w:tcPr>
            <w:tcW w:w="1417" w:type="dxa"/>
            <w:tcBorders>
              <w:top w:val="nil"/>
              <w:left w:val="nil"/>
              <w:bottom w:val="nil"/>
              <w:right w:val="nil"/>
            </w:tcBorders>
            <w:shd w:val="clear" w:color="auto" w:fill="auto"/>
            <w:noWrap/>
            <w:vAlign w:val="center"/>
          </w:tcPr>
          <w:p w14:paraId="26E4924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607 (87.6%)</w:t>
            </w:r>
          </w:p>
        </w:tc>
        <w:tc>
          <w:tcPr>
            <w:tcW w:w="1418" w:type="dxa"/>
            <w:tcBorders>
              <w:top w:val="nil"/>
              <w:left w:val="nil"/>
              <w:bottom w:val="nil"/>
              <w:right w:val="nil"/>
            </w:tcBorders>
            <w:vAlign w:val="center"/>
          </w:tcPr>
          <w:p w14:paraId="29CBFDC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246 (88.8%)</w:t>
            </w:r>
          </w:p>
        </w:tc>
        <w:tc>
          <w:tcPr>
            <w:tcW w:w="992" w:type="dxa"/>
            <w:tcBorders>
              <w:top w:val="nil"/>
              <w:left w:val="nil"/>
              <w:bottom w:val="nil"/>
              <w:right w:val="nil"/>
            </w:tcBorders>
            <w:shd w:val="clear" w:color="auto" w:fill="auto"/>
            <w:noWrap/>
            <w:vAlign w:val="center"/>
          </w:tcPr>
          <w:p w14:paraId="11D3117C"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051BA514" w14:textId="77777777">
        <w:trPr>
          <w:trHeight w:val="199"/>
        </w:trPr>
        <w:tc>
          <w:tcPr>
            <w:tcW w:w="282" w:type="dxa"/>
            <w:tcBorders>
              <w:top w:val="nil"/>
              <w:left w:val="nil"/>
              <w:bottom w:val="nil"/>
              <w:right w:val="nil"/>
            </w:tcBorders>
            <w:shd w:val="clear" w:color="auto" w:fill="auto"/>
            <w:noWrap/>
            <w:vAlign w:val="center"/>
          </w:tcPr>
          <w:p w14:paraId="1F27FCAD"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30" w:type="dxa"/>
            <w:tcBorders>
              <w:top w:val="nil"/>
              <w:left w:val="nil"/>
              <w:bottom w:val="nil"/>
              <w:right w:val="nil"/>
            </w:tcBorders>
            <w:shd w:val="clear" w:color="auto" w:fill="auto"/>
            <w:noWrap/>
            <w:vAlign w:val="center"/>
          </w:tcPr>
          <w:p w14:paraId="5C154101"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Yes</w:t>
            </w:r>
          </w:p>
        </w:tc>
        <w:tc>
          <w:tcPr>
            <w:tcW w:w="1614" w:type="dxa"/>
            <w:tcBorders>
              <w:top w:val="nil"/>
              <w:left w:val="nil"/>
              <w:bottom w:val="nil"/>
              <w:right w:val="nil"/>
            </w:tcBorders>
            <w:shd w:val="clear" w:color="auto" w:fill="auto"/>
            <w:noWrap/>
            <w:vAlign w:val="center"/>
          </w:tcPr>
          <w:p w14:paraId="366B9A22"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1133 (56.1%)</w:t>
            </w:r>
          </w:p>
        </w:tc>
        <w:tc>
          <w:tcPr>
            <w:tcW w:w="1278" w:type="dxa"/>
            <w:tcBorders>
              <w:top w:val="nil"/>
              <w:left w:val="nil"/>
              <w:bottom w:val="nil"/>
              <w:right w:val="nil"/>
            </w:tcBorders>
            <w:vAlign w:val="center"/>
          </w:tcPr>
          <w:p w14:paraId="5904CADD"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176 (52.7%)</w:t>
            </w:r>
          </w:p>
        </w:tc>
        <w:tc>
          <w:tcPr>
            <w:tcW w:w="1275" w:type="dxa"/>
            <w:tcBorders>
              <w:top w:val="nil"/>
              <w:left w:val="nil"/>
              <w:bottom w:val="nil"/>
              <w:right w:val="nil"/>
            </w:tcBorders>
            <w:shd w:val="clear" w:color="auto" w:fill="auto"/>
            <w:noWrap/>
            <w:vAlign w:val="center"/>
          </w:tcPr>
          <w:p w14:paraId="27E7693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260 (57.3%)</w:t>
            </w:r>
          </w:p>
        </w:tc>
        <w:tc>
          <w:tcPr>
            <w:tcW w:w="1276" w:type="dxa"/>
            <w:tcBorders>
              <w:top w:val="nil"/>
              <w:left w:val="nil"/>
              <w:bottom w:val="nil"/>
              <w:right w:val="nil"/>
            </w:tcBorders>
            <w:vAlign w:val="center"/>
          </w:tcPr>
          <w:p w14:paraId="73BB154D"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78 (54.5%)</w:t>
            </w:r>
          </w:p>
        </w:tc>
        <w:tc>
          <w:tcPr>
            <w:tcW w:w="992" w:type="dxa"/>
            <w:tcBorders>
              <w:top w:val="nil"/>
              <w:left w:val="nil"/>
              <w:bottom w:val="nil"/>
              <w:right w:val="nil"/>
            </w:tcBorders>
            <w:shd w:val="clear" w:color="auto" w:fill="auto"/>
            <w:noWrap/>
            <w:vAlign w:val="center"/>
          </w:tcPr>
          <w:p w14:paraId="6B2D1405"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bottom w:val="nil"/>
              <w:right w:val="nil"/>
            </w:tcBorders>
          </w:tcPr>
          <w:p w14:paraId="3B65F722"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bottom w:val="nil"/>
              <w:right w:val="nil"/>
            </w:tcBorders>
            <w:vAlign w:val="center"/>
          </w:tcPr>
          <w:p w14:paraId="51C69BC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174 (8.7%)</w:t>
            </w:r>
          </w:p>
        </w:tc>
        <w:tc>
          <w:tcPr>
            <w:tcW w:w="1418" w:type="dxa"/>
            <w:tcBorders>
              <w:top w:val="nil"/>
              <w:left w:val="nil"/>
              <w:bottom w:val="nil"/>
              <w:right w:val="nil"/>
            </w:tcBorders>
            <w:vAlign w:val="center"/>
          </w:tcPr>
          <w:p w14:paraId="4B54207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42 (9.6%</w:t>
            </w:r>
          </w:p>
        </w:tc>
        <w:tc>
          <w:tcPr>
            <w:tcW w:w="1417" w:type="dxa"/>
            <w:tcBorders>
              <w:top w:val="nil"/>
              <w:left w:val="nil"/>
              <w:bottom w:val="nil"/>
              <w:right w:val="nil"/>
            </w:tcBorders>
            <w:shd w:val="clear" w:color="auto" w:fill="auto"/>
            <w:noWrap/>
            <w:vAlign w:val="center"/>
          </w:tcPr>
          <w:p w14:paraId="756EBEB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86 (12.4%)</w:t>
            </w:r>
          </w:p>
        </w:tc>
        <w:tc>
          <w:tcPr>
            <w:tcW w:w="1418" w:type="dxa"/>
            <w:tcBorders>
              <w:top w:val="nil"/>
              <w:left w:val="nil"/>
              <w:bottom w:val="nil"/>
              <w:right w:val="nil"/>
            </w:tcBorders>
            <w:vAlign w:val="center"/>
          </w:tcPr>
          <w:p w14:paraId="3497368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31 (11.2%)</w:t>
            </w:r>
          </w:p>
        </w:tc>
        <w:tc>
          <w:tcPr>
            <w:tcW w:w="992" w:type="dxa"/>
            <w:tcBorders>
              <w:top w:val="nil"/>
              <w:left w:val="nil"/>
              <w:bottom w:val="nil"/>
              <w:right w:val="nil"/>
            </w:tcBorders>
            <w:shd w:val="clear" w:color="auto" w:fill="auto"/>
            <w:noWrap/>
            <w:vAlign w:val="center"/>
          </w:tcPr>
          <w:p w14:paraId="28133D19"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24AFA8F7" w14:textId="77777777">
        <w:trPr>
          <w:trHeight w:val="90"/>
        </w:trPr>
        <w:tc>
          <w:tcPr>
            <w:tcW w:w="2212" w:type="dxa"/>
            <w:gridSpan w:val="2"/>
            <w:tcBorders>
              <w:top w:val="nil"/>
              <w:left w:val="nil"/>
              <w:bottom w:val="nil"/>
              <w:right w:val="nil"/>
            </w:tcBorders>
            <w:shd w:val="clear" w:color="auto" w:fill="auto"/>
            <w:noWrap/>
            <w:vAlign w:val="center"/>
          </w:tcPr>
          <w:p w14:paraId="10989E33"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TC</w:t>
            </w:r>
          </w:p>
        </w:tc>
        <w:tc>
          <w:tcPr>
            <w:tcW w:w="1614" w:type="dxa"/>
            <w:tcBorders>
              <w:top w:val="nil"/>
              <w:left w:val="nil"/>
              <w:bottom w:val="nil"/>
              <w:right w:val="nil"/>
            </w:tcBorders>
            <w:shd w:val="clear" w:color="auto" w:fill="auto"/>
            <w:noWrap/>
            <w:vAlign w:val="center"/>
          </w:tcPr>
          <w:p w14:paraId="49F9CB44"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8" w:type="dxa"/>
            <w:tcBorders>
              <w:top w:val="nil"/>
              <w:left w:val="nil"/>
              <w:bottom w:val="nil"/>
              <w:right w:val="nil"/>
            </w:tcBorders>
            <w:vAlign w:val="center"/>
          </w:tcPr>
          <w:p w14:paraId="0EF7C726"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5" w:type="dxa"/>
            <w:tcBorders>
              <w:top w:val="nil"/>
              <w:left w:val="nil"/>
              <w:bottom w:val="nil"/>
              <w:right w:val="nil"/>
            </w:tcBorders>
            <w:shd w:val="clear" w:color="auto" w:fill="auto"/>
            <w:noWrap/>
            <w:vAlign w:val="center"/>
          </w:tcPr>
          <w:p w14:paraId="529FAF4E"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6" w:type="dxa"/>
            <w:tcBorders>
              <w:top w:val="nil"/>
              <w:left w:val="nil"/>
              <w:bottom w:val="nil"/>
              <w:right w:val="nil"/>
            </w:tcBorders>
            <w:vAlign w:val="center"/>
          </w:tcPr>
          <w:p w14:paraId="53152D82"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992" w:type="dxa"/>
            <w:tcBorders>
              <w:top w:val="nil"/>
              <w:left w:val="nil"/>
              <w:bottom w:val="nil"/>
              <w:right w:val="nil"/>
            </w:tcBorders>
            <w:shd w:val="clear" w:color="auto" w:fill="auto"/>
            <w:noWrap/>
            <w:vAlign w:val="center"/>
          </w:tcPr>
          <w:p w14:paraId="6E7FBCD3"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0.6496</w:t>
            </w:r>
          </w:p>
        </w:tc>
        <w:tc>
          <w:tcPr>
            <w:tcW w:w="284" w:type="dxa"/>
            <w:tcBorders>
              <w:top w:val="nil"/>
              <w:left w:val="nil"/>
              <w:bottom w:val="nil"/>
              <w:right w:val="nil"/>
            </w:tcBorders>
          </w:tcPr>
          <w:p w14:paraId="357BDA5F"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7" w:type="dxa"/>
            <w:tcBorders>
              <w:top w:val="nil"/>
              <w:left w:val="nil"/>
              <w:bottom w:val="nil"/>
              <w:right w:val="nil"/>
            </w:tcBorders>
            <w:vAlign w:val="center"/>
          </w:tcPr>
          <w:p w14:paraId="6B7541C1"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8" w:type="dxa"/>
            <w:tcBorders>
              <w:top w:val="nil"/>
              <w:left w:val="nil"/>
              <w:bottom w:val="nil"/>
              <w:right w:val="nil"/>
            </w:tcBorders>
          </w:tcPr>
          <w:p w14:paraId="0C6881C0"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7" w:type="dxa"/>
            <w:tcBorders>
              <w:top w:val="nil"/>
              <w:left w:val="nil"/>
              <w:bottom w:val="nil"/>
              <w:right w:val="nil"/>
            </w:tcBorders>
            <w:shd w:val="clear" w:color="auto" w:fill="auto"/>
            <w:noWrap/>
            <w:vAlign w:val="center"/>
          </w:tcPr>
          <w:p w14:paraId="20466750"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8" w:type="dxa"/>
            <w:tcBorders>
              <w:top w:val="nil"/>
              <w:left w:val="nil"/>
              <w:bottom w:val="nil"/>
              <w:right w:val="nil"/>
            </w:tcBorders>
            <w:vAlign w:val="center"/>
          </w:tcPr>
          <w:p w14:paraId="47F62341"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992" w:type="dxa"/>
            <w:tcBorders>
              <w:top w:val="nil"/>
              <w:left w:val="nil"/>
              <w:bottom w:val="nil"/>
              <w:right w:val="nil"/>
            </w:tcBorders>
            <w:shd w:val="clear" w:color="auto" w:fill="auto"/>
            <w:noWrap/>
            <w:vAlign w:val="center"/>
          </w:tcPr>
          <w:p w14:paraId="48B3617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0.0480</w:t>
            </w:r>
          </w:p>
        </w:tc>
      </w:tr>
      <w:tr w:rsidR="006E7673" w:rsidRPr="00021AAA" w14:paraId="3672FECC" w14:textId="77777777">
        <w:trPr>
          <w:trHeight w:val="332"/>
        </w:trPr>
        <w:tc>
          <w:tcPr>
            <w:tcW w:w="282" w:type="dxa"/>
            <w:tcBorders>
              <w:top w:val="nil"/>
              <w:left w:val="nil"/>
              <w:bottom w:val="nil"/>
              <w:right w:val="nil"/>
            </w:tcBorders>
            <w:shd w:val="clear" w:color="auto" w:fill="auto"/>
            <w:noWrap/>
            <w:vAlign w:val="center"/>
          </w:tcPr>
          <w:p w14:paraId="01F1DA2F"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930" w:type="dxa"/>
            <w:tcBorders>
              <w:top w:val="nil"/>
              <w:left w:val="nil"/>
              <w:bottom w:val="nil"/>
              <w:right w:val="nil"/>
            </w:tcBorders>
            <w:shd w:val="clear" w:color="auto" w:fill="auto"/>
            <w:noWrap/>
            <w:vAlign w:val="center"/>
          </w:tcPr>
          <w:p w14:paraId="364BF75F"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等线" w:eastAsia="等线" w:hAnsi="等线" w:cs="Times New Roman" w:hint="eastAsia"/>
                <w:color w:val="000000"/>
                <w:kern w:val="0"/>
                <w:sz w:val="20"/>
                <w:szCs w:val="20"/>
                <w14:ligatures w14:val="none"/>
              </w:rPr>
              <w:t>≤</w:t>
            </w:r>
            <w:r w:rsidRPr="00021AAA">
              <w:rPr>
                <w:rFonts w:ascii="Times New Roman" w:eastAsia="等线" w:hAnsi="Times New Roman" w:cs="Times New Roman"/>
                <w:color w:val="000000"/>
                <w:kern w:val="0"/>
                <w:sz w:val="20"/>
                <w:szCs w:val="20"/>
                <w14:ligatures w14:val="none"/>
              </w:rPr>
              <w:t>200mg/dL</w:t>
            </w:r>
          </w:p>
        </w:tc>
        <w:tc>
          <w:tcPr>
            <w:tcW w:w="1614" w:type="dxa"/>
            <w:tcBorders>
              <w:top w:val="nil"/>
              <w:left w:val="nil"/>
              <w:bottom w:val="nil"/>
              <w:right w:val="nil"/>
            </w:tcBorders>
            <w:shd w:val="clear" w:color="auto" w:fill="auto"/>
            <w:noWrap/>
            <w:vAlign w:val="center"/>
          </w:tcPr>
          <w:p w14:paraId="1B5DB721"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1367 (67.7%)</w:t>
            </w:r>
          </w:p>
        </w:tc>
        <w:tc>
          <w:tcPr>
            <w:tcW w:w="1278" w:type="dxa"/>
            <w:tcBorders>
              <w:top w:val="nil"/>
              <w:left w:val="nil"/>
              <w:bottom w:val="nil"/>
              <w:right w:val="nil"/>
            </w:tcBorders>
            <w:vAlign w:val="center"/>
          </w:tcPr>
          <w:p w14:paraId="75473FA2"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234 (70.1%)</w:t>
            </w:r>
          </w:p>
        </w:tc>
        <w:tc>
          <w:tcPr>
            <w:tcW w:w="1275" w:type="dxa"/>
            <w:tcBorders>
              <w:top w:val="nil"/>
              <w:left w:val="nil"/>
              <w:bottom w:val="nil"/>
              <w:right w:val="nil"/>
            </w:tcBorders>
            <w:shd w:val="clear" w:color="auto" w:fill="auto"/>
            <w:noWrap/>
            <w:vAlign w:val="center"/>
          </w:tcPr>
          <w:p w14:paraId="4961111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305 (67.2%)</w:t>
            </w:r>
          </w:p>
        </w:tc>
        <w:tc>
          <w:tcPr>
            <w:tcW w:w="1276" w:type="dxa"/>
            <w:tcBorders>
              <w:top w:val="nil"/>
              <w:left w:val="nil"/>
              <w:bottom w:val="nil"/>
              <w:right w:val="nil"/>
            </w:tcBorders>
            <w:vAlign w:val="center"/>
          </w:tcPr>
          <w:p w14:paraId="2BD9F7F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92 (64.3%)</w:t>
            </w:r>
          </w:p>
        </w:tc>
        <w:tc>
          <w:tcPr>
            <w:tcW w:w="992" w:type="dxa"/>
            <w:tcBorders>
              <w:top w:val="nil"/>
              <w:left w:val="nil"/>
              <w:bottom w:val="nil"/>
              <w:right w:val="nil"/>
            </w:tcBorders>
            <w:shd w:val="clear" w:color="auto" w:fill="auto"/>
            <w:noWrap/>
            <w:vAlign w:val="center"/>
          </w:tcPr>
          <w:p w14:paraId="640AEA04"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bottom w:val="nil"/>
              <w:right w:val="nil"/>
            </w:tcBorders>
          </w:tcPr>
          <w:p w14:paraId="11C07E23"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bottom w:val="nil"/>
              <w:right w:val="nil"/>
            </w:tcBorders>
            <w:vAlign w:val="center"/>
          </w:tcPr>
          <w:p w14:paraId="20B3C0A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1182 (59.1%)</w:t>
            </w:r>
          </w:p>
        </w:tc>
        <w:tc>
          <w:tcPr>
            <w:tcW w:w="1418" w:type="dxa"/>
            <w:tcBorders>
              <w:top w:val="nil"/>
              <w:left w:val="nil"/>
              <w:bottom w:val="nil"/>
              <w:right w:val="nil"/>
            </w:tcBorders>
            <w:vAlign w:val="center"/>
          </w:tcPr>
          <w:p w14:paraId="2AF2D2D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257 (58.8%)</w:t>
            </w:r>
          </w:p>
        </w:tc>
        <w:tc>
          <w:tcPr>
            <w:tcW w:w="1417" w:type="dxa"/>
            <w:tcBorders>
              <w:top w:val="nil"/>
              <w:left w:val="nil"/>
              <w:bottom w:val="nil"/>
              <w:right w:val="nil"/>
            </w:tcBorders>
            <w:shd w:val="clear" w:color="auto" w:fill="auto"/>
            <w:noWrap/>
            <w:vAlign w:val="center"/>
          </w:tcPr>
          <w:p w14:paraId="409015F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372 (53.6%)</w:t>
            </w:r>
          </w:p>
        </w:tc>
        <w:tc>
          <w:tcPr>
            <w:tcW w:w="1418" w:type="dxa"/>
            <w:tcBorders>
              <w:top w:val="nil"/>
              <w:left w:val="nil"/>
              <w:bottom w:val="nil"/>
              <w:right w:val="nil"/>
            </w:tcBorders>
            <w:vAlign w:val="center"/>
          </w:tcPr>
          <w:p w14:paraId="72A88378"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170 (61.4%)</w:t>
            </w:r>
          </w:p>
        </w:tc>
        <w:tc>
          <w:tcPr>
            <w:tcW w:w="992" w:type="dxa"/>
            <w:tcBorders>
              <w:top w:val="nil"/>
              <w:left w:val="nil"/>
              <w:bottom w:val="nil"/>
              <w:right w:val="nil"/>
            </w:tcBorders>
            <w:shd w:val="clear" w:color="auto" w:fill="auto"/>
            <w:noWrap/>
            <w:vAlign w:val="center"/>
          </w:tcPr>
          <w:p w14:paraId="45C87666"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7DEDF492" w14:textId="77777777">
        <w:trPr>
          <w:trHeight w:val="199"/>
        </w:trPr>
        <w:tc>
          <w:tcPr>
            <w:tcW w:w="282" w:type="dxa"/>
            <w:tcBorders>
              <w:top w:val="nil"/>
              <w:left w:val="nil"/>
              <w:bottom w:val="nil"/>
              <w:right w:val="nil"/>
            </w:tcBorders>
            <w:shd w:val="clear" w:color="auto" w:fill="auto"/>
            <w:noWrap/>
            <w:vAlign w:val="center"/>
          </w:tcPr>
          <w:p w14:paraId="74A5A67B"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30" w:type="dxa"/>
            <w:tcBorders>
              <w:top w:val="nil"/>
              <w:left w:val="nil"/>
              <w:bottom w:val="nil"/>
              <w:right w:val="nil"/>
            </w:tcBorders>
            <w:shd w:val="clear" w:color="auto" w:fill="auto"/>
            <w:noWrap/>
            <w:vAlign w:val="center"/>
          </w:tcPr>
          <w:p w14:paraId="11F0BCBD"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&gt;200mg/dL</w:t>
            </w:r>
          </w:p>
        </w:tc>
        <w:tc>
          <w:tcPr>
            <w:tcW w:w="1614" w:type="dxa"/>
            <w:tcBorders>
              <w:top w:val="nil"/>
              <w:left w:val="nil"/>
              <w:bottom w:val="nil"/>
              <w:right w:val="nil"/>
            </w:tcBorders>
            <w:shd w:val="clear" w:color="auto" w:fill="auto"/>
            <w:noWrap/>
            <w:vAlign w:val="center"/>
          </w:tcPr>
          <w:p w14:paraId="5B856278"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651 (32.3%)</w:t>
            </w:r>
          </w:p>
        </w:tc>
        <w:tc>
          <w:tcPr>
            <w:tcW w:w="1278" w:type="dxa"/>
            <w:tcBorders>
              <w:top w:val="nil"/>
              <w:left w:val="nil"/>
              <w:bottom w:val="nil"/>
              <w:right w:val="nil"/>
            </w:tcBorders>
            <w:vAlign w:val="center"/>
          </w:tcPr>
          <w:p w14:paraId="271F7E32"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100 (29.9%)</w:t>
            </w:r>
          </w:p>
        </w:tc>
        <w:tc>
          <w:tcPr>
            <w:tcW w:w="1275" w:type="dxa"/>
            <w:tcBorders>
              <w:top w:val="nil"/>
              <w:left w:val="nil"/>
              <w:bottom w:val="nil"/>
              <w:right w:val="nil"/>
            </w:tcBorders>
            <w:shd w:val="clear" w:color="auto" w:fill="auto"/>
            <w:noWrap/>
            <w:vAlign w:val="center"/>
          </w:tcPr>
          <w:p w14:paraId="7E390D8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149 (32.8%)</w:t>
            </w:r>
          </w:p>
        </w:tc>
        <w:tc>
          <w:tcPr>
            <w:tcW w:w="1276" w:type="dxa"/>
            <w:tcBorders>
              <w:top w:val="nil"/>
              <w:left w:val="nil"/>
              <w:bottom w:val="nil"/>
              <w:right w:val="nil"/>
            </w:tcBorders>
            <w:vAlign w:val="center"/>
          </w:tcPr>
          <w:p w14:paraId="6DC87A7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51 (35.7%)</w:t>
            </w:r>
          </w:p>
        </w:tc>
        <w:tc>
          <w:tcPr>
            <w:tcW w:w="992" w:type="dxa"/>
            <w:tcBorders>
              <w:top w:val="nil"/>
              <w:left w:val="nil"/>
              <w:bottom w:val="nil"/>
              <w:right w:val="nil"/>
            </w:tcBorders>
            <w:shd w:val="clear" w:color="auto" w:fill="auto"/>
            <w:noWrap/>
            <w:vAlign w:val="center"/>
          </w:tcPr>
          <w:p w14:paraId="3F0FD8DD"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bottom w:val="nil"/>
              <w:right w:val="nil"/>
            </w:tcBorders>
          </w:tcPr>
          <w:p w14:paraId="5DFF6CD3"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bottom w:val="nil"/>
              <w:right w:val="nil"/>
            </w:tcBorders>
            <w:vAlign w:val="center"/>
          </w:tcPr>
          <w:p w14:paraId="2AFED2FD"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817 (40.9%)</w:t>
            </w:r>
          </w:p>
        </w:tc>
        <w:tc>
          <w:tcPr>
            <w:tcW w:w="1418" w:type="dxa"/>
            <w:tcBorders>
              <w:top w:val="nil"/>
              <w:left w:val="nil"/>
              <w:bottom w:val="nil"/>
              <w:right w:val="nil"/>
            </w:tcBorders>
            <w:vAlign w:val="center"/>
          </w:tcPr>
          <w:p w14:paraId="0CF102D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180 (41.2%)</w:t>
            </w:r>
          </w:p>
        </w:tc>
        <w:tc>
          <w:tcPr>
            <w:tcW w:w="1417" w:type="dxa"/>
            <w:tcBorders>
              <w:top w:val="nil"/>
              <w:left w:val="nil"/>
              <w:bottom w:val="nil"/>
              <w:right w:val="nil"/>
            </w:tcBorders>
            <w:shd w:val="clear" w:color="auto" w:fill="auto"/>
            <w:noWrap/>
            <w:vAlign w:val="center"/>
          </w:tcPr>
          <w:p w14:paraId="1505A34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322 (46.4%)</w:t>
            </w:r>
          </w:p>
        </w:tc>
        <w:tc>
          <w:tcPr>
            <w:tcW w:w="1418" w:type="dxa"/>
            <w:tcBorders>
              <w:top w:val="nil"/>
              <w:left w:val="nil"/>
              <w:bottom w:val="nil"/>
              <w:right w:val="nil"/>
            </w:tcBorders>
            <w:vAlign w:val="center"/>
          </w:tcPr>
          <w:p w14:paraId="1456B49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107 (38.6%)</w:t>
            </w:r>
          </w:p>
        </w:tc>
        <w:tc>
          <w:tcPr>
            <w:tcW w:w="992" w:type="dxa"/>
            <w:tcBorders>
              <w:top w:val="nil"/>
              <w:left w:val="nil"/>
              <w:bottom w:val="nil"/>
              <w:right w:val="nil"/>
            </w:tcBorders>
            <w:shd w:val="clear" w:color="auto" w:fill="auto"/>
            <w:noWrap/>
            <w:vAlign w:val="center"/>
          </w:tcPr>
          <w:p w14:paraId="5D5AC2BF"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76AAAA19" w14:textId="77777777">
        <w:trPr>
          <w:trHeight w:val="199"/>
        </w:trPr>
        <w:tc>
          <w:tcPr>
            <w:tcW w:w="2212" w:type="dxa"/>
            <w:gridSpan w:val="2"/>
            <w:tcBorders>
              <w:top w:val="nil"/>
              <w:left w:val="nil"/>
              <w:bottom w:val="nil"/>
              <w:right w:val="nil"/>
            </w:tcBorders>
            <w:shd w:val="clear" w:color="auto" w:fill="auto"/>
            <w:noWrap/>
            <w:vAlign w:val="center"/>
          </w:tcPr>
          <w:p w14:paraId="2CCC876A"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HDL-C</w:t>
            </w:r>
          </w:p>
        </w:tc>
        <w:tc>
          <w:tcPr>
            <w:tcW w:w="1614" w:type="dxa"/>
            <w:tcBorders>
              <w:top w:val="nil"/>
              <w:left w:val="nil"/>
              <w:bottom w:val="nil"/>
              <w:right w:val="nil"/>
            </w:tcBorders>
            <w:shd w:val="clear" w:color="auto" w:fill="auto"/>
            <w:noWrap/>
            <w:vAlign w:val="center"/>
          </w:tcPr>
          <w:p w14:paraId="3D73C972"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8" w:type="dxa"/>
            <w:tcBorders>
              <w:top w:val="nil"/>
              <w:left w:val="nil"/>
              <w:bottom w:val="nil"/>
              <w:right w:val="nil"/>
            </w:tcBorders>
            <w:vAlign w:val="center"/>
          </w:tcPr>
          <w:p w14:paraId="1E03EF63"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5" w:type="dxa"/>
            <w:tcBorders>
              <w:top w:val="nil"/>
              <w:left w:val="nil"/>
              <w:bottom w:val="nil"/>
              <w:right w:val="nil"/>
            </w:tcBorders>
            <w:shd w:val="clear" w:color="auto" w:fill="auto"/>
            <w:noWrap/>
            <w:vAlign w:val="center"/>
          </w:tcPr>
          <w:p w14:paraId="18035BB2"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6" w:type="dxa"/>
            <w:tcBorders>
              <w:top w:val="nil"/>
              <w:left w:val="nil"/>
              <w:bottom w:val="nil"/>
              <w:right w:val="nil"/>
            </w:tcBorders>
            <w:vAlign w:val="center"/>
          </w:tcPr>
          <w:p w14:paraId="53E16E04"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992" w:type="dxa"/>
            <w:tcBorders>
              <w:top w:val="nil"/>
              <w:left w:val="nil"/>
              <w:bottom w:val="nil"/>
              <w:right w:val="nil"/>
            </w:tcBorders>
            <w:shd w:val="clear" w:color="auto" w:fill="auto"/>
            <w:noWrap/>
            <w:vAlign w:val="center"/>
          </w:tcPr>
          <w:p w14:paraId="0A466BB2"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0.4233</w:t>
            </w:r>
          </w:p>
        </w:tc>
        <w:tc>
          <w:tcPr>
            <w:tcW w:w="284" w:type="dxa"/>
            <w:tcBorders>
              <w:top w:val="nil"/>
              <w:left w:val="nil"/>
              <w:bottom w:val="nil"/>
              <w:right w:val="nil"/>
            </w:tcBorders>
          </w:tcPr>
          <w:p w14:paraId="4A9E2FC7"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7" w:type="dxa"/>
            <w:tcBorders>
              <w:top w:val="nil"/>
              <w:left w:val="nil"/>
              <w:bottom w:val="nil"/>
              <w:right w:val="nil"/>
            </w:tcBorders>
          </w:tcPr>
          <w:p w14:paraId="319BD443"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8" w:type="dxa"/>
            <w:tcBorders>
              <w:top w:val="nil"/>
              <w:left w:val="nil"/>
              <w:bottom w:val="nil"/>
              <w:right w:val="nil"/>
            </w:tcBorders>
            <w:vAlign w:val="center"/>
          </w:tcPr>
          <w:p w14:paraId="422AE88E"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7" w:type="dxa"/>
            <w:tcBorders>
              <w:top w:val="nil"/>
              <w:left w:val="nil"/>
              <w:bottom w:val="nil"/>
              <w:right w:val="nil"/>
            </w:tcBorders>
            <w:shd w:val="clear" w:color="auto" w:fill="auto"/>
            <w:noWrap/>
          </w:tcPr>
          <w:p w14:paraId="03285DBD"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8" w:type="dxa"/>
            <w:tcBorders>
              <w:top w:val="nil"/>
              <w:left w:val="nil"/>
              <w:bottom w:val="nil"/>
              <w:right w:val="nil"/>
            </w:tcBorders>
            <w:vAlign w:val="center"/>
          </w:tcPr>
          <w:p w14:paraId="3EA0E072"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992" w:type="dxa"/>
            <w:tcBorders>
              <w:top w:val="nil"/>
              <w:left w:val="nil"/>
              <w:bottom w:val="nil"/>
              <w:right w:val="nil"/>
            </w:tcBorders>
            <w:shd w:val="clear" w:color="auto" w:fill="auto"/>
            <w:noWrap/>
            <w:vAlign w:val="center"/>
          </w:tcPr>
          <w:p w14:paraId="3CCF4584" w14:textId="77777777" w:rsidR="006E7673" w:rsidRPr="00021AAA" w:rsidRDefault="00AF153C">
            <w:pPr>
              <w:widowControl/>
              <w:jc w:val="center"/>
              <w:rPr>
                <w:rFonts w:ascii="Times New Roman" w:eastAsia="Times New Roman" w:hAnsi="Times New Roman" w:cs="Times New Roman"/>
                <w:kern w:val="0"/>
                <w:sz w:val="20"/>
                <w:szCs w:val="20"/>
                <w14:ligatures w14:val="none"/>
              </w:rPr>
            </w:pPr>
            <w:r w:rsidRPr="00021AAA">
              <w:rPr>
                <w:rFonts w:ascii="Times New Roman" w:eastAsia="等线" w:hAnsi="Times New Roman" w:cs="Times New Roman"/>
                <w:color w:val="000000"/>
                <w:kern w:val="0"/>
                <w:sz w:val="20"/>
                <w:szCs w:val="20"/>
                <w14:ligatures w14:val="none"/>
              </w:rPr>
              <w:t>0.6543</w:t>
            </w:r>
          </w:p>
        </w:tc>
      </w:tr>
      <w:tr w:rsidR="006E7673" w:rsidRPr="00021AAA" w14:paraId="0EB9724C" w14:textId="77777777">
        <w:trPr>
          <w:trHeight w:val="332"/>
        </w:trPr>
        <w:tc>
          <w:tcPr>
            <w:tcW w:w="282" w:type="dxa"/>
            <w:tcBorders>
              <w:top w:val="nil"/>
              <w:left w:val="nil"/>
              <w:bottom w:val="nil"/>
              <w:right w:val="nil"/>
            </w:tcBorders>
            <w:shd w:val="clear" w:color="auto" w:fill="auto"/>
            <w:noWrap/>
            <w:vAlign w:val="center"/>
          </w:tcPr>
          <w:p w14:paraId="0C4C766C"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930" w:type="dxa"/>
            <w:tcBorders>
              <w:top w:val="nil"/>
              <w:left w:val="nil"/>
              <w:bottom w:val="nil"/>
              <w:right w:val="nil"/>
            </w:tcBorders>
            <w:shd w:val="clear" w:color="auto" w:fill="auto"/>
            <w:noWrap/>
            <w:vAlign w:val="center"/>
          </w:tcPr>
          <w:p w14:paraId="6C67D217"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等线" w:eastAsia="等线" w:hAnsi="等线" w:cs="Times New Roman" w:hint="eastAsia"/>
                <w:color w:val="000000"/>
                <w:kern w:val="0"/>
                <w:sz w:val="20"/>
                <w:szCs w:val="20"/>
                <w14:ligatures w14:val="none"/>
              </w:rPr>
              <w:t>≥</w:t>
            </w:r>
            <w:r w:rsidRPr="00021AAA">
              <w:rPr>
                <w:rFonts w:ascii="Times New Roman" w:eastAsia="等线" w:hAnsi="Times New Roman" w:cs="Times New Roman"/>
                <w:color w:val="000000"/>
                <w:kern w:val="0"/>
                <w:sz w:val="20"/>
                <w:szCs w:val="20"/>
                <w14:ligatures w14:val="none"/>
              </w:rPr>
              <w:t>50mg/dL</w:t>
            </w:r>
          </w:p>
        </w:tc>
        <w:tc>
          <w:tcPr>
            <w:tcW w:w="1614" w:type="dxa"/>
            <w:tcBorders>
              <w:top w:val="nil"/>
              <w:left w:val="nil"/>
              <w:bottom w:val="nil"/>
              <w:right w:val="nil"/>
            </w:tcBorders>
            <w:shd w:val="clear" w:color="auto" w:fill="auto"/>
            <w:noWrap/>
            <w:vAlign w:val="center"/>
          </w:tcPr>
          <w:p w14:paraId="65F3B9C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927 (45.9%)</w:t>
            </w:r>
          </w:p>
        </w:tc>
        <w:tc>
          <w:tcPr>
            <w:tcW w:w="1278" w:type="dxa"/>
            <w:tcBorders>
              <w:top w:val="nil"/>
              <w:left w:val="nil"/>
              <w:bottom w:val="nil"/>
              <w:right w:val="nil"/>
            </w:tcBorders>
            <w:vAlign w:val="center"/>
          </w:tcPr>
          <w:p w14:paraId="522B308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166 (49.7%)</w:t>
            </w:r>
          </w:p>
        </w:tc>
        <w:tc>
          <w:tcPr>
            <w:tcW w:w="1275" w:type="dxa"/>
            <w:tcBorders>
              <w:top w:val="nil"/>
              <w:left w:val="nil"/>
              <w:bottom w:val="nil"/>
              <w:right w:val="nil"/>
            </w:tcBorders>
            <w:shd w:val="clear" w:color="auto" w:fill="auto"/>
            <w:noWrap/>
            <w:vAlign w:val="center"/>
          </w:tcPr>
          <w:p w14:paraId="5DF29DF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221 (48.7%)</w:t>
            </w:r>
          </w:p>
        </w:tc>
        <w:tc>
          <w:tcPr>
            <w:tcW w:w="1276" w:type="dxa"/>
            <w:tcBorders>
              <w:top w:val="nil"/>
              <w:left w:val="nil"/>
              <w:bottom w:val="nil"/>
              <w:right w:val="nil"/>
            </w:tcBorders>
            <w:vAlign w:val="center"/>
          </w:tcPr>
          <w:p w14:paraId="3FA1DEA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71 (49.7%)</w:t>
            </w:r>
          </w:p>
        </w:tc>
        <w:tc>
          <w:tcPr>
            <w:tcW w:w="992" w:type="dxa"/>
            <w:tcBorders>
              <w:top w:val="nil"/>
              <w:left w:val="nil"/>
              <w:bottom w:val="nil"/>
              <w:right w:val="nil"/>
            </w:tcBorders>
            <w:shd w:val="clear" w:color="auto" w:fill="auto"/>
            <w:noWrap/>
            <w:vAlign w:val="center"/>
          </w:tcPr>
          <w:p w14:paraId="3FE84832"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bottom w:val="nil"/>
              <w:right w:val="nil"/>
            </w:tcBorders>
          </w:tcPr>
          <w:p w14:paraId="4D268C97"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bottom w:val="nil"/>
              <w:right w:val="nil"/>
            </w:tcBorders>
            <w:vAlign w:val="center"/>
          </w:tcPr>
          <w:p w14:paraId="5AEC624F"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1077 (53.9%)</w:t>
            </w:r>
          </w:p>
        </w:tc>
        <w:tc>
          <w:tcPr>
            <w:tcW w:w="1418" w:type="dxa"/>
            <w:tcBorders>
              <w:top w:val="nil"/>
              <w:left w:val="nil"/>
              <w:bottom w:val="nil"/>
              <w:right w:val="nil"/>
            </w:tcBorders>
            <w:vAlign w:val="center"/>
          </w:tcPr>
          <w:p w14:paraId="3984484B"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244 (55.8%)</w:t>
            </w:r>
          </w:p>
        </w:tc>
        <w:tc>
          <w:tcPr>
            <w:tcW w:w="1417" w:type="dxa"/>
            <w:tcBorders>
              <w:top w:val="nil"/>
              <w:left w:val="nil"/>
              <w:bottom w:val="nil"/>
              <w:right w:val="nil"/>
            </w:tcBorders>
            <w:shd w:val="clear" w:color="auto" w:fill="auto"/>
            <w:noWrap/>
            <w:vAlign w:val="center"/>
          </w:tcPr>
          <w:p w14:paraId="22D625B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386 (55.6%)</w:t>
            </w:r>
          </w:p>
        </w:tc>
        <w:tc>
          <w:tcPr>
            <w:tcW w:w="1418" w:type="dxa"/>
            <w:tcBorders>
              <w:top w:val="nil"/>
              <w:left w:val="nil"/>
              <w:bottom w:val="nil"/>
              <w:right w:val="nil"/>
            </w:tcBorders>
            <w:vAlign w:val="center"/>
          </w:tcPr>
          <w:p w14:paraId="0C708C82"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158 (57.0%)</w:t>
            </w:r>
          </w:p>
        </w:tc>
        <w:tc>
          <w:tcPr>
            <w:tcW w:w="992" w:type="dxa"/>
            <w:tcBorders>
              <w:top w:val="nil"/>
              <w:left w:val="nil"/>
              <w:bottom w:val="nil"/>
              <w:right w:val="nil"/>
            </w:tcBorders>
            <w:shd w:val="clear" w:color="auto" w:fill="auto"/>
            <w:noWrap/>
            <w:vAlign w:val="center"/>
          </w:tcPr>
          <w:p w14:paraId="54CB1A36"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55FAEEAE" w14:textId="77777777">
        <w:trPr>
          <w:trHeight w:val="332"/>
        </w:trPr>
        <w:tc>
          <w:tcPr>
            <w:tcW w:w="282" w:type="dxa"/>
            <w:tcBorders>
              <w:top w:val="nil"/>
              <w:left w:val="nil"/>
              <w:bottom w:val="nil"/>
              <w:right w:val="nil"/>
            </w:tcBorders>
            <w:shd w:val="clear" w:color="auto" w:fill="auto"/>
            <w:noWrap/>
            <w:vAlign w:val="center"/>
          </w:tcPr>
          <w:p w14:paraId="7B627791"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30" w:type="dxa"/>
            <w:tcBorders>
              <w:top w:val="nil"/>
              <w:left w:val="nil"/>
              <w:bottom w:val="nil"/>
              <w:right w:val="nil"/>
            </w:tcBorders>
            <w:shd w:val="clear" w:color="auto" w:fill="auto"/>
            <w:noWrap/>
            <w:vAlign w:val="center"/>
          </w:tcPr>
          <w:p w14:paraId="0B91EB18"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&lt;50mg/dL</w:t>
            </w:r>
          </w:p>
        </w:tc>
        <w:tc>
          <w:tcPr>
            <w:tcW w:w="1614" w:type="dxa"/>
            <w:tcBorders>
              <w:top w:val="nil"/>
              <w:left w:val="nil"/>
              <w:bottom w:val="nil"/>
              <w:right w:val="nil"/>
            </w:tcBorders>
            <w:shd w:val="clear" w:color="auto" w:fill="auto"/>
            <w:noWrap/>
            <w:vAlign w:val="center"/>
          </w:tcPr>
          <w:p w14:paraId="77F49D1B"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1091 (54.1%)</w:t>
            </w:r>
          </w:p>
        </w:tc>
        <w:tc>
          <w:tcPr>
            <w:tcW w:w="1278" w:type="dxa"/>
            <w:tcBorders>
              <w:top w:val="nil"/>
              <w:left w:val="nil"/>
              <w:bottom w:val="nil"/>
              <w:right w:val="nil"/>
            </w:tcBorders>
            <w:vAlign w:val="center"/>
          </w:tcPr>
          <w:p w14:paraId="7E3C072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168 (50.3%)</w:t>
            </w:r>
          </w:p>
        </w:tc>
        <w:tc>
          <w:tcPr>
            <w:tcW w:w="1275" w:type="dxa"/>
            <w:tcBorders>
              <w:top w:val="nil"/>
              <w:left w:val="nil"/>
              <w:bottom w:val="nil"/>
              <w:right w:val="nil"/>
            </w:tcBorders>
            <w:shd w:val="clear" w:color="auto" w:fill="auto"/>
            <w:noWrap/>
            <w:vAlign w:val="center"/>
          </w:tcPr>
          <w:p w14:paraId="5FEB1DD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233 (51.3%)</w:t>
            </w:r>
          </w:p>
        </w:tc>
        <w:tc>
          <w:tcPr>
            <w:tcW w:w="1276" w:type="dxa"/>
            <w:tcBorders>
              <w:top w:val="nil"/>
              <w:left w:val="nil"/>
              <w:bottom w:val="nil"/>
              <w:right w:val="nil"/>
            </w:tcBorders>
            <w:vAlign w:val="center"/>
          </w:tcPr>
          <w:p w14:paraId="59E47D4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72 (50.3%)</w:t>
            </w:r>
          </w:p>
        </w:tc>
        <w:tc>
          <w:tcPr>
            <w:tcW w:w="992" w:type="dxa"/>
            <w:tcBorders>
              <w:top w:val="nil"/>
              <w:left w:val="nil"/>
              <w:bottom w:val="nil"/>
              <w:right w:val="nil"/>
            </w:tcBorders>
            <w:shd w:val="clear" w:color="auto" w:fill="auto"/>
            <w:noWrap/>
            <w:vAlign w:val="center"/>
          </w:tcPr>
          <w:p w14:paraId="2DA6BACD"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bottom w:val="nil"/>
              <w:right w:val="nil"/>
            </w:tcBorders>
          </w:tcPr>
          <w:p w14:paraId="7059122D"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bottom w:val="nil"/>
              <w:right w:val="nil"/>
            </w:tcBorders>
            <w:vAlign w:val="center"/>
          </w:tcPr>
          <w:p w14:paraId="241B420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922 (46.1%)</w:t>
            </w:r>
          </w:p>
        </w:tc>
        <w:tc>
          <w:tcPr>
            <w:tcW w:w="1418" w:type="dxa"/>
            <w:tcBorders>
              <w:top w:val="nil"/>
              <w:left w:val="nil"/>
              <w:bottom w:val="nil"/>
              <w:right w:val="nil"/>
            </w:tcBorders>
            <w:vAlign w:val="center"/>
          </w:tcPr>
          <w:p w14:paraId="44C1062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193 (44.2%)</w:t>
            </w:r>
          </w:p>
        </w:tc>
        <w:tc>
          <w:tcPr>
            <w:tcW w:w="1417" w:type="dxa"/>
            <w:tcBorders>
              <w:top w:val="nil"/>
              <w:left w:val="nil"/>
              <w:bottom w:val="nil"/>
              <w:right w:val="nil"/>
            </w:tcBorders>
            <w:shd w:val="clear" w:color="auto" w:fill="auto"/>
            <w:noWrap/>
            <w:vAlign w:val="center"/>
          </w:tcPr>
          <w:p w14:paraId="3C15A018"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308 (44.4%)</w:t>
            </w:r>
          </w:p>
        </w:tc>
        <w:tc>
          <w:tcPr>
            <w:tcW w:w="1418" w:type="dxa"/>
            <w:tcBorders>
              <w:top w:val="nil"/>
              <w:left w:val="nil"/>
              <w:bottom w:val="nil"/>
              <w:right w:val="nil"/>
            </w:tcBorders>
            <w:vAlign w:val="center"/>
          </w:tcPr>
          <w:p w14:paraId="24AB8CB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119 (43.0%)</w:t>
            </w:r>
          </w:p>
        </w:tc>
        <w:tc>
          <w:tcPr>
            <w:tcW w:w="992" w:type="dxa"/>
            <w:tcBorders>
              <w:top w:val="nil"/>
              <w:left w:val="nil"/>
              <w:bottom w:val="nil"/>
              <w:right w:val="nil"/>
            </w:tcBorders>
            <w:shd w:val="clear" w:color="auto" w:fill="auto"/>
            <w:noWrap/>
            <w:vAlign w:val="center"/>
          </w:tcPr>
          <w:p w14:paraId="644213B5"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0D86F220" w14:textId="77777777">
        <w:trPr>
          <w:trHeight w:val="199"/>
        </w:trPr>
        <w:tc>
          <w:tcPr>
            <w:tcW w:w="2212" w:type="dxa"/>
            <w:gridSpan w:val="2"/>
            <w:tcBorders>
              <w:top w:val="nil"/>
              <w:left w:val="nil"/>
              <w:bottom w:val="nil"/>
              <w:right w:val="nil"/>
            </w:tcBorders>
            <w:shd w:val="clear" w:color="auto" w:fill="auto"/>
            <w:noWrap/>
            <w:vAlign w:val="center"/>
          </w:tcPr>
          <w:p w14:paraId="16A36095"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LDL-C</w:t>
            </w:r>
          </w:p>
        </w:tc>
        <w:tc>
          <w:tcPr>
            <w:tcW w:w="1614" w:type="dxa"/>
            <w:tcBorders>
              <w:top w:val="nil"/>
              <w:left w:val="nil"/>
              <w:bottom w:val="nil"/>
              <w:right w:val="nil"/>
            </w:tcBorders>
            <w:shd w:val="clear" w:color="auto" w:fill="auto"/>
            <w:noWrap/>
            <w:vAlign w:val="center"/>
          </w:tcPr>
          <w:p w14:paraId="14BCDFAA"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8" w:type="dxa"/>
            <w:tcBorders>
              <w:top w:val="nil"/>
              <w:left w:val="nil"/>
              <w:bottom w:val="nil"/>
              <w:right w:val="nil"/>
            </w:tcBorders>
            <w:vAlign w:val="center"/>
          </w:tcPr>
          <w:p w14:paraId="2CDD44B1"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5" w:type="dxa"/>
            <w:tcBorders>
              <w:top w:val="nil"/>
              <w:left w:val="nil"/>
              <w:bottom w:val="nil"/>
              <w:right w:val="nil"/>
            </w:tcBorders>
            <w:shd w:val="clear" w:color="auto" w:fill="auto"/>
            <w:noWrap/>
            <w:vAlign w:val="center"/>
          </w:tcPr>
          <w:p w14:paraId="3FA0FC2A"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6" w:type="dxa"/>
            <w:tcBorders>
              <w:top w:val="nil"/>
              <w:left w:val="nil"/>
              <w:bottom w:val="nil"/>
              <w:right w:val="nil"/>
            </w:tcBorders>
            <w:vAlign w:val="center"/>
          </w:tcPr>
          <w:p w14:paraId="1DF6A423"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992" w:type="dxa"/>
            <w:tcBorders>
              <w:top w:val="nil"/>
              <w:left w:val="nil"/>
              <w:bottom w:val="nil"/>
              <w:right w:val="nil"/>
            </w:tcBorders>
            <w:shd w:val="clear" w:color="auto" w:fill="auto"/>
            <w:noWrap/>
            <w:vAlign w:val="center"/>
          </w:tcPr>
          <w:p w14:paraId="1A039421"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0.2985</w:t>
            </w:r>
          </w:p>
        </w:tc>
        <w:tc>
          <w:tcPr>
            <w:tcW w:w="284" w:type="dxa"/>
            <w:tcBorders>
              <w:top w:val="nil"/>
              <w:left w:val="nil"/>
              <w:bottom w:val="nil"/>
              <w:right w:val="nil"/>
            </w:tcBorders>
          </w:tcPr>
          <w:p w14:paraId="16567F6C"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7" w:type="dxa"/>
            <w:tcBorders>
              <w:top w:val="nil"/>
              <w:left w:val="nil"/>
              <w:bottom w:val="nil"/>
              <w:right w:val="nil"/>
            </w:tcBorders>
          </w:tcPr>
          <w:p w14:paraId="0F630603"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8" w:type="dxa"/>
            <w:tcBorders>
              <w:top w:val="nil"/>
              <w:left w:val="nil"/>
              <w:bottom w:val="nil"/>
              <w:right w:val="nil"/>
            </w:tcBorders>
            <w:vAlign w:val="center"/>
          </w:tcPr>
          <w:p w14:paraId="64EA6845"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7" w:type="dxa"/>
            <w:tcBorders>
              <w:top w:val="nil"/>
              <w:left w:val="nil"/>
              <w:bottom w:val="nil"/>
              <w:right w:val="nil"/>
            </w:tcBorders>
            <w:shd w:val="clear" w:color="auto" w:fill="auto"/>
            <w:noWrap/>
          </w:tcPr>
          <w:p w14:paraId="0FAF0E57"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8" w:type="dxa"/>
            <w:tcBorders>
              <w:top w:val="nil"/>
              <w:left w:val="nil"/>
              <w:bottom w:val="nil"/>
              <w:right w:val="nil"/>
            </w:tcBorders>
            <w:vAlign w:val="center"/>
          </w:tcPr>
          <w:p w14:paraId="49C5C8F7"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992" w:type="dxa"/>
            <w:tcBorders>
              <w:top w:val="nil"/>
              <w:left w:val="nil"/>
              <w:bottom w:val="nil"/>
              <w:right w:val="nil"/>
            </w:tcBorders>
            <w:shd w:val="clear" w:color="auto" w:fill="auto"/>
            <w:noWrap/>
          </w:tcPr>
          <w:p w14:paraId="43BB8FC3" w14:textId="77777777" w:rsidR="006E7673" w:rsidRPr="00021AAA" w:rsidRDefault="00AF153C">
            <w:pPr>
              <w:widowControl/>
              <w:jc w:val="center"/>
              <w:rPr>
                <w:rFonts w:ascii="Times New Roman" w:eastAsia="Times New Roman" w:hAnsi="Times New Roman" w:cs="Times New Roman"/>
                <w:kern w:val="0"/>
                <w:sz w:val="20"/>
                <w:szCs w:val="20"/>
                <w14:ligatures w14:val="none"/>
              </w:rPr>
            </w:pPr>
            <w:r w:rsidRPr="00021AAA">
              <w:rPr>
                <w:rFonts w:ascii="Times New Roman" w:eastAsia="等线" w:hAnsi="Times New Roman" w:cs="Times New Roman"/>
                <w:color w:val="000000"/>
                <w:kern w:val="0"/>
                <w:sz w:val="20"/>
                <w:szCs w:val="20"/>
                <w14:ligatures w14:val="none"/>
              </w:rPr>
              <w:t>0.6045</w:t>
            </w:r>
          </w:p>
        </w:tc>
      </w:tr>
      <w:tr w:rsidR="006E7673" w:rsidRPr="00021AAA" w14:paraId="2BBC3CA1" w14:textId="77777777">
        <w:trPr>
          <w:trHeight w:val="199"/>
        </w:trPr>
        <w:tc>
          <w:tcPr>
            <w:tcW w:w="282" w:type="dxa"/>
            <w:tcBorders>
              <w:top w:val="nil"/>
              <w:left w:val="nil"/>
              <w:right w:val="nil"/>
            </w:tcBorders>
            <w:shd w:val="clear" w:color="auto" w:fill="auto"/>
            <w:noWrap/>
            <w:vAlign w:val="center"/>
          </w:tcPr>
          <w:p w14:paraId="0D0377A4"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930" w:type="dxa"/>
            <w:tcBorders>
              <w:top w:val="nil"/>
              <w:left w:val="nil"/>
              <w:right w:val="nil"/>
            </w:tcBorders>
            <w:shd w:val="clear" w:color="auto" w:fill="auto"/>
            <w:noWrap/>
            <w:vAlign w:val="center"/>
          </w:tcPr>
          <w:p w14:paraId="59118307"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等线" w:eastAsia="等线" w:hAnsi="等线" w:cs="Times New Roman" w:hint="eastAsia"/>
                <w:color w:val="000000"/>
                <w:kern w:val="0"/>
                <w:sz w:val="20"/>
                <w:szCs w:val="20"/>
                <w14:ligatures w14:val="none"/>
              </w:rPr>
              <w:t>≤</w:t>
            </w:r>
            <w:r w:rsidRPr="00021AAA">
              <w:rPr>
                <w:rFonts w:ascii="Times New Roman" w:eastAsia="等线" w:hAnsi="Times New Roman" w:cs="Times New Roman"/>
                <w:color w:val="000000"/>
                <w:kern w:val="0"/>
                <w:sz w:val="20"/>
                <w:szCs w:val="20"/>
                <w14:ligatures w14:val="none"/>
              </w:rPr>
              <w:t>100mg/dL</w:t>
            </w:r>
          </w:p>
        </w:tc>
        <w:tc>
          <w:tcPr>
            <w:tcW w:w="1614" w:type="dxa"/>
            <w:tcBorders>
              <w:top w:val="nil"/>
              <w:left w:val="nil"/>
              <w:right w:val="nil"/>
            </w:tcBorders>
            <w:shd w:val="clear" w:color="auto" w:fill="auto"/>
            <w:noWrap/>
            <w:vAlign w:val="center"/>
          </w:tcPr>
          <w:p w14:paraId="0FDC831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718 (35.6%)</w:t>
            </w:r>
          </w:p>
        </w:tc>
        <w:tc>
          <w:tcPr>
            <w:tcW w:w="1278" w:type="dxa"/>
            <w:tcBorders>
              <w:top w:val="nil"/>
              <w:left w:val="nil"/>
              <w:right w:val="nil"/>
            </w:tcBorders>
            <w:vAlign w:val="center"/>
          </w:tcPr>
          <w:p w14:paraId="199D6073"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135 (40.4%)</w:t>
            </w:r>
          </w:p>
        </w:tc>
        <w:tc>
          <w:tcPr>
            <w:tcW w:w="1275" w:type="dxa"/>
            <w:tcBorders>
              <w:top w:val="nil"/>
              <w:left w:val="nil"/>
              <w:right w:val="nil"/>
            </w:tcBorders>
            <w:shd w:val="clear" w:color="auto" w:fill="auto"/>
            <w:noWrap/>
            <w:vAlign w:val="center"/>
          </w:tcPr>
          <w:p w14:paraId="4589C882"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174 (38.3%)</w:t>
            </w:r>
          </w:p>
        </w:tc>
        <w:tc>
          <w:tcPr>
            <w:tcW w:w="1276" w:type="dxa"/>
            <w:tcBorders>
              <w:top w:val="nil"/>
              <w:left w:val="nil"/>
              <w:right w:val="nil"/>
            </w:tcBorders>
            <w:vAlign w:val="center"/>
          </w:tcPr>
          <w:p w14:paraId="51DE0DE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54 (38.0%)</w:t>
            </w:r>
          </w:p>
        </w:tc>
        <w:tc>
          <w:tcPr>
            <w:tcW w:w="992" w:type="dxa"/>
            <w:tcBorders>
              <w:top w:val="nil"/>
              <w:left w:val="nil"/>
              <w:right w:val="nil"/>
            </w:tcBorders>
            <w:shd w:val="clear" w:color="auto" w:fill="auto"/>
            <w:noWrap/>
            <w:vAlign w:val="center"/>
          </w:tcPr>
          <w:p w14:paraId="4EC909C0"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right w:val="nil"/>
            </w:tcBorders>
          </w:tcPr>
          <w:p w14:paraId="1187DDA0"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right w:val="nil"/>
            </w:tcBorders>
            <w:vAlign w:val="center"/>
          </w:tcPr>
          <w:p w14:paraId="244DF28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567 (28.4%)</w:t>
            </w:r>
          </w:p>
        </w:tc>
        <w:tc>
          <w:tcPr>
            <w:tcW w:w="1418" w:type="dxa"/>
            <w:tcBorders>
              <w:top w:val="nil"/>
              <w:left w:val="nil"/>
              <w:right w:val="nil"/>
            </w:tcBorders>
            <w:vAlign w:val="center"/>
          </w:tcPr>
          <w:p w14:paraId="5D5F0A9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122 (27.9%)</w:t>
            </w:r>
          </w:p>
        </w:tc>
        <w:tc>
          <w:tcPr>
            <w:tcW w:w="1417" w:type="dxa"/>
            <w:tcBorders>
              <w:top w:val="nil"/>
              <w:left w:val="nil"/>
              <w:right w:val="nil"/>
            </w:tcBorders>
            <w:shd w:val="clear" w:color="auto" w:fill="auto"/>
            <w:noWrap/>
            <w:vAlign w:val="center"/>
          </w:tcPr>
          <w:p w14:paraId="222687B2"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202 (29.1%)</w:t>
            </w:r>
          </w:p>
        </w:tc>
        <w:tc>
          <w:tcPr>
            <w:tcW w:w="1418" w:type="dxa"/>
            <w:tcBorders>
              <w:top w:val="nil"/>
              <w:left w:val="nil"/>
              <w:right w:val="nil"/>
            </w:tcBorders>
            <w:vAlign w:val="center"/>
          </w:tcPr>
          <w:p w14:paraId="3B3071A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89 (32.1%)</w:t>
            </w:r>
          </w:p>
        </w:tc>
        <w:tc>
          <w:tcPr>
            <w:tcW w:w="992" w:type="dxa"/>
            <w:tcBorders>
              <w:top w:val="nil"/>
              <w:left w:val="nil"/>
              <w:right w:val="nil"/>
            </w:tcBorders>
            <w:shd w:val="clear" w:color="auto" w:fill="auto"/>
            <w:noWrap/>
            <w:vAlign w:val="center"/>
          </w:tcPr>
          <w:p w14:paraId="4C852A80"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4A9BA5DB" w14:textId="77777777">
        <w:trPr>
          <w:trHeight w:val="332"/>
        </w:trPr>
        <w:tc>
          <w:tcPr>
            <w:tcW w:w="282" w:type="dxa"/>
            <w:tcBorders>
              <w:top w:val="nil"/>
              <w:left w:val="nil"/>
              <w:bottom w:val="single" w:sz="4" w:space="0" w:color="auto"/>
              <w:right w:val="nil"/>
            </w:tcBorders>
            <w:shd w:val="clear" w:color="auto" w:fill="auto"/>
            <w:noWrap/>
            <w:vAlign w:val="center"/>
          </w:tcPr>
          <w:p w14:paraId="6F6EB4F1"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30" w:type="dxa"/>
            <w:tcBorders>
              <w:top w:val="nil"/>
              <w:left w:val="nil"/>
              <w:bottom w:val="single" w:sz="4" w:space="0" w:color="auto"/>
              <w:right w:val="nil"/>
            </w:tcBorders>
            <w:shd w:val="clear" w:color="auto" w:fill="auto"/>
            <w:noWrap/>
            <w:vAlign w:val="center"/>
          </w:tcPr>
          <w:p w14:paraId="05207432"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&gt;100mg/dL</w:t>
            </w:r>
          </w:p>
        </w:tc>
        <w:tc>
          <w:tcPr>
            <w:tcW w:w="1614" w:type="dxa"/>
            <w:tcBorders>
              <w:top w:val="nil"/>
              <w:left w:val="nil"/>
              <w:bottom w:val="single" w:sz="4" w:space="0" w:color="auto"/>
              <w:right w:val="nil"/>
            </w:tcBorders>
            <w:shd w:val="clear" w:color="auto" w:fill="auto"/>
            <w:noWrap/>
            <w:vAlign w:val="center"/>
          </w:tcPr>
          <w:p w14:paraId="49165258"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1300 (64.4%)</w:t>
            </w:r>
          </w:p>
        </w:tc>
        <w:tc>
          <w:tcPr>
            <w:tcW w:w="1278" w:type="dxa"/>
            <w:tcBorders>
              <w:top w:val="nil"/>
              <w:left w:val="nil"/>
              <w:bottom w:val="single" w:sz="4" w:space="0" w:color="auto"/>
              <w:right w:val="nil"/>
            </w:tcBorders>
            <w:vAlign w:val="center"/>
          </w:tcPr>
          <w:p w14:paraId="7861CBF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199 (59.6%)</w:t>
            </w:r>
          </w:p>
        </w:tc>
        <w:tc>
          <w:tcPr>
            <w:tcW w:w="1275" w:type="dxa"/>
            <w:tcBorders>
              <w:top w:val="nil"/>
              <w:left w:val="nil"/>
              <w:bottom w:val="single" w:sz="4" w:space="0" w:color="auto"/>
              <w:right w:val="nil"/>
            </w:tcBorders>
            <w:shd w:val="clear" w:color="auto" w:fill="auto"/>
            <w:noWrap/>
            <w:vAlign w:val="center"/>
          </w:tcPr>
          <w:p w14:paraId="5AD9AB73"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280 (61.7%)</w:t>
            </w:r>
          </w:p>
        </w:tc>
        <w:tc>
          <w:tcPr>
            <w:tcW w:w="1276" w:type="dxa"/>
            <w:tcBorders>
              <w:top w:val="nil"/>
              <w:left w:val="nil"/>
              <w:bottom w:val="single" w:sz="4" w:space="0" w:color="auto"/>
              <w:right w:val="nil"/>
            </w:tcBorders>
            <w:vAlign w:val="center"/>
          </w:tcPr>
          <w:p w14:paraId="6B933EF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88 (62.0%)</w:t>
            </w:r>
          </w:p>
        </w:tc>
        <w:tc>
          <w:tcPr>
            <w:tcW w:w="992" w:type="dxa"/>
            <w:tcBorders>
              <w:top w:val="nil"/>
              <w:left w:val="nil"/>
              <w:bottom w:val="single" w:sz="4" w:space="0" w:color="auto"/>
              <w:right w:val="nil"/>
            </w:tcBorders>
            <w:shd w:val="clear" w:color="auto" w:fill="auto"/>
            <w:noWrap/>
            <w:vAlign w:val="center"/>
          </w:tcPr>
          <w:p w14:paraId="0AE3113A"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bottom w:val="single" w:sz="4" w:space="0" w:color="auto"/>
              <w:right w:val="nil"/>
            </w:tcBorders>
          </w:tcPr>
          <w:p w14:paraId="441897D7"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bottom w:val="single" w:sz="4" w:space="0" w:color="auto"/>
              <w:right w:val="nil"/>
            </w:tcBorders>
            <w:vAlign w:val="center"/>
          </w:tcPr>
          <w:p w14:paraId="7E85EEA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1432 (71.6%)</w:t>
            </w:r>
          </w:p>
        </w:tc>
        <w:tc>
          <w:tcPr>
            <w:tcW w:w="1418" w:type="dxa"/>
            <w:tcBorders>
              <w:top w:val="nil"/>
              <w:left w:val="nil"/>
              <w:bottom w:val="single" w:sz="4" w:space="0" w:color="auto"/>
              <w:right w:val="nil"/>
            </w:tcBorders>
            <w:vAlign w:val="center"/>
          </w:tcPr>
          <w:p w14:paraId="7321EE9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315 (72.1%)</w:t>
            </w:r>
          </w:p>
        </w:tc>
        <w:tc>
          <w:tcPr>
            <w:tcW w:w="1417" w:type="dxa"/>
            <w:tcBorders>
              <w:top w:val="nil"/>
              <w:left w:val="nil"/>
              <w:bottom w:val="single" w:sz="4" w:space="0" w:color="auto"/>
              <w:right w:val="nil"/>
            </w:tcBorders>
            <w:shd w:val="clear" w:color="auto" w:fill="auto"/>
            <w:noWrap/>
            <w:vAlign w:val="center"/>
          </w:tcPr>
          <w:p w14:paraId="77CBC47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492 (70.9%)</w:t>
            </w:r>
          </w:p>
        </w:tc>
        <w:tc>
          <w:tcPr>
            <w:tcW w:w="1418" w:type="dxa"/>
            <w:tcBorders>
              <w:top w:val="nil"/>
              <w:left w:val="nil"/>
              <w:bottom w:val="single" w:sz="4" w:space="0" w:color="auto"/>
              <w:right w:val="nil"/>
            </w:tcBorders>
            <w:vAlign w:val="center"/>
          </w:tcPr>
          <w:p w14:paraId="5F3C00EF"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188 (67.9%)</w:t>
            </w:r>
          </w:p>
        </w:tc>
        <w:tc>
          <w:tcPr>
            <w:tcW w:w="992" w:type="dxa"/>
            <w:tcBorders>
              <w:top w:val="nil"/>
              <w:left w:val="nil"/>
              <w:bottom w:val="single" w:sz="4" w:space="0" w:color="auto"/>
              <w:right w:val="nil"/>
            </w:tcBorders>
            <w:shd w:val="clear" w:color="auto" w:fill="auto"/>
            <w:noWrap/>
            <w:vAlign w:val="center"/>
          </w:tcPr>
          <w:p w14:paraId="1BFCC198"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5E8DBF9B" w14:textId="77777777">
        <w:trPr>
          <w:trHeight w:val="332"/>
        </w:trPr>
        <w:tc>
          <w:tcPr>
            <w:tcW w:w="2212" w:type="dxa"/>
            <w:gridSpan w:val="2"/>
            <w:tcBorders>
              <w:top w:val="single" w:sz="4" w:space="0" w:color="auto"/>
              <w:left w:val="nil"/>
              <w:bottom w:val="nil"/>
              <w:right w:val="nil"/>
            </w:tcBorders>
            <w:shd w:val="clear" w:color="auto" w:fill="auto"/>
            <w:noWrap/>
            <w:vAlign w:val="center"/>
          </w:tcPr>
          <w:p w14:paraId="5036A0E5"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TG</w:t>
            </w:r>
          </w:p>
        </w:tc>
        <w:tc>
          <w:tcPr>
            <w:tcW w:w="1614" w:type="dxa"/>
            <w:tcBorders>
              <w:top w:val="single" w:sz="4" w:space="0" w:color="auto"/>
              <w:left w:val="nil"/>
              <w:bottom w:val="nil"/>
              <w:right w:val="nil"/>
            </w:tcBorders>
            <w:shd w:val="clear" w:color="auto" w:fill="auto"/>
            <w:noWrap/>
            <w:vAlign w:val="center"/>
          </w:tcPr>
          <w:p w14:paraId="5AC73EF7"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8" w:type="dxa"/>
            <w:tcBorders>
              <w:top w:val="single" w:sz="4" w:space="0" w:color="auto"/>
              <w:left w:val="nil"/>
              <w:bottom w:val="nil"/>
              <w:right w:val="nil"/>
            </w:tcBorders>
            <w:vAlign w:val="center"/>
          </w:tcPr>
          <w:p w14:paraId="28C77867"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5" w:type="dxa"/>
            <w:tcBorders>
              <w:top w:val="single" w:sz="4" w:space="0" w:color="auto"/>
              <w:left w:val="nil"/>
              <w:bottom w:val="nil"/>
              <w:right w:val="nil"/>
            </w:tcBorders>
            <w:shd w:val="clear" w:color="auto" w:fill="auto"/>
            <w:noWrap/>
            <w:vAlign w:val="center"/>
          </w:tcPr>
          <w:p w14:paraId="0762C5C3"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276" w:type="dxa"/>
            <w:tcBorders>
              <w:top w:val="single" w:sz="4" w:space="0" w:color="auto"/>
              <w:left w:val="nil"/>
              <w:bottom w:val="nil"/>
              <w:right w:val="nil"/>
            </w:tcBorders>
            <w:vAlign w:val="center"/>
          </w:tcPr>
          <w:p w14:paraId="7349821C"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992" w:type="dxa"/>
            <w:tcBorders>
              <w:top w:val="single" w:sz="4" w:space="0" w:color="auto"/>
              <w:left w:val="nil"/>
              <w:bottom w:val="nil"/>
              <w:right w:val="nil"/>
            </w:tcBorders>
            <w:shd w:val="clear" w:color="auto" w:fill="auto"/>
            <w:noWrap/>
            <w:vAlign w:val="center"/>
          </w:tcPr>
          <w:p w14:paraId="661155D2"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0.1392</w:t>
            </w:r>
          </w:p>
        </w:tc>
        <w:tc>
          <w:tcPr>
            <w:tcW w:w="284" w:type="dxa"/>
            <w:tcBorders>
              <w:top w:val="single" w:sz="4" w:space="0" w:color="auto"/>
              <w:left w:val="nil"/>
              <w:bottom w:val="nil"/>
              <w:right w:val="nil"/>
            </w:tcBorders>
          </w:tcPr>
          <w:p w14:paraId="421637A0"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7" w:type="dxa"/>
            <w:tcBorders>
              <w:top w:val="single" w:sz="4" w:space="0" w:color="auto"/>
              <w:left w:val="nil"/>
              <w:bottom w:val="nil"/>
              <w:right w:val="nil"/>
            </w:tcBorders>
          </w:tcPr>
          <w:p w14:paraId="6960C2E6"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8" w:type="dxa"/>
            <w:tcBorders>
              <w:top w:val="single" w:sz="4" w:space="0" w:color="auto"/>
              <w:left w:val="nil"/>
              <w:bottom w:val="nil"/>
              <w:right w:val="nil"/>
            </w:tcBorders>
            <w:vAlign w:val="center"/>
          </w:tcPr>
          <w:p w14:paraId="4021E039"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7" w:type="dxa"/>
            <w:tcBorders>
              <w:top w:val="single" w:sz="4" w:space="0" w:color="auto"/>
              <w:left w:val="nil"/>
              <w:bottom w:val="nil"/>
              <w:right w:val="nil"/>
            </w:tcBorders>
            <w:shd w:val="clear" w:color="auto" w:fill="auto"/>
            <w:noWrap/>
          </w:tcPr>
          <w:p w14:paraId="6EA3CF68"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418" w:type="dxa"/>
            <w:tcBorders>
              <w:top w:val="single" w:sz="4" w:space="0" w:color="auto"/>
              <w:left w:val="nil"/>
              <w:bottom w:val="nil"/>
              <w:right w:val="nil"/>
            </w:tcBorders>
            <w:vAlign w:val="center"/>
          </w:tcPr>
          <w:p w14:paraId="1D58CDC8"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992" w:type="dxa"/>
            <w:tcBorders>
              <w:top w:val="single" w:sz="4" w:space="0" w:color="auto"/>
              <w:left w:val="nil"/>
              <w:bottom w:val="nil"/>
              <w:right w:val="nil"/>
            </w:tcBorders>
            <w:shd w:val="clear" w:color="auto" w:fill="auto"/>
            <w:noWrap/>
            <w:vAlign w:val="center"/>
          </w:tcPr>
          <w:p w14:paraId="72DB350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0.6650</w:t>
            </w:r>
          </w:p>
        </w:tc>
      </w:tr>
      <w:tr w:rsidR="006E7673" w:rsidRPr="00021AAA" w14:paraId="05091B34" w14:textId="77777777">
        <w:trPr>
          <w:trHeight w:val="332"/>
        </w:trPr>
        <w:tc>
          <w:tcPr>
            <w:tcW w:w="282" w:type="dxa"/>
            <w:tcBorders>
              <w:top w:val="nil"/>
              <w:left w:val="nil"/>
              <w:right w:val="nil"/>
            </w:tcBorders>
            <w:shd w:val="clear" w:color="auto" w:fill="auto"/>
            <w:noWrap/>
            <w:vAlign w:val="center"/>
          </w:tcPr>
          <w:p w14:paraId="7EFC7F89"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930" w:type="dxa"/>
            <w:tcBorders>
              <w:top w:val="nil"/>
              <w:left w:val="nil"/>
              <w:right w:val="nil"/>
            </w:tcBorders>
            <w:shd w:val="clear" w:color="auto" w:fill="auto"/>
            <w:noWrap/>
            <w:vAlign w:val="center"/>
          </w:tcPr>
          <w:p w14:paraId="37B5AFFE"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等线" w:eastAsia="等线" w:hAnsi="等线" w:cs="Times New Roman" w:hint="eastAsia"/>
                <w:color w:val="000000"/>
                <w:kern w:val="0"/>
                <w:sz w:val="20"/>
                <w:szCs w:val="20"/>
                <w14:ligatures w14:val="none"/>
              </w:rPr>
              <w:t>≤</w:t>
            </w:r>
            <w:r w:rsidRPr="00021AAA">
              <w:rPr>
                <w:rFonts w:ascii="Times New Roman" w:eastAsia="等线" w:hAnsi="Times New Roman" w:cs="Times New Roman"/>
                <w:color w:val="000000"/>
                <w:kern w:val="0"/>
                <w:sz w:val="20"/>
                <w:szCs w:val="20"/>
                <w14:ligatures w14:val="none"/>
              </w:rPr>
              <w:t>150mg/dL</w:t>
            </w:r>
          </w:p>
        </w:tc>
        <w:tc>
          <w:tcPr>
            <w:tcW w:w="1614" w:type="dxa"/>
            <w:tcBorders>
              <w:top w:val="nil"/>
              <w:left w:val="nil"/>
              <w:right w:val="nil"/>
            </w:tcBorders>
            <w:shd w:val="clear" w:color="auto" w:fill="auto"/>
            <w:noWrap/>
            <w:vAlign w:val="center"/>
          </w:tcPr>
          <w:p w14:paraId="502D7B9D"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1597 (79.1%)</w:t>
            </w:r>
          </w:p>
        </w:tc>
        <w:tc>
          <w:tcPr>
            <w:tcW w:w="1278" w:type="dxa"/>
            <w:tcBorders>
              <w:top w:val="nil"/>
              <w:left w:val="nil"/>
              <w:right w:val="nil"/>
            </w:tcBorders>
            <w:vAlign w:val="center"/>
          </w:tcPr>
          <w:p w14:paraId="7BEC15C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257 (76.9%)</w:t>
            </w:r>
          </w:p>
        </w:tc>
        <w:tc>
          <w:tcPr>
            <w:tcW w:w="1275" w:type="dxa"/>
            <w:tcBorders>
              <w:top w:val="nil"/>
              <w:left w:val="nil"/>
              <w:right w:val="nil"/>
            </w:tcBorders>
            <w:shd w:val="clear" w:color="auto" w:fill="auto"/>
            <w:noWrap/>
            <w:vAlign w:val="center"/>
          </w:tcPr>
          <w:p w14:paraId="2B0CEBD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375 (82.6%)</w:t>
            </w:r>
          </w:p>
        </w:tc>
        <w:tc>
          <w:tcPr>
            <w:tcW w:w="1276" w:type="dxa"/>
            <w:tcBorders>
              <w:top w:val="nil"/>
              <w:left w:val="nil"/>
              <w:right w:val="nil"/>
            </w:tcBorders>
            <w:vAlign w:val="center"/>
          </w:tcPr>
          <w:p w14:paraId="29C0113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119 (83.2%)</w:t>
            </w:r>
          </w:p>
        </w:tc>
        <w:tc>
          <w:tcPr>
            <w:tcW w:w="992" w:type="dxa"/>
            <w:tcBorders>
              <w:top w:val="nil"/>
              <w:left w:val="nil"/>
              <w:right w:val="nil"/>
            </w:tcBorders>
            <w:shd w:val="clear" w:color="auto" w:fill="auto"/>
            <w:noWrap/>
            <w:vAlign w:val="center"/>
          </w:tcPr>
          <w:p w14:paraId="48602ADD"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right w:val="nil"/>
            </w:tcBorders>
          </w:tcPr>
          <w:p w14:paraId="2C59449E"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right w:val="nil"/>
            </w:tcBorders>
            <w:vAlign w:val="center"/>
          </w:tcPr>
          <w:p w14:paraId="77AA1D3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1485 (74.3%)</w:t>
            </w:r>
          </w:p>
        </w:tc>
        <w:tc>
          <w:tcPr>
            <w:tcW w:w="1418" w:type="dxa"/>
            <w:tcBorders>
              <w:top w:val="nil"/>
              <w:left w:val="nil"/>
              <w:right w:val="nil"/>
            </w:tcBorders>
            <w:vAlign w:val="center"/>
          </w:tcPr>
          <w:p w14:paraId="542EB8B1"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335 (76.7%)</w:t>
            </w:r>
          </w:p>
        </w:tc>
        <w:tc>
          <w:tcPr>
            <w:tcW w:w="1417" w:type="dxa"/>
            <w:tcBorders>
              <w:top w:val="nil"/>
              <w:left w:val="nil"/>
              <w:right w:val="nil"/>
            </w:tcBorders>
            <w:shd w:val="clear" w:color="auto" w:fill="auto"/>
            <w:noWrap/>
            <w:vAlign w:val="center"/>
          </w:tcPr>
          <w:p w14:paraId="1F703AB1"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517 (74.5%)</w:t>
            </w:r>
          </w:p>
        </w:tc>
        <w:tc>
          <w:tcPr>
            <w:tcW w:w="1418" w:type="dxa"/>
            <w:tcBorders>
              <w:top w:val="nil"/>
              <w:left w:val="nil"/>
              <w:right w:val="nil"/>
            </w:tcBorders>
            <w:vAlign w:val="center"/>
          </w:tcPr>
          <w:p w14:paraId="2F884A5B"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212 (76.5%)</w:t>
            </w:r>
          </w:p>
        </w:tc>
        <w:tc>
          <w:tcPr>
            <w:tcW w:w="992" w:type="dxa"/>
            <w:tcBorders>
              <w:top w:val="nil"/>
              <w:left w:val="nil"/>
              <w:right w:val="nil"/>
            </w:tcBorders>
            <w:shd w:val="clear" w:color="auto" w:fill="auto"/>
            <w:noWrap/>
            <w:vAlign w:val="center"/>
          </w:tcPr>
          <w:p w14:paraId="1A99456D"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38587B49" w14:textId="77777777">
        <w:trPr>
          <w:trHeight w:val="199"/>
        </w:trPr>
        <w:tc>
          <w:tcPr>
            <w:tcW w:w="282" w:type="dxa"/>
            <w:tcBorders>
              <w:top w:val="nil"/>
              <w:left w:val="nil"/>
              <w:bottom w:val="single" w:sz="4" w:space="0" w:color="auto"/>
              <w:right w:val="nil"/>
            </w:tcBorders>
            <w:shd w:val="clear" w:color="auto" w:fill="auto"/>
            <w:noWrap/>
            <w:vAlign w:val="center"/>
          </w:tcPr>
          <w:p w14:paraId="49653AA2"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930" w:type="dxa"/>
            <w:tcBorders>
              <w:top w:val="nil"/>
              <w:left w:val="nil"/>
              <w:bottom w:val="single" w:sz="4" w:space="0" w:color="auto"/>
              <w:right w:val="nil"/>
            </w:tcBorders>
            <w:shd w:val="clear" w:color="auto" w:fill="auto"/>
            <w:noWrap/>
            <w:vAlign w:val="center"/>
          </w:tcPr>
          <w:p w14:paraId="4B874127"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&gt;150mg/dL</w:t>
            </w:r>
          </w:p>
        </w:tc>
        <w:tc>
          <w:tcPr>
            <w:tcW w:w="1614" w:type="dxa"/>
            <w:tcBorders>
              <w:top w:val="nil"/>
              <w:left w:val="nil"/>
              <w:bottom w:val="single" w:sz="4" w:space="0" w:color="auto"/>
              <w:right w:val="nil"/>
            </w:tcBorders>
            <w:shd w:val="clear" w:color="auto" w:fill="auto"/>
            <w:noWrap/>
            <w:vAlign w:val="center"/>
          </w:tcPr>
          <w:p w14:paraId="1EDB490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421 (20.9%)</w:t>
            </w:r>
          </w:p>
        </w:tc>
        <w:tc>
          <w:tcPr>
            <w:tcW w:w="1278" w:type="dxa"/>
            <w:tcBorders>
              <w:top w:val="nil"/>
              <w:left w:val="nil"/>
              <w:bottom w:val="single" w:sz="4" w:space="0" w:color="auto"/>
              <w:right w:val="nil"/>
            </w:tcBorders>
            <w:vAlign w:val="center"/>
          </w:tcPr>
          <w:p w14:paraId="5D8CDBB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77 (23.1%)</w:t>
            </w:r>
          </w:p>
        </w:tc>
        <w:tc>
          <w:tcPr>
            <w:tcW w:w="1275" w:type="dxa"/>
            <w:tcBorders>
              <w:top w:val="nil"/>
              <w:left w:val="nil"/>
              <w:bottom w:val="single" w:sz="4" w:space="0" w:color="auto"/>
              <w:right w:val="nil"/>
            </w:tcBorders>
            <w:shd w:val="clear" w:color="auto" w:fill="auto"/>
            <w:noWrap/>
            <w:vAlign w:val="center"/>
          </w:tcPr>
          <w:p w14:paraId="7FD6F83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79 (17.4%)</w:t>
            </w:r>
          </w:p>
        </w:tc>
        <w:tc>
          <w:tcPr>
            <w:tcW w:w="1276" w:type="dxa"/>
            <w:tcBorders>
              <w:top w:val="nil"/>
              <w:left w:val="nil"/>
              <w:bottom w:val="single" w:sz="4" w:space="0" w:color="auto"/>
              <w:right w:val="nil"/>
            </w:tcBorders>
            <w:vAlign w:val="center"/>
          </w:tcPr>
          <w:p w14:paraId="74FC466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24 (16.8%)</w:t>
            </w:r>
          </w:p>
        </w:tc>
        <w:tc>
          <w:tcPr>
            <w:tcW w:w="992" w:type="dxa"/>
            <w:tcBorders>
              <w:top w:val="nil"/>
              <w:left w:val="nil"/>
              <w:bottom w:val="single" w:sz="4" w:space="0" w:color="auto"/>
              <w:right w:val="nil"/>
            </w:tcBorders>
            <w:shd w:val="clear" w:color="auto" w:fill="auto"/>
            <w:noWrap/>
            <w:vAlign w:val="center"/>
          </w:tcPr>
          <w:p w14:paraId="0D264FD0"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284" w:type="dxa"/>
            <w:tcBorders>
              <w:top w:val="nil"/>
              <w:left w:val="nil"/>
              <w:bottom w:val="single" w:sz="4" w:space="0" w:color="auto"/>
              <w:right w:val="nil"/>
            </w:tcBorders>
          </w:tcPr>
          <w:p w14:paraId="11D0A96B" w14:textId="77777777" w:rsidR="006E7673" w:rsidRPr="00021AAA" w:rsidRDefault="006E7673">
            <w:pPr>
              <w:widowControl/>
              <w:jc w:val="center"/>
              <w:rPr>
                <w:rFonts w:ascii="Times New Roman" w:eastAsia="等线" w:hAnsi="Times New Roman" w:cs="Times New Roman"/>
                <w:color w:val="000000"/>
                <w:sz w:val="20"/>
                <w:szCs w:val="20"/>
              </w:rPr>
            </w:pPr>
          </w:p>
        </w:tc>
        <w:tc>
          <w:tcPr>
            <w:tcW w:w="1417" w:type="dxa"/>
            <w:tcBorders>
              <w:top w:val="nil"/>
              <w:left w:val="nil"/>
              <w:bottom w:val="single" w:sz="4" w:space="0" w:color="auto"/>
              <w:right w:val="nil"/>
            </w:tcBorders>
            <w:vAlign w:val="center"/>
          </w:tcPr>
          <w:p w14:paraId="0D0032F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514 (25.7%)</w:t>
            </w:r>
          </w:p>
        </w:tc>
        <w:tc>
          <w:tcPr>
            <w:tcW w:w="1418" w:type="dxa"/>
            <w:tcBorders>
              <w:top w:val="nil"/>
              <w:left w:val="nil"/>
              <w:bottom w:val="single" w:sz="4" w:space="0" w:color="auto"/>
              <w:right w:val="nil"/>
            </w:tcBorders>
          </w:tcPr>
          <w:p w14:paraId="5BAFA69C" w14:textId="77777777" w:rsidR="006E7673" w:rsidRPr="00021AAA" w:rsidRDefault="00AF153C">
            <w:pPr>
              <w:widowControl/>
              <w:jc w:val="center"/>
              <w:rPr>
                <w:rFonts w:ascii="Times New Roman" w:eastAsia="等线" w:hAnsi="Times New Roman" w:cs="Times New Roman"/>
                <w:color w:val="000000"/>
                <w:sz w:val="20"/>
                <w:szCs w:val="20"/>
              </w:rPr>
            </w:pPr>
            <w:r w:rsidRPr="00021AAA">
              <w:rPr>
                <w:rFonts w:ascii="Times New Roman" w:eastAsia="等线" w:hAnsi="Times New Roman" w:cs="Times New Roman"/>
                <w:color w:val="000000"/>
                <w:sz w:val="20"/>
                <w:szCs w:val="20"/>
              </w:rPr>
              <w:t>102 (23.3%)</w:t>
            </w:r>
          </w:p>
        </w:tc>
        <w:tc>
          <w:tcPr>
            <w:tcW w:w="1417" w:type="dxa"/>
            <w:tcBorders>
              <w:top w:val="nil"/>
              <w:left w:val="nil"/>
              <w:bottom w:val="single" w:sz="4" w:space="0" w:color="auto"/>
              <w:right w:val="nil"/>
            </w:tcBorders>
            <w:shd w:val="clear" w:color="auto" w:fill="auto"/>
            <w:noWrap/>
            <w:vAlign w:val="center"/>
          </w:tcPr>
          <w:p w14:paraId="7C97A50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177 (25.5%)</w:t>
            </w:r>
          </w:p>
        </w:tc>
        <w:tc>
          <w:tcPr>
            <w:tcW w:w="1418" w:type="dxa"/>
            <w:tcBorders>
              <w:top w:val="nil"/>
              <w:left w:val="nil"/>
              <w:bottom w:val="single" w:sz="4" w:space="0" w:color="auto"/>
              <w:right w:val="nil"/>
            </w:tcBorders>
            <w:vAlign w:val="center"/>
          </w:tcPr>
          <w:p w14:paraId="60A409FD"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sz w:val="20"/>
                <w:szCs w:val="20"/>
              </w:rPr>
              <w:t>65 (23.5%)</w:t>
            </w:r>
          </w:p>
        </w:tc>
        <w:tc>
          <w:tcPr>
            <w:tcW w:w="992" w:type="dxa"/>
            <w:tcBorders>
              <w:top w:val="nil"/>
              <w:left w:val="nil"/>
              <w:bottom w:val="single" w:sz="4" w:space="0" w:color="auto"/>
              <w:right w:val="nil"/>
            </w:tcBorders>
            <w:shd w:val="clear" w:color="auto" w:fill="auto"/>
            <w:noWrap/>
            <w:vAlign w:val="center"/>
          </w:tcPr>
          <w:p w14:paraId="10200B26"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bl>
    <w:p w14:paraId="357E6820" w14:textId="77777777" w:rsidR="006E7673" w:rsidRPr="00021AAA" w:rsidRDefault="00AF153C">
      <w:pPr>
        <w:ind w:left="-680" w:right="210"/>
        <w:rPr>
          <w:rFonts w:ascii="Times New Roman" w:hAnsi="Times New Roman" w:cs="Times New Roman"/>
        </w:rPr>
      </w:pPr>
      <w:r w:rsidRPr="00021AAA">
        <w:rPr>
          <w:rFonts w:ascii="Times New Roman" w:hAnsi="Times New Roman" w:cs="Times New Roman"/>
        </w:rPr>
        <w:t xml:space="preserve">Notes: Values are presented as mean ± SD or number (N) with percent (%) or medians with interquartile ranges (IQRs). </w:t>
      </w:r>
      <w:bookmarkStart w:id="4" w:name="_Hlk148608759"/>
      <w:r w:rsidRPr="00021AAA">
        <w:rPr>
          <w:rFonts w:ascii="Times New Roman" w:hAnsi="Times New Roman" w:cs="Times New Roman"/>
        </w:rPr>
        <w:t xml:space="preserve">P value was obtained from t-tests for normally distributed data, rank-sum tests for skewed distributed data, and chi-square tests for categorical data. </w:t>
      </w:r>
      <w:bookmarkEnd w:id="4"/>
      <w:r w:rsidRPr="00021AAA">
        <w:rPr>
          <w:rFonts w:ascii="Times New Roman" w:hAnsi="Times New Roman" w:cs="Times New Roman"/>
        </w:rPr>
        <w:t xml:space="preserve">BMI, body mass index; Ln (PCE), logarithm of per capita expenditures; top, medium and bottom tertiles of </w:t>
      </w:r>
      <w:proofErr w:type="gramStart"/>
      <w:r w:rsidRPr="00021AAA">
        <w:rPr>
          <w:rFonts w:ascii="Times New Roman" w:hAnsi="Times New Roman" w:cs="Times New Roman"/>
        </w:rPr>
        <w:t>ln(</w:t>
      </w:r>
      <w:proofErr w:type="gramEnd"/>
      <w:r w:rsidRPr="00021AAA">
        <w:rPr>
          <w:rFonts w:ascii="Times New Roman" w:hAnsi="Times New Roman" w:cs="Times New Roman"/>
        </w:rPr>
        <w:t>PCE) indicate rich, middle, and poor economic status, respectively. TC, the levels of total cholesterol; HDL-C, high-density lipoprotein; LDL-C, low density lipoprotein; TG, triglycerides.</w:t>
      </w:r>
    </w:p>
    <w:p w14:paraId="4D6D6DD7" w14:textId="77777777" w:rsidR="006E7673" w:rsidRPr="00021AAA" w:rsidRDefault="00AF153C">
      <w:pPr>
        <w:widowControl/>
        <w:jc w:val="left"/>
        <w:rPr>
          <w:rFonts w:ascii="Times New Roman" w:hAnsi="Times New Roman" w:cs="Times New Roman"/>
        </w:rPr>
      </w:pPr>
      <w:r w:rsidRPr="00021AAA">
        <w:rPr>
          <w:rFonts w:ascii="Times New Roman" w:hAnsi="Times New Roman" w:cs="Times New Roman"/>
        </w:rPr>
        <w:br w:type="page"/>
      </w:r>
    </w:p>
    <w:p w14:paraId="7A1B9F41" w14:textId="77777777" w:rsidR="006E7673" w:rsidRPr="00021AAA" w:rsidRDefault="00AF153C">
      <w:pPr>
        <w:widowControl/>
        <w:jc w:val="center"/>
        <w:rPr>
          <w:rFonts w:ascii="Times New Roman" w:hAnsi="Times New Roman" w:cs="Times New Roman"/>
          <w:sz w:val="18"/>
          <w:szCs w:val="18"/>
          <w14:ligatures w14:val="none"/>
        </w:rPr>
      </w:pPr>
      <w:r w:rsidRPr="00021AAA">
        <w:rPr>
          <w:rFonts w:ascii="Times New Roman" w:hAnsi="Times New Roman" w:cs="Times New Roman"/>
          <w:b/>
          <w:bCs/>
          <w:sz w:val="24"/>
          <w:szCs w:val="28"/>
          <w14:ligatures w14:val="none"/>
        </w:rPr>
        <w:lastRenderedPageBreak/>
        <w:t>Table S</w:t>
      </w:r>
      <w:r w:rsidR="00021AAA" w:rsidRPr="00021AAA">
        <w:rPr>
          <w:rFonts w:ascii="Times New Roman" w:hAnsi="Times New Roman" w:cs="Times New Roman"/>
          <w:b/>
          <w:bCs/>
          <w:sz w:val="24"/>
          <w:szCs w:val="28"/>
          <w14:ligatures w14:val="none"/>
        </w:rPr>
        <w:t>8</w:t>
      </w:r>
      <w:r w:rsidRPr="00021AAA">
        <w:rPr>
          <w:rFonts w:ascii="Times New Roman" w:hAnsi="Times New Roman" w:cs="Times New Roman"/>
          <w:b/>
          <w:bCs/>
          <w:sz w:val="24"/>
          <w:szCs w:val="28"/>
          <w14:ligatures w14:val="none"/>
        </w:rPr>
        <w:t xml:space="preserve">. </w:t>
      </w:r>
      <w:r w:rsidRPr="00021AAA">
        <w:rPr>
          <w:rFonts w:ascii="Times New Roman" w:hAnsi="Times New Roman" w:cs="Times New Roman" w:hint="eastAsia"/>
          <w:b/>
          <w:bCs/>
          <w:sz w:val="24"/>
          <w:szCs w:val="28"/>
          <w14:ligatures w14:val="none"/>
        </w:rPr>
        <w:t>T</w:t>
      </w:r>
      <w:r w:rsidRPr="00021AAA">
        <w:rPr>
          <w:rFonts w:ascii="Times New Roman" w:hAnsi="Times New Roman" w:cs="Times New Roman"/>
          <w:b/>
          <w:bCs/>
          <w:sz w:val="24"/>
          <w:szCs w:val="28"/>
          <w14:ligatures w14:val="none"/>
        </w:rPr>
        <w:t>he sex-specific association between depressive symptom trajectories and T2DM</w:t>
      </w:r>
    </w:p>
    <w:tbl>
      <w:tblPr>
        <w:tblpPr w:leftFromText="180" w:rightFromText="180" w:vertAnchor="text" w:horzAnchor="margin" w:tblpX="-851" w:tblpY="302"/>
        <w:tblW w:w="15593" w:type="dxa"/>
        <w:tblLook w:val="04A0" w:firstRow="1" w:lastRow="0" w:firstColumn="1" w:lastColumn="0" w:noHBand="0" w:noVBand="1"/>
      </w:tblPr>
      <w:tblGrid>
        <w:gridCol w:w="240"/>
        <w:gridCol w:w="2454"/>
        <w:gridCol w:w="1558"/>
        <w:gridCol w:w="1560"/>
        <w:gridCol w:w="1559"/>
        <w:gridCol w:w="1559"/>
        <w:gridCol w:w="284"/>
        <w:gridCol w:w="1559"/>
        <w:gridCol w:w="1560"/>
        <w:gridCol w:w="1559"/>
        <w:gridCol w:w="1701"/>
      </w:tblGrid>
      <w:tr w:rsidR="006E7673" w:rsidRPr="00021AAA" w14:paraId="4C7BD27C" w14:textId="77777777">
        <w:trPr>
          <w:trHeight w:val="259"/>
          <w:tblHeader/>
        </w:trPr>
        <w:tc>
          <w:tcPr>
            <w:tcW w:w="2694" w:type="dxa"/>
            <w:gridSpan w:val="2"/>
            <w:vMerge w:val="restart"/>
            <w:tcBorders>
              <w:top w:val="single" w:sz="4" w:space="0" w:color="auto"/>
              <w:left w:val="nil"/>
              <w:right w:val="nil"/>
            </w:tcBorders>
          </w:tcPr>
          <w:p w14:paraId="10B96BC4" w14:textId="77777777" w:rsidR="006E7673" w:rsidRPr="00021AAA" w:rsidRDefault="006E7673">
            <w:pPr>
              <w:widowControl/>
              <w:jc w:val="left"/>
              <w:rPr>
                <w:rFonts w:ascii="Times New Roman" w:eastAsia="等线" w:hAnsi="Times New Roman" w:cs="Times New Roman"/>
                <w:b/>
                <w:color w:val="000000"/>
                <w:kern w:val="0"/>
                <w:sz w:val="20"/>
                <w:szCs w:val="20"/>
                <w14:ligatures w14:val="none"/>
              </w:rPr>
            </w:pPr>
          </w:p>
          <w:p w14:paraId="3467E817" w14:textId="77777777" w:rsidR="006E7673" w:rsidRPr="00021AAA" w:rsidRDefault="00AF153C">
            <w:pPr>
              <w:widowControl/>
              <w:jc w:val="left"/>
              <w:rPr>
                <w:rFonts w:ascii="Times New Roman" w:eastAsia="等线" w:hAnsi="Times New Roman" w:cs="Times New Roman"/>
                <w:b/>
                <w:color w:val="000000"/>
                <w:kern w:val="0"/>
                <w:sz w:val="20"/>
                <w:szCs w:val="20"/>
                <w14:ligatures w14:val="none"/>
              </w:rPr>
            </w:pPr>
            <w:r w:rsidRPr="00021AAA">
              <w:rPr>
                <w:rFonts w:ascii="Times New Roman" w:eastAsia="等线" w:hAnsi="Times New Roman" w:cs="Times New Roman" w:hint="eastAsia"/>
                <w:b/>
                <w:color w:val="000000"/>
                <w:kern w:val="0"/>
                <w:sz w:val="20"/>
                <w:szCs w:val="20"/>
                <w14:ligatures w14:val="none"/>
              </w:rPr>
              <w:t>V</w:t>
            </w:r>
            <w:r w:rsidRPr="00021AAA">
              <w:rPr>
                <w:rFonts w:ascii="Times New Roman" w:eastAsia="等线" w:hAnsi="Times New Roman" w:cs="Times New Roman"/>
                <w:b/>
                <w:color w:val="000000"/>
                <w:kern w:val="0"/>
                <w:sz w:val="20"/>
                <w:szCs w:val="20"/>
                <w14:ligatures w14:val="none"/>
              </w:rPr>
              <w:t>ariables</w:t>
            </w:r>
          </w:p>
        </w:tc>
        <w:tc>
          <w:tcPr>
            <w:tcW w:w="12899" w:type="dxa"/>
            <w:gridSpan w:val="9"/>
            <w:tcBorders>
              <w:top w:val="single" w:sz="4" w:space="0" w:color="auto"/>
              <w:left w:val="nil"/>
              <w:bottom w:val="single" w:sz="4" w:space="0" w:color="auto"/>
              <w:right w:val="nil"/>
            </w:tcBorders>
            <w:shd w:val="clear" w:color="auto" w:fill="auto"/>
            <w:noWrap/>
            <w:vAlign w:val="center"/>
          </w:tcPr>
          <w:p w14:paraId="113F8271" w14:textId="77777777" w:rsidR="006E7673" w:rsidRPr="00021AAA" w:rsidRDefault="00AF153C">
            <w:pPr>
              <w:widowControl/>
              <w:jc w:val="center"/>
              <w:rPr>
                <w:rFonts w:ascii="Times New Roman" w:eastAsia="等线" w:hAnsi="Times New Roman" w:cs="Times New Roman"/>
                <w:b/>
                <w:bCs/>
                <w:color w:val="000000"/>
                <w:kern w:val="0"/>
                <w:sz w:val="20"/>
                <w:szCs w:val="20"/>
                <w14:ligatures w14:val="none"/>
              </w:rPr>
            </w:pPr>
            <w:r w:rsidRPr="00021AAA">
              <w:rPr>
                <w:rFonts w:ascii="Times New Roman" w:eastAsia="等线" w:hAnsi="Times New Roman" w:cs="Times New Roman"/>
                <w:b/>
                <w:bCs/>
                <w:color w:val="000000"/>
                <w:kern w:val="0"/>
                <w:sz w:val="20"/>
                <w:szCs w:val="20"/>
                <w14:ligatures w14:val="none"/>
              </w:rPr>
              <w:t>T2DM (HR 95%CI)</w:t>
            </w:r>
          </w:p>
        </w:tc>
      </w:tr>
      <w:tr w:rsidR="006E7673" w:rsidRPr="00021AAA" w14:paraId="67353C98" w14:textId="77777777">
        <w:trPr>
          <w:trHeight w:val="212"/>
        </w:trPr>
        <w:tc>
          <w:tcPr>
            <w:tcW w:w="2694" w:type="dxa"/>
            <w:gridSpan w:val="2"/>
            <w:vMerge/>
            <w:tcBorders>
              <w:left w:val="nil"/>
              <w:right w:val="nil"/>
            </w:tcBorders>
          </w:tcPr>
          <w:p w14:paraId="4546CA0B"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6236" w:type="dxa"/>
            <w:gridSpan w:val="4"/>
            <w:tcBorders>
              <w:top w:val="single" w:sz="4" w:space="0" w:color="auto"/>
              <w:left w:val="nil"/>
              <w:bottom w:val="single" w:sz="4" w:space="0" w:color="auto"/>
              <w:right w:val="nil"/>
            </w:tcBorders>
            <w:shd w:val="clear" w:color="auto" w:fill="auto"/>
            <w:noWrap/>
            <w:vAlign w:val="center"/>
          </w:tcPr>
          <w:p w14:paraId="47C1F085" w14:textId="77777777" w:rsidR="006E7673" w:rsidRPr="00021AAA" w:rsidRDefault="00AF153C">
            <w:pPr>
              <w:widowControl/>
              <w:jc w:val="center"/>
              <w:rPr>
                <w:rFonts w:ascii="Times New Roman" w:eastAsia="等线" w:hAnsi="Times New Roman" w:cs="Times New Roman"/>
                <w:b/>
                <w:color w:val="000000"/>
                <w:kern w:val="0"/>
                <w:sz w:val="20"/>
                <w:szCs w:val="20"/>
                <w14:ligatures w14:val="none"/>
              </w:rPr>
            </w:pPr>
            <w:r w:rsidRPr="00021AAA">
              <w:rPr>
                <w:rFonts w:ascii="Times New Roman" w:eastAsia="等线" w:hAnsi="Times New Roman" w:cs="Times New Roman" w:hint="eastAsia"/>
                <w:b/>
                <w:color w:val="000000"/>
                <w:kern w:val="0"/>
                <w:sz w:val="20"/>
                <w:szCs w:val="20"/>
                <w14:ligatures w14:val="none"/>
              </w:rPr>
              <w:t>M</w:t>
            </w:r>
            <w:r w:rsidRPr="00021AAA">
              <w:rPr>
                <w:rFonts w:ascii="Times New Roman" w:eastAsia="等线" w:hAnsi="Times New Roman" w:cs="Times New Roman"/>
                <w:b/>
                <w:color w:val="000000"/>
                <w:kern w:val="0"/>
                <w:sz w:val="20"/>
                <w:szCs w:val="20"/>
                <w14:ligatures w14:val="none"/>
              </w:rPr>
              <w:t>ales</w:t>
            </w:r>
          </w:p>
        </w:tc>
        <w:tc>
          <w:tcPr>
            <w:tcW w:w="284" w:type="dxa"/>
            <w:tcBorders>
              <w:left w:val="nil"/>
              <w:right w:val="nil"/>
            </w:tcBorders>
          </w:tcPr>
          <w:p w14:paraId="76350710" w14:textId="77777777" w:rsidR="006E7673" w:rsidRPr="00021AAA" w:rsidRDefault="006E7673">
            <w:pPr>
              <w:widowControl/>
              <w:jc w:val="center"/>
              <w:rPr>
                <w:rFonts w:ascii="Times New Roman" w:eastAsia="等线" w:hAnsi="Times New Roman" w:cs="Times New Roman"/>
                <w:b/>
                <w:color w:val="000000"/>
                <w:kern w:val="0"/>
                <w:sz w:val="20"/>
                <w:szCs w:val="20"/>
                <w14:ligatures w14:val="none"/>
              </w:rPr>
            </w:pPr>
          </w:p>
        </w:tc>
        <w:tc>
          <w:tcPr>
            <w:tcW w:w="6379" w:type="dxa"/>
            <w:gridSpan w:val="4"/>
            <w:tcBorders>
              <w:top w:val="single" w:sz="4" w:space="0" w:color="auto"/>
              <w:left w:val="nil"/>
              <w:bottom w:val="single" w:sz="4" w:space="0" w:color="auto"/>
              <w:right w:val="nil"/>
            </w:tcBorders>
            <w:vAlign w:val="center"/>
          </w:tcPr>
          <w:p w14:paraId="6B5CEE77" w14:textId="77777777" w:rsidR="006E7673" w:rsidRPr="00021AAA" w:rsidRDefault="00AF153C">
            <w:pPr>
              <w:widowControl/>
              <w:jc w:val="center"/>
              <w:rPr>
                <w:rFonts w:ascii="Times New Roman" w:eastAsia="等线" w:hAnsi="Times New Roman" w:cs="Times New Roman"/>
                <w:b/>
                <w:color w:val="000000"/>
                <w:kern w:val="0"/>
                <w:sz w:val="20"/>
                <w:szCs w:val="20"/>
                <w14:ligatures w14:val="none"/>
              </w:rPr>
            </w:pPr>
            <w:r w:rsidRPr="00021AAA">
              <w:rPr>
                <w:rFonts w:ascii="Times New Roman" w:eastAsia="等线" w:hAnsi="Times New Roman" w:cs="Times New Roman"/>
                <w:b/>
                <w:color w:val="000000"/>
                <w:kern w:val="0"/>
                <w:sz w:val="20"/>
                <w:szCs w:val="20"/>
                <w14:ligatures w14:val="none"/>
              </w:rPr>
              <w:t>Females</w:t>
            </w:r>
          </w:p>
        </w:tc>
      </w:tr>
      <w:tr w:rsidR="006E7673" w:rsidRPr="00021AAA" w14:paraId="5A21FD05" w14:textId="77777777">
        <w:trPr>
          <w:trHeight w:val="212"/>
          <w:tblHeader/>
        </w:trPr>
        <w:tc>
          <w:tcPr>
            <w:tcW w:w="2694" w:type="dxa"/>
            <w:gridSpan w:val="2"/>
            <w:vMerge/>
            <w:tcBorders>
              <w:left w:val="nil"/>
              <w:bottom w:val="single" w:sz="4" w:space="0" w:color="auto"/>
              <w:right w:val="nil"/>
            </w:tcBorders>
          </w:tcPr>
          <w:p w14:paraId="00628CAF"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58" w:type="dxa"/>
            <w:tcBorders>
              <w:top w:val="single" w:sz="4" w:space="0" w:color="auto"/>
              <w:left w:val="nil"/>
              <w:bottom w:val="single" w:sz="4" w:space="0" w:color="auto"/>
              <w:right w:val="nil"/>
            </w:tcBorders>
            <w:shd w:val="clear" w:color="auto" w:fill="auto"/>
            <w:noWrap/>
            <w:vAlign w:val="center"/>
          </w:tcPr>
          <w:p w14:paraId="5FBBB38B" w14:textId="77777777" w:rsidR="006E7673" w:rsidRPr="00021AAA" w:rsidRDefault="00AF153C">
            <w:pPr>
              <w:widowControl/>
              <w:jc w:val="center"/>
              <w:rPr>
                <w:rFonts w:ascii="Times New Roman" w:eastAsia="等线" w:hAnsi="Times New Roman" w:cs="Times New Roman"/>
                <w:b/>
                <w:color w:val="000000"/>
                <w:kern w:val="0"/>
                <w:sz w:val="20"/>
                <w:szCs w:val="20"/>
                <w14:ligatures w14:val="none"/>
              </w:rPr>
            </w:pPr>
            <w:r w:rsidRPr="00021AAA">
              <w:rPr>
                <w:rFonts w:ascii="Times New Roman" w:eastAsia="等线" w:hAnsi="Times New Roman" w:cs="Times New Roman"/>
                <w:b/>
                <w:color w:val="000000"/>
                <w:kern w:val="0"/>
                <w:sz w:val="20"/>
                <w:szCs w:val="20"/>
                <w14:ligatures w14:val="none"/>
              </w:rPr>
              <w:t>Model 1</w:t>
            </w:r>
          </w:p>
        </w:tc>
        <w:tc>
          <w:tcPr>
            <w:tcW w:w="1560" w:type="dxa"/>
            <w:tcBorders>
              <w:top w:val="single" w:sz="4" w:space="0" w:color="auto"/>
              <w:left w:val="nil"/>
              <w:bottom w:val="single" w:sz="4" w:space="0" w:color="auto"/>
              <w:right w:val="nil"/>
            </w:tcBorders>
            <w:shd w:val="clear" w:color="auto" w:fill="auto"/>
            <w:noWrap/>
            <w:vAlign w:val="center"/>
          </w:tcPr>
          <w:p w14:paraId="3EE3CE83" w14:textId="77777777" w:rsidR="006E7673" w:rsidRPr="00021AAA" w:rsidRDefault="00AF153C">
            <w:pPr>
              <w:widowControl/>
              <w:jc w:val="center"/>
              <w:rPr>
                <w:rFonts w:ascii="Times New Roman" w:eastAsia="等线" w:hAnsi="Times New Roman" w:cs="Times New Roman"/>
                <w:b/>
                <w:color w:val="000000"/>
                <w:kern w:val="0"/>
                <w:sz w:val="20"/>
                <w:szCs w:val="20"/>
                <w14:ligatures w14:val="none"/>
              </w:rPr>
            </w:pPr>
            <w:r w:rsidRPr="00021AAA">
              <w:rPr>
                <w:rFonts w:ascii="Times New Roman" w:eastAsia="等线" w:hAnsi="Times New Roman" w:cs="Times New Roman"/>
                <w:b/>
                <w:color w:val="000000"/>
                <w:kern w:val="0"/>
                <w:sz w:val="20"/>
                <w:szCs w:val="20"/>
                <w14:ligatures w14:val="none"/>
              </w:rPr>
              <w:t>Model 2</w:t>
            </w:r>
          </w:p>
        </w:tc>
        <w:tc>
          <w:tcPr>
            <w:tcW w:w="1559" w:type="dxa"/>
            <w:tcBorders>
              <w:top w:val="single" w:sz="4" w:space="0" w:color="auto"/>
              <w:left w:val="nil"/>
              <w:bottom w:val="single" w:sz="4" w:space="0" w:color="auto"/>
              <w:right w:val="nil"/>
            </w:tcBorders>
            <w:shd w:val="clear" w:color="auto" w:fill="auto"/>
            <w:noWrap/>
            <w:vAlign w:val="center"/>
          </w:tcPr>
          <w:p w14:paraId="447658D9" w14:textId="77777777" w:rsidR="006E7673" w:rsidRPr="00021AAA" w:rsidRDefault="00AF153C">
            <w:pPr>
              <w:widowControl/>
              <w:jc w:val="center"/>
              <w:rPr>
                <w:rFonts w:ascii="Times New Roman" w:eastAsia="等线" w:hAnsi="Times New Roman" w:cs="Times New Roman"/>
                <w:b/>
                <w:color w:val="000000"/>
                <w:kern w:val="0"/>
                <w:sz w:val="20"/>
                <w:szCs w:val="20"/>
                <w14:ligatures w14:val="none"/>
              </w:rPr>
            </w:pPr>
            <w:r w:rsidRPr="00021AAA">
              <w:rPr>
                <w:rFonts w:ascii="Times New Roman" w:eastAsia="等线" w:hAnsi="Times New Roman" w:cs="Times New Roman"/>
                <w:b/>
                <w:color w:val="000000"/>
                <w:kern w:val="0"/>
                <w:sz w:val="20"/>
                <w:szCs w:val="20"/>
                <w14:ligatures w14:val="none"/>
              </w:rPr>
              <w:t>Model 3</w:t>
            </w:r>
          </w:p>
        </w:tc>
        <w:tc>
          <w:tcPr>
            <w:tcW w:w="1559" w:type="dxa"/>
            <w:tcBorders>
              <w:left w:val="nil"/>
              <w:bottom w:val="single" w:sz="4" w:space="0" w:color="auto"/>
              <w:right w:val="nil"/>
            </w:tcBorders>
            <w:shd w:val="clear" w:color="auto" w:fill="auto"/>
            <w:noWrap/>
            <w:vAlign w:val="center"/>
          </w:tcPr>
          <w:p w14:paraId="0B3B4DD5" w14:textId="77777777" w:rsidR="006E7673" w:rsidRPr="00021AAA" w:rsidRDefault="00AF153C">
            <w:pPr>
              <w:widowControl/>
              <w:jc w:val="center"/>
              <w:rPr>
                <w:rFonts w:ascii="Times New Roman" w:eastAsia="等线" w:hAnsi="Times New Roman" w:cs="Times New Roman"/>
                <w:b/>
                <w:color w:val="000000"/>
                <w:kern w:val="0"/>
                <w:sz w:val="20"/>
                <w:szCs w:val="20"/>
                <w14:ligatures w14:val="none"/>
              </w:rPr>
            </w:pPr>
            <w:r w:rsidRPr="00021AAA">
              <w:rPr>
                <w:rFonts w:ascii="Times New Roman" w:eastAsia="等线" w:hAnsi="Times New Roman" w:cs="Times New Roman"/>
                <w:b/>
                <w:color w:val="000000"/>
                <w:kern w:val="0"/>
                <w:sz w:val="20"/>
                <w:szCs w:val="20"/>
                <w14:ligatures w14:val="none"/>
              </w:rPr>
              <w:t>Model 4</w:t>
            </w:r>
          </w:p>
        </w:tc>
        <w:tc>
          <w:tcPr>
            <w:tcW w:w="284" w:type="dxa"/>
            <w:tcBorders>
              <w:left w:val="nil"/>
              <w:bottom w:val="single" w:sz="4" w:space="0" w:color="auto"/>
              <w:right w:val="nil"/>
            </w:tcBorders>
          </w:tcPr>
          <w:p w14:paraId="7D25A56A" w14:textId="77777777" w:rsidR="006E7673" w:rsidRPr="00021AAA" w:rsidRDefault="006E7673">
            <w:pPr>
              <w:widowControl/>
              <w:jc w:val="center"/>
              <w:rPr>
                <w:rFonts w:ascii="Times New Roman" w:eastAsia="等线" w:hAnsi="Times New Roman" w:cs="Times New Roman"/>
                <w:b/>
                <w:color w:val="000000"/>
                <w:kern w:val="0"/>
                <w:sz w:val="20"/>
                <w:szCs w:val="20"/>
                <w14:ligatures w14:val="none"/>
              </w:rPr>
            </w:pPr>
          </w:p>
        </w:tc>
        <w:tc>
          <w:tcPr>
            <w:tcW w:w="1559" w:type="dxa"/>
            <w:tcBorders>
              <w:left w:val="nil"/>
              <w:bottom w:val="single" w:sz="4" w:space="0" w:color="auto"/>
              <w:right w:val="nil"/>
            </w:tcBorders>
            <w:vAlign w:val="center"/>
          </w:tcPr>
          <w:p w14:paraId="2847C6D3" w14:textId="77777777" w:rsidR="006E7673" w:rsidRPr="00021AAA" w:rsidRDefault="00AF153C">
            <w:pPr>
              <w:widowControl/>
              <w:jc w:val="center"/>
              <w:rPr>
                <w:rFonts w:ascii="Times New Roman" w:eastAsia="等线" w:hAnsi="Times New Roman" w:cs="Times New Roman"/>
                <w:b/>
                <w:color w:val="000000"/>
                <w:kern w:val="0"/>
                <w:sz w:val="20"/>
                <w:szCs w:val="20"/>
                <w14:ligatures w14:val="none"/>
              </w:rPr>
            </w:pPr>
            <w:r w:rsidRPr="00021AAA">
              <w:rPr>
                <w:rFonts w:ascii="Times New Roman" w:eastAsia="等线" w:hAnsi="Times New Roman" w:cs="Times New Roman"/>
                <w:b/>
                <w:color w:val="000000"/>
                <w:kern w:val="0"/>
                <w:sz w:val="20"/>
                <w:szCs w:val="20"/>
                <w14:ligatures w14:val="none"/>
              </w:rPr>
              <w:t>Model 1</w:t>
            </w:r>
          </w:p>
        </w:tc>
        <w:tc>
          <w:tcPr>
            <w:tcW w:w="1560" w:type="dxa"/>
            <w:tcBorders>
              <w:top w:val="single" w:sz="4" w:space="0" w:color="auto"/>
              <w:left w:val="nil"/>
              <w:bottom w:val="single" w:sz="4" w:space="0" w:color="auto"/>
              <w:right w:val="nil"/>
            </w:tcBorders>
            <w:vAlign w:val="center"/>
          </w:tcPr>
          <w:p w14:paraId="64A3551B" w14:textId="77777777" w:rsidR="006E7673" w:rsidRPr="00021AAA" w:rsidRDefault="00AF153C">
            <w:pPr>
              <w:widowControl/>
              <w:jc w:val="center"/>
              <w:rPr>
                <w:rFonts w:ascii="Times New Roman" w:eastAsia="等线" w:hAnsi="Times New Roman" w:cs="Times New Roman"/>
                <w:b/>
                <w:color w:val="000000"/>
                <w:kern w:val="0"/>
                <w:sz w:val="20"/>
                <w:szCs w:val="20"/>
                <w14:ligatures w14:val="none"/>
              </w:rPr>
            </w:pPr>
            <w:r w:rsidRPr="00021AAA">
              <w:rPr>
                <w:rFonts w:ascii="Times New Roman" w:eastAsia="等线" w:hAnsi="Times New Roman" w:cs="Times New Roman"/>
                <w:b/>
                <w:color w:val="000000"/>
                <w:kern w:val="0"/>
                <w:sz w:val="20"/>
                <w:szCs w:val="20"/>
                <w14:ligatures w14:val="none"/>
              </w:rPr>
              <w:t>Model 2</w:t>
            </w:r>
          </w:p>
        </w:tc>
        <w:tc>
          <w:tcPr>
            <w:tcW w:w="1559" w:type="dxa"/>
            <w:tcBorders>
              <w:top w:val="single" w:sz="4" w:space="0" w:color="auto"/>
              <w:left w:val="nil"/>
              <w:bottom w:val="single" w:sz="4" w:space="0" w:color="auto"/>
              <w:right w:val="nil"/>
            </w:tcBorders>
            <w:vAlign w:val="center"/>
          </w:tcPr>
          <w:p w14:paraId="6904DF72" w14:textId="77777777" w:rsidR="006E7673" w:rsidRPr="00021AAA" w:rsidRDefault="00AF153C">
            <w:pPr>
              <w:widowControl/>
              <w:jc w:val="center"/>
              <w:rPr>
                <w:rFonts w:ascii="Times New Roman" w:eastAsia="等线" w:hAnsi="Times New Roman" w:cs="Times New Roman"/>
                <w:b/>
                <w:color w:val="000000"/>
                <w:kern w:val="0"/>
                <w:sz w:val="20"/>
                <w:szCs w:val="20"/>
                <w14:ligatures w14:val="none"/>
              </w:rPr>
            </w:pPr>
            <w:r w:rsidRPr="00021AAA">
              <w:rPr>
                <w:rFonts w:ascii="Times New Roman" w:eastAsia="等线" w:hAnsi="Times New Roman" w:cs="Times New Roman"/>
                <w:b/>
                <w:color w:val="000000"/>
                <w:kern w:val="0"/>
                <w:sz w:val="20"/>
                <w:szCs w:val="20"/>
                <w14:ligatures w14:val="none"/>
              </w:rPr>
              <w:t>Model 3</w:t>
            </w:r>
          </w:p>
        </w:tc>
        <w:tc>
          <w:tcPr>
            <w:tcW w:w="1701" w:type="dxa"/>
            <w:tcBorders>
              <w:top w:val="single" w:sz="4" w:space="0" w:color="auto"/>
              <w:left w:val="nil"/>
              <w:bottom w:val="single" w:sz="4" w:space="0" w:color="auto"/>
              <w:right w:val="nil"/>
            </w:tcBorders>
            <w:vAlign w:val="center"/>
          </w:tcPr>
          <w:p w14:paraId="7AFD152B" w14:textId="77777777" w:rsidR="006E7673" w:rsidRPr="00021AAA" w:rsidRDefault="00AF153C">
            <w:pPr>
              <w:widowControl/>
              <w:jc w:val="center"/>
              <w:rPr>
                <w:rFonts w:ascii="Times New Roman" w:eastAsia="等线" w:hAnsi="Times New Roman" w:cs="Times New Roman"/>
                <w:b/>
                <w:color w:val="000000"/>
                <w:kern w:val="0"/>
                <w:sz w:val="20"/>
                <w:szCs w:val="20"/>
                <w14:ligatures w14:val="none"/>
              </w:rPr>
            </w:pPr>
            <w:r w:rsidRPr="00021AAA">
              <w:rPr>
                <w:rFonts w:ascii="Times New Roman" w:eastAsia="等线" w:hAnsi="Times New Roman" w:cs="Times New Roman"/>
                <w:b/>
                <w:color w:val="000000"/>
                <w:kern w:val="0"/>
                <w:sz w:val="20"/>
                <w:szCs w:val="20"/>
                <w14:ligatures w14:val="none"/>
              </w:rPr>
              <w:t>Model 4</w:t>
            </w:r>
          </w:p>
        </w:tc>
      </w:tr>
      <w:tr w:rsidR="006E7673" w:rsidRPr="00021AAA" w14:paraId="243C24F7" w14:textId="77777777">
        <w:trPr>
          <w:trHeight w:val="321"/>
        </w:trPr>
        <w:tc>
          <w:tcPr>
            <w:tcW w:w="8930" w:type="dxa"/>
            <w:gridSpan w:val="6"/>
            <w:tcBorders>
              <w:top w:val="single" w:sz="4" w:space="0" w:color="auto"/>
              <w:left w:val="nil"/>
              <w:bottom w:val="nil"/>
              <w:right w:val="nil"/>
            </w:tcBorders>
            <w:vAlign w:val="center"/>
          </w:tcPr>
          <w:p w14:paraId="64F47FF5" w14:textId="77777777" w:rsidR="006E7673" w:rsidRPr="00021AAA" w:rsidRDefault="00AF153C">
            <w:pPr>
              <w:widowControl/>
              <w:rPr>
                <w:rFonts w:ascii="Times New Roman" w:eastAsia="Times New Roman" w:hAnsi="Times New Roman" w:cs="Times New Roman"/>
                <w:kern w:val="0"/>
                <w:sz w:val="20"/>
                <w:szCs w:val="20"/>
                <w14:ligatures w14:val="none"/>
              </w:rPr>
            </w:pPr>
            <w:r w:rsidRPr="00021AAA">
              <w:rPr>
                <w:rFonts w:ascii="Times New Roman" w:eastAsia="等线" w:hAnsi="Times New Roman" w:cs="Times New Roman"/>
                <w:color w:val="000000"/>
                <w:kern w:val="0"/>
                <w:sz w:val="20"/>
                <w:szCs w:val="20"/>
                <w14:ligatures w14:val="none"/>
              </w:rPr>
              <w:t>Depression trajectory (Ref: Maintained-low depression symptoms)</w:t>
            </w:r>
          </w:p>
        </w:tc>
        <w:tc>
          <w:tcPr>
            <w:tcW w:w="284" w:type="dxa"/>
            <w:tcBorders>
              <w:top w:val="single" w:sz="4" w:space="0" w:color="auto"/>
              <w:left w:val="nil"/>
              <w:bottom w:val="nil"/>
              <w:right w:val="nil"/>
            </w:tcBorders>
          </w:tcPr>
          <w:p w14:paraId="12DDBD5D" w14:textId="77777777" w:rsidR="006E7673" w:rsidRPr="00021AAA" w:rsidRDefault="006E7673">
            <w:pPr>
              <w:widowControl/>
              <w:rPr>
                <w:rFonts w:ascii="Times New Roman" w:eastAsia="等线" w:hAnsi="Times New Roman" w:cs="Times New Roman"/>
                <w:color w:val="000000"/>
                <w:kern w:val="0"/>
                <w:sz w:val="20"/>
                <w:szCs w:val="20"/>
                <w14:ligatures w14:val="none"/>
              </w:rPr>
            </w:pPr>
          </w:p>
        </w:tc>
        <w:tc>
          <w:tcPr>
            <w:tcW w:w="1559" w:type="dxa"/>
            <w:tcBorders>
              <w:top w:val="single" w:sz="4" w:space="0" w:color="auto"/>
              <w:left w:val="nil"/>
              <w:bottom w:val="nil"/>
              <w:right w:val="nil"/>
            </w:tcBorders>
          </w:tcPr>
          <w:p w14:paraId="5FB646B7" w14:textId="77777777" w:rsidR="006E7673" w:rsidRPr="00021AAA" w:rsidRDefault="006E7673">
            <w:pPr>
              <w:widowControl/>
              <w:rPr>
                <w:rFonts w:ascii="Times New Roman" w:eastAsia="等线" w:hAnsi="Times New Roman" w:cs="Times New Roman"/>
                <w:color w:val="000000"/>
                <w:kern w:val="0"/>
                <w:sz w:val="20"/>
                <w:szCs w:val="20"/>
                <w14:ligatures w14:val="none"/>
              </w:rPr>
            </w:pPr>
          </w:p>
        </w:tc>
        <w:tc>
          <w:tcPr>
            <w:tcW w:w="1560" w:type="dxa"/>
            <w:tcBorders>
              <w:left w:val="nil"/>
              <w:bottom w:val="nil"/>
              <w:right w:val="nil"/>
            </w:tcBorders>
          </w:tcPr>
          <w:p w14:paraId="6EC3C194" w14:textId="77777777" w:rsidR="006E7673" w:rsidRPr="00021AAA" w:rsidRDefault="006E7673">
            <w:pPr>
              <w:widowControl/>
              <w:rPr>
                <w:rFonts w:ascii="Times New Roman" w:eastAsia="等线" w:hAnsi="Times New Roman" w:cs="Times New Roman"/>
                <w:color w:val="000000"/>
                <w:kern w:val="0"/>
                <w:sz w:val="20"/>
                <w:szCs w:val="20"/>
                <w14:ligatures w14:val="none"/>
              </w:rPr>
            </w:pPr>
          </w:p>
        </w:tc>
        <w:tc>
          <w:tcPr>
            <w:tcW w:w="1559" w:type="dxa"/>
            <w:tcBorders>
              <w:left w:val="nil"/>
              <w:bottom w:val="nil"/>
              <w:right w:val="nil"/>
            </w:tcBorders>
          </w:tcPr>
          <w:p w14:paraId="66E64891" w14:textId="77777777" w:rsidR="006E7673" w:rsidRPr="00021AAA" w:rsidRDefault="006E7673">
            <w:pPr>
              <w:widowControl/>
              <w:rPr>
                <w:rFonts w:ascii="Times New Roman" w:eastAsia="等线" w:hAnsi="Times New Roman" w:cs="Times New Roman"/>
                <w:color w:val="000000"/>
                <w:kern w:val="0"/>
                <w:sz w:val="20"/>
                <w:szCs w:val="20"/>
                <w14:ligatures w14:val="none"/>
              </w:rPr>
            </w:pPr>
          </w:p>
        </w:tc>
        <w:tc>
          <w:tcPr>
            <w:tcW w:w="1701" w:type="dxa"/>
            <w:tcBorders>
              <w:left w:val="nil"/>
              <w:bottom w:val="nil"/>
              <w:right w:val="nil"/>
            </w:tcBorders>
          </w:tcPr>
          <w:p w14:paraId="2B7AE1FB" w14:textId="77777777" w:rsidR="006E7673" w:rsidRPr="00021AAA" w:rsidRDefault="006E7673">
            <w:pPr>
              <w:widowControl/>
              <w:rPr>
                <w:rFonts w:ascii="Times New Roman" w:eastAsia="等线" w:hAnsi="Times New Roman" w:cs="Times New Roman"/>
                <w:color w:val="000000"/>
                <w:kern w:val="0"/>
                <w:sz w:val="20"/>
                <w:szCs w:val="20"/>
                <w14:ligatures w14:val="none"/>
              </w:rPr>
            </w:pPr>
          </w:p>
        </w:tc>
      </w:tr>
      <w:tr w:rsidR="006E7673" w:rsidRPr="00021AAA" w14:paraId="627D0C77" w14:textId="77777777">
        <w:trPr>
          <w:trHeight w:val="321"/>
        </w:trPr>
        <w:tc>
          <w:tcPr>
            <w:tcW w:w="240" w:type="dxa"/>
            <w:tcBorders>
              <w:top w:val="nil"/>
              <w:left w:val="nil"/>
              <w:bottom w:val="nil"/>
              <w:right w:val="nil"/>
            </w:tcBorders>
          </w:tcPr>
          <w:p w14:paraId="3262D5D9"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2454" w:type="dxa"/>
            <w:tcBorders>
              <w:top w:val="nil"/>
              <w:left w:val="nil"/>
              <w:bottom w:val="nil"/>
              <w:right w:val="nil"/>
            </w:tcBorders>
            <w:shd w:val="clear" w:color="auto" w:fill="auto"/>
            <w:noWrap/>
            <w:vAlign w:val="center"/>
          </w:tcPr>
          <w:p w14:paraId="14B2AF90"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Increasing depressi</w:t>
            </w:r>
            <w:r w:rsidRPr="00021AAA">
              <w:rPr>
                <w:rFonts w:ascii="Times New Roman" w:eastAsia="等线" w:hAnsi="Times New Roman" w:cs="Times New Roman" w:hint="eastAsia"/>
                <w:color w:val="000000"/>
                <w:kern w:val="0"/>
                <w:sz w:val="20"/>
                <w:szCs w:val="20"/>
                <w14:ligatures w14:val="none"/>
              </w:rPr>
              <w:t>ve</w:t>
            </w:r>
            <w:r w:rsidRPr="00021AAA">
              <w:rPr>
                <w:rFonts w:ascii="Times New Roman" w:eastAsia="等线" w:hAnsi="Times New Roman" w:cs="Times New Roman"/>
                <w:color w:val="000000"/>
                <w:kern w:val="0"/>
                <w:sz w:val="20"/>
                <w:szCs w:val="20"/>
                <w14:ligatures w14:val="none"/>
              </w:rPr>
              <w:t xml:space="preserve"> symptoms</w:t>
            </w:r>
          </w:p>
        </w:tc>
        <w:tc>
          <w:tcPr>
            <w:tcW w:w="1558" w:type="dxa"/>
            <w:tcBorders>
              <w:top w:val="nil"/>
              <w:left w:val="nil"/>
              <w:bottom w:val="nil"/>
              <w:right w:val="nil"/>
            </w:tcBorders>
            <w:shd w:val="clear" w:color="auto" w:fill="auto"/>
            <w:noWrap/>
            <w:vAlign w:val="center"/>
          </w:tcPr>
          <w:p w14:paraId="2605F6F7"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0.71 (0.32, 1.55)</w:t>
            </w:r>
          </w:p>
        </w:tc>
        <w:tc>
          <w:tcPr>
            <w:tcW w:w="1560" w:type="dxa"/>
            <w:tcBorders>
              <w:top w:val="nil"/>
              <w:left w:val="nil"/>
              <w:bottom w:val="nil"/>
              <w:right w:val="nil"/>
            </w:tcBorders>
            <w:shd w:val="clear" w:color="auto" w:fill="auto"/>
            <w:noWrap/>
            <w:vAlign w:val="center"/>
          </w:tcPr>
          <w:p w14:paraId="4DE0186D"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0.71</w:t>
            </w:r>
            <w:r w:rsidRPr="00021AAA">
              <w:rPr>
                <w:rFonts w:ascii="Times New Roman" w:eastAsia="等线" w:hAnsi="Times New Roman" w:cs="Times New Roman" w:hint="eastAsia"/>
                <w:kern w:val="0"/>
                <w:sz w:val="20"/>
                <w:szCs w:val="20"/>
                <w14:ligatures w14:val="none"/>
              </w:rPr>
              <w:t xml:space="preserve"> </w:t>
            </w:r>
            <w:r w:rsidRPr="00021AAA">
              <w:rPr>
                <w:rFonts w:ascii="Times New Roman" w:eastAsia="等线" w:hAnsi="Times New Roman" w:cs="Times New Roman"/>
                <w:kern w:val="0"/>
                <w:sz w:val="20"/>
                <w:szCs w:val="20"/>
                <w14:ligatures w14:val="none"/>
              </w:rPr>
              <w:t>(0.33, 1.56)</w:t>
            </w:r>
          </w:p>
        </w:tc>
        <w:tc>
          <w:tcPr>
            <w:tcW w:w="1559" w:type="dxa"/>
            <w:tcBorders>
              <w:top w:val="nil"/>
              <w:left w:val="nil"/>
              <w:bottom w:val="nil"/>
              <w:right w:val="nil"/>
            </w:tcBorders>
            <w:shd w:val="clear" w:color="auto" w:fill="auto"/>
            <w:noWrap/>
            <w:vAlign w:val="center"/>
          </w:tcPr>
          <w:p w14:paraId="2915FE5E"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0.76 (0.34, 1.67)</w:t>
            </w:r>
          </w:p>
        </w:tc>
        <w:tc>
          <w:tcPr>
            <w:tcW w:w="1559" w:type="dxa"/>
            <w:tcBorders>
              <w:top w:val="nil"/>
              <w:left w:val="nil"/>
              <w:bottom w:val="nil"/>
              <w:right w:val="nil"/>
            </w:tcBorders>
            <w:shd w:val="clear" w:color="auto" w:fill="auto"/>
            <w:noWrap/>
            <w:vAlign w:val="center"/>
          </w:tcPr>
          <w:p w14:paraId="4BCC1DC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0.74 (0.34, 1.64)</w:t>
            </w:r>
          </w:p>
        </w:tc>
        <w:tc>
          <w:tcPr>
            <w:tcW w:w="284" w:type="dxa"/>
            <w:tcBorders>
              <w:top w:val="nil"/>
              <w:left w:val="nil"/>
              <w:bottom w:val="nil"/>
              <w:right w:val="nil"/>
            </w:tcBorders>
          </w:tcPr>
          <w:p w14:paraId="709F865A"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vAlign w:val="center"/>
          </w:tcPr>
          <w:p w14:paraId="32F21ED6" w14:textId="77777777" w:rsidR="006E7673" w:rsidRPr="00021AAA" w:rsidRDefault="00AF153C">
            <w:pPr>
              <w:widowControl/>
              <w:jc w:val="center"/>
              <w:rPr>
                <w:rFonts w:ascii="Times New Roman" w:eastAsia="等线" w:hAnsi="Times New Roman" w:cs="Times New Roman"/>
                <w:b/>
                <w:color w:val="000000"/>
                <w:kern w:val="0"/>
                <w:sz w:val="20"/>
                <w:szCs w:val="20"/>
                <w14:ligatures w14:val="none"/>
              </w:rPr>
            </w:pPr>
            <w:r w:rsidRPr="00021AAA">
              <w:rPr>
                <w:rFonts w:ascii="Times New Roman" w:eastAsia="等线" w:hAnsi="Times New Roman" w:cs="Times New Roman"/>
                <w:b/>
                <w:color w:val="000000"/>
                <w:kern w:val="0"/>
                <w:sz w:val="20"/>
                <w:szCs w:val="20"/>
                <w14:ligatures w14:val="none"/>
              </w:rPr>
              <w:t>2.07 (1.24, 3.47)</w:t>
            </w:r>
          </w:p>
        </w:tc>
        <w:tc>
          <w:tcPr>
            <w:tcW w:w="1560" w:type="dxa"/>
            <w:tcBorders>
              <w:top w:val="nil"/>
              <w:left w:val="nil"/>
              <w:bottom w:val="nil"/>
              <w:right w:val="nil"/>
            </w:tcBorders>
            <w:vAlign w:val="center"/>
          </w:tcPr>
          <w:p w14:paraId="0D95C034" w14:textId="77777777" w:rsidR="006E7673" w:rsidRPr="00021AAA" w:rsidRDefault="00AF153C">
            <w:pPr>
              <w:widowControl/>
              <w:jc w:val="center"/>
              <w:rPr>
                <w:rFonts w:ascii="Times New Roman" w:eastAsia="等线" w:hAnsi="Times New Roman" w:cs="Times New Roman"/>
                <w:b/>
                <w:color w:val="000000"/>
                <w:kern w:val="0"/>
                <w:sz w:val="20"/>
                <w:szCs w:val="20"/>
                <w14:ligatures w14:val="none"/>
              </w:rPr>
            </w:pPr>
            <w:r w:rsidRPr="00021AAA">
              <w:rPr>
                <w:rFonts w:ascii="Times New Roman" w:eastAsia="等线" w:hAnsi="Times New Roman" w:cs="Times New Roman"/>
                <w:b/>
                <w:color w:val="000000"/>
                <w:kern w:val="0"/>
                <w:sz w:val="20"/>
                <w:szCs w:val="20"/>
                <w14:ligatures w14:val="none"/>
              </w:rPr>
              <w:t>2.01 (1.20, 3.37)</w:t>
            </w:r>
          </w:p>
        </w:tc>
        <w:tc>
          <w:tcPr>
            <w:tcW w:w="1559" w:type="dxa"/>
            <w:tcBorders>
              <w:top w:val="nil"/>
              <w:left w:val="nil"/>
              <w:bottom w:val="nil"/>
              <w:right w:val="nil"/>
            </w:tcBorders>
            <w:vAlign w:val="center"/>
          </w:tcPr>
          <w:p w14:paraId="44FB30CE"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2.14 (1.27, 3.60)</w:t>
            </w:r>
          </w:p>
        </w:tc>
        <w:tc>
          <w:tcPr>
            <w:tcW w:w="1701" w:type="dxa"/>
            <w:tcBorders>
              <w:top w:val="nil"/>
              <w:left w:val="nil"/>
              <w:bottom w:val="nil"/>
              <w:right w:val="nil"/>
            </w:tcBorders>
            <w:vAlign w:val="center"/>
          </w:tcPr>
          <w:p w14:paraId="738C253A"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2.13 (1.26, 3.58)</w:t>
            </w:r>
          </w:p>
        </w:tc>
      </w:tr>
      <w:tr w:rsidR="006E7673" w:rsidRPr="00021AAA" w14:paraId="53F76EFF" w14:textId="77777777">
        <w:trPr>
          <w:trHeight w:val="321"/>
        </w:trPr>
        <w:tc>
          <w:tcPr>
            <w:tcW w:w="240" w:type="dxa"/>
            <w:tcBorders>
              <w:top w:val="nil"/>
              <w:left w:val="nil"/>
              <w:bottom w:val="nil"/>
              <w:right w:val="nil"/>
            </w:tcBorders>
          </w:tcPr>
          <w:p w14:paraId="72542EBC"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2454" w:type="dxa"/>
            <w:tcBorders>
              <w:top w:val="nil"/>
              <w:left w:val="nil"/>
              <w:bottom w:val="nil"/>
              <w:right w:val="nil"/>
            </w:tcBorders>
            <w:shd w:val="clear" w:color="auto" w:fill="auto"/>
            <w:noWrap/>
            <w:vAlign w:val="center"/>
          </w:tcPr>
          <w:p w14:paraId="2291C5A7"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Decreasing depressi</w:t>
            </w:r>
            <w:r w:rsidRPr="00021AAA">
              <w:rPr>
                <w:rFonts w:ascii="Times New Roman" w:eastAsia="等线" w:hAnsi="Times New Roman" w:cs="Times New Roman" w:hint="eastAsia"/>
                <w:color w:val="000000"/>
                <w:kern w:val="0"/>
                <w:sz w:val="20"/>
                <w:szCs w:val="20"/>
                <w14:ligatures w14:val="none"/>
              </w:rPr>
              <w:t>ve</w:t>
            </w:r>
            <w:r w:rsidRPr="00021AAA">
              <w:rPr>
                <w:rFonts w:ascii="Times New Roman" w:eastAsia="等线" w:hAnsi="Times New Roman" w:cs="Times New Roman"/>
                <w:color w:val="000000"/>
                <w:kern w:val="0"/>
                <w:sz w:val="20"/>
                <w:szCs w:val="20"/>
                <w14:ligatures w14:val="none"/>
              </w:rPr>
              <w:t xml:space="preserve"> symptoms</w:t>
            </w:r>
          </w:p>
        </w:tc>
        <w:tc>
          <w:tcPr>
            <w:tcW w:w="1558" w:type="dxa"/>
            <w:tcBorders>
              <w:top w:val="nil"/>
              <w:left w:val="nil"/>
              <w:bottom w:val="nil"/>
              <w:right w:val="nil"/>
            </w:tcBorders>
            <w:shd w:val="clear" w:color="auto" w:fill="auto"/>
            <w:noWrap/>
            <w:vAlign w:val="center"/>
          </w:tcPr>
          <w:p w14:paraId="4D586C1D"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1.64 (1.00, 2.68)</w:t>
            </w:r>
          </w:p>
        </w:tc>
        <w:tc>
          <w:tcPr>
            <w:tcW w:w="1560" w:type="dxa"/>
            <w:tcBorders>
              <w:top w:val="nil"/>
              <w:left w:val="nil"/>
              <w:bottom w:val="nil"/>
              <w:right w:val="nil"/>
            </w:tcBorders>
            <w:shd w:val="clear" w:color="auto" w:fill="auto"/>
            <w:noWrap/>
            <w:vAlign w:val="center"/>
          </w:tcPr>
          <w:p w14:paraId="54386335"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1.65 (1.01, 2.69)</w:t>
            </w:r>
          </w:p>
        </w:tc>
        <w:tc>
          <w:tcPr>
            <w:tcW w:w="1559" w:type="dxa"/>
            <w:tcBorders>
              <w:top w:val="nil"/>
              <w:left w:val="nil"/>
              <w:bottom w:val="nil"/>
              <w:right w:val="nil"/>
            </w:tcBorders>
            <w:shd w:val="clear" w:color="auto" w:fill="auto"/>
            <w:noWrap/>
            <w:vAlign w:val="center"/>
          </w:tcPr>
          <w:p w14:paraId="1242DDD2"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1.84 (1.12, 3.04)</w:t>
            </w:r>
          </w:p>
        </w:tc>
        <w:tc>
          <w:tcPr>
            <w:tcW w:w="1559" w:type="dxa"/>
            <w:tcBorders>
              <w:top w:val="nil"/>
              <w:left w:val="nil"/>
              <w:bottom w:val="nil"/>
              <w:right w:val="nil"/>
            </w:tcBorders>
            <w:shd w:val="clear" w:color="auto" w:fill="auto"/>
            <w:noWrap/>
            <w:vAlign w:val="center"/>
          </w:tcPr>
          <w:p w14:paraId="2A44748B"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1.82 (1.10, 3.00)</w:t>
            </w:r>
          </w:p>
        </w:tc>
        <w:tc>
          <w:tcPr>
            <w:tcW w:w="284" w:type="dxa"/>
            <w:tcBorders>
              <w:top w:val="nil"/>
              <w:left w:val="nil"/>
              <w:bottom w:val="nil"/>
              <w:right w:val="nil"/>
            </w:tcBorders>
          </w:tcPr>
          <w:p w14:paraId="1F37B544" w14:textId="77777777" w:rsidR="006E7673" w:rsidRPr="00021AAA" w:rsidRDefault="006E7673">
            <w:pPr>
              <w:widowControl/>
              <w:jc w:val="center"/>
              <w:rPr>
                <w:rFonts w:ascii="Times New Roman" w:eastAsia="等线" w:hAnsi="Times New Roman" w:cs="Times New Roman"/>
                <w:b/>
                <w:color w:val="000000"/>
                <w:kern w:val="0"/>
                <w:sz w:val="20"/>
                <w:szCs w:val="20"/>
                <w14:ligatures w14:val="none"/>
              </w:rPr>
            </w:pPr>
          </w:p>
        </w:tc>
        <w:tc>
          <w:tcPr>
            <w:tcW w:w="1559" w:type="dxa"/>
            <w:tcBorders>
              <w:top w:val="nil"/>
              <w:left w:val="nil"/>
              <w:bottom w:val="nil"/>
              <w:right w:val="nil"/>
            </w:tcBorders>
            <w:vAlign w:val="center"/>
          </w:tcPr>
          <w:p w14:paraId="3731B118" w14:textId="77777777" w:rsidR="006E7673" w:rsidRPr="00021AAA" w:rsidRDefault="00AF153C">
            <w:pPr>
              <w:widowControl/>
              <w:jc w:val="center"/>
              <w:rPr>
                <w:rFonts w:ascii="Times New Roman" w:eastAsia="等线" w:hAnsi="Times New Roman" w:cs="Times New Roman"/>
                <w:b/>
                <w:color w:val="000000"/>
                <w:kern w:val="0"/>
                <w:sz w:val="20"/>
                <w:szCs w:val="20"/>
                <w14:ligatures w14:val="none"/>
              </w:rPr>
            </w:pPr>
            <w:r w:rsidRPr="00021AAA">
              <w:rPr>
                <w:rFonts w:ascii="Times New Roman" w:eastAsia="等线" w:hAnsi="Times New Roman" w:cs="Times New Roman"/>
                <w:b/>
                <w:color w:val="000000"/>
                <w:kern w:val="0"/>
                <w:sz w:val="20"/>
                <w:szCs w:val="20"/>
                <w14:ligatures w14:val="none"/>
              </w:rPr>
              <w:t>1.98 (1.26, 3.11)</w:t>
            </w:r>
          </w:p>
        </w:tc>
        <w:tc>
          <w:tcPr>
            <w:tcW w:w="1560" w:type="dxa"/>
            <w:tcBorders>
              <w:top w:val="nil"/>
              <w:left w:val="nil"/>
              <w:bottom w:val="nil"/>
              <w:right w:val="nil"/>
            </w:tcBorders>
            <w:vAlign w:val="center"/>
          </w:tcPr>
          <w:p w14:paraId="0863B2D3" w14:textId="77777777" w:rsidR="006E7673" w:rsidRPr="00021AAA" w:rsidRDefault="00AF153C">
            <w:pPr>
              <w:widowControl/>
              <w:jc w:val="center"/>
              <w:rPr>
                <w:rFonts w:ascii="Times New Roman" w:eastAsia="等线" w:hAnsi="Times New Roman" w:cs="Times New Roman"/>
                <w:b/>
                <w:color w:val="000000"/>
                <w:kern w:val="0"/>
                <w:sz w:val="20"/>
                <w:szCs w:val="20"/>
                <w14:ligatures w14:val="none"/>
              </w:rPr>
            </w:pPr>
            <w:r w:rsidRPr="00021AAA">
              <w:rPr>
                <w:rFonts w:ascii="Times New Roman" w:eastAsia="等线" w:hAnsi="Times New Roman" w:cs="Times New Roman"/>
                <w:b/>
                <w:color w:val="000000"/>
                <w:kern w:val="0"/>
                <w:sz w:val="20"/>
                <w:szCs w:val="20"/>
                <w14:ligatures w14:val="none"/>
              </w:rPr>
              <w:t>1.93 (1.23, 3.02)</w:t>
            </w:r>
          </w:p>
        </w:tc>
        <w:tc>
          <w:tcPr>
            <w:tcW w:w="1559" w:type="dxa"/>
            <w:tcBorders>
              <w:top w:val="nil"/>
              <w:left w:val="nil"/>
              <w:bottom w:val="nil"/>
              <w:right w:val="nil"/>
            </w:tcBorders>
            <w:vAlign w:val="center"/>
          </w:tcPr>
          <w:p w14:paraId="73CFF89B"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2.08 (1.32, 3.27)</w:t>
            </w:r>
          </w:p>
        </w:tc>
        <w:tc>
          <w:tcPr>
            <w:tcW w:w="1701" w:type="dxa"/>
            <w:tcBorders>
              <w:top w:val="nil"/>
              <w:left w:val="nil"/>
              <w:bottom w:val="nil"/>
              <w:right w:val="nil"/>
            </w:tcBorders>
            <w:vAlign w:val="center"/>
          </w:tcPr>
          <w:p w14:paraId="0C8135BE"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2.01 (1.28, 3.18)</w:t>
            </w:r>
          </w:p>
        </w:tc>
      </w:tr>
      <w:tr w:rsidR="006E7673" w:rsidRPr="00021AAA" w14:paraId="32570FFB" w14:textId="77777777">
        <w:trPr>
          <w:trHeight w:val="321"/>
        </w:trPr>
        <w:tc>
          <w:tcPr>
            <w:tcW w:w="240" w:type="dxa"/>
            <w:tcBorders>
              <w:top w:val="nil"/>
              <w:left w:val="nil"/>
              <w:bottom w:val="nil"/>
              <w:right w:val="nil"/>
            </w:tcBorders>
          </w:tcPr>
          <w:p w14:paraId="566A1696"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2454" w:type="dxa"/>
            <w:tcBorders>
              <w:top w:val="nil"/>
              <w:left w:val="nil"/>
              <w:bottom w:val="nil"/>
              <w:right w:val="nil"/>
            </w:tcBorders>
            <w:shd w:val="clear" w:color="auto" w:fill="auto"/>
            <w:noWrap/>
            <w:vAlign w:val="center"/>
          </w:tcPr>
          <w:p w14:paraId="3EF14C30"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bookmarkStart w:id="5" w:name="OLE_LINK2"/>
            <w:r w:rsidRPr="00021AAA">
              <w:rPr>
                <w:rFonts w:ascii="Times New Roman" w:eastAsia="等线" w:hAnsi="Times New Roman" w:cs="Times New Roman"/>
                <w:color w:val="000000"/>
                <w:kern w:val="0"/>
                <w:sz w:val="20"/>
                <w:szCs w:val="20"/>
                <w14:ligatures w14:val="none"/>
              </w:rPr>
              <w:t>Maintained-high depression symptoms</w:t>
            </w:r>
            <w:bookmarkEnd w:id="5"/>
          </w:p>
        </w:tc>
        <w:tc>
          <w:tcPr>
            <w:tcW w:w="1558" w:type="dxa"/>
            <w:tcBorders>
              <w:top w:val="nil"/>
              <w:left w:val="nil"/>
              <w:bottom w:val="nil"/>
              <w:right w:val="nil"/>
            </w:tcBorders>
            <w:shd w:val="clear" w:color="auto" w:fill="auto"/>
            <w:noWrap/>
            <w:vAlign w:val="center"/>
          </w:tcPr>
          <w:p w14:paraId="4A04A328"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2.37 (1.21, 4.64)</w:t>
            </w:r>
          </w:p>
        </w:tc>
        <w:tc>
          <w:tcPr>
            <w:tcW w:w="1560" w:type="dxa"/>
            <w:tcBorders>
              <w:top w:val="nil"/>
              <w:left w:val="nil"/>
              <w:bottom w:val="nil"/>
              <w:right w:val="nil"/>
            </w:tcBorders>
            <w:shd w:val="clear" w:color="auto" w:fill="auto"/>
            <w:noWrap/>
            <w:vAlign w:val="center"/>
          </w:tcPr>
          <w:p w14:paraId="2EF40794" w14:textId="77777777" w:rsidR="006E7673" w:rsidRPr="00021AAA" w:rsidRDefault="00AF153C">
            <w:pPr>
              <w:widowControl/>
              <w:jc w:val="center"/>
              <w:rPr>
                <w:rFonts w:ascii="Times New Roman" w:eastAsia="等线" w:hAnsi="Times New Roman" w:cs="Times New Roman"/>
                <w:b/>
                <w:color w:val="000000"/>
                <w:kern w:val="0"/>
                <w:sz w:val="20"/>
                <w:szCs w:val="20"/>
                <w14:ligatures w14:val="none"/>
              </w:rPr>
            </w:pPr>
            <w:r w:rsidRPr="00021AAA">
              <w:rPr>
                <w:rFonts w:ascii="Times New Roman" w:eastAsia="等线" w:hAnsi="Times New Roman" w:cs="Times New Roman"/>
                <w:b/>
                <w:kern w:val="0"/>
                <w:sz w:val="20"/>
                <w:szCs w:val="20"/>
                <w14:ligatures w14:val="none"/>
              </w:rPr>
              <w:t>2.38 (1.21, 4.68)</w:t>
            </w:r>
          </w:p>
        </w:tc>
        <w:tc>
          <w:tcPr>
            <w:tcW w:w="1559" w:type="dxa"/>
            <w:tcBorders>
              <w:top w:val="nil"/>
              <w:left w:val="nil"/>
              <w:bottom w:val="nil"/>
              <w:right w:val="nil"/>
            </w:tcBorders>
            <w:shd w:val="clear" w:color="auto" w:fill="auto"/>
            <w:noWrap/>
            <w:vAlign w:val="center"/>
          </w:tcPr>
          <w:p w14:paraId="62D38EA2"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2.92 (1.45, 5.87)</w:t>
            </w:r>
          </w:p>
        </w:tc>
        <w:tc>
          <w:tcPr>
            <w:tcW w:w="1559" w:type="dxa"/>
            <w:tcBorders>
              <w:top w:val="nil"/>
              <w:left w:val="nil"/>
              <w:bottom w:val="nil"/>
              <w:right w:val="nil"/>
            </w:tcBorders>
            <w:shd w:val="clear" w:color="auto" w:fill="auto"/>
            <w:noWrap/>
            <w:vAlign w:val="center"/>
          </w:tcPr>
          <w:p w14:paraId="6913BCD5"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2.86 (1.42, 5.77)</w:t>
            </w:r>
          </w:p>
        </w:tc>
        <w:tc>
          <w:tcPr>
            <w:tcW w:w="284" w:type="dxa"/>
            <w:tcBorders>
              <w:top w:val="nil"/>
              <w:left w:val="nil"/>
              <w:bottom w:val="nil"/>
              <w:right w:val="nil"/>
            </w:tcBorders>
          </w:tcPr>
          <w:p w14:paraId="35402B5E" w14:textId="77777777" w:rsidR="006E7673" w:rsidRPr="00021AAA" w:rsidRDefault="006E7673">
            <w:pPr>
              <w:widowControl/>
              <w:jc w:val="center"/>
              <w:rPr>
                <w:rFonts w:ascii="Times New Roman" w:eastAsia="等线" w:hAnsi="Times New Roman" w:cs="Times New Roman"/>
                <w:b/>
                <w:color w:val="000000"/>
                <w:kern w:val="0"/>
                <w:sz w:val="20"/>
                <w:szCs w:val="20"/>
                <w14:ligatures w14:val="none"/>
              </w:rPr>
            </w:pPr>
          </w:p>
        </w:tc>
        <w:tc>
          <w:tcPr>
            <w:tcW w:w="1559" w:type="dxa"/>
            <w:tcBorders>
              <w:top w:val="nil"/>
              <w:left w:val="nil"/>
              <w:bottom w:val="nil"/>
              <w:right w:val="nil"/>
            </w:tcBorders>
            <w:vAlign w:val="center"/>
          </w:tcPr>
          <w:p w14:paraId="79CC95E1" w14:textId="77777777" w:rsidR="006E7673" w:rsidRPr="00021AAA" w:rsidRDefault="00AF153C">
            <w:pPr>
              <w:widowControl/>
              <w:jc w:val="center"/>
              <w:rPr>
                <w:rFonts w:ascii="Times New Roman" w:eastAsia="等线" w:hAnsi="Times New Roman" w:cs="Times New Roman"/>
                <w:b/>
                <w:color w:val="000000"/>
                <w:kern w:val="0"/>
                <w:sz w:val="20"/>
                <w:szCs w:val="20"/>
                <w14:ligatures w14:val="none"/>
              </w:rPr>
            </w:pPr>
            <w:r w:rsidRPr="00021AAA">
              <w:rPr>
                <w:rFonts w:ascii="Times New Roman" w:eastAsia="等线" w:hAnsi="Times New Roman" w:cs="Times New Roman"/>
                <w:b/>
                <w:color w:val="000000"/>
                <w:kern w:val="0"/>
                <w:sz w:val="20"/>
                <w:szCs w:val="20"/>
                <w14:ligatures w14:val="none"/>
              </w:rPr>
              <w:t>3.48 (2.10, 5.78)</w:t>
            </w:r>
          </w:p>
        </w:tc>
        <w:tc>
          <w:tcPr>
            <w:tcW w:w="1560" w:type="dxa"/>
            <w:tcBorders>
              <w:top w:val="nil"/>
              <w:left w:val="nil"/>
              <w:bottom w:val="nil"/>
              <w:right w:val="nil"/>
            </w:tcBorders>
            <w:vAlign w:val="center"/>
          </w:tcPr>
          <w:p w14:paraId="389EC5AF" w14:textId="77777777" w:rsidR="006E7673" w:rsidRPr="00021AAA" w:rsidRDefault="00AF153C">
            <w:pPr>
              <w:widowControl/>
              <w:jc w:val="center"/>
              <w:rPr>
                <w:rFonts w:ascii="Times New Roman" w:eastAsia="等线" w:hAnsi="Times New Roman" w:cs="Times New Roman"/>
                <w:b/>
                <w:color w:val="000000"/>
                <w:kern w:val="0"/>
                <w:sz w:val="20"/>
                <w:szCs w:val="20"/>
                <w14:ligatures w14:val="none"/>
              </w:rPr>
            </w:pPr>
            <w:r w:rsidRPr="00021AAA">
              <w:rPr>
                <w:rFonts w:ascii="Times New Roman" w:eastAsia="等线" w:hAnsi="Times New Roman" w:cs="Times New Roman"/>
                <w:b/>
                <w:color w:val="000000"/>
                <w:kern w:val="0"/>
                <w:sz w:val="20"/>
                <w:szCs w:val="20"/>
                <w14:ligatures w14:val="none"/>
              </w:rPr>
              <w:t>3.28 (1.97, 5.47)</w:t>
            </w:r>
          </w:p>
        </w:tc>
        <w:tc>
          <w:tcPr>
            <w:tcW w:w="1559" w:type="dxa"/>
            <w:tcBorders>
              <w:top w:val="nil"/>
              <w:left w:val="nil"/>
              <w:bottom w:val="nil"/>
              <w:right w:val="nil"/>
            </w:tcBorders>
            <w:vAlign w:val="center"/>
          </w:tcPr>
          <w:p w14:paraId="3E12A89C" w14:textId="77777777" w:rsidR="006E7673" w:rsidRPr="00021AAA" w:rsidRDefault="00AF153C">
            <w:pPr>
              <w:widowControl/>
              <w:jc w:val="center"/>
              <w:rPr>
                <w:rFonts w:ascii="Times New Roman" w:eastAsia="等线" w:hAnsi="Times New Roman" w:cs="Times New Roman"/>
                <w:b/>
                <w:color w:val="000000"/>
                <w:kern w:val="0"/>
                <w:sz w:val="20"/>
                <w:szCs w:val="20"/>
                <w14:ligatures w14:val="none"/>
              </w:rPr>
            </w:pPr>
            <w:r w:rsidRPr="00021AAA">
              <w:rPr>
                <w:rFonts w:ascii="Times New Roman" w:eastAsia="等线" w:hAnsi="Times New Roman" w:cs="Times New Roman"/>
                <w:b/>
                <w:color w:val="000000"/>
                <w:kern w:val="0"/>
                <w:sz w:val="20"/>
                <w:szCs w:val="20"/>
                <w14:ligatures w14:val="none"/>
              </w:rPr>
              <w:t>3.85 (2.27, 6.53)</w:t>
            </w:r>
          </w:p>
        </w:tc>
        <w:tc>
          <w:tcPr>
            <w:tcW w:w="1701" w:type="dxa"/>
            <w:tcBorders>
              <w:top w:val="nil"/>
              <w:left w:val="nil"/>
              <w:bottom w:val="nil"/>
              <w:right w:val="nil"/>
            </w:tcBorders>
            <w:vAlign w:val="center"/>
          </w:tcPr>
          <w:p w14:paraId="6CDB40EF" w14:textId="77777777" w:rsidR="006E7673" w:rsidRPr="00021AAA" w:rsidRDefault="00AF153C">
            <w:pPr>
              <w:widowControl/>
              <w:jc w:val="center"/>
              <w:rPr>
                <w:rFonts w:ascii="Times New Roman" w:eastAsia="等线" w:hAnsi="Times New Roman" w:cs="Times New Roman"/>
                <w:b/>
                <w:color w:val="000000"/>
                <w:kern w:val="0"/>
                <w:sz w:val="20"/>
                <w:szCs w:val="20"/>
                <w14:ligatures w14:val="none"/>
              </w:rPr>
            </w:pPr>
            <w:r w:rsidRPr="00021AAA">
              <w:rPr>
                <w:rFonts w:ascii="Times New Roman" w:eastAsia="等线" w:hAnsi="Times New Roman" w:cs="Times New Roman"/>
                <w:b/>
                <w:color w:val="000000"/>
                <w:kern w:val="0"/>
                <w:sz w:val="20"/>
                <w:szCs w:val="20"/>
                <w14:ligatures w14:val="none"/>
              </w:rPr>
              <w:t>3.93 (2.31, 6.70)</w:t>
            </w:r>
          </w:p>
        </w:tc>
      </w:tr>
      <w:tr w:rsidR="006E7673" w:rsidRPr="00021AAA" w14:paraId="455B3227" w14:textId="77777777">
        <w:trPr>
          <w:trHeight w:val="321"/>
        </w:trPr>
        <w:tc>
          <w:tcPr>
            <w:tcW w:w="2694" w:type="dxa"/>
            <w:gridSpan w:val="2"/>
            <w:tcBorders>
              <w:top w:val="nil"/>
              <w:left w:val="nil"/>
              <w:bottom w:val="nil"/>
              <w:right w:val="nil"/>
            </w:tcBorders>
          </w:tcPr>
          <w:p w14:paraId="510CCD19"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Age (Ref: 45-49)</w:t>
            </w:r>
          </w:p>
        </w:tc>
        <w:tc>
          <w:tcPr>
            <w:tcW w:w="1558" w:type="dxa"/>
            <w:tcBorders>
              <w:top w:val="nil"/>
              <w:left w:val="nil"/>
              <w:bottom w:val="nil"/>
              <w:right w:val="nil"/>
            </w:tcBorders>
            <w:shd w:val="clear" w:color="auto" w:fill="auto"/>
            <w:noWrap/>
            <w:vAlign w:val="center"/>
          </w:tcPr>
          <w:p w14:paraId="73252BC5"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shd w:val="clear" w:color="auto" w:fill="auto"/>
            <w:noWrap/>
            <w:vAlign w:val="center"/>
          </w:tcPr>
          <w:p w14:paraId="740D0FC9"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shd w:val="clear" w:color="auto" w:fill="auto"/>
            <w:noWrap/>
            <w:vAlign w:val="center"/>
          </w:tcPr>
          <w:p w14:paraId="34238F87"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shd w:val="clear" w:color="auto" w:fill="auto"/>
            <w:noWrap/>
            <w:vAlign w:val="center"/>
          </w:tcPr>
          <w:p w14:paraId="5345EB1C"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84" w:type="dxa"/>
            <w:tcBorders>
              <w:top w:val="nil"/>
              <w:left w:val="nil"/>
              <w:bottom w:val="nil"/>
              <w:right w:val="nil"/>
            </w:tcBorders>
          </w:tcPr>
          <w:p w14:paraId="3C596C6F"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vAlign w:val="center"/>
          </w:tcPr>
          <w:p w14:paraId="4DA1C14E"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vAlign w:val="center"/>
          </w:tcPr>
          <w:p w14:paraId="5181A527"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vAlign w:val="center"/>
          </w:tcPr>
          <w:p w14:paraId="75A99E82"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701" w:type="dxa"/>
            <w:tcBorders>
              <w:top w:val="nil"/>
              <w:left w:val="nil"/>
              <w:bottom w:val="nil"/>
              <w:right w:val="nil"/>
            </w:tcBorders>
            <w:vAlign w:val="center"/>
          </w:tcPr>
          <w:p w14:paraId="0732DD29"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4608160B" w14:textId="77777777">
        <w:trPr>
          <w:trHeight w:val="321"/>
        </w:trPr>
        <w:tc>
          <w:tcPr>
            <w:tcW w:w="240" w:type="dxa"/>
            <w:tcBorders>
              <w:top w:val="nil"/>
              <w:left w:val="nil"/>
              <w:right w:val="nil"/>
            </w:tcBorders>
          </w:tcPr>
          <w:p w14:paraId="569FEE37"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2454" w:type="dxa"/>
            <w:tcBorders>
              <w:top w:val="nil"/>
              <w:left w:val="nil"/>
              <w:right w:val="nil"/>
            </w:tcBorders>
            <w:shd w:val="clear" w:color="auto" w:fill="auto"/>
            <w:noWrap/>
            <w:vAlign w:val="center"/>
          </w:tcPr>
          <w:p w14:paraId="50828AF9"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50-59</w:t>
            </w:r>
          </w:p>
        </w:tc>
        <w:tc>
          <w:tcPr>
            <w:tcW w:w="1558" w:type="dxa"/>
            <w:tcBorders>
              <w:top w:val="nil"/>
              <w:left w:val="nil"/>
              <w:right w:val="nil"/>
            </w:tcBorders>
            <w:shd w:val="clear" w:color="auto" w:fill="auto"/>
            <w:noWrap/>
            <w:vAlign w:val="center"/>
          </w:tcPr>
          <w:p w14:paraId="3B1A47E0"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right w:val="nil"/>
            </w:tcBorders>
            <w:shd w:val="clear" w:color="auto" w:fill="auto"/>
            <w:noWrap/>
            <w:vAlign w:val="center"/>
          </w:tcPr>
          <w:p w14:paraId="7A4438E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1.25 (0.70, 2.22)</w:t>
            </w:r>
          </w:p>
        </w:tc>
        <w:tc>
          <w:tcPr>
            <w:tcW w:w="1559" w:type="dxa"/>
            <w:tcBorders>
              <w:top w:val="nil"/>
              <w:left w:val="nil"/>
              <w:right w:val="nil"/>
            </w:tcBorders>
            <w:shd w:val="clear" w:color="auto" w:fill="auto"/>
            <w:noWrap/>
            <w:vAlign w:val="center"/>
          </w:tcPr>
          <w:p w14:paraId="2648290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1.34 (0.75, 2.42)</w:t>
            </w:r>
          </w:p>
        </w:tc>
        <w:tc>
          <w:tcPr>
            <w:tcW w:w="1559" w:type="dxa"/>
            <w:tcBorders>
              <w:top w:val="nil"/>
              <w:left w:val="nil"/>
              <w:right w:val="nil"/>
            </w:tcBorders>
            <w:shd w:val="clear" w:color="auto" w:fill="auto"/>
            <w:noWrap/>
            <w:vAlign w:val="center"/>
          </w:tcPr>
          <w:p w14:paraId="39599D4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1.37 (0.76, 2.48)</w:t>
            </w:r>
          </w:p>
        </w:tc>
        <w:tc>
          <w:tcPr>
            <w:tcW w:w="284" w:type="dxa"/>
            <w:tcBorders>
              <w:top w:val="nil"/>
              <w:left w:val="nil"/>
              <w:right w:val="nil"/>
            </w:tcBorders>
          </w:tcPr>
          <w:p w14:paraId="3DF349B7"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right w:val="nil"/>
            </w:tcBorders>
            <w:vAlign w:val="center"/>
          </w:tcPr>
          <w:p w14:paraId="395FCFAB"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right w:val="nil"/>
            </w:tcBorders>
            <w:vAlign w:val="center"/>
          </w:tcPr>
          <w:p w14:paraId="2BAE92F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1.56 (0.92, 2.65)</w:t>
            </w:r>
          </w:p>
        </w:tc>
        <w:tc>
          <w:tcPr>
            <w:tcW w:w="1559" w:type="dxa"/>
            <w:tcBorders>
              <w:top w:val="nil"/>
              <w:left w:val="nil"/>
              <w:right w:val="nil"/>
            </w:tcBorders>
            <w:vAlign w:val="center"/>
          </w:tcPr>
          <w:p w14:paraId="6348B7E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1.56 (0.90, 2.71)</w:t>
            </w:r>
          </w:p>
        </w:tc>
        <w:tc>
          <w:tcPr>
            <w:tcW w:w="1701" w:type="dxa"/>
            <w:tcBorders>
              <w:top w:val="nil"/>
              <w:left w:val="nil"/>
              <w:right w:val="nil"/>
            </w:tcBorders>
            <w:vAlign w:val="center"/>
          </w:tcPr>
          <w:p w14:paraId="77C46FF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1.40 (0.80, 2.44)</w:t>
            </w:r>
          </w:p>
        </w:tc>
      </w:tr>
      <w:tr w:rsidR="006E7673" w:rsidRPr="00021AAA" w14:paraId="5ED58ECC" w14:textId="77777777">
        <w:trPr>
          <w:trHeight w:val="321"/>
        </w:trPr>
        <w:tc>
          <w:tcPr>
            <w:tcW w:w="240" w:type="dxa"/>
            <w:tcBorders>
              <w:top w:val="nil"/>
              <w:left w:val="nil"/>
              <w:right w:val="nil"/>
            </w:tcBorders>
          </w:tcPr>
          <w:p w14:paraId="3F429091"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2454" w:type="dxa"/>
            <w:tcBorders>
              <w:top w:val="nil"/>
              <w:left w:val="nil"/>
              <w:right w:val="nil"/>
            </w:tcBorders>
            <w:shd w:val="clear" w:color="auto" w:fill="auto"/>
            <w:noWrap/>
            <w:vAlign w:val="center"/>
          </w:tcPr>
          <w:p w14:paraId="77B0EC14"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60-59</w:t>
            </w:r>
          </w:p>
        </w:tc>
        <w:tc>
          <w:tcPr>
            <w:tcW w:w="1558" w:type="dxa"/>
            <w:tcBorders>
              <w:top w:val="nil"/>
              <w:left w:val="nil"/>
              <w:right w:val="nil"/>
            </w:tcBorders>
            <w:shd w:val="clear" w:color="auto" w:fill="auto"/>
            <w:noWrap/>
            <w:vAlign w:val="center"/>
          </w:tcPr>
          <w:p w14:paraId="595DC090"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right w:val="nil"/>
            </w:tcBorders>
            <w:shd w:val="clear" w:color="auto" w:fill="auto"/>
            <w:noWrap/>
            <w:vAlign w:val="center"/>
          </w:tcPr>
          <w:p w14:paraId="7CB1338B"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1.15 (0.63, 2.11)</w:t>
            </w:r>
          </w:p>
        </w:tc>
        <w:tc>
          <w:tcPr>
            <w:tcW w:w="1559" w:type="dxa"/>
            <w:tcBorders>
              <w:top w:val="nil"/>
              <w:left w:val="nil"/>
              <w:right w:val="nil"/>
            </w:tcBorders>
            <w:shd w:val="clear" w:color="auto" w:fill="auto"/>
            <w:noWrap/>
            <w:vAlign w:val="center"/>
          </w:tcPr>
          <w:p w14:paraId="35135688"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1.17 (0.62, 2.22)</w:t>
            </w:r>
          </w:p>
        </w:tc>
        <w:tc>
          <w:tcPr>
            <w:tcW w:w="1559" w:type="dxa"/>
            <w:tcBorders>
              <w:top w:val="nil"/>
              <w:left w:val="nil"/>
              <w:right w:val="nil"/>
            </w:tcBorders>
            <w:shd w:val="clear" w:color="auto" w:fill="auto"/>
            <w:noWrap/>
            <w:vAlign w:val="center"/>
          </w:tcPr>
          <w:p w14:paraId="41EB5CC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1.22 (0.65, 2.30)</w:t>
            </w:r>
          </w:p>
        </w:tc>
        <w:tc>
          <w:tcPr>
            <w:tcW w:w="284" w:type="dxa"/>
            <w:tcBorders>
              <w:top w:val="nil"/>
              <w:left w:val="nil"/>
              <w:right w:val="nil"/>
            </w:tcBorders>
          </w:tcPr>
          <w:p w14:paraId="7D52E8B3"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right w:val="nil"/>
            </w:tcBorders>
            <w:vAlign w:val="center"/>
          </w:tcPr>
          <w:p w14:paraId="70B613E2"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right w:val="nil"/>
            </w:tcBorders>
            <w:vAlign w:val="center"/>
          </w:tcPr>
          <w:p w14:paraId="1425C4DB"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1.82 (1.06, 3.12)</w:t>
            </w:r>
          </w:p>
        </w:tc>
        <w:tc>
          <w:tcPr>
            <w:tcW w:w="1559" w:type="dxa"/>
            <w:tcBorders>
              <w:top w:val="nil"/>
              <w:left w:val="nil"/>
              <w:right w:val="nil"/>
            </w:tcBorders>
            <w:vAlign w:val="center"/>
          </w:tcPr>
          <w:p w14:paraId="07FDD3DD"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1.84 (1.02, 3.31)</w:t>
            </w:r>
          </w:p>
        </w:tc>
        <w:tc>
          <w:tcPr>
            <w:tcW w:w="1701" w:type="dxa"/>
            <w:tcBorders>
              <w:top w:val="nil"/>
              <w:left w:val="nil"/>
              <w:right w:val="nil"/>
            </w:tcBorders>
            <w:vAlign w:val="center"/>
          </w:tcPr>
          <w:p w14:paraId="2FB571A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1.60 (0.88, 2.89)</w:t>
            </w:r>
          </w:p>
        </w:tc>
      </w:tr>
      <w:tr w:rsidR="006E7673" w:rsidRPr="00021AAA" w14:paraId="15CA26E2" w14:textId="77777777">
        <w:trPr>
          <w:trHeight w:val="321"/>
        </w:trPr>
        <w:tc>
          <w:tcPr>
            <w:tcW w:w="240" w:type="dxa"/>
            <w:tcBorders>
              <w:top w:val="nil"/>
              <w:left w:val="nil"/>
              <w:right w:val="nil"/>
            </w:tcBorders>
          </w:tcPr>
          <w:p w14:paraId="41D4095E"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2454" w:type="dxa"/>
            <w:tcBorders>
              <w:top w:val="nil"/>
              <w:left w:val="nil"/>
              <w:right w:val="nil"/>
            </w:tcBorders>
            <w:shd w:val="clear" w:color="auto" w:fill="auto"/>
            <w:noWrap/>
            <w:vAlign w:val="center"/>
          </w:tcPr>
          <w:p w14:paraId="7E782C24"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&gt; 70</w:t>
            </w:r>
          </w:p>
        </w:tc>
        <w:tc>
          <w:tcPr>
            <w:tcW w:w="1558" w:type="dxa"/>
            <w:tcBorders>
              <w:top w:val="nil"/>
              <w:left w:val="nil"/>
              <w:right w:val="nil"/>
            </w:tcBorders>
            <w:shd w:val="clear" w:color="auto" w:fill="auto"/>
            <w:noWrap/>
            <w:vAlign w:val="center"/>
          </w:tcPr>
          <w:p w14:paraId="63426ED7"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right w:val="nil"/>
            </w:tcBorders>
            <w:shd w:val="clear" w:color="auto" w:fill="auto"/>
            <w:noWrap/>
            <w:vAlign w:val="center"/>
          </w:tcPr>
          <w:p w14:paraId="06A3216D"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0.67 (0.29, 1.58)</w:t>
            </w:r>
          </w:p>
        </w:tc>
        <w:tc>
          <w:tcPr>
            <w:tcW w:w="1559" w:type="dxa"/>
            <w:tcBorders>
              <w:top w:val="nil"/>
              <w:left w:val="nil"/>
              <w:right w:val="nil"/>
            </w:tcBorders>
            <w:shd w:val="clear" w:color="auto" w:fill="auto"/>
            <w:noWrap/>
            <w:vAlign w:val="center"/>
          </w:tcPr>
          <w:p w14:paraId="3B45F49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0.83 (0.34, 2.07)</w:t>
            </w:r>
          </w:p>
        </w:tc>
        <w:tc>
          <w:tcPr>
            <w:tcW w:w="1559" w:type="dxa"/>
            <w:tcBorders>
              <w:top w:val="nil"/>
              <w:left w:val="nil"/>
              <w:right w:val="nil"/>
            </w:tcBorders>
            <w:shd w:val="clear" w:color="auto" w:fill="auto"/>
            <w:noWrap/>
            <w:vAlign w:val="center"/>
          </w:tcPr>
          <w:p w14:paraId="05C616B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0.91 (0.37, 2.27)</w:t>
            </w:r>
          </w:p>
        </w:tc>
        <w:tc>
          <w:tcPr>
            <w:tcW w:w="284" w:type="dxa"/>
            <w:tcBorders>
              <w:top w:val="nil"/>
              <w:left w:val="nil"/>
              <w:right w:val="nil"/>
            </w:tcBorders>
          </w:tcPr>
          <w:p w14:paraId="1B61F845"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right w:val="nil"/>
            </w:tcBorders>
            <w:vAlign w:val="center"/>
          </w:tcPr>
          <w:p w14:paraId="187E32BB"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right w:val="nil"/>
            </w:tcBorders>
            <w:vAlign w:val="center"/>
          </w:tcPr>
          <w:p w14:paraId="3C6CE43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1.21 (0.56, 2.60)</w:t>
            </w:r>
          </w:p>
        </w:tc>
        <w:tc>
          <w:tcPr>
            <w:tcW w:w="1559" w:type="dxa"/>
            <w:tcBorders>
              <w:top w:val="nil"/>
              <w:left w:val="nil"/>
              <w:right w:val="nil"/>
            </w:tcBorders>
            <w:vAlign w:val="center"/>
          </w:tcPr>
          <w:p w14:paraId="387CA36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1.18 (0.50, 2.79)</w:t>
            </w:r>
          </w:p>
        </w:tc>
        <w:tc>
          <w:tcPr>
            <w:tcW w:w="1701" w:type="dxa"/>
            <w:tcBorders>
              <w:top w:val="nil"/>
              <w:left w:val="nil"/>
              <w:right w:val="nil"/>
            </w:tcBorders>
            <w:vAlign w:val="center"/>
          </w:tcPr>
          <w:p w14:paraId="20952C1D"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1.07 (0.45, 2.54)</w:t>
            </w:r>
          </w:p>
        </w:tc>
      </w:tr>
      <w:tr w:rsidR="006E7673" w:rsidRPr="00021AAA" w14:paraId="0F86ABC0" w14:textId="77777777">
        <w:trPr>
          <w:trHeight w:val="321"/>
        </w:trPr>
        <w:tc>
          <w:tcPr>
            <w:tcW w:w="4252" w:type="dxa"/>
            <w:gridSpan w:val="3"/>
            <w:tcBorders>
              <w:left w:val="nil"/>
              <w:bottom w:val="nil"/>
              <w:right w:val="nil"/>
            </w:tcBorders>
            <w:vAlign w:val="center"/>
          </w:tcPr>
          <w:p w14:paraId="0742777C"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Education (Ref</w:t>
            </w:r>
            <w:r w:rsidRPr="00021AAA">
              <w:rPr>
                <w:rFonts w:ascii="Times New Roman" w:eastAsia="等线" w:hAnsi="Times New Roman" w:cs="Times New Roman" w:hint="eastAsia"/>
                <w:color w:val="000000"/>
                <w:kern w:val="0"/>
                <w:sz w:val="20"/>
                <w:szCs w:val="20"/>
                <w14:ligatures w14:val="none"/>
              </w:rPr>
              <w:t>:</w:t>
            </w:r>
            <w:r w:rsidRPr="00021AAA">
              <w:rPr>
                <w:rFonts w:ascii="Times New Roman" w:eastAsia="等线" w:hAnsi="Times New Roman" w:cs="Times New Roman"/>
                <w:color w:val="000000"/>
                <w:kern w:val="0"/>
                <w:sz w:val="20"/>
                <w:szCs w:val="20"/>
                <w14:ligatures w14:val="none"/>
              </w:rPr>
              <w:t xml:space="preserve"> Illiterate)</w:t>
            </w:r>
          </w:p>
        </w:tc>
        <w:tc>
          <w:tcPr>
            <w:tcW w:w="1560" w:type="dxa"/>
            <w:tcBorders>
              <w:left w:val="nil"/>
              <w:bottom w:val="nil"/>
              <w:right w:val="nil"/>
            </w:tcBorders>
            <w:shd w:val="clear" w:color="auto" w:fill="auto"/>
            <w:noWrap/>
            <w:vAlign w:val="center"/>
          </w:tcPr>
          <w:p w14:paraId="1BEE792F"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left w:val="nil"/>
              <w:bottom w:val="nil"/>
              <w:right w:val="nil"/>
            </w:tcBorders>
            <w:shd w:val="clear" w:color="auto" w:fill="auto"/>
            <w:noWrap/>
            <w:vAlign w:val="center"/>
          </w:tcPr>
          <w:p w14:paraId="26ABCF33"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left w:val="nil"/>
              <w:bottom w:val="nil"/>
              <w:right w:val="nil"/>
            </w:tcBorders>
            <w:shd w:val="clear" w:color="auto" w:fill="auto"/>
            <w:noWrap/>
            <w:vAlign w:val="center"/>
          </w:tcPr>
          <w:p w14:paraId="2838AA2D"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84" w:type="dxa"/>
            <w:tcBorders>
              <w:left w:val="nil"/>
              <w:bottom w:val="nil"/>
              <w:right w:val="nil"/>
            </w:tcBorders>
          </w:tcPr>
          <w:p w14:paraId="20E5413D"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left w:val="nil"/>
              <w:bottom w:val="nil"/>
              <w:right w:val="nil"/>
            </w:tcBorders>
          </w:tcPr>
          <w:p w14:paraId="1604802E"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60" w:type="dxa"/>
            <w:tcBorders>
              <w:left w:val="nil"/>
              <w:bottom w:val="nil"/>
              <w:right w:val="nil"/>
            </w:tcBorders>
          </w:tcPr>
          <w:p w14:paraId="45B60EF8"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left w:val="nil"/>
              <w:bottom w:val="nil"/>
              <w:right w:val="nil"/>
            </w:tcBorders>
          </w:tcPr>
          <w:p w14:paraId="74692B03"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701" w:type="dxa"/>
            <w:tcBorders>
              <w:left w:val="nil"/>
              <w:bottom w:val="nil"/>
              <w:right w:val="nil"/>
            </w:tcBorders>
          </w:tcPr>
          <w:p w14:paraId="01A41A04"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06B8FB0A" w14:textId="77777777">
        <w:trPr>
          <w:trHeight w:val="321"/>
        </w:trPr>
        <w:tc>
          <w:tcPr>
            <w:tcW w:w="240" w:type="dxa"/>
            <w:tcBorders>
              <w:top w:val="nil"/>
              <w:left w:val="nil"/>
              <w:bottom w:val="nil"/>
              <w:right w:val="nil"/>
            </w:tcBorders>
          </w:tcPr>
          <w:p w14:paraId="3C77A33E"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2454" w:type="dxa"/>
            <w:tcBorders>
              <w:top w:val="nil"/>
              <w:left w:val="nil"/>
              <w:bottom w:val="nil"/>
              <w:right w:val="nil"/>
            </w:tcBorders>
            <w:shd w:val="clear" w:color="auto" w:fill="auto"/>
            <w:noWrap/>
            <w:vAlign w:val="center"/>
          </w:tcPr>
          <w:p w14:paraId="54BE533B"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Literate</w:t>
            </w:r>
          </w:p>
        </w:tc>
        <w:tc>
          <w:tcPr>
            <w:tcW w:w="1558" w:type="dxa"/>
            <w:tcBorders>
              <w:top w:val="nil"/>
              <w:left w:val="nil"/>
              <w:bottom w:val="nil"/>
              <w:right w:val="nil"/>
            </w:tcBorders>
            <w:shd w:val="clear" w:color="auto" w:fill="auto"/>
            <w:noWrap/>
            <w:vAlign w:val="center"/>
          </w:tcPr>
          <w:p w14:paraId="248BEE87"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shd w:val="clear" w:color="auto" w:fill="auto"/>
            <w:noWrap/>
            <w:vAlign w:val="center"/>
          </w:tcPr>
          <w:p w14:paraId="274A80B2"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shd w:val="clear" w:color="auto" w:fill="auto"/>
            <w:noWrap/>
            <w:vAlign w:val="center"/>
          </w:tcPr>
          <w:p w14:paraId="7037E35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0.66 (0.31, 1.38)</w:t>
            </w:r>
          </w:p>
        </w:tc>
        <w:tc>
          <w:tcPr>
            <w:tcW w:w="1559" w:type="dxa"/>
            <w:tcBorders>
              <w:top w:val="nil"/>
              <w:left w:val="nil"/>
              <w:bottom w:val="nil"/>
              <w:right w:val="nil"/>
            </w:tcBorders>
            <w:shd w:val="clear" w:color="auto" w:fill="auto"/>
            <w:noWrap/>
            <w:vAlign w:val="center"/>
          </w:tcPr>
          <w:p w14:paraId="2B1A3131"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0.62 (0.29, 1.31)</w:t>
            </w:r>
          </w:p>
        </w:tc>
        <w:tc>
          <w:tcPr>
            <w:tcW w:w="284" w:type="dxa"/>
            <w:tcBorders>
              <w:top w:val="nil"/>
              <w:left w:val="nil"/>
              <w:bottom w:val="nil"/>
              <w:right w:val="nil"/>
            </w:tcBorders>
          </w:tcPr>
          <w:p w14:paraId="26DDE684"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tcPr>
          <w:p w14:paraId="29E114E5"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vAlign w:val="center"/>
          </w:tcPr>
          <w:p w14:paraId="3AEB5ED9"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vAlign w:val="center"/>
          </w:tcPr>
          <w:p w14:paraId="72A27382"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0.98 (0.60, 1.61)</w:t>
            </w:r>
          </w:p>
        </w:tc>
        <w:tc>
          <w:tcPr>
            <w:tcW w:w="1701" w:type="dxa"/>
            <w:tcBorders>
              <w:top w:val="nil"/>
              <w:left w:val="nil"/>
              <w:bottom w:val="nil"/>
              <w:right w:val="nil"/>
            </w:tcBorders>
            <w:vAlign w:val="center"/>
          </w:tcPr>
          <w:p w14:paraId="5D3649C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0.96 (0.59, 1.58)</w:t>
            </w:r>
          </w:p>
        </w:tc>
      </w:tr>
      <w:tr w:rsidR="006E7673" w:rsidRPr="00021AAA" w14:paraId="6B17CC1F" w14:textId="77777777">
        <w:trPr>
          <w:trHeight w:val="321"/>
        </w:trPr>
        <w:tc>
          <w:tcPr>
            <w:tcW w:w="240" w:type="dxa"/>
            <w:tcBorders>
              <w:top w:val="nil"/>
              <w:left w:val="nil"/>
              <w:bottom w:val="nil"/>
              <w:right w:val="nil"/>
            </w:tcBorders>
          </w:tcPr>
          <w:p w14:paraId="01835467"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4012" w:type="dxa"/>
            <w:gridSpan w:val="2"/>
            <w:tcBorders>
              <w:top w:val="nil"/>
              <w:left w:val="nil"/>
              <w:bottom w:val="nil"/>
              <w:right w:val="nil"/>
            </w:tcBorders>
            <w:shd w:val="clear" w:color="auto" w:fill="auto"/>
            <w:noWrap/>
            <w:vAlign w:val="center"/>
          </w:tcPr>
          <w:p w14:paraId="26499583"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Primary education</w:t>
            </w:r>
          </w:p>
        </w:tc>
        <w:tc>
          <w:tcPr>
            <w:tcW w:w="1560" w:type="dxa"/>
            <w:tcBorders>
              <w:top w:val="nil"/>
              <w:left w:val="nil"/>
              <w:bottom w:val="nil"/>
              <w:right w:val="nil"/>
            </w:tcBorders>
            <w:shd w:val="clear" w:color="auto" w:fill="auto"/>
            <w:noWrap/>
            <w:vAlign w:val="center"/>
          </w:tcPr>
          <w:p w14:paraId="6FF98EDE"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shd w:val="clear" w:color="auto" w:fill="auto"/>
            <w:noWrap/>
            <w:vAlign w:val="center"/>
          </w:tcPr>
          <w:p w14:paraId="53EABC8B"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0.91 (0.46, 1.77)</w:t>
            </w:r>
          </w:p>
        </w:tc>
        <w:tc>
          <w:tcPr>
            <w:tcW w:w="1559" w:type="dxa"/>
            <w:tcBorders>
              <w:top w:val="nil"/>
              <w:left w:val="nil"/>
              <w:bottom w:val="nil"/>
              <w:right w:val="nil"/>
            </w:tcBorders>
            <w:shd w:val="clear" w:color="auto" w:fill="auto"/>
            <w:noWrap/>
            <w:vAlign w:val="center"/>
          </w:tcPr>
          <w:p w14:paraId="6F4FF34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0.87 (0.44, 1.70)</w:t>
            </w:r>
          </w:p>
        </w:tc>
        <w:tc>
          <w:tcPr>
            <w:tcW w:w="284" w:type="dxa"/>
            <w:tcBorders>
              <w:top w:val="nil"/>
              <w:left w:val="nil"/>
              <w:bottom w:val="nil"/>
              <w:right w:val="nil"/>
            </w:tcBorders>
          </w:tcPr>
          <w:p w14:paraId="69355312"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tcPr>
          <w:p w14:paraId="3DC0B6AD"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vAlign w:val="center"/>
          </w:tcPr>
          <w:p w14:paraId="252CDC39"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vAlign w:val="center"/>
          </w:tcPr>
          <w:p w14:paraId="4509343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0.91 (0.46, 1.77)</w:t>
            </w:r>
          </w:p>
        </w:tc>
        <w:tc>
          <w:tcPr>
            <w:tcW w:w="1701" w:type="dxa"/>
            <w:tcBorders>
              <w:top w:val="nil"/>
              <w:left w:val="nil"/>
              <w:bottom w:val="nil"/>
              <w:right w:val="nil"/>
            </w:tcBorders>
            <w:vAlign w:val="center"/>
          </w:tcPr>
          <w:p w14:paraId="0D254D6B"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1.01 (0.60, 1.68)</w:t>
            </w:r>
          </w:p>
        </w:tc>
      </w:tr>
      <w:tr w:rsidR="006E7673" w:rsidRPr="00021AAA" w14:paraId="35A812E6" w14:textId="77777777">
        <w:trPr>
          <w:trHeight w:val="321"/>
        </w:trPr>
        <w:tc>
          <w:tcPr>
            <w:tcW w:w="240" w:type="dxa"/>
            <w:tcBorders>
              <w:top w:val="nil"/>
              <w:left w:val="nil"/>
              <w:bottom w:val="nil"/>
              <w:right w:val="nil"/>
            </w:tcBorders>
          </w:tcPr>
          <w:p w14:paraId="0AFEC1B1"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2454" w:type="dxa"/>
            <w:tcBorders>
              <w:top w:val="nil"/>
              <w:left w:val="nil"/>
              <w:bottom w:val="nil"/>
              <w:right w:val="nil"/>
            </w:tcBorders>
            <w:shd w:val="clear" w:color="auto" w:fill="auto"/>
            <w:noWrap/>
            <w:vAlign w:val="center"/>
          </w:tcPr>
          <w:p w14:paraId="6A5963A9"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Middle School</w:t>
            </w:r>
          </w:p>
        </w:tc>
        <w:tc>
          <w:tcPr>
            <w:tcW w:w="1558" w:type="dxa"/>
            <w:tcBorders>
              <w:top w:val="nil"/>
              <w:left w:val="nil"/>
              <w:bottom w:val="nil"/>
              <w:right w:val="nil"/>
            </w:tcBorders>
            <w:shd w:val="clear" w:color="auto" w:fill="auto"/>
            <w:noWrap/>
            <w:vAlign w:val="center"/>
          </w:tcPr>
          <w:p w14:paraId="02514BBA"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shd w:val="clear" w:color="auto" w:fill="auto"/>
            <w:noWrap/>
            <w:vAlign w:val="center"/>
          </w:tcPr>
          <w:p w14:paraId="03D2BF51"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shd w:val="clear" w:color="auto" w:fill="auto"/>
            <w:noWrap/>
            <w:vAlign w:val="center"/>
          </w:tcPr>
          <w:p w14:paraId="4702485D"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0.65 (0.33, 1.30)</w:t>
            </w:r>
          </w:p>
        </w:tc>
        <w:tc>
          <w:tcPr>
            <w:tcW w:w="1559" w:type="dxa"/>
            <w:tcBorders>
              <w:top w:val="nil"/>
              <w:left w:val="nil"/>
              <w:bottom w:val="nil"/>
              <w:right w:val="nil"/>
            </w:tcBorders>
            <w:shd w:val="clear" w:color="auto" w:fill="auto"/>
            <w:noWrap/>
            <w:vAlign w:val="center"/>
          </w:tcPr>
          <w:p w14:paraId="3D9F02A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0.63 (0.32, 1.25)</w:t>
            </w:r>
          </w:p>
        </w:tc>
        <w:tc>
          <w:tcPr>
            <w:tcW w:w="284" w:type="dxa"/>
            <w:tcBorders>
              <w:top w:val="nil"/>
              <w:left w:val="nil"/>
              <w:bottom w:val="nil"/>
              <w:right w:val="nil"/>
            </w:tcBorders>
          </w:tcPr>
          <w:p w14:paraId="18347F6E"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tcPr>
          <w:p w14:paraId="3109677E"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vAlign w:val="center"/>
          </w:tcPr>
          <w:p w14:paraId="50D42005"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vAlign w:val="center"/>
          </w:tcPr>
          <w:p w14:paraId="74DD321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0.79 (0.45, 1.37)</w:t>
            </w:r>
          </w:p>
        </w:tc>
        <w:tc>
          <w:tcPr>
            <w:tcW w:w="1701" w:type="dxa"/>
            <w:tcBorders>
              <w:top w:val="nil"/>
              <w:left w:val="nil"/>
              <w:bottom w:val="nil"/>
              <w:right w:val="nil"/>
            </w:tcBorders>
            <w:vAlign w:val="center"/>
          </w:tcPr>
          <w:p w14:paraId="64D760C3"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0.78 (0.45, 1.37)</w:t>
            </w:r>
          </w:p>
        </w:tc>
      </w:tr>
      <w:tr w:rsidR="006E7673" w:rsidRPr="00021AAA" w14:paraId="1B707ED9" w14:textId="77777777">
        <w:trPr>
          <w:trHeight w:val="321"/>
        </w:trPr>
        <w:tc>
          <w:tcPr>
            <w:tcW w:w="4252" w:type="dxa"/>
            <w:gridSpan w:val="3"/>
            <w:tcBorders>
              <w:top w:val="nil"/>
              <w:left w:val="nil"/>
              <w:bottom w:val="nil"/>
              <w:right w:val="nil"/>
            </w:tcBorders>
          </w:tcPr>
          <w:p w14:paraId="0BE9D747"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Marital status (Ref</w:t>
            </w:r>
            <w:r w:rsidRPr="00021AAA">
              <w:rPr>
                <w:rFonts w:ascii="Times New Roman" w:eastAsia="等线" w:hAnsi="Times New Roman" w:cs="Times New Roman"/>
                <w:color w:val="000000"/>
                <w:kern w:val="0"/>
                <w:sz w:val="20"/>
                <w:szCs w:val="20"/>
                <w14:ligatures w14:val="none"/>
              </w:rPr>
              <w:t>：</w:t>
            </w:r>
            <w:r w:rsidRPr="00021AAA">
              <w:rPr>
                <w:rFonts w:ascii="Times New Roman" w:eastAsia="等线" w:hAnsi="Times New Roman" w:cs="Times New Roman"/>
                <w:color w:val="000000"/>
                <w:kern w:val="0"/>
                <w:sz w:val="20"/>
                <w:szCs w:val="20"/>
                <w14:ligatures w14:val="none"/>
              </w:rPr>
              <w:t>Married)</w:t>
            </w:r>
          </w:p>
        </w:tc>
        <w:tc>
          <w:tcPr>
            <w:tcW w:w="1560" w:type="dxa"/>
            <w:tcBorders>
              <w:top w:val="nil"/>
              <w:left w:val="nil"/>
              <w:bottom w:val="nil"/>
              <w:right w:val="nil"/>
            </w:tcBorders>
            <w:shd w:val="clear" w:color="auto" w:fill="auto"/>
            <w:noWrap/>
            <w:vAlign w:val="center"/>
          </w:tcPr>
          <w:p w14:paraId="24F46A7A"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shd w:val="clear" w:color="auto" w:fill="auto"/>
            <w:noWrap/>
            <w:vAlign w:val="center"/>
          </w:tcPr>
          <w:p w14:paraId="4FA5A030"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shd w:val="clear" w:color="auto" w:fill="auto"/>
            <w:noWrap/>
            <w:vAlign w:val="center"/>
          </w:tcPr>
          <w:p w14:paraId="1FFF316C"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84" w:type="dxa"/>
            <w:tcBorders>
              <w:top w:val="nil"/>
              <w:left w:val="nil"/>
              <w:bottom w:val="nil"/>
              <w:right w:val="nil"/>
            </w:tcBorders>
          </w:tcPr>
          <w:p w14:paraId="1C17C9DD"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tcPr>
          <w:p w14:paraId="57A7DDA7"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60" w:type="dxa"/>
            <w:tcBorders>
              <w:top w:val="nil"/>
              <w:left w:val="nil"/>
              <w:bottom w:val="nil"/>
              <w:right w:val="nil"/>
            </w:tcBorders>
            <w:vAlign w:val="center"/>
          </w:tcPr>
          <w:p w14:paraId="5DEF3C9D"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vAlign w:val="center"/>
          </w:tcPr>
          <w:p w14:paraId="3DF530EC"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701" w:type="dxa"/>
            <w:tcBorders>
              <w:top w:val="nil"/>
              <w:left w:val="nil"/>
              <w:bottom w:val="nil"/>
              <w:right w:val="nil"/>
            </w:tcBorders>
            <w:vAlign w:val="center"/>
          </w:tcPr>
          <w:p w14:paraId="02629811"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r>
      <w:tr w:rsidR="006E7673" w:rsidRPr="00021AAA" w14:paraId="69518002" w14:textId="77777777">
        <w:trPr>
          <w:trHeight w:val="321"/>
        </w:trPr>
        <w:tc>
          <w:tcPr>
            <w:tcW w:w="240" w:type="dxa"/>
            <w:tcBorders>
              <w:top w:val="nil"/>
              <w:left w:val="nil"/>
              <w:bottom w:val="nil"/>
              <w:right w:val="nil"/>
            </w:tcBorders>
          </w:tcPr>
          <w:p w14:paraId="45BF06ED"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2454" w:type="dxa"/>
            <w:tcBorders>
              <w:top w:val="nil"/>
              <w:left w:val="nil"/>
              <w:bottom w:val="nil"/>
              <w:right w:val="nil"/>
            </w:tcBorders>
            <w:shd w:val="clear" w:color="auto" w:fill="auto"/>
            <w:noWrap/>
            <w:vAlign w:val="center"/>
          </w:tcPr>
          <w:p w14:paraId="4C799680"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Single</w:t>
            </w:r>
          </w:p>
        </w:tc>
        <w:tc>
          <w:tcPr>
            <w:tcW w:w="1558" w:type="dxa"/>
            <w:tcBorders>
              <w:top w:val="nil"/>
              <w:left w:val="nil"/>
              <w:bottom w:val="nil"/>
              <w:right w:val="nil"/>
            </w:tcBorders>
            <w:shd w:val="clear" w:color="auto" w:fill="auto"/>
            <w:noWrap/>
            <w:vAlign w:val="center"/>
          </w:tcPr>
          <w:p w14:paraId="6F8F959F"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shd w:val="clear" w:color="auto" w:fill="auto"/>
            <w:noWrap/>
            <w:vAlign w:val="center"/>
          </w:tcPr>
          <w:p w14:paraId="726BEEE4"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shd w:val="clear" w:color="auto" w:fill="auto"/>
            <w:noWrap/>
            <w:vAlign w:val="center"/>
          </w:tcPr>
          <w:p w14:paraId="31B8A40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0.26 (0.06, 1.06)</w:t>
            </w:r>
          </w:p>
        </w:tc>
        <w:tc>
          <w:tcPr>
            <w:tcW w:w="1559" w:type="dxa"/>
            <w:tcBorders>
              <w:top w:val="nil"/>
              <w:left w:val="nil"/>
              <w:bottom w:val="nil"/>
              <w:right w:val="nil"/>
            </w:tcBorders>
            <w:shd w:val="clear" w:color="auto" w:fill="auto"/>
            <w:noWrap/>
            <w:vAlign w:val="center"/>
          </w:tcPr>
          <w:p w14:paraId="13797C7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0.25 (0.06, 1.05)</w:t>
            </w:r>
          </w:p>
        </w:tc>
        <w:tc>
          <w:tcPr>
            <w:tcW w:w="284" w:type="dxa"/>
            <w:tcBorders>
              <w:top w:val="nil"/>
              <w:left w:val="nil"/>
              <w:bottom w:val="nil"/>
              <w:right w:val="nil"/>
            </w:tcBorders>
          </w:tcPr>
          <w:p w14:paraId="36A94FA7"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tcPr>
          <w:p w14:paraId="186192C3"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vAlign w:val="center"/>
          </w:tcPr>
          <w:p w14:paraId="7247F530"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vAlign w:val="center"/>
          </w:tcPr>
          <w:p w14:paraId="4D96350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1.33 (0.78, 2.29)</w:t>
            </w:r>
          </w:p>
        </w:tc>
        <w:tc>
          <w:tcPr>
            <w:tcW w:w="1701" w:type="dxa"/>
            <w:tcBorders>
              <w:top w:val="nil"/>
              <w:left w:val="nil"/>
              <w:bottom w:val="nil"/>
              <w:right w:val="nil"/>
            </w:tcBorders>
            <w:vAlign w:val="center"/>
          </w:tcPr>
          <w:p w14:paraId="167D8B3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1.30 (0.76, 2.22)</w:t>
            </w:r>
          </w:p>
        </w:tc>
      </w:tr>
      <w:tr w:rsidR="006E7673" w:rsidRPr="00021AAA" w14:paraId="4D01E47D" w14:textId="77777777">
        <w:trPr>
          <w:trHeight w:val="321"/>
        </w:trPr>
        <w:tc>
          <w:tcPr>
            <w:tcW w:w="5812" w:type="dxa"/>
            <w:gridSpan w:val="4"/>
            <w:tcBorders>
              <w:top w:val="nil"/>
              <w:left w:val="nil"/>
              <w:bottom w:val="nil"/>
              <w:right w:val="nil"/>
            </w:tcBorders>
            <w:vAlign w:val="center"/>
          </w:tcPr>
          <w:p w14:paraId="76A8C92E"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Ln (PCE) by setting (Ref</w:t>
            </w:r>
            <w:r w:rsidRPr="00021AAA">
              <w:rPr>
                <w:rFonts w:ascii="Times New Roman" w:eastAsia="等线" w:hAnsi="Times New Roman" w:cs="Times New Roman" w:hint="eastAsia"/>
                <w:color w:val="000000"/>
                <w:kern w:val="0"/>
                <w:sz w:val="20"/>
                <w:szCs w:val="20"/>
                <w14:ligatures w14:val="none"/>
              </w:rPr>
              <w:t xml:space="preserve">: </w:t>
            </w:r>
            <w:r w:rsidRPr="00021AAA">
              <w:rPr>
                <w:rFonts w:ascii="Times New Roman" w:eastAsia="等线" w:hAnsi="Times New Roman" w:cs="Times New Roman"/>
                <w:color w:val="000000"/>
                <w:kern w:val="0"/>
                <w:sz w:val="20"/>
                <w:szCs w:val="20"/>
                <w14:ligatures w14:val="none"/>
              </w:rPr>
              <w:t>Bottom tertile)</w:t>
            </w:r>
          </w:p>
        </w:tc>
        <w:tc>
          <w:tcPr>
            <w:tcW w:w="1559" w:type="dxa"/>
            <w:tcBorders>
              <w:top w:val="nil"/>
              <w:left w:val="nil"/>
              <w:bottom w:val="nil"/>
              <w:right w:val="nil"/>
            </w:tcBorders>
            <w:shd w:val="clear" w:color="auto" w:fill="auto"/>
            <w:noWrap/>
            <w:vAlign w:val="center"/>
          </w:tcPr>
          <w:p w14:paraId="443ADE99"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shd w:val="clear" w:color="auto" w:fill="auto"/>
            <w:noWrap/>
            <w:vAlign w:val="center"/>
          </w:tcPr>
          <w:p w14:paraId="217A7B36"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84" w:type="dxa"/>
            <w:tcBorders>
              <w:top w:val="nil"/>
              <w:left w:val="nil"/>
              <w:bottom w:val="nil"/>
              <w:right w:val="nil"/>
            </w:tcBorders>
          </w:tcPr>
          <w:p w14:paraId="72D5821C"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tcPr>
          <w:p w14:paraId="03ED4E8F"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60" w:type="dxa"/>
            <w:tcBorders>
              <w:top w:val="nil"/>
              <w:left w:val="nil"/>
              <w:bottom w:val="nil"/>
              <w:right w:val="nil"/>
            </w:tcBorders>
            <w:vAlign w:val="center"/>
          </w:tcPr>
          <w:p w14:paraId="41EB6418"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tcPr>
          <w:p w14:paraId="7E6BC3A2"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701" w:type="dxa"/>
            <w:tcBorders>
              <w:top w:val="nil"/>
              <w:left w:val="nil"/>
              <w:bottom w:val="nil"/>
              <w:right w:val="nil"/>
            </w:tcBorders>
            <w:vAlign w:val="center"/>
          </w:tcPr>
          <w:p w14:paraId="073D12AB"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78C9279C" w14:textId="77777777">
        <w:trPr>
          <w:trHeight w:val="321"/>
        </w:trPr>
        <w:tc>
          <w:tcPr>
            <w:tcW w:w="240" w:type="dxa"/>
            <w:tcBorders>
              <w:top w:val="nil"/>
              <w:left w:val="nil"/>
              <w:bottom w:val="nil"/>
              <w:right w:val="nil"/>
            </w:tcBorders>
          </w:tcPr>
          <w:p w14:paraId="5CA77C5B"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2454" w:type="dxa"/>
            <w:tcBorders>
              <w:top w:val="nil"/>
              <w:left w:val="nil"/>
              <w:bottom w:val="nil"/>
              <w:right w:val="nil"/>
            </w:tcBorders>
            <w:shd w:val="clear" w:color="auto" w:fill="auto"/>
            <w:noWrap/>
            <w:vAlign w:val="center"/>
          </w:tcPr>
          <w:p w14:paraId="205A8CF2"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Middle tertile</w:t>
            </w:r>
          </w:p>
        </w:tc>
        <w:tc>
          <w:tcPr>
            <w:tcW w:w="1558" w:type="dxa"/>
            <w:tcBorders>
              <w:top w:val="nil"/>
              <w:left w:val="nil"/>
              <w:bottom w:val="nil"/>
              <w:right w:val="nil"/>
            </w:tcBorders>
            <w:shd w:val="clear" w:color="auto" w:fill="auto"/>
            <w:noWrap/>
            <w:vAlign w:val="center"/>
          </w:tcPr>
          <w:p w14:paraId="4CDDEA3E"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shd w:val="clear" w:color="auto" w:fill="auto"/>
            <w:noWrap/>
            <w:vAlign w:val="center"/>
          </w:tcPr>
          <w:p w14:paraId="78702D8D"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shd w:val="clear" w:color="auto" w:fill="auto"/>
            <w:noWrap/>
            <w:vAlign w:val="center"/>
          </w:tcPr>
          <w:p w14:paraId="0290830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1.36 (0.81, 2.29)</w:t>
            </w:r>
          </w:p>
        </w:tc>
        <w:tc>
          <w:tcPr>
            <w:tcW w:w="1559" w:type="dxa"/>
            <w:tcBorders>
              <w:top w:val="nil"/>
              <w:left w:val="nil"/>
              <w:bottom w:val="nil"/>
              <w:right w:val="nil"/>
            </w:tcBorders>
            <w:shd w:val="clear" w:color="auto" w:fill="auto"/>
            <w:noWrap/>
            <w:vAlign w:val="center"/>
          </w:tcPr>
          <w:p w14:paraId="7D000A8B"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1.35 (0.80, 2.28)</w:t>
            </w:r>
          </w:p>
        </w:tc>
        <w:tc>
          <w:tcPr>
            <w:tcW w:w="284" w:type="dxa"/>
            <w:tcBorders>
              <w:top w:val="nil"/>
              <w:left w:val="nil"/>
              <w:bottom w:val="nil"/>
              <w:right w:val="nil"/>
            </w:tcBorders>
          </w:tcPr>
          <w:p w14:paraId="05A176A1"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tcPr>
          <w:p w14:paraId="1E50B9E9"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vAlign w:val="center"/>
          </w:tcPr>
          <w:p w14:paraId="19F8D4B2"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vAlign w:val="center"/>
          </w:tcPr>
          <w:p w14:paraId="7A047B3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0.86 (0.52, 1.42)</w:t>
            </w:r>
          </w:p>
        </w:tc>
        <w:tc>
          <w:tcPr>
            <w:tcW w:w="1701" w:type="dxa"/>
            <w:tcBorders>
              <w:top w:val="nil"/>
              <w:left w:val="nil"/>
              <w:bottom w:val="nil"/>
              <w:right w:val="nil"/>
            </w:tcBorders>
            <w:vAlign w:val="center"/>
          </w:tcPr>
          <w:p w14:paraId="18F7E2E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0.85 (0.52, 1.41)</w:t>
            </w:r>
          </w:p>
        </w:tc>
      </w:tr>
      <w:tr w:rsidR="006E7673" w:rsidRPr="00021AAA" w14:paraId="072F7DD4" w14:textId="77777777">
        <w:trPr>
          <w:trHeight w:val="321"/>
        </w:trPr>
        <w:tc>
          <w:tcPr>
            <w:tcW w:w="240" w:type="dxa"/>
            <w:tcBorders>
              <w:top w:val="nil"/>
              <w:left w:val="nil"/>
              <w:bottom w:val="nil"/>
              <w:right w:val="nil"/>
            </w:tcBorders>
          </w:tcPr>
          <w:p w14:paraId="58018E7F"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2454" w:type="dxa"/>
            <w:tcBorders>
              <w:top w:val="nil"/>
              <w:left w:val="nil"/>
              <w:bottom w:val="nil"/>
              <w:right w:val="nil"/>
            </w:tcBorders>
            <w:shd w:val="clear" w:color="auto" w:fill="auto"/>
            <w:noWrap/>
            <w:vAlign w:val="center"/>
          </w:tcPr>
          <w:p w14:paraId="4EC47DAB"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Top tertile</w:t>
            </w:r>
          </w:p>
        </w:tc>
        <w:tc>
          <w:tcPr>
            <w:tcW w:w="1558" w:type="dxa"/>
            <w:tcBorders>
              <w:top w:val="nil"/>
              <w:left w:val="nil"/>
              <w:bottom w:val="nil"/>
              <w:right w:val="nil"/>
            </w:tcBorders>
            <w:shd w:val="clear" w:color="auto" w:fill="auto"/>
            <w:noWrap/>
            <w:vAlign w:val="center"/>
          </w:tcPr>
          <w:p w14:paraId="6315F9A9"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shd w:val="clear" w:color="auto" w:fill="auto"/>
            <w:noWrap/>
            <w:vAlign w:val="center"/>
          </w:tcPr>
          <w:p w14:paraId="5D17C1DA"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shd w:val="clear" w:color="auto" w:fill="auto"/>
            <w:noWrap/>
            <w:vAlign w:val="center"/>
          </w:tcPr>
          <w:p w14:paraId="7374B2E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1.10 (0.63, 1.95)</w:t>
            </w:r>
          </w:p>
        </w:tc>
        <w:tc>
          <w:tcPr>
            <w:tcW w:w="1559" w:type="dxa"/>
            <w:tcBorders>
              <w:top w:val="nil"/>
              <w:left w:val="nil"/>
              <w:bottom w:val="nil"/>
              <w:right w:val="nil"/>
            </w:tcBorders>
            <w:shd w:val="clear" w:color="auto" w:fill="auto"/>
            <w:noWrap/>
            <w:vAlign w:val="center"/>
          </w:tcPr>
          <w:p w14:paraId="5EFFC7D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1.06 (0.60, 1.89)</w:t>
            </w:r>
          </w:p>
        </w:tc>
        <w:tc>
          <w:tcPr>
            <w:tcW w:w="284" w:type="dxa"/>
            <w:tcBorders>
              <w:top w:val="nil"/>
              <w:left w:val="nil"/>
              <w:bottom w:val="nil"/>
              <w:right w:val="nil"/>
            </w:tcBorders>
          </w:tcPr>
          <w:p w14:paraId="15A27C6B"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tcPr>
          <w:p w14:paraId="158BCB46"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vAlign w:val="center"/>
          </w:tcPr>
          <w:p w14:paraId="2F01EAF6"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vAlign w:val="center"/>
          </w:tcPr>
          <w:p w14:paraId="779FB17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1.30 (0.82, 2.07)</w:t>
            </w:r>
          </w:p>
        </w:tc>
        <w:tc>
          <w:tcPr>
            <w:tcW w:w="1701" w:type="dxa"/>
            <w:tcBorders>
              <w:top w:val="nil"/>
              <w:left w:val="nil"/>
              <w:bottom w:val="nil"/>
              <w:right w:val="nil"/>
            </w:tcBorders>
            <w:vAlign w:val="center"/>
          </w:tcPr>
          <w:p w14:paraId="4468E53F"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1.30 (0.83, 2.06)</w:t>
            </w:r>
          </w:p>
        </w:tc>
      </w:tr>
      <w:tr w:rsidR="006E7673" w:rsidRPr="00021AAA" w14:paraId="179F342C" w14:textId="77777777">
        <w:trPr>
          <w:trHeight w:val="321"/>
        </w:trPr>
        <w:tc>
          <w:tcPr>
            <w:tcW w:w="4252" w:type="dxa"/>
            <w:gridSpan w:val="3"/>
            <w:tcBorders>
              <w:top w:val="nil"/>
              <w:left w:val="nil"/>
              <w:bottom w:val="nil"/>
              <w:right w:val="nil"/>
            </w:tcBorders>
          </w:tcPr>
          <w:p w14:paraId="43FADC9F"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Region (Ref</w:t>
            </w:r>
            <w:r w:rsidRPr="00021AAA">
              <w:rPr>
                <w:rFonts w:ascii="Times New Roman" w:eastAsia="等线" w:hAnsi="Times New Roman" w:cs="Times New Roman" w:hint="eastAsia"/>
                <w:color w:val="000000"/>
                <w:kern w:val="0"/>
                <w:sz w:val="20"/>
                <w:szCs w:val="20"/>
                <w14:ligatures w14:val="none"/>
              </w:rPr>
              <w:t xml:space="preserve">: </w:t>
            </w:r>
            <w:r w:rsidRPr="00021AAA">
              <w:rPr>
                <w:rFonts w:ascii="Times New Roman" w:eastAsia="等线" w:hAnsi="Times New Roman" w:cs="Times New Roman"/>
                <w:color w:val="000000"/>
                <w:kern w:val="0"/>
                <w:sz w:val="20"/>
                <w:szCs w:val="20"/>
                <w14:ligatures w14:val="none"/>
              </w:rPr>
              <w:t>North China)</w:t>
            </w:r>
          </w:p>
        </w:tc>
        <w:tc>
          <w:tcPr>
            <w:tcW w:w="1560" w:type="dxa"/>
            <w:tcBorders>
              <w:top w:val="nil"/>
              <w:left w:val="nil"/>
              <w:bottom w:val="nil"/>
              <w:right w:val="nil"/>
            </w:tcBorders>
            <w:shd w:val="clear" w:color="auto" w:fill="auto"/>
            <w:noWrap/>
            <w:vAlign w:val="center"/>
          </w:tcPr>
          <w:p w14:paraId="09EE98DB"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shd w:val="clear" w:color="auto" w:fill="auto"/>
            <w:noWrap/>
            <w:vAlign w:val="center"/>
          </w:tcPr>
          <w:p w14:paraId="216ABBEA"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shd w:val="clear" w:color="auto" w:fill="auto"/>
            <w:noWrap/>
            <w:vAlign w:val="center"/>
          </w:tcPr>
          <w:p w14:paraId="16B7B5E2"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84" w:type="dxa"/>
            <w:tcBorders>
              <w:top w:val="nil"/>
              <w:left w:val="nil"/>
              <w:bottom w:val="nil"/>
              <w:right w:val="nil"/>
            </w:tcBorders>
          </w:tcPr>
          <w:p w14:paraId="20C96995"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tcPr>
          <w:p w14:paraId="69E441BB"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60" w:type="dxa"/>
            <w:tcBorders>
              <w:top w:val="nil"/>
              <w:left w:val="nil"/>
              <w:bottom w:val="nil"/>
              <w:right w:val="nil"/>
            </w:tcBorders>
            <w:vAlign w:val="center"/>
          </w:tcPr>
          <w:p w14:paraId="74BAA382"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vAlign w:val="center"/>
          </w:tcPr>
          <w:p w14:paraId="371FA6BE"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701" w:type="dxa"/>
            <w:tcBorders>
              <w:top w:val="nil"/>
              <w:left w:val="nil"/>
              <w:bottom w:val="nil"/>
              <w:right w:val="nil"/>
            </w:tcBorders>
          </w:tcPr>
          <w:p w14:paraId="544C8BE2"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03E31E5A" w14:textId="77777777">
        <w:trPr>
          <w:trHeight w:val="321"/>
        </w:trPr>
        <w:tc>
          <w:tcPr>
            <w:tcW w:w="240" w:type="dxa"/>
            <w:tcBorders>
              <w:top w:val="nil"/>
              <w:left w:val="nil"/>
              <w:bottom w:val="nil"/>
              <w:right w:val="nil"/>
            </w:tcBorders>
          </w:tcPr>
          <w:p w14:paraId="51A13202"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2454" w:type="dxa"/>
            <w:tcBorders>
              <w:top w:val="nil"/>
              <w:left w:val="nil"/>
              <w:bottom w:val="nil"/>
              <w:right w:val="nil"/>
            </w:tcBorders>
            <w:shd w:val="clear" w:color="auto" w:fill="auto"/>
            <w:noWrap/>
            <w:vAlign w:val="center"/>
          </w:tcPr>
          <w:p w14:paraId="30084F25"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Northeast China</w:t>
            </w:r>
          </w:p>
        </w:tc>
        <w:tc>
          <w:tcPr>
            <w:tcW w:w="1558" w:type="dxa"/>
            <w:tcBorders>
              <w:top w:val="nil"/>
              <w:left w:val="nil"/>
              <w:bottom w:val="nil"/>
              <w:right w:val="nil"/>
            </w:tcBorders>
            <w:shd w:val="clear" w:color="auto" w:fill="auto"/>
            <w:noWrap/>
            <w:vAlign w:val="center"/>
          </w:tcPr>
          <w:p w14:paraId="49D0FECE"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shd w:val="clear" w:color="auto" w:fill="auto"/>
            <w:noWrap/>
            <w:vAlign w:val="center"/>
          </w:tcPr>
          <w:p w14:paraId="71CBFFCC"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shd w:val="clear" w:color="auto" w:fill="auto"/>
            <w:noWrap/>
            <w:vAlign w:val="center"/>
          </w:tcPr>
          <w:p w14:paraId="3A21229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0.46 (0.15, 1.39)</w:t>
            </w:r>
          </w:p>
        </w:tc>
        <w:tc>
          <w:tcPr>
            <w:tcW w:w="1559" w:type="dxa"/>
            <w:tcBorders>
              <w:top w:val="nil"/>
              <w:left w:val="nil"/>
              <w:bottom w:val="nil"/>
              <w:right w:val="nil"/>
            </w:tcBorders>
            <w:shd w:val="clear" w:color="auto" w:fill="auto"/>
            <w:noWrap/>
            <w:vAlign w:val="center"/>
          </w:tcPr>
          <w:p w14:paraId="2438702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0.47 (0.15, 1.42)</w:t>
            </w:r>
          </w:p>
        </w:tc>
        <w:tc>
          <w:tcPr>
            <w:tcW w:w="284" w:type="dxa"/>
            <w:tcBorders>
              <w:top w:val="nil"/>
              <w:left w:val="nil"/>
              <w:bottom w:val="nil"/>
              <w:right w:val="nil"/>
            </w:tcBorders>
          </w:tcPr>
          <w:p w14:paraId="2432EFE5"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tcPr>
          <w:p w14:paraId="5129DD5C"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vAlign w:val="center"/>
          </w:tcPr>
          <w:p w14:paraId="4E1E02F7"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vAlign w:val="center"/>
          </w:tcPr>
          <w:p w14:paraId="706490D3"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0.44 (0.13, 1.50)</w:t>
            </w:r>
          </w:p>
        </w:tc>
        <w:tc>
          <w:tcPr>
            <w:tcW w:w="1701" w:type="dxa"/>
            <w:tcBorders>
              <w:top w:val="nil"/>
              <w:left w:val="nil"/>
              <w:bottom w:val="nil"/>
              <w:right w:val="nil"/>
            </w:tcBorders>
            <w:vAlign w:val="center"/>
          </w:tcPr>
          <w:p w14:paraId="5D14D95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0.45 (0.13, 1.55)</w:t>
            </w:r>
          </w:p>
        </w:tc>
      </w:tr>
      <w:tr w:rsidR="006E7673" w:rsidRPr="00021AAA" w14:paraId="3A3A6E21" w14:textId="77777777">
        <w:trPr>
          <w:trHeight w:val="321"/>
        </w:trPr>
        <w:tc>
          <w:tcPr>
            <w:tcW w:w="240" w:type="dxa"/>
            <w:tcBorders>
              <w:top w:val="nil"/>
              <w:left w:val="nil"/>
              <w:bottom w:val="nil"/>
              <w:right w:val="nil"/>
            </w:tcBorders>
          </w:tcPr>
          <w:p w14:paraId="3B100F34"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2454" w:type="dxa"/>
            <w:tcBorders>
              <w:top w:val="nil"/>
              <w:left w:val="nil"/>
              <w:bottom w:val="nil"/>
              <w:right w:val="nil"/>
            </w:tcBorders>
            <w:shd w:val="clear" w:color="auto" w:fill="auto"/>
            <w:noWrap/>
            <w:vAlign w:val="center"/>
          </w:tcPr>
          <w:p w14:paraId="722413AE"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East China</w:t>
            </w:r>
          </w:p>
        </w:tc>
        <w:tc>
          <w:tcPr>
            <w:tcW w:w="1558" w:type="dxa"/>
            <w:tcBorders>
              <w:top w:val="nil"/>
              <w:left w:val="nil"/>
              <w:bottom w:val="nil"/>
              <w:right w:val="nil"/>
            </w:tcBorders>
            <w:shd w:val="clear" w:color="auto" w:fill="auto"/>
            <w:noWrap/>
            <w:vAlign w:val="center"/>
          </w:tcPr>
          <w:p w14:paraId="6D13F996"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shd w:val="clear" w:color="auto" w:fill="auto"/>
            <w:noWrap/>
            <w:vAlign w:val="center"/>
          </w:tcPr>
          <w:p w14:paraId="325AE79A"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shd w:val="clear" w:color="auto" w:fill="auto"/>
            <w:noWrap/>
            <w:vAlign w:val="center"/>
          </w:tcPr>
          <w:p w14:paraId="6473DF6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0.79 (0.43, 1.47)</w:t>
            </w:r>
          </w:p>
        </w:tc>
        <w:tc>
          <w:tcPr>
            <w:tcW w:w="1559" w:type="dxa"/>
            <w:tcBorders>
              <w:top w:val="nil"/>
              <w:left w:val="nil"/>
              <w:bottom w:val="nil"/>
              <w:right w:val="nil"/>
            </w:tcBorders>
            <w:shd w:val="clear" w:color="auto" w:fill="auto"/>
            <w:noWrap/>
            <w:vAlign w:val="center"/>
          </w:tcPr>
          <w:p w14:paraId="4C4D5D4F"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0.82 (0.44, 1.52)</w:t>
            </w:r>
          </w:p>
        </w:tc>
        <w:tc>
          <w:tcPr>
            <w:tcW w:w="284" w:type="dxa"/>
            <w:tcBorders>
              <w:top w:val="nil"/>
              <w:left w:val="nil"/>
              <w:bottom w:val="nil"/>
              <w:right w:val="nil"/>
            </w:tcBorders>
          </w:tcPr>
          <w:p w14:paraId="4F018E11"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tcPr>
          <w:p w14:paraId="09B4115F"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vAlign w:val="center"/>
          </w:tcPr>
          <w:p w14:paraId="5C0B3244"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vAlign w:val="center"/>
          </w:tcPr>
          <w:p w14:paraId="349442DB"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1.36 (0.75, 2.49)</w:t>
            </w:r>
          </w:p>
        </w:tc>
        <w:tc>
          <w:tcPr>
            <w:tcW w:w="1701" w:type="dxa"/>
            <w:tcBorders>
              <w:top w:val="nil"/>
              <w:left w:val="nil"/>
              <w:bottom w:val="nil"/>
              <w:right w:val="nil"/>
            </w:tcBorders>
            <w:vAlign w:val="center"/>
          </w:tcPr>
          <w:p w14:paraId="36D59178"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1.39 (0.76, 2.52)</w:t>
            </w:r>
          </w:p>
        </w:tc>
      </w:tr>
      <w:tr w:rsidR="006E7673" w:rsidRPr="00021AAA" w14:paraId="392C76E3" w14:textId="77777777">
        <w:trPr>
          <w:trHeight w:val="321"/>
        </w:trPr>
        <w:tc>
          <w:tcPr>
            <w:tcW w:w="240" w:type="dxa"/>
            <w:tcBorders>
              <w:top w:val="nil"/>
              <w:left w:val="nil"/>
              <w:bottom w:val="nil"/>
              <w:right w:val="nil"/>
            </w:tcBorders>
          </w:tcPr>
          <w:p w14:paraId="6E9FB10A"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2454" w:type="dxa"/>
            <w:tcBorders>
              <w:top w:val="nil"/>
              <w:left w:val="nil"/>
              <w:bottom w:val="nil"/>
              <w:right w:val="nil"/>
            </w:tcBorders>
            <w:shd w:val="clear" w:color="auto" w:fill="auto"/>
            <w:noWrap/>
            <w:vAlign w:val="center"/>
          </w:tcPr>
          <w:p w14:paraId="7F57D0A7"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South Central</w:t>
            </w:r>
          </w:p>
        </w:tc>
        <w:tc>
          <w:tcPr>
            <w:tcW w:w="1558" w:type="dxa"/>
            <w:tcBorders>
              <w:top w:val="nil"/>
              <w:left w:val="nil"/>
              <w:bottom w:val="nil"/>
              <w:right w:val="nil"/>
            </w:tcBorders>
            <w:shd w:val="clear" w:color="auto" w:fill="auto"/>
            <w:noWrap/>
            <w:vAlign w:val="center"/>
          </w:tcPr>
          <w:p w14:paraId="66EC98F7"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shd w:val="clear" w:color="auto" w:fill="auto"/>
            <w:noWrap/>
            <w:vAlign w:val="center"/>
          </w:tcPr>
          <w:p w14:paraId="1DB53724"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shd w:val="clear" w:color="auto" w:fill="auto"/>
            <w:noWrap/>
            <w:vAlign w:val="center"/>
          </w:tcPr>
          <w:p w14:paraId="4C1119C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0.71 (0.36, 1.38)</w:t>
            </w:r>
          </w:p>
        </w:tc>
        <w:tc>
          <w:tcPr>
            <w:tcW w:w="1559" w:type="dxa"/>
            <w:tcBorders>
              <w:top w:val="nil"/>
              <w:left w:val="nil"/>
              <w:bottom w:val="nil"/>
              <w:right w:val="nil"/>
            </w:tcBorders>
            <w:shd w:val="clear" w:color="auto" w:fill="auto"/>
            <w:noWrap/>
            <w:vAlign w:val="center"/>
          </w:tcPr>
          <w:p w14:paraId="4716958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0.73 (0.37, 1.43)</w:t>
            </w:r>
          </w:p>
        </w:tc>
        <w:tc>
          <w:tcPr>
            <w:tcW w:w="284" w:type="dxa"/>
            <w:tcBorders>
              <w:top w:val="nil"/>
              <w:left w:val="nil"/>
              <w:bottom w:val="nil"/>
              <w:right w:val="nil"/>
            </w:tcBorders>
          </w:tcPr>
          <w:p w14:paraId="4873124A"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tcPr>
          <w:p w14:paraId="01918E35"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vAlign w:val="center"/>
          </w:tcPr>
          <w:p w14:paraId="48093B41"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vAlign w:val="center"/>
          </w:tcPr>
          <w:p w14:paraId="253308B4"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1.48 (0.81, 2.72)</w:t>
            </w:r>
          </w:p>
        </w:tc>
        <w:tc>
          <w:tcPr>
            <w:tcW w:w="1701" w:type="dxa"/>
            <w:tcBorders>
              <w:top w:val="nil"/>
              <w:left w:val="nil"/>
              <w:bottom w:val="nil"/>
              <w:right w:val="nil"/>
            </w:tcBorders>
            <w:vAlign w:val="center"/>
          </w:tcPr>
          <w:p w14:paraId="31E1A96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1.56 (0.86, 2.85)</w:t>
            </w:r>
          </w:p>
        </w:tc>
      </w:tr>
      <w:tr w:rsidR="006E7673" w:rsidRPr="00021AAA" w14:paraId="3DC6213D" w14:textId="77777777">
        <w:trPr>
          <w:trHeight w:val="321"/>
        </w:trPr>
        <w:tc>
          <w:tcPr>
            <w:tcW w:w="240" w:type="dxa"/>
            <w:tcBorders>
              <w:top w:val="nil"/>
              <w:left w:val="nil"/>
              <w:bottom w:val="nil"/>
              <w:right w:val="nil"/>
            </w:tcBorders>
          </w:tcPr>
          <w:p w14:paraId="79D9AB38"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2454" w:type="dxa"/>
            <w:tcBorders>
              <w:top w:val="nil"/>
              <w:left w:val="nil"/>
              <w:bottom w:val="nil"/>
              <w:right w:val="nil"/>
            </w:tcBorders>
            <w:shd w:val="clear" w:color="auto" w:fill="auto"/>
            <w:noWrap/>
            <w:vAlign w:val="center"/>
          </w:tcPr>
          <w:p w14:paraId="2E8A6B7F"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Southwest China</w:t>
            </w:r>
          </w:p>
        </w:tc>
        <w:tc>
          <w:tcPr>
            <w:tcW w:w="1558" w:type="dxa"/>
            <w:tcBorders>
              <w:top w:val="nil"/>
              <w:left w:val="nil"/>
              <w:bottom w:val="nil"/>
              <w:right w:val="nil"/>
            </w:tcBorders>
            <w:shd w:val="clear" w:color="auto" w:fill="auto"/>
            <w:vAlign w:val="center"/>
          </w:tcPr>
          <w:p w14:paraId="0F4AAD33"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shd w:val="clear" w:color="auto" w:fill="auto"/>
            <w:noWrap/>
            <w:vAlign w:val="center"/>
          </w:tcPr>
          <w:p w14:paraId="3EE32AA2"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shd w:val="clear" w:color="auto" w:fill="auto"/>
            <w:noWrap/>
            <w:vAlign w:val="center"/>
          </w:tcPr>
          <w:p w14:paraId="2BE77008"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0.59 (0.28, 1.26)</w:t>
            </w:r>
          </w:p>
        </w:tc>
        <w:tc>
          <w:tcPr>
            <w:tcW w:w="1559" w:type="dxa"/>
            <w:tcBorders>
              <w:top w:val="nil"/>
              <w:left w:val="nil"/>
              <w:bottom w:val="nil"/>
              <w:right w:val="nil"/>
            </w:tcBorders>
            <w:shd w:val="clear" w:color="auto" w:fill="auto"/>
            <w:noWrap/>
            <w:vAlign w:val="center"/>
          </w:tcPr>
          <w:p w14:paraId="68C19AF3"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0.64 (0.30, 1.36)</w:t>
            </w:r>
          </w:p>
        </w:tc>
        <w:tc>
          <w:tcPr>
            <w:tcW w:w="284" w:type="dxa"/>
            <w:tcBorders>
              <w:top w:val="nil"/>
              <w:left w:val="nil"/>
              <w:bottom w:val="nil"/>
              <w:right w:val="nil"/>
            </w:tcBorders>
          </w:tcPr>
          <w:p w14:paraId="66625762"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tcPr>
          <w:p w14:paraId="65BF3526"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tcPr>
          <w:p w14:paraId="7366D7E1"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vAlign w:val="center"/>
          </w:tcPr>
          <w:p w14:paraId="4B74D43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0.59 (0.28, 1.26)</w:t>
            </w:r>
          </w:p>
        </w:tc>
        <w:tc>
          <w:tcPr>
            <w:tcW w:w="1701" w:type="dxa"/>
            <w:tcBorders>
              <w:top w:val="nil"/>
              <w:left w:val="nil"/>
              <w:bottom w:val="nil"/>
              <w:right w:val="nil"/>
            </w:tcBorders>
          </w:tcPr>
          <w:p w14:paraId="5BFE170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0.74 (0.35, 1.54)</w:t>
            </w:r>
          </w:p>
        </w:tc>
      </w:tr>
      <w:tr w:rsidR="006E7673" w:rsidRPr="00021AAA" w14:paraId="6A635E24" w14:textId="77777777">
        <w:trPr>
          <w:trHeight w:val="321"/>
        </w:trPr>
        <w:tc>
          <w:tcPr>
            <w:tcW w:w="240" w:type="dxa"/>
            <w:tcBorders>
              <w:top w:val="nil"/>
              <w:left w:val="nil"/>
              <w:bottom w:val="single" w:sz="4" w:space="0" w:color="auto"/>
              <w:right w:val="nil"/>
            </w:tcBorders>
          </w:tcPr>
          <w:p w14:paraId="74F5F5C0"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2454" w:type="dxa"/>
            <w:tcBorders>
              <w:top w:val="nil"/>
              <w:left w:val="nil"/>
              <w:bottom w:val="single" w:sz="4" w:space="0" w:color="auto"/>
              <w:right w:val="nil"/>
            </w:tcBorders>
            <w:shd w:val="clear" w:color="auto" w:fill="auto"/>
            <w:noWrap/>
            <w:vAlign w:val="center"/>
          </w:tcPr>
          <w:p w14:paraId="1AE1C9BA"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Northwest China</w:t>
            </w:r>
          </w:p>
        </w:tc>
        <w:tc>
          <w:tcPr>
            <w:tcW w:w="1558" w:type="dxa"/>
            <w:tcBorders>
              <w:top w:val="nil"/>
              <w:left w:val="nil"/>
              <w:bottom w:val="single" w:sz="4" w:space="0" w:color="auto"/>
              <w:right w:val="nil"/>
            </w:tcBorders>
            <w:shd w:val="clear" w:color="auto" w:fill="auto"/>
            <w:vAlign w:val="center"/>
          </w:tcPr>
          <w:p w14:paraId="6304AB87"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bottom w:val="single" w:sz="4" w:space="0" w:color="auto"/>
              <w:right w:val="nil"/>
            </w:tcBorders>
            <w:shd w:val="clear" w:color="auto" w:fill="auto"/>
            <w:noWrap/>
            <w:vAlign w:val="center"/>
          </w:tcPr>
          <w:p w14:paraId="45353468"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59" w:type="dxa"/>
            <w:tcBorders>
              <w:top w:val="nil"/>
              <w:left w:val="nil"/>
              <w:bottom w:val="single" w:sz="4" w:space="0" w:color="auto"/>
              <w:right w:val="nil"/>
            </w:tcBorders>
            <w:shd w:val="clear" w:color="auto" w:fill="auto"/>
            <w:noWrap/>
            <w:vAlign w:val="center"/>
          </w:tcPr>
          <w:p w14:paraId="252855DF"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1.29 (0.60, 2.80)</w:t>
            </w:r>
          </w:p>
        </w:tc>
        <w:tc>
          <w:tcPr>
            <w:tcW w:w="1559" w:type="dxa"/>
            <w:tcBorders>
              <w:top w:val="nil"/>
              <w:left w:val="nil"/>
              <w:bottom w:val="single" w:sz="4" w:space="0" w:color="auto"/>
              <w:right w:val="nil"/>
            </w:tcBorders>
            <w:shd w:val="clear" w:color="auto" w:fill="auto"/>
            <w:noWrap/>
            <w:vAlign w:val="center"/>
          </w:tcPr>
          <w:p w14:paraId="1773088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1.33 (0.61, 2.89)</w:t>
            </w:r>
          </w:p>
        </w:tc>
        <w:tc>
          <w:tcPr>
            <w:tcW w:w="284" w:type="dxa"/>
            <w:tcBorders>
              <w:top w:val="nil"/>
              <w:left w:val="nil"/>
              <w:bottom w:val="single" w:sz="4" w:space="0" w:color="auto"/>
              <w:right w:val="nil"/>
            </w:tcBorders>
          </w:tcPr>
          <w:p w14:paraId="331C006F"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single" w:sz="4" w:space="0" w:color="auto"/>
              <w:right w:val="nil"/>
            </w:tcBorders>
          </w:tcPr>
          <w:p w14:paraId="54497BCA"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60" w:type="dxa"/>
            <w:tcBorders>
              <w:top w:val="nil"/>
              <w:left w:val="nil"/>
              <w:bottom w:val="single" w:sz="4" w:space="0" w:color="auto"/>
              <w:right w:val="nil"/>
            </w:tcBorders>
          </w:tcPr>
          <w:p w14:paraId="221EC994"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single" w:sz="4" w:space="0" w:color="auto"/>
              <w:right w:val="nil"/>
            </w:tcBorders>
            <w:vAlign w:val="center"/>
          </w:tcPr>
          <w:p w14:paraId="1227FA6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1.29 (0.60, 2.80)</w:t>
            </w:r>
          </w:p>
        </w:tc>
        <w:tc>
          <w:tcPr>
            <w:tcW w:w="1701" w:type="dxa"/>
            <w:tcBorders>
              <w:top w:val="nil"/>
              <w:left w:val="nil"/>
              <w:bottom w:val="single" w:sz="4" w:space="0" w:color="auto"/>
              <w:right w:val="nil"/>
            </w:tcBorders>
          </w:tcPr>
          <w:p w14:paraId="22BDE76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0.99 (0.44, 2.23)</w:t>
            </w:r>
          </w:p>
        </w:tc>
      </w:tr>
      <w:tr w:rsidR="006E7673" w:rsidRPr="00021AAA" w14:paraId="48F9F23D" w14:textId="77777777">
        <w:trPr>
          <w:trHeight w:val="321"/>
        </w:trPr>
        <w:tc>
          <w:tcPr>
            <w:tcW w:w="2694" w:type="dxa"/>
            <w:gridSpan w:val="2"/>
            <w:vMerge w:val="restart"/>
            <w:tcBorders>
              <w:top w:val="single" w:sz="4" w:space="0" w:color="auto"/>
              <w:left w:val="nil"/>
              <w:bottom w:val="single" w:sz="4" w:space="0" w:color="auto"/>
              <w:right w:val="nil"/>
            </w:tcBorders>
            <w:vAlign w:val="center"/>
          </w:tcPr>
          <w:p w14:paraId="011F715C"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hint="eastAsia"/>
                <w:b/>
                <w:color w:val="000000"/>
                <w:kern w:val="0"/>
                <w:sz w:val="20"/>
                <w:szCs w:val="20"/>
                <w14:ligatures w14:val="none"/>
              </w:rPr>
              <w:lastRenderedPageBreak/>
              <w:t>V</w:t>
            </w:r>
            <w:r w:rsidRPr="00021AAA">
              <w:rPr>
                <w:rFonts w:ascii="Times New Roman" w:eastAsia="等线" w:hAnsi="Times New Roman" w:cs="Times New Roman"/>
                <w:b/>
                <w:color w:val="000000"/>
                <w:kern w:val="0"/>
                <w:sz w:val="20"/>
                <w:szCs w:val="20"/>
                <w14:ligatures w14:val="none"/>
              </w:rPr>
              <w:t>ariables</w:t>
            </w:r>
          </w:p>
        </w:tc>
        <w:tc>
          <w:tcPr>
            <w:tcW w:w="12899" w:type="dxa"/>
            <w:gridSpan w:val="9"/>
            <w:tcBorders>
              <w:top w:val="single" w:sz="4" w:space="0" w:color="auto"/>
              <w:left w:val="nil"/>
              <w:bottom w:val="single" w:sz="4" w:space="0" w:color="auto"/>
              <w:right w:val="nil"/>
            </w:tcBorders>
          </w:tcPr>
          <w:p w14:paraId="2E4C8794" w14:textId="77777777" w:rsidR="006E7673" w:rsidRPr="00021AAA" w:rsidRDefault="00AF153C">
            <w:pPr>
              <w:widowControl/>
              <w:jc w:val="center"/>
              <w:rPr>
                <w:rFonts w:ascii="Times New Roman" w:eastAsia="Times New Roman" w:hAnsi="Times New Roman" w:cs="Times New Roman"/>
                <w:kern w:val="0"/>
                <w:sz w:val="20"/>
                <w:szCs w:val="20"/>
                <w14:ligatures w14:val="none"/>
              </w:rPr>
            </w:pPr>
            <w:r w:rsidRPr="00021AAA">
              <w:rPr>
                <w:rFonts w:ascii="Times New Roman" w:eastAsia="等线" w:hAnsi="Times New Roman" w:cs="Times New Roman"/>
                <w:b/>
                <w:bCs/>
                <w:color w:val="000000"/>
                <w:kern w:val="0"/>
                <w:sz w:val="20"/>
                <w:szCs w:val="20"/>
                <w14:ligatures w14:val="none"/>
              </w:rPr>
              <w:t>T2DM (HR 95%CI)</w:t>
            </w:r>
          </w:p>
        </w:tc>
      </w:tr>
      <w:tr w:rsidR="006E7673" w:rsidRPr="00021AAA" w14:paraId="1E1D15F6" w14:textId="77777777">
        <w:trPr>
          <w:trHeight w:val="321"/>
        </w:trPr>
        <w:tc>
          <w:tcPr>
            <w:tcW w:w="2694" w:type="dxa"/>
            <w:gridSpan w:val="2"/>
            <w:vMerge/>
            <w:tcBorders>
              <w:left w:val="nil"/>
              <w:bottom w:val="single" w:sz="4" w:space="0" w:color="auto"/>
              <w:right w:val="nil"/>
            </w:tcBorders>
          </w:tcPr>
          <w:p w14:paraId="37CED95A"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6236" w:type="dxa"/>
            <w:gridSpan w:val="4"/>
            <w:tcBorders>
              <w:top w:val="nil"/>
              <w:left w:val="nil"/>
              <w:bottom w:val="single" w:sz="4" w:space="0" w:color="auto"/>
              <w:right w:val="nil"/>
            </w:tcBorders>
          </w:tcPr>
          <w:p w14:paraId="157522EC" w14:textId="77777777" w:rsidR="006E7673" w:rsidRPr="00021AAA" w:rsidRDefault="00AF153C">
            <w:pPr>
              <w:widowControl/>
              <w:jc w:val="center"/>
              <w:rPr>
                <w:rFonts w:ascii="Times New Roman" w:eastAsia="Times New Roman" w:hAnsi="Times New Roman" w:cs="Times New Roman"/>
                <w:kern w:val="0"/>
                <w:sz w:val="20"/>
                <w:szCs w:val="20"/>
                <w14:ligatures w14:val="none"/>
              </w:rPr>
            </w:pPr>
            <w:r w:rsidRPr="00021AAA">
              <w:rPr>
                <w:rFonts w:ascii="Times New Roman" w:eastAsia="等线" w:hAnsi="Times New Roman" w:cs="Times New Roman" w:hint="eastAsia"/>
                <w:b/>
                <w:color w:val="000000"/>
                <w:kern w:val="0"/>
                <w:sz w:val="20"/>
                <w:szCs w:val="20"/>
                <w14:ligatures w14:val="none"/>
              </w:rPr>
              <w:t>M</w:t>
            </w:r>
            <w:r w:rsidRPr="00021AAA">
              <w:rPr>
                <w:rFonts w:ascii="Times New Roman" w:eastAsia="等线" w:hAnsi="Times New Roman" w:cs="Times New Roman"/>
                <w:b/>
                <w:color w:val="000000"/>
                <w:kern w:val="0"/>
                <w:sz w:val="20"/>
                <w:szCs w:val="20"/>
                <w14:ligatures w14:val="none"/>
              </w:rPr>
              <w:t>ales</w:t>
            </w:r>
          </w:p>
        </w:tc>
        <w:tc>
          <w:tcPr>
            <w:tcW w:w="284" w:type="dxa"/>
            <w:tcBorders>
              <w:top w:val="nil"/>
              <w:left w:val="nil"/>
              <w:right w:val="nil"/>
            </w:tcBorders>
          </w:tcPr>
          <w:p w14:paraId="49C96750"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6379" w:type="dxa"/>
            <w:gridSpan w:val="4"/>
            <w:tcBorders>
              <w:top w:val="nil"/>
              <w:left w:val="nil"/>
              <w:bottom w:val="single" w:sz="4" w:space="0" w:color="auto"/>
              <w:right w:val="nil"/>
            </w:tcBorders>
          </w:tcPr>
          <w:p w14:paraId="4E8D4F03" w14:textId="77777777" w:rsidR="006E7673" w:rsidRPr="00021AAA" w:rsidRDefault="00AF153C">
            <w:pPr>
              <w:widowControl/>
              <w:jc w:val="center"/>
              <w:rPr>
                <w:rFonts w:ascii="Times New Roman" w:eastAsia="Times New Roman" w:hAnsi="Times New Roman" w:cs="Times New Roman"/>
                <w:kern w:val="0"/>
                <w:sz w:val="20"/>
                <w:szCs w:val="20"/>
                <w14:ligatures w14:val="none"/>
              </w:rPr>
            </w:pPr>
            <w:r w:rsidRPr="00021AAA">
              <w:rPr>
                <w:rFonts w:ascii="Times New Roman" w:eastAsia="等线" w:hAnsi="Times New Roman" w:cs="Times New Roman"/>
                <w:b/>
                <w:color w:val="000000"/>
                <w:kern w:val="0"/>
                <w:sz w:val="20"/>
                <w:szCs w:val="20"/>
                <w14:ligatures w14:val="none"/>
              </w:rPr>
              <w:t>Females</w:t>
            </w:r>
          </w:p>
        </w:tc>
      </w:tr>
      <w:tr w:rsidR="006E7673" w:rsidRPr="00021AAA" w14:paraId="763E11F5" w14:textId="77777777">
        <w:trPr>
          <w:trHeight w:val="321"/>
        </w:trPr>
        <w:tc>
          <w:tcPr>
            <w:tcW w:w="2694" w:type="dxa"/>
            <w:gridSpan w:val="2"/>
            <w:vMerge/>
            <w:tcBorders>
              <w:top w:val="single" w:sz="4" w:space="0" w:color="auto"/>
              <w:left w:val="nil"/>
              <w:bottom w:val="single" w:sz="4" w:space="0" w:color="auto"/>
              <w:right w:val="nil"/>
            </w:tcBorders>
          </w:tcPr>
          <w:p w14:paraId="5CE0391C"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58" w:type="dxa"/>
            <w:tcBorders>
              <w:top w:val="single" w:sz="4" w:space="0" w:color="auto"/>
              <w:left w:val="nil"/>
              <w:bottom w:val="single" w:sz="4" w:space="0" w:color="auto"/>
              <w:right w:val="nil"/>
            </w:tcBorders>
            <w:vAlign w:val="center"/>
          </w:tcPr>
          <w:p w14:paraId="20FBD09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Model 1</w:t>
            </w:r>
          </w:p>
        </w:tc>
        <w:tc>
          <w:tcPr>
            <w:tcW w:w="1560" w:type="dxa"/>
            <w:tcBorders>
              <w:top w:val="single" w:sz="4" w:space="0" w:color="auto"/>
              <w:left w:val="nil"/>
              <w:bottom w:val="single" w:sz="4" w:space="0" w:color="auto"/>
              <w:right w:val="nil"/>
            </w:tcBorders>
            <w:shd w:val="clear" w:color="auto" w:fill="auto"/>
            <w:noWrap/>
            <w:vAlign w:val="center"/>
          </w:tcPr>
          <w:p w14:paraId="777E46D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Model 2</w:t>
            </w:r>
          </w:p>
        </w:tc>
        <w:tc>
          <w:tcPr>
            <w:tcW w:w="1559" w:type="dxa"/>
            <w:tcBorders>
              <w:top w:val="single" w:sz="4" w:space="0" w:color="auto"/>
              <w:left w:val="nil"/>
              <w:bottom w:val="single" w:sz="4" w:space="0" w:color="auto"/>
              <w:right w:val="nil"/>
            </w:tcBorders>
            <w:shd w:val="clear" w:color="auto" w:fill="auto"/>
            <w:noWrap/>
            <w:vAlign w:val="center"/>
          </w:tcPr>
          <w:p w14:paraId="4271587D"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Model 3</w:t>
            </w:r>
          </w:p>
        </w:tc>
        <w:tc>
          <w:tcPr>
            <w:tcW w:w="1559" w:type="dxa"/>
            <w:tcBorders>
              <w:top w:val="single" w:sz="4" w:space="0" w:color="auto"/>
              <w:left w:val="nil"/>
              <w:bottom w:val="single" w:sz="4" w:space="0" w:color="auto"/>
              <w:right w:val="nil"/>
            </w:tcBorders>
            <w:shd w:val="clear" w:color="auto" w:fill="auto"/>
            <w:noWrap/>
            <w:vAlign w:val="center"/>
          </w:tcPr>
          <w:p w14:paraId="115C82EA"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Model 4</w:t>
            </w:r>
          </w:p>
        </w:tc>
        <w:tc>
          <w:tcPr>
            <w:tcW w:w="284" w:type="dxa"/>
            <w:tcBorders>
              <w:left w:val="nil"/>
              <w:bottom w:val="single" w:sz="4" w:space="0" w:color="auto"/>
              <w:right w:val="nil"/>
            </w:tcBorders>
          </w:tcPr>
          <w:p w14:paraId="2516F3C5"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single" w:sz="4" w:space="0" w:color="auto"/>
              <w:left w:val="nil"/>
              <w:bottom w:val="single" w:sz="4" w:space="0" w:color="auto"/>
              <w:right w:val="nil"/>
            </w:tcBorders>
            <w:vAlign w:val="center"/>
          </w:tcPr>
          <w:p w14:paraId="7C929F3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Model 1</w:t>
            </w:r>
          </w:p>
        </w:tc>
        <w:tc>
          <w:tcPr>
            <w:tcW w:w="1560" w:type="dxa"/>
            <w:tcBorders>
              <w:top w:val="single" w:sz="4" w:space="0" w:color="auto"/>
              <w:left w:val="nil"/>
              <w:bottom w:val="single" w:sz="4" w:space="0" w:color="auto"/>
              <w:right w:val="nil"/>
            </w:tcBorders>
            <w:vAlign w:val="center"/>
          </w:tcPr>
          <w:p w14:paraId="1FF2C1DF"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Model 2</w:t>
            </w:r>
          </w:p>
        </w:tc>
        <w:tc>
          <w:tcPr>
            <w:tcW w:w="1559" w:type="dxa"/>
            <w:tcBorders>
              <w:top w:val="single" w:sz="4" w:space="0" w:color="auto"/>
              <w:left w:val="nil"/>
              <w:bottom w:val="single" w:sz="4" w:space="0" w:color="auto"/>
              <w:right w:val="nil"/>
            </w:tcBorders>
            <w:vAlign w:val="center"/>
          </w:tcPr>
          <w:p w14:paraId="3F04472D"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Model 3</w:t>
            </w:r>
          </w:p>
        </w:tc>
        <w:tc>
          <w:tcPr>
            <w:tcW w:w="1701" w:type="dxa"/>
            <w:tcBorders>
              <w:top w:val="single" w:sz="4" w:space="0" w:color="auto"/>
              <w:left w:val="nil"/>
              <w:bottom w:val="single" w:sz="4" w:space="0" w:color="auto"/>
              <w:right w:val="nil"/>
            </w:tcBorders>
            <w:vAlign w:val="center"/>
          </w:tcPr>
          <w:p w14:paraId="222B67E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Model 4</w:t>
            </w:r>
          </w:p>
        </w:tc>
      </w:tr>
      <w:tr w:rsidR="006E7673" w:rsidRPr="00021AAA" w14:paraId="503C7D45" w14:textId="77777777">
        <w:trPr>
          <w:trHeight w:val="321"/>
        </w:trPr>
        <w:tc>
          <w:tcPr>
            <w:tcW w:w="2694" w:type="dxa"/>
            <w:gridSpan w:val="2"/>
            <w:tcBorders>
              <w:top w:val="single" w:sz="4" w:space="0" w:color="auto"/>
              <w:left w:val="nil"/>
              <w:bottom w:val="nil"/>
              <w:right w:val="nil"/>
            </w:tcBorders>
          </w:tcPr>
          <w:p w14:paraId="4643ECAC"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Hypertension (Ref</w:t>
            </w:r>
            <w:r w:rsidRPr="00021AAA">
              <w:rPr>
                <w:rFonts w:ascii="Times New Roman" w:eastAsia="等线" w:hAnsi="Times New Roman" w:cs="Times New Roman" w:hint="eastAsia"/>
                <w:color w:val="000000"/>
                <w:kern w:val="0"/>
                <w:sz w:val="20"/>
                <w:szCs w:val="20"/>
                <w14:ligatures w14:val="none"/>
              </w:rPr>
              <w:t xml:space="preserve">: </w:t>
            </w:r>
            <w:r w:rsidRPr="00021AAA">
              <w:rPr>
                <w:rFonts w:ascii="Times New Roman" w:eastAsia="等线" w:hAnsi="Times New Roman" w:cs="Times New Roman"/>
                <w:color w:val="000000"/>
                <w:kern w:val="0"/>
                <w:sz w:val="20"/>
                <w:szCs w:val="20"/>
                <w14:ligatures w14:val="none"/>
              </w:rPr>
              <w:t>No)</w:t>
            </w:r>
          </w:p>
        </w:tc>
        <w:tc>
          <w:tcPr>
            <w:tcW w:w="1558" w:type="dxa"/>
            <w:tcBorders>
              <w:top w:val="single" w:sz="4" w:space="0" w:color="auto"/>
              <w:left w:val="nil"/>
              <w:bottom w:val="nil"/>
              <w:right w:val="nil"/>
            </w:tcBorders>
          </w:tcPr>
          <w:p w14:paraId="36DB6850"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single" w:sz="4" w:space="0" w:color="auto"/>
              <w:left w:val="nil"/>
              <w:bottom w:val="nil"/>
              <w:right w:val="nil"/>
            </w:tcBorders>
            <w:shd w:val="clear" w:color="auto" w:fill="auto"/>
            <w:noWrap/>
            <w:vAlign w:val="center"/>
          </w:tcPr>
          <w:p w14:paraId="1A3D9922"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single" w:sz="4" w:space="0" w:color="auto"/>
              <w:left w:val="nil"/>
              <w:bottom w:val="nil"/>
              <w:right w:val="nil"/>
            </w:tcBorders>
            <w:shd w:val="clear" w:color="auto" w:fill="auto"/>
            <w:noWrap/>
            <w:vAlign w:val="center"/>
          </w:tcPr>
          <w:p w14:paraId="48287F8C"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single" w:sz="4" w:space="0" w:color="auto"/>
              <w:left w:val="nil"/>
              <w:bottom w:val="nil"/>
              <w:right w:val="nil"/>
            </w:tcBorders>
            <w:shd w:val="clear" w:color="auto" w:fill="auto"/>
            <w:noWrap/>
            <w:vAlign w:val="center"/>
          </w:tcPr>
          <w:p w14:paraId="54B201AA"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84" w:type="dxa"/>
            <w:tcBorders>
              <w:top w:val="single" w:sz="4" w:space="0" w:color="auto"/>
              <w:left w:val="nil"/>
              <w:bottom w:val="nil"/>
              <w:right w:val="nil"/>
            </w:tcBorders>
          </w:tcPr>
          <w:p w14:paraId="4BF6AE80"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single" w:sz="4" w:space="0" w:color="auto"/>
              <w:left w:val="nil"/>
              <w:bottom w:val="nil"/>
              <w:right w:val="nil"/>
            </w:tcBorders>
          </w:tcPr>
          <w:p w14:paraId="519132E0"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60" w:type="dxa"/>
            <w:tcBorders>
              <w:top w:val="single" w:sz="4" w:space="0" w:color="auto"/>
              <w:left w:val="nil"/>
              <w:bottom w:val="nil"/>
              <w:right w:val="nil"/>
            </w:tcBorders>
          </w:tcPr>
          <w:p w14:paraId="4A599510"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single" w:sz="4" w:space="0" w:color="auto"/>
              <w:left w:val="nil"/>
              <w:bottom w:val="nil"/>
              <w:right w:val="nil"/>
            </w:tcBorders>
            <w:vAlign w:val="center"/>
          </w:tcPr>
          <w:p w14:paraId="69B870E9"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701" w:type="dxa"/>
            <w:tcBorders>
              <w:top w:val="single" w:sz="4" w:space="0" w:color="auto"/>
              <w:left w:val="nil"/>
              <w:bottom w:val="nil"/>
              <w:right w:val="nil"/>
            </w:tcBorders>
            <w:vAlign w:val="center"/>
          </w:tcPr>
          <w:p w14:paraId="63D07C46"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518A7E6A" w14:textId="77777777">
        <w:trPr>
          <w:trHeight w:val="321"/>
        </w:trPr>
        <w:tc>
          <w:tcPr>
            <w:tcW w:w="240" w:type="dxa"/>
            <w:tcBorders>
              <w:top w:val="nil"/>
              <w:left w:val="nil"/>
              <w:bottom w:val="nil"/>
              <w:right w:val="nil"/>
            </w:tcBorders>
          </w:tcPr>
          <w:p w14:paraId="3B9E92DD"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2454" w:type="dxa"/>
            <w:tcBorders>
              <w:top w:val="nil"/>
              <w:left w:val="nil"/>
              <w:bottom w:val="nil"/>
              <w:right w:val="nil"/>
            </w:tcBorders>
            <w:shd w:val="clear" w:color="auto" w:fill="auto"/>
            <w:noWrap/>
            <w:vAlign w:val="center"/>
          </w:tcPr>
          <w:p w14:paraId="4D74F71C"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Yes</w:t>
            </w:r>
          </w:p>
        </w:tc>
        <w:tc>
          <w:tcPr>
            <w:tcW w:w="1558" w:type="dxa"/>
            <w:tcBorders>
              <w:top w:val="nil"/>
              <w:left w:val="nil"/>
              <w:bottom w:val="nil"/>
              <w:right w:val="nil"/>
            </w:tcBorders>
            <w:shd w:val="clear" w:color="auto" w:fill="auto"/>
            <w:noWrap/>
            <w:vAlign w:val="center"/>
          </w:tcPr>
          <w:p w14:paraId="1B38CA4F"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shd w:val="clear" w:color="auto" w:fill="auto"/>
            <w:noWrap/>
            <w:vAlign w:val="center"/>
          </w:tcPr>
          <w:p w14:paraId="6CB60A12"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shd w:val="clear" w:color="auto" w:fill="auto"/>
            <w:noWrap/>
            <w:vAlign w:val="center"/>
          </w:tcPr>
          <w:p w14:paraId="1EAD386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1.18 (0.77, 1.79)</w:t>
            </w:r>
          </w:p>
        </w:tc>
        <w:tc>
          <w:tcPr>
            <w:tcW w:w="1559" w:type="dxa"/>
            <w:tcBorders>
              <w:top w:val="nil"/>
              <w:left w:val="nil"/>
              <w:bottom w:val="nil"/>
              <w:right w:val="nil"/>
            </w:tcBorders>
            <w:shd w:val="clear" w:color="auto" w:fill="auto"/>
            <w:noWrap/>
            <w:vAlign w:val="center"/>
          </w:tcPr>
          <w:p w14:paraId="765A3FA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 xml:space="preserve">1.14 (0.75, 1.73) </w:t>
            </w:r>
          </w:p>
        </w:tc>
        <w:tc>
          <w:tcPr>
            <w:tcW w:w="284" w:type="dxa"/>
            <w:tcBorders>
              <w:top w:val="nil"/>
              <w:left w:val="nil"/>
              <w:bottom w:val="nil"/>
              <w:right w:val="nil"/>
            </w:tcBorders>
          </w:tcPr>
          <w:p w14:paraId="7F48E140"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tcPr>
          <w:p w14:paraId="29F6508F"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vAlign w:val="center"/>
          </w:tcPr>
          <w:p w14:paraId="697D3E9C"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vAlign w:val="center"/>
          </w:tcPr>
          <w:p w14:paraId="04D7DD83"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1.58 (1.08, 2.31)</w:t>
            </w:r>
          </w:p>
        </w:tc>
        <w:tc>
          <w:tcPr>
            <w:tcW w:w="1701" w:type="dxa"/>
            <w:tcBorders>
              <w:top w:val="nil"/>
              <w:left w:val="nil"/>
              <w:bottom w:val="nil"/>
              <w:right w:val="nil"/>
            </w:tcBorders>
            <w:vAlign w:val="center"/>
          </w:tcPr>
          <w:p w14:paraId="6859A13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1.54 (1.06, 2.25)</w:t>
            </w:r>
          </w:p>
        </w:tc>
      </w:tr>
      <w:tr w:rsidR="006E7673" w:rsidRPr="00021AAA" w14:paraId="1FA4EB26" w14:textId="77777777">
        <w:trPr>
          <w:trHeight w:val="321"/>
        </w:trPr>
        <w:tc>
          <w:tcPr>
            <w:tcW w:w="2694" w:type="dxa"/>
            <w:gridSpan w:val="2"/>
            <w:tcBorders>
              <w:top w:val="nil"/>
              <w:left w:val="nil"/>
              <w:bottom w:val="nil"/>
              <w:right w:val="nil"/>
            </w:tcBorders>
          </w:tcPr>
          <w:p w14:paraId="492094A1"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Smoking (Ref</w:t>
            </w:r>
            <w:r w:rsidRPr="00021AAA">
              <w:rPr>
                <w:rFonts w:ascii="Times New Roman" w:eastAsia="等线" w:hAnsi="Times New Roman" w:cs="Times New Roman" w:hint="eastAsia"/>
                <w:color w:val="000000"/>
                <w:kern w:val="0"/>
                <w:sz w:val="20"/>
                <w:szCs w:val="20"/>
                <w14:ligatures w14:val="none"/>
              </w:rPr>
              <w:t xml:space="preserve">: </w:t>
            </w:r>
            <w:r w:rsidRPr="00021AAA">
              <w:rPr>
                <w:rFonts w:ascii="Times New Roman" w:eastAsia="等线" w:hAnsi="Times New Roman" w:cs="Times New Roman"/>
                <w:color w:val="000000"/>
                <w:kern w:val="0"/>
                <w:sz w:val="20"/>
                <w:szCs w:val="20"/>
                <w14:ligatures w14:val="none"/>
              </w:rPr>
              <w:t>No)</w:t>
            </w:r>
          </w:p>
        </w:tc>
        <w:tc>
          <w:tcPr>
            <w:tcW w:w="1558" w:type="dxa"/>
            <w:tcBorders>
              <w:top w:val="nil"/>
              <w:left w:val="nil"/>
              <w:bottom w:val="nil"/>
              <w:right w:val="nil"/>
            </w:tcBorders>
            <w:shd w:val="clear" w:color="auto" w:fill="auto"/>
            <w:noWrap/>
            <w:vAlign w:val="center"/>
          </w:tcPr>
          <w:p w14:paraId="01F2C274"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shd w:val="clear" w:color="auto" w:fill="auto"/>
            <w:noWrap/>
            <w:vAlign w:val="center"/>
          </w:tcPr>
          <w:p w14:paraId="591A8713"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shd w:val="clear" w:color="auto" w:fill="auto"/>
            <w:noWrap/>
            <w:vAlign w:val="center"/>
          </w:tcPr>
          <w:p w14:paraId="69BCC0D0"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shd w:val="clear" w:color="auto" w:fill="auto"/>
            <w:noWrap/>
            <w:vAlign w:val="center"/>
          </w:tcPr>
          <w:p w14:paraId="093DE566"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84" w:type="dxa"/>
            <w:tcBorders>
              <w:top w:val="nil"/>
              <w:left w:val="nil"/>
              <w:bottom w:val="nil"/>
              <w:right w:val="nil"/>
            </w:tcBorders>
          </w:tcPr>
          <w:p w14:paraId="26963ADF"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tcPr>
          <w:p w14:paraId="6C5D350E"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60" w:type="dxa"/>
            <w:tcBorders>
              <w:top w:val="nil"/>
              <w:left w:val="nil"/>
              <w:bottom w:val="nil"/>
              <w:right w:val="nil"/>
            </w:tcBorders>
            <w:vAlign w:val="center"/>
          </w:tcPr>
          <w:p w14:paraId="4EC95531"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vAlign w:val="center"/>
          </w:tcPr>
          <w:p w14:paraId="1CD6236D"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701" w:type="dxa"/>
            <w:tcBorders>
              <w:top w:val="nil"/>
              <w:left w:val="nil"/>
              <w:bottom w:val="nil"/>
              <w:right w:val="nil"/>
            </w:tcBorders>
            <w:vAlign w:val="center"/>
          </w:tcPr>
          <w:p w14:paraId="5E19D248"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52AE55CD" w14:textId="77777777">
        <w:trPr>
          <w:trHeight w:val="321"/>
        </w:trPr>
        <w:tc>
          <w:tcPr>
            <w:tcW w:w="240" w:type="dxa"/>
            <w:tcBorders>
              <w:top w:val="nil"/>
              <w:left w:val="nil"/>
              <w:bottom w:val="nil"/>
              <w:right w:val="nil"/>
            </w:tcBorders>
          </w:tcPr>
          <w:p w14:paraId="14DDE63A"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2454" w:type="dxa"/>
            <w:tcBorders>
              <w:top w:val="nil"/>
              <w:left w:val="nil"/>
              <w:bottom w:val="nil"/>
              <w:right w:val="nil"/>
            </w:tcBorders>
            <w:shd w:val="clear" w:color="auto" w:fill="auto"/>
            <w:noWrap/>
            <w:vAlign w:val="center"/>
          </w:tcPr>
          <w:p w14:paraId="1FD5F53F"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Yes</w:t>
            </w:r>
          </w:p>
        </w:tc>
        <w:tc>
          <w:tcPr>
            <w:tcW w:w="1558" w:type="dxa"/>
            <w:tcBorders>
              <w:top w:val="nil"/>
              <w:left w:val="nil"/>
              <w:bottom w:val="nil"/>
              <w:right w:val="nil"/>
            </w:tcBorders>
            <w:shd w:val="clear" w:color="auto" w:fill="auto"/>
            <w:noWrap/>
            <w:vAlign w:val="center"/>
          </w:tcPr>
          <w:p w14:paraId="6E2E31DF"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shd w:val="clear" w:color="auto" w:fill="auto"/>
            <w:noWrap/>
            <w:vAlign w:val="center"/>
          </w:tcPr>
          <w:p w14:paraId="7D3C3CDB"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shd w:val="clear" w:color="auto" w:fill="auto"/>
            <w:noWrap/>
            <w:vAlign w:val="center"/>
          </w:tcPr>
          <w:p w14:paraId="0AF79FB6"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1.00 (0.63, 1.61)</w:t>
            </w:r>
          </w:p>
        </w:tc>
        <w:tc>
          <w:tcPr>
            <w:tcW w:w="1559" w:type="dxa"/>
            <w:tcBorders>
              <w:top w:val="nil"/>
              <w:left w:val="nil"/>
              <w:bottom w:val="nil"/>
              <w:right w:val="nil"/>
            </w:tcBorders>
            <w:shd w:val="clear" w:color="auto" w:fill="auto"/>
            <w:noWrap/>
            <w:vAlign w:val="center"/>
          </w:tcPr>
          <w:p w14:paraId="58B6D03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 xml:space="preserve">0.98 (0.61, 1.57) </w:t>
            </w:r>
          </w:p>
        </w:tc>
        <w:tc>
          <w:tcPr>
            <w:tcW w:w="284" w:type="dxa"/>
            <w:tcBorders>
              <w:top w:val="nil"/>
              <w:left w:val="nil"/>
              <w:bottom w:val="nil"/>
              <w:right w:val="nil"/>
            </w:tcBorders>
          </w:tcPr>
          <w:p w14:paraId="785F0301"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tcPr>
          <w:p w14:paraId="70033792"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vAlign w:val="center"/>
          </w:tcPr>
          <w:p w14:paraId="4677BFC5"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vAlign w:val="center"/>
          </w:tcPr>
          <w:p w14:paraId="7B04B969"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0.48 (0.18, 1.34)</w:t>
            </w:r>
          </w:p>
        </w:tc>
        <w:tc>
          <w:tcPr>
            <w:tcW w:w="1701" w:type="dxa"/>
            <w:tcBorders>
              <w:top w:val="nil"/>
              <w:left w:val="nil"/>
              <w:bottom w:val="nil"/>
              <w:right w:val="nil"/>
            </w:tcBorders>
            <w:vAlign w:val="center"/>
          </w:tcPr>
          <w:p w14:paraId="7F49F0F8"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0.47 (0.17, 1.29)</w:t>
            </w:r>
          </w:p>
        </w:tc>
      </w:tr>
      <w:tr w:rsidR="006E7673" w:rsidRPr="00021AAA" w14:paraId="3CE9BB3B" w14:textId="77777777">
        <w:trPr>
          <w:trHeight w:val="321"/>
        </w:trPr>
        <w:tc>
          <w:tcPr>
            <w:tcW w:w="2694" w:type="dxa"/>
            <w:gridSpan w:val="2"/>
            <w:tcBorders>
              <w:top w:val="nil"/>
              <w:left w:val="nil"/>
              <w:bottom w:val="nil"/>
              <w:right w:val="nil"/>
            </w:tcBorders>
            <w:vAlign w:val="center"/>
          </w:tcPr>
          <w:p w14:paraId="051E6F1F"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Drinking (Ref</w:t>
            </w:r>
            <w:r w:rsidRPr="00021AAA">
              <w:rPr>
                <w:rFonts w:ascii="Times New Roman" w:eastAsia="等线" w:hAnsi="Times New Roman" w:cs="Times New Roman" w:hint="eastAsia"/>
                <w:color w:val="000000"/>
                <w:kern w:val="0"/>
                <w:sz w:val="20"/>
                <w:szCs w:val="20"/>
                <w14:ligatures w14:val="none"/>
              </w:rPr>
              <w:t xml:space="preserve">: </w:t>
            </w:r>
            <w:r w:rsidRPr="00021AAA">
              <w:rPr>
                <w:rFonts w:ascii="Times New Roman" w:eastAsia="等线" w:hAnsi="Times New Roman" w:cs="Times New Roman"/>
                <w:color w:val="000000"/>
                <w:kern w:val="0"/>
                <w:sz w:val="20"/>
                <w:szCs w:val="20"/>
                <w14:ligatures w14:val="none"/>
              </w:rPr>
              <w:t>No)</w:t>
            </w:r>
          </w:p>
        </w:tc>
        <w:tc>
          <w:tcPr>
            <w:tcW w:w="1558" w:type="dxa"/>
            <w:tcBorders>
              <w:top w:val="nil"/>
              <w:left w:val="nil"/>
              <w:bottom w:val="nil"/>
              <w:right w:val="nil"/>
            </w:tcBorders>
            <w:shd w:val="clear" w:color="auto" w:fill="auto"/>
            <w:noWrap/>
            <w:vAlign w:val="center"/>
          </w:tcPr>
          <w:p w14:paraId="7B999CF9"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shd w:val="clear" w:color="auto" w:fill="auto"/>
            <w:noWrap/>
            <w:vAlign w:val="center"/>
          </w:tcPr>
          <w:p w14:paraId="4F27FCCF"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shd w:val="clear" w:color="auto" w:fill="auto"/>
            <w:noWrap/>
            <w:vAlign w:val="center"/>
          </w:tcPr>
          <w:p w14:paraId="4C1A70E2"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shd w:val="clear" w:color="auto" w:fill="auto"/>
            <w:noWrap/>
            <w:vAlign w:val="center"/>
          </w:tcPr>
          <w:p w14:paraId="2D696638"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84" w:type="dxa"/>
            <w:tcBorders>
              <w:top w:val="nil"/>
              <w:left w:val="nil"/>
              <w:bottom w:val="nil"/>
              <w:right w:val="nil"/>
            </w:tcBorders>
          </w:tcPr>
          <w:p w14:paraId="3F833D33"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tcPr>
          <w:p w14:paraId="28CF929D"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60" w:type="dxa"/>
            <w:tcBorders>
              <w:top w:val="nil"/>
              <w:left w:val="nil"/>
              <w:bottom w:val="nil"/>
              <w:right w:val="nil"/>
            </w:tcBorders>
            <w:vAlign w:val="center"/>
          </w:tcPr>
          <w:p w14:paraId="3E3856A5"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vAlign w:val="center"/>
          </w:tcPr>
          <w:p w14:paraId="1260C7F8"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701" w:type="dxa"/>
            <w:tcBorders>
              <w:top w:val="nil"/>
              <w:left w:val="nil"/>
              <w:bottom w:val="nil"/>
              <w:right w:val="nil"/>
            </w:tcBorders>
            <w:vAlign w:val="center"/>
          </w:tcPr>
          <w:p w14:paraId="25E42846"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2B95E333" w14:textId="77777777">
        <w:trPr>
          <w:trHeight w:val="321"/>
        </w:trPr>
        <w:tc>
          <w:tcPr>
            <w:tcW w:w="240" w:type="dxa"/>
            <w:tcBorders>
              <w:top w:val="nil"/>
              <w:left w:val="nil"/>
              <w:bottom w:val="nil"/>
              <w:right w:val="nil"/>
            </w:tcBorders>
          </w:tcPr>
          <w:p w14:paraId="6DC089F1"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2454" w:type="dxa"/>
            <w:tcBorders>
              <w:top w:val="nil"/>
              <w:left w:val="nil"/>
              <w:bottom w:val="nil"/>
              <w:right w:val="nil"/>
            </w:tcBorders>
            <w:shd w:val="clear" w:color="auto" w:fill="auto"/>
            <w:noWrap/>
            <w:vAlign w:val="center"/>
          </w:tcPr>
          <w:p w14:paraId="0E78D5A5"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Yes</w:t>
            </w:r>
          </w:p>
        </w:tc>
        <w:tc>
          <w:tcPr>
            <w:tcW w:w="1558" w:type="dxa"/>
            <w:tcBorders>
              <w:top w:val="nil"/>
              <w:left w:val="nil"/>
              <w:bottom w:val="nil"/>
              <w:right w:val="nil"/>
            </w:tcBorders>
            <w:shd w:val="clear" w:color="auto" w:fill="auto"/>
            <w:noWrap/>
            <w:vAlign w:val="center"/>
          </w:tcPr>
          <w:p w14:paraId="4CA8CE6B"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shd w:val="clear" w:color="auto" w:fill="auto"/>
            <w:noWrap/>
            <w:vAlign w:val="center"/>
          </w:tcPr>
          <w:p w14:paraId="0303B08C"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shd w:val="clear" w:color="auto" w:fill="auto"/>
            <w:noWrap/>
            <w:vAlign w:val="center"/>
          </w:tcPr>
          <w:p w14:paraId="3F989DE3"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0.98 (0.65, 1.49)</w:t>
            </w:r>
          </w:p>
        </w:tc>
        <w:tc>
          <w:tcPr>
            <w:tcW w:w="1559" w:type="dxa"/>
            <w:tcBorders>
              <w:top w:val="nil"/>
              <w:left w:val="nil"/>
              <w:bottom w:val="nil"/>
              <w:right w:val="nil"/>
            </w:tcBorders>
            <w:shd w:val="clear" w:color="auto" w:fill="auto"/>
            <w:noWrap/>
            <w:vAlign w:val="center"/>
          </w:tcPr>
          <w:p w14:paraId="5CEDDBB1"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1.28 (0.78, 2.10)</w:t>
            </w:r>
          </w:p>
        </w:tc>
        <w:tc>
          <w:tcPr>
            <w:tcW w:w="284" w:type="dxa"/>
            <w:tcBorders>
              <w:top w:val="nil"/>
              <w:left w:val="nil"/>
              <w:bottom w:val="nil"/>
              <w:right w:val="nil"/>
            </w:tcBorders>
          </w:tcPr>
          <w:p w14:paraId="2C11F80F"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tcPr>
          <w:p w14:paraId="48661A5C"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tcPr>
          <w:p w14:paraId="100E1D22"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vAlign w:val="center"/>
          </w:tcPr>
          <w:p w14:paraId="08804F7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0.56 (0.26, 1.21)</w:t>
            </w:r>
          </w:p>
        </w:tc>
        <w:tc>
          <w:tcPr>
            <w:tcW w:w="1701" w:type="dxa"/>
            <w:tcBorders>
              <w:top w:val="nil"/>
              <w:left w:val="nil"/>
              <w:bottom w:val="nil"/>
              <w:right w:val="nil"/>
            </w:tcBorders>
            <w:vAlign w:val="center"/>
          </w:tcPr>
          <w:p w14:paraId="3D742400"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0.56 (0.26, 1.22)</w:t>
            </w:r>
          </w:p>
        </w:tc>
      </w:tr>
      <w:tr w:rsidR="006E7673" w:rsidRPr="00021AAA" w14:paraId="14871D60" w14:textId="77777777">
        <w:trPr>
          <w:trHeight w:val="321"/>
        </w:trPr>
        <w:tc>
          <w:tcPr>
            <w:tcW w:w="2694" w:type="dxa"/>
            <w:gridSpan w:val="2"/>
            <w:tcBorders>
              <w:top w:val="nil"/>
              <w:left w:val="nil"/>
              <w:right w:val="nil"/>
            </w:tcBorders>
          </w:tcPr>
          <w:p w14:paraId="3039F525"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Obesity (Ref</w:t>
            </w:r>
            <w:r w:rsidRPr="00021AAA">
              <w:rPr>
                <w:rFonts w:ascii="Times New Roman" w:eastAsia="等线" w:hAnsi="Times New Roman" w:cs="Times New Roman" w:hint="eastAsia"/>
                <w:color w:val="000000"/>
                <w:kern w:val="0"/>
                <w:sz w:val="20"/>
                <w:szCs w:val="20"/>
                <w14:ligatures w14:val="none"/>
              </w:rPr>
              <w:t xml:space="preserve">: </w:t>
            </w:r>
            <w:r w:rsidRPr="00021AAA">
              <w:rPr>
                <w:rFonts w:ascii="Times New Roman" w:eastAsia="等线" w:hAnsi="Times New Roman" w:cs="Times New Roman"/>
                <w:color w:val="000000"/>
                <w:kern w:val="0"/>
                <w:sz w:val="20"/>
                <w:szCs w:val="20"/>
                <w14:ligatures w14:val="none"/>
              </w:rPr>
              <w:t>Normal)</w:t>
            </w:r>
          </w:p>
        </w:tc>
        <w:tc>
          <w:tcPr>
            <w:tcW w:w="1558" w:type="dxa"/>
            <w:tcBorders>
              <w:top w:val="nil"/>
              <w:left w:val="nil"/>
              <w:right w:val="nil"/>
            </w:tcBorders>
          </w:tcPr>
          <w:p w14:paraId="3A7E4935"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right w:val="nil"/>
            </w:tcBorders>
            <w:shd w:val="clear" w:color="auto" w:fill="auto"/>
            <w:noWrap/>
            <w:vAlign w:val="center"/>
          </w:tcPr>
          <w:p w14:paraId="19CB5C02"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right w:val="nil"/>
            </w:tcBorders>
            <w:shd w:val="clear" w:color="auto" w:fill="auto"/>
            <w:noWrap/>
            <w:vAlign w:val="center"/>
          </w:tcPr>
          <w:p w14:paraId="299585D4"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right w:val="nil"/>
            </w:tcBorders>
            <w:shd w:val="clear" w:color="auto" w:fill="auto"/>
            <w:noWrap/>
            <w:vAlign w:val="center"/>
          </w:tcPr>
          <w:p w14:paraId="683BEC55"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84" w:type="dxa"/>
            <w:tcBorders>
              <w:top w:val="nil"/>
              <w:left w:val="nil"/>
              <w:right w:val="nil"/>
            </w:tcBorders>
          </w:tcPr>
          <w:p w14:paraId="5DE65C4F"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right w:val="nil"/>
            </w:tcBorders>
          </w:tcPr>
          <w:p w14:paraId="69701DF6"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60" w:type="dxa"/>
            <w:tcBorders>
              <w:top w:val="nil"/>
              <w:left w:val="nil"/>
              <w:right w:val="nil"/>
            </w:tcBorders>
          </w:tcPr>
          <w:p w14:paraId="0D3A495A"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right w:val="nil"/>
            </w:tcBorders>
            <w:vAlign w:val="center"/>
          </w:tcPr>
          <w:p w14:paraId="101CB327"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701" w:type="dxa"/>
            <w:tcBorders>
              <w:top w:val="nil"/>
              <w:left w:val="nil"/>
              <w:right w:val="nil"/>
            </w:tcBorders>
            <w:vAlign w:val="center"/>
          </w:tcPr>
          <w:p w14:paraId="38118E26"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2CBAD397" w14:textId="77777777">
        <w:trPr>
          <w:trHeight w:val="311"/>
        </w:trPr>
        <w:tc>
          <w:tcPr>
            <w:tcW w:w="240" w:type="dxa"/>
            <w:tcBorders>
              <w:top w:val="nil"/>
              <w:left w:val="nil"/>
              <w:right w:val="nil"/>
            </w:tcBorders>
          </w:tcPr>
          <w:p w14:paraId="1E7EAFFD"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2454" w:type="dxa"/>
            <w:tcBorders>
              <w:top w:val="nil"/>
              <w:left w:val="nil"/>
              <w:right w:val="nil"/>
            </w:tcBorders>
            <w:shd w:val="clear" w:color="auto" w:fill="auto"/>
            <w:noWrap/>
            <w:vAlign w:val="center"/>
          </w:tcPr>
          <w:p w14:paraId="7D3234A7"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Overweight</w:t>
            </w:r>
          </w:p>
        </w:tc>
        <w:tc>
          <w:tcPr>
            <w:tcW w:w="1558" w:type="dxa"/>
            <w:tcBorders>
              <w:top w:val="nil"/>
              <w:left w:val="nil"/>
              <w:right w:val="nil"/>
            </w:tcBorders>
            <w:shd w:val="clear" w:color="auto" w:fill="auto"/>
            <w:noWrap/>
            <w:vAlign w:val="center"/>
          </w:tcPr>
          <w:p w14:paraId="0A1AF045"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right w:val="nil"/>
            </w:tcBorders>
            <w:shd w:val="clear" w:color="auto" w:fill="auto"/>
            <w:noWrap/>
            <w:vAlign w:val="center"/>
          </w:tcPr>
          <w:p w14:paraId="46803572"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right w:val="nil"/>
            </w:tcBorders>
            <w:shd w:val="clear" w:color="auto" w:fill="auto"/>
            <w:noWrap/>
            <w:vAlign w:val="center"/>
          </w:tcPr>
          <w:p w14:paraId="3F8F40F6" w14:textId="77777777" w:rsidR="006E7673" w:rsidRPr="00021AAA" w:rsidRDefault="00AF153C">
            <w:pPr>
              <w:widowControl/>
              <w:jc w:val="center"/>
              <w:rPr>
                <w:rFonts w:ascii="Times New Roman" w:eastAsia="等线" w:hAnsi="Times New Roman" w:cs="Times New Roman"/>
                <w:b/>
                <w:bCs/>
                <w:kern w:val="0"/>
                <w:sz w:val="20"/>
                <w:szCs w:val="20"/>
                <w14:ligatures w14:val="none"/>
              </w:rPr>
            </w:pPr>
            <w:r w:rsidRPr="00021AAA">
              <w:rPr>
                <w:rFonts w:ascii="Times New Roman" w:eastAsia="等线" w:hAnsi="Times New Roman" w:cs="Times New Roman"/>
                <w:b/>
                <w:bCs/>
                <w:kern w:val="0"/>
                <w:sz w:val="20"/>
                <w:szCs w:val="20"/>
                <w14:ligatures w14:val="none"/>
              </w:rPr>
              <w:t>2.17 (1.33, 3.53)</w:t>
            </w:r>
          </w:p>
        </w:tc>
        <w:tc>
          <w:tcPr>
            <w:tcW w:w="1559" w:type="dxa"/>
            <w:tcBorders>
              <w:top w:val="nil"/>
              <w:left w:val="nil"/>
              <w:right w:val="nil"/>
            </w:tcBorders>
            <w:shd w:val="clear" w:color="auto" w:fill="auto"/>
            <w:noWrap/>
            <w:vAlign w:val="center"/>
          </w:tcPr>
          <w:p w14:paraId="75BC0271" w14:textId="77777777" w:rsidR="006E7673" w:rsidRPr="00021AAA" w:rsidRDefault="00AF153C">
            <w:pPr>
              <w:widowControl/>
              <w:jc w:val="center"/>
              <w:rPr>
                <w:rFonts w:ascii="Times New Roman" w:eastAsia="等线" w:hAnsi="Times New Roman" w:cs="Times New Roman"/>
                <w:b/>
                <w:bCs/>
                <w:kern w:val="0"/>
                <w:sz w:val="20"/>
                <w:szCs w:val="20"/>
                <w14:ligatures w14:val="none"/>
              </w:rPr>
            </w:pPr>
            <w:r w:rsidRPr="00021AAA">
              <w:rPr>
                <w:rFonts w:ascii="Times New Roman" w:eastAsia="等线" w:hAnsi="Times New Roman" w:cs="Times New Roman"/>
                <w:b/>
                <w:bCs/>
                <w:kern w:val="0"/>
                <w:sz w:val="20"/>
                <w:szCs w:val="20"/>
                <w14:ligatures w14:val="none"/>
              </w:rPr>
              <w:t>1.93 (1.17, 3.19)</w:t>
            </w:r>
          </w:p>
        </w:tc>
        <w:tc>
          <w:tcPr>
            <w:tcW w:w="284" w:type="dxa"/>
            <w:tcBorders>
              <w:top w:val="nil"/>
              <w:left w:val="nil"/>
              <w:right w:val="nil"/>
            </w:tcBorders>
          </w:tcPr>
          <w:p w14:paraId="48B6AA87"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59" w:type="dxa"/>
            <w:tcBorders>
              <w:top w:val="nil"/>
              <w:left w:val="nil"/>
              <w:right w:val="nil"/>
            </w:tcBorders>
          </w:tcPr>
          <w:p w14:paraId="22B8D217"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60" w:type="dxa"/>
            <w:tcBorders>
              <w:top w:val="nil"/>
              <w:left w:val="nil"/>
              <w:right w:val="nil"/>
            </w:tcBorders>
          </w:tcPr>
          <w:p w14:paraId="2760760D"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59" w:type="dxa"/>
            <w:tcBorders>
              <w:top w:val="nil"/>
              <w:left w:val="nil"/>
              <w:right w:val="nil"/>
            </w:tcBorders>
            <w:vAlign w:val="center"/>
          </w:tcPr>
          <w:p w14:paraId="3A9DA551" w14:textId="77777777" w:rsidR="006E7673" w:rsidRPr="00021AAA" w:rsidRDefault="00AF153C">
            <w:pPr>
              <w:widowControl/>
              <w:jc w:val="center"/>
              <w:rPr>
                <w:rFonts w:ascii="Times New Roman" w:eastAsia="等线" w:hAnsi="Times New Roman" w:cs="Times New Roman"/>
                <w:b/>
                <w:bCs/>
                <w:kern w:val="0"/>
                <w:sz w:val="20"/>
                <w:szCs w:val="20"/>
                <w14:ligatures w14:val="none"/>
              </w:rPr>
            </w:pPr>
            <w:r w:rsidRPr="00021AAA">
              <w:rPr>
                <w:rFonts w:ascii="Times New Roman" w:eastAsia="等线" w:hAnsi="Times New Roman" w:cs="Times New Roman"/>
                <w:b/>
                <w:bCs/>
                <w:kern w:val="0"/>
                <w:sz w:val="20"/>
                <w:szCs w:val="20"/>
                <w14:ligatures w14:val="none"/>
              </w:rPr>
              <w:t>1.66 (1.04, 2.66)</w:t>
            </w:r>
          </w:p>
        </w:tc>
        <w:tc>
          <w:tcPr>
            <w:tcW w:w="1701" w:type="dxa"/>
            <w:tcBorders>
              <w:top w:val="nil"/>
              <w:left w:val="nil"/>
              <w:right w:val="nil"/>
            </w:tcBorders>
            <w:vAlign w:val="center"/>
          </w:tcPr>
          <w:p w14:paraId="4CDBF109"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1.53 (0.95, 2.47)</w:t>
            </w:r>
          </w:p>
        </w:tc>
      </w:tr>
      <w:tr w:rsidR="006E7673" w:rsidRPr="00021AAA" w14:paraId="1D281181" w14:textId="77777777">
        <w:trPr>
          <w:trHeight w:val="321"/>
        </w:trPr>
        <w:tc>
          <w:tcPr>
            <w:tcW w:w="240" w:type="dxa"/>
            <w:tcBorders>
              <w:top w:val="nil"/>
              <w:left w:val="nil"/>
              <w:right w:val="nil"/>
            </w:tcBorders>
          </w:tcPr>
          <w:p w14:paraId="16542239"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2454" w:type="dxa"/>
            <w:tcBorders>
              <w:top w:val="nil"/>
              <w:left w:val="nil"/>
              <w:right w:val="nil"/>
            </w:tcBorders>
            <w:shd w:val="clear" w:color="auto" w:fill="auto"/>
            <w:noWrap/>
            <w:vAlign w:val="center"/>
          </w:tcPr>
          <w:p w14:paraId="34B19A6E"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Obese</w:t>
            </w:r>
          </w:p>
        </w:tc>
        <w:tc>
          <w:tcPr>
            <w:tcW w:w="1558" w:type="dxa"/>
            <w:tcBorders>
              <w:top w:val="nil"/>
              <w:left w:val="nil"/>
              <w:right w:val="nil"/>
            </w:tcBorders>
            <w:shd w:val="clear" w:color="auto" w:fill="auto"/>
            <w:noWrap/>
            <w:vAlign w:val="center"/>
          </w:tcPr>
          <w:p w14:paraId="1C7E50DE"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right w:val="nil"/>
            </w:tcBorders>
            <w:shd w:val="clear" w:color="auto" w:fill="auto"/>
            <w:noWrap/>
            <w:vAlign w:val="center"/>
          </w:tcPr>
          <w:p w14:paraId="34F1257F"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right w:val="nil"/>
            </w:tcBorders>
            <w:shd w:val="clear" w:color="auto" w:fill="auto"/>
            <w:noWrap/>
            <w:vAlign w:val="center"/>
          </w:tcPr>
          <w:p w14:paraId="2238529A" w14:textId="77777777" w:rsidR="006E7673" w:rsidRPr="00021AAA" w:rsidRDefault="00AF153C">
            <w:pPr>
              <w:widowControl/>
              <w:jc w:val="center"/>
              <w:rPr>
                <w:rFonts w:ascii="Times New Roman" w:eastAsia="等线" w:hAnsi="Times New Roman" w:cs="Times New Roman"/>
                <w:b/>
                <w:bCs/>
                <w:kern w:val="0"/>
                <w:sz w:val="20"/>
                <w:szCs w:val="20"/>
                <w14:ligatures w14:val="none"/>
              </w:rPr>
            </w:pPr>
            <w:r w:rsidRPr="00021AAA">
              <w:rPr>
                <w:rFonts w:ascii="Times New Roman" w:eastAsia="等线" w:hAnsi="Times New Roman" w:cs="Times New Roman"/>
                <w:b/>
                <w:bCs/>
                <w:kern w:val="0"/>
                <w:sz w:val="20"/>
                <w:szCs w:val="20"/>
                <w14:ligatures w14:val="none"/>
              </w:rPr>
              <w:t>3.17 (1.60, 6.28)</w:t>
            </w:r>
          </w:p>
        </w:tc>
        <w:tc>
          <w:tcPr>
            <w:tcW w:w="1559" w:type="dxa"/>
            <w:tcBorders>
              <w:top w:val="nil"/>
              <w:left w:val="nil"/>
              <w:right w:val="nil"/>
            </w:tcBorders>
            <w:shd w:val="clear" w:color="auto" w:fill="auto"/>
            <w:noWrap/>
            <w:vAlign w:val="center"/>
          </w:tcPr>
          <w:p w14:paraId="65C5B323" w14:textId="77777777" w:rsidR="006E7673" w:rsidRPr="00021AAA" w:rsidRDefault="00AF153C">
            <w:pPr>
              <w:widowControl/>
              <w:jc w:val="center"/>
              <w:rPr>
                <w:rFonts w:ascii="Times New Roman" w:eastAsia="等线" w:hAnsi="Times New Roman" w:cs="Times New Roman"/>
                <w:b/>
                <w:bCs/>
                <w:kern w:val="0"/>
                <w:sz w:val="20"/>
                <w:szCs w:val="20"/>
                <w14:ligatures w14:val="none"/>
              </w:rPr>
            </w:pPr>
            <w:r w:rsidRPr="00021AAA">
              <w:rPr>
                <w:rFonts w:ascii="Times New Roman" w:eastAsia="等线" w:hAnsi="Times New Roman" w:cs="Times New Roman"/>
                <w:b/>
                <w:bCs/>
                <w:kern w:val="0"/>
                <w:sz w:val="20"/>
                <w:szCs w:val="20"/>
                <w14:ligatures w14:val="none"/>
              </w:rPr>
              <w:t>2.41 (1.17, 4.93)</w:t>
            </w:r>
          </w:p>
        </w:tc>
        <w:tc>
          <w:tcPr>
            <w:tcW w:w="284" w:type="dxa"/>
            <w:tcBorders>
              <w:top w:val="nil"/>
              <w:left w:val="nil"/>
              <w:right w:val="nil"/>
            </w:tcBorders>
          </w:tcPr>
          <w:p w14:paraId="6C7633B5"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59" w:type="dxa"/>
            <w:tcBorders>
              <w:top w:val="nil"/>
              <w:left w:val="nil"/>
              <w:right w:val="nil"/>
            </w:tcBorders>
          </w:tcPr>
          <w:p w14:paraId="0DAA9979"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60" w:type="dxa"/>
            <w:tcBorders>
              <w:top w:val="nil"/>
              <w:left w:val="nil"/>
              <w:right w:val="nil"/>
            </w:tcBorders>
          </w:tcPr>
          <w:p w14:paraId="64CE6E07"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59" w:type="dxa"/>
            <w:tcBorders>
              <w:top w:val="nil"/>
              <w:left w:val="nil"/>
              <w:right w:val="nil"/>
            </w:tcBorders>
            <w:vAlign w:val="center"/>
          </w:tcPr>
          <w:p w14:paraId="5E5FEFC9" w14:textId="77777777" w:rsidR="006E7673" w:rsidRPr="00021AAA" w:rsidRDefault="00AF153C">
            <w:pPr>
              <w:widowControl/>
              <w:jc w:val="center"/>
              <w:rPr>
                <w:rFonts w:ascii="Times New Roman" w:eastAsia="等线" w:hAnsi="Times New Roman" w:cs="Times New Roman"/>
                <w:b/>
                <w:bCs/>
                <w:kern w:val="0"/>
                <w:sz w:val="20"/>
                <w:szCs w:val="20"/>
                <w14:ligatures w14:val="none"/>
              </w:rPr>
            </w:pPr>
            <w:r w:rsidRPr="00021AAA">
              <w:rPr>
                <w:rFonts w:ascii="Times New Roman" w:eastAsia="等线" w:hAnsi="Times New Roman" w:cs="Times New Roman"/>
                <w:b/>
                <w:bCs/>
                <w:kern w:val="0"/>
                <w:sz w:val="20"/>
                <w:szCs w:val="20"/>
                <w14:ligatures w14:val="none"/>
              </w:rPr>
              <w:t>3.18 (1.91, 5.31)</w:t>
            </w:r>
          </w:p>
        </w:tc>
        <w:tc>
          <w:tcPr>
            <w:tcW w:w="1701" w:type="dxa"/>
            <w:tcBorders>
              <w:top w:val="nil"/>
              <w:left w:val="nil"/>
              <w:right w:val="nil"/>
            </w:tcBorders>
            <w:vAlign w:val="center"/>
          </w:tcPr>
          <w:p w14:paraId="217EEBC8" w14:textId="77777777" w:rsidR="006E7673" w:rsidRPr="00021AAA" w:rsidRDefault="00AF153C">
            <w:pPr>
              <w:widowControl/>
              <w:jc w:val="center"/>
              <w:rPr>
                <w:rFonts w:ascii="Times New Roman" w:eastAsia="等线" w:hAnsi="Times New Roman" w:cs="Times New Roman"/>
                <w:b/>
                <w:bCs/>
                <w:kern w:val="0"/>
                <w:sz w:val="20"/>
                <w:szCs w:val="20"/>
                <w14:ligatures w14:val="none"/>
              </w:rPr>
            </w:pPr>
            <w:r w:rsidRPr="00021AAA">
              <w:rPr>
                <w:rFonts w:ascii="Times New Roman" w:eastAsia="等线" w:hAnsi="Times New Roman" w:cs="Times New Roman"/>
                <w:b/>
                <w:bCs/>
                <w:kern w:val="0"/>
                <w:sz w:val="20"/>
                <w:szCs w:val="20"/>
                <w14:ligatures w14:val="none"/>
              </w:rPr>
              <w:t>2.69 (1.58, 4.59)</w:t>
            </w:r>
          </w:p>
        </w:tc>
      </w:tr>
      <w:tr w:rsidR="006E7673" w:rsidRPr="00021AAA" w14:paraId="46370442" w14:textId="77777777">
        <w:trPr>
          <w:trHeight w:val="321"/>
        </w:trPr>
        <w:tc>
          <w:tcPr>
            <w:tcW w:w="2694" w:type="dxa"/>
            <w:gridSpan w:val="2"/>
            <w:tcBorders>
              <w:left w:val="nil"/>
              <w:bottom w:val="nil"/>
              <w:right w:val="nil"/>
            </w:tcBorders>
          </w:tcPr>
          <w:p w14:paraId="25343E08"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TC (Ref</w:t>
            </w:r>
            <w:r w:rsidRPr="00021AAA">
              <w:rPr>
                <w:rFonts w:ascii="Times New Roman" w:eastAsia="等线" w:hAnsi="Times New Roman" w:cs="Times New Roman" w:hint="eastAsia"/>
                <w:color w:val="000000"/>
                <w:kern w:val="0"/>
                <w:sz w:val="20"/>
                <w:szCs w:val="20"/>
                <w14:ligatures w14:val="none"/>
              </w:rPr>
              <w:t xml:space="preserve">: </w:t>
            </w:r>
            <w:r w:rsidRPr="00021AAA">
              <w:rPr>
                <w:rFonts w:ascii="等线" w:eastAsia="等线" w:hAnsi="等线" w:cs="Times New Roman" w:hint="eastAsia"/>
                <w:color w:val="000000"/>
                <w:kern w:val="0"/>
                <w:sz w:val="20"/>
                <w:szCs w:val="20"/>
                <w14:ligatures w14:val="none"/>
              </w:rPr>
              <w:t>≤</w:t>
            </w:r>
            <w:r w:rsidRPr="00021AAA">
              <w:rPr>
                <w:rFonts w:ascii="Times New Roman" w:eastAsia="等线" w:hAnsi="Times New Roman" w:cs="Times New Roman"/>
                <w:color w:val="000000"/>
                <w:kern w:val="0"/>
                <w:sz w:val="20"/>
                <w:szCs w:val="20"/>
                <w14:ligatures w14:val="none"/>
              </w:rPr>
              <w:t>200mg/dL)</w:t>
            </w:r>
          </w:p>
        </w:tc>
        <w:tc>
          <w:tcPr>
            <w:tcW w:w="1558" w:type="dxa"/>
            <w:tcBorders>
              <w:left w:val="nil"/>
              <w:bottom w:val="nil"/>
              <w:right w:val="nil"/>
            </w:tcBorders>
          </w:tcPr>
          <w:p w14:paraId="603C8D46"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left w:val="nil"/>
              <w:bottom w:val="nil"/>
              <w:right w:val="nil"/>
            </w:tcBorders>
            <w:shd w:val="clear" w:color="auto" w:fill="auto"/>
            <w:noWrap/>
            <w:vAlign w:val="center"/>
          </w:tcPr>
          <w:p w14:paraId="0E04A481"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left w:val="nil"/>
              <w:bottom w:val="nil"/>
              <w:right w:val="nil"/>
            </w:tcBorders>
            <w:shd w:val="clear" w:color="auto" w:fill="auto"/>
            <w:noWrap/>
            <w:vAlign w:val="center"/>
          </w:tcPr>
          <w:p w14:paraId="632795D2"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59" w:type="dxa"/>
            <w:tcBorders>
              <w:left w:val="nil"/>
              <w:bottom w:val="nil"/>
              <w:right w:val="nil"/>
            </w:tcBorders>
            <w:shd w:val="clear" w:color="auto" w:fill="auto"/>
            <w:noWrap/>
            <w:vAlign w:val="center"/>
          </w:tcPr>
          <w:p w14:paraId="00AB7288"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284" w:type="dxa"/>
            <w:tcBorders>
              <w:left w:val="nil"/>
              <w:bottom w:val="nil"/>
              <w:right w:val="nil"/>
            </w:tcBorders>
          </w:tcPr>
          <w:p w14:paraId="4C558BB2"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59" w:type="dxa"/>
            <w:tcBorders>
              <w:left w:val="nil"/>
              <w:bottom w:val="nil"/>
              <w:right w:val="nil"/>
            </w:tcBorders>
          </w:tcPr>
          <w:p w14:paraId="08DCFFAA"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60" w:type="dxa"/>
            <w:tcBorders>
              <w:left w:val="nil"/>
              <w:bottom w:val="nil"/>
              <w:right w:val="nil"/>
            </w:tcBorders>
          </w:tcPr>
          <w:p w14:paraId="2148CD17"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59" w:type="dxa"/>
            <w:tcBorders>
              <w:left w:val="nil"/>
              <w:bottom w:val="nil"/>
              <w:right w:val="nil"/>
            </w:tcBorders>
            <w:vAlign w:val="center"/>
          </w:tcPr>
          <w:p w14:paraId="00F0A4E8"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701" w:type="dxa"/>
            <w:tcBorders>
              <w:left w:val="nil"/>
              <w:bottom w:val="nil"/>
              <w:right w:val="nil"/>
            </w:tcBorders>
            <w:vAlign w:val="center"/>
          </w:tcPr>
          <w:p w14:paraId="2AF2F894" w14:textId="77777777" w:rsidR="006E7673" w:rsidRPr="00021AAA" w:rsidRDefault="006E7673">
            <w:pPr>
              <w:widowControl/>
              <w:jc w:val="center"/>
              <w:rPr>
                <w:rFonts w:ascii="Times New Roman" w:eastAsia="等线" w:hAnsi="Times New Roman" w:cs="Times New Roman"/>
                <w:b/>
                <w:bCs/>
                <w:kern w:val="0"/>
                <w:sz w:val="20"/>
                <w:szCs w:val="20"/>
                <w14:ligatures w14:val="none"/>
              </w:rPr>
            </w:pPr>
          </w:p>
        </w:tc>
      </w:tr>
      <w:tr w:rsidR="006E7673" w:rsidRPr="00021AAA" w14:paraId="57B47E8E" w14:textId="77777777">
        <w:trPr>
          <w:trHeight w:val="321"/>
        </w:trPr>
        <w:tc>
          <w:tcPr>
            <w:tcW w:w="240" w:type="dxa"/>
            <w:tcBorders>
              <w:top w:val="nil"/>
              <w:left w:val="nil"/>
              <w:bottom w:val="nil"/>
              <w:right w:val="nil"/>
            </w:tcBorders>
          </w:tcPr>
          <w:p w14:paraId="47AB29B0"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2454" w:type="dxa"/>
            <w:tcBorders>
              <w:top w:val="nil"/>
              <w:left w:val="nil"/>
              <w:bottom w:val="nil"/>
              <w:right w:val="nil"/>
            </w:tcBorders>
            <w:shd w:val="clear" w:color="auto" w:fill="auto"/>
            <w:noWrap/>
            <w:vAlign w:val="center"/>
          </w:tcPr>
          <w:p w14:paraId="0C6B0EAC"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&gt;200mg/dL</w:t>
            </w:r>
          </w:p>
        </w:tc>
        <w:tc>
          <w:tcPr>
            <w:tcW w:w="1558" w:type="dxa"/>
            <w:tcBorders>
              <w:top w:val="nil"/>
              <w:left w:val="nil"/>
              <w:bottom w:val="nil"/>
              <w:right w:val="nil"/>
            </w:tcBorders>
            <w:shd w:val="clear" w:color="auto" w:fill="auto"/>
            <w:noWrap/>
            <w:vAlign w:val="center"/>
          </w:tcPr>
          <w:p w14:paraId="021E85C6"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shd w:val="clear" w:color="auto" w:fill="auto"/>
            <w:noWrap/>
            <w:vAlign w:val="center"/>
          </w:tcPr>
          <w:p w14:paraId="67FEB3A0"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shd w:val="clear" w:color="auto" w:fill="auto"/>
            <w:noWrap/>
            <w:vAlign w:val="center"/>
          </w:tcPr>
          <w:p w14:paraId="313DF1E5"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59" w:type="dxa"/>
            <w:tcBorders>
              <w:top w:val="nil"/>
              <w:left w:val="nil"/>
              <w:bottom w:val="nil"/>
              <w:right w:val="nil"/>
            </w:tcBorders>
            <w:shd w:val="clear" w:color="auto" w:fill="auto"/>
            <w:noWrap/>
            <w:vAlign w:val="center"/>
          </w:tcPr>
          <w:p w14:paraId="3075B6D5"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1.28 (0.78, 2.10)</w:t>
            </w:r>
          </w:p>
        </w:tc>
        <w:tc>
          <w:tcPr>
            <w:tcW w:w="284" w:type="dxa"/>
            <w:tcBorders>
              <w:top w:val="nil"/>
              <w:left w:val="nil"/>
              <w:bottom w:val="nil"/>
              <w:right w:val="nil"/>
            </w:tcBorders>
          </w:tcPr>
          <w:p w14:paraId="2EF3DEA6"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59" w:type="dxa"/>
            <w:tcBorders>
              <w:top w:val="nil"/>
              <w:left w:val="nil"/>
              <w:bottom w:val="nil"/>
              <w:right w:val="nil"/>
            </w:tcBorders>
          </w:tcPr>
          <w:p w14:paraId="5CB154E7"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60" w:type="dxa"/>
            <w:tcBorders>
              <w:top w:val="nil"/>
              <w:left w:val="nil"/>
              <w:bottom w:val="nil"/>
              <w:right w:val="nil"/>
            </w:tcBorders>
          </w:tcPr>
          <w:p w14:paraId="1A131084"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59" w:type="dxa"/>
            <w:tcBorders>
              <w:top w:val="nil"/>
              <w:left w:val="nil"/>
              <w:bottom w:val="nil"/>
              <w:right w:val="nil"/>
            </w:tcBorders>
            <w:vAlign w:val="center"/>
          </w:tcPr>
          <w:p w14:paraId="686D4F53"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701" w:type="dxa"/>
            <w:tcBorders>
              <w:top w:val="nil"/>
              <w:left w:val="nil"/>
              <w:bottom w:val="nil"/>
              <w:right w:val="nil"/>
            </w:tcBorders>
            <w:vAlign w:val="center"/>
          </w:tcPr>
          <w:p w14:paraId="448905E8" w14:textId="77777777" w:rsidR="006E7673" w:rsidRPr="00021AAA" w:rsidRDefault="00AF153C">
            <w:pPr>
              <w:widowControl/>
              <w:jc w:val="center"/>
              <w:rPr>
                <w:rFonts w:ascii="Times New Roman" w:eastAsia="等线" w:hAnsi="Times New Roman" w:cs="Times New Roman"/>
                <w:b/>
                <w:bCs/>
                <w:kern w:val="0"/>
                <w:sz w:val="20"/>
                <w:szCs w:val="20"/>
                <w14:ligatures w14:val="none"/>
              </w:rPr>
            </w:pPr>
            <w:r w:rsidRPr="00021AAA">
              <w:rPr>
                <w:rFonts w:ascii="Times New Roman" w:eastAsia="等线" w:hAnsi="Times New Roman" w:cs="Times New Roman"/>
                <w:b/>
                <w:bCs/>
                <w:kern w:val="0"/>
                <w:sz w:val="20"/>
                <w:szCs w:val="20"/>
                <w14:ligatures w14:val="none"/>
              </w:rPr>
              <w:t>1.66 (1.06, 2.59)</w:t>
            </w:r>
          </w:p>
        </w:tc>
      </w:tr>
      <w:tr w:rsidR="006E7673" w:rsidRPr="00021AAA" w14:paraId="21B52F31" w14:textId="77777777">
        <w:trPr>
          <w:trHeight w:val="321"/>
        </w:trPr>
        <w:tc>
          <w:tcPr>
            <w:tcW w:w="2694" w:type="dxa"/>
            <w:gridSpan w:val="2"/>
            <w:tcBorders>
              <w:top w:val="nil"/>
              <w:left w:val="nil"/>
              <w:bottom w:val="nil"/>
              <w:right w:val="nil"/>
            </w:tcBorders>
          </w:tcPr>
          <w:p w14:paraId="4267EF4B"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LDL-C (Ref</w:t>
            </w:r>
            <w:r w:rsidRPr="00021AAA">
              <w:rPr>
                <w:rFonts w:ascii="Times New Roman" w:eastAsia="等线" w:hAnsi="Times New Roman" w:cs="Times New Roman" w:hint="eastAsia"/>
                <w:color w:val="000000"/>
                <w:kern w:val="0"/>
                <w:sz w:val="20"/>
                <w:szCs w:val="20"/>
                <w14:ligatures w14:val="none"/>
              </w:rPr>
              <w:t xml:space="preserve">: </w:t>
            </w:r>
            <w:r w:rsidRPr="00021AAA">
              <w:rPr>
                <w:rFonts w:ascii="Times New Roman" w:eastAsia="等线" w:hAnsi="Times New Roman" w:cs="Times New Roman" w:hint="eastAsia"/>
                <w:color w:val="000000"/>
                <w:kern w:val="0"/>
                <w:sz w:val="20"/>
                <w:szCs w:val="20"/>
                <w14:ligatures w14:val="none"/>
              </w:rPr>
              <w:t>≤</w:t>
            </w:r>
            <w:r w:rsidRPr="00021AAA">
              <w:rPr>
                <w:rFonts w:ascii="Times New Roman" w:eastAsia="等线" w:hAnsi="Times New Roman" w:cs="Times New Roman"/>
                <w:color w:val="000000"/>
                <w:kern w:val="0"/>
                <w:sz w:val="20"/>
                <w:szCs w:val="20"/>
                <w14:ligatures w14:val="none"/>
              </w:rPr>
              <w:t>100mg/dL)</w:t>
            </w:r>
          </w:p>
        </w:tc>
        <w:tc>
          <w:tcPr>
            <w:tcW w:w="1558" w:type="dxa"/>
            <w:tcBorders>
              <w:top w:val="nil"/>
              <w:left w:val="nil"/>
              <w:bottom w:val="nil"/>
              <w:right w:val="nil"/>
            </w:tcBorders>
          </w:tcPr>
          <w:p w14:paraId="2853E4B1"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shd w:val="clear" w:color="auto" w:fill="auto"/>
            <w:noWrap/>
            <w:vAlign w:val="center"/>
          </w:tcPr>
          <w:p w14:paraId="357928FA"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shd w:val="clear" w:color="auto" w:fill="auto"/>
            <w:noWrap/>
            <w:vAlign w:val="center"/>
          </w:tcPr>
          <w:p w14:paraId="0425CE06"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shd w:val="clear" w:color="auto" w:fill="auto"/>
            <w:noWrap/>
            <w:vAlign w:val="center"/>
          </w:tcPr>
          <w:p w14:paraId="395D6F6E"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bottom w:val="nil"/>
              <w:right w:val="nil"/>
            </w:tcBorders>
          </w:tcPr>
          <w:p w14:paraId="5088B217"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tcPr>
          <w:p w14:paraId="2725021C"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tcPr>
          <w:p w14:paraId="51CEB946"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vAlign w:val="center"/>
          </w:tcPr>
          <w:p w14:paraId="02A688C0"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701" w:type="dxa"/>
            <w:tcBorders>
              <w:top w:val="nil"/>
              <w:left w:val="nil"/>
              <w:bottom w:val="nil"/>
              <w:right w:val="nil"/>
            </w:tcBorders>
            <w:vAlign w:val="center"/>
          </w:tcPr>
          <w:p w14:paraId="49D8EAD1"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7308FACC" w14:textId="77777777">
        <w:trPr>
          <w:trHeight w:val="321"/>
        </w:trPr>
        <w:tc>
          <w:tcPr>
            <w:tcW w:w="240" w:type="dxa"/>
            <w:tcBorders>
              <w:top w:val="nil"/>
              <w:left w:val="nil"/>
              <w:right w:val="nil"/>
            </w:tcBorders>
          </w:tcPr>
          <w:p w14:paraId="3EE03E6C"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2454" w:type="dxa"/>
            <w:tcBorders>
              <w:top w:val="nil"/>
              <w:left w:val="nil"/>
              <w:right w:val="nil"/>
            </w:tcBorders>
            <w:shd w:val="clear" w:color="auto" w:fill="auto"/>
            <w:noWrap/>
            <w:vAlign w:val="center"/>
          </w:tcPr>
          <w:p w14:paraId="3BC783FC"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&gt;100mg/dL</w:t>
            </w:r>
          </w:p>
        </w:tc>
        <w:tc>
          <w:tcPr>
            <w:tcW w:w="1558" w:type="dxa"/>
            <w:tcBorders>
              <w:top w:val="nil"/>
              <w:left w:val="nil"/>
              <w:right w:val="nil"/>
            </w:tcBorders>
            <w:shd w:val="clear" w:color="auto" w:fill="auto"/>
            <w:noWrap/>
            <w:vAlign w:val="center"/>
          </w:tcPr>
          <w:p w14:paraId="701F30B6"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right w:val="nil"/>
            </w:tcBorders>
            <w:shd w:val="clear" w:color="auto" w:fill="auto"/>
            <w:noWrap/>
            <w:vAlign w:val="center"/>
          </w:tcPr>
          <w:p w14:paraId="779CB1F8"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right w:val="nil"/>
            </w:tcBorders>
            <w:shd w:val="clear" w:color="auto" w:fill="auto"/>
            <w:noWrap/>
            <w:vAlign w:val="center"/>
          </w:tcPr>
          <w:p w14:paraId="51648109"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right w:val="nil"/>
            </w:tcBorders>
            <w:shd w:val="clear" w:color="auto" w:fill="auto"/>
            <w:noWrap/>
            <w:vAlign w:val="center"/>
          </w:tcPr>
          <w:p w14:paraId="17B71F8C"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0.80 (0.50, 1.30)</w:t>
            </w:r>
          </w:p>
        </w:tc>
        <w:tc>
          <w:tcPr>
            <w:tcW w:w="284" w:type="dxa"/>
            <w:tcBorders>
              <w:top w:val="nil"/>
              <w:left w:val="nil"/>
              <w:right w:val="nil"/>
            </w:tcBorders>
          </w:tcPr>
          <w:p w14:paraId="6741F933"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right w:val="nil"/>
            </w:tcBorders>
          </w:tcPr>
          <w:p w14:paraId="69021455"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60" w:type="dxa"/>
            <w:tcBorders>
              <w:top w:val="nil"/>
              <w:left w:val="nil"/>
              <w:right w:val="nil"/>
            </w:tcBorders>
          </w:tcPr>
          <w:p w14:paraId="0FD2F5EC"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right w:val="nil"/>
            </w:tcBorders>
            <w:vAlign w:val="center"/>
          </w:tcPr>
          <w:p w14:paraId="2B310792"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701" w:type="dxa"/>
            <w:tcBorders>
              <w:top w:val="nil"/>
              <w:left w:val="nil"/>
              <w:right w:val="nil"/>
            </w:tcBorders>
            <w:vAlign w:val="center"/>
          </w:tcPr>
          <w:p w14:paraId="12FC45A8"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1.12 (0.67, 1.88)</w:t>
            </w:r>
          </w:p>
        </w:tc>
      </w:tr>
      <w:tr w:rsidR="006E7673" w:rsidRPr="00021AAA" w14:paraId="0955A785" w14:textId="77777777">
        <w:trPr>
          <w:trHeight w:val="321"/>
        </w:trPr>
        <w:tc>
          <w:tcPr>
            <w:tcW w:w="4252" w:type="dxa"/>
            <w:gridSpan w:val="3"/>
            <w:tcBorders>
              <w:top w:val="nil"/>
              <w:left w:val="nil"/>
              <w:right w:val="nil"/>
            </w:tcBorders>
          </w:tcPr>
          <w:p w14:paraId="3A8A49DD"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HDL-C (Ref</w:t>
            </w:r>
            <w:r w:rsidRPr="00021AAA">
              <w:rPr>
                <w:rFonts w:ascii="Times New Roman" w:eastAsia="等线" w:hAnsi="Times New Roman" w:cs="Times New Roman" w:hint="eastAsia"/>
                <w:color w:val="000000"/>
                <w:kern w:val="0"/>
                <w:sz w:val="20"/>
                <w:szCs w:val="20"/>
                <w14:ligatures w14:val="none"/>
              </w:rPr>
              <w:t xml:space="preserve">: </w:t>
            </w:r>
            <w:r w:rsidRPr="00021AAA">
              <w:rPr>
                <w:rFonts w:ascii="等线" w:eastAsia="等线" w:hAnsi="等线" w:cs="Times New Roman" w:hint="eastAsia"/>
                <w:color w:val="000000"/>
                <w:kern w:val="0"/>
                <w:sz w:val="20"/>
                <w:szCs w:val="20"/>
                <w14:ligatures w14:val="none"/>
              </w:rPr>
              <w:t>≥</w:t>
            </w:r>
            <w:r w:rsidRPr="00021AAA">
              <w:rPr>
                <w:rFonts w:ascii="Times New Roman" w:eastAsia="等线" w:hAnsi="Times New Roman" w:cs="Times New Roman"/>
                <w:color w:val="000000"/>
                <w:kern w:val="0"/>
                <w:sz w:val="20"/>
                <w:szCs w:val="20"/>
                <w14:ligatures w14:val="none"/>
              </w:rPr>
              <w:t>50mg/dL)</w:t>
            </w:r>
          </w:p>
        </w:tc>
        <w:tc>
          <w:tcPr>
            <w:tcW w:w="1560" w:type="dxa"/>
            <w:tcBorders>
              <w:top w:val="nil"/>
              <w:left w:val="nil"/>
              <w:right w:val="nil"/>
            </w:tcBorders>
            <w:shd w:val="clear" w:color="auto" w:fill="auto"/>
            <w:noWrap/>
            <w:vAlign w:val="center"/>
          </w:tcPr>
          <w:p w14:paraId="66407089"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right w:val="nil"/>
            </w:tcBorders>
            <w:shd w:val="clear" w:color="auto" w:fill="auto"/>
            <w:noWrap/>
            <w:vAlign w:val="center"/>
          </w:tcPr>
          <w:p w14:paraId="512A1C06"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right w:val="nil"/>
            </w:tcBorders>
            <w:shd w:val="clear" w:color="auto" w:fill="auto"/>
            <w:noWrap/>
            <w:vAlign w:val="center"/>
          </w:tcPr>
          <w:p w14:paraId="5781ED5E"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right w:val="nil"/>
            </w:tcBorders>
          </w:tcPr>
          <w:p w14:paraId="2E7C0B29"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right w:val="nil"/>
            </w:tcBorders>
          </w:tcPr>
          <w:p w14:paraId="67C4FFD4"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60" w:type="dxa"/>
            <w:tcBorders>
              <w:top w:val="nil"/>
              <w:left w:val="nil"/>
              <w:right w:val="nil"/>
            </w:tcBorders>
          </w:tcPr>
          <w:p w14:paraId="0B97635A"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right w:val="nil"/>
            </w:tcBorders>
            <w:vAlign w:val="center"/>
          </w:tcPr>
          <w:p w14:paraId="49CB266C"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701" w:type="dxa"/>
            <w:tcBorders>
              <w:top w:val="nil"/>
              <w:left w:val="nil"/>
              <w:right w:val="nil"/>
            </w:tcBorders>
            <w:vAlign w:val="center"/>
          </w:tcPr>
          <w:p w14:paraId="118DD5F4"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514CEFA6" w14:textId="77777777">
        <w:trPr>
          <w:trHeight w:val="321"/>
        </w:trPr>
        <w:tc>
          <w:tcPr>
            <w:tcW w:w="240" w:type="dxa"/>
            <w:tcBorders>
              <w:left w:val="nil"/>
              <w:bottom w:val="nil"/>
              <w:right w:val="nil"/>
            </w:tcBorders>
          </w:tcPr>
          <w:p w14:paraId="36083D6F"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2454" w:type="dxa"/>
            <w:tcBorders>
              <w:left w:val="nil"/>
              <w:bottom w:val="nil"/>
              <w:right w:val="nil"/>
            </w:tcBorders>
            <w:shd w:val="clear" w:color="auto" w:fill="auto"/>
            <w:noWrap/>
            <w:vAlign w:val="center"/>
          </w:tcPr>
          <w:p w14:paraId="752993ED"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&lt;50mg/dL</w:t>
            </w:r>
          </w:p>
        </w:tc>
        <w:tc>
          <w:tcPr>
            <w:tcW w:w="1558" w:type="dxa"/>
            <w:tcBorders>
              <w:left w:val="nil"/>
              <w:bottom w:val="nil"/>
              <w:right w:val="nil"/>
            </w:tcBorders>
            <w:shd w:val="clear" w:color="auto" w:fill="auto"/>
            <w:noWrap/>
            <w:vAlign w:val="center"/>
          </w:tcPr>
          <w:p w14:paraId="571CEBAC"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left w:val="nil"/>
              <w:bottom w:val="nil"/>
              <w:right w:val="nil"/>
            </w:tcBorders>
            <w:shd w:val="clear" w:color="auto" w:fill="auto"/>
            <w:noWrap/>
            <w:vAlign w:val="center"/>
          </w:tcPr>
          <w:p w14:paraId="0B8A1A00"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left w:val="nil"/>
              <w:bottom w:val="nil"/>
              <w:right w:val="nil"/>
            </w:tcBorders>
            <w:shd w:val="clear" w:color="auto" w:fill="auto"/>
            <w:noWrap/>
            <w:vAlign w:val="center"/>
          </w:tcPr>
          <w:p w14:paraId="4C1436C9"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left w:val="nil"/>
              <w:bottom w:val="nil"/>
              <w:right w:val="nil"/>
            </w:tcBorders>
            <w:shd w:val="clear" w:color="auto" w:fill="auto"/>
            <w:noWrap/>
            <w:vAlign w:val="center"/>
          </w:tcPr>
          <w:p w14:paraId="3E868D1E"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1.51 (0.93, 2.44)</w:t>
            </w:r>
          </w:p>
        </w:tc>
        <w:tc>
          <w:tcPr>
            <w:tcW w:w="284" w:type="dxa"/>
            <w:tcBorders>
              <w:left w:val="nil"/>
              <w:bottom w:val="nil"/>
              <w:right w:val="nil"/>
            </w:tcBorders>
          </w:tcPr>
          <w:p w14:paraId="4AE09868"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left w:val="nil"/>
              <w:bottom w:val="nil"/>
              <w:right w:val="nil"/>
            </w:tcBorders>
          </w:tcPr>
          <w:p w14:paraId="2543A5D3"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60" w:type="dxa"/>
            <w:tcBorders>
              <w:left w:val="nil"/>
              <w:bottom w:val="nil"/>
              <w:right w:val="nil"/>
            </w:tcBorders>
          </w:tcPr>
          <w:p w14:paraId="2F3D538A"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left w:val="nil"/>
              <w:bottom w:val="nil"/>
              <w:right w:val="nil"/>
            </w:tcBorders>
            <w:vAlign w:val="center"/>
          </w:tcPr>
          <w:p w14:paraId="5EBA9E56"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701" w:type="dxa"/>
            <w:tcBorders>
              <w:left w:val="nil"/>
              <w:bottom w:val="nil"/>
              <w:right w:val="nil"/>
            </w:tcBorders>
            <w:vAlign w:val="center"/>
          </w:tcPr>
          <w:p w14:paraId="385934D7"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1.25 (0.83, 1.88)</w:t>
            </w:r>
          </w:p>
        </w:tc>
      </w:tr>
      <w:tr w:rsidR="006E7673" w:rsidRPr="00021AAA" w14:paraId="14A875B4" w14:textId="77777777">
        <w:trPr>
          <w:trHeight w:val="321"/>
        </w:trPr>
        <w:tc>
          <w:tcPr>
            <w:tcW w:w="2694" w:type="dxa"/>
            <w:gridSpan w:val="2"/>
            <w:tcBorders>
              <w:top w:val="nil"/>
              <w:left w:val="nil"/>
              <w:bottom w:val="nil"/>
              <w:right w:val="nil"/>
            </w:tcBorders>
          </w:tcPr>
          <w:p w14:paraId="0F92A174"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TG (Ref</w:t>
            </w:r>
            <w:r w:rsidRPr="00021AAA">
              <w:rPr>
                <w:rFonts w:ascii="Times New Roman" w:eastAsia="等线" w:hAnsi="Times New Roman" w:cs="Times New Roman" w:hint="eastAsia"/>
                <w:color w:val="000000"/>
                <w:kern w:val="0"/>
                <w:sz w:val="20"/>
                <w:szCs w:val="20"/>
                <w14:ligatures w14:val="none"/>
              </w:rPr>
              <w:t xml:space="preserve">: </w:t>
            </w:r>
            <w:r w:rsidRPr="00021AAA">
              <w:rPr>
                <w:rFonts w:ascii="Times New Roman" w:eastAsia="等线" w:hAnsi="Times New Roman" w:cs="Times New Roman" w:hint="eastAsia"/>
                <w:color w:val="000000"/>
                <w:kern w:val="0"/>
                <w:sz w:val="20"/>
                <w:szCs w:val="20"/>
                <w14:ligatures w14:val="none"/>
              </w:rPr>
              <w:t>≤</w:t>
            </w:r>
            <w:r w:rsidRPr="00021AAA">
              <w:rPr>
                <w:rFonts w:ascii="Times New Roman" w:eastAsia="等线" w:hAnsi="Times New Roman" w:cs="Times New Roman"/>
                <w:color w:val="000000"/>
                <w:kern w:val="0"/>
                <w:sz w:val="20"/>
                <w:szCs w:val="20"/>
                <w14:ligatures w14:val="none"/>
              </w:rPr>
              <w:t>150mg/dL )</w:t>
            </w:r>
          </w:p>
        </w:tc>
        <w:tc>
          <w:tcPr>
            <w:tcW w:w="1558" w:type="dxa"/>
            <w:tcBorders>
              <w:top w:val="nil"/>
              <w:left w:val="nil"/>
              <w:bottom w:val="nil"/>
              <w:right w:val="nil"/>
            </w:tcBorders>
            <w:shd w:val="clear" w:color="auto" w:fill="auto"/>
            <w:noWrap/>
            <w:vAlign w:val="center"/>
          </w:tcPr>
          <w:p w14:paraId="07489312"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shd w:val="clear" w:color="auto" w:fill="auto"/>
            <w:noWrap/>
            <w:vAlign w:val="center"/>
          </w:tcPr>
          <w:p w14:paraId="063EC84C"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nil"/>
              <w:right w:val="nil"/>
            </w:tcBorders>
            <w:shd w:val="clear" w:color="auto" w:fill="auto"/>
            <w:noWrap/>
            <w:vAlign w:val="center"/>
          </w:tcPr>
          <w:p w14:paraId="3196CC46"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shd w:val="clear" w:color="auto" w:fill="auto"/>
            <w:noWrap/>
            <w:vAlign w:val="center"/>
          </w:tcPr>
          <w:p w14:paraId="012769E8"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284" w:type="dxa"/>
            <w:tcBorders>
              <w:top w:val="nil"/>
              <w:left w:val="nil"/>
              <w:bottom w:val="nil"/>
              <w:right w:val="nil"/>
            </w:tcBorders>
          </w:tcPr>
          <w:p w14:paraId="60169FE7"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tcPr>
          <w:p w14:paraId="5F014AB7"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60" w:type="dxa"/>
            <w:tcBorders>
              <w:top w:val="nil"/>
              <w:left w:val="nil"/>
              <w:bottom w:val="nil"/>
              <w:right w:val="nil"/>
            </w:tcBorders>
          </w:tcPr>
          <w:p w14:paraId="4F9C4611"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nil"/>
              <w:right w:val="nil"/>
            </w:tcBorders>
            <w:vAlign w:val="center"/>
          </w:tcPr>
          <w:p w14:paraId="3938D01F"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701" w:type="dxa"/>
            <w:tcBorders>
              <w:top w:val="nil"/>
              <w:left w:val="nil"/>
              <w:bottom w:val="nil"/>
              <w:right w:val="nil"/>
            </w:tcBorders>
            <w:vAlign w:val="center"/>
          </w:tcPr>
          <w:p w14:paraId="5394F5D9"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r>
      <w:tr w:rsidR="006E7673" w:rsidRPr="00021AAA" w14:paraId="4702CB22" w14:textId="77777777">
        <w:trPr>
          <w:trHeight w:val="321"/>
        </w:trPr>
        <w:tc>
          <w:tcPr>
            <w:tcW w:w="240" w:type="dxa"/>
            <w:tcBorders>
              <w:top w:val="nil"/>
              <w:left w:val="nil"/>
              <w:bottom w:val="single" w:sz="4" w:space="0" w:color="auto"/>
              <w:right w:val="nil"/>
            </w:tcBorders>
          </w:tcPr>
          <w:p w14:paraId="1DB83523"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2454" w:type="dxa"/>
            <w:tcBorders>
              <w:top w:val="nil"/>
              <w:left w:val="nil"/>
              <w:bottom w:val="single" w:sz="4" w:space="0" w:color="auto"/>
              <w:right w:val="nil"/>
            </w:tcBorders>
            <w:shd w:val="clear" w:color="auto" w:fill="auto"/>
            <w:noWrap/>
            <w:vAlign w:val="center"/>
          </w:tcPr>
          <w:p w14:paraId="3EDB42C7" w14:textId="77777777" w:rsidR="006E7673" w:rsidRPr="00021AAA" w:rsidRDefault="00AF153C">
            <w:pPr>
              <w:widowControl/>
              <w:jc w:val="left"/>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&gt;150mg/dL</w:t>
            </w:r>
          </w:p>
        </w:tc>
        <w:tc>
          <w:tcPr>
            <w:tcW w:w="1558" w:type="dxa"/>
            <w:tcBorders>
              <w:top w:val="nil"/>
              <w:left w:val="nil"/>
              <w:bottom w:val="single" w:sz="4" w:space="0" w:color="auto"/>
              <w:right w:val="nil"/>
            </w:tcBorders>
            <w:shd w:val="clear" w:color="auto" w:fill="auto"/>
            <w:noWrap/>
            <w:vAlign w:val="center"/>
          </w:tcPr>
          <w:p w14:paraId="7C9D9592" w14:textId="77777777" w:rsidR="006E7673" w:rsidRPr="00021AAA" w:rsidRDefault="006E7673">
            <w:pPr>
              <w:widowControl/>
              <w:jc w:val="left"/>
              <w:rPr>
                <w:rFonts w:ascii="Times New Roman" w:eastAsia="等线" w:hAnsi="Times New Roman" w:cs="Times New Roman"/>
                <w:color w:val="000000"/>
                <w:kern w:val="0"/>
                <w:sz w:val="20"/>
                <w:szCs w:val="20"/>
                <w14:ligatures w14:val="none"/>
              </w:rPr>
            </w:pPr>
          </w:p>
        </w:tc>
        <w:tc>
          <w:tcPr>
            <w:tcW w:w="1560" w:type="dxa"/>
            <w:tcBorders>
              <w:top w:val="nil"/>
              <w:left w:val="nil"/>
              <w:bottom w:val="single" w:sz="4" w:space="0" w:color="auto"/>
              <w:right w:val="nil"/>
            </w:tcBorders>
            <w:shd w:val="clear" w:color="auto" w:fill="auto"/>
            <w:noWrap/>
            <w:vAlign w:val="center"/>
          </w:tcPr>
          <w:p w14:paraId="447FF49B"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59" w:type="dxa"/>
            <w:tcBorders>
              <w:top w:val="nil"/>
              <w:left w:val="nil"/>
              <w:bottom w:val="single" w:sz="4" w:space="0" w:color="auto"/>
              <w:right w:val="nil"/>
            </w:tcBorders>
            <w:shd w:val="clear" w:color="auto" w:fill="auto"/>
            <w:noWrap/>
            <w:vAlign w:val="center"/>
          </w:tcPr>
          <w:p w14:paraId="7BD7ADCE"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single" w:sz="4" w:space="0" w:color="auto"/>
              <w:right w:val="nil"/>
            </w:tcBorders>
            <w:shd w:val="clear" w:color="auto" w:fill="auto"/>
            <w:noWrap/>
            <w:vAlign w:val="center"/>
          </w:tcPr>
          <w:p w14:paraId="1C33AD53"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1.45 (0.90, 2.31)</w:t>
            </w:r>
          </w:p>
        </w:tc>
        <w:tc>
          <w:tcPr>
            <w:tcW w:w="284" w:type="dxa"/>
            <w:tcBorders>
              <w:top w:val="nil"/>
              <w:left w:val="nil"/>
              <w:bottom w:val="single" w:sz="4" w:space="0" w:color="auto"/>
              <w:right w:val="nil"/>
            </w:tcBorders>
          </w:tcPr>
          <w:p w14:paraId="058D1BCD"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single" w:sz="4" w:space="0" w:color="auto"/>
              <w:right w:val="nil"/>
            </w:tcBorders>
          </w:tcPr>
          <w:p w14:paraId="1170485D"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60" w:type="dxa"/>
            <w:tcBorders>
              <w:top w:val="nil"/>
              <w:left w:val="nil"/>
              <w:bottom w:val="single" w:sz="4" w:space="0" w:color="auto"/>
              <w:right w:val="nil"/>
            </w:tcBorders>
          </w:tcPr>
          <w:p w14:paraId="1B94D6CD"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559" w:type="dxa"/>
            <w:tcBorders>
              <w:top w:val="nil"/>
              <w:left w:val="nil"/>
              <w:bottom w:val="single" w:sz="4" w:space="0" w:color="auto"/>
              <w:right w:val="nil"/>
            </w:tcBorders>
            <w:vAlign w:val="center"/>
          </w:tcPr>
          <w:p w14:paraId="38014719" w14:textId="77777777" w:rsidR="006E7673" w:rsidRPr="00021AAA" w:rsidRDefault="006E7673">
            <w:pPr>
              <w:widowControl/>
              <w:jc w:val="center"/>
              <w:rPr>
                <w:rFonts w:ascii="Times New Roman" w:eastAsia="等线" w:hAnsi="Times New Roman" w:cs="Times New Roman"/>
                <w:color w:val="000000"/>
                <w:kern w:val="0"/>
                <w:sz w:val="20"/>
                <w:szCs w:val="20"/>
                <w14:ligatures w14:val="none"/>
              </w:rPr>
            </w:pPr>
          </w:p>
        </w:tc>
        <w:tc>
          <w:tcPr>
            <w:tcW w:w="1701" w:type="dxa"/>
            <w:tcBorders>
              <w:top w:val="nil"/>
              <w:left w:val="nil"/>
              <w:bottom w:val="single" w:sz="4" w:space="0" w:color="auto"/>
              <w:right w:val="nil"/>
            </w:tcBorders>
            <w:vAlign w:val="center"/>
          </w:tcPr>
          <w:p w14:paraId="24114EA5" w14:textId="77777777" w:rsidR="006E7673" w:rsidRPr="00021AAA" w:rsidRDefault="00AF153C">
            <w:pPr>
              <w:widowControl/>
              <w:jc w:val="center"/>
              <w:rPr>
                <w:rFonts w:ascii="Times New Roman" w:eastAsia="等线" w:hAnsi="Times New Roman" w:cs="Times New Roman"/>
                <w:color w:val="000000"/>
                <w:kern w:val="0"/>
                <w:sz w:val="20"/>
                <w:szCs w:val="20"/>
                <w14:ligatures w14:val="none"/>
              </w:rPr>
            </w:pPr>
            <w:r w:rsidRPr="00021AAA">
              <w:rPr>
                <w:rFonts w:ascii="Times New Roman" w:eastAsia="等线" w:hAnsi="Times New Roman" w:cs="Times New Roman"/>
                <w:color w:val="000000"/>
                <w:kern w:val="0"/>
                <w:sz w:val="20"/>
                <w:szCs w:val="20"/>
                <w14:ligatures w14:val="none"/>
              </w:rPr>
              <w:t>1.18 (0.78, 1.79)</w:t>
            </w:r>
          </w:p>
        </w:tc>
      </w:tr>
    </w:tbl>
    <w:p w14:paraId="5137C439" w14:textId="77777777" w:rsidR="006E7673" w:rsidRPr="00021AAA" w:rsidRDefault="00AF153C">
      <w:pPr>
        <w:ind w:left="-794" w:right="210"/>
        <w:rPr>
          <w:rFonts w:ascii="Times New Roman" w:hAnsi="Times New Roman" w:cs="Times New Roman"/>
        </w:rPr>
      </w:pPr>
      <w:r w:rsidRPr="00021AAA">
        <w:rPr>
          <w:rFonts w:ascii="Times New Roman" w:hAnsi="Times New Roman" w:cs="Times New Roman"/>
        </w:rPr>
        <w:t xml:space="preserve">Notes: T2DM, </w:t>
      </w:r>
      <w:r w:rsidRPr="00021AAA">
        <w:rPr>
          <w:rFonts w:ascii="Times New Roman" w:hAnsi="Times New Roman" w:cs="Times New Roman" w:hint="eastAsia"/>
        </w:rPr>
        <w:t>t</w:t>
      </w:r>
      <w:r w:rsidRPr="00021AAA">
        <w:rPr>
          <w:rFonts w:ascii="Times New Roman" w:hAnsi="Times New Roman" w:cs="Times New Roman"/>
        </w:rPr>
        <w:t xml:space="preserve">ype 2 diabetes mellitus; BMI, body mass index; Ln (PCE), logarithm of per capita expenditures; top, medium and bottom tertiles of </w:t>
      </w:r>
      <w:proofErr w:type="gramStart"/>
      <w:r w:rsidRPr="00021AAA">
        <w:rPr>
          <w:rFonts w:ascii="Times New Roman" w:hAnsi="Times New Roman" w:cs="Times New Roman"/>
        </w:rPr>
        <w:t>ln(</w:t>
      </w:r>
      <w:proofErr w:type="gramEnd"/>
      <w:r w:rsidRPr="00021AAA">
        <w:rPr>
          <w:rFonts w:ascii="Times New Roman" w:hAnsi="Times New Roman" w:cs="Times New Roman"/>
        </w:rPr>
        <w:t>PCE) indicate rich, middle, and poor economic status, respectively. TC, the levels of total cholesterol; HDL-C, high-density lipoprotein; LDL-C, low density lipoprotein; TG, triglycerides.</w:t>
      </w:r>
    </w:p>
    <w:p w14:paraId="636F959F" w14:textId="77777777" w:rsidR="006E7673" w:rsidRPr="00021AAA" w:rsidRDefault="00AF153C">
      <w:pPr>
        <w:rPr>
          <w:rFonts w:ascii="Times New Roman" w:hAnsi="Times New Roman" w:cs="Times New Roman"/>
        </w:rPr>
      </w:pPr>
      <w:r w:rsidRPr="00021AAA">
        <w:rPr>
          <w:rFonts w:ascii="Times New Roman" w:hAnsi="Times New Roman" w:cs="Times New Roman"/>
        </w:rPr>
        <w:br w:type="page"/>
      </w:r>
    </w:p>
    <w:p w14:paraId="4ACBE993" w14:textId="77777777" w:rsidR="006E7673" w:rsidRPr="00021AAA" w:rsidRDefault="006E7673">
      <w:pPr>
        <w:widowControl/>
        <w:jc w:val="center"/>
        <w:rPr>
          <w:rFonts w:ascii="Times New Roman" w:hAnsi="Times New Roman" w:cs="Times New Roman"/>
          <w:b/>
          <w:bCs/>
          <w:sz w:val="24"/>
          <w:szCs w:val="28"/>
        </w:rPr>
      </w:pPr>
    </w:p>
    <w:p w14:paraId="0BCC8D10" w14:textId="77777777" w:rsidR="006E7673" w:rsidRPr="00021AAA" w:rsidRDefault="006E7673">
      <w:pPr>
        <w:widowControl/>
        <w:jc w:val="center"/>
        <w:rPr>
          <w:rFonts w:ascii="Times New Roman" w:hAnsi="Times New Roman" w:cs="Times New Roman"/>
          <w:b/>
          <w:bCs/>
          <w:sz w:val="24"/>
          <w:szCs w:val="28"/>
        </w:rPr>
      </w:pPr>
    </w:p>
    <w:p w14:paraId="414C5E6D" w14:textId="77777777" w:rsidR="006E7673" w:rsidRPr="00021AAA" w:rsidRDefault="00AF153C">
      <w:pPr>
        <w:widowControl/>
        <w:jc w:val="center"/>
        <w:rPr>
          <w:rFonts w:ascii="Times New Roman" w:hAnsi="Times New Roman" w:cs="Times New Roman"/>
          <w:sz w:val="18"/>
          <w:szCs w:val="18"/>
        </w:rPr>
      </w:pPr>
      <w:r w:rsidRPr="00021AAA">
        <w:rPr>
          <w:rFonts w:ascii="Times New Roman" w:hAnsi="Times New Roman" w:cs="Times New Roman"/>
          <w:b/>
          <w:bCs/>
          <w:sz w:val="24"/>
          <w:szCs w:val="28"/>
        </w:rPr>
        <w:t>Table S</w:t>
      </w:r>
      <w:r w:rsidR="00021AAA" w:rsidRPr="00021AAA">
        <w:rPr>
          <w:rFonts w:ascii="Times New Roman" w:hAnsi="Times New Roman" w:cs="Times New Roman"/>
          <w:b/>
          <w:bCs/>
          <w:sz w:val="24"/>
          <w:szCs w:val="28"/>
        </w:rPr>
        <w:t>9</w:t>
      </w:r>
      <w:r w:rsidRPr="00021AAA">
        <w:rPr>
          <w:rFonts w:ascii="Times New Roman" w:hAnsi="Times New Roman" w:cs="Times New Roman"/>
          <w:b/>
          <w:bCs/>
          <w:sz w:val="24"/>
          <w:szCs w:val="28"/>
        </w:rPr>
        <w:t xml:space="preserve">. </w:t>
      </w:r>
      <w:r w:rsidRPr="00021AAA">
        <w:rPr>
          <w:rFonts w:ascii="Times New Roman" w:hAnsi="Times New Roman" w:cs="Times New Roman" w:hint="eastAsia"/>
          <w:b/>
          <w:bCs/>
          <w:sz w:val="24"/>
          <w:szCs w:val="28"/>
        </w:rPr>
        <w:t>T</w:t>
      </w:r>
      <w:r w:rsidRPr="00021AAA">
        <w:rPr>
          <w:rFonts w:ascii="Times New Roman" w:hAnsi="Times New Roman" w:cs="Times New Roman"/>
          <w:b/>
          <w:bCs/>
          <w:sz w:val="24"/>
          <w:szCs w:val="28"/>
        </w:rPr>
        <w:t>he sex-specific association between depressive symptom trajectories and T2DM</w:t>
      </w:r>
      <w:r w:rsidRPr="00021AAA">
        <w:rPr>
          <w:rFonts w:ascii="Times New Roman" w:hAnsi="Times New Roman" w:cs="Times New Roman" w:hint="eastAsia"/>
          <w:b/>
          <w:bCs/>
          <w:sz w:val="24"/>
          <w:szCs w:val="28"/>
        </w:rPr>
        <w:t xml:space="preserve"> before multiple imputation</w:t>
      </w:r>
    </w:p>
    <w:tbl>
      <w:tblPr>
        <w:tblpPr w:leftFromText="180" w:rightFromText="180" w:vertAnchor="page" w:horzAnchor="page" w:tblpX="2632" w:tblpY="2271"/>
        <w:tblW w:w="11619" w:type="dxa"/>
        <w:tblLayout w:type="fixed"/>
        <w:tblLook w:val="04A0" w:firstRow="1" w:lastRow="0" w:firstColumn="1" w:lastColumn="0" w:noHBand="0" w:noVBand="1"/>
      </w:tblPr>
      <w:tblGrid>
        <w:gridCol w:w="406"/>
        <w:gridCol w:w="4763"/>
        <w:gridCol w:w="1585"/>
        <w:gridCol w:w="1691"/>
        <w:gridCol w:w="1596"/>
        <w:gridCol w:w="1578"/>
      </w:tblGrid>
      <w:tr w:rsidR="006E7673" w:rsidRPr="00021AAA" w14:paraId="1E3D67E5" w14:textId="77777777">
        <w:trPr>
          <w:trHeight w:val="203"/>
        </w:trPr>
        <w:tc>
          <w:tcPr>
            <w:tcW w:w="5169" w:type="dxa"/>
            <w:gridSpan w:val="2"/>
            <w:vMerge w:val="restart"/>
            <w:tcBorders>
              <w:top w:val="single" w:sz="4" w:space="0" w:color="auto"/>
              <w:left w:val="nil"/>
              <w:bottom w:val="single" w:sz="4" w:space="0" w:color="auto"/>
              <w:right w:val="nil"/>
            </w:tcBorders>
            <w:shd w:val="clear" w:color="auto" w:fill="auto"/>
            <w:noWrap/>
            <w:vAlign w:val="center"/>
          </w:tcPr>
          <w:p w14:paraId="29CF5D9B" w14:textId="77777777" w:rsidR="006E7673" w:rsidRPr="00021AAA" w:rsidRDefault="00AF153C">
            <w:pPr>
              <w:widowControl/>
              <w:jc w:val="center"/>
              <w:rPr>
                <w:rFonts w:ascii="Times New Roman" w:eastAsia="等线" w:hAnsi="Times New Roman" w:cs="Times New Roman"/>
                <w:b/>
                <w:bCs/>
                <w:kern w:val="0"/>
                <w:sz w:val="20"/>
                <w:szCs w:val="20"/>
                <w14:ligatures w14:val="none"/>
              </w:rPr>
            </w:pPr>
            <w:r w:rsidRPr="00021AAA">
              <w:rPr>
                <w:rFonts w:ascii="Times New Roman" w:eastAsia="等线" w:hAnsi="Times New Roman" w:cs="Times New Roman"/>
                <w:b/>
                <w:bCs/>
                <w:kern w:val="0"/>
                <w:sz w:val="18"/>
                <w:szCs w:val="18"/>
                <w14:ligatures w14:val="none"/>
              </w:rPr>
              <w:t>Depression trajectory</w:t>
            </w:r>
          </w:p>
        </w:tc>
        <w:tc>
          <w:tcPr>
            <w:tcW w:w="6450" w:type="dxa"/>
            <w:gridSpan w:val="4"/>
            <w:tcBorders>
              <w:top w:val="single" w:sz="4" w:space="0" w:color="auto"/>
              <w:left w:val="nil"/>
              <w:bottom w:val="single" w:sz="4" w:space="0" w:color="auto"/>
              <w:right w:val="nil"/>
            </w:tcBorders>
            <w:shd w:val="clear" w:color="auto" w:fill="auto"/>
            <w:noWrap/>
            <w:vAlign w:val="center"/>
          </w:tcPr>
          <w:p w14:paraId="1346CD44" w14:textId="77777777" w:rsidR="006E7673" w:rsidRPr="00021AAA" w:rsidRDefault="00AF153C">
            <w:pPr>
              <w:widowControl/>
              <w:jc w:val="center"/>
              <w:rPr>
                <w:rFonts w:ascii="Times New Roman" w:eastAsia="等线" w:hAnsi="Times New Roman" w:cs="Times New Roman"/>
                <w:b/>
                <w:bCs/>
                <w:kern w:val="0"/>
                <w:sz w:val="20"/>
                <w:szCs w:val="20"/>
                <w14:ligatures w14:val="none"/>
              </w:rPr>
            </w:pPr>
            <w:r w:rsidRPr="00021AAA">
              <w:rPr>
                <w:rFonts w:ascii="Times New Roman" w:eastAsia="等线" w:hAnsi="Times New Roman" w:cs="Times New Roman"/>
                <w:b/>
                <w:bCs/>
                <w:kern w:val="0"/>
                <w:sz w:val="18"/>
                <w:szCs w:val="18"/>
                <w14:ligatures w14:val="none"/>
              </w:rPr>
              <w:t>T2DM (HR 95%CI)</w:t>
            </w:r>
          </w:p>
        </w:tc>
      </w:tr>
      <w:tr w:rsidR="006E7673" w:rsidRPr="00021AAA" w14:paraId="4D03D7D3" w14:textId="77777777">
        <w:trPr>
          <w:trHeight w:val="177"/>
        </w:trPr>
        <w:tc>
          <w:tcPr>
            <w:tcW w:w="5169" w:type="dxa"/>
            <w:gridSpan w:val="2"/>
            <w:vMerge/>
            <w:tcBorders>
              <w:top w:val="single" w:sz="4" w:space="0" w:color="auto"/>
              <w:left w:val="nil"/>
              <w:bottom w:val="single" w:sz="4" w:space="0" w:color="auto"/>
              <w:right w:val="nil"/>
            </w:tcBorders>
            <w:shd w:val="clear" w:color="auto" w:fill="auto"/>
            <w:noWrap/>
            <w:vAlign w:val="center"/>
          </w:tcPr>
          <w:p w14:paraId="34C78CE4" w14:textId="77777777" w:rsidR="006E7673" w:rsidRPr="00021AAA" w:rsidRDefault="006E7673">
            <w:pPr>
              <w:widowControl/>
              <w:jc w:val="left"/>
              <w:rPr>
                <w:rFonts w:ascii="Times New Roman" w:eastAsia="Times New Roman" w:hAnsi="Times New Roman" w:cs="Times New Roman"/>
                <w:kern w:val="0"/>
                <w:szCs w:val="21"/>
                <w14:ligatures w14:val="none"/>
              </w:rPr>
            </w:pPr>
          </w:p>
        </w:tc>
        <w:tc>
          <w:tcPr>
            <w:tcW w:w="1585" w:type="dxa"/>
            <w:tcBorders>
              <w:top w:val="single" w:sz="4" w:space="0" w:color="auto"/>
              <w:left w:val="nil"/>
              <w:bottom w:val="single" w:sz="4" w:space="0" w:color="auto"/>
              <w:right w:val="nil"/>
            </w:tcBorders>
            <w:shd w:val="clear" w:color="auto" w:fill="auto"/>
            <w:noWrap/>
            <w:vAlign w:val="center"/>
          </w:tcPr>
          <w:p w14:paraId="6674D25B" w14:textId="77777777" w:rsidR="006E7673" w:rsidRPr="00021AAA" w:rsidRDefault="00AF153C">
            <w:pPr>
              <w:widowControl/>
              <w:jc w:val="center"/>
              <w:rPr>
                <w:rFonts w:ascii="Times New Roman" w:eastAsia="宋体" w:hAnsi="Times New Roman" w:cs="Times New Roman"/>
                <w:b/>
                <w:bCs/>
                <w:kern w:val="0"/>
                <w:szCs w:val="21"/>
                <w14:ligatures w14:val="none"/>
              </w:rPr>
            </w:pPr>
            <w:r w:rsidRPr="00021AAA">
              <w:rPr>
                <w:rFonts w:ascii="Times New Roman" w:eastAsia="等线" w:hAnsi="Times New Roman" w:cs="Times New Roman"/>
                <w:b/>
                <w:bCs/>
                <w:kern w:val="0"/>
                <w:sz w:val="18"/>
                <w:szCs w:val="18"/>
                <w14:ligatures w14:val="none"/>
              </w:rPr>
              <w:t>Model 1</w:t>
            </w:r>
          </w:p>
        </w:tc>
        <w:tc>
          <w:tcPr>
            <w:tcW w:w="1691" w:type="dxa"/>
            <w:tcBorders>
              <w:top w:val="single" w:sz="4" w:space="0" w:color="auto"/>
              <w:left w:val="nil"/>
              <w:bottom w:val="single" w:sz="4" w:space="0" w:color="auto"/>
              <w:right w:val="nil"/>
            </w:tcBorders>
            <w:shd w:val="clear" w:color="auto" w:fill="auto"/>
            <w:noWrap/>
            <w:vAlign w:val="center"/>
          </w:tcPr>
          <w:p w14:paraId="2AB6CA7F" w14:textId="77777777" w:rsidR="006E7673" w:rsidRPr="00021AAA" w:rsidRDefault="00AF153C">
            <w:pPr>
              <w:widowControl/>
              <w:jc w:val="center"/>
              <w:rPr>
                <w:rFonts w:ascii="Times New Roman" w:eastAsia="等线" w:hAnsi="Times New Roman" w:cs="Times New Roman"/>
                <w:b/>
                <w:bCs/>
                <w:kern w:val="0"/>
                <w:szCs w:val="21"/>
                <w14:ligatures w14:val="none"/>
              </w:rPr>
            </w:pPr>
            <w:r w:rsidRPr="00021AAA">
              <w:rPr>
                <w:rFonts w:ascii="Times New Roman" w:eastAsia="等线" w:hAnsi="Times New Roman" w:cs="Times New Roman"/>
                <w:b/>
                <w:bCs/>
                <w:kern w:val="0"/>
                <w:sz w:val="18"/>
                <w:szCs w:val="18"/>
                <w14:ligatures w14:val="none"/>
              </w:rPr>
              <w:t>Model 2</w:t>
            </w:r>
          </w:p>
        </w:tc>
        <w:tc>
          <w:tcPr>
            <w:tcW w:w="1596" w:type="dxa"/>
            <w:tcBorders>
              <w:top w:val="single" w:sz="4" w:space="0" w:color="auto"/>
              <w:left w:val="nil"/>
              <w:bottom w:val="single" w:sz="4" w:space="0" w:color="auto"/>
              <w:right w:val="nil"/>
            </w:tcBorders>
            <w:shd w:val="clear" w:color="auto" w:fill="auto"/>
            <w:noWrap/>
            <w:vAlign w:val="center"/>
          </w:tcPr>
          <w:p w14:paraId="41833105" w14:textId="77777777" w:rsidR="006E7673" w:rsidRPr="00021AAA" w:rsidRDefault="00AF153C">
            <w:pPr>
              <w:widowControl/>
              <w:jc w:val="center"/>
              <w:rPr>
                <w:rFonts w:ascii="Times New Roman" w:eastAsia="Times New Roman" w:hAnsi="Times New Roman" w:cs="Times New Roman"/>
                <w:b/>
                <w:bCs/>
                <w:kern w:val="0"/>
                <w:szCs w:val="21"/>
                <w14:ligatures w14:val="none"/>
              </w:rPr>
            </w:pPr>
            <w:r w:rsidRPr="00021AAA">
              <w:rPr>
                <w:rFonts w:ascii="Times New Roman" w:eastAsia="等线" w:hAnsi="Times New Roman" w:cs="Times New Roman"/>
                <w:b/>
                <w:bCs/>
                <w:kern w:val="0"/>
                <w:sz w:val="18"/>
                <w:szCs w:val="18"/>
                <w14:ligatures w14:val="none"/>
              </w:rPr>
              <w:t>Model 3</w:t>
            </w:r>
          </w:p>
        </w:tc>
        <w:tc>
          <w:tcPr>
            <w:tcW w:w="1578" w:type="dxa"/>
            <w:tcBorders>
              <w:top w:val="single" w:sz="4" w:space="0" w:color="auto"/>
              <w:left w:val="nil"/>
              <w:bottom w:val="single" w:sz="4" w:space="0" w:color="auto"/>
              <w:right w:val="nil"/>
            </w:tcBorders>
            <w:shd w:val="clear" w:color="auto" w:fill="auto"/>
            <w:noWrap/>
            <w:vAlign w:val="center"/>
          </w:tcPr>
          <w:p w14:paraId="60FC6036" w14:textId="77777777" w:rsidR="006E7673" w:rsidRPr="00021AAA" w:rsidRDefault="00AF153C">
            <w:pPr>
              <w:widowControl/>
              <w:jc w:val="center"/>
              <w:rPr>
                <w:rFonts w:hint="eastAsia"/>
              </w:rPr>
            </w:pPr>
            <w:r w:rsidRPr="00021AAA">
              <w:rPr>
                <w:rFonts w:ascii="Times New Roman" w:eastAsia="等线" w:hAnsi="Times New Roman" w:cs="Times New Roman"/>
                <w:b/>
                <w:bCs/>
                <w:kern w:val="0"/>
                <w:sz w:val="18"/>
                <w:szCs w:val="18"/>
                <w14:ligatures w14:val="none"/>
              </w:rPr>
              <w:t>Model 4</w:t>
            </w:r>
          </w:p>
        </w:tc>
      </w:tr>
      <w:tr w:rsidR="006E7673" w:rsidRPr="00021AAA" w14:paraId="370E59CD" w14:textId="77777777">
        <w:trPr>
          <w:trHeight w:val="161"/>
        </w:trPr>
        <w:tc>
          <w:tcPr>
            <w:tcW w:w="5169" w:type="dxa"/>
            <w:gridSpan w:val="2"/>
            <w:tcBorders>
              <w:top w:val="single" w:sz="4" w:space="0" w:color="auto"/>
              <w:left w:val="nil"/>
              <w:bottom w:val="nil"/>
              <w:right w:val="nil"/>
            </w:tcBorders>
            <w:shd w:val="clear" w:color="auto" w:fill="auto"/>
            <w:noWrap/>
            <w:vAlign w:val="center"/>
          </w:tcPr>
          <w:p w14:paraId="277B9C2F"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hint="eastAsia"/>
                <w:kern w:val="0"/>
                <w:sz w:val="20"/>
                <w:szCs w:val="20"/>
                <w14:ligatures w14:val="none"/>
              </w:rPr>
              <w:t>M</w:t>
            </w:r>
            <w:r w:rsidRPr="00021AAA">
              <w:rPr>
                <w:rFonts w:ascii="Times New Roman" w:eastAsia="等线" w:hAnsi="Times New Roman" w:cs="Times New Roman"/>
                <w:kern w:val="0"/>
                <w:sz w:val="20"/>
                <w:szCs w:val="20"/>
                <w14:ligatures w14:val="none"/>
              </w:rPr>
              <w:t>ales</w:t>
            </w:r>
          </w:p>
        </w:tc>
        <w:tc>
          <w:tcPr>
            <w:tcW w:w="1585" w:type="dxa"/>
            <w:tcBorders>
              <w:top w:val="single" w:sz="4" w:space="0" w:color="auto"/>
              <w:left w:val="nil"/>
              <w:bottom w:val="nil"/>
              <w:right w:val="nil"/>
            </w:tcBorders>
            <w:shd w:val="clear" w:color="auto" w:fill="auto"/>
            <w:noWrap/>
            <w:vAlign w:val="center"/>
          </w:tcPr>
          <w:p w14:paraId="4C238B71"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91" w:type="dxa"/>
            <w:tcBorders>
              <w:top w:val="single" w:sz="4" w:space="0" w:color="auto"/>
              <w:left w:val="nil"/>
              <w:bottom w:val="nil"/>
              <w:right w:val="nil"/>
            </w:tcBorders>
            <w:shd w:val="clear" w:color="auto" w:fill="auto"/>
            <w:noWrap/>
            <w:vAlign w:val="center"/>
          </w:tcPr>
          <w:p w14:paraId="0AA95C20"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6" w:type="dxa"/>
            <w:tcBorders>
              <w:top w:val="single" w:sz="4" w:space="0" w:color="auto"/>
              <w:left w:val="nil"/>
              <w:bottom w:val="nil"/>
              <w:right w:val="nil"/>
            </w:tcBorders>
            <w:shd w:val="clear" w:color="auto" w:fill="auto"/>
            <w:noWrap/>
            <w:vAlign w:val="center"/>
          </w:tcPr>
          <w:p w14:paraId="1E3FE496"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78" w:type="dxa"/>
            <w:tcBorders>
              <w:top w:val="single" w:sz="4" w:space="0" w:color="auto"/>
              <w:left w:val="nil"/>
              <w:bottom w:val="nil"/>
              <w:right w:val="nil"/>
            </w:tcBorders>
            <w:shd w:val="clear" w:color="auto" w:fill="auto"/>
            <w:noWrap/>
            <w:vAlign w:val="center"/>
          </w:tcPr>
          <w:p w14:paraId="1431015F" w14:textId="77777777" w:rsidR="006E7673" w:rsidRPr="00021AAA" w:rsidRDefault="006E7673">
            <w:pPr>
              <w:widowControl/>
              <w:jc w:val="center"/>
              <w:rPr>
                <w:rFonts w:hint="eastAsia"/>
              </w:rPr>
            </w:pPr>
          </w:p>
        </w:tc>
      </w:tr>
      <w:tr w:rsidR="006E7673" w:rsidRPr="00021AAA" w14:paraId="6ED71302" w14:textId="77777777">
        <w:trPr>
          <w:trHeight w:val="159"/>
        </w:trPr>
        <w:tc>
          <w:tcPr>
            <w:tcW w:w="406" w:type="dxa"/>
            <w:tcBorders>
              <w:top w:val="nil"/>
              <w:left w:val="nil"/>
              <w:bottom w:val="nil"/>
              <w:right w:val="nil"/>
            </w:tcBorders>
            <w:shd w:val="clear" w:color="auto" w:fill="auto"/>
            <w:noWrap/>
            <w:vAlign w:val="center"/>
          </w:tcPr>
          <w:p w14:paraId="3C97E178"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4763" w:type="dxa"/>
            <w:tcBorders>
              <w:top w:val="nil"/>
              <w:left w:val="nil"/>
              <w:bottom w:val="nil"/>
              <w:right w:val="nil"/>
            </w:tcBorders>
            <w:shd w:val="clear" w:color="auto" w:fill="auto"/>
            <w:noWrap/>
            <w:vAlign w:val="center"/>
          </w:tcPr>
          <w:p w14:paraId="29B183D3"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Maintained-low depressive symptoms</w:t>
            </w:r>
          </w:p>
        </w:tc>
        <w:tc>
          <w:tcPr>
            <w:tcW w:w="1585" w:type="dxa"/>
            <w:tcBorders>
              <w:top w:val="nil"/>
              <w:left w:val="nil"/>
              <w:bottom w:val="nil"/>
              <w:right w:val="nil"/>
            </w:tcBorders>
            <w:shd w:val="clear" w:color="auto" w:fill="auto"/>
            <w:noWrap/>
          </w:tcPr>
          <w:p w14:paraId="1A1AF738" w14:textId="77777777" w:rsidR="006E7673" w:rsidRPr="00021AAA" w:rsidRDefault="00AF153C">
            <w:pPr>
              <w:jc w:val="center"/>
              <w:rPr>
                <w:rFonts w:hint="eastAsia"/>
              </w:rPr>
            </w:pPr>
            <w:r w:rsidRPr="00021AAA">
              <w:rPr>
                <w:rFonts w:ascii="Times New Roman" w:eastAsia="等线" w:hAnsi="Times New Roman" w:cs="Times New Roman"/>
                <w:kern w:val="0"/>
                <w:sz w:val="20"/>
                <w:szCs w:val="20"/>
                <w14:ligatures w14:val="none"/>
              </w:rPr>
              <w:t>-</w:t>
            </w:r>
          </w:p>
        </w:tc>
        <w:tc>
          <w:tcPr>
            <w:tcW w:w="1691" w:type="dxa"/>
            <w:tcBorders>
              <w:top w:val="nil"/>
              <w:left w:val="nil"/>
              <w:bottom w:val="nil"/>
              <w:right w:val="nil"/>
            </w:tcBorders>
            <w:shd w:val="clear" w:color="auto" w:fill="auto"/>
            <w:noWrap/>
          </w:tcPr>
          <w:p w14:paraId="178AD05A" w14:textId="77777777" w:rsidR="006E7673" w:rsidRPr="00021AAA" w:rsidRDefault="00AF153C">
            <w:pPr>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w:t>
            </w:r>
          </w:p>
        </w:tc>
        <w:tc>
          <w:tcPr>
            <w:tcW w:w="1596" w:type="dxa"/>
            <w:tcBorders>
              <w:top w:val="nil"/>
              <w:left w:val="nil"/>
              <w:bottom w:val="nil"/>
              <w:right w:val="nil"/>
            </w:tcBorders>
            <w:shd w:val="clear" w:color="auto" w:fill="auto"/>
            <w:noWrap/>
          </w:tcPr>
          <w:p w14:paraId="4367B83B" w14:textId="77777777" w:rsidR="006E7673" w:rsidRPr="00021AAA" w:rsidRDefault="00AF153C">
            <w:pPr>
              <w:jc w:val="center"/>
              <w:rPr>
                <w:rFonts w:hint="eastAsia"/>
              </w:rPr>
            </w:pPr>
            <w:r w:rsidRPr="00021AAA">
              <w:rPr>
                <w:rFonts w:ascii="Times New Roman" w:eastAsia="等线" w:hAnsi="Times New Roman" w:cs="Times New Roman"/>
                <w:kern w:val="0"/>
                <w:sz w:val="20"/>
                <w:szCs w:val="20"/>
                <w14:ligatures w14:val="none"/>
              </w:rPr>
              <w:t>-</w:t>
            </w:r>
          </w:p>
        </w:tc>
        <w:tc>
          <w:tcPr>
            <w:tcW w:w="1578" w:type="dxa"/>
            <w:tcBorders>
              <w:top w:val="nil"/>
              <w:left w:val="nil"/>
              <w:bottom w:val="nil"/>
              <w:right w:val="nil"/>
            </w:tcBorders>
            <w:shd w:val="clear" w:color="auto" w:fill="auto"/>
            <w:noWrap/>
          </w:tcPr>
          <w:p w14:paraId="7D13775D" w14:textId="77777777" w:rsidR="006E7673" w:rsidRPr="00021AAA" w:rsidRDefault="00AF153C">
            <w:pPr>
              <w:jc w:val="center"/>
              <w:rPr>
                <w:rFonts w:hint="eastAsia"/>
              </w:rPr>
            </w:pPr>
            <w:r w:rsidRPr="00021AAA">
              <w:rPr>
                <w:rFonts w:ascii="Times New Roman" w:eastAsia="等线" w:hAnsi="Times New Roman" w:cs="Times New Roman"/>
                <w:kern w:val="0"/>
                <w:sz w:val="20"/>
                <w:szCs w:val="20"/>
                <w14:ligatures w14:val="none"/>
              </w:rPr>
              <w:t>-</w:t>
            </w:r>
          </w:p>
        </w:tc>
      </w:tr>
      <w:tr w:rsidR="006E7673" w:rsidRPr="00021AAA" w14:paraId="4B3DA2E7" w14:textId="77777777">
        <w:trPr>
          <w:trHeight w:val="294"/>
        </w:trPr>
        <w:tc>
          <w:tcPr>
            <w:tcW w:w="406" w:type="dxa"/>
            <w:tcBorders>
              <w:top w:val="nil"/>
              <w:left w:val="nil"/>
              <w:bottom w:val="nil"/>
              <w:right w:val="nil"/>
            </w:tcBorders>
            <w:shd w:val="clear" w:color="auto" w:fill="auto"/>
            <w:noWrap/>
            <w:vAlign w:val="center"/>
          </w:tcPr>
          <w:p w14:paraId="4C01270A"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4763" w:type="dxa"/>
            <w:tcBorders>
              <w:top w:val="nil"/>
              <w:left w:val="nil"/>
              <w:bottom w:val="nil"/>
              <w:right w:val="nil"/>
            </w:tcBorders>
            <w:shd w:val="clear" w:color="auto" w:fill="auto"/>
            <w:noWrap/>
            <w:vAlign w:val="center"/>
          </w:tcPr>
          <w:p w14:paraId="63439973"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Increasing depressive symptoms</w:t>
            </w:r>
          </w:p>
        </w:tc>
        <w:tc>
          <w:tcPr>
            <w:tcW w:w="1585" w:type="dxa"/>
            <w:tcBorders>
              <w:top w:val="nil"/>
              <w:left w:val="nil"/>
              <w:bottom w:val="nil"/>
              <w:right w:val="nil"/>
            </w:tcBorders>
            <w:shd w:val="clear" w:color="auto" w:fill="auto"/>
            <w:noWrap/>
            <w:vAlign w:val="center"/>
          </w:tcPr>
          <w:p w14:paraId="3362C36B"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0.71 (0.32, 1.55)</w:t>
            </w:r>
          </w:p>
        </w:tc>
        <w:tc>
          <w:tcPr>
            <w:tcW w:w="1691" w:type="dxa"/>
            <w:tcBorders>
              <w:top w:val="nil"/>
              <w:left w:val="nil"/>
              <w:bottom w:val="nil"/>
              <w:right w:val="nil"/>
            </w:tcBorders>
            <w:shd w:val="clear" w:color="auto" w:fill="auto"/>
            <w:noWrap/>
            <w:vAlign w:val="center"/>
          </w:tcPr>
          <w:p w14:paraId="6EEFB643"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0.71 (0.33, 1.56)</w:t>
            </w:r>
          </w:p>
        </w:tc>
        <w:tc>
          <w:tcPr>
            <w:tcW w:w="1596" w:type="dxa"/>
            <w:tcBorders>
              <w:top w:val="nil"/>
              <w:left w:val="nil"/>
              <w:bottom w:val="nil"/>
              <w:right w:val="nil"/>
            </w:tcBorders>
            <w:shd w:val="clear" w:color="auto" w:fill="auto"/>
            <w:noWrap/>
            <w:vAlign w:val="center"/>
          </w:tcPr>
          <w:p w14:paraId="7D3012BC"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hint="eastAsia"/>
                <w:kern w:val="0"/>
                <w:sz w:val="20"/>
                <w:szCs w:val="20"/>
                <w14:ligatures w14:val="none"/>
              </w:rPr>
              <w:t>1.01 (0.45, 2.27)</w:t>
            </w:r>
          </w:p>
        </w:tc>
        <w:tc>
          <w:tcPr>
            <w:tcW w:w="1578" w:type="dxa"/>
            <w:tcBorders>
              <w:top w:val="nil"/>
              <w:left w:val="nil"/>
              <w:bottom w:val="nil"/>
              <w:right w:val="nil"/>
            </w:tcBorders>
            <w:shd w:val="clear" w:color="auto" w:fill="auto"/>
            <w:noWrap/>
            <w:vAlign w:val="center"/>
          </w:tcPr>
          <w:p w14:paraId="384BB3CD" w14:textId="77777777" w:rsidR="006E7673" w:rsidRPr="00021AAA" w:rsidRDefault="00AF153C">
            <w:pPr>
              <w:widowControl/>
              <w:jc w:val="center"/>
              <w:rPr>
                <w:rFonts w:hint="eastAsia"/>
              </w:rPr>
            </w:pPr>
            <w:r w:rsidRPr="00021AAA">
              <w:rPr>
                <w:rFonts w:ascii="Times New Roman" w:eastAsia="等线" w:hAnsi="Times New Roman" w:cs="Times New Roman" w:hint="eastAsia"/>
                <w:kern w:val="0"/>
                <w:sz w:val="20"/>
                <w:szCs w:val="20"/>
                <w14:ligatures w14:val="none"/>
              </w:rPr>
              <w:t>0.99 (0.44, 2.21)</w:t>
            </w:r>
          </w:p>
        </w:tc>
      </w:tr>
      <w:tr w:rsidR="006E7673" w:rsidRPr="00021AAA" w14:paraId="0829A6F2" w14:textId="77777777">
        <w:trPr>
          <w:trHeight w:val="294"/>
        </w:trPr>
        <w:tc>
          <w:tcPr>
            <w:tcW w:w="406" w:type="dxa"/>
            <w:tcBorders>
              <w:top w:val="nil"/>
              <w:left w:val="nil"/>
              <w:bottom w:val="nil"/>
              <w:right w:val="nil"/>
            </w:tcBorders>
            <w:shd w:val="clear" w:color="auto" w:fill="auto"/>
            <w:noWrap/>
            <w:vAlign w:val="center"/>
          </w:tcPr>
          <w:p w14:paraId="169F532F"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4763" w:type="dxa"/>
            <w:tcBorders>
              <w:top w:val="nil"/>
              <w:left w:val="nil"/>
              <w:bottom w:val="nil"/>
              <w:right w:val="nil"/>
            </w:tcBorders>
            <w:shd w:val="clear" w:color="auto" w:fill="auto"/>
            <w:noWrap/>
            <w:vAlign w:val="center"/>
          </w:tcPr>
          <w:p w14:paraId="7946EEB0"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Decreasing depressive symptoms</w:t>
            </w:r>
          </w:p>
        </w:tc>
        <w:tc>
          <w:tcPr>
            <w:tcW w:w="1585" w:type="dxa"/>
            <w:tcBorders>
              <w:top w:val="nil"/>
              <w:left w:val="nil"/>
              <w:bottom w:val="nil"/>
              <w:right w:val="nil"/>
            </w:tcBorders>
            <w:shd w:val="clear" w:color="auto" w:fill="auto"/>
            <w:noWrap/>
            <w:vAlign w:val="center"/>
          </w:tcPr>
          <w:p w14:paraId="313FD41E"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1.64 (1.00, 2.68)</w:t>
            </w:r>
          </w:p>
        </w:tc>
        <w:tc>
          <w:tcPr>
            <w:tcW w:w="1691" w:type="dxa"/>
            <w:tcBorders>
              <w:top w:val="nil"/>
              <w:left w:val="nil"/>
              <w:bottom w:val="nil"/>
              <w:right w:val="nil"/>
            </w:tcBorders>
            <w:shd w:val="clear" w:color="auto" w:fill="auto"/>
            <w:noWrap/>
            <w:vAlign w:val="center"/>
          </w:tcPr>
          <w:p w14:paraId="78B9583D"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1.65 (1.01, 2.69)</w:t>
            </w:r>
          </w:p>
        </w:tc>
        <w:tc>
          <w:tcPr>
            <w:tcW w:w="1596" w:type="dxa"/>
            <w:tcBorders>
              <w:top w:val="nil"/>
              <w:left w:val="nil"/>
              <w:bottom w:val="nil"/>
              <w:right w:val="nil"/>
            </w:tcBorders>
            <w:shd w:val="clear" w:color="auto" w:fill="auto"/>
            <w:noWrap/>
            <w:vAlign w:val="center"/>
          </w:tcPr>
          <w:p w14:paraId="797B1817"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hint="eastAsia"/>
                <w:b/>
                <w:kern w:val="0"/>
                <w:sz w:val="20"/>
                <w:szCs w:val="20"/>
                <w14:ligatures w14:val="none"/>
              </w:rPr>
              <w:t>1.95 (1.11, 3.41)</w:t>
            </w:r>
          </w:p>
        </w:tc>
        <w:tc>
          <w:tcPr>
            <w:tcW w:w="1578" w:type="dxa"/>
            <w:tcBorders>
              <w:top w:val="nil"/>
              <w:left w:val="nil"/>
              <w:bottom w:val="nil"/>
              <w:right w:val="nil"/>
            </w:tcBorders>
            <w:shd w:val="clear" w:color="auto" w:fill="auto"/>
            <w:noWrap/>
            <w:vAlign w:val="center"/>
          </w:tcPr>
          <w:p w14:paraId="025814FC" w14:textId="77777777" w:rsidR="006E7673" w:rsidRPr="00021AAA" w:rsidRDefault="00AF153C">
            <w:pPr>
              <w:jc w:val="center"/>
              <w:rPr>
                <w:rFonts w:hint="eastAsia"/>
              </w:rPr>
            </w:pPr>
            <w:r w:rsidRPr="00021AAA">
              <w:rPr>
                <w:rFonts w:ascii="Times New Roman" w:eastAsia="等线" w:hAnsi="Times New Roman" w:cs="Times New Roman" w:hint="eastAsia"/>
                <w:b/>
                <w:kern w:val="0"/>
                <w:sz w:val="20"/>
                <w:szCs w:val="20"/>
                <w14:ligatures w14:val="none"/>
              </w:rPr>
              <w:t>1.91 (1.09, 3.36)</w:t>
            </w:r>
          </w:p>
        </w:tc>
      </w:tr>
      <w:tr w:rsidR="006E7673" w:rsidRPr="00021AAA" w14:paraId="51C37AA8" w14:textId="77777777">
        <w:trPr>
          <w:trHeight w:val="294"/>
        </w:trPr>
        <w:tc>
          <w:tcPr>
            <w:tcW w:w="406" w:type="dxa"/>
            <w:tcBorders>
              <w:top w:val="nil"/>
              <w:left w:val="nil"/>
              <w:bottom w:val="nil"/>
              <w:right w:val="nil"/>
            </w:tcBorders>
            <w:shd w:val="clear" w:color="auto" w:fill="auto"/>
            <w:noWrap/>
            <w:vAlign w:val="center"/>
          </w:tcPr>
          <w:p w14:paraId="40F64983"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4763" w:type="dxa"/>
            <w:tcBorders>
              <w:top w:val="nil"/>
              <w:left w:val="nil"/>
              <w:bottom w:val="nil"/>
              <w:right w:val="nil"/>
            </w:tcBorders>
            <w:shd w:val="clear" w:color="auto" w:fill="auto"/>
            <w:noWrap/>
            <w:vAlign w:val="center"/>
          </w:tcPr>
          <w:p w14:paraId="436F0EE1"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Maintained-high depressive symptoms</w:t>
            </w:r>
          </w:p>
        </w:tc>
        <w:tc>
          <w:tcPr>
            <w:tcW w:w="1585" w:type="dxa"/>
            <w:tcBorders>
              <w:top w:val="nil"/>
              <w:left w:val="nil"/>
              <w:bottom w:val="nil"/>
              <w:right w:val="nil"/>
            </w:tcBorders>
            <w:shd w:val="clear" w:color="auto" w:fill="auto"/>
            <w:noWrap/>
            <w:vAlign w:val="center"/>
          </w:tcPr>
          <w:p w14:paraId="169AB8AA"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2.37 (1.21, 4.64)</w:t>
            </w:r>
          </w:p>
        </w:tc>
        <w:tc>
          <w:tcPr>
            <w:tcW w:w="1691" w:type="dxa"/>
            <w:tcBorders>
              <w:top w:val="nil"/>
              <w:left w:val="nil"/>
              <w:bottom w:val="nil"/>
              <w:right w:val="nil"/>
            </w:tcBorders>
            <w:shd w:val="clear" w:color="auto" w:fill="auto"/>
            <w:noWrap/>
            <w:vAlign w:val="center"/>
          </w:tcPr>
          <w:p w14:paraId="48AB0CF3"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2.38 (1.21, 4.68)</w:t>
            </w:r>
          </w:p>
        </w:tc>
        <w:tc>
          <w:tcPr>
            <w:tcW w:w="1596" w:type="dxa"/>
            <w:tcBorders>
              <w:top w:val="nil"/>
              <w:left w:val="nil"/>
              <w:bottom w:val="nil"/>
              <w:right w:val="nil"/>
            </w:tcBorders>
            <w:shd w:val="clear" w:color="auto" w:fill="auto"/>
            <w:noWrap/>
            <w:vAlign w:val="center"/>
          </w:tcPr>
          <w:p w14:paraId="651CB325"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hint="eastAsia"/>
                <w:b/>
                <w:kern w:val="0"/>
                <w:sz w:val="20"/>
                <w:szCs w:val="20"/>
                <w14:ligatures w14:val="none"/>
              </w:rPr>
              <w:t>2.68 (1.17, 6.17)</w:t>
            </w:r>
          </w:p>
        </w:tc>
        <w:tc>
          <w:tcPr>
            <w:tcW w:w="1578" w:type="dxa"/>
            <w:tcBorders>
              <w:top w:val="nil"/>
              <w:left w:val="nil"/>
              <w:bottom w:val="nil"/>
              <w:right w:val="nil"/>
            </w:tcBorders>
            <w:shd w:val="clear" w:color="auto" w:fill="auto"/>
            <w:noWrap/>
            <w:vAlign w:val="center"/>
          </w:tcPr>
          <w:p w14:paraId="19118FB9" w14:textId="77777777" w:rsidR="006E7673" w:rsidRPr="00021AAA" w:rsidRDefault="00AF153C">
            <w:pPr>
              <w:jc w:val="center"/>
              <w:rPr>
                <w:rFonts w:hint="eastAsia"/>
              </w:rPr>
            </w:pPr>
            <w:r w:rsidRPr="00021AAA">
              <w:rPr>
                <w:rFonts w:ascii="Times New Roman" w:eastAsia="等线" w:hAnsi="Times New Roman" w:cs="Times New Roman" w:hint="eastAsia"/>
                <w:b/>
                <w:kern w:val="0"/>
                <w:sz w:val="20"/>
                <w:szCs w:val="20"/>
                <w14:ligatures w14:val="none"/>
              </w:rPr>
              <w:t>2.71 (1.18, 6.24)</w:t>
            </w:r>
          </w:p>
        </w:tc>
      </w:tr>
      <w:tr w:rsidR="006E7673" w:rsidRPr="00021AAA" w14:paraId="24BEC7F1" w14:textId="77777777">
        <w:trPr>
          <w:trHeight w:val="147"/>
        </w:trPr>
        <w:tc>
          <w:tcPr>
            <w:tcW w:w="5169" w:type="dxa"/>
            <w:gridSpan w:val="2"/>
            <w:tcBorders>
              <w:top w:val="nil"/>
              <w:left w:val="nil"/>
              <w:bottom w:val="nil"/>
              <w:right w:val="nil"/>
            </w:tcBorders>
            <w:shd w:val="clear" w:color="auto" w:fill="auto"/>
            <w:noWrap/>
            <w:vAlign w:val="center"/>
          </w:tcPr>
          <w:p w14:paraId="53455FB0"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hint="eastAsia"/>
                <w:kern w:val="0"/>
                <w:sz w:val="20"/>
                <w:szCs w:val="20"/>
                <w14:ligatures w14:val="none"/>
              </w:rPr>
              <w:t>F</w:t>
            </w:r>
            <w:r w:rsidRPr="00021AAA">
              <w:rPr>
                <w:rFonts w:ascii="Times New Roman" w:eastAsia="等线" w:hAnsi="Times New Roman" w:cs="Times New Roman"/>
                <w:kern w:val="0"/>
                <w:sz w:val="20"/>
                <w:szCs w:val="20"/>
                <w14:ligatures w14:val="none"/>
              </w:rPr>
              <w:t>emales</w:t>
            </w:r>
          </w:p>
        </w:tc>
        <w:tc>
          <w:tcPr>
            <w:tcW w:w="1585" w:type="dxa"/>
            <w:tcBorders>
              <w:top w:val="nil"/>
              <w:left w:val="nil"/>
              <w:bottom w:val="nil"/>
              <w:right w:val="nil"/>
            </w:tcBorders>
            <w:shd w:val="clear" w:color="auto" w:fill="auto"/>
            <w:noWrap/>
            <w:vAlign w:val="center"/>
          </w:tcPr>
          <w:p w14:paraId="2774C8EB"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91" w:type="dxa"/>
            <w:tcBorders>
              <w:top w:val="nil"/>
              <w:left w:val="nil"/>
              <w:bottom w:val="nil"/>
              <w:right w:val="nil"/>
            </w:tcBorders>
            <w:shd w:val="clear" w:color="auto" w:fill="auto"/>
            <w:noWrap/>
            <w:vAlign w:val="center"/>
          </w:tcPr>
          <w:p w14:paraId="464C9B04"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6" w:type="dxa"/>
            <w:tcBorders>
              <w:top w:val="nil"/>
              <w:left w:val="nil"/>
              <w:bottom w:val="nil"/>
              <w:right w:val="nil"/>
            </w:tcBorders>
            <w:shd w:val="clear" w:color="auto" w:fill="auto"/>
            <w:noWrap/>
            <w:vAlign w:val="center"/>
          </w:tcPr>
          <w:p w14:paraId="03E3B269"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78" w:type="dxa"/>
            <w:tcBorders>
              <w:top w:val="nil"/>
              <w:left w:val="nil"/>
              <w:bottom w:val="nil"/>
              <w:right w:val="nil"/>
            </w:tcBorders>
            <w:shd w:val="clear" w:color="auto" w:fill="auto"/>
            <w:noWrap/>
            <w:vAlign w:val="center"/>
          </w:tcPr>
          <w:p w14:paraId="51402456" w14:textId="77777777" w:rsidR="006E7673" w:rsidRPr="00021AAA" w:rsidRDefault="006E7673">
            <w:pPr>
              <w:widowControl/>
              <w:jc w:val="center"/>
              <w:rPr>
                <w:rFonts w:hint="eastAsia"/>
              </w:rPr>
            </w:pPr>
          </w:p>
        </w:tc>
      </w:tr>
      <w:tr w:rsidR="006E7673" w:rsidRPr="00021AAA" w14:paraId="62246695" w14:textId="77777777">
        <w:trPr>
          <w:trHeight w:val="159"/>
        </w:trPr>
        <w:tc>
          <w:tcPr>
            <w:tcW w:w="406" w:type="dxa"/>
            <w:tcBorders>
              <w:top w:val="nil"/>
              <w:left w:val="nil"/>
              <w:bottom w:val="nil"/>
              <w:right w:val="nil"/>
            </w:tcBorders>
            <w:shd w:val="clear" w:color="auto" w:fill="auto"/>
            <w:noWrap/>
            <w:vAlign w:val="center"/>
          </w:tcPr>
          <w:p w14:paraId="46093414"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4763" w:type="dxa"/>
            <w:tcBorders>
              <w:top w:val="nil"/>
              <w:left w:val="nil"/>
              <w:bottom w:val="nil"/>
              <w:right w:val="nil"/>
            </w:tcBorders>
            <w:shd w:val="clear" w:color="auto" w:fill="auto"/>
            <w:noWrap/>
            <w:vAlign w:val="center"/>
          </w:tcPr>
          <w:p w14:paraId="6A1FC0B3"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Maintained-</w:t>
            </w:r>
            <w:r w:rsidRPr="00021AAA">
              <w:rPr>
                <w:rFonts w:ascii="Times New Roman" w:eastAsia="等线" w:hAnsi="Times New Roman" w:cs="Times New Roman" w:hint="eastAsia"/>
                <w:kern w:val="0"/>
                <w:sz w:val="20"/>
                <w:szCs w:val="20"/>
                <w14:ligatures w14:val="none"/>
              </w:rPr>
              <w:t>low</w:t>
            </w:r>
            <w:r w:rsidRPr="00021AAA">
              <w:rPr>
                <w:rFonts w:ascii="Times New Roman" w:eastAsia="等线" w:hAnsi="Times New Roman" w:cs="Times New Roman"/>
                <w:kern w:val="0"/>
                <w:sz w:val="20"/>
                <w:szCs w:val="20"/>
                <w14:ligatures w14:val="none"/>
              </w:rPr>
              <w:t xml:space="preserve"> depressive symptoms</w:t>
            </w:r>
          </w:p>
        </w:tc>
        <w:tc>
          <w:tcPr>
            <w:tcW w:w="1585" w:type="dxa"/>
            <w:tcBorders>
              <w:top w:val="nil"/>
              <w:left w:val="nil"/>
              <w:bottom w:val="nil"/>
              <w:right w:val="nil"/>
            </w:tcBorders>
            <w:shd w:val="clear" w:color="auto" w:fill="auto"/>
            <w:noWrap/>
          </w:tcPr>
          <w:p w14:paraId="5F308045" w14:textId="77777777" w:rsidR="006E7673" w:rsidRPr="00021AAA" w:rsidRDefault="00AF153C">
            <w:pPr>
              <w:jc w:val="center"/>
              <w:rPr>
                <w:rFonts w:hint="eastAsia"/>
              </w:rPr>
            </w:pPr>
            <w:r w:rsidRPr="00021AAA">
              <w:rPr>
                <w:rFonts w:ascii="Times New Roman" w:eastAsia="等线" w:hAnsi="Times New Roman" w:cs="Times New Roman"/>
                <w:kern w:val="0"/>
                <w:sz w:val="20"/>
                <w:szCs w:val="20"/>
                <w14:ligatures w14:val="none"/>
              </w:rPr>
              <w:t>-</w:t>
            </w:r>
          </w:p>
        </w:tc>
        <w:tc>
          <w:tcPr>
            <w:tcW w:w="1691" w:type="dxa"/>
            <w:tcBorders>
              <w:top w:val="nil"/>
              <w:left w:val="nil"/>
              <w:bottom w:val="nil"/>
              <w:right w:val="nil"/>
            </w:tcBorders>
            <w:shd w:val="clear" w:color="auto" w:fill="auto"/>
            <w:noWrap/>
          </w:tcPr>
          <w:p w14:paraId="62B5D0D3" w14:textId="77777777" w:rsidR="006E7673" w:rsidRPr="00021AAA" w:rsidRDefault="00AF153C">
            <w:pPr>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w:t>
            </w:r>
          </w:p>
        </w:tc>
        <w:tc>
          <w:tcPr>
            <w:tcW w:w="1596" w:type="dxa"/>
            <w:tcBorders>
              <w:top w:val="nil"/>
              <w:left w:val="nil"/>
              <w:bottom w:val="nil"/>
              <w:right w:val="nil"/>
            </w:tcBorders>
            <w:shd w:val="clear" w:color="auto" w:fill="auto"/>
            <w:noWrap/>
          </w:tcPr>
          <w:p w14:paraId="74190EDB" w14:textId="77777777" w:rsidR="006E7673" w:rsidRPr="00021AAA" w:rsidRDefault="00AF153C">
            <w:pPr>
              <w:jc w:val="center"/>
              <w:rPr>
                <w:rFonts w:hint="eastAsia"/>
              </w:rPr>
            </w:pPr>
            <w:r w:rsidRPr="00021AAA">
              <w:rPr>
                <w:rFonts w:ascii="Times New Roman" w:eastAsia="等线" w:hAnsi="Times New Roman" w:cs="Times New Roman"/>
                <w:kern w:val="0"/>
                <w:sz w:val="20"/>
                <w:szCs w:val="20"/>
                <w14:ligatures w14:val="none"/>
              </w:rPr>
              <w:t>-</w:t>
            </w:r>
          </w:p>
        </w:tc>
        <w:tc>
          <w:tcPr>
            <w:tcW w:w="1578" w:type="dxa"/>
            <w:tcBorders>
              <w:top w:val="nil"/>
              <w:left w:val="nil"/>
              <w:bottom w:val="nil"/>
              <w:right w:val="nil"/>
            </w:tcBorders>
            <w:shd w:val="clear" w:color="auto" w:fill="auto"/>
            <w:noWrap/>
          </w:tcPr>
          <w:p w14:paraId="005BF075" w14:textId="77777777" w:rsidR="006E7673" w:rsidRPr="00021AAA" w:rsidRDefault="00AF153C">
            <w:pPr>
              <w:jc w:val="center"/>
              <w:rPr>
                <w:rFonts w:hint="eastAsia"/>
              </w:rPr>
            </w:pPr>
            <w:r w:rsidRPr="00021AAA">
              <w:rPr>
                <w:rFonts w:ascii="Times New Roman" w:eastAsia="等线" w:hAnsi="Times New Roman" w:cs="Times New Roman"/>
                <w:kern w:val="0"/>
                <w:sz w:val="20"/>
                <w:szCs w:val="20"/>
                <w14:ligatures w14:val="none"/>
              </w:rPr>
              <w:t>-</w:t>
            </w:r>
          </w:p>
        </w:tc>
      </w:tr>
      <w:tr w:rsidR="006E7673" w:rsidRPr="00021AAA" w14:paraId="05090993" w14:textId="77777777">
        <w:trPr>
          <w:trHeight w:val="294"/>
        </w:trPr>
        <w:tc>
          <w:tcPr>
            <w:tcW w:w="406" w:type="dxa"/>
            <w:tcBorders>
              <w:top w:val="nil"/>
              <w:left w:val="nil"/>
              <w:bottom w:val="nil"/>
              <w:right w:val="nil"/>
            </w:tcBorders>
            <w:shd w:val="clear" w:color="auto" w:fill="auto"/>
            <w:noWrap/>
            <w:vAlign w:val="center"/>
          </w:tcPr>
          <w:p w14:paraId="2980572C"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4763" w:type="dxa"/>
            <w:tcBorders>
              <w:top w:val="nil"/>
              <w:left w:val="nil"/>
              <w:bottom w:val="nil"/>
              <w:right w:val="nil"/>
            </w:tcBorders>
            <w:shd w:val="clear" w:color="auto" w:fill="auto"/>
            <w:noWrap/>
            <w:vAlign w:val="center"/>
          </w:tcPr>
          <w:p w14:paraId="3B9CEA35"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Increasing depressive symptoms</w:t>
            </w:r>
          </w:p>
        </w:tc>
        <w:tc>
          <w:tcPr>
            <w:tcW w:w="1585" w:type="dxa"/>
            <w:tcBorders>
              <w:top w:val="nil"/>
              <w:left w:val="nil"/>
              <w:bottom w:val="nil"/>
              <w:right w:val="nil"/>
            </w:tcBorders>
            <w:shd w:val="clear" w:color="auto" w:fill="auto"/>
            <w:noWrap/>
            <w:vAlign w:val="center"/>
          </w:tcPr>
          <w:p w14:paraId="0DD1C813"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2.07 (1.24, 3.47)</w:t>
            </w:r>
          </w:p>
        </w:tc>
        <w:tc>
          <w:tcPr>
            <w:tcW w:w="1691" w:type="dxa"/>
            <w:tcBorders>
              <w:top w:val="nil"/>
              <w:left w:val="nil"/>
              <w:bottom w:val="nil"/>
              <w:right w:val="nil"/>
            </w:tcBorders>
            <w:shd w:val="clear" w:color="auto" w:fill="auto"/>
            <w:noWrap/>
            <w:vAlign w:val="center"/>
          </w:tcPr>
          <w:p w14:paraId="43F54C0E"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2.01 (1.20, 3.37)</w:t>
            </w:r>
          </w:p>
        </w:tc>
        <w:tc>
          <w:tcPr>
            <w:tcW w:w="1596" w:type="dxa"/>
            <w:tcBorders>
              <w:top w:val="nil"/>
              <w:left w:val="nil"/>
              <w:bottom w:val="nil"/>
              <w:right w:val="nil"/>
            </w:tcBorders>
            <w:shd w:val="clear" w:color="auto" w:fill="auto"/>
            <w:noWrap/>
            <w:vAlign w:val="center"/>
          </w:tcPr>
          <w:p w14:paraId="3473960B"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hint="eastAsia"/>
                <w:b/>
                <w:kern w:val="0"/>
                <w:sz w:val="20"/>
                <w:szCs w:val="20"/>
                <w14:ligatures w14:val="none"/>
              </w:rPr>
              <w:t>1.83 (0.97, 3.43)</w:t>
            </w:r>
          </w:p>
        </w:tc>
        <w:tc>
          <w:tcPr>
            <w:tcW w:w="1578" w:type="dxa"/>
            <w:tcBorders>
              <w:top w:val="nil"/>
              <w:left w:val="nil"/>
              <w:bottom w:val="nil"/>
              <w:right w:val="nil"/>
            </w:tcBorders>
            <w:shd w:val="clear" w:color="auto" w:fill="auto"/>
            <w:noWrap/>
            <w:vAlign w:val="center"/>
          </w:tcPr>
          <w:p w14:paraId="514FFF7C" w14:textId="77777777" w:rsidR="006E7673" w:rsidRPr="00021AAA" w:rsidRDefault="00AF153C">
            <w:pPr>
              <w:widowControl/>
              <w:jc w:val="center"/>
              <w:rPr>
                <w:rFonts w:hint="eastAsia"/>
              </w:rPr>
            </w:pPr>
            <w:r w:rsidRPr="00021AAA">
              <w:rPr>
                <w:rFonts w:ascii="Times New Roman" w:eastAsia="等线" w:hAnsi="Times New Roman" w:cs="Times New Roman" w:hint="eastAsia"/>
                <w:b/>
                <w:kern w:val="0"/>
                <w:sz w:val="20"/>
                <w:szCs w:val="20"/>
                <w14:ligatures w14:val="none"/>
              </w:rPr>
              <w:t>1.83 (0.97, 3.44)</w:t>
            </w:r>
          </w:p>
        </w:tc>
      </w:tr>
      <w:tr w:rsidR="006E7673" w:rsidRPr="00021AAA" w14:paraId="427D5187" w14:textId="77777777">
        <w:trPr>
          <w:trHeight w:val="294"/>
        </w:trPr>
        <w:tc>
          <w:tcPr>
            <w:tcW w:w="406" w:type="dxa"/>
            <w:tcBorders>
              <w:top w:val="nil"/>
              <w:left w:val="nil"/>
              <w:right w:val="nil"/>
            </w:tcBorders>
            <w:shd w:val="clear" w:color="auto" w:fill="auto"/>
            <w:noWrap/>
            <w:vAlign w:val="center"/>
          </w:tcPr>
          <w:p w14:paraId="46C0F17E"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4763" w:type="dxa"/>
            <w:tcBorders>
              <w:top w:val="nil"/>
              <w:left w:val="nil"/>
              <w:right w:val="nil"/>
            </w:tcBorders>
            <w:shd w:val="clear" w:color="auto" w:fill="auto"/>
            <w:noWrap/>
            <w:vAlign w:val="center"/>
          </w:tcPr>
          <w:p w14:paraId="72FD453D"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Decreasing depressive symptoms</w:t>
            </w:r>
          </w:p>
        </w:tc>
        <w:tc>
          <w:tcPr>
            <w:tcW w:w="1585" w:type="dxa"/>
            <w:tcBorders>
              <w:top w:val="nil"/>
              <w:left w:val="nil"/>
              <w:right w:val="nil"/>
            </w:tcBorders>
            <w:shd w:val="clear" w:color="auto" w:fill="auto"/>
            <w:noWrap/>
            <w:vAlign w:val="center"/>
          </w:tcPr>
          <w:p w14:paraId="79562686"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1.98 (1.26, 3.11)</w:t>
            </w:r>
          </w:p>
        </w:tc>
        <w:tc>
          <w:tcPr>
            <w:tcW w:w="1691" w:type="dxa"/>
            <w:tcBorders>
              <w:top w:val="nil"/>
              <w:left w:val="nil"/>
              <w:right w:val="nil"/>
            </w:tcBorders>
            <w:shd w:val="clear" w:color="auto" w:fill="auto"/>
            <w:noWrap/>
            <w:vAlign w:val="center"/>
          </w:tcPr>
          <w:p w14:paraId="7910DC23"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1.93 (1.23, 3.02)</w:t>
            </w:r>
          </w:p>
        </w:tc>
        <w:tc>
          <w:tcPr>
            <w:tcW w:w="1596" w:type="dxa"/>
            <w:tcBorders>
              <w:top w:val="nil"/>
              <w:left w:val="nil"/>
              <w:right w:val="nil"/>
            </w:tcBorders>
            <w:shd w:val="clear" w:color="auto" w:fill="auto"/>
            <w:noWrap/>
            <w:vAlign w:val="center"/>
          </w:tcPr>
          <w:p w14:paraId="16DA157E" w14:textId="77777777" w:rsidR="006E7673" w:rsidRPr="00021AAA" w:rsidRDefault="00AF153C">
            <w:pPr>
              <w:jc w:val="center"/>
              <w:rPr>
                <w:rFonts w:ascii="Times New Roman" w:eastAsia="等线" w:hAnsi="Times New Roman" w:cs="Times New Roman"/>
                <w:b/>
                <w:sz w:val="20"/>
                <w:szCs w:val="20"/>
              </w:rPr>
            </w:pPr>
            <w:r w:rsidRPr="00021AAA">
              <w:rPr>
                <w:rFonts w:ascii="Times New Roman" w:eastAsia="等线" w:hAnsi="Times New Roman" w:cs="Times New Roman" w:hint="eastAsia"/>
                <w:b/>
                <w:kern w:val="0"/>
                <w:sz w:val="20"/>
                <w:szCs w:val="20"/>
                <w14:ligatures w14:val="none"/>
              </w:rPr>
              <w:t>2.19 (1.28, 3.76)</w:t>
            </w:r>
          </w:p>
        </w:tc>
        <w:tc>
          <w:tcPr>
            <w:tcW w:w="1578" w:type="dxa"/>
            <w:tcBorders>
              <w:top w:val="nil"/>
              <w:left w:val="nil"/>
              <w:right w:val="nil"/>
            </w:tcBorders>
            <w:shd w:val="clear" w:color="auto" w:fill="auto"/>
            <w:noWrap/>
            <w:vAlign w:val="center"/>
          </w:tcPr>
          <w:p w14:paraId="4777301B" w14:textId="77777777" w:rsidR="006E7673" w:rsidRPr="00021AAA" w:rsidRDefault="00AF153C">
            <w:pPr>
              <w:jc w:val="center"/>
              <w:rPr>
                <w:rFonts w:hint="eastAsia"/>
              </w:rPr>
            </w:pPr>
            <w:r w:rsidRPr="00021AAA">
              <w:rPr>
                <w:rFonts w:ascii="Times New Roman" w:eastAsia="等线" w:hAnsi="Times New Roman" w:cs="Times New Roman" w:hint="eastAsia"/>
                <w:b/>
                <w:kern w:val="0"/>
                <w:sz w:val="20"/>
                <w:szCs w:val="20"/>
                <w14:ligatures w14:val="none"/>
              </w:rPr>
              <w:t>2.20 (1.28, 3.78)</w:t>
            </w:r>
          </w:p>
        </w:tc>
      </w:tr>
      <w:tr w:rsidR="006E7673" w:rsidRPr="00021AAA" w14:paraId="444852B7" w14:textId="77777777">
        <w:trPr>
          <w:trHeight w:val="298"/>
        </w:trPr>
        <w:tc>
          <w:tcPr>
            <w:tcW w:w="406" w:type="dxa"/>
            <w:tcBorders>
              <w:top w:val="nil"/>
              <w:left w:val="nil"/>
              <w:bottom w:val="single" w:sz="4" w:space="0" w:color="auto"/>
              <w:right w:val="nil"/>
            </w:tcBorders>
            <w:shd w:val="clear" w:color="auto" w:fill="auto"/>
            <w:noWrap/>
            <w:vAlign w:val="center"/>
          </w:tcPr>
          <w:p w14:paraId="5CAD7A17"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 xml:space="preserve">　</w:t>
            </w:r>
          </w:p>
        </w:tc>
        <w:tc>
          <w:tcPr>
            <w:tcW w:w="4763" w:type="dxa"/>
            <w:tcBorders>
              <w:top w:val="nil"/>
              <w:left w:val="nil"/>
              <w:bottom w:val="single" w:sz="4" w:space="0" w:color="auto"/>
              <w:right w:val="nil"/>
            </w:tcBorders>
            <w:shd w:val="clear" w:color="auto" w:fill="auto"/>
            <w:noWrap/>
            <w:vAlign w:val="center"/>
          </w:tcPr>
          <w:p w14:paraId="06319A3A"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Maintained-high depressive symptoms</w:t>
            </w:r>
          </w:p>
        </w:tc>
        <w:tc>
          <w:tcPr>
            <w:tcW w:w="1585" w:type="dxa"/>
            <w:tcBorders>
              <w:top w:val="nil"/>
              <w:left w:val="nil"/>
              <w:bottom w:val="single" w:sz="4" w:space="0" w:color="auto"/>
              <w:right w:val="nil"/>
            </w:tcBorders>
            <w:shd w:val="clear" w:color="auto" w:fill="auto"/>
            <w:noWrap/>
            <w:vAlign w:val="center"/>
          </w:tcPr>
          <w:p w14:paraId="37F65CB1"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3.48 (2.10, 5.78)</w:t>
            </w:r>
          </w:p>
        </w:tc>
        <w:tc>
          <w:tcPr>
            <w:tcW w:w="1691" w:type="dxa"/>
            <w:tcBorders>
              <w:top w:val="nil"/>
              <w:left w:val="nil"/>
              <w:bottom w:val="single" w:sz="4" w:space="0" w:color="auto"/>
              <w:right w:val="nil"/>
            </w:tcBorders>
            <w:shd w:val="clear" w:color="auto" w:fill="auto"/>
            <w:noWrap/>
            <w:vAlign w:val="center"/>
          </w:tcPr>
          <w:p w14:paraId="014EBFEE"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3.28 (1.97, 5.47)</w:t>
            </w:r>
          </w:p>
        </w:tc>
        <w:tc>
          <w:tcPr>
            <w:tcW w:w="1596" w:type="dxa"/>
            <w:tcBorders>
              <w:top w:val="nil"/>
              <w:left w:val="nil"/>
              <w:bottom w:val="single" w:sz="4" w:space="0" w:color="auto"/>
              <w:right w:val="nil"/>
            </w:tcBorders>
            <w:shd w:val="clear" w:color="auto" w:fill="auto"/>
            <w:noWrap/>
            <w:vAlign w:val="center"/>
          </w:tcPr>
          <w:p w14:paraId="4525C7D5" w14:textId="77777777" w:rsidR="006E7673" w:rsidRPr="00021AAA" w:rsidRDefault="00AF153C">
            <w:pPr>
              <w:jc w:val="center"/>
              <w:rPr>
                <w:rFonts w:ascii="Times New Roman" w:eastAsia="等线" w:hAnsi="Times New Roman" w:cs="Times New Roman"/>
                <w:b/>
                <w:sz w:val="20"/>
                <w:szCs w:val="20"/>
              </w:rPr>
            </w:pPr>
            <w:r w:rsidRPr="00021AAA">
              <w:rPr>
                <w:rFonts w:ascii="Times New Roman" w:eastAsia="等线" w:hAnsi="Times New Roman" w:cs="Times New Roman" w:hint="eastAsia"/>
                <w:b/>
                <w:kern w:val="0"/>
                <w:sz w:val="20"/>
                <w:szCs w:val="20"/>
                <w14:ligatures w14:val="none"/>
              </w:rPr>
              <w:t>2.94 (1.48, 5.82)</w:t>
            </w:r>
          </w:p>
        </w:tc>
        <w:tc>
          <w:tcPr>
            <w:tcW w:w="1578" w:type="dxa"/>
            <w:tcBorders>
              <w:top w:val="nil"/>
              <w:left w:val="nil"/>
              <w:bottom w:val="single" w:sz="4" w:space="0" w:color="auto"/>
              <w:right w:val="nil"/>
            </w:tcBorders>
            <w:shd w:val="clear" w:color="auto" w:fill="auto"/>
            <w:noWrap/>
            <w:vAlign w:val="center"/>
          </w:tcPr>
          <w:p w14:paraId="556FFCF6" w14:textId="77777777" w:rsidR="006E7673" w:rsidRPr="00021AAA" w:rsidRDefault="00AF153C">
            <w:pPr>
              <w:jc w:val="center"/>
              <w:rPr>
                <w:rFonts w:hint="eastAsia"/>
              </w:rPr>
            </w:pPr>
            <w:r w:rsidRPr="00021AAA">
              <w:rPr>
                <w:rFonts w:ascii="Times New Roman" w:eastAsia="等线" w:hAnsi="Times New Roman" w:cs="Times New Roman" w:hint="eastAsia"/>
                <w:b/>
                <w:kern w:val="0"/>
                <w:sz w:val="20"/>
                <w:szCs w:val="20"/>
                <w14:ligatures w14:val="none"/>
              </w:rPr>
              <w:t>3.03 (1.52, 6.04)</w:t>
            </w:r>
          </w:p>
        </w:tc>
      </w:tr>
    </w:tbl>
    <w:p w14:paraId="259A1F28" w14:textId="77777777" w:rsidR="006E7673" w:rsidRPr="00021AAA" w:rsidRDefault="006E7673">
      <w:pPr>
        <w:ind w:left="-794" w:right="210"/>
        <w:rPr>
          <w:rFonts w:ascii="Times New Roman" w:hAnsi="Times New Roman" w:cs="Times New Roman"/>
        </w:rPr>
      </w:pPr>
    </w:p>
    <w:p w14:paraId="24AA11DB" w14:textId="77777777" w:rsidR="006E7673" w:rsidRPr="00021AAA" w:rsidRDefault="006E7673">
      <w:pPr>
        <w:ind w:left="-794" w:right="210"/>
        <w:rPr>
          <w:rFonts w:ascii="Times New Roman" w:hAnsi="Times New Roman" w:cs="Times New Roman"/>
        </w:rPr>
      </w:pPr>
    </w:p>
    <w:p w14:paraId="2B7BCD9C" w14:textId="77777777" w:rsidR="006E7673" w:rsidRPr="00021AAA" w:rsidRDefault="006E7673">
      <w:pPr>
        <w:pStyle w:val="ab"/>
        <w:widowControl/>
        <w:adjustRightInd w:val="0"/>
        <w:snapToGrid w:val="0"/>
        <w:spacing w:beforeLines="50" w:before="156" w:beforeAutospacing="0" w:afterAutospacing="0" w:line="300" w:lineRule="auto"/>
        <w:rPr>
          <w:rFonts w:ascii="Times New Roman" w:hAnsi="Times New Roman"/>
          <w:kern w:val="2"/>
          <w:sz w:val="21"/>
        </w:rPr>
      </w:pPr>
    </w:p>
    <w:p w14:paraId="478BA559" w14:textId="77777777" w:rsidR="006E7673" w:rsidRPr="00021AAA" w:rsidRDefault="00AF153C">
      <w:pPr>
        <w:pStyle w:val="ab"/>
        <w:widowControl/>
        <w:adjustRightInd w:val="0"/>
        <w:snapToGrid w:val="0"/>
        <w:spacing w:beforeLines="50" w:before="156" w:beforeAutospacing="0" w:afterAutospacing="0" w:line="300" w:lineRule="auto"/>
        <w:rPr>
          <w:rFonts w:ascii="Times New Roman" w:eastAsia="宋体" w:hAnsi="Times New Roman"/>
          <w:sz w:val="21"/>
          <w:szCs w:val="21"/>
          <w:lang w:bidi="ar"/>
        </w:rPr>
      </w:pPr>
      <w:r w:rsidRPr="00021AAA">
        <w:rPr>
          <w:rFonts w:ascii="Times New Roman" w:eastAsia="宋体" w:hAnsi="Times New Roman" w:hint="eastAsia"/>
          <w:sz w:val="21"/>
          <w:szCs w:val="21"/>
          <w:lang w:bidi="ar"/>
        </w:rPr>
        <w:br/>
      </w:r>
    </w:p>
    <w:p w14:paraId="535332B4" w14:textId="77777777" w:rsidR="006E7673" w:rsidRPr="00021AAA" w:rsidRDefault="006E7673">
      <w:pPr>
        <w:rPr>
          <w:rFonts w:hint="eastAsia"/>
        </w:rPr>
      </w:pPr>
    </w:p>
    <w:p w14:paraId="39CD0865" w14:textId="77777777" w:rsidR="006E7673" w:rsidRPr="00021AAA" w:rsidRDefault="006E7673">
      <w:pPr>
        <w:rPr>
          <w:rFonts w:hint="eastAsia"/>
        </w:rPr>
      </w:pPr>
    </w:p>
    <w:p w14:paraId="09C7DED7" w14:textId="77777777" w:rsidR="006E7673" w:rsidRPr="00021AAA" w:rsidRDefault="006E7673">
      <w:pPr>
        <w:rPr>
          <w:rFonts w:hint="eastAsia"/>
        </w:rPr>
      </w:pPr>
    </w:p>
    <w:p w14:paraId="53BC90E8" w14:textId="77777777" w:rsidR="006E7673" w:rsidRPr="00021AAA" w:rsidRDefault="006E7673">
      <w:pPr>
        <w:rPr>
          <w:rFonts w:hint="eastAsia"/>
        </w:rPr>
      </w:pPr>
    </w:p>
    <w:p w14:paraId="040FF3F8" w14:textId="77777777" w:rsidR="006E7673" w:rsidRPr="00021AAA" w:rsidRDefault="006E7673">
      <w:pPr>
        <w:rPr>
          <w:rFonts w:hint="eastAsia"/>
        </w:rPr>
      </w:pPr>
    </w:p>
    <w:p w14:paraId="730F22D8" w14:textId="77777777" w:rsidR="006E7673" w:rsidRPr="00021AAA" w:rsidRDefault="006E7673">
      <w:pPr>
        <w:rPr>
          <w:rFonts w:hint="eastAsia"/>
        </w:rPr>
      </w:pPr>
    </w:p>
    <w:p w14:paraId="26B8A9B0" w14:textId="77777777" w:rsidR="006E7673" w:rsidRPr="00021AAA" w:rsidRDefault="006E7673">
      <w:pPr>
        <w:rPr>
          <w:rFonts w:hint="eastAsia"/>
        </w:rPr>
      </w:pPr>
    </w:p>
    <w:p w14:paraId="15528A19" w14:textId="77777777" w:rsidR="006E7673" w:rsidRPr="00021AAA" w:rsidRDefault="006E7673">
      <w:pPr>
        <w:rPr>
          <w:rFonts w:hint="eastAsia"/>
        </w:rPr>
      </w:pPr>
    </w:p>
    <w:p w14:paraId="1A88ADA9" w14:textId="77777777" w:rsidR="006E7673" w:rsidRPr="00021AAA" w:rsidRDefault="006E7673">
      <w:pPr>
        <w:rPr>
          <w:rFonts w:hint="eastAsia"/>
        </w:rPr>
      </w:pPr>
    </w:p>
    <w:p w14:paraId="087AF84D" w14:textId="77777777" w:rsidR="006E7673" w:rsidRPr="00021AAA" w:rsidRDefault="00AF153C">
      <w:pPr>
        <w:rPr>
          <w:rFonts w:ascii="Times New Roman" w:eastAsia="等线" w:hAnsi="Times New Roman" w:cs="Times New Roman"/>
          <w:kern w:val="0"/>
          <w:sz w:val="20"/>
          <w:szCs w:val="20"/>
          <w14:ligatures w14:val="none"/>
        </w:rPr>
      </w:pPr>
      <w:bookmarkStart w:id="6" w:name="CopyVariablesBookmark"/>
      <w:bookmarkEnd w:id="6"/>
      <w:r w:rsidRPr="00021AAA">
        <w:rPr>
          <w:rFonts w:ascii="Times New Roman" w:eastAsia="等线" w:hAnsi="Times New Roman" w:cs="Times New Roman" w:hint="eastAsia"/>
          <w:kern w:val="0"/>
          <w:sz w:val="20"/>
          <w:szCs w:val="20"/>
          <w14:ligatures w14:val="none"/>
        </w:rPr>
        <w:t xml:space="preserve">Note: HR, hazard ratio. 95% CI, 95% confidence interval. T2DM, type 2 diabetes mellitus. Model 1 was the crude model, model 2 adjusted for age; model 3 adjusted for variables in model 2 plus education, marital status, </w:t>
      </w:r>
      <w:proofErr w:type="gramStart"/>
      <w:r w:rsidRPr="00021AAA">
        <w:rPr>
          <w:rFonts w:ascii="Times New Roman" w:eastAsia="等线" w:hAnsi="Times New Roman" w:cs="Times New Roman" w:hint="eastAsia"/>
          <w:kern w:val="0"/>
          <w:sz w:val="20"/>
          <w:szCs w:val="20"/>
          <w14:ligatures w14:val="none"/>
        </w:rPr>
        <w:t>Ln(</w:t>
      </w:r>
      <w:proofErr w:type="gramEnd"/>
      <w:r w:rsidRPr="00021AAA">
        <w:rPr>
          <w:rFonts w:ascii="Times New Roman" w:eastAsia="等线" w:hAnsi="Times New Roman" w:cs="Times New Roman" w:hint="eastAsia"/>
          <w:kern w:val="0"/>
          <w:sz w:val="20"/>
          <w:szCs w:val="20"/>
          <w14:ligatures w14:val="none"/>
        </w:rPr>
        <w:t>PCE), region, hypertension, smoking, drinking, and obesity; model 4 additionally adjusted for TC, LDL-C, HDL-C, and TG levels based on model 3.</w:t>
      </w:r>
    </w:p>
    <w:p w14:paraId="70945585" w14:textId="77777777" w:rsidR="006E7673" w:rsidRPr="00021AAA" w:rsidRDefault="006E7673">
      <w:pPr>
        <w:ind w:left="-794" w:right="210"/>
        <w:rPr>
          <w:rFonts w:ascii="Times New Roman" w:hAnsi="Times New Roman" w:cs="Times New Roman"/>
        </w:rPr>
      </w:pPr>
    </w:p>
    <w:p w14:paraId="05A1CE53" w14:textId="77777777" w:rsidR="006E7673" w:rsidRPr="00021AAA" w:rsidRDefault="00AF153C">
      <w:pPr>
        <w:rPr>
          <w:rFonts w:ascii="Times New Roman" w:hAnsi="Times New Roman" w:cs="Times New Roman"/>
        </w:rPr>
      </w:pPr>
      <w:r w:rsidRPr="00021AAA">
        <w:rPr>
          <w:rFonts w:ascii="Times New Roman" w:hAnsi="Times New Roman" w:cs="Times New Roman"/>
        </w:rPr>
        <w:br w:type="page"/>
      </w:r>
    </w:p>
    <w:p w14:paraId="2B74F522" w14:textId="77777777" w:rsidR="006E7673" w:rsidRPr="00021AAA" w:rsidRDefault="00AF153C">
      <w:pPr>
        <w:widowControl/>
        <w:jc w:val="center"/>
        <w:rPr>
          <w:rFonts w:ascii="Times New Roman" w:hAnsi="Times New Roman" w:cs="Times New Roman"/>
          <w:b/>
          <w:bCs/>
          <w:sz w:val="24"/>
          <w:szCs w:val="28"/>
          <w14:ligatures w14:val="none"/>
        </w:rPr>
      </w:pPr>
      <w:bookmarkStart w:id="7" w:name="OLE_LINK8"/>
      <w:bookmarkStart w:id="8" w:name="OLE_LINK9"/>
      <w:bookmarkStart w:id="9" w:name="OLE_LINK7"/>
      <w:r w:rsidRPr="00021AAA">
        <w:rPr>
          <w:rFonts w:ascii="Times New Roman" w:hAnsi="Times New Roman" w:cs="Times New Roman" w:hint="eastAsia"/>
          <w:b/>
          <w:bCs/>
          <w:sz w:val="24"/>
          <w:szCs w:val="28"/>
          <w14:ligatures w14:val="none"/>
        </w:rPr>
        <w:lastRenderedPageBreak/>
        <w:t>T</w:t>
      </w:r>
      <w:r w:rsidRPr="00021AAA">
        <w:rPr>
          <w:rFonts w:ascii="Times New Roman" w:hAnsi="Times New Roman" w:cs="Times New Roman"/>
          <w:b/>
          <w:bCs/>
          <w:sz w:val="24"/>
          <w:szCs w:val="28"/>
          <w14:ligatures w14:val="none"/>
        </w:rPr>
        <w:t>able S</w:t>
      </w:r>
      <w:r w:rsidR="00021AAA" w:rsidRPr="00021AAA">
        <w:rPr>
          <w:rFonts w:ascii="Times New Roman" w:hAnsi="Times New Roman" w:cs="Times New Roman"/>
          <w:b/>
          <w:bCs/>
          <w:sz w:val="24"/>
          <w:szCs w:val="28"/>
          <w14:ligatures w14:val="none"/>
        </w:rPr>
        <w:t>10</w:t>
      </w:r>
      <w:r w:rsidRPr="00021AAA">
        <w:rPr>
          <w:rFonts w:ascii="Times New Roman" w:hAnsi="Times New Roman" w:cs="Times New Roman"/>
          <w:b/>
          <w:bCs/>
          <w:sz w:val="24"/>
          <w:szCs w:val="28"/>
          <w14:ligatures w14:val="none"/>
        </w:rPr>
        <w:t xml:space="preserve">. </w:t>
      </w:r>
      <w:r w:rsidRPr="00021AAA">
        <w:rPr>
          <w:rFonts w:ascii="Times New Roman" w:hAnsi="Times New Roman" w:cs="Times New Roman" w:hint="eastAsia"/>
          <w:b/>
          <w:bCs/>
          <w:sz w:val="24"/>
          <w:szCs w:val="28"/>
          <w14:ligatures w14:val="none"/>
        </w:rPr>
        <w:t>T</w:t>
      </w:r>
      <w:r w:rsidRPr="00021AAA">
        <w:rPr>
          <w:rFonts w:ascii="Times New Roman" w:hAnsi="Times New Roman" w:cs="Times New Roman"/>
          <w:b/>
          <w:bCs/>
          <w:sz w:val="24"/>
          <w:szCs w:val="28"/>
          <w14:ligatures w14:val="none"/>
        </w:rPr>
        <w:t>he sex-specific association between depressive symptom trajectories and T2DM</w:t>
      </w:r>
      <w:r w:rsidRPr="00021AAA">
        <w:rPr>
          <w:rFonts w:ascii="Times New Roman" w:hAnsi="Times New Roman" w:cs="Times New Roman" w:hint="eastAsia"/>
          <w:b/>
          <w:bCs/>
          <w:sz w:val="24"/>
          <w:szCs w:val="28"/>
          <w14:ligatures w14:val="none"/>
        </w:rPr>
        <w:t xml:space="preserve"> after excluding participants with pre-clinical T2DM</w:t>
      </w:r>
      <w:bookmarkEnd w:id="7"/>
    </w:p>
    <w:bookmarkEnd w:id="8"/>
    <w:tbl>
      <w:tblPr>
        <w:tblpPr w:leftFromText="180" w:rightFromText="180" w:vertAnchor="text" w:horzAnchor="margin" w:tblpX="-851" w:tblpY="302"/>
        <w:tblW w:w="15999" w:type="dxa"/>
        <w:tblLook w:val="04A0" w:firstRow="1" w:lastRow="0" w:firstColumn="1" w:lastColumn="0" w:noHBand="0" w:noVBand="1"/>
      </w:tblPr>
      <w:tblGrid>
        <w:gridCol w:w="246"/>
        <w:gridCol w:w="2518"/>
        <w:gridCol w:w="1598"/>
        <w:gridCol w:w="1600"/>
        <w:gridCol w:w="1599"/>
        <w:gridCol w:w="1652"/>
        <w:gridCol w:w="240"/>
        <w:gridCol w:w="1599"/>
        <w:gridCol w:w="1600"/>
        <w:gridCol w:w="1599"/>
        <w:gridCol w:w="1748"/>
      </w:tblGrid>
      <w:tr w:rsidR="006E7673" w:rsidRPr="00021AAA" w14:paraId="3A316800" w14:textId="77777777">
        <w:trPr>
          <w:trHeight w:val="320"/>
          <w:tblHeader/>
        </w:trPr>
        <w:tc>
          <w:tcPr>
            <w:tcW w:w="2764" w:type="dxa"/>
            <w:gridSpan w:val="2"/>
            <w:vMerge w:val="restart"/>
            <w:tcBorders>
              <w:top w:val="single" w:sz="4" w:space="0" w:color="auto"/>
              <w:left w:val="nil"/>
              <w:right w:val="nil"/>
            </w:tcBorders>
          </w:tcPr>
          <w:p w14:paraId="40ECEEEC" w14:textId="77777777" w:rsidR="006E7673" w:rsidRPr="00021AAA" w:rsidRDefault="006E7673">
            <w:pPr>
              <w:widowControl/>
              <w:jc w:val="left"/>
              <w:rPr>
                <w:rFonts w:ascii="Times New Roman" w:eastAsia="等线" w:hAnsi="Times New Roman" w:cs="Times New Roman"/>
                <w:b/>
                <w:kern w:val="0"/>
                <w:sz w:val="20"/>
                <w:szCs w:val="20"/>
                <w14:ligatures w14:val="none"/>
              </w:rPr>
            </w:pPr>
          </w:p>
          <w:p w14:paraId="5C9697D8" w14:textId="77777777" w:rsidR="006E7673" w:rsidRPr="00021AAA" w:rsidRDefault="00AF153C">
            <w:pPr>
              <w:widowControl/>
              <w:jc w:val="left"/>
              <w:rPr>
                <w:rFonts w:ascii="Times New Roman" w:eastAsia="等线" w:hAnsi="Times New Roman" w:cs="Times New Roman"/>
                <w:b/>
                <w:kern w:val="0"/>
                <w:sz w:val="20"/>
                <w:szCs w:val="20"/>
                <w14:ligatures w14:val="none"/>
              </w:rPr>
            </w:pPr>
            <w:r w:rsidRPr="00021AAA">
              <w:rPr>
                <w:rFonts w:ascii="Times New Roman" w:eastAsia="等线" w:hAnsi="Times New Roman" w:cs="Times New Roman" w:hint="eastAsia"/>
                <w:b/>
                <w:kern w:val="0"/>
                <w:sz w:val="20"/>
                <w:szCs w:val="20"/>
                <w14:ligatures w14:val="none"/>
              </w:rPr>
              <w:t>V</w:t>
            </w:r>
            <w:r w:rsidRPr="00021AAA">
              <w:rPr>
                <w:rFonts w:ascii="Times New Roman" w:eastAsia="等线" w:hAnsi="Times New Roman" w:cs="Times New Roman"/>
                <w:b/>
                <w:kern w:val="0"/>
                <w:sz w:val="20"/>
                <w:szCs w:val="20"/>
                <w14:ligatures w14:val="none"/>
              </w:rPr>
              <w:t>ariables</w:t>
            </w:r>
          </w:p>
        </w:tc>
        <w:tc>
          <w:tcPr>
            <w:tcW w:w="13235" w:type="dxa"/>
            <w:gridSpan w:val="9"/>
            <w:tcBorders>
              <w:top w:val="single" w:sz="4" w:space="0" w:color="auto"/>
              <w:left w:val="nil"/>
              <w:bottom w:val="single" w:sz="4" w:space="0" w:color="auto"/>
              <w:right w:val="nil"/>
            </w:tcBorders>
            <w:shd w:val="clear" w:color="auto" w:fill="auto"/>
            <w:noWrap/>
            <w:vAlign w:val="center"/>
          </w:tcPr>
          <w:p w14:paraId="184C1795" w14:textId="77777777" w:rsidR="006E7673" w:rsidRPr="00021AAA" w:rsidRDefault="00AF153C">
            <w:pPr>
              <w:widowControl/>
              <w:jc w:val="center"/>
              <w:rPr>
                <w:rFonts w:ascii="Times New Roman" w:eastAsia="等线" w:hAnsi="Times New Roman" w:cs="Times New Roman"/>
                <w:b/>
                <w:bCs/>
                <w:kern w:val="0"/>
                <w:sz w:val="20"/>
                <w:szCs w:val="20"/>
                <w14:ligatures w14:val="none"/>
              </w:rPr>
            </w:pPr>
            <w:r w:rsidRPr="00021AAA">
              <w:rPr>
                <w:rFonts w:ascii="Times New Roman" w:eastAsia="等线" w:hAnsi="Times New Roman" w:cs="Times New Roman"/>
                <w:b/>
                <w:bCs/>
                <w:kern w:val="0"/>
                <w:sz w:val="20"/>
                <w:szCs w:val="20"/>
                <w14:ligatures w14:val="none"/>
              </w:rPr>
              <w:t>T2DM (HR 95%CI)</w:t>
            </w:r>
          </w:p>
        </w:tc>
      </w:tr>
      <w:tr w:rsidR="006E7673" w:rsidRPr="00021AAA" w14:paraId="3E9AE3C4" w14:textId="77777777">
        <w:trPr>
          <w:trHeight w:val="90"/>
        </w:trPr>
        <w:tc>
          <w:tcPr>
            <w:tcW w:w="2764" w:type="dxa"/>
            <w:gridSpan w:val="2"/>
            <w:vMerge/>
            <w:tcBorders>
              <w:left w:val="nil"/>
              <w:right w:val="nil"/>
            </w:tcBorders>
          </w:tcPr>
          <w:p w14:paraId="146F9CAC"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6449" w:type="dxa"/>
            <w:gridSpan w:val="4"/>
            <w:tcBorders>
              <w:top w:val="single" w:sz="4" w:space="0" w:color="auto"/>
              <w:left w:val="nil"/>
              <w:bottom w:val="single" w:sz="4" w:space="0" w:color="auto"/>
              <w:right w:val="nil"/>
            </w:tcBorders>
            <w:shd w:val="clear" w:color="auto" w:fill="auto"/>
            <w:noWrap/>
            <w:vAlign w:val="center"/>
          </w:tcPr>
          <w:p w14:paraId="18DA2FB4"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hint="eastAsia"/>
                <w:b/>
                <w:kern w:val="0"/>
                <w:sz w:val="20"/>
                <w:szCs w:val="20"/>
                <w14:ligatures w14:val="none"/>
              </w:rPr>
              <w:t>M</w:t>
            </w:r>
            <w:r w:rsidRPr="00021AAA">
              <w:rPr>
                <w:rFonts w:ascii="Times New Roman" w:eastAsia="等线" w:hAnsi="Times New Roman" w:cs="Times New Roman"/>
                <w:b/>
                <w:kern w:val="0"/>
                <w:sz w:val="20"/>
                <w:szCs w:val="20"/>
                <w14:ligatures w14:val="none"/>
              </w:rPr>
              <w:t>ales</w:t>
            </w:r>
          </w:p>
        </w:tc>
        <w:tc>
          <w:tcPr>
            <w:tcW w:w="240" w:type="dxa"/>
            <w:tcBorders>
              <w:left w:val="nil"/>
              <w:right w:val="nil"/>
            </w:tcBorders>
          </w:tcPr>
          <w:p w14:paraId="0564CF3B" w14:textId="77777777" w:rsidR="006E7673" w:rsidRPr="00021AAA" w:rsidRDefault="006E7673">
            <w:pPr>
              <w:widowControl/>
              <w:jc w:val="center"/>
              <w:rPr>
                <w:rFonts w:ascii="Times New Roman" w:eastAsia="等线" w:hAnsi="Times New Roman" w:cs="Times New Roman"/>
                <w:b/>
                <w:kern w:val="0"/>
                <w:sz w:val="20"/>
                <w:szCs w:val="20"/>
                <w14:ligatures w14:val="none"/>
              </w:rPr>
            </w:pPr>
          </w:p>
        </w:tc>
        <w:tc>
          <w:tcPr>
            <w:tcW w:w="6546" w:type="dxa"/>
            <w:gridSpan w:val="4"/>
            <w:tcBorders>
              <w:top w:val="single" w:sz="4" w:space="0" w:color="auto"/>
              <w:left w:val="nil"/>
              <w:bottom w:val="single" w:sz="4" w:space="0" w:color="auto"/>
              <w:right w:val="nil"/>
            </w:tcBorders>
            <w:vAlign w:val="center"/>
          </w:tcPr>
          <w:p w14:paraId="076EBED0"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Females</w:t>
            </w:r>
          </w:p>
        </w:tc>
      </w:tr>
      <w:tr w:rsidR="006E7673" w:rsidRPr="00021AAA" w14:paraId="605D1F7F" w14:textId="77777777">
        <w:trPr>
          <w:trHeight w:val="320"/>
          <w:tblHeader/>
        </w:trPr>
        <w:tc>
          <w:tcPr>
            <w:tcW w:w="2764" w:type="dxa"/>
            <w:gridSpan w:val="2"/>
            <w:vMerge/>
            <w:tcBorders>
              <w:left w:val="nil"/>
              <w:bottom w:val="single" w:sz="4" w:space="0" w:color="auto"/>
              <w:right w:val="nil"/>
            </w:tcBorders>
          </w:tcPr>
          <w:p w14:paraId="5720A481"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598" w:type="dxa"/>
            <w:tcBorders>
              <w:top w:val="single" w:sz="4" w:space="0" w:color="auto"/>
              <w:left w:val="nil"/>
              <w:bottom w:val="single" w:sz="4" w:space="0" w:color="auto"/>
              <w:right w:val="nil"/>
            </w:tcBorders>
            <w:shd w:val="clear" w:color="auto" w:fill="auto"/>
            <w:noWrap/>
            <w:vAlign w:val="center"/>
          </w:tcPr>
          <w:p w14:paraId="1A53BB96"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Model 1</w:t>
            </w:r>
          </w:p>
        </w:tc>
        <w:tc>
          <w:tcPr>
            <w:tcW w:w="1600" w:type="dxa"/>
            <w:tcBorders>
              <w:top w:val="single" w:sz="4" w:space="0" w:color="auto"/>
              <w:left w:val="nil"/>
              <w:bottom w:val="single" w:sz="4" w:space="0" w:color="auto"/>
              <w:right w:val="nil"/>
            </w:tcBorders>
            <w:shd w:val="clear" w:color="auto" w:fill="auto"/>
            <w:noWrap/>
            <w:vAlign w:val="center"/>
          </w:tcPr>
          <w:p w14:paraId="1950315A"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Model 2</w:t>
            </w:r>
          </w:p>
        </w:tc>
        <w:tc>
          <w:tcPr>
            <w:tcW w:w="1599" w:type="dxa"/>
            <w:tcBorders>
              <w:top w:val="single" w:sz="4" w:space="0" w:color="auto"/>
              <w:left w:val="nil"/>
              <w:bottom w:val="single" w:sz="4" w:space="0" w:color="auto"/>
              <w:right w:val="nil"/>
            </w:tcBorders>
            <w:shd w:val="clear" w:color="auto" w:fill="auto"/>
            <w:noWrap/>
            <w:vAlign w:val="center"/>
          </w:tcPr>
          <w:p w14:paraId="34820497"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Model 3</w:t>
            </w:r>
          </w:p>
        </w:tc>
        <w:tc>
          <w:tcPr>
            <w:tcW w:w="1652" w:type="dxa"/>
            <w:tcBorders>
              <w:left w:val="nil"/>
              <w:bottom w:val="single" w:sz="4" w:space="0" w:color="auto"/>
              <w:right w:val="nil"/>
            </w:tcBorders>
            <w:shd w:val="clear" w:color="auto" w:fill="auto"/>
            <w:noWrap/>
            <w:vAlign w:val="center"/>
          </w:tcPr>
          <w:p w14:paraId="7AF6E5DA"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Model 4</w:t>
            </w:r>
          </w:p>
        </w:tc>
        <w:tc>
          <w:tcPr>
            <w:tcW w:w="240" w:type="dxa"/>
            <w:tcBorders>
              <w:left w:val="nil"/>
              <w:bottom w:val="single" w:sz="4" w:space="0" w:color="auto"/>
              <w:right w:val="nil"/>
            </w:tcBorders>
          </w:tcPr>
          <w:p w14:paraId="6CDCC398" w14:textId="77777777" w:rsidR="006E7673" w:rsidRPr="00021AAA" w:rsidRDefault="006E7673">
            <w:pPr>
              <w:widowControl/>
              <w:jc w:val="center"/>
              <w:rPr>
                <w:rFonts w:ascii="Times New Roman" w:eastAsia="等线" w:hAnsi="Times New Roman" w:cs="Times New Roman"/>
                <w:b/>
                <w:kern w:val="0"/>
                <w:sz w:val="20"/>
                <w:szCs w:val="20"/>
                <w14:ligatures w14:val="none"/>
              </w:rPr>
            </w:pPr>
          </w:p>
        </w:tc>
        <w:tc>
          <w:tcPr>
            <w:tcW w:w="1599" w:type="dxa"/>
            <w:tcBorders>
              <w:left w:val="nil"/>
              <w:bottom w:val="single" w:sz="4" w:space="0" w:color="auto"/>
              <w:right w:val="nil"/>
            </w:tcBorders>
            <w:vAlign w:val="center"/>
          </w:tcPr>
          <w:p w14:paraId="6C489188"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Model 1</w:t>
            </w:r>
          </w:p>
        </w:tc>
        <w:tc>
          <w:tcPr>
            <w:tcW w:w="1600" w:type="dxa"/>
            <w:tcBorders>
              <w:top w:val="single" w:sz="4" w:space="0" w:color="auto"/>
              <w:left w:val="nil"/>
              <w:bottom w:val="single" w:sz="4" w:space="0" w:color="auto"/>
              <w:right w:val="nil"/>
            </w:tcBorders>
            <w:vAlign w:val="center"/>
          </w:tcPr>
          <w:p w14:paraId="3703FD3A"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Model 2</w:t>
            </w:r>
          </w:p>
        </w:tc>
        <w:tc>
          <w:tcPr>
            <w:tcW w:w="1599" w:type="dxa"/>
            <w:tcBorders>
              <w:top w:val="single" w:sz="4" w:space="0" w:color="auto"/>
              <w:left w:val="nil"/>
              <w:bottom w:val="single" w:sz="4" w:space="0" w:color="auto"/>
              <w:right w:val="nil"/>
            </w:tcBorders>
            <w:vAlign w:val="center"/>
          </w:tcPr>
          <w:p w14:paraId="2F16666C"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Model 3</w:t>
            </w:r>
          </w:p>
        </w:tc>
        <w:tc>
          <w:tcPr>
            <w:tcW w:w="1748" w:type="dxa"/>
            <w:tcBorders>
              <w:top w:val="single" w:sz="4" w:space="0" w:color="auto"/>
              <w:left w:val="nil"/>
              <w:bottom w:val="single" w:sz="4" w:space="0" w:color="auto"/>
              <w:right w:val="nil"/>
            </w:tcBorders>
            <w:vAlign w:val="center"/>
          </w:tcPr>
          <w:p w14:paraId="09641A99"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Model 4</w:t>
            </w:r>
          </w:p>
        </w:tc>
      </w:tr>
      <w:tr w:rsidR="006E7673" w:rsidRPr="00021AAA" w14:paraId="784C2B05" w14:textId="77777777">
        <w:trPr>
          <w:trHeight w:val="320"/>
        </w:trPr>
        <w:tc>
          <w:tcPr>
            <w:tcW w:w="9213" w:type="dxa"/>
            <w:gridSpan w:val="6"/>
            <w:tcBorders>
              <w:top w:val="single" w:sz="4" w:space="0" w:color="auto"/>
              <w:left w:val="nil"/>
              <w:bottom w:val="nil"/>
              <w:right w:val="nil"/>
            </w:tcBorders>
            <w:vAlign w:val="center"/>
          </w:tcPr>
          <w:p w14:paraId="6F8E22A6" w14:textId="77777777" w:rsidR="006E7673" w:rsidRPr="00021AAA" w:rsidRDefault="00AF153C">
            <w:pPr>
              <w:widowControl/>
              <w:rPr>
                <w:rFonts w:ascii="Times New Roman" w:eastAsia="Times New Roman"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Depression trajectory (Ref: Maintained-low depression symptoms)</w:t>
            </w:r>
          </w:p>
        </w:tc>
        <w:tc>
          <w:tcPr>
            <w:tcW w:w="240" w:type="dxa"/>
            <w:tcBorders>
              <w:top w:val="single" w:sz="4" w:space="0" w:color="auto"/>
              <w:left w:val="nil"/>
              <w:bottom w:val="nil"/>
              <w:right w:val="nil"/>
            </w:tcBorders>
          </w:tcPr>
          <w:p w14:paraId="3AD44080" w14:textId="77777777" w:rsidR="006E7673" w:rsidRPr="00021AAA" w:rsidRDefault="006E7673">
            <w:pPr>
              <w:widowControl/>
              <w:rPr>
                <w:rFonts w:ascii="Times New Roman" w:eastAsia="等线" w:hAnsi="Times New Roman" w:cs="Times New Roman"/>
                <w:kern w:val="0"/>
                <w:sz w:val="20"/>
                <w:szCs w:val="20"/>
                <w14:ligatures w14:val="none"/>
              </w:rPr>
            </w:pPr>
          </w:p>
        </w:tc>
        <w:tc>
          <w:tcPr>
            <w:tcW w:w="1599" w:type="dxa"/>
            <w:tcBorders>
              <w:top w:val="single" w:sz="4" w:space="0" w:color="auto"/>
              <w:left w:val="nil"/>
              <w:bottom w:val="nil"/>
              <w:right w:val="nil"/>
            </w:tcBorders>
          </w:tcPr>
          <w:p w14:paraId="7BBB54A0" w14:textId="77777777" w:rsidR="006E7673" w:rsidRPr="00021AAA" w:rsidRDefault="006E7673">
            <w:pPr>
              <w:widowControl/>
              <w:rPr>
                <w:rFonts w:ascii="Times New Roman" w:eastAsia="等线" w:hAnsi="Times New Roman" w:cs="Times New Roman"/>
                <w:kern w:val="0"/>
                <w:sz w:val="20"/>
                <w:szCs w:val="20"/>
                <w14:ligatures w14:val="none"/>
              </w:rPr>
            </w:pPr>
          </w:p>
        </w:tc>
        <w:tc>
          <w:tcPr>
            <w:tcW w:w="1600" w:type="dxa"/>
            <w:tcBorders>
              <w:left w:val="nil"/>
              <w:bottom w:val="nil"/>
              <w:right w:val="nil"/>
            </w:tcBorders>
          </w:tcPr>
          <w:p w14:paraId="5CAA6E11" w14:textId="77777777" w:rsidR="006E7673" w:rsidRPr="00021AAA" w:rsidRDefault="006E7673">
            <w:pPr>
              <w:widowControl/>
              <w:rPr>
                <w:rFonts w:ascii="Times New Roman" w:eastAsia="等线" w:hAnsi="Times New Roman" w:cs="Times New Roman"/>
                <w:kern w:val="0"/>
                <w:sz w:val="20"/>
                <w:szCs w:val="20"/>
                <w14:ligatures w14:val="none"/>
              </w:rPr>
            </w:pPr>
          </w:p>
        </w:tc>
        <w:tc>
          <w:tcPr>
            <w:tcW w:w="1599" w:type="dxa"/>
            <w:tcBorders>
              <w:left w:val="nil"/>
              <w:bottom w:val="nil"/>
              <w:right w:val="nil"/>
            </w:tcBorders>
          </w:tcPr>
          <w:p w14:paraId="114D6A67" w14:textId="77777777" w:rsidR="006E7673" w:rsidRPr="00021AAA" w:rsidRDefault="006E7673">
            <w:pPr>
              <w:widowControl/>
              <w:rPr>
                <w:rFonts w:ascii="Times New Roman" w:eastAsia="等线" w:hAnsi="Times New Roman" w:cs="Times New Roman"/>
                <w:kern w:val="0"/>
                <w:sz w:val="20"/>
                <w:szCs w:val="20"/>
                <w14:ligatures w14:val="none"/>
              </w:rPr>
            </w:pPr>
          </w:p>
        </w:tc>
        <w:tc>
          <w:tcPr>
            <w:tcW w:w="1748" w:type="dxa"/>
            <w:tcBorders>
              <w:left w:val="nil"/>
              <w:bottom w:val="nil"/>
              <w:right w:val="nil"/>
            </w:tcBorders>
          </w:tcPr>
          <w:p w14:paraId="61F7BE4B" w14:textId="77777777" w:rsidR="006E7673" w:rsidRPr="00021AAA" w:rsidRDefault="006E7673">
            <w:pPr>
              <w:widowControl/>
              <w:rPr>
                <w:rFonts w:ascii="Times New Roman" w:eastAsia="等线" w:hAnsi="Times New Roman" w:cs="Times New Roman"/>
                <w:kern w:val="0"/>
                <w:sz w:val="20"/>
                <w:szCs w:val="20"/>
                <w14:ligatures w14:val="none"/>
              </w:rPr>
            </w:pPr>
          </w:p>
        </w:tc>
      </w:tr>
      <w:tr w:rsidR="006E7673" w:rsidRPr="00021AAA" w14:paraId="247B4DBE" w14:textId="77777777">
        <w:trPr>
          <w:trHeight w:val="621"/>
        </w:trPr>
        <w:tc>
          <w:tcPr>
            <w:tcW w:w="246" w:type="dxa"/>
            <w:tcBorders>
              <w:top w:val="nil"/>
              <w:left w:val="nil"/>
              <w:bottom w:val="nil"/>
              <w:right w:val="nil"/>
            </w:tcBorders>
          </w:tcPr>
          <w:p w14:paraId="1D1B4E9D"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2518" w:type="dxa"/>
            <w:tcBorders>
              <w:top w:val="nil"/>
              <w:left w:val="nil"/>
              <w:bottom w:val="nil"/>
              <w:right w:val="nil"/>
            </w:tcBorders>
            <w:shd w:val="clear" w:color="auto" w:fill="auto"/>
            <w:noWrap/>
            <w:vAlign w:val="center"/>
          </w:tcPr>
          <w:p w14:paraId="3BA390D0"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Increasing depressi</w:t>
            </w:r>
            <w:r w:rsidRPr="00021AAA">
              <w:rPr>
                <w:rFonts w:ascii="Times New Roman" w:eastAsia="等线" w:hAnsi="Times New Roman" w:cs="Times New Roman" w:hint="eastAsia"/>
                <w:kern w:val="0"/>
                <w:sz w:val="20"/>
                <w:szCs w:val="20"/>
                <w14:ligatures w14:val="none"/>
              </w:rPr>
              <w:t>ve</w:t>
            </w:r>
            <w:r w:rsidRPr="00021AAA">
              <w:rPr>
                <w:rFonts w:ascii="Times New Roman" w:eastAsia="等线" w:hAnsi="Times New Roman" w:cs="Times New Roman"/>
                <w:kern w:val="0"/>
                <w:sz w:val="20"/>
                <w:szCs w:val="20"/>
                <w14:ligatures w14:val="none"/>
              </w:rPr>
              <w:t xml:space="preserve"> symptoms</w:t>
            </w:r>
          </w:p>
        </w:tc>
        <w:tc>
          <w:tcPr>
            <w:tcW w:w="1598" w:type="dxa"/>
            <w:tcBorders>
              <w:top w:val="nil"/>
              <w:left w:val="nil"/>
              <w:bottom w:val="nil"/>
              <w:right w:val="nil"/>
            </w:tcBorders>
            <w:shd w:val="clear" w:color="auto" w:fill="auto"/>
            <w:noWrap/>
            <w:vAlign w:val="center"/>
          </w:tcPr>
          <w:p w14:paraId="0CF742BF"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hint="eastAsia"/>
                <w:kern w:val="0"/>
                <w:sz w:val="20"/>
                <w:szCs w:val="20"/>
                <w14:ligatures w14:val="none"/>
              </w:rPr>
              <w:t>0.73</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0</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31</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1</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72</w:t>
            </w:r>
            <w:r w:rsidRPr="00021AAA">
              <w:rPr>
                <w:rFonts w:ascii="Times New Roman" w:eastAsia="等线" w:hAnsi="Times New Roman" w:cs="Times New Roman"/>
                <w:kern w:val="0"/>
                <w:sz w:val="20"/>
                <w:szCs w:val="20"/>
                <w14:ligatures w14:val="none"/>
              </w:rPr>
              <w:t>)</w:t>
            </w:r>
          </w:p>
        </w:tc>
        <w:tc>
          <w:tcPr>
            <w:tcW w:w="1600" w:type="dxa"/>
            <w:tcBorders>
              <w:top w:val="nil"/>
              <w:left w:val="nil"/>
              <w:bottom w:val="nil"/>
              <w:right w:val="nil"/>
            </w:tcBorders>
            <w:shd w:val="clear" w:color="auto" w:fill="auto"/>
            <w:noWrap/>
            <w:vAlign w:val="center"/>
          </w:tcPr>
          <w:p w14:paraId="04C8624C" w14:textId="77777777" w:rsidR="006E7673" w:rsidRPr="00021AAA" w:rsidRDefault="00AF153C">
            <w:pPr>
              <w:widowControl/>
              <w:jc w:val="center"/>
              <w:rPr>
                <w:rFonts w:ascii="Times New Roman" w:eastAsia="等线" w:hAnsi="Times New Roman" w:cs="Times New Roman"/>
                <w:bCs/>
                <w:kern w:val="0"/>
                <w:sz w:val="20"/>
                <w:szCs w:val="20"/>
                <w14:ligatures w14:val="none"/>
              </w:rPr>
            </w:pPr>
            <w:r w:rsidRPr="00021AAA">
              <w:rPr>
                <w:rFonts w:ascii="Times New Roman" w:eastAsia="等线" w:hAnsi="Times New Roman" w:cs="Times New Roman" w:hint="eastAsia"/>
                <w:bCs/>
                <w:kern w:val="0"/>
                <w:sz w:val="20"/>
                <w:szCs w:val="20"/>
                <w14:ligatures w14:val="none"/>
              </w:rPr>
              <w:t xml:space="preserve">0.74 </w:t>
            </w:r>
            <w:r w:rsidRPr="00021AAA">
              <w:rPr>
                <w:rFonts w:ascii="Times New Roman" w:eastAsia="等线" w:hAnsi="Times New Roman" w:cs="Times New Roman"/>
                <w:bCs/>
                <w:kern w:val="0"/>
                <w:sz w:val="20"/>
                <w:szCs w:val="20"/>
                <w14:ligatures w14:val="none"/>
              </w:rPr>
              <w:t>(</w:t>
            </w:r>
            <w:r w:rsidRPr="00021AAA">
              <w:rPr>
                <w:rFonts w:ascii="Times New Roman" w:eastAsia="等线" w:hAnsi="Times New Roman" w:cs="Times New Roman" w:hint="eastAsia"/>
                <w:bCs/>
                <w:kern w:val="0"/>
                <w:sz w:val="20"/>
                <w:szCs w:val="20"/>
                <w14:ligatures w14:val="none"/>
              </w:rPr>
              <w:t>0.32</w:t>
            </w:r>
            <w:r w:rsidRPr="00021AAA">
              <w:rPr>
                <w:rFonts w:ascii="Times New Roman" w:eastAsia="等线" w:hAnsi="Times New Roman" w:cs="Times New Roman"/>
                <w:bCs/>
                <w:kern w:val="0"/>
                <w:sz w:val="20"/>
                <w:szCs w:val="20"/>
                <w14:ligatures w14:val="none"/>
              </w:rPr>
              <w:t xml:space="preserve">, </w:t>
            </w:r>
            <w:r w:rsidRPr="00021AAA">
              <w:rPr>
                <w:rFonts w:ascii="Times New Roman" w:eastAsia="等线" w:hAnsi="Times New Roman" w:cs="Times New Roman" w:hint="eastAsia"/>
                <w:bCs/>
                <w:kern w:val="0"/>
                <w:sz w:val="20"/>
                <w:szCs w:val="20"/>
                <w14:ligatures w14:val="none"/>
              </w:rPr>
              <w:t>1.74</w:t>
            </w:r>
            <w:r w:rsidRPr="00021AAA">
              <w:rPr>
                <w:rFonts w:ascii="Times New Roman" w:eastAsia="等线" w:hAnsi="Times New Roman" w:cs="Times New Roman"/>
                <w:bCs/>
                <w:kern w:val="0"/>
                <w:sz w:val="20"/>
                <w:szCs w:val="20"/>
                <w14:ligatures w14:val="none"/>
              </w:rPr>
              <w:t>)</w:t>
            </w:r>
          </w:p>
        </w:tc>
        <w:tc>
          <w:tcPr>
            <w:tcW w:w="1599" w:type="dxa"/>
            <w:tcBorders>
              <w:top w:val="nil"/>
              <w:left w:val="nil"/>
              <w:bottom w:val="nil"/>
              <w:right w:val="nil"/>
            </w:tcBorders>
            <w:shd w:val="clear" w:color="auto" w:fill="auto"/>
            <w:noWrap/>
            <w:vAlign w:val="center"/>
          </w:tcPr>
          <w:p w14:paraId="166FA6F9"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hint="eastAsia"/>
                <w:kern w:val="0"/>
                <w:sz w:val="20"/>
                <w:szCs w:val="20"/>
                <w14:ligatures w14:val="none"/>
              </w:rPr>
              <w:t>1.01</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42</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2.42</w:t>
            </w:r>
            <w:r w:rsidRPr="00021AAA">
              <w:rPr>
                <w:rFonts w:ascii="Times New Roman" w:eastAsia="等线" w:hAnsi="Times New Roman" w:cs="Times New Roman"/>
                <w:kern w:val="0"/>
                <w:sz w:val="20"/>
                <w:szCs w:val="20"/>
                <w14:ligatures w14:val="none"/>
              </w:rPr>
              <w:t>)</w:t>
            </w:r>
          </w:p>
        </w:tc>
        <w:tc>
          <w:tcPr>
            <w:tcW w:w="1652" w:type="dxa"/>
            <w:tcBorders>
              <w:top w:val="nil"/>
              <w:left w:val="nil"/>
              <w:bottom w:val="nil"/>
              <w:right w:val="nil"/>
            </w:tcBorders>
            <w:shd w:val="clear" w:color="auto" w:fill="auto"/>
            <w:noWrap/>
            <w:vAlign w:val="center"/>
          </w:tcPr>
          <w:p w14:paraId="54655C1F"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hint="eastAsia"/>
                <w:kern w:val="0"/>
                <w:sz w:val="20"/>
                <w:szCs w:val="20"/>
                <w14:ligatures w14:val="none"/>
              </w:rPr>
              <w:t>1</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00</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42</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2</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39</w:t>
            </w:r>
            <w:r w:rsidRPr="00021AAA">
              <w:rPr>
                <w:rFonts w:ascii="Times New Roman" w:eastAsia="等线" w:hAnsi="Times New Roman" w:cs="Times New Roman"/>
                <w:kern w:val="0"/>
                <w:sz w:val="20"/>
                <w:szCs w:val="20"/>
                <w14:ligatures w14:val="none"/>
              </w:rPr>
              <w:t>)</w:t>
            </w:r>
          </w:p>
        </w:tc>
        <w:tc>
          <w:tcPr>
            <w:tcW w:w="240" w:type="dxa"/>
            <w:tcBorders>
              <w:top w:val="nil"/>
              <w:left w:val="nil"/>
              <w:bottom w:val="nil"/>
              <w:right w:val="nil"/>
            </w:tcBorders>
          </w:tcPr>
          <w:p w14:paraId="4F8BFDE8"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vAlign w:val="center"/>
          </w:tcPr>
          <w:p w14:paraId="489895A8"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hint="eastAsia"/>
                <w:b/>
                <w:bCs/>
                <w:kern w:val="0"/>
                <w:sz w:val="20"/>
                <w:szCs w:val="20"/>
                <w14:ligatures w14:val="none"/>
              </w:rPr>
              <w:t>2.04</w:t>
            </w:r>
            <w:r w:rsidRPr="00021AAA">
              <w:rPr>
                <w:rFonts w:ascii="Times New Roman" w:eastAsia="等线" w:hAnsi="Times New Roman" w:cs="Times New Roman"/>
                <w:b/>
                <w:bCs/>
                <w:kern w:val="0"/>
                <w:sz w:val="20"/>
                <w:szCs w:val="20"/>
                <w14:ligatures w14:val="none"/>
              </w:rPr>
              <w:t xml:space="preserve"> (</w:t>
            </w:r>
            <w:r w:rsidRPr="00021AAA">
              <w:rPr>
                <w:rFonts w:ascii="Times New Roman" w:eastAsia="等线" w:hAnsi="Times New Roman" w:cs="Times New Roman" w:hint="eastAsia"/>
                <w:b/>
                <w:bCs/>
                <w:kern w:val="0"/>
                <w:sz w:val="20"/>
                <w:szCs w:val="20"/>
                <w14:ligatures w14:val="none"/>
              </w:rPr>
              <w:t>1</w:t>
            </w:r>
            <w:r w:rsidRPr="00021AAA">
              <w:rPr>
                <w:rFonts w:ascii="Times New Roman" w:eastAsia="等线" w:hAnsi="Times New Roman" w:cs="Times New Roman"/>
                <w:b/>
                <w:bCs/>
                <w:kern w:val="0"/>
                <w:sz w:val="20"/>
                <w:szCs w:val="20"/>
                <w14:ligatures w14:val="none"/>
              </w:rPr>
              <w:t>.</w:t>
            </w:r>
            <w:r w:rsidRPr="00021AAA">
              <w:rPr>
                <w:rFonts w:ascii="Times New Roman" w:eastAsia="等线" w:hAnsi="Times New Roman" w:cs="Times New Roman" w:hint="eastAsia"/>
                <w:b/>
                <w:bCs/>
                <w:kern w:val="0"/>
                <w:sz w:val="20"/>
                <w:szCs w:val="20"/>
                <w14:ligatures w14:val="none"/>
              </w:rPr>
              <w:t>14</w:t>
            </w:r>
            <w:r w:rsidRPr="00021AAA">
              <w:rPr>
                <w:rFonts w:ascii="Times New Roman" w:eastAsia="等线" w:hAnsi="Times New Roman" w:cs="Times New Roman"/>
                <w:b/>
                <w:bCs/>
                <w:kern w:val="0"/>
                <w:sz w:val="20"/>
                <w:szCs w:val="20"/>
                <w14:ligatures w14:val="none"/>
              </w:rPr>
              <w:t xml:space="preserve">, </w:t>
            </w:r>
            <w:r w:rsidRPr="00021AAA">
              <w:rPr>
                <w:rFonts w:ascii="Times New Roman" w:eastAsia="等线" w:hAnsi="Times New Roman" w:cs="Times New Roman" w:hint="eastAsia"/>
                <w:b/>
                <w:bCs/>
                <w:kern w:val="0"/>
                <w:sz w:val="20"/>
                <w:szCs w:val="20"/>
                <w14:ligatures w14:val="none"/>
              </w:rPr>
              <w:t>3</w:t>
            </w:r>
            <w:r w:rsidRPr="00021AAA">
              <w:rPr>
                <w:rFonts w:ascii="Times New Roman" w:eastAsia="等线" w:hAnsi="Times New Roman" w:cs="Times New Roman"/>
                <w:b/>
                <w:bCs/>
                <w:kern w:val="0"/>
                <w:sz w:val="20"/>
                <w:szCs w:val="20"/>
                <w14:ligatures w14:val="none"/>
              </w:rPr>
              <w:t>.</w:t>
            </w:r>
            <w:r w:rsidRPr="00021AAA">
              <w:rPr>
                <w:rFonts w:ascii="Times New Roman" w:eastAsia="等线" w:hAnsi="Times New Roman" w:cs="Times New Roman" w:hint="eastAsia"/>
                <w:b/>
                <w:bCs/>
                <w:kern w:val="0"/>
                <w:sz w:val="20"/>
                <w:szCs w:val="20"/>
                <w14:ligatures w14:val="none"/>
              </w:rPr>
              <w:t>67</w:t>
            </w:r>
            <w:r w:rsidRPr="00021AAA">
              <w:rPr>
                <w:rFonts w:ascii="Times New Roman" w:eastAsia="等线" w:hAnsi="Times New Roman" w:cs="Times New Roman"/>
                <w:b/>
                <w:bCs/>
                <w:kern w:val="0"/>
                <w:sz w:val="20"/>
                <w:szCs w:val="20"/>
                <w14:ligatures w14:val="none"/>
              </w:rPr>
              <w:t>)</w:t>
            </w:r>
          </w:p>
        </w:tc>
        <w:tc>
          <w:tcPr>
            <w:tcW w:w="1600" w:type="dxa"/>
            <w:tcBorders>
              <w:top w:val="nil"/>
              <w:left w:val="nil"/>
              <w:bottom w:val="nil"/>
              <w:right w:val="nil"/>
            </w:tcBorders>
            <w:vAlign w:val="center"/>
          </w:tcPr>
          <w:p w14:paraId="20B228D9"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hint="eastAsia"/>
                <w:b/>
                <w:bCs/>
                <w:kern w:val="0"/>
                <w:sz w:val="20"/>
                <w:szCs w:val="20"/>
                <w14:ligatures w14:val="none"/>
              </w:rPr>
              <w:t xml:space="preserve">1.99 </w:t>
            </w:r>
            <w:r w:rsidRPr="00021AAA">
              <w:rPr>
                <w:rFonts w:ascii="Times New Roman" w:eastAsia="等线" w:hAnsi="Times New Roman" w:cs="Times New Roman"/>
                <w:b/>
                <w:bCs/>
                <w:kern w:val="0"/>
                <w:sz w:val="20"/>
                <w:szCs w:val="20"/>
                <w14:ligatures w14:val="none"/>
              </w:rPr>
              <w:t>(</w:t>
            </w:r>
            <w:r w:rsidRPr="00021AAA">
              <w:rPr>
                <w:rFonts w:ascii="Times New Roman" w:eastAsia="等线" w:hAnsi="Times New Roman" w:cs="Times New Roman" w:hint="eastAsia"/>
                <w:b/>
                <w:bCs/>
                <w:kern w:val="0"/>
                <w:sz w:val="20"/>
                <w:szCs w:val="20"/>
                <w14:ligatures w14:val="none"/>
              </w:rPr>
              <w:t>1.11</w:t>
            </w:r>
            <w:r w:rsidRPr="00021AAA">
              <w:rPr>
                <w:rFonts w:ascii="Times New Roman" w:eastAsia="等线" w:hAnsi="Times New Roman" w:cs="Times New Roman"/>
                <w:b/>
                <w:bCs/>
                <w:kern w:val="0"/>
                <w:sz w:val="20"/>
                <w:szCs w:val="20"/>
                <w14:ligatures w14:val="none"/>
              </w:rPr>
              <w:t xml:space="preserve">, </w:t>
            </w:r>
            <w:r w:rsidRPr="00021AAA">
              <w:rPr>
                <w:rFonts w:ascii="Times New Roman" w:eastAsia="等线" w:hAnsi="Times New Roman" w:cs="Times New Roman" w:hint="eastAsia"/>
                <w:b/>
                <w:bCs/>
                <w:kern w:val="0"/>
                <w:sz w:val="20"/>
                <w:szCs w:val="20"/>
                <w14:ligatures w14:val="none"/>
              </w:rPr>
              <w:t>3</w:t>
            </w:r>
            <w:r w:rsidRPr="00021AAA">
              <w:rPr>
                <w:rFonts w:ascii="Times New Roman" w:eastAsia="等线" w:hAnsi="Times New Roman" w:cs="Times New Roman"/>
                <w:b/>
                <w:bCs/>
                <w:kern w:val="0"/>
                <w:sz w:val="20"/>
                <w:szCs w:val="20"/>
                <w14:ligatures w14:val="none"/>
              </w:rPr>
              <w:t>.5</w:t>
            </w:r>
            <w:r w:rsidRPr="00021AAA">
              <w:rPr>
                <w:rFonts w:ascii="Times New Roman" w:eastAsia="等线" w:hAnsi="Times New Roman" w:cs="Times New Roman" w:hint="eastAsia"/>
                <w:b/>
                <w:bCs/>
                <w:kern w:val="0"/>
                <w:sz w:val="20"/>
                <w:szCs w:val="20"/>
                <w14:ligatures w14:val="none"/>
              </w:rPr>
              <w:t>8</w:t>
            </w:r>
            <w:r w:rsidRPr="00021AAA">
              <w:rPr>
                <w:rFonts w:ascii="Times New Roman" w:eastAsia="等线" w:hAnsi="Times New Roman" w:cs="Times New Roman"/>
                <w:b/>
                <w:bCs/>
                <w:kern w:val="0"/>
                <w:sz w:val="20"/>
                <w:szCs w:val="20"/>
                <w14:ligatures w14:val="none"/>
              </w:rPr>
              <w:t>)</w:t>
            </w:r>
          </w:p>
        </w:tc>
        <w:tc>
          <w:tcPr>
            <w:tcW w:w="1599" w:type="dxa"/>
            <w:tcBorders>
              <w:top w:val="nil"/>
              <w:left w:val="nil"/>
              <w:bottom w:val="nil"/>
              <w:right w:val="nil"/>
            </w:tcBorders>
            <w:vAlign w:val="center"/>
          </w:tcPr>
          <w:p w14:paraId="6DD5C600"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hint="eastAsia"/>
                <w:bCs/>
                <w:kern w:val="0"/>
                <w:sz w:val="20"/>
                <w:szCs w:val="20"/>
                <w14:ligatures w14:val="none"/>
              </w:rPr>
              <w:t>1</w:t>
            </w:r>
            <w:r w:rsidRPr="00021AAA">
              <w:rPr>
                <w:rFonts w:ascii="Times New Roman" w:eastAsia="等线" w:hAnsi="Times New Roman" w:cs="Times New Roman"/>
                <w:bCs/>
                <w:kern w:val="0"/>
                <w:sz w:val="20"/>
                <w:szCs w:val="20"/>
                <w14:ligatures w14:val="none"/>
              </w:rPr>
              <w:t>.</w:t>
            </w:r>
            <w:r w:rsidRPr="00021AAA">
              <w:rPr>
                <w:rFonts w:ascii="Times New Roman" w:eastAsia="等线" w:hAnsi="Times New Roman" w:cs="Times New Roman" w:hint="eastAsia"/>
                <w:bCs/>
                <w:kern w:val="0"/>
                <w:sz w:val="20"/>
                <w:szCs w:val="20"/>
                <w14:ligatures w14:val="none"/>
              </w:rPr>
              <w:t>92</w:t>
            </w:r>
            <w:r w:rsidRPr="00021AAA">
              <w:rPr>
                <w:rFonts w:ascii="Times New Roman" w:eastAsia="等线" w:hAnsi="Times New Roman" w:cs="Times New Roman"/>
                <w:bCs/>
                <w:kern w:val="0"/>
                <w:sz w:val="20"/>
                <w:szCs w:val="20"/>
                <w14:ligatures w14:val="none"/>
              </w:rPr>
              <w:t xml:space="preserve"> (</w:t>
            </w:r>
            <w:r w:rsidRPr="00021AAA">
              <w:rPr>
                <w:rFonts w:ascii="Times New Roman" w:eastAsia="等线" w:hAnsi="Times New Roman" w:cs="Times New Roman" w:hint="eastAsia"/>
                <w:bCs/>
                <w:kern w:val="0"/>
                <w:sz w:val="20"/>
                <w:szCs w:val="20"/>
                <w14:ligatures w14:val="none"/>
              </w:rPr>
              <w:t>0</w:t>
            </w:r>
            <w:r w:rsidRPr="00021AAA">
              <w:rPr>
                <w:rFonts w:ascii="Times New Roman" w:eastAsia="等线" w:hAnsi="Times New Roman" w:cs="Times New Roman"/>
                <w:bCs/>
                <w:kern w:val="0"/>
                <w:sz w:val="20"/>
                <w:szCs w:val="20"/>
                <w14:ligatures w14:val="none"/>
              </w:rPr>
              <w:t>.</w:t>
            </w:r>
            <w:r w:rsidRPr="00021AAA">
              <w:rPr>
                <w:rFonts w:ascii="Times New Roman" w:eastAsia="等线" w:hAnsi="Times New Roman" w:cs="Times New Roman" w:hint="eastAsia"/>
                <w:bCs/>
                <w:kern w:val="0"/>
                <w:sz w:val="20"/>
                <w:szCs w:val="20"/>
                <w14:ligatures w14:val="none"/>
              </w:rPr>
              <w:t>94</w:t>
            </w:r>
            <w:r w:rsidRPr="00021AAA">
              <w:rPr>
                <w:rFonts w:ascii="Times New Roman" w:eastAsia="等线" w:hAnsi="Times New Roman" w:cs="Times New Roman"/>
                <w:bCs/>
                <w:kern w:val="0"/>
                <w:sz w:val="20"/>
                <w:szCs w:val="20"/>
                <w14:ligatures w14:val="none"/>
              </w:rPr>
              <w:t>, 3.</w:t>
            </w:r>
            <w:r w:rsidRPr="00021AAA">
              <w:rPr>
                <w:rFonts w:ascii="Times New Roman" w:eastAsia="等线" w:hAnsi="Times New Roman" w:cs="Times New Roman" w:hint="eastAsia"/>
                <w:bCs/>
                <w:kern w:val="0"/>
                <w:sz w:val="20"/>
                <w:szCs w:val="20"/>
                <w14:ligatures w14:val="none"/>
              </w:rPr>
              <w:t>93</w:t>
            </w:r>
            <w:r w:rsidRPr="00021AAA">
              <w:rPr>
                <w:rFonts w:ascii="Times New Roman" w:eastAsia="等线" w:hAnsi="Times New Roman" w:cs="Times New Roman"/>
                <w:bCs/>
                <w:kern w:val="0"/>
                <w:sz w:val="20"/>
                <w:szCs w:val="20"/>
                <w14:ligatures w14:val="none"/>
              </w:rPr>
              <w:t>)</w:t>
            </w:r>
          </w:p>
        </w:tc>
        <w:tc>
          <w:tcPr>
            <w:tcW w:w="1748" w:type="dxa"/>
            <w:tcBorders>
              <w:top w:val="nil"/>
              <w:left w:val="nil"/>
              <w:bottom w:val="nil"/>
              <w:right w:val="nil"/>
            </w:tcBorders>
            <w:vAlign w:val="center"/>
          </w:tcPr>
          <w:p w14:paraId="3D19DE8B" w14:textId="77777777" w:rsidR="006E7673" w:rsidRPr="00021AAA" w:rsidRDefault="00AF153C">
            <w:pPr>
              <w:widowControl/>
              <w:jc w:val="center"/>
              <w:rPr>
                <w:rFonts w:ascii="Times New Roman" w:eastAsia="等线" w:hAnsi="Times New Roman" w:cs="Times New Roman"/>
                <w:bCs/>
                <w:kern w:val="0"/>
                <w:sz w:val="20"/>
                <w:szCs w:val="20"/>
                <w14:ligatures w14:val="none"/>
              </w:rPr>
            </w:pPr>
            <w:r w:rsidRPr="00021AAA">
              <w:rPr>
                <w:rFonts w:ascii="Times New Roman" w:eastAsia="等线" w:hAnsi="Times New Roman" w:cs="Times New Roman" w:hint="eastAsia"/>
                <w:bCs/>
                <w:kern w:val="0"/>
                <w:sz w:val="20"/>
                <w:szCs w:val="20"/>
                <w14:ligatures w14:val="none"/>
              </w:rPr>
              <w:t>1</w:t>
            </w:r>
            <w:r w:rsidRPr="00021AAA">
              <w:rPr>
                <w:rFonts w:ascii="Times New Roman" w:eastAsia="等线" w:hAnsi="Times New Roman" w:cs="Times New Roman"/>
                <w:bCs/>
                <w:kern w:val="0"/>
                <w:sz w:val="20"/>
                <w:szCs w:val="20"/>
                <w14:ligatures w14:val="none"/>
              </w:rPr>
              <w:t>.</w:t>
            </w:r>
            <w:r w:rsidRPr="00021AAA">
              <w:rPr>
                <w:rFonts w:ascii="Times New Roman" w:eastAsia="等线" w:hAnsi="Times New Roman" w:cs="Times New Roman" w:hint="eastAsia"/>
                <w:bCs/>
                <w:kern w:val="0"/>
                <w:sz w:val="20"/>
                <w:szCs w:val="20"/>
                <w14:ligatures w14:val="none"/>
              </w:rPr>
              <w:t>94</w:t>
            </w:r>
            <w:r w:rsidRPr="00021AAA">
              <w:rPr>
                <w:rFonts w:ascii="Times New Roman" w:eastAsia="等线" w:hAnsi="Times New Roman" w:cs="Times New Roman"/>
                <w:bCs/>
                <w:kern w:val="0"/>
                <w:sz w:val="20"/>
                <w:szCs w:val="20"/>
                <w14:ligatures w14:val="none"/>
              </w:rPr>
              <w:t xml:space="preserve"> (</w:t>
            </w:r>
            <w:r w:rsidRPr="00021AAA">
              <w:rPr>
                <w:rFonts w:ascii="Times New Roman" w:eastAsia="等线" w:hAnsi="Times New Roman" w:cs="Times New Roman" w:hint="eastAsia"/>
                <w:bCs/>
                <w:kern w:val="0"/>
                <w:sz w:val="20"/>
                <w:szCs w:val="20"/>
                <w14:ligatures w14:val="none"/>
              </w:rPr>
              <w:t>0</w:t>
            </w:r>
            <w:r w:rsidRPr="00021AAA">
              <w:rPr>
                <w:rFonts w:ascii="Times New Roman" w:eastAsia="等线" w:hAnsi="Times New Roman" w:cs="Times New Roman"/>
                <w:bCs/>
                <w:kern w:val="0"/>
                <w:sz w:val="20"/>
                <w:szCs w:val="20"/>
                <w14:ligatures w14:val="none"/>
              </w:rPr>
              <w:t>.</w:t>
            </w:r>
            <w:r w:rsidRPr="00021AAA">
              <w:rPr>
                <w:rFonts w:ascii="Times New Roman" w:eastAsia="等线" w:hAnsi="Times New Roman" w:cs="Times New Roman" w:hint="eastAsia"/>
                <w:bCs/>
                <w:kern w:val="0"/>
                <w:sz w:val="20"/>
                <w:szCs w:val="20"/>
                <w14:ligatures w14:val="none"/>
              </w:rPr>
              <w:t>95</w:t>
            </w:r>
            <w:r w:rsidRPr="00021AAA">
              <w:rPr>
                <w:rFonts w:ascii="Times New Roman" w:eastAsia="等线" w:hAnsi="Times New Roman" w:cs="Times New Roman"/>
                <w:bCs/>
                <w:kern w:val="0"/>
                <w:sz w:val="20"/>
                <w:szCs w:val="20"/>
                <w14:ligatures w14:val="none"/>
              </w:rPr>
              <w:t>, 3.</w:t>
            </w:r>
            <w:r w:rsidRPr="00021AAA">
              <w:rPr>
                <w:rFonts w:ascii="Times New Roman" w:eastAsia="等线" w:hAnsi="Times New Roman" w:cs="Times New Roman" w:hint="eastAsia"/>
                <w:bCs/>
                <w:kern w:val="0"/>
                <w:sz w:val="20"/>
                <w:szCs w:val="20"/>
                <w14:ligatures w14:val="none"/>
              </w:rPr>
              <w:t>97</w:t>
            </w:r>
            <w:r w:rsidRPr="00021AAA">
              <w:rPr>
                <w:rFonts w:ascii="Times New Roman" w:eastAsia="等线" w:hAnsi="Times New Roman" w:cs="Times New Roman"/>
                <w:bCs/>
                <w:kern w:val="0"/>
                <w:sz w:val="20"/>
                <w:szCs w:val="20"/>
                <w14:ligatures w14:val="none"/>
              </w:rPr>
              <w:t>)</w:t>
            </w:r>
          </w:p>
        </w:tc>
      </w:tr>
      <w:tr w:rsidR="006E7673" w:rsidRPr="00021AAA" w14:paraId="1ADA2687" w14:textId="77777777">
        <w:trPr>
          <w:trHeight w:val="621"/>
        </w:trPr>
        <w:tc>
          <w:tcPr>
            <w:tcW w:w="246" w:type="dxa"/>
            <w:tcBorders>
              <w:top w:val="nil"/>
              <w:left w:val="nil"/>
              <w:bottom w:val="nil"/>
              <w:right w:val="nil"/>
            </w:tcBorders>
          </w:tcPr>
          <w:p w14:paraId="2962444C"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2518" w:type="dxa"/>
            <w:tcBorders>
              <w:top w:val="nil"/>
              <w:left w:val="nil"/>
              <w:bottom w:val="nil"/>
              <w:right w:val="nil"/>
            </w:tcBorders>
            <w:shd w:val="clear" w:color="auto" w:fill="auto"/>
            <w:noWrap/>
            <w:vAlign w:val="center"/>
          </w:tcPr>
          <w:p w14:paraId="39E2DC05"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Decreasing depress</w:t>
            </w:r>
            <w:r w:rsidRPr="00021AAA">
              <w:rPr>
                <w:rFonts w:ascii="Times New Roman" w:eastAsia="等线" w:hAnsi="Times New Roman" w:cs="Times New Roman" w:hint="eastAsia"/>
                <w:kern w:val="0"/>
                <w:sz w:val="20"/>
                <w:szCs w:val="20"/>
                <w14:ligatures w14:val="none"/>
              </w:rPr>
              <w:t>ive</w:t>
            </w:r>
            <w:r w:rsidRPr="00021AAA">
              <w:rPr>
                <w:rFonts w:ascii="Times New Roman" w:eastAsia="等线" w:hAnsi="Times New Roman" w:cs="Times New Roman"/>
                <w:kern w:val="0"/>
                <w:sz w:val="20"/>
                <w:szCs w:val="20"/>
                <w14:ligatures w14:val="none"/>
              </w:rPr>
              <w:t xml:space="preserve"> symptoms</w:t>
            </w:r>
          </w:p>
        </w:tc>
        <w:tc>
          <w:tcPr>
            <w:tcW w:w="1598" w:type="dxa"/>
            <w:tcBorders>
              <w:top w:val="nil"/>
              <w:left w:val="nil"/>
              <w:bottom w:val="nil"/>
              <w:right w:val="nil"/>
            </w:tcBorders>
            <w:shd w:val="clear" w:color="auto" w:fill="auto"/>
            <w:noWrap/>
            <w:vAlign w:val="center"/>
          </w:tcPr>
          <w:p w14:paraId="4F1F7F70"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hint="eastAsia"/>
                <w:kern w:val="0"/>
                <w:sz w:val="20"/>
                <w:szCs w:val="20"/>
                <w14:ligatures w14:val="none"/>
              </w:rPr>
              <w:t>1.52</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0.87</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2.64</w:t>
            </w:r>
            <w:r w:rsidRPr="00021AAA">
              <w:rPr>
                <w:rFonts w:ascii="Times New Roman" w:eastAsia="等线" w:hAnsi="Times New Roman" w:cs="Times New Roman"/>
                <w:kern w:val="0"/>
                <w:sz w:val="20"/>
                <w:szCs w:val="20"/>
                <w14:ligatures w14:val="none"/>
              </w:rPr>
              <w:t>)</w:t>
            </w:r>
          </w:p>
        </w:tc>
        <w:tc>
          <w:tcPr>
            <w:tcW w:w="1600" w:type="dxa"/>
            <w:tcBorders>
              <w:top w:val="nil"/>
              <w:left w:val="nil"/>
              <w:bottom w:val="nil"/>
              <w:right w:val="nil"/>
            </w:tcBorders>
            <w:shd w:val="clear" w:color="auto" w:fill="auto"/>
            <w:noWrap/>
            <w:vAlign w:val="center"/>
          </w:tcPr>
          <w:p w14:paraId="0668BA71" w14:textId="77777777" w:rsidR="006E7673" w:rsidRPr="00021AAA" w:rsidRDefault="00AF153C">
            <w:pPr>
              <w:widowControl/>
              <w:jc w:val="center"/>
              <w:rPr>
                <w:rFonts w:ascii="Times New Roman" w:eastAsia="等线" w:hAnsi="Times New Roman" w:cs="Times New Roman"/>
                <w:bCs/>
                <w:kern w:val="0"/>
                <w:sz w:val="20"/>
                <w:szCs w:val="20"/>
                <w14:ligatures w14:val="none"/>
              </w:rPr>
            </w:pPr>
            <w:r w:rsidRPr="00021AAA">
              <w:rPr>
                <w:rFonts w:ascii="Times New Roman" w:eastAsia="等线" w:hAnsi="Times New Roman" w:cs="Times New Roman" w:hint="eastAsia"/>
                <w:bCs/>
                <w:kern w:val="0"/>
                <w:sz w:val="20"/>
                <w:szCs w:val="20"/>
                <w14:ligatures w14:val="none"/>
              </w:rPr>
              <w:t>1.53</w:t>
            </w:r>
            <w:r w:rsidRPr="00021AAA">
              <w:rPr>
                <w:rFonts w:ascii="Times New Roman" w:eastAsia="等线" w:hAnsi="Times New Roman" w:cs="Times New Roman"/>
                <w:bCs/>
                <w:kern w:val="0"/>
                <w:sz w:val="20"/>
                <w:szCs w:val="20"/>
                <w14:ligatures w14:val="none"/>
              </w:rPr>
              <w:t xml:space="preserve"> (</w:t>
            </w:r>
            <w:r w:rsidRPr="00021AAA">
              <w:rPr>
                <w:rFonts w:ascii="Times New Roman" w:eastAsia="等线" w:hAnsi="Times New Roman" w:cs="Times New Roman" w:hint="eastAsia"/>
                <w:bCs/>
                <w:kern w:val="0"/>
                <w:sz w:val="20"/>
                <w:szCs w:val="20"/>
                <w14:ligatures w14:val="none"/>
              </w:rPr>
              <w:t>0.88</w:t>
            </w:r>
            <w:r w:rsidRPr="00021AAA">
              <w:rPr>
                <w:rFonts w:ascii="Times New Roman" w:eastAsia="等线" w:hAnsi="Times New Roman" w:cs="Times New Roman"/>
                <w:bCs/>
                <w:kern w:val="0"/>
                <w:sz w:val="20"/>
                <w:szCs w:val="20"/>
                <w14:ligatures w14:val="none"/>
              </w:rPr>
              <w:t xml:space="preserve">, </w:t>
            </w:r>
            <w:r w:rsidRPr="00021AAA">
              <w:rPr>
                <w:rFonts w:ascii="Times New Roman" w:eastAsia="等线" w:hAnsi="Times New Roman" w:cs="Times New Roman" w:hint="eastAsia"/>
                <w:bCs/>
                <w:kern w:val="0"/>
                <w:sz w:val="20"/>
                <w:szCs w:val="20"/>
                <w14:ligatures w14:val="none"/>
              </w:rPr>
              <w:t>2.66</w:t>
            </w:r>
            <w:r w:rsidRPr="00021AAA">
              <w:rPr>
                <w:rFonts w:ascii="Times New Roman" w:eastAsia="等线" w:hAnsi="Times New Roman" w:cs="Times New Roman"/>
                <w:bCs/>
                <w:kern w:val="0"/>
                <w:sz w:val="20"/>
                <w:szCs w:val="20"/>
                <w14:ligatures w14:val="none"/>
              </w:rPr>
              <w:t>)</w:t>
            </w:r>
          </w:p>
        </w:tc>
        <w:tc>
          <w:tcPr>
            <w:tcW w:w="1599" w:type="dxa"/>
            <w:tcBorders>
              <w:top w:val="nil"/>
              <w:left w:val="nil"/>
              <w:bottom w:val="nil"/>
              <w:right w:val="nil"/>
            </w:tcBorders>
            <w:shd w:val="clear" w:color="auto" w:fill="auto"/>
            <w:noWrap/>
            <w:vAlign w:val="center"/>
          </w:tcPr>
          <w:p w14:paraId="7AC530DA"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w:t>
            </w:r>
            <w:r w:rsidRPr="00021AAA">
              <w:rPr>
                <w:rFonts w:ascii="Times New Roman" w:eastAsia="等线" w:hAnsi="Times New Roman" w:cs="Times New Roman" w:hint="eastAsia"/>
                <w:kern w:val="0"/>
                <w:sz w:val="20"/>
                <w:szCs w:val="20"/>
                <w14:ligatures w14:val="none"/>
              </w:rPr>
              <w:t>60</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0.84</w:t>
            </w:r>
            <w:r w:rsidRPr="00021AAA">
              <w:rPr>
                <w:rFonts w:ascii="Times New Roman" w:eastAsia="等线" w:hAnsi="Times New Roman" w:cs="Times New Roman"/>
                <w:kern w:val="0"/>
                <w:sz w:val="20"/>
                <w:szCs w:val="20"/>
                <w14:ligatures w14:val="none"/>
              </w:rPr>
              <w:t>, 3.0</w:t>
            </w:r>
            <w:r w:rsidRPr="00021AAA">
              <w:rPr>
                <w:rFonts w:ascii="Times New Roman" w:eastAsia="等线" w:hAnsi="Times New Roman" w:cs="Times New Roman" w:hint="eastAsia"/>
                <w:kern w:val="0"/>
                <w:sz w:val="20"/>
                <w:szCs w:val="20"/>
                <w14:ligatures w14:val="none"/>
              </w:rPr>
              <w:t>5</w:t>
            </w:r>
            <w:r w:rsidRPr="00021AAA">
              <w:rPr>
                <w:rFonts w:ascii="Times New Roman" w:eastAsia="等线" w:hAnsi="Times New Roman" w:cs="Times New Roman"/>
                <w:kern w:val="0"/>
                <w:sz w:val="20"/>
                <w:szCs w:val="20"/>
                <w14:ligatures w14:val="none"/>
              </w:rPr>
              <w:t>)</w:t>
            </w:r>
          </w:p>
        </w:tc>
        <w:tc>
          <w:tcPr>
            <w:tcW w:w="1652" w:type="dxa"/>
            <w:tcBorders>
              <w:top w:val="nil"/>
              <w:left w:val="nil"/>
              <w:bottom w:val="nil"/>
              <w:right w:val="nil"/>
            </w:tcBorders>
            <w:shd w:val="clear" w:color="auto" w:fill="auto"/>
            <w:noWrap/>
            <w:vAlign w:val="center"/>
          </w:tcPr>
          <w:p w14:paraId="79F0170C" w14:textId="77777777" w:rsidR="006E7673" w:rsidRPr="00021AAA" w:rsidRDefault="00AF153C">
            <w:pPr>
              <w:widowControl/>
              <w:jc w:val="center"/>
              <w:rPr>
                <w:rFonts w:ascii="Times New Roman" w:eastAsia="等线" w:hAnsi="Times New Roman" w:cs="Times New Roman"/>
                <w:bCs/>
                <w:kern w:val="0"/>
                <w:sz w:val="20"/>
                <w:szCs w:val="20"/>
                <w14:ligatures w14:val="none"/>
              </w:rPr>
            </w:pPr>
            <w:r w:rsidRPr="00021AAA">
              <w:rPr>
                <w:rFonts w:ascii="Times New Roman" w:eastAsia="等线" w:hAnsi="Times New Roman" w:cs="Times New Roman"/>
                <w:bCs/>
                <w:kern w:val="0"/>
                <w:sz w:val="20"/>
                <w:szCs w:val="20"/>
                <w14:ligatures w14:val="none"/>
              </w:rPr>
              <w:t>1.</w:t>
            </w:r>
            <w:r w:rsidRPr="00021AAA">
              <w:rPr>
                <w:rFonts w:ascii="Times New Roman" w:eastAsia="等线" w:hAnsi="Times New Roman" w:cs="Times New Roman" w:hint="eastAsia"/>
                <w:bCs/>
                <w:kern w:val="0"/>
                <w:sz w:val="20"/>
                <w:szCs w:val="20"/>
                <w14:ligatures w14:val="none"/>
              </w:rPr>
              <w:t>56</w:t>
            </w:r>
            <w:r w:rsidRPr="00021AAA">
              <w:rPr>
                <w:rFonts w:ascii="Times New Roman" w:eastAsia="等线" w:hAnsi="Times New Roman" w:cs="Times New Roman"/>
                <w:bCs/>
                <w:kern w:val="0"/>
                <w:sz w:val="20"/>
                <w:szCs w:val="20"/>
                <w14:ligatures w14:val="none"/>
              </w:rPr>
              <w:t xml:space="preserve"> (</w:t>
            </w:r>
            <w:r w:rsidRPr="00021AAA">
              <w:rPr>
                <w:rFonts w:ascii="Times New Roman" w:eastAsia="等线" w:hAnsi="Times New Roman" w:cs="Times New Roman" w:hint="eastAsia"/>
                <w:bCs/>
                <w:kern w:val="0"/>
                <w:sz w:val="20"/>
                <w:szCs w:val="20"/>
                <w14:ligatures w14:val="none"/>
              </w:rPr>
              <w:t>0.82</w:t>
            </w:r>
            <w:r w:rsidRPr="00021AAA">
              <w:rPr>
                <w:rFonts w:ascii="Times New Roman" w:eastAsia="等线" w:hAnsi="Times New Roman" w:cs="Times New Roman"/>
                <w:bCs/>
                <w:kern w:val="0"/>
                <w:sz w:val="20"/>
                <w:szCs w:val="20"/>
                <w14:ligatures w14:val="none"/>
              </w:rPr>
              <w:t xml:space="preserve">, </w:t>
            </w:r>
            <w:r w:rsidRPr="00021AAA">
              <w:rPr>
                <w:rFonts w:ascii="Times New Roman" w:eastAsia="等线" w:hAnsi="Times New Roman" w:cs="Times New Roman" w:hint="eastAsia"/>
                <w:bCs/>
                <w:kern w:val="0"/>
                <w:sz w:val="20"/>
                <w:szCs w:val="20"/>
                <w14:ligatures w14:val="none"/>
              </w:rPr>
              <w:t>2.98</w:t>
            </w:r>
            <w:r w:rsidRPr="00021AAA">
              <w:rPr>
                <w:rFonts w:ascii="Times New Roman" w:eastAsia="等线" w:hAnsi="Times New Roman" w:cs="Times New Roman"/>
                <w:bCs/>
                <w:kern w:val="0"/>
                <w:sz w:val="20"/>
                <w:szCs w:val="20"/>
                <w14:ligatures w14:val="none"/>
              </w:rPr>
              <w:t>)</w:t>
            </w:r>
          </w:p>
        </w:tc>
        <w:tc>
          <w:tcPr>
            <w:tcW w:w="240" w:type="dxa"/>
            <w:tcBorders>
              <w:top w:val="nil"/>
              <w:left w:val="nil"/>
              <w:bottom w:val="nil"/>
              <w:right w:val="nil"/>
            </w:tcBorders>
          </w:tcPr>
          <w:p w14:paraId="0AB1314E" w14:textId="77777777" w:rsidR="006E7673" w:rsidRPr="00021AAA" w:rsidRDefault="006E7673">
            <w:pPr>
              <w:widowControl/>
              <w:jc w:val="center"/>
              <w:rPr>
                <w:rFonts w:ascii="Times New Roman" w:eastAsia="等线" w:hAnsi="Times New Roman" w:cs="Times New Roman"/>
                <w:b/>
                <w:kern w:val="0"/>
                <w:sz w:val="20"/>
                <w:szCs w:val="20"/>
                <w14:ligatures w14:val="none"/>
              </w:rPr>
            </w:pPr>
          </w:p>
        </w:tc>
        <w:tc>
          <w:tcPr>
            <w:tcW w:w="1599" w:type="dxa"/>
            <w:tcBorders>
              <w:top w:val="nil"/>
              <w:left w:val="nil"/>
              <w:bottom w:val="nil"/>
              <w:right w:val="nil"/>
            </w:tcBorders>
            <w:vAlign w:val="center"/>
          </w:tcPr>
          <w:p w14:paraId="4ABD403F"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hint="eastAsia"/>
                <w:b/>
                <w:bCs/>
                <w:kern w:val="0"/>
                <w:sz w:val="20"/>
                <w:szCs w:val="20"/>
                <w14:ligatures w14:val="none"/>
              </w:rPr>
              <w:t>2.31</w:t>
            </w:r>
            <w:r w:rsidRPr="00021AAA">
              <w:rPr>
                <w:rFonts w:ascii="Times New Roman" w:eastAsia="等线" w:hAnsi="Times New Roman" w:cs="Times New Roman"/>
                <w:b/>
                <w:bCs/>
                <w:kern w:val="0"/>
                <w:sz w:val="20"/>
                <w:szCs w:val="20"/>
                <w14:ligatures w14:val="none"/>
              </w:rPr>
              <w:t xml:space="preserve"> (1.</w:t>
            </w:r>
            <w:r w:rsidRPr="00021AAA">
              <w:rPr>
                <w:rFonts w:ascii="Times New Roman" w:eastAsia="等线" w:hAnsi="Times New Roman" w:cs="Times New Roman" w:hint="eastAsia"/>
                <w:b/>
                <w:bCs/>
                <w:kern w:val="0"/>
                <w:sz w:val="20"/>
                <w:szCs w:val="20"/>
                <w14:ligatures w14:val="none"/>
              </w:rPr>
              <w:t>43</w:t>
            </w:r>
            <w:r w:rsidRPr="00021AAA">
              <w:rPr>
                <w:rFonts w:ascii="Times New Roman" w:eastAsia="等线" w:hAnsi="Times New Roman" w:cs="Times New Roman"/>
                <w:b/>
                <w:bCs/>
                <w:kern w:val="0"/>
                <w:sz w:val="20"/>
                <w:szCs w:val="20"/>
                <w14:ligatures w14:val="none"/>
              </w:rPr>
              <w:t xml:space="preserve">, </w:t>
            </w:r>
            <w:r w:rsidRPr="00021AAA">
              <w:rPr>
                <w:rFonts w:ascii="Times New Roman" w:eastAsia="等线" w:hAnsi="Times New Roman" w:cs="Times New Roman" w:hint="eastAsia"/>
                <w:b/>
                <w:bCs/>
                <w:kern w:val="0"/>
                <w:sz w:val="20"/>
                <w:szCs w:val="20"/>
                <w14:ligatures w14:val="none"/>
              </w:rPr>
              <w:t>3</w:t>
            </w:r>
            <w:r w:rsidRPr="00021AAA">
              <w:rPr>
                <w:rFonts w:ascii="Times New Roman" w:eastAsia="等线" w:hAnsi="Times New Roman" w:cs="Times New Roman"/>
                <w:b/>
                <w:bCs/>
                <w:kern w:val="0"/>
                <w:sz w:val="20"/>
                <w:szCs w:val="20"/>
                <w14:ligatures w14:val="none"/>
              </w:rPr>
              <w:t>.</w:t>
            </w:r>
            <w:r w:rsidRPr="00021AAA">
              <w:rPr>
                <w:rFonts w:ascii="Times New Roman" w:eastAsia="等线" w:hAnsi="Times New Roman" w:cs="Times New Roman" w:hint="eastAsia"/>
                <w:b/>
                <w:bCs/>
                <w:kern w:val="0"/>
                <w:sz w:val="20"/>
                <w:szCs w:val="20"/>
                <w14:ligatures w14:val="none"/>
              </w:rPr>
              <w:t>75</w:t>
            </w:r>
            <w:r w:rsidRPr="00021AAA">
              <w:rPr>
                <w:rFonts w:ascii="Times New Roman" w:eastAsia="等线" w:hAnsi="Times New Roman" w:cs="Times New Roman"/>
                <w:b/>
                <w:bCs/>
                <w:kern w:val="0"/>
                <w:sz w:val="20"/>
                <w:szCs w:val="20"/>
                <w14:ligatures w14:val="none"/>
              </w:rPr>
              <w:t>)</w:t>
            </w:r>
          </w:p>
        </w:tc>
        <w:tc>
          <w:tcPr>
            <w:tcW w:w="1600" w:type="dxa"/>
            <w:tcBorders>
              <w:top w:val="nil"/>
              <w:left w:val="nil"/>
              <w:bottom w:val="nil"/>
              <w:right w:val="nil"/>
            </w:tcBorders>
            <w:vAlign w:val="center"/>
          </w:tcPr>
          <w:p w14:paraId="59569298"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hint="eastAsia"/>
                <w:b/>
                <w:kern w:val="0"/>
                <w:sz w:val="20"/>
                <w:szCs w:val="20"/>
                <w14:ligatures w14:val="none"/>
              </w:rPr>
              <w:t>2</w:t>
            </w:r>
            <w:r w:rsidRPr="00021AAA">
              <w:rPr>
                <w:rFonts w:ascii="Times New Roman" w:eastAsia="等线" w:hAnsi="Times New Roman" w:cs="Times New Roman"/>
                <w:b/>
                <w:kern w:val="0"/>
                <w:sz w:val="20"/>
                <w:szCs w:val="20"/>
                <w14:ligatures w14:val="none"/>
              </w:rPr>
              <w:t>.</w:t>
            </w:r>
            <w:r w:rsidRPr="00021AAA">
              <w:rPr>
                <w:rFonts w:ascii="Times New Roman" w:eastAsia="等线" w:hAnsi="Times New Roman" w:cs="Times New Roman" w:hint="eastAsia"/>
                <w:b/>
                <w:kern w:val="0"/>
                <w:sz w:val="20"/>
                <w:szCs w:val="20"/>
                <w14:ligatures w14:val="none"/>
              </w:rPr>
              <w:t>25</w:t>
            </w:r>
            <w:r w:rsidRPr="00021AAA">
              <w:rPr>
                <w:rFonts w:ascii="Times New Roman" w:eastAsia="等线" w:hAnsi="Times New Roman" w:cs="Times New Roman"/>
                <w:b/>
                <w:kern w:val="0"/>
                <w:sz w:val="20"/>
                <w:szCs w:val="20"/>
                <w14:ligatures w14:val="none"/>
              </w:rPr>
              <w:t xml:space="preserve"> (1.</w:t>
            </w:r>
            <w:r w:rsidRPr="00021AAA">
              <w:rPr>
                <w:rFonts w:ascii="Times New Roman" w:eastAsia="等线" w:hAnsi="Times New Roman" w:cs="Times New Roman" w:hint="eastAsia"/>
                <w:b/>
                <w:kern w:val="0"/>
                <w:sz w:val="20"/>
                <w:szCs w:val="20"/>
                <w14:ligatures w14:val="none"/>
              </w:rPr>
              <w:t>39</w:t>
            </w:r>
            <w:r w:rsidRPr="00021AAA">
              <w:rPr>
                <w:rFonts w:ascii="Times New Roman" w:eastAsia="等线" w:hAnsi="Times New Roman" w:cs="Times New Roman"/>
                <w:b/>
                <w:kern w:val="0"/>
                <w:sz w:val="20"/>
                <w:szCs w:val="20"/>
                <w14:ligatures w14:val="none"/>
              </w:rPr>
              <w:t>, 3.</w:t>
            </w:r>
            <w:r w:rsidRPr="00021AAA">
              <w:rPr>
                <w:rFonts w:ascii="Times New Roman" w:eastAsia="等线" w:hAnsi="Times New Roman" w:cs="Times New Roman" w:hint="eastAsia"/>
                <w:b/>
                <w:kern w:val="0"/>
                <w:sz w:val="20"/>
                <w:szCs w:val="20"/>
                <w14:ligatures w14:val="none"/>
              </w:rPr>
              <w:t>65</w:t>
            </w:r>
            <w:r w:rsidRPr="00021AAA">
              <w:rPr>
                <w:rFonts w:ascii="Times New Roman" w:eastAsia="等线" w:hAnsi="Times New Roman" w:cs="Times New Roman"/>
                <w:b/>
                <w:kern w:val="0"/>
                <w:sz w:val="20"/>
                <w:szCs w:val="20"/>
                <w14:ligatures w14:val="none"/>
              </w:rPr>
              <w:t>)</w:t>
            </w:r>
          </w:p>
        </w:tc>
        <w:tc>
          <w:tcPr>
            <w:tcW w:w="1599" w:type="dxa"/>
            <w:tcBorders>
              <w:top w:val="nil"/>
              <w:left w:val="nil"/>
              <w:bottom w:val="nil"/>
              <w:right w:val="nil"/>
            </w:tcBorders>
            <w:vAlign w:val="center"/>
          </w:tcPr>
          <w:p w14:paraId="6942A5A9"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2.</w:t>
            </w:r>
            <w:r w:rsidRPr="00021AAA">
              <w:rPr>
                <w:rFonts w:ascii="Times New Roman" w:eastAsia="等线" w:hAnsi="Times New Roman" w:cs="Times New Roman" w:hint="eastAsia"/>
                <w:b/>
                <w:kern w:val="0"/>
                <w:sz w:val="20"/>
                <w:szCs w:val="20"/>
                <w14:ligatures w14:val="none"/>
              </w:rPr>
              <w:t>45</w:t>
            </w:r>
            <w:r w:rsidRPr="00021AAA">
              <w:rPr>
                <w:rFonts w:ascii="Times New Roman" w:eastAsia="等线" w:hAnsi="Times New Roman" w:cs="Times New Roman"/>
                <w:b/>
                <w:kern w:val="0"/>
                <w:sz w:val="20"/>
                <w:szCs w:val="20"/>
                <w14:ligatures w14:val="none"/>
              </w:rPr>
              <w:t xml:space="preserve"> (1.3</w:t>
            </w:r>
            <w:r w:rsidRPr="00021AAA">
              <w:rPr>
                <w:rFonts w:ascii="Times New Roman" w:eastAsia="等线" w:hAnsi="Times New Roman" w:cs="Times New Roman" w:hint="eastAsia"/>
                <w:b/>
                <w:kern w:val="0"/>
                <w:sz w:val="20"/>
                <w:szCs w:val="20"/>
                <w14:ligatures w14:val="none"/>
              </w:rPr>
              <w:t>6</w:t>
            </w:r>
            <w:r w:rsidRPr="00021AAA">
              <w:rPr>
                <w:rFonts w:ascii="Times New Roman" w:eastAsia="等线" w:hAnsi="Times New Roman" w:cs="Times New Roman"/>
                <w:b/>
                <w:kern w:val="0"/>
                <w:sz w:val="20"/>
                <w:szCs w:val="20"/>
                <w14:ligatures w14:val="none"/>
              </w:rPr>
              <w:t xml:space="preserve">, </w:t>
            </w:r>
            <w:r w:rsidRPr="00021AAA">
              <w:rPr>
                <w:rFonts w:ascii="Times New Roman" w:eastAsia="等线" w:hAnsi="Times New Roman" w:cs="Times New Roman" w:hint="eastAsia"/>
                <w:b/>
                <w:kern w:val="0"/>
                <w:sz w:val="20"/>
                <w:szCs w:val="20"/>
                <w14:ligatures w14:val="none"/>
              </w:rPr>
              <w:t>4</w:t>
            </w:r>
            <w:r w:rsidRPr="00021AAA">
              <w:rPr>
                <w:rFonts w:ascii="Times New Roman" w:eastAsia="等线" w:hAnsi="Times New Roman" w:cs="Times New Roman"/>
                <w:b/>
                <w:kern w:val="0"/>
                <w:sz w:val="20"/>
                <w:szCs w:val="20"/>
                <w14:ligatures w14:val="none"/>
              </w:rPr>
              <w:t>.</w:t>
            </w:r>
            <w:r w:rsidRPr="00021AAA">
              <w:rPr>
                <w:rFonts w:ascii="Times New Roman" w:eastAsia="等线" w:hAnsi="Times New Roman" w:cs="Times New Roman" w:hint="eastAsia"/>
                <w:b/>
                <w:kern w:val="0"/>
                <w:sz w:val="20"/>
                <w:szCs w:val="20"/>
                <w14:ligatures w14:val="none"/>
              </w:rPr>
              <w:t>40</w:t>
            </w:r>
            <w:r w:rsidRPr="00021AAA">
              <w:rPr>
                <w:rFonts w:ascii="Times New Roman" w:eastAsia="等线" w:hAnsi="Times New Roman" w:cs="Times New Roman"/>
                <w:b/>
                <w:kern w:val="0"/>
                <w:sz w:val="20"/>
                <w:szCs w:val="20"/>
                <w14:ligatures w14:val="none"/>
              </w:rPr>
              <w:t>)</w:t>
            </w:r>
          </w:p>
        </w:tc>
        <w:tc>
          <w:tcPr>
            <w:tcW w:w="1748" w:type="dxa"/>
            <w:tcBorders>
              <w:top w:val="nil"/>
              <w:left w:val="nil"/>
              <w:bottom w:val="nil"/>
              <w:right w:val="nil"/>
            </w:tcBorders>
            <w:vAlign w:val="center"/>
          </w:tcPr>
          <w:p w14:paraId="3CDA396F" w14:textId="77777777" w:rsidR="006E7673" w:rsidRPr="00021AAA" w:rsidRDefault="00AF153C">
            <w:pPr>
              <w:widowControl/>
              <w:jc w:val="center"/>
              <w:rPr>
                <w:rFonts w:ascii="Times New Roman" w:eastAsia="等线" w:hAnsi="Times New Roman" w:cs="Times New Roman"/>
                <w:b/>
                <w:kern w:val="0"/>
                <w:sz w:val="20"/>
                <w:szCs w:val="20"/>
                <w14:ligatures w14:val="none"/>
              </w:rPr>
            </w:pPr>
            <w:bookmarkStart w:id="10" w:name="OLE_LINK6"/>
            <w:r w:rsidRPr="00021AAA">
              <w:rPr>
                <w:rFonts w:ascii="Times New Roman" w:eastAsia="等线" w:hAnsi="Times New Roman" w:cs="Times New Roman"/>
                <w:b/>
                <w:kern w:val="0"/>
                <w:sz w:val="20"/>
                <w:szCs w:val="20"/>
                <w14:ligatures w14:val="none"/>
              </w:rPr>
              <w:t>2.</w:t>
            </w:r>
            <w:r w:rsidRPr="00021AAA">
              <w:rPr>
                <w:rFonts w:ascii="Times New Roman" w:eastAsia="等线" w:hAnsi="Times New Roman" w:cs="Times New Roman" w:hint="eastAsia"/>
                <w:b/>
                <w:kern w:val="0"/>
                <w:sz w:val="20"/>
                <w:szCs w:val="20"/>
                <w14:ligatures w14:val="none"/>
              </w:rPr>
              <w:t>43</w:t>
            </w:r>
            <w:r w:rsidRPr="00021AAA">
              <w:rPr>
                <w:rFonts w:ascii="Times New Roman" w:eastAsia="等线" w:hAnsi="Times New Roman" w:cs="Times New Roman"/>
                <w:b/>
                <w:kern w:val="0"/>
                <w:sz w:val="20"/>
                <w:szCs w:val="20"/>
                <w14:ligatures w14:val="none"/>
              </w:rPr>
              <w:t xml:space="preserve"> (1.</w:t>
            </w:r>
            <w:r w:rsidRPr="00021AAA">
              <w:rPr>
                <w:rFonts w:ascii="Times New Roman" w:eastAsia="等线" w:hAnsi="Times New Roman" w:cs="Times New Roman" w:hint="eastAsia"/>
                <w:b/>
                <w:kern w:val="0"/>
                <w:sz w:val="20"/>
                <w:szCs w:val="20"/>
                <w14:ligatures w14:val="none"/>
              </w:rPr>
              <w:t>35</w:t>
            </w:r>
            <w:r w:rsidRPr="00021AAA">
              <w:rPr>
                <w:rFonts w:ascii="Times New Roman" w:eastAsia="等线" w:hAnsi="Times New Roman" w:cs="Times New Roman"/>
                <w:b/>
                <w:kern w:val="0"/>
                <w:sz w:val="20"/>
                <w:szCs w:val="20"/>
                <w14:ligatures w14:val="none"/>
              </w:rPr>
              <w:t xml:space="preserve">, </w:t>
            </w:r>
            <w:r w:rsidRPr="00021AAA">
              <w:rPr>
                <w:rFonts w:ascii="Times New Roman" w:eastAsia="等线" w:hAnsi="Times New Roman" w:cs="Times New Roman" w:hint="eastAsia"/>
                <w:b/>
                <w:kern w:val="0"/>
                <w:sz w:val="20"/>
                <w:szCs w:val="20"/>
                <w14:ligatures w14:val="none"/>
              </w:rPr>
              <w:t>4</w:t>
            </w:r>
            <w:r w:rsidRPr="00021AAA">
              <w:rPr>
                <w:rFonts w:ascii="Times New Roman" w:eastAsia="等线" w:hAnsi="Times New Roman" w:cs="Times New Roman"/>
                <w:b/>
                <w:kern w:val="0"/>
                <w:sz w:val="20"/>
                <w:szCs w:val="20"/>
                <w14:ligatures w14:val="none"/>
              </w:rPr>
              <w:t>.</w:t>
            </w:r>
            <w:r w:rsidRPr="00021AAA">
              <w:rPr>
                <w:rFonts w:ascii="Times New Roman" w:eastAsia="等线" w:hAnsi="Times New Roman" w:cs="Times New Roman" w:hint="eastAsia"/>
                <w:b/>
                <w:kern w:val="0"/>
                <w:sz w:val="20"/>
                <w:szCs w:val="20"/>
                <w14:ligatures w14:val="none"/>
              </w:rPr>
              <w:t>3</w:t>
            </w:r>
            <w:r w:rsidRPr="00021AAA">
              <w:rPr>
                <w:rFonts w:ascii="Times New Roman" w:eastAsia="等线" w:hAnsi="Times New Roman" w:cs="Times New Roman"/>
                <w:b/>
                <w:kern w:val="0"/>
                <w:sz w:val="20"/>
                <w:szCs w:val="20"/>
                <w14:ligatures w14:val="none"/>
              </w:rPr>
              <w:t>8)</w:t>
            </w:r>
            <w:bookmarkEnd w:id="10"/>
          </w:p>
        </w:tc>
      </w:tr>
      <w:tr w:rsidR="006E7673" w:rsidRPr="00021AAA" w14:paraId="51E93AF3" w14:textId="77777777">
        <w:trPr>
          <w:trHeight w:val="621"/>
        </w:trPr>
        <w:tc>
          <w:tcPr>
            <w:tcW w:w="246" w:type="dxa"/>
            <w:tcBorders>
              <w:top w:val="nil"/>
              <w:left w:val="nil"/>
              <w:bottom w:val="nil"/>
              <w:right w:val="nil"/>
            </w:tcBorders>
          </w:tcPr>
          <w:p w14:paraId="3E04BC4B"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2518" w:type="dxa"/>
            <w:tcBorders>
              <w:top w:val="nil"/>
              <w:left w:val="nil"/>
              <w:bottom w:val="nil"/>
              <w:right w:val="nil"/>
            </w:tcBorders>
            <w:shd w:val="clear" w:color="auto" w:fill="auto"/>
            <w:noWrap/>
            <w:vAlign w:val="center"/>
          </w:tcPr>
          <w:p w14:paraId="56B86C60"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Maintained-high depression symptoms</w:t>
            </w:r>
          </w:p>
        </w:tc>
        <w:tc>
          <w:tcPr>
            <w:tcW w:w="1598" w:type="dxa"/>
            <w:tcBorders>
              <w:top w:val="nil"/>
              <w:left w:val="nil"/>
              <w:bottom w:val="nil"/>
              <w:right w:val="nil"/>
            </w:tcBorders>
            <w:shd w:val="clear" w:color="auto" w:fill="auto"/>
            <w:noWrap/>
            <w:vAlign w:val="center"/>
          </w:tcPr>
          <w:p w14:paraId="7C2284A0" w14:textId="77777777" w:rsidR="006E7673" w:rsidRPr="00021AAA" w:rsidRDefault="00AF153C">
            <w:pPr>
              <w:widowControl/>
              <w:jc w:val="center"/>
              <w:rPr>
                <w:rFonts w:ascii="Times New Roman" w:eastAsia="等线" w:hAnsi="Times New Roman" w:cs="Times New Roman"/>
                <w:b/>
                <w:bCs/>
                <w:kern w:val="0"/>
                <w:sz w:val="20"/>
                <w:szCs w:val="20"/>
                <w14:ligatures w14:val="none"/>
              </w:rPr>
            </w:pPr>
            <w:r w:rsidRPr="00021AAA">
              <w:rPr>
                <w:rFonts w:ascii="Times New Roman" w:eastAsia="等线" w:hAnsi="Times New Roman" w:cs="Times New Roman" w:hint="eastAsia"/>
                <w:b/>
                <w:bCs/>
                <w:kern w:val="0"/>
                <w:sz w:val="20"/>
                <w:szCs w:val="20"/>
                <w14:ligatures w14:val="none"/>
              </w:rPr>
              <w:t>2.28</w:t>
            </w:r>
            <w:r w:rsidRPr="00021AAA">
              <w:rPr>
                <w:rFonts w:ascii="Times New Roman" w:eastAsia="等线" w:hAnsi="Times New Roman" w:cs="Times New Roman"/>
                <w:b/>
                <w:bCs/>
                <w:kern w:val="0"/>
                <w:sz w:val="20"/>
                <w:szCs w:val="20"/>
                <w14:ligatures w14:val="none"/>
              </w:rPr>
              <w:t xml:space="preserve"> (</w:t>
            </w:r>
            <w:r w:rsidRPr="00021AAA">
              <w:rPr>
                <w:rFonts w:ascii="Times New Roman" w:eastAsia="等线" w:hAnsi="Times New Roman" w:cs="Times New Roman" w:hint="eastAsia"/>
                <w:b/>
                <w:bCs/>
                <w:kern w:val="0"/>
                <w:sz w:val="20"/>
                <w:szCs w:val="20"/>
                <w14:ligatures w14:val="none"/>
              </w:rPr>
              <w:t>1.08</w:t>
            </w:r>
            <w:r w:rsidRPr="00021AAA">
              <w:rPr>
                <w:rFonts w:ascii="Times New Roman" w:eastAsia="等线" w:hAnsi="Times New Roman" w:cs="Times New Roman"/>
                <w:b/>
                <w:bCs/>
                <w:kern w:val="0"/>
                <w:sz w:val="20"/>
                <w:szCs w:val="20"/>
                <w14:ligatures w14:val="none"/>
              </w:rPr>
              <w:t xml:space="preserve">, </w:t>
            </w:r>
            <w:r w:rsidRPr="00021AAA">
              <w:rPr>
                <w:rFonts w:ascii="Times New Roman" w:eastAsia="等线" w:hAnsi="Times New Roman" w:cs="Times New Roman" w:hint="eastAsia"/>
                <w:b/>
                <w:bCs/>
                <w:kern w:val="0"/>
                <w:sz w:val="20"/>
                <w:szCs w:val="20"/>
                <w14:ligatures w14:val="none"/>
              </w:rPr>
              <w:t>4.84</w:t>
            </w:r>
            <w:r w:rsidRPr="00021AAA">
              <w:rPr>
                <w:rFonts w:ascii="Times New Roman" w:eastAsia="等线" w:hAnsi="Times New Roman" w:cs="Times New Roman"/>
                <w:b/>
                <w:bCs/>
                <w:kern w:val="0"/>
                <w:sz w:val="20"/>
                <w:szCs w:val="20"/>
                <w14:ligatures w14:val="none"/>
              </w:rPr>
              <w:t>)</w:t>
            </w:r>
          </w:p>
        </w:tc>
        <w:tc>
          <w:tcPr>
            <w:tcW w:w="1600" w:type="dxa"/>
            <w:tcBorders>
              <w:top w:val="nil"/>
              <w:left w:val="nil"/>
              <w:bottom w:val="nil"/>
              <w:right w:val="nil"/>
            </w:tcBorders>
            <w:shd w:val="clear" w:color="auto" w:fill="auto"/>
            <w:noWrap/>
            <w:vAlign w:val="center"/>
          </w:tcPr>
          <w:p w14:paraId="5346E197"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hint="eastAsia"/>
                <w:b/>
                <w:kern w:val="0"/>
                <w:sz w:val="20"/>
                <w:szCs w:val="20"/>
                <w14:ligatures w14:val="none"/>
              </w:rPr>
              <w:t>2.28</w:t>
            </w:r>
            <w:r w:rsidRPr="00021AAA">
              <w:rPr>
                <w:rFonts w:ascii="Times New Roman" w:eastAsia="等线" w:hAnsi="Times New Roman" w:cs="Times New Roman"/>
                <w:b/>
                <w:kern w:val="0"/>
                <w:sz w:val="20"/>
                <w:szCs w:val="20"/>
                <w14:ligatures w14:val="none"/>
              </w:rPr>
              <w:t xml:space="preserve"> (</w:t>
            </w:r>
            <w:r w:rsidRPr="00021AAA">
              <w:rPr>
                <w:rFonts w:ascii="Times New Roman" w:eastAsia="等线" w:hAnsi="Times New Roman" w:cs="Times New Roman" w:hint="eastAsia"/>
                <w:b/>
                <w:kern w:val="0"/>
                <w:sz w:val="20"/>
                <w:szCs w:val="20"/>
                <w14:ligatures w14:val="none"/>
              </w:rPr>
              <w:t>1.07</w:t>
            </w:r>
            <w:r w:rsidRPr="00021AAA">
              <w:rPr>
                <w:rFonts w:ascii="Times New Roman" w:eastAsia="等线" w:hAnsi="Times New Roman" w:cs="Times New Roman"/>
                <w:b/>
                <w:kern w:val="0"/>
                <w:sz w:val="20"/>
                <w:szCs w:val="20"/>
                <w14:ligatures w14:val="none"/>
              </w:rPr>
              <w:t xml:space="preserve">, </w:t>
            </w:r>
            <w:r w:rsidRPr="00021AAA">
              <w:rPr>
                <w:rFonts w:ascii="Times New Roman" w:eastAsia="等线" w:hAnsi="Times New Roman" w:cs="Times New Roman" w:hint="eastAsia"/>
                <w:b/>
                <w:kern w:val="0"/>
                <w:sz w:val="20"/>
                <w:szCs w:val="20"/>
                <w14:ligatures w14:val="none"/>
              </w:rPr>
              <w:t>4.86</w:t>
            </w:r>
            <w:r w:rsidRPr="00021AAA">
              <w:rPr>
                <w:rFonts w:ascii="Times New Roman" w:eastAsia="等线" w:hAnsi="Times New Roman" w:cs="Times New Roman"/>
                <w:b/>
                <w:kern w:val="0"/>
                <w:sz w:val="20"/>
                <w:szCs w:val="20"/>
                <w14:ligatures w14:val="none"/>
              </w:rPr>
              <w:t>)</w:t>
            </w:r>
          </w:p>
        </w:tc>
        <w:tc>
          <w:tcPr>
            <w:tcW w:w="1599" w:type="dxa"/>
            <w:tcBorders>
              <w:top w:val="nil"/>
              <w:left w:val="nil"/>
              <w:bottom w:val="nil"/>
              <w:right w:val="nil"/>
            </w:tcBorders>
            <w:shd w:val="clear" w:color="auto" w:fill="auto"/>
            <w:noWrap/>
            <w:vAlign w:val="center"/>
          </w:tcPr>
          <w:p w14:paraId="6149343F"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2.</w:t>
            </w:r>
            <w:r w:rsidRPr="00021AAA">
              <w:rPr>
                <w:rFonts w:ascii="Times New Roman" w:eastAsia="等线" w:hAnsi="Times New Roman" w:cs="Times New Roman" w:hint="eastAsia"/>
                <w:kern w:val="0"/>
                <w:sz w:val="20"/>
                <w:szCs w:val="20"/>
                <w14:ligatures w14:val="none"/>
              </w:rPr>
              <w:t>11</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0.80</w:t>
            </w:r>
            <w:r w:rsidRPr="00021AAA">
              <w:rPr>
                <w:rFonts w:ascii="Times New Roman" w:eastAsia="等线" w:hAnsi="Times New Roman" w:cs="Times New Roman"/>
                <w:kern w:val="0"/>
                <w:sz w:val="20"/>
                <w:szCs w:val="20"/>
                <w14:ligatures w14:val="none"/>
              </w:rPr>
              <w:t>, 5.</w:t>
            </w:r>
            <w:r w:rsidRPr="00021AAA">
              <w:rPr>
                <w:rFonts w:ascii="Times New Roman" w:eastAsia="等线" w:hAnsi="Times New Roman" w:cs="Times New Roman" w:hint="eastAsia"/>
                <w:kern w:val="0"/>
                <w:sz w:val="20"/>
                <w:szCs w:val="20"/>
                <w14:ligatures w14:val="none"/>
              </w:rPr>
              <w:t>59</w:t>
            </w:r>
            <w:r w:rsidRPr="00021AAA">
              <w:rPr>
                <w:rFonts w:ascii="Times New Roman" w:eastAsia="等线" w:hAnsi="Times New Roman" w:cs="Times New Roman"/>
                <w:kern w:val="0"/>
                <w:sz w:val="20"/>
                <w:szCs w:val="20"/>
                <w14:ligatures w14:val="none"/>
              </w:rPr>
              <w:t>)</w:t>
            </w:r>
          </w:p>
        </w:tc>
        <w:tc>
          <w:tcPr>
            <w:tcW w:w="1652" w:type="dxa"/>
            <w:tcBorders>
              <w:top w:val="nil"/>
              <w:left w:val="nil"/>
              <w:bottom w:val="nil"/>
              <w:right w:val="nil"/>
            </w:tcBorders>
            <w:shd w:val="clear" w:color="auto" w:fill="auto"/>
            <w:noWrap/>
            <w:vAlign w:val="center"/>
          </w:tcPr>
          <w:p w14:paraId="50663F49" w14:textId="77777777" w:rsidR="006E7673" w:rsidRPr="00021AAA" w:rsidRDefault="00AF153C">
            <w:pPr>
              <w:widowControl/>
              <w:jc w:val="center"/>
              <w:rPr>
                <w:rFonts w:ascii="Times New Roman" w:eastAsia="等线" w:hAnsi="Times New Roman" w:cs="Times New Roman"/>
                <w:bCs/>
                <w:kern w:val="0"/>
                <w:sz w:val="20"/>
                <w:szCs w:val="20"/>
                <w14:ligatures w14:val="none"/>
              </w:rPr>
            </w:pPr>
            <w:r w:rsidRPr="00021AAA">
              <w:rPr>
                <w:rFonts w:ascii="Times New Roman" w:eastAsia="等线" w:hAnsi="Times New Roman" w:cs="Times New Roman"/>
                <w:bCs/>
                <w:kern w:val="0"/>
                <w:sz w:val="20"/>
                <w:szCs w:val="20"/>
                <w14:ligatures w14:val="none"/>
              </w:rPr>
              <w:t>2.</w:t>
            </w:r>
            <w:r w:rsidRPr="00021AAA">
              <w:rPr>
                <w:rFonts w:ascii="Times New Roman" w:eastAsia="等线" w:hAnsi="Times New Roman" w:cs="Times New Roman" w:hint="eastAsia"/>
                <w:bCs/>
                <w:kern w:val="0"/>
                <w:sz w:val="20"/>
                <w:szCs w:val="20"/>
                <w14:ligatures w14:val="none"/>
              </w:rPr>
              <w:t>09</w:t>
            </w:r>
            <w:r w:rsidRPr="00021AAA">
              <w:rPr>
                <w:rFonts w:ascii="Times New Roman" w:eastAsia="等线" w:hAnsi="Times New Roman" w:cs="Times New Roman"/>
                <w:bCs/>
                <w:kern w:val="0"/>
                <w:sz w:val="20"/>
                <w:szCs w:val="20"/>
                <w14:ligatures w14:val="none"/>
              </w:rPr>
              <w:t xml:space="preserve"> (</w:t>
            </w:r>
            <w:r w:rsidRPr="00021AAA">
              <w:rPr>
                <w:rFonts w:ascii="Times New Roman" w:eastAsia="等线" w:hAnsi="Times New Roman" w:cs="Times New Roman" w:hint="eastAsia"/>
                <w:bCs/>
                <w:kern w:val="0"/>
                <w:sz w:val="20"/>
                <w:szCs w:val="20"/>
                <w14:ligatures w14:val="none"/>
              </w:rPr>
              <w:t>0.79</w:t>
            </w:r>
            <w:r w:rsidRPr="00021AAA">
              <w:rPr>
                <w:rFonts w:ascii="Times New Roman" w:eastAsia="等线" w:hAnsi="Times New Roman" w:cs="Times New Roman"/>
                <w:bCs/>
                <w:kern w:val="0"/>
                <w:sz w:val="20"/>
                <w:szCs w:val="20"/>
                <w14:ligatures w14:val="none"/>
              </w:rPr>
              <w:t>, 5.</w:t>
            </w:r>
            <w:r w:rsidRPr="00021AAA">
              <w:rPr>
                <w:rFonts w:ascii="Times New Roman" w:eastAsia="等线" w:hAnsi="Times New Roman" w:cs="Times New Roman" w:hint="eastAsia"/>
                <w:bCs/>
                <w:kern w:val="0"/>
                <w:sz w:val="20"/>
                <w:szCs w:val="20"/>
                <w14:ligatures w14:val="none"/>
              </w:rPr>
              <w:t>56</w:t>
            </w:r>
            <w:r w:rsidRPr="00021AAA">
              <w:rPr>
                <w:rFonts w:ascii="Times New Roman" w:eastAsia="等线" w:hAnsi="Times New Roman" w:cs="Times New Roman"/>
                <w:bCs/>
                <w:kern w:val="0"/>
                <w:sz w:val="20"/>
                <w:szCs w:val="20"/>
                <w14:ligatures w14:val="none"/>
              </w:rPr>
              <w:t>)</w:t>
            </w:r>
          </w:p>
        </w:tc>
        <w:tc>
          <w:tcPr>
            <w:tcW w:w="240" w:type="dxa"/>
            <w:tcBorders>
              <w:top w:val="nil"/>
              <w:left w:val="nil"/>
              <w:bottom w:val="nil"/>
              <w:right w:val="nil"/>
            </w:tcBorders>
          </w:tcPr>
          <w:p w14:paraId="7D96AAA8" w14:textId="77777777" w:rsidR="006E7673" w:rsidRPr="00021AAA" w:rsidRDefault="006E7673">
            <w:pPr>
              <w:widowControl/>
              <w:jc w:val="center"/>
              <w:rPr>
                <w:rFonts w:ascii="Times New Roman" w:eastAsia="等线" w:hAnsi="Times New Roman" w:cs="Times New Roman"/>
                <w:b/>
                <w:kern w:val="0"/>
                <w:sz w:val="20"/>
                <w:szCs w:val="20"/>
                <w14:ligatures w14:val="none"/>
              </w:rPr>
            </w:pPr>
          </w:p>
        </w:tc>
        <w:tc>
          <w:tcPr>
            <w:tcW w:w="1599" w:type="dxa"/>
            <w:tcBorders>
              <w:top w:val="nil"/>
              <w:left w:val="nil"/>
              <w:bottom w:val="nil"/>
              <w:right w:val="nil"/>
            </w:tcBorders>
            <w:vAlign w:val="center"/>
          </w:tcPr>
          <w:p w14:paraId="181DF8C1"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hint="eastAsia"/>
                <w:b/>
                <w:bCs/>
                <w:kern w:val="0"/>
                <w:sz w:val="20"/>
                <w:szCs w:val="20"/>
                <w14:ligatures w14:val="none"/>
              </w:rPr>
              <w:t>3.75</w:t>
            </w:r>
            <w:r w:rsidRPr="00021AAA">
              <w:rPr>
                <w:rFonts w:ascii="Times New Roman" w:eastAsia="等线" w:hAnsi="Times New Roman" w:cs="Times New Roman"/>
                <w:b/>
                <w:bCs/>
                <w:kern w:val="0"/>
                <w:sz w:val="20"/>
                <w:szCs w:val="20"/>
                <w14:ligatures w14:val="none"/>
              </w:rPr>
              <w:t xml:space="preserve"> (</w:t>
            </w:r>
            <w:r w:rsidRPr="00021AAA">
              <w:rPr>
                <w:rFonts w:ascii="Times New Roman" w:eastAsia="等线" w:hAnsi="Times New Roman" w:cs="Times New Roman" w:hint="eastAsia"/>
                <w:b/>
                <w:bCs/>
                <w:kern w:val="0"/>
                <w:sz w:val="20"/>
                <w:szCs w:val="20"/>
                <w14:ligatures w14:val="none"/>
              </w:rPr>
              <w:t>2.15</w:t>
            </w:r>
            <w:r w:rsidRPr="00021AAA">
              <w:rPr>
                <w:rFonts w:ascii="Times New Roman" w:eastAsia="等线" w:hAnsi="Times New Roman" w:cs="Times New Roman"/>
                <w:b/>
                <w:bCs/>
                <w:kern w:val="0"/>
                <w:sz w:val="20"/>
                <w:szCs w:val="20"/>
                <w14:ligatures w14:val="none"/>
              </w:rPr>
              <w:t xml:space="preserve">, </w:t>
            </w:r>
            <w:r w:rsidRPr="00021AAA">
              <w:rPr>
                <w:rFonts w:ascii="Times New Roman" w:eastAsia="等线" w:hAnsi="Times New Roman" w:cs="Times New Roman" w:hint="eastAsia"/>
                <w:b/>
                <w:bCs/>
                <w:kern w:val="0"/>
                <w:sz w:val="20"/>
                <w:szCs w:val="20"/>
                <w14:ligatures w14:val="none"/>
              </w:rPr>
              <w:t>6.51</w:t>
            </w:r>
            <w:r w:rsidRPr="00021AAA">
              <w:rPr>
                <w:rFonts w:ascii="Times New Roman" w:eastAsia="等线" w:hAnsi="Times New Roman" w:cs="Times New Roman"/>
                <w:b/>
                <w:bCs/>
                <w:kern w:val="0"/>
                <w:sz w:val="20"/>
                <w:szCs w:val="20"/>
                <w14:ligatures w14:val="none"/>
              </w:rPr>
              <w:t>)</w:t>
            </w:r>
          </w:p>
        </w:tc>
        <w:tc>
          <w:tcPr>
            <w:tcW w:w="1600" w:type="dxa"/>
            <w:tcBorders>
              <w:top w:val="nil"/>
              <w:left w:val="nil"/>
              <w:bottom w:val="nil"/>
              <w:right w:val="nil"/>
            </w:tcBorders>
            <w:vAlign w:val="center"/>
          </w:tcPr>
          <w:p w14:paraId="50DCB232"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hint="eastAsia"/>
                <w:b/>
                <w:kern w:val="0"/>
                <w:sz w:val="20"/>
                <w:szCs w:val="20"/>
                <w14:ligatures w14:val="none"/>
              </w:rPr>
              <w:t>3</w:t>
            </w:r>
            <w:r w:rsidRPr="00021AAA">
              <w:rPr>
                <w:rFonts w:ascii="Times New Roman" w:eastAsia="等线" w:hAnsi="Times New Roman" w:cs="Times New Roman"/>
                <w:b/>
                <w:kern w:val="0"/>
                <w:sz w:val="20"/>
                <w:szCs w:val="20"/>
                <w14:ligatures w14:val="none"/>
              </w:rPr>
              <w:t>.</w:t>
            </w:r>
            <w:r w:rsidRPr="00021AAA">
              <w:rPr>
                <w:rFonts w:ascii="Times New Roman" w:eastAsia="等线" w:hAnsi="Times New Roman" w:cs="Times New Roman" w:hint="eastAsia"/>
                <w:b/>
                <w:kern w:val="0"/>
                <w:sz w:val="20"/>
                <w:szCs w:val="20"/>
                <w14:ligatures w14:val="none"/>
              </w:rPr>
              <w:t>55</w:t>
            </w:r>
            <w:r w:rsidRPr="00021AAA">
              <w:rPr>
                <w:rFonts w:ascii="Times New Roman" w:eastAsia="等线" w:hAnsi="Times New Roman" w:cs="Times New Roman"/>
                <w:b/>
                <w:kern w:val="0"/>
                <w:sz w:val="20"/>
                <w:szCs w:val="20"/>
                <w14:ligatures w14:val="none"/>
              </w:rPr>
              <w:t xml:space="preserve"> (</w:t>
            </w:r>
            <w:r w:rsidRPr="00021AAA">
              <w:rPr>
                <w:rFonts w:ascii="Times New Roman" w:eastAsia="等线" w:hAnsi="Times New Roman" w:cs="Times New Roman" w:hint="eastAsia"/>
                <w:b/>
                <w:kern w:val="0"/>
                <w:sz w:val="20"/>
                <w:szCs w:val="20"/>
                <w14:ligatures w14:val="none"/>
              </w:rPr>
              <w:t>2</w:t>
            </w:r>
            <w:r w:rsidRPr="00021AAA">
              <w:rPr>
                <w:rFonts w:ascii="Times New Roman" w:eastAsia="等线" w:hAnsi="Times New Roman" w:cs="Times New Roman"/>
                <w:b/>
                <w:kern w:val="0"/>
                <w:sz w:val="20"/>
                <w:szCs w:val="20"/>
                <w14:ligatures w14:val="none"/>
              </w:rPr>
              <w:t>.</w:t>
            </w:r>
            <w:r w:rsidRPr="00021AAA">
              <w:rPr>
                <w:rFonts w:ascii="Times New Roman" w:eastAsia="等线" w:hAnsi="Times New Roman" w:cs="Times New Roman" w:hint="eastAsia"/>
                <w:b/>
                <w:kern w:val="0"/>
                <w:sz w:val="20"/>
                <w:szCs w:val="20"/>
                <w14:ligatures w14:val="none"/>
              </w:rPr>
              <w:t>04</w:t>
            </w:r>
            <w:r w:rsidRPr="00021AAA">
              <w:rPr>
                <w:rFonts w:ascii="Times New Roman" w:eastAsia="等线" w:hAnsi="Times New Roman" w:cs="Times New Roman"/>
                <w:b/>
                <w:kern w:val="0"/>
                <w:sz w:val="20"/>
                <w:szCs w:val="20"/>
                <w14:ligatures w14:val="none"/>
              </w:rPr>
              <w:t xml:space="preserve">, </w:t>
            </w:r>
            <w:r w:rsidRPr="00021AAA">
              <w:rPr>
                <w:rFonts w:ascii="Times New Roman" w:eastAsia="等线" w:hAnsi="Times New Roman" w:cs="Times New Roman" w:hint="eastAsia"/>
                <w:b/>
                <w:kern w:val="0"/>
                <w:sz w:val="20"/>
                <w:szCs w:val="20"/>
                <w14:ligatures w14:val="none"/>
              </w:rPr>
              <w:t>6</w:t>
            </w:r>
            <w:r w:rsidRPr="00021AAA">
              <w:rPr>
                <w:rFonts w:ascii="Times New Roman" w:eastAsia="等线" w:hAnsi="Times New Roman" w:cs="Times New Roman"/>
                <w:b/>
                <w:kern w:val="0"/>
                <w:sz w:val="20"/>
                <w:szCs w:val="20"/>
                <w14:ligatures w14:val="none"/>
              </w:rPr>
              <w:t>.</w:t>
            </w:r>
            <w:r w:rsidRPr="00021AAA">
              <w:rPr>
                <w:rFonts w:ascii="Times New Roman" w:eastAsia="等线" w:hAnsi="Times New Roman" w:cs="Times New Roman" w:hint="eastAsia"/>
                <w:b/>
                <w:kern w:val="0"/>
                <w:sz w:val="20"/>
                <w:szCs w:val="20"/>
                <w14:ligatures w14:val="none"/>
              </w:rPr>
              <w:t>20</w:t>
            </w:r>
            <w:r w:rsidRPr="00021AAA">
              <w:rPr>
                <w:rFonts w:ascii="Times New Roman" w:eastAsia="等线" w:hAnsi="Times New Roman" w:cs="Times New Roman"/>
                <w:b/>
                <w:kern w:val="0"/>
                <w:sz w:val="20"/>
                <w:szCs w:val="20"/>
                <w14:ligatures w14:val="none"/>
              </w:rPr>
              <w:t>)</w:t>
            </w:r>
          </w:p>
        </w:tc>
        <w:tc>
          <w:tcPr>
            <w:tcW w:w="1599" w:type="dxa"/>
            <w:tcBorders>
              <w:top w:val="nil"/>
              <w:left w:val="nil"/>
              <w:bottom w:val="nil"/>
              <w:right w:val="nil"/>
            </w:tcBorders>
            <w:vAlign w:val="center"/>
          </w:tcPr>
          <w:p w14:paraId="3DACF6D7"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3.</w:t>
            </w:r>
            <w:r w:rsidRPr="00021AAA">
              <w:rPr>
                <w:rFonts w:ascii="Times New Roman" w:eastAsia="等线" w:hAnsi="Times New Roman" w:cs="Times New Roman" w:hint="eastAsia"/>
                <w:b/>
                <w:kern w:val="0"/>
                <w:sz w:val="20"/>
                <w:szCs w:val="20"/>
                <w14:ligatures w14:val="none"/>
              </w:rPr>
              <w:t>39</w:t>
            </w:r>
            <w:r w:rsidRPr="00021AAA">
              <w:rPr>
                <w:rFonts w:ascii="Times New Roman" w:eastAsia="等线" w:hAnsi="Times New Roman" w:cs="Times New Roman"/>
                <w:b/>
                <w:kern w:val="0"/>
                <w:sz w:val="20"/>
                <w:szCs w:val="20"/>
                <w14:ligatures w14:val="none"/>
              </w:rPr>
              <w:t xml:space="preserve"> (</w:t>
            </w:r>
            <w:r w:rsidRPr="00021AAA">
              <w:rPr>
                <w:rFonts w:ascii="Times New Roman" w:eastAsia="等线" w:hAnsi="Times New Roman" w:cs="Times New Roman" w:hint="eastAsia"/>
                <w:b/>
                <w:kern w:val="0"/>
                <w:sz w:val="20"/>
                <w:szCs w:val="20"/>
                <w14:ligatures w14:val="none"/>
              </w:rPr>
              <w:t>1</w:t>
            </w:r>
            <w:r w:rsidRPr="00021AAA">
              <w:rPr>
                <w:rFonts w:ascii="Times New Roman" w:eastAsia="等线" w:hAnsi="Times New Roman" w:cs="Times New Roman"/>
                <w:b/>
                <w:kern w:val="0"/>
                <w:sz w:val="20"/>
                <w:szCs w:val="20"/>
                <w14:ligatures w14:val="none"/>
              </w:rPr>
              <w:t>.</w:t>
            </w:r>
            <w:r w:rsidRPr="00021AAA">
              <w:rPr>
                <w:rFonts w:ascii="Times New Roman" w:eastAsia="等线" w:hAnsi="Times New Roman" w:cs="Times New Roman" w:hint="eastAsia"/>
                <w:b/>
                <w:kern w:val="0"/>
                <w:sz w:val="20"/>
                <w:szCs w:val="20"/>
                <w14:ligatures w14:val="none"/>
              </w:rPr>
              <w:t>63</w:t>
            </w:r>
            <w:r w:rsidRPr="00021AAA">
              <w:rPr>
                <w:rFonts w:ascii="Times New Roman" w:eastAsia="等线" w:hAnsi="Times New Roman" w:cs="Times New Roman"/>
                <w:b/>
                <w:kern w:val="0"/>
                <w:sz w:val="20"/>
                <w:szCs w:val="20"/>
                <w14:ligatures w14:val="none"/>
              </w:rPr>
              <w:t xml:space="preserve">, </w:t>
            </w:r>
            <w:r w:rsidRPr="00021AAA">
              <w:rPr>
                <w:rFonts w:ascii="Times New Roman" w:eastAsia="等线" w:hAnsi="Times New Roman" w:cs="Times New Roman" w:hint="eastAsia"/>
                <w:b/>
                <w:kern w:val="0"/>
                <w:sz w:val="20"/>
                <w:szCs w:val="20"/>
                <w14:ligatures w14:val="none"/>
              </w:rPr>
              <w:t>7</w:t>
            </w:r>
            <w:r w:rsidRPr="00021AAA">
              <w:rPr>
                <w:rFonts w:ascii="Times New Roman" w:eastAsia="等线" w:hAnsi="Times New Roman" w:cs="Times New Roman"/>
                <w:b/>
                <w:kern w:val="0"/>
                <w:sz w:val="20"/>
                <w:szCs w:val="20"/>
                <w14:ligatures w14:val="none"/>
              </w:rPr>
              <w:t>.</w:t>
            </w:r>
            <w:r w:rsidRPr="00021AAA">
              <w:rPr>
                <w:rFonts w:ascii="Times New Roman" w:eastAsia="等线" w:hAnsi="Times New Roman" w:cs="Times New Roman" w:hint="eastAsia"/>
                <w:b/>
                <w:kern w:val="0"/>
                <w:sz w:val="20"/>
                <w:szCs w:val="20"/>
                <w14:ligatures w14:val="none"/>
              </w:rPr>
              <w:t>07</w:t>
            </w:r>
            <w:r w:rsidRPr="00021AAA">
              <w:rPr>
                <w:rFonts w:ascii="Times New Roman" w:eastAsia="等线" w:hAnsi="Times New Roman" w:cs="Times New Roman"/>
                <w:b/>
                <w:kern w:val="0"/>
                <w:sz w:val="20"/>
                <w:szCs w:val="20"/>
                <w14:ligatures w14:val="none"/>
              </w:rPr>
              <w:t>)</w:t>
            </w:r>
          </w:p>
        </w:tc>
        <w:tc>
          <w:tcPr>
            <w:tcW w:w="1748" w:type="dxa"/>
            <w:tcBorders>
              <w:top w:val="nil"/>
              <w:left w:val="nil"/>
              <w:bottom w:val="nil"/>
              <w:right w:val="nil"/>
            </w:tcBorders>
            <w:vAlign w:val="center"/>
          </w:tcPr>
          <w:p w14:paraId="2F86654E" w14:textId="77777777" w:rsidR="006E7673" w:rsidRPr="00021AAA" w:rsidRDefault="00AF153C">
            <w:pPr>
              <w:widowControl/>
              <w:jc w:val="center"/>
              <w:rPr>
                <w:rFonts w:ascii="Times New Roman" w:eastAsia="等线" w:hAnsi="Times New Roman" w:cs="Times New Roman"/>
                <w:b/>
                <w:kern w:val="0"/>
                <w:sz w:val="20"/>
                <w:szCs w:val="20"/>
                <w14:ligatures w14:val="none"/>
              </w:rPr>
            </w:pPr>
            <w:r w:rsidRPr="00021AAA">
              <w:rPr>
                <w:rFonts w:ascii="Times New Roman" w:eastAsia="等线" w:hAnsi="Times New Roman" w:cs="Times New Roman"/>
                <w:b/>
                <w:kern w:val="0"/>
                <w:sz w:val="20"/>
                <w:szCs w:val="20"/>
                <w14:ligatures w14:val="none"/>
              </w:rPr>
              <w:t>3.</w:t>
            </w:r>
            <w:r w:rsidRPr="00021AAA">
              <w:rPr>
                <w:rFonts w:ascii="Times New Roman" w:eastAsia="等线" w:hAnsi="Times New Roman" w:cs="Times New Roman" w:hint="eastAsia"/>
                <w:b/>
                <w:kern w:val="0"/>
                <w:sz w:val="20"/>
                <w:szCs w:val="20"/>
                <w14:ligatures w14:val="none"/>
              </w:rPr>
              <w:t>49</w:t>
            </w:r>
            <w:r w:rsidRPr="00021AAA">
              <w:rPr>
                <w:rFonts w:ascii="Times New Roman" w:eastAsia="等线" w:hAnsi="Times New Roman" w:cs="Times New Roman"/>
                <w:b/>
                <w:kern w:val="0"/>
                <w:sz w:val="20"/>
                <w:szCs w:val="20"/>
                <w14:ligatures w14:val="none"/>
              </w:rPr>
              <w:t xml:space="preserve"> (</w:t>
            </w:r>
            <w:r w:rsidRPr="00021AAA">
              <w:rPr>
                <w:rFonts w:ascii="Times New Roman" w:eastAsia="等线" w:hAnsi="Times New Roman" w:cs="Times New Roman" w:hint="eastAsia"/>
                <w:b/>
                <w:kern w:val="0"/>
                <w:sz w:val="20"/>
                <w:szCs w:val="20"/>
                <w14:ligatures w14:val="none"/>
              </w:rPr>
              <w:t>1</w:t>
            </w:r>
            <w:r w:rsidRPr="00021AAA">
              <w:rPr>
                <w:rFonts w:ascii="Times New Roman" w:eastAsia="等线" w:hAnsi="Times New Roman" w:cs="Times New Roman"/>
                <w:b/>
                <w:kern w:val="0"/>
                <w:sz w:val="20"/>
                <w:szCs w:val="20"/>
                <w14:ligatures w14:val="none"/>
              </w:rPr>
              <w:t>.</w:t>
            </w:r>
            <w:r w:rsidRPr="00021AAA">
              <w:rPr>
                <w:rFonts w:ascii="Times New Roman" w:eastAsia="等线" w:hAnsi="Times New Roman" w:cs="Times New Roman" w:hint="eastAsia"/>
                <w:b/>
                <w:kern w:val="0"/>
                <w:sz w:val="20"/>
                <w:szCs w:val="20"/>
                <w14:ligatures w14:val="none"/>
              </w:rPr>
              <w:t>67</w:t>
            </w:r>
            <w:r w:rsidRPr="00021AAA">
              <w:rPr>
                <w:rFonts w:ascii="Times New Roman" w:eastAsia="等线" w:hAnsi="Times New Roman" w:cs="Times New Roman"/>
                <w:b/>
                <w:kern w:val="0"/>
                <w:sz w:val="20"/>
                <w:szCs w:val="20"/>
                <w14:ligatures w14:val="none"/>
              </w:rPr>
              <w:t xml:space="preserve">, </w:t>
            </w:r>
            <w:r w:rsidRPr="00021AAA">
              <w:rPr>
                <w:rFonts w:ascii="Times New Roman" w:eastAsia="等线" w:hAnsi="Times New Roman" w:cs="Times New Roman" w:hint="eastAsia"/>
                <w:b/>
                <w:kern w:val="0"/>
                <w:sz w:val="20"/>
                <w:szCs w:val="20"/>
                <w14:ligatures w14:val="none"/>
              </w:rPr>
              <w:t>7</w:t>
            </w:r>
            <w:r w:rsidRPr="00021AAA">
              <w:rPr>
                <w:rFonts w:ascii="Times New Roman" w:eastAsia="等线" w:hAnsi="Times New Roman" w:cs="Times New Roman"/>
                <w:b/>
                <w:kern w:val="0"/>
                <w:sz w:val="20"/>
                <w:szCs w:val="20"/>
                <w14:ligatures w14:val="none"/>
              </w:rPr>
              <w:t>.</w:t>
            </w:r>
            <w:r w:rsidRPr="00021AAA">
              <w:rPr>
                <w:rFonts w:ascii="Times New Roman" w:eastAsia="等线" w:hAnsi="Times New Roman" w:cs="Times New Roman" w:hint="eastAsia"/>
                <w:b/>
                <w:kern w:val="0"/>
                <w:sz w:val="20"/>
                <w:szCs w:val="20"/>
                <w14:ligatures w14:val="none"/>
              </w:rPr>
              <w:t>29</w:t>
            </w:r>
            <w:r w:rsidRPr="00021AAA">
              <w:rPr>
                <w:rFonts w:ascii="Times New Roman" w:eastAsia="等线" w:hAnsi="Times New Roman" w:cs="Times New Roman"/>
                <w:b/>
                <w:kern w:val="0"/>
                <w:sz w:val="20"/>
                <w:szCs w:val="20"/>
                <w14:ligatures w14:val="none"/>
              </w:rPr>
              <w:t>)</w:t>
            </w:r>
          </w:p>
        </w:tc>
      </w:tr>
      <w:tr w:rsidR="006E7673" w:rsidRPr="00021AAA" w14:paraId="7DDCC2B6" w14:textId="77777777">
        <w:trPr>
          <w:trHeight w:val="311"/>
        </w:trPr>
        <w:tc>
          <w:tcPr>
            <w:tcW w:w="2764" w:type="dxa"/>
            <w:gridSpan w:val="2"/>
            <w:tcBorders>
              <w:top w:val="nil"/>
              <w:left w:val="nil"/>
              <w:bottom w:val="nil"/>
              <w:right w:val="nil"/>
            </w:tcBorders>
          </w:tcPr>
          <w:p w14:paraId="7B875F67"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Age (Ref: 45-49)</w:t>
            </w:r>
          </w:p>
        </w:tc>
        <w:tc>
          <w:tcPr>
            <w:tcW w:w="1598" w:type="dxa"/>
            <w:tcBorders>
              <w:top w:val="nil"/>
              <w:left w:val="nil"/>
              <w:bottom w:val="nil"/>
              <w:right w:val="nil"/>
            </w:tcBorders>
            <w:shd w:val="clear" w:color="auto" w:fill="auto"/>
            <w:noWrap/>
            <w:vAlign w:val="center"/>
          </w:tcPr>
          <w:p w14:paraId="1363FE89"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shd w:val="clear" w:color="auto" w:fill="auto"/>
            <w:noWrap/>
            <w:vAlign w:val="center"/>
          </w:tcPr>
          <w:p w14:paraId="7E289B04"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shd w:val="clear" w:color="auto" w:fill="auto"/>
            <w:noWrap/>
            <w:vAlign w:val="center"/>
          </w:tcPr>
          <w:p w14:paraId="76CFF311"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652" w:type="dxa"/>
            <w:tcBorders>
              <w:top w:val="nil"/>
              <w:left w:val="nil"/>
              <w:bottom w:val="nil"/>
              <w:right w:val="nil"/>
            </w:tcBorders>
            <w:shd w:val="clear" w:color="auto" w:fill="auto"/>
            <w:noWrap/>
            <w:vAlign w:val="center"/>
          </w:tcPr>
          <w:p w14:paraId="22ACD4E1"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40" w:type="dxa"/>
            <w:tcBorders>
              <w:top w:val="nil"/>
              <w:left w:val="nil"/>
              <w:bottom w:val="nil"/>
              <w:right w:val="nil"/>
            </w:tcBorders>
          </w:tcPr>
          <w:p w14:paraId="5B6F7F66"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vAlign w:val="center"/>
          </w:tcPr>
          <w:p w14:paraId="5F7746B7"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vAlign w:val="center"/>
          </w:tcPr>
          <w:p w14:paraId="7DE0D270"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vAlign w:val="center"/>
          </w:tcPr>
          <w:p w14:paraId="34F60B79"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748" w:type="dxa"/>
            <w:tcBorders>
              <w:top w:val="nil"/>
              <w:left w:val="nil"/>
              <w:bottom w:val="nil"/>
              <w:right w:val="nil"/>
            </w:tcBorders>
            <w:vAlign w:val="center"/>
          </w:tcPr>
          <w:p w14:paraId="5E22F34D"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131C986E" w14:textId="77777777">
        <w:trPr>
          <w:trHeight w:val="319"/>
        </w:trPr>
        <w:tc>
          <w:tcPr>
            <w:tcW w:w="246" w:type="dxa"/>
            <w:tcBorders>
              <w:top w:val="nil"/>
              <w:left w:val="nil"/>
              <w:right w:val="nil"/>
            </w:tcBorders>
          </w:tcPr>
          <w:p w14:paraId="1926B5FB"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2518" w:type="dxa"/>
            <w:tcBorders>
              <w:top w:val="nil"/>
              <w:left w:val="nil"/>
              <w:right w:val="nil"/>
            </w:tcBorders>
            <w:shd w:val="clear" w:color="auto" w:fill="auto"/>
            <w:noWrap/>
            <w:vAlign w:val="center"/>
          </w:tcPr>
          <w:p w14:paraId="7D202D61"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50-59</w:t>
            </w:r>
          </w:p>
        </w:tc>
        <w:tc>
          <w:tcPr>
            <w:tcW w:w="1598" w:type="dxa"/>
            <w:tcBorders>
              <w:top w:val="nil"/>
              <w:left w:val="nil"/>
              <w:right w:val="nil"/>
            </w:tcBorders>
            <w:shd w:val="clear" w:color="auto" w:fill="auto"/>
            <w:noWrap/>
            <w:vAlign w:val="center"/>
          </w:tcPr>
          <w:p w14:paraId="5679E237"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right w:val="nil"/>
            </w:tcBorders>
            <w:shd w:val="clear" w:color="auto" w:fill="auto"/>
            <w:noWrap/>
            <w:vAlign w:val="center"/>
          </w:tcPr>
          <w:p w14:paraId="1CE83B1D"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w:t>
            </w:r>
            <w:r w:rsidRPr="00021AAA">
              <w:rPr>
                <w:rFonts w:ascii="Times New Roman" w:eastAsia="等线" w:hAnsi="Times New Roman" w:cs="Times New Roman" w:hint="eastAsia"/>
                <w:kern w:val="0"/>
                <w:sz w:val="20"/>
                <w:szCs w:val="20"/>
                <w14:ligatures w14:val="none"/>
              </w:rPr>
              <w:t>49</w:t>
            </w:r>
            <w:r w:rsidRPr="00021AAA">
              <w:rPr>
                <w:rFonts w:ascii="Times New Roman" w:eastAsia="等线" w:hAnsi="Times New Roman" w:cs="Times New Roman"/>
                <w:kern w:val="0"/>
                <w:sz w:val="20"/>
                <w:szCs w:val="20"/>
                <w14:ligatures w14:val="none"/>
              </w:rPr>
              <w:t xml:space="preserve"> (0.7</w:t>
            </w:r>
            <w:r w:rsidRPr="00021AAA">
              <w:rPr>
                <w:rFonts w:ascii="Times New Roman" w:eastAsia="等线" w:hAnsi="Times New Roman" w:cs="Times New Roman" w:hint="eastAsia"/>
                <w:kern w:val="0"/>
                <w:sz w:val="20"/>
                <w:szCs w:val="20"/>
                <w14:ligatures w14:val="none"/>
              </w:rPr>
              <w:t>8</w:t>
            </w:r>
            <w:r w:rsidRPr="00021AAA">
              <w:rPr>
                <w:rFonts w:ascii="Times New Roman" w:eastAsia="等线" w:hAnsi="Times New Roman" w:cs="Times New Roman"/>
                <w:kern w:val="0"/>
                <w:sz w:val="20"/>
                <w:szCs w:val="20"/>
                <w14:ligatures w14:val="none"/>
              </w:rPr>
              <w:t>, 2.</w:t>
            </w:r>
            <w:r w:rsidRPr="00021AAA">
              <w:rPr>
                <w:rFonts w:ascii="Times New Roman" w:eastAsia="等线" w:hAnsi="Times New Roman" w:cs="Times New Roman" w:hint="eastAsia"/>
                <w:kern w:val="0"/>
                <w:sz w:val="20"/>
                <w:szCs w:val="20"/>
                <w14:ligatures w14:val="none"/>
              </w:rPr>
              <w:t>86</w:t>
            </w:r>
            <w:r w:rsidRPr="00021AAA">
              <w:rPr>
                <w:rFonts w:ascii="Times New Roman" w:eastAsia="等线" w:hAnsi="Times New Roman" w:cs="Times New Roman"/>
                <w:kern w:val="0"/>
                <w:sz w:val="20"/>
                <w:szCs w:val="20"/>
                <w14:ligatures w14:val="none"/>
              </w:rPr>
              <w:t>)</w:t>
            </w:r>
          </w:p>
        </w:tc>
        <w:tc>
          <w:tcPr>
            <w:tcW w:w="1599" w:type="dxa"/>
            <w:tcBorders>
              <w:top w:val="nil"/>
              <w:left w:val="nil"/>
              <w:right w:val="nil"/>
            </w:tcBorders>
            <w:shd w:val="clear" w:color="auto" w:fill="auto"/>
            <w:noWrap/>
            <w:vAlign w:val="center"/>
          </w:tcPr>
          <w:p w14:paraId="143086ED"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w:t>
            </w:r>
            <w:r w:rsidRPr="00021AAA">
              <w:rPr>
                <w:rFonts w:ascii="Times New Roman" w:eastAsia="等线" w:hAnsi="Times New Roman" w:cs="Times New Roman" w:hint="eastAsia"/>
                <w:kern w:val="0"/>
                <w:sz w:val="20"/>
                <w:szCs w:val="20"/>
                <w14:ligatures w14:val="none"/>
              </w:rPr>
              <w:t>60</w:t>
            </w:r>
            <w:r w:rsidRPr="00021AAA">
              <w:rPr>
                <w:rFonts w:ascii="Times New Roman" w:eastAsia="等线" w:hAnsi="Times New Roman" w:cs="Times New Roman"/>
                <w:kern w:val="0"/>
                <w:sz w:val="20"/>
                <w:szCs w:val="20"/>
                <w14:ligatures w14:val="none"/>
              </w:rPr>
              <w:t xml:space="preserve"> (0.75, </w:t>
            </w:r>
            <w:r w:rsidRPr="00021AAA">
              <w:rPr>
                <w:rFonts w:ascii="Times New Roman" w:eastAsia="等线" w:hAnsi="Times New Roman" w:cs="Times New Roman" w:hint="eastAsia"/>
                <w:kern w:val="0"/>
                <w:sz w:val="20"/>
                <w:szCs w:val="20"/>
                <w14:ligatures w14:val="none"/>
              </w:rPr>
              <w:t>3.43</w:t>
            </w:r>
            <w:r w:rsidRPr="00021AAA">
              <w:rPr>
                <w:rFonts w:ascii="Times New Roman" w:eastAsia="等线" w:hAnsi="Times New Roman" w:cs="Times New Roman"/>
                <w:kern w:val="0"/>
                <w:sz w:val="20"/>
                <w:szCs w:val="20"/>
                <w14:ligatures w14:val="none"/>
              </w:rPr>
              <w:t>)</w:t>
            </w:r>
          </w:p>
        </w:tc>
        <w:tc>
          <w:tcPr>
            <w:tcW w:w="1652" w:type="dxa"/>
            <w:tcBorders>
              <w:top w:val="nil"/>
              <w:left w:val="nil"/>
              <w:right w:val="nil"/>
            </w:tcBorders>
            <w:shd w:val="clear" w:color="auto" w:fill="auto"/>
            <w:noWrap/>
            <w:vAlign w:val="center"/>
          </w:tcPr>
          <w:p w14:paraId="24B4FF33"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w:t>
            </w:r>
            <w:r w:rsidRPr="00021AAA">
              <w:rPr>
                <w:rFonts w:ascii="Times New Roman" w:eastAsia="等线" w:hAnsi="Times New Roman" w:cs="Times New Roman" w:hint="eastAsia"/>
                <w:kern w:val="0"/>
                <w:sz w:val="20"/>
                <w:szCs w:val="20"/>
                <w14:ligatures w14:val="none"/>
              </w:rPr>
              <w:t>60</w:t>
            </w:r>
            <w:r w:rsidRPr="00021AAA">
              <w:rPr>
                <w:rFonts w:ascii="Times New Roman" w:eastAsia="等线" w:hAnsi="Times New Roman" w:cs="Times New Roman"/>
                <w:kern w:val="0"/>
                <w:sz w:val="20"/>
                <w:szCs w:val="20"/>
                <w14:ligatures w14:val="none"/>
              </w:rPr>
              <w:t xml:space="preserve"> (0.7</w:t>
            </w:r>
            <w:r w:rsidRPr="00021AAA">
              <w:rPr>
                <w:rFonts w:ascii="Times New Roman" w:eastAsia="等线" w:hAnsi="Times New Roman" w:cs="Times New Roman" w:hint="eastAsia"/>
                <w:kern w:val="0"/>
                <w:sz w:val="20"/>
                <w:szCs w:val="20"/>
                <w14:ligatures w14:val="none"/>
              </w:rPr>
              <w:t>5</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 xml:space="preserve"> 3</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42</w:t>
            </w:r>
            <w:r w:rsidRPr="00021AAA">
              <w:rPr>
                <w:rFonts w:ascii="Times New Roman" w:eastAsia="等线" w:hAnsi="Times New Roman" w:cs="Times New Roman"/>
                <w:kern w:val="0"/>
                <w:sz w:val="20"/>
                <w:szCs w:val="20"/>
                <w14:ligatures w14:val="none"/>
              </w:rPr>
              <w:t>)</w:t>
            </w:r>
          </w:p>
        </w:tc>
        <w:tc>
          <w:tcPr>
            <w:tcW w:w="240" w:type="dxa"/>
            <w:tcBorders>
              <w:top w:val="nil"/>
              <w:left w:val="nil"/>
              <w:right w:val="nil"/>
            </w:tcBorders>
          </w:tcPr>
          <w:p w14:paraId="4EAF1DD8"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right w:val="nil"/>
            </w:tcBorders>
            <w:vAlign w:val="center"/>
          </w:tcPr>
          <w:p w14:paraId="2F18CAE6"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right w:val="nil"/>
            </w:tcBorders>
            <w:vAlign w:val="center"/>
          </w:tcPr>
          <w:p w14:paraId="652CB4D1"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w:t>
            </w:r>
            <w:r w:rsidRPr="00021AAA">
              <w:rPr>
                <w:rFonts w:ascii="Times New Roman" w:eastAsia="等线" w:hAnsi="Times New Roman" w:cs="Times New Roman" w:hint="eastAsia"/>
                <w:kern w:val="0"/>
                <w:sz w:val="20"/>
                <w:szCs w:val="20"/>
                <w14:ligatures w14:val="none"/>
              </w:rPr>
              <w:t>42</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81</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2</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51</w:t>
            </w:r>
            <w:r w:rsidRPr="00021AAA">
              <w:rPr>
                <w:rFonts w:ascii="Times New Roman" w:eastAsia="等线" w:hAnsi="Times New Roman" w:cs="Times New Roman"/>
                <w:kern w:val="0"/>
                <w:sz w:val="20"/>
                <w:szCs w:val="20"/>
                <w14:ligatures w14:val="none"/>
              </w:rPr>
              <w:t>)</w:t>
            </w:r>
          </w:p>
        </w:tc>
        <w:tc>
          <w:tcPr>
            <w:tcW w:w="1599" w:type="dxa"/>
            <w:tcBorders>
              <w:top w:val="nil"/>
              <w:left w:val="nil"/>
              <w:right w:val="nil"/>
            </w:tcBorders>
            <w:vAlign w:val="center"/>
          </w:tcPr>
          <w:p w14:paraId="7F2198E7"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w:t>
            </w:r>
            <w:r w:rsidRPr="00021AAA">
              <w:rPr>
                <w:rFonts w:ascii="Times New Roman" w:eastAsia="等线" w:hAnsi="Times New Roman" w:cs="Times New Roman" w:hint="eastAsia"/>
                <w:kern w:val="0"/>
                <w:sz w:val="20"/>
                <w:szCs w:val="20"/>
                <w14:ligatures w14:val="none"/>
              </w:rPr>
              <w:t>28</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64</w:t>
            </w:r>
            <w:r w:rsidRPr="00021AAA">
              <w:rPr>
                <w:rFonts w:ascii="Times New Roman" w:eastAsia="等线" w:hAnsi="Times New Roman" w:cs="Times New Roman"/>
                <w:kern w:val="0"/>
                <w:sz w:val="20"/>
                <w:szCs w:val="20"/>
                <w14:ligatures w14:val="none"/>
              </w:rPr>
              <w:t>, 2.</w:t>
            </w:r>
            <w:r w:rsidRPr="00021AAA">
              <w:rPr>
                <w:rFonts w:ascii="Times New Roman" w:eastAsia="等线" w:hAnsi="Times New Roman" w:cs="Times New Roman" w:hint="eastAsia"/>
                <w:kern w:val="0"/>
                <w:sz w:val="20"/>
                <w:szCs w:val="20"/>
                <w14:ligatures w14:val="none"/>
              </w:rPr>
              <w:t>57</w:t>
            </w:r>
            <w:r w:rsidRPr="00021AAA">
              <w:rPr>
                <w:rFonts w:ascii="Times New Roman" w:eastAsia="等线" w:hAnsi="Times New Roman" w:cs="Times New Roman"/>
                <w:kern w:val="0"/>
                <w:sz w:val="20"/>
                <w:szCs w:val="20"/>
                <w14:ligatures w14:val="none"/>
              </w:rPr>
              <w:t>)</w:t>
            </w:r>
          </w:p>
        </w:tc>
        <w:tc>
          <w:tcPr>
            <w:tcW w:w="1748" w:type="dxa"/>
            <w:tcBorders>
              <w:top w:val="nil"/>
              <w:left w:val="nil"/>
              <w:right w:val="nil"/>
            </w:tcBorders>
            <w:vAlign w:val="center"/>
          </w:tcPr>
          <w:p w14:paraId="46F3D419"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w:t>
            </w:r>
            <w:r w:rsidRPr="00021AAA">
              <w:rPr>
                <w:rFonts w:ascii="Times New Roman" w:eastAsia="等线" w:hAnsi="Times New Roman" w:cs="Times New Roman" w:hint="eastAsia"/>
                <w:kern w:val="0"/>
                <w:sz w:val="20"/>
                <w:szCs w:val="20"/>
                <w14:ligatures w14:val="none"/>
              </w:rPr>
              <w:t>22</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6</w:t>
            </w:r>
            <w:r w:rsidRPr="00021AAA">
              <w:rPr>
                <w:rFonts w:ascii="Times New Roman" w:eastAsia="等线" w:hAnsi="Times New Roman" w:cs="Times New Roman"/>
                <w:kern w:val="0"/>
                <w:sz w:val="20"/>
                <w:szCs w:val="20"/>
                <w14:ligatures w14:val="none"/>
              </w:rPr>
              <w:t>0, 2.4</w:t>
            </w:r>
            <w:r w:rsidRPr="00021AAA">
              <w:rPr>
                <w:rFonts w:ascii="Times New Roman" w:eastAsia="等线" w:hAnsi="Times New Roman" w:cs="Times New Roman" w:hint="eastAsia"/>
                <w:kern w:val="0"/>
                <w:sz w:val="20"/>
                <w:szCs w:val="20"/>
                <w14:ligatures w14:val="none"/>
              </w:rPr>
              <w:t>6</w:t>
            </w:r>
            <w:r w:rsidRPr="00021AAA">
              <w:rPr>
                <w:rFonts w:ascii="Times New Roman" w:eastAsia="等线" w:hAnsi="Times New Roman" w:cs="Times New Roman"/>
                <w:kern w:val="0"/>
                <w:sz w:val="20"/>
                <w:szCs w:val="20"/>
                <w14:ligatures w14:val="none"/>
              </w:rPr>
              <w:t>)</w:t>
            </w:r>
          </w:p>
        </w:tc>
      </w:tr>
      <w:tr w:rsidR="006E7673" w:rsidRPr="00021AAA" w14:paraId="689ABB74" w14:textId="77777777">
        <w:trPr>
          <w:trHeight w:val="319"/>
        </w:trPr>
        <w:tc>
          <w:tcPr>
            <w:tcW w:w="246" w:type="dxa"/>
            <w:tcBorders>
              <w:top w:val="nil"/>
              <w:left w:val="nil"/>
              <w:right w:val="nil"/>
            </w:tcBorders>
          </w:tcPr>
          <w:p w14:paraId="4B10632A"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2518" w:type="dxa"/>
            <w:tcBorders>
              <w:top w:val="nil"/>
              <w:left w:val="nil"/>
              <w:right w:val="nil"/>
            </w:tcBorders>
            <w:shd w:val="clear" w:color="auto" w:fill="auto"/>
            <w:noWrap/>
            <w:vAlign w:val="center"/>
          </w:tcPr>
          <w:p w14:paraId="4EB92CBB"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60-59</w:t>
            </w:r>
          </w:p>
        </w:tc>
        <w:tc>
          <w:tcPr>
            <w:tcW w:w="1598" w:type="dxa"/>
            <w:tcBorders>
              <w:top w:val="nil"/>
              <w:left w:val="nil"/>
              <w:right w:val="nil"/>
            </w:tcBorders>
            <w:shd w:val="clear" w:color="auto" w:fill="auto"/>
            <w:noWrap/>
            <w:vAlign w:val="center"/>
          </w:tcPr>
          <w:p w14:paraId="30F5E00B"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right w:val="nil"/>
            </w:tcBorders>
            <w:shd w:val="clear" w:color="auto" w:fill="auto"/>
            <w:noWrap/>
            <w:vAlign w:val="center"/>
          </w:tcPr>
          <w:p w14:paraId="63A0E53A"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w:t>
            </w:r>
            <w:r w:rsidRPr="00021AAA">
              <w:rPr>
                <w:rFonts w:ascii="Times New Roman" w:eastAsia="等线" w:hAnsi="Times New Roman" w:cs="Times New Roman" w:hint="eastAsia"/>
                <w:kern w:val="0"/>
                <w:sz w:val="20"/>
                <w:szCs w:val="20"/>
                <w14:ligatures w14:val="none"/>
              </w:rPr>
              <w:t>23</w:t>
            </w:r>
            <w:r w:rsidRPr="00021AAA">
              <w:rPr>
                <w:rFonts w:ascii="Times New Roman" w:eastAsia="等线" w:hAnsi="Times New Roman" w:cs="Times New Roman"/>
                <w:kern w:val="0"/>
                <w:sz w:val="20"/>
                <w:szCs w:val="20"/>
                <w14:ligatures w14:val="none"/>
              </w:rPr>
              <w:t xml:space="preserve"> (0.6</w:t>
            </w:r>
            <w:r w:rsidRPr="00021AAA">
              <w:rPr>
                <w:rFonts w:ascii="Times New Roman" w:eastAsia="等线" w:hAnsi="Times New Roman" w:cs="Times New Roman" w:hint="eastAsia"/>
                <w:kern w:val="0"/>
                <w:sz w:val="20"/>
                <w:szCs w:val="20"/>
                <w14:ligatures w14:val="none"/>
              </w:rPr>
              <w:t>1</w:t>
            </w:r>
            <w:r w:rsidRPr="00021AAA">
              <w:rPr>
                <w:rFonts w:ascii="Times New Roman" w:eastAsia="等线" w:hAnsi="Times New Roman" w:cs="Times New Roman"/>
                <w:kern w:val="0"/>
                <w:sz w:val="20"/>
                <w:szCs w:val="20"/>
                <w14:ligatures w14:val="none"/>
              </w:rPr>
              <w:t>, 2.</w:t>
            </w:r>
            <w:r w:rsidRPr="00021AAA">
              <w:rPr>
                <w:rFonts w:ascii="Times New Roman" w:eastAsia="等线" w:hAnsi="Times New Roman" w:cs="Times New Roman" w:hint="eastAsia"/>
                <w:kern w:val="0"/>
                <w:sz w:val="20"/>
                <w:szCs w:val="20"/>
                <w14:ligatures w14:val="none"/>
              </w:rPr>
              <w:t>45</w:t>
            </w:r>
            <w:r w:rsidRPr="00021AAA">
              <w:rPr>
                <w:rFonts w:ascii="Times New Roman" w:eastAsia="等线" w:hAnsi="Times New Roman" w:cs="Times New Roman"/>
                <w:kern w:val="0"/>
                <w:sz w:val="20"/>
                <w:szCs w:val="20"/>
                <w14:ligatures w14:val="none"/>
              </w:rPr>
              <w:t>)</w:t>
            </w:r>
          </w:p>
        </w:tc>
        <w:tc>
          <w:tcPr>
            <w:tcW w:w="1599" w:type="dxa"/>
            <w:tcBorders>
              <w:top w:val="nil"/>
              <w:left w:val="nil"/>
              <w:right w:val="nil"/>
            </w:tcBorders>
            <w:shd w:val="clear" w:color="auto" w:fill="auto"/>
            <w:noWrap/>
            <w:vAlign w:val="center"/>
          </w:tcPr>
          <w:p w14:paraId="2E86DD1B"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1.1</w:t>
            </w:r>
            <w:r w:rsidRPr="00021AAA">
              <w:rPr>
                <w:rFonts w:ascii="Times New Roman" w:eastAsia="等线" w:hAnsi="Times New Roman" w:cs="Times New Roman" w:hint="eastAsia"/>
                <w:kern w:val="0"/>
                <w:sz w:val="20"/>
                <w:szCs w:val="20"/>
                <w14:ligatures w14:val="none"/>
              </w:rPr>
              <w:t>8</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51</w:t>
            </w:r>
            <w:r w:rsidRPr="00021AAA">
              <w:rPr>
                <w:rFonts w:ascii="Times New Roman" w:eastAsia="等线" w:hAnsi="Times New Roman" w:cs="Times New Roman"/>
                <w:kern w:val="0"/>
                <w:sz w:val="20"/>
                <w:szCs w:val="20"/>
                <w14:ligatures w14:val="none"/>
              </w:rPr>
              <w:t>, 2.</w:t>
            </w:r>
            <w:r w:rsidRPr="00021AAA">
              <w:rPr>
                <w:rFonts w:ascii="Times New Roman" w:eastAsia="等线" w:hAnsi="Times New Roman" w:cs="Times New Roman" w:hint="eastAsia"/>
                <w:kern w:val="0"/>
                <w:sz w:val="20"/>
                <w:szCs w:val="20"/>
                <w14:ligatures w14:val="none"/>
              </w:rPr>
              <w:t>76</w:t>
            </w:r>
            <w:r w:rsidRPr="00021AAA">
              <w:rPr>
                <w:rFonts w:ascii="Times New Roman" w:eastAsia="等线" w:hAnsi="Times New Roman" w:cs="Times New Roman"/>
                <w:kern w:val="0"/>
                <w:sz w:val="20"/>
                <w:szCs w:val="20"/>
                <w14:ligatures w14:val="none"/>
              </w:rPr>
              <w:t>)</w:t>
            </w:r>
          </w:p>
        </w:tc>
        <w:tc>
          <w:tcPr>
            <w:tcW w:w="1652" w:type="dxa"/>
            <w:tcBorders>
              <w:top w:val="nil"/>
              <w:left w:val="nil"/>
              <w:right w:val="nil"/>
            </w:tcBorders>
            <w:shd w:val="clear" w:color="auto" w:fill="auto"/>
            <w:noWrap/>
            <w:vAlign w:val="center"/>
          </w:tcPr>
          <w:p w14:paraId="06DD1207"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1.2</w:t>
            </w:r>
            <w:r w:rsidRPr="00021AAA">
              <w:rPr>
                <w:rFonts w:ascii="Times New Roman" w:eastAsia="等线" w:hAnsi="Times New Roman" w:cs="Times New Roman" w:hint="eastAsia"/>
                <w:kern w:val="0"/>
                <w:sz w:val="20"/>
                <w:szCs w:val="20"/>
                <w14:ligatures w14:val="none"/>
              </w:rPr>
              <w:t>0</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52</w:t>
            </w:r>
            <w:r w:rsidRPr="00021AAA">
              <w:rPr>
                <w:rFonts w:ascii="Times New Roman" w:eastAsia="等线" w:hAnsi="Times New Roman" w:cs="Times New Roman"/>
                <w:kern w:val="0"/>
                <w:sz w:val="20"/>
                <w:szCs w:val="20"/>
                <w14:ligatures w14:val="none"/>
              </w:rPr>
              <w:t>, 2.</w:t>
            </w:r>
            <w:r w:rsidRPr="00021AAA">
              <w:rPr>
                <w:rFonts w:ascii="Times New Roman" w:eastAsia="等线" w:hAnsi="Times New Roman" w:cs="Times New Roman" w:hint="eastAsia"/>
                <w:kern w:val="0"/>
                <w:sz w:val="20"/>
                <w:szCs w:val="20"/>
                <w14:ligatures w14:val="none"/>
              </w:rPr>
              <w:t>79</w:t>
            </w:r>
            <w:r w:rsidRPr="00021AAA">
              <w:rPr>
                <w:rFonts w:ascii="Times New Roman" w:eastAsia="等线" w:hAnsi="Times New Roman" w:cs="Times New Roman"/>
                <w:kern w:val="0"/>
                <w:sz w:val="20"/>
                <w:szCs w:val="20"/>
                <w14:ligatures w14:val="none"/>
              </w:rPr>
              <w:t>)</w:t>
            </w:r>
          </w:p>
        </w:tc>
        <w:tc>
          <w:tcPr>
            <w:tcW w:w="240" w:type="dxa"/>
            <w:tcBorders>
              <w:top w:val="nil"/>
              <w:left w:val="nil"/>
              <w:right w:val="nil"/>
            </w:tcBorders>
          </w:tcPr>
          <w:p w14:paraId="6A095960"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right w:val="nil"/>
            </w:tcBorders>
            <w:vAlign w:val="center"/>
          </w:tcPr>
          <w:p w14:paraId="03B6B8FB"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right w:val="nil"/>
            </w:tcBorders>
            <w:vAlign w:val="center"/>
          </w:tcPr>
          <w:p w14:paraId="13E32763"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w:t>
            </w:r>
            <w:r w:rsidRPr="00021AAA">
              <w:rPr>
                <w:rFonts w:ascii="Times New Roman" w:eastAsia="等线" w:hAnsi="Times New Roman" w:cs="Times New Roman" w:hint="eastAsia"/>
                <w:kern w:val="0"/>
                <w:sz w:val="20"/>
                <w:szCs w:val="20"/>
                <w14:ligatures w14:val="none"/>
              </w:rPr>
              <w:t>7</w:t>
            </w:r>
            <w:r w:rsidRPr="00021AAA">
              <w:rPr>
                <w:rFonts w:ascii="Times New Roman" w:eastAsia="等线" w:hAnsi="Times New Roman" w:cs="Times New Roman"/>
                <w:kern w:val="0"/>
                <w:sz w:val="20"/>
                <w:szCs w:val="20"/>
                <w14:ligatures w14:val="none"/>
              </w:rPr>
              <w:t>2 (</w:t>
            </w:r>
            <w:r w:rsidRPr="00021AAA">
              <w:rPr>
                <w:rFonts w:ascii="Times New Roman" w:eastAsia="等线" w:hAnsi="Times New Roman" w:cs="Times New Roman" w:hint="eastAsia"/>
                <w:kern w:val="0"/>
                <w:sz w:val="20"/>
                <w:szCs w:val="20"/>
                <w14:ligatures w14:val="none"/>
              </w:rPr>
              <w:t>0</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96</w:t>
            </w:r>
            <w:r w:rsidRPr="00021AAA">
              <w:rPr>
                <w:rFonts w:ascii="Times New Roman" w:eastAsia="等线" w:hAnsi="Times New Roman" w:cs="Times New Roman"/>
                <w:kern w:val="0"/>
                <w:sz w:val="20"/>
                <w:szCs w:val="20"/>
                <w14:ligatures w14:val="none"/>
              </w:rPr>
              <w:t>, 3.</w:t>
            </w:r>
            <w:r w:rsidRPr="00021AAA">
              <w:rPr>
                <w:rFonts w:ascii="Times New Roman" w:eastAsia="等线" w:hAnsi="Times New Roman" w:cs="Times New Roman" w:hint="eastAsia"/>
                <w:kern w:val="0"/>
                <w:sz w:val="20"/>
                <w:szCs w:val="20"/>
                <w14:ligatures w14:val="none"/>
              </w:rPr>
              <w:t>07</w:t>
            </w:r>
            <w:r w:rsidRPr="00021AAA">
              <w:rPr>
                <w:rFonts w:ascii="Times New Roman" w:eastAsia="等线" w:hAnsi="Times New Roman" w:cs="Times New Roman"/>
                <w:kern w:val="0"/>
                <w:sz w:val="20"/>
                <w:szCs w:val="20"/>
                <w14:ligatures w14:val="none"/>
              </w:rPr>
              <w:t>)</w:t>
            </w:r>
          </w:p>
        </w:tc>
        <w:tc>
          <w:tcPr>
            <w:tcW w:w="1599" w:type="dxa"/>
            <w:tcBorders>
              <w:top w:val="nil"/>
              <w:left w:val="nil"/>
              <w:right w:val="nil"/>
            </w:tcBorders>
            <w:vAlign w:val="center"/>
          </w:tcPr>
          <w:p w14:paraId="0C6ACF45"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w:t>
            </w:r>
            <w:r w:rsidRPr="00021AAA">
              <w:rPr>
                <w:rFonts w:ascii="Times New Roman" w:eastAsia="等线" w:hAnsi="Times New Roman" w:cs="Times New Roman" w:hint="eastAsia"/>
                <w:kern w:val="0"/>
                <w:sz w:val="20"/>
                <w:szCs w:val="20"/>
                <w14:ligatures w14:val="none"/>
              </w:rPr>
              <w:t>62</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0</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77</w:t>
            </w:r>
            <w:r w:rsidRPr="00021AAA">
              <w:rPr>
                <w:rFonts w:ascii="Times New Roman" w:eastAsia="等线" w:hAnsi="Times New Roman" w:cs="Times New Roman"/>
                <w:kern w:val="0"/>
                <w:sz w:val="20"/>
                <w:szCs w:val="20"/>
                <w14:ligatures w14:val="none"/>
              </w:rPr>
              <w:t>, 3.3</w:t>
            </w:r>
            <w:r w:rsidRPr="00021AAA">
              <w:rPr>
                <w:rFonts w:ascii="Times New Roman" w:eastAsia="等线" w:hAnsi="Times New Roman" w:cs="Times New Roman" w:hint="eastAsia"/>
                <w:kern w:val="0"/>
                <w:sz w:val="20"/>
                <w:szCs w:val="20"/>
                <w14:ligatures w14:val="none"/>
              </w:rPr>
              <w:t>9</w:t>
            </w:r>
            <w:r w:rsidRPr="00021AAA">
              <w:rPr>
                <w:rFonts w:ascii="Times New Roman" w:eastAsia="等线" w:hAnsi="Times New Roman" w:cs="Times New Roman"/>
                <w:kern w:val="0"/>
                <w:sz w:val="20"/>
                <w:szCs w:val="20"/>
                <w14:ligatures w14:val="none"/>
              </w:rPr>
              <w:t>)</w:t>
            </w:r>
          </w:p>
        </w:tc>
        <w:tc>
          <w:tcPr>
            <w:tcW w:w="1748" w:type="dxa"/>
            <w:tcBorders>
              <w:top w:val="nil"/>
              <w:left w:val="nil"/>
              <w:right w:val="nil"/>
            </w:tcBorders>
            <w:vAlign w:val="center"/>
          </w:tcPr>
          <w:p w14:paraId="789E366C"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w:t>
            </w:r>
            <w:r w:rsidRPr="00021AAA">
              <w:rPr>
                <w:rFonts w:ascii="Times New Roman" w:eastAsia="等线" w:hAnsi="Times New Roman" w:cs="Times New Roman" w:hint="eastAsia"/>
                <w:kern w:val="0"/>
                <w:sz w:val="20"/>
                <w:szCs w:val="20"/>
                <w14:ligatures w14:val="none"/>
              </w:rPr>
              <w:t>52</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72</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3</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20</w:t>
            </w:r>
            <w:r w:rsidRPr="00021AAA">
              <w:rPr>
                <w:rFonts w:ascii="Times New Roman" w:eastAsia="等线" w:hAnsi="Times New Roman" w:cs="Times New Roman"/>
                <w:kern w:val="0"/>
                <w:sz w:val="20"/>
                <w:szCs w:val="20"/>
                <w14:ligatures w14:val="none"/>
              </w:rPr>
              <w:t>)</w:t>
            </w:r>
          </w:p>
        </w:tc>
      </w:tr>
      <w:tr w:rsidR="006E7673" w:rsidRPr="00021AAA" w14:paraId="05314AD7" w14:textId="77777777">
        <w:trPr>
          <w:trHeight w:val="319"/>
        </w:trPr>
        <w:tc>
          <w:tcPr>
            <w:tcW w:w="246" w:type="dxa"/>
            <w:tcBorders>
              <w:top w:val="nil"/>
              <w:left w:val="nil"/>
              <w:right w:val="nil"/>
            </w:tcBorders>
          </w:tcPr>
          <w:p w14:paraId="1316327A"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2518" w:type="dxa"/>
            <w:tcBorders>
              <w:top w:val="nil"/>
              <w:left w:val="nil"/>
              <w:right w:val="nil"/>
            </w:tcBorders>
            <w:shd w:val="clear" w:color="auto" w:fill="auto"/>
            <w:noWrap/>
            <w:vAlign w:val="center"/>
          </w:tcPr>
          <w:p w14:paraId="559B23EC"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&gt; 70</w:t>
            </w:r>
          </w:p>
        </w:tc>
        <w:tc>
          <w:tcPr>
            <w:tcW w:w="1598" w:type="dxa"/>
            <w:tcBorders>
              <w:top w:val="nil"/>
              <w:left w:val="nil"/>
              <w:right w:val="nil"/>
            </w:tcBorders>
            <w:shd w:val="clear" w:color="auto" w:fill="auto"/>
            <w:noWrap/>
            <w:vAlign w:val="center"/>
          </w:tcPr>
          <w:p w14:paraId="3BBDF804"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right w:val="nil"/>
            </w:tcBorders>
            <w:shd w:val="clear" w:color="auto" w:fill="auto"/>
            <w:noWrap/>
            <w:vAlign w:val="center"/>
          </w:tcPr>
          <w:p w14:paraId="01E07EC9"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0.67 (0.2</w:t>
            </w:r>
            <w:r w:rsidRPr="00021AAA">
              <w:rPr>
                <w:rFonts w:ascii="Times New Roman" w:eastAsia="等线" w:hAnsi="Times New Roman" w:cs="Times New Roman" w:hint="eastAsia"/>
                <w:kern w:val="0"/>
                <w:sz w:val="20"/>
                <w:szCs w:val="20"/>
                <w14:ligatures w14:val="none"/>
              </w:rPr>
              <w:t>5</w:t>
            </w:r>
            <w:r w:rsidRPr="00021AAA">
              <w:rPr>
                <w:rFonts w:ascii="Times New Roman" w:eastAsia="等线" w:hAnsi="Times New Roman" w:cs="Times New Roman"/>
                <w:kern w:val="0"/>
                <w:sz w:val="20"/>
                <w:szCs w:val="20"/>
                <w14:ligatures w14:val="none"/>
              </w:rPr>
              <w:t>, 1.</w:t>
            </w:r>
            <w:r w:rsidRPr="00021AAA">
              <w:rPr>
                <w:rFonts w:ascii="Times New Roman" w:eastAsia="等线" w:hAnsi="Times New Roman" w:cs="Times New Roman" w:hint="eastAsia"/>
                <w:kern w:val="0"/>
                <w:sz w:val="20"/>
                <w:szCs w:val="20"/>
                <w14:ligatures w14:val="none"/>
              </w:rPr>
              <w:t>79</w:t>
            </w:r>
            <w:r w:rsidRPr="00021AAA">
              <w:rPr>
                <w:rFonts w:ascii="Times New Roman" w:eastAsia="等线" w:hAnsi="Times New Roman" w:cs="Times New Roman"/>
                <w:kern w:val="0"/>
                <w:sz w:val="20"/>
                <w:szCs w:val="20"/>
                <w14:ligatures w14:val="none"/>
              </w:rPr>
              <w:t>)</w:t>
            </w:r>
          </w:p>
        </w:tc>
        <w:tc>
          <w:tcPr>
            <w:tcW w:w="1599" w:type="dxa"/>
            <w:tcBorders>
              <w:top w:val="nil"/>
              <w:left w:val="nil"/>
              <w:right w:val="nil"/>
            </w:tcBorders>
            <w:shd w:val="clear" w:color="auto" w:fill="auto"/>
            <w:noWrap/>
            <w:vAlign w:val="center"/>
          </w:tcPr>
          <w:p w14:paraId="1C6C8385"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w:t>
            </w:r>
            <w:r w:rsidRPr="00021AAA">
              <w:rPr>
                <w:rFonts w:ascii="Times New Roman" w:eastAsia="等线" w:hAnsi="Times New Roman" w:cs="Times New Roman" w:hint="eastAsia"/>
                <w:kern w:val="0"/>
                <w:sz w:val="20"/>
                <w:szCs w:val="20"/>
                <w14:ligatures w14:val="none"/>
              </w:rPr>
              <w:t>95</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29</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3</w:t>
            </w:r>
            <w:r w:rsidRPr="00021AAA">
              <w:rPr>
                <w:rFonts w:ascii="Times New Roman" w:eastAsia="等线" w:hAnsi="Times New Roman" w:cs="Times New Roman"/>
                <w:kern w:val="0"/>
                <w:sz w:val="20"/>
                <w:szCs w:val="20"/>
                <w14:ligatures w14:val="none"/>
              </w:rPr>
              <w:t>.0</w:t>
            </w:r>
            <w:r w:rsidRPr="00021AAA">
              <w:rPr>
                <w:rFonts w:ascii="Times New Roman" w:eastAsia="等线" w:hAnsi="Times New Roman" w:cs="Times New Roman" w:hint="eastAsia"/>
                <w:kern w:val="0"/>
                <w:sz w:val="20"/>
                <w:szCs w:val="20"/>
                <w14:ligatures w14:val="none"/>
              </w:rPr>
              <w:t>6</w:t>
            </w:r>
            <w:r w:rsidRPr="00021AAA">
              <w:rPr>
                <w:rFonts w:ascii="Times New Roman" w:eastAsia="等线" w:hAnsi="Times New Roman" w:cs="Times New Roman"/>
                <w:kern w:val="0"/>
                <w:sz w:val="20"/>
                <w:szCs w:val="20"/>
                <w14:ligatures w14:val="none"/>
              </w:rPr>
              <w:t>)</w:t>
            </w:r>
          </w:p>
        </w:tc>
        <w:tc>
          <w:tcPr>
            <w:tcW w:w="1652" w:type="dxa"/>
            <w:tcBorders>
              <w:top w:val="nil"/>
              <w:left w:val="nil"/>
              <w:right w:val="nil"/>
            </w:tcBorders>
            <w:shd w:val="clear" w:color="auto" w:fill="auto"/>
            <w:noWrap/>
            <w:vAlign w:val="center"/>
          </w:tcPr>
          <w:p w14:paraId="09FE3607"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0.9</w:t>
            </w:r>
            <w:r w:rsidRPr="00021AAA">
              <w:rPr>
                <w:rFonts w:ascii="Times New Roman" w:eastAsia="等线" w:hAnsi="Times New Roman" w:cs="Times New Roman" w:hint="eastAsia"/>
                <w:kern w:val="0"/>
                <w:sz w:val="20"/>
                <w:szCs w:val="20"/>
                <w14:ligatures w14:val="none"/>
              </w:rPr>
              <w:t>9</w:t>
            </w:r>
            <w:r w:rsidRPr="00021AAA">
              <w:rPr>
                <w:rFonts w:ascii="Times New Roman" w:eastAsia="等线" w:hAnsi="Times New Roman" w:cs="Times New Roman"/>
                <w:kern w:val="0"/>
                <w:sz w:val="20"/>
                <w:szCs w:val="20"/>
                <w14:ligatures w14:val="none"/>
              </w:rPr>
              <w:t xml:space="preserve"> (0.3</w:t>
            </w:r>
            <w:r w:rsidRPr="00021AAA">
              <w:rPr>
                <w:rFonts w:ascii="Times New Roman" w:eastAsia="等线" w:hAnsi="Times New Roman" w:cs="Times New Roman" w:hint="eastAsia"/>
                <w:kern w:val="0"/>
                <w:sz w:val="20"/>
                <w:szCs w:val="20"/>
                <w14:ligatures w14:val="none"/>
              </w:rPr>
              <w:t>1</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3</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19</w:t>
            </w:r>
            <w:r w:rsidRPr="00021AAA">
              <w:rPr>
                <w:rFonts w:ascii="Times New Roman" w:eastAsia="等线" w:hAnsi="Times New Roman" w:cs="Times New Roman"/>
                <w:kern w:val="0"/>
                <w:sz w:val="20"/>
                <w:szCs w:val="20"/>
                <w14:ligatures w14:val="none"/>
              </w:rPr>
              <w:t>)</w:t>
            </w:r>
          </w:p>
        </w:tc>
        <w:tc>
          <w:tcPr>
            <w:tcW w:w="240" w:type="dxa"/>
            <w:tcBorders>
              <w:top w:val="nil"/>
              <w:left w:val="nil"/>
              <w:right w:val="nil"/>
            </w:tcBorders>
          </w:tcPr>
          <w:p w14:paraId="786B5134"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right w:val="nil"/>
            </w:tcBorders>
            <w:vAlign w:val="center"/>
          </w:tcPr>
          <w:p w14:paraId="48172D9A"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right w:val="nil"/>
            </w:tcBorders>
            <w:vAlign w:val="center"/>
          </w:tcPr>
          <w:p w14:paraId="3C3D5492"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w:t>
            </w:r>
            <w:r w:rsidRPr="00021AAA">
              <w:rPr>
                <w:rFonts w:ascii="Times New Roman" w:eastAsia="等线" w:hAnsi="Times New Roman" w:cs="Times New Roman" w:hint="eastAsia"/>
                <w:kern w:val="0"/>
                <w:sz w:val="20"/>
                <w:szCs w:val="20"/>
                <w14:ligatures w14:val="none"/>
              </w:rPr>
              <w:t>24</w:t>
            </w:r>
            <w:r w:rsidRPr="00021AAA">
              <w:rPr>
                <w:rFonts w:ascii="Times New Roman" w:eastAsia="等线" w:hAnsi="Times New Roman" w:cs="Times New Roman"/>
                <w:kern w:val="0"/>
                <w:sz w:val="20"/>
                <w:szCs w:val="20"/>
                <w14:ligatures w14:val="none"/>
              </w:rPr>
              <w:t xml:space="preserve"> (0.5</w:t>
            </w:r>
            <w:r w:rsidRPr="00021AAA">
              <w:rPr>
                <w:rFonts w:ascii="Times New Roman" w:eastAsia="等线" w:hAnsi="Times New Roman" w:cs="Times New Roman" w:hint="eastAsia"/>
                <w:kern w:val="0"/>
                <w:sz w:val="20"/>
                <w:szCs w:val="20"/>
                <w14:ligatures w14:val="none"/>
              </w:rPr>
              <w:t>5</w:t>
            </w:r>
            <w:r w:rsidRPr="00021AAA">
              <w:rPr>
                <w:rFonts w:ascii="Times New Roman" w:eastAsia="等线" w:hAnsi="Times New Roman" w:cs="Times New Roman"/>
                <w:kern w:val="0"/>
                <w:sz w:val="20"/>
                <w:szCs w:val="20"/>
                <w14:ligatures w14:val="none"/>
              </w:rPr>
              <w:t>, 2.</w:t>
            </w:r>
            <w:r w:rsidRPr="00021AAA">
              <w:rPr>
                <w:rFonts w:ascii="Times New Roman" w:eastAsia="等线" w:hAnsi="Times New Roman" w:cs="Times New Roman" w:hint="eastAsia"/>
                <w:kern w:val="0"/>
                <w:sz w:val="20"/>
                <w:szCs w:val="20"/>
                <w14:ligatures w14:val="none"/>
              </w:rPr>
              <w:t>78</w:t>
            </w:r>
            <w:r w:rsidRPr="00021AAA">
              <w:rPr>
                <w:rFonts w:ascii="Times New Roman" w:eastAsia="等线" w:hAnsi="Times New Roman" w:cs="Times New Roman"/>
                <w:kern w:val="0"/>
                <w:sz w:val="20"/>
                <w:szCs w:val="20"/>
                <w14:ligatures w14:val="none"/>
              </w:rPr>
              <w:t>)</w:t>
            </w:r>
          </w:p>
        </w:tc>
        <w:tc>
          <w:tcPr>
            <w:tcW w:w="1599" w:type="dxa"/>
            <w:tcBorders>
              <w:top w:val="nil"/>
              <w:left w:val="nil"/>
              <w:right w:val="nil"/>
            </w:tcBorders>
            <w:vAlign w:val="center"/>
          </w:tcPr>
          <w:p w14:paraId="17E246E6"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w:t>
            </w:r>
            <w:r w:rsidRPr="00021AAA">
              <w:rPr>
                <w:rFonts w:ascii="Times New Roman" w:eastAsia="等线" w:hAnsi="Times New Roman" w:cs="Times New Roman" w:hint="eastAsia"/>
                <w:kern w:val="0"/>
                <w:sz w:val="20"/>
                <w:szCs w:val="20"/>
                <w14:ligatures w14:val="none"/>
              </w:rPr>
              <w:t>22</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41</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3</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60</w:t>
            </w:r>
            <w:r w:rsidRPr="00021AAA">
              <w:rPr>
                <w:rFonts w:ascii="Times New Roman" w:eastAsia="等线" w:hAnsi="Times New Roman" w:cs="Times New Roman"/>
                <w:kern w:val="0"/>
                <w:sz w:val="20"/>
                <w:szCs w:val="20"/>
                <w14:ligatures w14:val="none"/>
              </w:rPr>
              <w:t>)</w:t>
            </w:r>
          </w:p>
        </w:tc>
        <w:tc>
          <w:tcPr>
            <w:tcW w:w="1748" w:type="dxa"/>
            <w:tcBorders>
              <w:top w:val="nil"/>
              <w:left w:val="nil"/>
              <w:right w:val="nil"/>
            </w:tcBorders>
            <w:vAlign w:val="center"/>
          </w:tcPr>
          <w:p w14:paraId="5EC6A192"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w:t>
            </w:r>
            <w:r w:rsidRPr="00021AAA">
              <w:rPr>
                <w:rFonts w:ascii="Times New Roman" w:eastAsia="等线" w:hAnsi="Times New Roman" w:cs="Times New Roman" w:hint="eastAsia"/>
                <w:kern w:val="0"/>
                <w:sz w:val="20"/>
                <w:szCs w:val="20"/>
                <w14:ligatures w14:val="none"/>
              </w:rPr>
              <w:t>1</w:t>
            </w:r>
            <w:r w:rsidRPr="00021AAA">
              <w:rPr>
                <w:rFonts w:ascii="Times New Roman" w:eastAsia="等线" w:hAnsi="Times New Roman" w:cs="Times New Roman"/>
                <w:kern w:val="0"/>
                <w:sz w:val="20"/>
                <w:szCs w:val="20"/>
                <w14:ligatures w14:val="none"/>
              </w:rPr>
              <w:t>7 (0.</w:t>
            </w:r>
            <w:r w:rsidRPr="00021AAA">
              <w:rPr>
                <w:rFonts w:ascii="Times New Roman" w:eastAsia="等线" w:hAnsi="Times New Roman" w:cs="Times New Roman" w:hint="eastAsia"/>
                <w:kern w:val="0"/>
                <w:sz w:val="20"/>
                <w:szCs w:val="20"/>
                <w14:ligatures w14:val="none"/>
              </w:rPr>
              <w:t>39</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3</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49</w:t>
            </w:r>
            <w:r w:rsidRPr="00021AAA">
              <w:rPr>
                <w:rFonts w:ascii="Times New Roman" w:eastAsia="等线" w:hAnsi="Times New Roman" w:cs="Times New Roman"/>
                <w:kern w:val="0"/>
                <w:sz w:val="20"/>
                <w:szCs w:val="20"/>
                <w14:ligatures w14:val="none"/>
              </w:rPr>
              <w:t>)</w:t>
            </w:r>
          </w:p>
        </w:tc>
      </w:tr>
      <w:tr w:rsidR="006E7673" w:rsidRPr="00021AAA" w14:paraId="7ECD6027" w14:textId="77777777">
        <w:trPr>
          <w:trHeight w:val="311"/>
        </w:trPr>
        <w:tc>
          <w:tcPr>
            <w:tcW w:w="4362" w:type="dxa"/>
            <w:gridSpan w:val="3"/>
            <w:tcBorders>
              <w:left w:val="nil"/>
              <w:bottom w:val="nil"/>
              <w:right w:val="nil"/>
            </w:tcBorders>
            <w:vAlign w:val="center"/>
          </w:tcPr>
          <w:p w14:paraId="4F10C3B1"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Education (Ref</w:t>
            </w:r>
            <w:r w:rsidRPr="00021AAA">
              <w:rPr>
                <w:rFonts w:ascii="Times New Roman" w:eastAsia="等线" w:hAnsi="Times New Roman" w:cs="Times New Roman" w:hint="eastAsia"/>
                <w:kern w:val="0"/>
                <w:sz w:val="20"/>
                <w:szCs w:val="20"/>
                <w14:ligatures w14:val="none"/>
              </w:rPr>
              <w:t>:</w:t>
            </w:r>
            <w:r w:rsidRPr="00021AAA">
              <w:rPr>
                <w:rFonts w:ascii="Times New Roman" w:eastAsia="等线" w:hAnsi="Times New Roman" w:cs="Times New Roman"/>
                <w:kern w:val="0"/>
                <w:sz w:val="20"/>
                <w:szCs w:val="20"/>
                <w14:ligatures w14:val="none"/>
              </w:rPr>
              <w:t xml:space="preserve"> Illiterate)</w:t>
            </w:r>
          </w:p>
        </w:tc>
        <w:tc>
          <w:tcPr>
            <w:tcW w:w="1600" w:type="dxa"/>
            <w:tcBorders>
              <w:left w:val="nil"/>
              <w:bottom w:val="nil"/>
              <w:right w:val="nil"/>
            </w:tcBorders>
            <w:shd w:val="clear" w:color="auto" w:fill="auto"/>
            <w:noWrap/>
            <w:vAlign w:val="center"/>
          </w:tcPr>
          <w:p w14:paraId="51302FDF"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left w:val="nil"/>
              <w:bottom w:val="nil"/>
              <w:right w:val="nil"/>
            </w:tcBorders>
            <w:shd w:val="clear" w:color="auto" w:fill="auto"/>
            <w:noWrap/>
            <w:vAlign w:val="center"/>
          </w:tcPr>
          <w:p w14:paraId="40A95E4B"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652" w:type="dxa"/>
            <w:tcBorders>
              <w:left w:val="nil"/>
              <w:bottom w:val="nil"/>
              <w:right w:val="nil"/>
            </w:tcBorders>
            <w:shd w:val="clear" w:color="auto" w:fill="auto"/>
            <w:noWrap/>
            <w:vAlign w:val="center"/>
          </w:tcPr>
          <w:p w14:paraId="3C934CBF"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40" w:type="dxa"/>
            <w:tcBorders>
              <w:left w:val="nil"/>
              <w:bottom w:val="nil"/>
              <w:right w:val="nil"/>
            </w:tcBorders>
          </w:tcPr>
          <w:p w14:paraId="79F40BA2"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left w:val="nil"/>
              <w:bottom w:val="nil"/>
              <w:right w:val="nil"/>
            </w:tcBorders>
          </w:tcPr>
          <w:p w14:paraId="226F344C"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600" w:type="dxa"/>
            <w:tcBorders>
              <w:left w:val="nil"/>
              <w:bottom w:val="nil"/>
              <w:right w:val="nil"/>
            </w:tcBorders>
          </w:tcPr>
          <w:p w14:paraId="1F36178F"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left w:val="nil"/>
              <w:bottom w:val="nil"/>
              <w:right w:val="nil"/>
            </w:tcBorders>
          </w:tcPr>
          <w:p w14:paraId="79329B84"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748" w:type="dxa"/>
            <w:tcBorders>
              <w:left w:val="nil"/>
              <w:bottom w:val="nil"/>
              <w:right w:val="nil"/>
            </w:tcBorders>
          </w:tcPr>
          <w:p w14:paraId="25851D9A"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4C106826" w14:textId="77777777">
        <w:trPr>
          <w:trHeight w:val="311"/>
        </w:trPr>
        <w:tc>
          <w:tcPr>
            <w:tcW w:w="246" w:type="dxa"/>
            <w:tcBorders>
              <w:top w:val="nil"/>
              <w:left w:val="nil"/>
              <w:bottom w:val="nil"/>
              <w:right w:val="nil"/>
            </w:tcBorders>
          </w:tcPr>
          <w:p w14:paraId="27EEB5C0"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2518" w:type="dxa"/>
            <w:tcBorders>
              <w:top w:val="nil"/>
              <w:left w:val="nil"/>
              <w:bottom w:val="nil"/>
              <w:right w:val="nil"/>
            </w:tcBorders>
            <w:shd w:val="clear" w:color="auto" w:fill="auto"/>
            <w:noWrap/>
            <w:vAlign w:val="center"/>
          </w:tcPr>
          <w:p w14:paraId="0BBF4AB7"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Literate</w:t>
            </w:r>
          </w:p>
        </w:tc>
        <w:tc>
          <w:tcPr>
            <w:tcW w:w="1598" w:type="dxa"/>
            <w:tcBorders>
              <w:top w:val="nil"/>
              <w:left w:val="nil"/>
              <w:bottom w:val="nil"/>
              <w:right w:val="nil"/>
            </w:tcBorders>
            <w:shd w:val="clear" w:color="auto" w:fill="auto"/>
            <w:noWrap/>
            <w:vAlign w:val="center"/>
          </w:tcPr>
          <w:p w14:paraId="44A1F84A"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shd w:val="clear" w:color="auto" w:fill="auto"/>
            <w:noWrap/>
            <w:vAlign w:val="center"/>
          </w:tcPr>
          <w:p w14:paraId="14BF165D"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shd w:val="clear" w:color="auto" w:fill="auto"/>
            <w:noWrap/>
            <w:vAlign w:val="center"/>
          </w:tcPr>
          <w:p w14:paraId="01C99B58"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w:t>
            </w:r>
            <w:r w:rsidRPr="00021AAA">
              <w:rPr>
                <w:rFonts w:ascii="Times New Roman" w:eastAsia="等线" w:hAnsi="Times New Roman" w:cs="Times New Roman" w:hint="eastAsia"/>
                <w:kern w:val="0"/>
                <w:sz w:val="20"/>
                <w:szCs w:val="20"/>
                <w14:ligatures w14:val="none"/>
              </w:rPr>
              <w:t>89</w:t>
            </w:r>
            <w:r w:rsidRPr="00021AAA">
              <w:rPr>
                <w:rFonts w:ascii="Times New Roman" w:eastAsia="等线" w:hAnsi="Times New Roman" w:cs="Times New Roman"/>
                <w:kern w:val="0"/>
                <w:sz w:val="20"/>
                <w:szCs w:val="20"/>
                <w14:ligatures w14:val="none"/>
              </w:rPr>
              <w:t xml:space="preserve"> (0.3</w:t>
            </w:r>
            <w:r w:rsidRPr="00021AAA">
              <w:rPr>
                <w:rFonts w:ascii="Times New Roman" w:eastAsia="等线" w:hAnsi="Times New Roman" w:cs="Times New Roman" w:hint="eastAsia"/>
                <w:kern w:val="0"/>
                <w:sz w:val="20"/>
                <w:szCs w:val="20"/>
                <w14:ligatures w14:val="none"/>
              </w:rPr>
              <w:t>4</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2</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32</w:t>
            </w:r>
            <w:r w:rsidRPr="00021AAA">
              <w:rPr>
                <w:rFonts w:ascii="Times New Roman" w:eastAsia="等线" w:hAnsi="Times New Roman" w:cs="Times New Roman"/>
                <w:kern w:val="0"/>
                <w:sz w:val="20"/>
                <w:szCs w:val="20"/>
                <w14:ligatures w14:val="none"/>
              </w:rPr>
              <w:t>)</w:t>
            </w:r>
          </w:p>
        </w:tc>
        <w:tc>
          <w:tcPr>
            <w:tcW w:w="1652" w:type="dxa"/>
            <w:tcBorders>
              <w:top w:val="nil"/>
              <w:left w:val="nil"/>
              <w:bottom w:val="nil"/>
              <w:right w:val="nil"/>
            </w:tcBorders>
            <w:shd w:val="clear" w:color="auto" w:fill="auto"/>
            <w:noWrap/>
            <w:vAlign w:val="center"/>
          </w:tcPr>
          <w:p w14:paraId="2E59433B"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w:t>
            </w:r>
            <w:r w:rsidRPr="00021AAA">
              <w:rPr>
                <w:rFonts w:ascii="Times New Roman" w:eastAsia="等线" w:hAnsi="Times New Roman" w:cs="Times New Roman" w:hint="eastAsia"/>
                <w:kern w:val="0"/>
                <w:sz w:val="20"/>
                <w:szCs w:val="20"/>
                <w14:ligatures w14:val="none"/>
              </w:rPr>
              <w:t xml:space="preserve">84 </w:t>
            </w:r>
            <w:r w:rsidRPr="00021AAA">
              <w:rPr>
                <w:rFonts w:ascii="Times New Roman" w:eastAsia="等线" w:hAnsi="Times New Roman" w:cs="Times New Roman"/>
                <w:kern w:val="0"/>
                <w:sz w:val="20"/>
                <w:szCs w:val="20"/>
                <w14:ligatures w14:val="none"/>
              </w:rPr>
              <w:t>(0.</w:t>
            </w:r>
            <w:r w:rsidRPr="00021AAA">
              <w:rPr>
                <w:rFonts w:ascii="Times New Roman" w:eastAsia="等线" w:hAnsi="Times New Roman" w:cs="Times New Roman" w:hint="eastAsia"/>
                <w:kern w:val="0"/>
                <w:sz w:val="20"/>
                <w:szCs w:val="20"/>
                <w14:ligatures w14:val="none"/>
              </w:rPr>
              <w:t>32</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2.20</w:t>
            </w:r>
            <w:r w:rsidRPr="00021AAA">
              <w:rPr>
                <w:rFonts w:ascii="Times New Roman" w:eastAsia="等线" w:hAnsi="Times New Roman" w:cs="Times New Roman"/>
                <w:kern w:val="0"/>
                <w:sz w:val="20"/>
                <w:szCs w:val="20"/>
                <w14:ligatures w14:val="none"/>
              </w:rPr>
              <w:t>)</w:t>
            </w:r>
          </w:p>
        </w:tc>
        <w:tc>
          <w:tcPr>
            <w:tcW w:w="240" w:type="dxa"/>
            <w:tcBorders>
              <w:top w:val="nil"/>
              <w:left w:val="nil"/>
              <w:bottom w:val="nil"/>
              <w:right w:val="nil"/>
            </w:tcBorders>
          </w:tcPr>
          <w:p w14:paraId="3174F41F"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tcPr>
          <w:p w14:paraId="6EC610E4"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tcPr>
          <w:p w14:paraId="3F82ED8B"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vAlign w:val="center"/>
          </w:tcPr>
          <w:p w14:paraId="1CDFCAEF"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w:t>
            </w:r>
            <w:r w:rsidRPr="00021AAA">
              <w:rPr>
                <w:rFonts w:ascii="Times New Roman" w:eastAsia="等线" w:hAnsi="Times New Roman" w:cs="Times New Roman" w:hint="eastAsia"/>
                <w:kern w:val="0"/>
                <w:sz w:val="20"/>
                <w:szCs w:val="20"/>
                <w14:ligatures w14:val="none"/>
              </w:rPr>
              <w:t>82</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42</w:t>
            </w:r>
            <w:r w:rsidRPr="00021AAA">
              <w:rPr>
                <w:rFonts w:ascii="Times New Roman" w:eastAsia="等线" w:hAnsi="Times New Roman" w:cs="Times New Roman"/>
                <w:kern w:val="0"/>
                <w:sz w:val="20"/>
                <w:szCs w:val="20"/>
                <w14:ligatures w14:val="none"/>
              </w:rPr>
              <w:t>, 1.6</w:t>
            </w:r>
            <w:r w:rsidRPr="00021AAA">
              <w:rPr>
                <w:rFonts w:ascii="Times New Roman" w:eastAsia="等线" w:hAnsi="Times New Roman" w:cs="Times New Roman" w:hint="eastAsia"/>
                <w:kern w:val="0"/>
                <w:sz w:val="20"/>
                <w:szCs w:val="20"/>
                <w14:ligatures w14:val="none"/>
              </w:rPr>
              <w:t>2</w:t>
            </w:r>
            <w:r w:rsidRPr="00021AAA">
              <w:rPr>
                <w:rFonts w:ascii="Times New Roman" w:eastAsia="等线" w:hAnsi="Times New Roman" w:cs="Times New Roman"/>
                <w:kern w:val="0"/>
                <w:sz w:val="20"/>
                <w:szCs w:val="20"/>
                <w14:ligatures w14:val="none"/>
              </w:rPr>
              <w:t>)</w:t>
            </w:r>
          </w:p>
        </w:tc>
        <w:tc>
          <w:tcPr>
            <w:tcW w:w="1748" w:type="dxa"/>
            <w:tcBorders>
              <w:top w:val="nil"/>
              <w:left w:val="nil"/>
              <w:bottom w:val="nil"/>
              <w:right w:val="nil"/>
            </w:tcBorders>
            <w:vAlign w:val="center"/>
          </w:tcPr>
          <w:p w14:paraId="5078F9B5"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w:t>
            </w:r>
            <w:r w:rsidRPr="00021AAA">
              <w:rPr>
                <w:rFonts w:ascii="Times New Roman" w:eastAsia="等线" w:hAnsi="Times New Roman" w:cs="Times New Roman" w:hint="eastAsia"/>
                <w:kern w:val="0"/>
                <w:sz w:val="20"/>
                <w:szCs w:val="20"/>
                <w14:ligatures w14:val="none"/>
              </w:rPr>
              <w:t>82</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42</w:t>
            </w:r>
            <w:r w:rsidRPr="00021AAA">
              <w:rPr>
                <w:rFonts w:ascii="Times New Roman" w:eastAsia="等线" w:hAnsi="Times New Roman" w:cs="Times New Roman"/>
                <w:kern w:val="0"/>
                <w:sz w:val="20"/>
                <w:szCs w:val="20"/>
                <w14:ligatures w14:val="none"/>
              </w:rPr>
              <w:t>, 1.</w:t>
            </w:r>
            <w:r w:rsidRPr="00021AAA">
              <w:rPr>
                <w:rFonts w:ascii="Times New Roman" w:eastAsia="等线" w:hAnsi="Times New Roman" w:cs="Times New Roman" w:hint="eastAsia"/>
                <w:kern w:val="0"/>
                <w:sz w:val="20"/>
                <w:szCs w:val="20"/>
                <w14:ligatures w14:val="none"/>
              </w:rPr>
              <w:t>61</w:t>
            </w:r>
            <w:r w:rsidRPr="00021AAA">
              <w:rPr>
                <w:rFonts w:ascii="Times New Roman" w:eastAsia="等线" w:hAnsi="Times New Roman" w:cs="Times New Roman"/>
                <w:kern w:val="0"/>
                <w:sz w:val="20"/>
                <w:szCs w:val="20"/>
                <w14:ligatures w14:val="none"/>
              </w:rPr>
              <w:t>)</w:t>
            </w:r>
          </w:p>
        </w:tc>
      </w:tr>
      <w:tr w:rsidR="006E7673" w:rsidRPr="00021AAA" w14:paraId="7267C608" w14:textId="77777777">
        <w:trPr>
          <w:trHeight w:val="319"/>
        </w:trPr>
        <w:tc>
          <w:tcPr>
            <w:tcW w:w="246" w:type="dxa"/>
            <w:tcBorders>
              <w:top w:val="nil"/>
              <w:left w:val="nil"/>
              <w:bottom w:val="nil"/>
              <w:right w:val="nil"/>
            </w:tcBorders>
          </w:tcPr>
          <w:p w14:paraId="2C785A04"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4116" w:type="dxa"/>
            <w:gridSpan w:val="2"/>
            <w:tcBorders>
              <w:top w:val="nil"/>
              <w:left w:val="nil"/>
              <w:bottom w:val="nil"/>
              <w:right w:val="nil"/>
            </w:tcBorders>
            <w:shd w:val="clear" w:color="auto" w:fill="auto"/>
            <w:noWrap/>
            <w:vAlign w:val="center"/>
          </w:tcPr>
          <w:p w14:paraId="2022079F"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Primary education</w:t>
            </w:r>
          </w:p>
        </w:tc>
        <w:tc>
          <w:tcPr>
            <w:tcW w:w="1600" w:type="dxa"/>
            <w:tcBorders>
              <w:top w:val="nil"/>
              <w:left w:val="nil"/>
              <w:bottom w:val="nil"/>
              <w:right w:val="nil"/>
            </w:tcBorders>
            <w:shd w:val="clear" w:color="auto" w:fill="auto"/>
            <w:noWrap/>
            <w:vAlign w:val="center"/>
          </w:tcPr>
          <w:p w14:paraId="548B3321"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shd w:val="clear" w:color="auto" w:fill="auto"/>
            <w:noWrap/>
            <w:vAlign w:val="center"/>
          </w:tcPr>
          <w:p w14:paraId="7B35670E"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0.9</w:t>
            </w:r>
            <w:r w:rsidRPr="00021AAA">
              <w:rPr>
                <w:rFonts w:ascii="Times New Roman" w:eastAsia="等线" w:hAnsi="Times New Roman" w:cs="Times New Roman" w:hint="eastAsia"/>
                <w:kern w:val="0"/>
                <w:sz w:val="20"/>
                <w:szCs w:val="20"/>
                <w14:ligatures w14:val="none"/>
              </w:rPr>
              <w:t>6</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39</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2</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38</w:t>
            </w:r>
            <w:r w:rsidRPr="00021AAA">
              <w:rPr>
                <w:rFonts w:ascii="Times New Roman" w:eastAsia="等线" w:hAnsi="Times New Roman" w:cs="Times New Roman"/>
                <w:kern w:val="0"/>
                <w:sz w:val="20"/>
                <w:szCs w:val="20"/>
                <w14:ligatures w14:val="none"/>
              </w:rPr>
              <w:t>)</w:t>
            </w:r>
          </w:p>
        </w:tc>
        <w:tc>
          <w:tcPr>
            <w:tcW w:w="1652" w:type="dxa"/>
            <w:tcBorders>
              <w:top w:val="nil"/>
              <w:left w:val="nil"/>
              <w:bottom w:val="nil"/>
              <w:right w:val="nil"/>
            </w:tcBorders>
            <w:shd w:val="clear" w:color="auto" w:fill="auto"/>
            <w:noWrap/>
            <w:vAlign w:val="center"/>
          </w:tcPr>
          <w:p w14:paraId="4ABF7DC5"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w:t>
            </w:r>
            <w:r w:rsidRPr="00021AAA">
              <w:rPr>
                <w:rFonts w:ascii="Times New Roman" w:eastAsia="等线" w:hAnsi="Times New Roman" w:cs="Times New Roman" w:hint="eastAsia"/>
                <w:kern w:val="0"/>
                <w:sz w:val="20"/>
                <w:szCs w:val="20"/>
                <w14:ligatures w14:val="none"/>
              </w:rPr>
              <w:t>91</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37</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2.26</w:t>
            </w:r>
            <w:r w:rsidRPr="00021AAA">
              <w:rPr>
                <w:rFonts w:ascii="Times New Roman" w:eastAsia="等线" w:hAnsi="Times New Roman" w:cs="Times New Roman"/>
                <w:kern w:val="0"/>
                <w:sz w:val="20"/>
                <w:szCs w:val="20"/>
                <w14:ligatures w14:val="none"/>
              </w:rPr>
              <w:t>)</w:t>
            </w:r>
          </w:p>
        </w:tc>
        <w:tc>
          <w:tcPr>
            <w:tcW w:w="240" w:type="dxa"/>
            <w:tcBorders>
              <w:top w:val="nil"/>
              <w:left w:val="nil"/>
              <w:bottom w:val="nil"/>
              <w:right w:val="nil"/>
            </w:tcBorders>
          </w:tcPr>
          <w:p w14:paraId="2F48C7CF"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tcPr>
          <w:p w14:paraId="1626107E"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tcPr>
          <w:p w14:paraId="4D535F67"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vAlign w:val="center"/>
          </w:tcPr>
          <w:p w14:paraId="127FE403"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0.9</w:t>
            </w:r>
            <w:r w:rsidRPr="00021AAA">
              <w:rPr>
                <w:rFonts w:ascii="Times New Roman" w:eastAsia="等线" w:hAnsi="Times New Roman" w:cs="Times New Roman" w:hint="eastAsia"/>
                <w:kern w:val="0"/>
                <w:sz w:val="20"/>
                <w:szCs w:val="20"/>
                <w14:ligatures w14:val="none"/>
              </w:rPr>
              <w:t>9</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51</w:t>
            </w:r>
            <w:r w:rsidRPr="00021AAA">
              <w:rPr>
                <w:rFonts w:ascii="Times New Roman" w:eastAsia="等线" w:hAnsi="Times New Roman" w:cs="Times New Roman"/>
                <w:kern w:val="0"/>
                <w:sz w:val="20"/>
                <w:szCs w:val="20"/>
                <w14:ligatures w14:val="none"/>
              </w:rPr>
              <w:t>, 1.</w:t>
            </w:r>
            <w:r w:rsidRPr="00021AAA">
              <w:rPr>
                <w:rFonts w:ascii="Times New Roman" w:eastAsia="等线" w:hAnsi="Times New Roman" w:cs="Times New Roman" w:hint="eastAsia"/>
                <w:kern w:val="0"/>
                <w:sz w:val="20"/>
                <w:szCs w:val="20"/>
                <w14:ligatures w14:val="none"/>
              </w:rPr>
              <w:t>92</w:t>
            </w:r>
            <w:r w:rsidRPr="00021AAA">
              <w:rPr>
                <w:rFonts w:ascii="Times New Roman" w:eastAsia="等线" w:hAnsi="Times New Roman" w:cs="Times New Roman"/>
                <w:kern w:val="0"/>
                <w:sz w:val="20"/>
                <w:szCs w:val="20"/>
                <w14:ligatures w14:val="none"/>
              </w:rPr>
              <w:t>)</w:t>
            </w:r>
          </w:p>
        </w:tc>
        <w:tc>
          <w:tcPr>
            <w:tcW w:w="1748" w:type="dxa"/>
            <w:tcBorders>
              <w:top w:val="nil"/>
              <w:left w:val="nil"/>
              <w:bottom w:val="nil"/>
              <w:right w:val="nil"/>
            </w:tcBorders>
            <w:vAlign w:val="center"/>
          </w:tcPr>
          <w:p w14:paraId="4F5B08A7"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hint="eastAsia"/>
                <w:kern w:val="0"/>
                <w:sz w:val="20"/>
                <w:szCs w:val="20"/>
                <w14:ligatures w14:val="none"/>
              </w:rPr>
              <w:t>0</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99</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51</w:t>
            </w:r>
            <w:r w:rsidRPr="00021AAA">
              <w:rPr>
                <w:rFonts w:ascii="Times New Roman" w:eastAsia="等线" w:hAnsi="Times New Roman" w:cs="Times New Roman"/>
                <w:kern w:val="0"/>
                <w:sz w:val="20"/>
                <w:szCs w:val="20"/>
                <w14:ligatures w14:val="none"/>
              </w:rPr>
              <w:t>, 1.</w:t>
            </w:r>
            <w:r w:rsidRPr="00021AAA">
              <w:rPr>
                <w:rFonts w:ascii="Times New Roman" w:eastAsia="等线" w:hAnsi="Times New Roman" w:cs="Times New Roman" w:hint="eastAsia"/>
                <w:kern w:val="0"/>
                <w:sz w:val="20"/>
                <w:szCs w:val="20"/>
                <w14:ligatures w14:val="none"/>
              </w:rPr>
              <w:t>92</w:t>
            </w:r>
            <w:r w:rsidRPr="00021AAA">
              <w:rPr>
                <w:rFonts w:ascii="Times New Roman" w:eastAsia="等线" w:hAnsi="Times New Roman" w:cs="Times New Roman"/>
                <w:kern w:val="0"/>
                <w:sz w:val="20"/>
                <w:szCs w:val="20"/>
                <w14:ligatures w14:val="none"/>
              </w:rPr>
              <w:t>)</w:t>
            </w:r>
          </w:p>
        </w:tc>
      </w:tr>
      <w:tr w:rsidR="006E7673" w:rsidRPr="00021AAA" w14:paraId="378F60AE" w14:textId="77777777">
        <w:trPr>
          <w:trHeight w:val="319"/>
        </w:trPr>
        <w:tc>
          <w:tcPr>
            <w:tcW w:w="246" w:type="dxa"/>
            <w:tcBorders>
              <w:top w:val="nil"/>
              <w:left w:val="nil"/>
              <w:bottom w:val="nil"/>
              <w:right w:val="nil"/>
            </w:tcBorders>
          </w:tcPr>
          <w:p w14:paraId="1225192B"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2518" w:type="dxa"/>
            <w:tcBorders>
              <w:top w:val="nil"/>
              <w:left w:val="nil"/>
              <w:bottom w:val="nil"/>
              <w:right w:val="nil"/>
            </w:tcBorders>
            <w:shd w:val="clear" w:color="auto" w:fill="auto"/>
            <w:noWrap/>
            <w:vAlign w:val="center"/>
          </w:tcPr>
          <w:p w14:paraId="34434EA1"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Middle School</w:t>
            </w:r>
          </w:p>
        </w:tc>
        <w:tc>
          <w:tcPr>
            <w:tcW w:w="1598" w:type="dxa"/>
            <w:tcBorders>
              <w:top w:val="nil"/>
              <w:left w:val="nil"/>
              <w:bottom w:val="nil"/>
              <w:right w:val="nil"/>
            </w:tcBorders>
            <w:shd w:val="clear" w:color="auto" w:fill="auto"/>
            <w:noWrap/>
            <w:vAlign w:val="center"/>
          </w:tcPr>
          <w:p w14:paraId="152C3F52"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shd w:val="clear" w:color="auto" w:fill="auto"/>
            <w:noWrap/>
            <w:vAlign w:val="center"/>
          </w:tcPr>
          <w:p w14:paraId="5D85F58B"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shd w:val="clear" w:color="auto" w:fill="auto"/>
            <w:noWrap/>
            <w:vAlign w:val="center"/>
          </w:tcPr>
          <w:p w14:paraId="7729BDA5"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w:t>
            </w:r>
            <w:r w:rsidRPr="00021AAA">
              <w:rPr>
                <w:rFonts w:ascii="Times New Roman" w:eastAsia="等线" w:hAnsi="Times New Roman" w:cs="Times New Roman" w:hint="eastAsia"/>
                <w:kern w:val="0"/>
                <w:sz w:val="20"/>
                <w:szCs w:val="20"/>
                <w14:ligatures w14:val="none"/>
              </w:rPr>
              <w:t>77</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31</w:t>
            </w:r>
            <w:r w:rsidRPr="00021AAA">
              <w:rPr>
                <w:rFonts w:ascii="Times New Roman" w:eastAsia="等线" w:hAnsi="Times New Roman" w:cs="Times New Roman"/>
                <w:kern w:val="0"/>
                <w:sz w:val="20"/>
                <w:szCs w:val="20"/>
                <w14:ligatures w14:val="none"/>
              </w:rPr>
              <w:t>, 1.</w:t>
            </w:r>
            <w:r w:rsidRPr="00021AAA">
              <w:rPr>
                <w:rFonts w:ascii="Times New Roman" w:eastAsia="等线" w:hAnsi="Times New Roman" w:cs="Times New Roman" w:hint="eastAsia"/>
                <w:kern w:val="0"/>
                <w:sz w:val="20"/>
                <w:szCs w:val="20"/>
                <w14:ligatures w14:val="none"/>
              </w:rPr>
              <w:t>91</w:t>
            </w:r>
            <w:r w:rsidRPr="00021AAA">
              <w:rPr>
                <w:rFonts w:ascii="Times New Roman" w:eastAsia="等线" w:hAnsi="Times New Roman" w:cs="Times New Roman"/>
                <w:kern w:val="0"/>
                <w:sz w:val="20"/>
                <w:szCs w:val="20"/>
                <w14:ligatures w14:val="none"/>
              </w:rPr>
              <w:t>)</w:t>
            </w:r>
          </w:p>
        </w:tc>
        <w:tc>
          <w:tcPr>
            <w:tcW w:w="1652" w:type="dxa"/>
            <w:tcBorders>
              <w:top w:val="nil"/>
              <w:left w:val="nil"/>
              <w:bottom w:val="nil"/>
              <w:right w:val="nil"/>
            </w:tcBorders>
            <w:shd w:val="clear" w:color="auto" w:fill="auto"/>
            <w:noWrap/>
            <w:vAlign w:val="center"/>
          </w:tcPr>
          <w:p w14:paraId="175D4F37"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w:t>
            </w:r>
            <w:r w:rsidRPr="00021AAA">
              <w:rPr>
                <w:rFonts w:ascii="Times New Roman" w:eastAsia="等线" w:hAnsi="Times New Roman" w:cs="Times New Roman" w:hint="eastAsia"/>
                <w:kern w:val="0"/>
                <w:sz w:val="20"/>
                <w:szCs w:val="20"/>
                <w14:ligatures w14:val="none"/>
              </w:rPr>
              <w:t>74</w:t>
            </w:r>
            <w:r w:rsidRPr="00021AAA">
              <w:rPr>
                <w:rFonts w:ascii="Times New Roman" w:eastAsia="等线" w:hAnsi="Times New Roman" w:cs="Times New Roman"/>
                <w:kern w:val="0"/>
                <w:sz w:val="20"/>
                <w:szCs w:val="20"/>
                <w14:ligatures w14:val="none"/>
              </w:rPr>
              <w:t xml:space="preserve"> (0.3</w:t>
            </w:r>
            <w:r w:rsidRPr="00021AAA">
              <w:rPr>
                <w:rFonts w:ascii="Times New Roman" w:eastAsia="等线" w:hAnsi="Times New Roman" w:cs="Times New Roman" w:hint="eastAsia"/>
                <w:kern w:val="0"/>
                <w:sz w:val="20"/>
                <w:szCs w:val="20"/>
                <w14:ligatures w14:val="none"/>
              </w:rPr>
              <w:t>0</w:t>
            </w:r>
            <w:r w:rsidRPr="00021AAA">
              <w:rPr>
                <w:rFonts w:ascii="Times New Roman" w:eastAsia="等线" w:hAnsi="Times New Roman" w:cs="Times New Roman"/>
                <w:kern w:val="0"/>
                <w:sz w:val="20"/>
                <w:szCs w:val="20"/>
                <w14:ligatures w14:val="none"/>
              </w:rPr>
              <w:t>, 1.</w:t>
            </w:r>
            <w:r w:rsidRPr="00021AAA">
              <w:rPr>
                <w:rFonts w:ascii="Times New Roman" w:eastAsia="等线" w:hAnsi="Times New Roman" w:cs="Times New Roman" w:hint="eastAsia"/>
                <w:kern w:val="0"/>
                <w:sz w:val="20"/>
                <w:szCs w:val="20"/>
                <w14:ligatures w14:val="none"/>
              </w:rPr>
              <w:t>8</w:t>
            </w:r>
            <w:r w:rsidRPr="00021AAA">
              <w:rPr>
                <w:rFonts w:ascii="Times New Roman" w:eastAsia="等线" w:hAnsi="Times New Roman" w:cs="Times New Roman"/>
                <w:kern w:val="0"/>
                <w:sz w:val="20"/>
                <w:szCs w:val="20"/>
                <w14:ligatures w14:val="none"/>
              </w:rPr>
              <w:t>5)</w:t>
            </w:r>
          </w:p>
        </w:tc>
        <w:tc>
          <w:tcPr>
            <w:tcW w:w="240" w:type="dxa"/>
            <w:tcBorders>
              <w:top w:val="nil"/>
              <w:left w:val="nil"/>
              <w:bottom w:val="nil"/>
              <w:right w:val="nil"/>
            </w:tcBorders>
          </w:tcPr>
          <w:p w14:paraId="71B4B696"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tcPr>
          <w:p w14:paraId="3CCD8EE1"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tcPr>
          <w:p w14:paraId="34EF2747"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vAlign w:val="center"/>
          </w:tcPr>
          <w:p w14:paraId="55C2AAF4"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0.7</w:t>
            </w:r>
            <w:r w:rsidRPr="00021AAA">
              <w:rPr>
                <w:rFonts w:ascii="Times New Roman" w:eastAsia="等线" w:hAnsi="Times New Roman" w:cs="Times New Roman" w:hint="eastAsia"/>
                <w:kern w:val="0"/>
                <w:sz w:val="20"/>
                <w:szCs w:val="20"/>
                <w14:ligatures w14:val="none"/>
              </w:rPr>
              <w:t>0</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33</w:t>
            </w:r>
            <w:r w:rsidRPr="00021AAA">
              <w:rPr>
                <w:rFonts w:ascii="Times New Roman" w:eastAsia="等线" w:hAnsi="Times New Roman" w:cs="Times New Roman"/>
                <w:kern w:val="0"/>
                <w:sz w:val="20"/>
                <w:szCs w:val="20"/>
                <w14:ligatures w14:val="none"/>
              </w:rPr>
              <w:t>, 1.</w:t>
            </w:r>
            <w:r w:rsidRPr="00021AAA">
              <w:rPr>
                <w:rFonts w:ascii="Times New Roman" w:eastAsia="等线" w:hAnsi="Times New Roman" w:cs="Times New Roman" w:hint="eastAsia"/>
                <w:kern w:val="0"/>
                <w:sz w:val="20"/>
                <w:szCs w:val="20"/>
                <w14:ligatures w14:val="none"/>
              </w:rPr>
              <w:t>50</w:t>
            </w:r>
            <w:r w:rsidRPr="00021AAA">
              <w:rPr>
                <w:rFonts w:ascii="Times New Roman" w:eastAsia="等线" w:hAnsi="Times New Roman" w:cs="Times New Roman"/>
                <w:kern w:val="0"/>
                <w:sz w:val="20"/>
                <w:szCs w:val="20"/>
                <w14:ligatures w14:val="none"/>
              </w:rPr>
              <w:t>)</w:t>
            </w:r>
          </w:p>
        </w:tc>
        <w:tc>
          <w:tcPr>
            <w:tcW w:w="1748" w:type="dxa"/>
            <w:tcBorders>
              <w:top w:val="nil"/>
              <w:left w:val="nil"/>
              <w:bottom w:val="nil"/>
              <w:right w:val="nil"/>
            </w:tcBorders>
            <w:vAlign w:val="center"/>
          </w:tcPr>
          <w:p w14:paraId="28253C84"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0.7</w:t>
            </w:r>
            <w:r w:rsidRPr="00021AAA">
              <w:rPr>
                <w:rFonts w:ascii="Times New Roman" w:eastAsia="等线" w:hAnsi="Times New Roman" w:cs="Times New Roman" w:hint="eastAsia"/>
                <w:kern w:val="0"/>
                <w:sz w:val="20"/>
                <w:szCs w:val="20"/>
                <w14:ligatures w14:val="none"/>
              </w:rPr>
              <w:t>1</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33</w:t>
            </w:r>
            <w:r w:rsidRPr="00021AAA">
              <w:rPr>
                <w:rFonts w:ascii="Times New Roman" w:eastAsia="等线" w:hAnsi="Times New Roman" w:cs="Times New Roman"/>
                <w:kern w:val="0"/>
                <w:sz w:val="20"/>
                <w:szCs w:val="20"/>
                <w14:ligatures w14:val="none"/>
              </w:rPr>
              <w:t>, 1.</w:t>
            </w:r>
            <w:r w:rsidRPr="00021AAA">
              <w:rPr>
                <w:rFonts w:ascii="Times New Roman" w:eastAsia="等线" w:hAnsi="Times New Roman" w:cs="Times New Roman" w:hint="eastAsia"/>
                <w:kern w:val="0"/>
                <w:sz w:val="20"/>
                <w:szCs w:val="20"/>
                <w14:ligatures w14:val="none"/>
              </w:rPr>
              <w:t>51</w:t>
            </w:r>
            <w:r w:rsidRPr="00021AAA">
              <w:rPr>
                <w:rFonts w:ascii="Times New Roman" w:eastAsia="等线" w:hAnsi="Times New Roman" w:cs="Times New Roman"/>
                <w:kern w:val="0"/>
                <w:sz w:val="20"/>
                <w:szCs w:val="20"/>
                <w14:ligatures w14:val="none"/>
              </w:rPr>
              <w:t>)</w:t>
            </w:r>
          </w:p>
        </w:tc>
      </w:tr>
      <w:tr w:rsidR="006E7673" w:rsidRPr="00021AAA" w14:paraId="4D1D2C19" w14:textId="77777777">
        <w:trPr>
          <w:trHeight w:val="188"/>
        </w:trPr>
        <w:tc>
          <w:tcPr>
            <w:tcW w:w="4362" w:type="dxa"/>
            <w:gridSpan w:val="3"/>
            <w:tcBorders>
              <w:top w:val="nil"/>
              <w:left w:val="nil"/>
              <w:bottom w:val="nil"/>
              <w:right w:val="nil"/>
            </w:tcBorders>
          </w:tcPr>
          <w:p w14:paraId="127CCD0E"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Marital status (Ref</w:t>
            </w:r>
            <w:r w:rsidRPr="00021AAA">
              <w:rPr>
                <w:rFonts w:ascii="Times New Roman" w:eastAsia="等线" w:hAnsi="Times New Roman" w:cs="Times New Roman" w:hint="eastAsia"/>
                <w:kern w:val="0"/>
                <w:sz w:val="20"/>
                <w:szCs w:val="20"/>
                <w14:ligatures w14:val="none"/>
              </w:rPr>
              <w:t xml:space="preserve">: </w:t>
            </w:r>
            <w:r w:rsidRPr="00021AAA">
              <w:rPr>
                <w:rFonts w:ascii="Times New Roman" w:eastAsia="等线" w:hAnsi="Times New Roman" w:cs="Times New Roman"/>
                <w:kern w:val="0"/>
                <w:sz w:val="20"/>
                <w:szCs w:val="20"/>
                <w14:ligatures w14:val="none"/>
              </w:rPr>
              <w:t>Married)</w:t>
            </w:r>
          </w:p>
        </w:tc>
        <w:tc>
          <w:tcPr>
            <w:tcW w:w="1600" w:type="dxa"/>
            <w:tcBorders>
              <w:top w:val="nil"/>
              <w:left w:val="nil"/>
              <w:bottom w:val="nil"/>
              <w:right w:val="nil"/>
            </w:tcBorders>
            <w:shd w:val="clear" w:color="auto" w:fill="auto"/>
            <w:noWrap/>
            <w:vAlign w:val="center"/>
          </w:tcPr>
          <w:p w14:paraId="58D33D65"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shd w:val="clear" w:color="auto" w:fill="auto"/>
            <w:noWrap/>
            <w:vAlign w:val="center"/>
          </w:tcPr>
          <w:p w14:paraId="3AE72515"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652" w:type="dxa"/>
            <w:tcBorders>
              <w:top w:val="nil"/>
              <w:left w:val="nil"/>
              <w:bottom w:val="nil"/>
              <w:right w:val="nil"/>
            </w:tcBorders>
            <w:shd w:val="clear" w:color="auto" w:fill="auto"/>
            <w:noWrap/>
            <w:vAlign w:val="center"/>
          </w:tcPr>
          <w:p w14:paraId="508664DA"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40" w:type="dxa"/>
            <w:tcBorders>
              <w:top w:val="nil"/>
              <w:left w:val="nil"/>
              <w:bottom w:val="nil"/>
              <w:right w:val="nil"/>
            </w:tcBorders>
          </w:tcPr>
          <w:p w14:paraId="4ED7F14F"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tcPr>
          <w:p w14:paraId="4D51560A"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600" w:type="dxa"/>
            <w:tcBorders>
              <w:top w:val="nil"/>
              <w:left w:val="nil"/>
              <w:bottom w:val="nil"/>
              <w:right w:val="nil"/>
            </w:tcBorders>
          </w:tcPr>
          <w:p w14:paraId="445E9E84"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vAlign w:val="center"/>
          </w:tcPr>
          <w:p w14:paraId="7CF40278"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748" w:type="dxa"/>
            <w:tcBorders>
              <w:top w:val="nil"/>
              <w:left w:val="nil"/>
              <w:bottom w:val="nil"/>
              <w:right w:val="nil"/>
            </w:tcBorders>
            <w:vAlign w:val="center"/>
          </w:tcPr>
          <w:p w14:paraId="380FB19A" w14:textId="77777777" w:rsidR="006E7673" w:rsidRPr="00021AAA" w:rsidRDefault="006E7673">
            <w:pPr>
              <w:widowControl/>
              <w:jc w:val="left"/>
              <w:rPr>
                <w:rFonts w:ascii="Times New Roman" w:eastAsia="等线" w:hAnsi="Times New Roman" w:cs="Times New Roman"/>
                <w:kern w:val="0"/>
                <w:sz w:val="20"/>
                <w:szCs w:val="20"/>
                <w14:ligatures w14:val="none"/>
              </w:rPr>
            </w:pPr>
          </w:p>
        </w:tc>
      </w:tr>
      <w:tr w:rsidR="006E7673" w:rsidRPr="00021AAA" w14:paraId="6F31AE71" w14:textId="77777777">
        <w:trPr>
          <w:trHeight w:val="214"/>
        </w:trPr>
        <w:tc>
          <w:tcPr>
            <w:tcW w:w="246" w:type="dxa"/>
            <w:tcBorders>
              <w:top w:val="nil"/>
              <w:left w:val="nil"/>
              <w:bottom w:val="nil"/>
              <w:right w:val="nil"/>
            </w:tcBorders>
          </w:tcPr>
          <w:p w14:paraId="73319C09"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2518" w:type="dxa"/>
            <w:tcBorders>
              <w:top w:val="nil"/>
              <w:left w:val="nil"/>
              <w:bottom w:val="nil"/>
              <w:right w:val="nil"/>
            </w:tcBorders>
            <w:shd w:val="clear" w:color="auto" w:fill="auto"/>
            <w:noWrap/>
            <w:vAlign w:val="center"/>
          </w:tcPr>
          <w:p w14:paraId="513C071F"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Single</w:t>
            </w:r>
          </w:p>
        </w:tc>
        <w:tc>
          <w:tcPr>
            <w:tcW w:w="1598" w:type="dxa"/>
            <w:tcBorders>
              <w:top w:val="nil"/>
              <w:left w:val="nil"/>
              <w:bottom w:val="nil"/>
              <w:right w:val="nil"/>
            </w:tcBorders>
            <w:shd w:val="clear" w:color="auto" w:fill="auto"/>
            <w:noWrap/>
            <w:vAlign w:val="center"/>
          </w:tcPr>
          <w:p w14:paraId="06EA01DD"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shd w:val="clear" w:color="auto" w:fill="auto"/>
            <w:noWrap/>
            <w:vAlign w:val="center"/>
          </w:tcPr>
          <w:p w14:paraId="5A562757"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shd w:val="clear" w:color="auto" w:fill="auto"/>
            <w:noWrap/>
            <w:vAlign w:val="center"/>
          </w:tcPr>
          <w:p w14:paraId="36302D51"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w:t>
            </w:r>
            <w:r w:rsidRPr="00021AAA">
              <w:rPr>
                <w:rFonts w:ascii="Times New Roman" w:eastAsia="等线" w:hAnsi="Times New Roman" w:cs="Times New Roman" w:hint="eastAsia"/>
                <w:kern w:val="0"/>
                <w:sz w:val="20"/>
                <w:szCs w:val="20"/>
                <w14:ligatures w14:val="none"/>
              </w:rPr>
              <w:t>23</w:t>
            </w:r>
            <w:r w:rsidRPr="00021AAA">
              <w:rPr>
                <w:rFonts w:ascii="Times New Roman" w:eastAsia="等线" w:hAnsi="Times New Roman" w:cs="Times New Roman"/>
                <w:kern w:val="0"/>
                <w:sz w:val="20"/>
                <w:szCs w:val="20"/>
                <w14:ligatures w14:val="none"/>
              </w:rPr>
              <w:t xml:space="preserve"> (0.0</w:t>
            </w:r>
            <w:r w:rsidRPr="00021AAA">
              <w:rPr>
                <w:rFonts w:ascii="Times New Roman" w:eastAsia="等线" w:hAnsi="Times New Roman" w:cs="Times New Roman" w:hint="eastAsia"/>
                <w:kern w:val="0"/>
                <w:sz w:val="20"/>
                <w:szCs w:val="20"/>
                <w14:ligatures w14:val="none"/>
              </w:rPr>
              <w:t>3</w:t>
            </w:r>
            <w:r w:rsidRPr="00021AAA">
              <w:rPr>
                <w:rFonts w:ascii="Times New Roman" w:eastAsia="等线" w:hAnsi="Times New Roman" w:cs="Times New Roman"/>
                <w:kern w:val="0"/>
                <w:sz w:val="20"/>
                <w:szCs w:val="20"/>
                <w14:ligatures w14:val="none"/>
              </w:rPr>
              <w:t>, 1.</w:t>
            </w:r>
            <w:r w:rsidRPr="00021AAA">
              <w:rPr>
                <w:rFonts w:ascii="Times New Roman" w:eastAsia="等线" w:hAnsi="Times New Roman" w:cs="Times New Roman" w:hint="eastAsia"/>
                <w:kern w:val="0"/>
                <w:sz w:val="20"/>
                <w:szCs w:val="20"/>
                <w14:ligatures w14:val="none"/>
              </w:rPr>
              <w:t>6</w:t>
            </w:r>
            <w:r w:rsidRPr="00021AAA">
              <w:rPr>
                <w:rFonts w:ascii="Times New Roman" w:eastAsia="等线" w:hAnsi="Times New Roman" w:cs="Times New Roman"/>
                <w:kern w:val="0"/>
                <w:sz w:val="20"/>
                <w:szCs w:val="20"/>
                <w14:ligatures w14:val="none"/>
              </w:rPr>
              <w:t>6)</w:t>
            </w:r>
          </w:p>
        </w:tc>
        <w:tc>
          <w:tcPr>
            <w:tcW w:w="1652" w:type="dxa"/>
            <w:tcBorders>
              <w:top w:val="nil"/>
              <w:left w:val="nil"/>
              <w:bottom w:val="nil"/>
              <w:right w:val="nil"/>
            </w:tcBorders>
            <w:shd w:val="clear" w:color="auto" w:fill="auto"/>
            <w:noWrap/>
            <w:vAlign w:val="center"/>
          </w:tcPr>
          <w:p w14:paraId="714747CD"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0.2</w:t>
            </w:r>
            <w:r w:rsidRPr="00021AAA">
              <w:rPr>
                <w:rFonts w:ascii="Times New Roman" w:eastAsia="等线" w:hAnsi="Times New Roman" w:cs="Times New Roman" w:hint="eastAsia"/>
                <w:kern w:val="0"/>
                <w:sz w:val="20"/>
                <w:szCs w:val="20"/>
                <w14:ligatures w14:val="none"/>
              </w:rPr>
              <w:t>3</w:t>
            </w:r>
            <w:r w:rsidRPr="00021AAA">
              <w:rPr>
                <w:rFonts w:ascii="Times New Roman" w:eastAsia="等线" w:hAnsi="Times New Roman" w:cs="Times New Roman"/>
                <w:kern w:val="0"/>
                <w:sz w:val="20"/>
                <w:szCs w:val="20"/>
                <w14:ligatures w14:val="none"/>
              </w:rPr>
              <w:t xml:space="preserve"> (0.0</w:t>
            </w:r>
            <w:r w:rsidRPr="00021AAA">
              <w:rPr>
                <w:rFonts w:ascii="Times New Roman" w:eastAsia="等线" w:hAnsi="Times New Roman" w:cs="Times New Roman" w:hint="eastAsia"/>
                <w:kern w:val="0"/>
                <w:sz w:val="20"/>
                <w:szCs w:val="20"/>
                <w14:ligatures w14:val="none"/>
              </w:rPr>
              <w:t>3</w:t>
            </w:r>
            <w:r w:rsidRPr="00021AAA">
              <w:rPr>
                <w:rFonts w:ascii="Times New Roman" w:eastAsia="等线" w:hAnsi="Times New Roman" w:cs="Times New Roman"/>
                <w:kern w:val="0"/>
                <w:sz w:val="20"/>
                <w:szCs w:val="20"/>
                <w14:ligatures w14:val="none"/>
              </w:rPr>
              <w:t>, 1.</w:t>
            </w:r>
            <w:r w:rsidRPr="00021AAA">
              <w:rPr>
                <w:rFonts w:ascii="Times New Roman" w:eastAsia="等线" w:hAnsi="Times New Roman" w:cs="Times New Roman" w:hint="eastAsia"/>
                <w:kern w:val="0"/>
                <w:sz w:val="20"/>
                <w:szCs w:val="20"/>
                <w14:ligatures w14:val="none"/>
              </w:rPr>
              <w:t>67</w:t>
            </w:r>
            <w:r w:rsidRPr="00021AAA">
              <w:rPr>
                <w:rFonts w:ascii="Times New Roman" w:eastAsia="等线" w:hAnsi="Times New Roman" w:cs="Times New Roman"/>
                <w:kern w:val="0"/>
                <w:sz w:val="20"/>
                <w:szCs w:val="20"/>
                <w14:ligatures w14:val="none"/>
              </w:rPr>
              <w:t>)</w:t>
            </w:r>
          </w:p>
        </w:tc>
        <w:tc>
          <w:tcPr>
            <w:tcW w:w="240" w:type="dxa"/>
            <w:tcBorders>
              <w:top w:val="nil"/>
              <w:left w:val="nil"/>
              <w:bottom w:val="nil"/>
              <w:right w:val="nil"/>
            </w:tcBorders>
          </w:tcPr>
          <w:p w14:paraId="569A7955"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tcPr>
          <w:p w14:paraId="7F2DA770"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tcPr>
          <w:p w14:paraId="157D73AB"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vAlign w:val="center"/>
          </w:tcPr>
          <w:p w14:paraId="08CB23E4"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w:t>
            </w:r>
            <w:r w:rsidRPr="00021AAA">
              <w:rPr>
                <w:rFonts w:ascii="Times New Roman" w:eastAsia="等线" w:hAnsi="Times New Roman" w:cs="Times New Roman" w:hint="eastAsia"/>
                <w:kern w:val="0"/>
                <w:sz w:val="20"/>
                <w:szCs w:val="20"/>
                <w14:ligatures w14:val="none"/>
              </w:rPr>
              <w:t>01</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46</w:t>
            </w:r>
            <w:r w:rsidRPr="00021AAA">
              <w:rPr>
                <w:rFonts w:ascii="Times New Roman" w:eastAsia="等线" w:hAnsi="Times New Roman" w:cs="Times New Roman"/>
                <w:kern w:val="0"/>
                <w:sz w:val="20"/>
                <w:szCs w:val="20"/>
                <w14:ligatures w14:val="none"/>
              </w:rPr>
              <w:t>, 2.2</w:t>
            </w:r>
            <w:r w:rsidRPr="00021AAA">
              <w:rPr>
                <w:rFonts w:ascii="Times New Roman" w:eastAsia="等线" w:hAnsi="Times New Roman" w:cs="Times New Roman" w:hint="eastAsia"/>
                <w:kern w:val="0"/>
                <w:sz w:val="20"/>
                <w:szCs w:val="20"/>
                <w14:ligatures w14:val="none"/>
              </w:rPr>
              <w:t>1</w:t>
            </w:r>
            <w:r w:rsidRPr="00021AAA">
              <w:rPr>
                <w:rFonts w:ascii="Times New Roman" w:eastAsia="等线" w:hAnsi="Times New Roman" w:cs="Times New Roman"/>
                <w:kern w:val="0"/>
                <w:sz w:val="20"/>
                <w:szCs w:val="20"/>
                <w14:ligatures w14:val="none"/>
              </w:rPr>
              <w:t>)</w:t>
            </w:r>
          </w:p>
        </w:tc>
        <w:tc>
          <w:tcPr>
            <w:tcW w:w="1748" w:type="dxa"/>
            <w:tcBorders>
              <w:top w:val="nil"/>
              <w:left w:val="nil"/>
              <w:bottom w:val="nil"/>
              <w:right w:val="nil"/>
            </w:tcBorders>
            <w:vAlign w:val="center"/>
          </w:tcPr>
          <w:p w14:paraId="742CA137"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w:t>
            </w:r>
            <w:r w:rsidRPr="00021AAA">
              <w:rPr>
                <w:rFonts w:ascii="Times New Roman" w:eastAsia="等线" w:hAnsi="Times New Roman" w:cs="Times New Roman" w:hint="eastAsia"/>
                <w:kern w:val="0"/>
                <w:sz w:val="20"/>
                <w:szCs w:val="20"/>
                <w14:ligatures w14:val="none"/>
              </w:rPr>
              <w:t>02</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46</w:t>
            </w:r>
            <w:r w:rsidRPr="00021AAA">
              <w:rPr>
                <w:rFonts w:ascii="Times New Roman" w:eastAsia="等线" w:hAnsi="Times New Roman" w:cs="Times New Roman"/>
                <w:kern w:val="0"/>
                <w:sz w:val="20"/>
                <w:szCs w:val="20"/>
                <w14:ligatures w14:val="none"/>
              </w:rPr>
              <w:t>, 2.2</w:t>
            </w:r>
            <w:r w:rsidRPr="00021AAA">
              <w:rPr>
                <w:rFonts w:ascii="Times New Roman" w:eastAsia="等线" w:hAnsi="Times New Roman" w:cs="Times New Roman" w:hint="eastAsia"/>
                <w:kern w:val="0"/>
                <w:sz w:val="20"/>
                <w:szCs w:val="20"/>
                <w14:ligatures w14:val="none"/>
              </w:rPr>
              <w:t>5</w:t>
            </w:r>
            <w:r w:rsidRPr="00021AAA">
              <w:rPr>
                <w:rFonts w:ascii="Times New Roman" w:eastAsia="等线" w:hAnsi="Times New Roman" w:cs="Times New Roman"/>
                <w:kern w:val="0"/>
                <w:sz w:val="20"/>
                <w:szCs w:val="20"/>
                <w14:ligatures w14:val="none"/>
              </w:rPr>
              <w:t>)</w:t>
            </w:r>
          </w:p>
        </w:tc>
      </w:tr>
      <w:tr w:rsidR="006E7673" w:rsidRPr="00021AAA" w14:paraId="678CD66A" w14:textId="77777777">
        <w:trPr>
          <w:trHeight w:val="319"/>
        </w:trPr>
        <w:tc>
          <w:tcPr>
            <w:tcW w:w="5962" w:type="dxa"/>
            <w:gridSpan w:val="4"/>
            <w:tcBorders>
              <w:top w:val="nil"/>
              <w:left w:val="nil"/>
              <w:bottom w:val="nil"/>
              <w:right w:val="nil"/>
            </w:tcBorders>
            <w:vAlign w:val="center"/>
          </w:tcPr>
          <w:p w14:paraId="5FFE21CE"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Ln (PCE) by setting (Ref</w:t>
            </w:r>
            <w:r w:rsidRPr="00021AAA">
              <w:rPr>
                <w:rFonts w:ascii="Times New Roman" w:eastAsia="等线" w:hAnsi="Times New Roman" w:cs="Times New Roman" w:hint="eastAsia"/>
                <w:kern w:val="0"/>
                <w:sz w:val="20"/>
                <w:szCs w:val="20"/>
                <w14:ligatures w14:val="none"/>
              </w:rPr>
              <w:t xml:space="preserve">: </w:t>
            </w:r>
            <w:r w:rsidRPr="00021AAA">
              <w:rPr>
                <w:rFonts w:ascii="Times New Roman" w:eastAsia="等线" w:hAnsi="Times New Roman" w:cs="Times New Roman"/>
                <w:kern w:val="0"/>
                <w:sz w:val="20"/>
                <w:szCs w:val="20"/>
                <w14:ligatures w14:val="none"/>
              </w:rPr>
              <w:t>Bottom tertile)</w:t>
            </w:r>
          </w:p>
        </w:tc>
        <w:tc>
          <w:tcPr>
            <w:tcW w:w="1599" w:type="dxa"/>
            <w:tcBorders>
              <w:top w:val="nil"/>
              <w:left w:val="nil"/>
              <w:bottom w:val="nil"/>
              <w:right w:val="nil"/>
            </w:tcBorders>
            <w:shd w:val="clear" w:color="auto" w:fill="auto"/>
            <w:noWrap/>
            <w:vAlign w:val="center"/>
          </w:tcPr>
          <w:p w14:paraId="3363C64F"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652" w:type="dxa"/>
            <w:tcBorders>
              <w:top w:val="nil"/>
              <w:left w:val="nil"/>
              <w:bottom w:val="nil"/>
              <w:right w:val="nil"/>
            </w:tcBorders>
            <w:shd w:val="clear" w:color="auto" w:fill="auto"/>
            <w:noWrap/>
            <w:vAlign w:val="center"/>
          </w:tcPr>
          <w:p w14:paraId="15BBA2D0"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40" w:type="dxa"/>
            <w:tcBorders>
              <w:top w:val="nil"/>
              <w:left w:val="nil"/>
              <w:bottom w:val="nil"/>
              <w:right w:val="nil"/>
            </w:tcBorders>
          </w:tcPr>
          <w:p w14:paraId="5A61BE6F"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tcPr>
          <w:p w14:paraId="72D37CFE"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600" w:type="dxa"/>
            <w:tcBorders>
              <w:top w:val="nil"/>
              <w:left w:val="nil"/>
              <w:bottom w:val="nil"/>
              <w:right w:val="nil"/>
            </w:tcBorders>
          </w:tcPr>
          <w:p w14:paraId="366EFFDB"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tcPr>
          <w:p w14:paraId="5B5A3778"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748" w:type="dxa"/>
            <w:tcBorders>
              <w:top w:val="nil"/>
              <w:left w:val="nil"/>
              <w:bottom w:val="nil"/>
              <w:right w:val="nil"/>
            </w:tcBorders>
            <w:vAlign w:val="center"/>
          </w:tcPr>
          <w:p w14:paraId="2F0ED84D"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1EC8EB96" w14:textId="77777777">
        <w:trPr>
          <w:trHeight w:val="319"/>
        </w:trPr>
        <w:tc>
          <w:tcPr>
            <w:tcW w:w="246" w:type="dxa"/>
            <w:tcBorders>
              <w:top w:val="nil"/>
              <w:left w:val="nil"/>
              <w:bottom w:val="nil"/>
              <w:right w:val="nil"/>
            </w:tcBorders>
          </w:tcPr>
          <w:p w14:paraId="210A958C"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2518" w:type="dxa"/>
            <w:tcBorders>
              <w:top w:val="nil"/>
              <w:left w:val="nil"/>
              <w:bottom w:val="nil"/>
              <w:right w:val="nil"/>
            </w:tcBorders>
            <w:shd w:val="clear" w:color="auto" w:fill="auto"/>
            <w:noWrap/>
            <w:vAlign w:val="center"/>
          </w:tcPr>
          <w:p w14:paraId="2E17EB0F"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Middle tertile</w:t>
            </w:r>
          </w:p>
        </w:tc>
        <w:tc>
          <w:tcPr>
            <w:tcW w:w="1598" w:type="dxa"/>
            <w:tcBorders>
              <w:top w:val="nil"/>
              <w:left w:val="nil"/>
              <w:bottom w:val="nil"/>
              <w:right w:val="nil"/>
            </w:tcBorders>
            <w:shd w:val="clear" w:color="auto" w:fill="auto"/>
            <w:noWrap/>
            <w:vAlign w:val="center"/>
          </w:tcPr>
          <w:p w14:paraId="66A17810"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shd w:val="clear" w:color="auto" w:fill="auto"/>
            <w:noWrap/>
            <w:vAlign w:val="center"/>
          </w:tcPr>
          <w:p w14:paraId="5B87E0F1"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shd w:val="clear" w:color="auto" w:fill="auto"/>
            <w:noWrap/>
            <w:vAlign w:val="center"/>
          </w:tcPr>
          <w:p w14:paraId="06CD634F"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w:t>
            </w:r>
            <w:r w:rsidRPr="00021AAA">
              <w:rPr>
                <w:rFonts w:ascii="Times New Roman" w:eastAsia="等线" w:hAnsi="Times New Roman" w:cs="Times New Roman" w:hint="eastAsia"/>
                <w:kern w:val="0"/>
                <w:sz w:val="20"/>
                <w:szCs w:val="20"/>
                <w14:ligatures w14:val="none"/>
              </w:rPr>
              <w:t>22</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68</w:t>
            </w:r>
            <w:r w:rsidRPr="00021AAA">
              <w:rPr>
                <w:rFonts w:ascii="Times New Roman" w:eastAsia="等线" w:hAnsi="Times New Roman" w:cs="Times New Roman"/>
                <w:kern w:val="0"/>
                <w:sz w:val="20"/>
                <w:szCs w:val="20"/>
                <w14:ligatures w14:val="none"/>
              </w:rPr>
              <w:t>, 2.</w:t>
            </w:r>
            <w:r w:rsidRPr="00021AAA">
              <w:rPr>
                <w:rFonts w:ascii="Times New Roman" w:eastAsia="等线" w:hAnsi="Times New Roman" w:cs="Times New Roman" w:hint="eastAsia"/>
                <w:kern w:val="0"/>
                <w:sz w:val="20"/>
                <w:szCs w:val="20"/>
                <w14:ligatures w14:val="none"/>
              </w:rPr>
              <w:t>1</w:t>
            </w:r>
            <w:r w:rsidRPr="00021AAA">
              <w:rPr>
                <w:rFonts w:ascii="Times New Roman" w:eastAsia="等线" w:hAnsi="Times New Roman" w:cs="Times New Roman"/>
                <w:kern w:val="0"/>
                <w:sz w:val="20"/>
                <w:szCs w:val="20"/>
                <w14:ligatures w14:val="none"/>
              </w:rPr>
              <w:t>9)</w:t>
            </w:r>
          </w:p>
        </w:tc>
        <w:tc>
          <w:tcPr>
            <w:tcW w:w="1652" w:type="dxa"/>
            <w:tcBorders>
              <w:top w:val="nil"/>
              <w:left w:val="nil"/>
              <w:bottom w:val="nil"/>
              <w:right w:val="nil"/>
            </w:tcBorders>
            <w:shd w:val="clear" w:color="auto" w:fill="auto"/>
            <w:noWrap/>
            <w:vAlign w:val="center"/>
          </w:tcPr>
          <w:p w14:paraId="10677471"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w:t>
            </w:r>
            <w:r w:rsidRPr="00021AAA">
              <w:rPr>
                <w:rFonts w:ascii="Times New Roman" w:eastAsia="等线" w:hAnsi="Times New Roman" w:cs="Times New Roman" w:hint="eastAsia"/>
                <w:kern w:val="0"/>
                <w:sz w:val="20"/>
                <w:szCs w:val="20"/>
                <w14:ligatures w14:val="none"/>
              </w:rPr>
              <w:t>19</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66</w:t>
            </w:r>
            <w:r w:rsidRPr="00021AAA">
              <w:rPr>
                <w:rFonts w:ascii="Times New Roman" w:eastAsia="等线" w:hAnsi="Times New Roman" w:cs="Times New Roman"/>
                <w:kern w:val="0"/>
                <w:sz w:val="20"/>
                <w:szCs w:val="20"/>
                <w14:ligatures w14:val="none"/>
              </w:rPr>
              <w:t>, 2.</w:t>
            </w:r>
            <w:r w:rsidRPr="00021AAA">
              <w:rPr>
                <w:rFonts w:ascii="Times New Roman" w:eastAsia="等线" w:hAnsi="Times New Roman" w:cs="Times New Roman" w:hint="eastAsia"/>
                <w:kern w:val="0"/>
                <w:sz w:val="20"/>
                <w:szCs w:val="20"/>
                <w14:ligatures w14:val="none"/>
              </w:rPr>
              <w:t>15</w:t>
            </w:r>
            <w:r w:rsidRPr="00021AAA">
              <w:rPr>
                <w:rFonts w:ascii="Times New Roman" w:eastAsia="等线" w:hAnsi="Times New Roman" w:cs="Times New Roman"/>
                <w:kern w:val="0"/>
                <w:sz w:val="20"/>
                <w:szCs w:val="20"/>
                <w14:ligatures w14:val="none"/>
              </w:rPr>
              <w:t>)</w:t>
            </w:r>
          </w:p>
        </w:tc>
        <w:tc>
          <w:tcPr>
            <w:tcW w:w="240" w:type="dxa"/>
            <w:tcBorders>
              <w:top w:val="nil"/>
              <w:left w:val="nil"/>
              <w:bottom w:val="nil"/>
              <w:right w:val="nil"/>
            </w:tcBorders>
          </w:tcPr>
          <w:p w14:paraId="6BEAC301"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tcPr>
          <w:p w14:paraId="2847E0CB"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tcPr>
          <w:p w14:paraId="6887A715"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vAlign w:val="center"/>
          </w:tcPr>
          <w:p w14:paraId="3721BA94"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0.8</w:t>
            </w:r>
            <w:r w:rsidRPr="00021AAA">
              <w:rPr>
                <w:rFonts w:ascii="Times New Roman" w:eastAsia="等线" w:hAnsi="Times New Roman" w:cs="Times New Roman" w:hint="eastAsia"/>
                <w:kern w:val="0"/>
                <w:sz w:val="20"/>
                <w:szCs w:val="20"/>
                <w14:ligatures w14:val="none"/>
              </w:rPr>
              <w:t>3</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45</w:t>
            </w:r>
            <w:r w:rsidRPr="00021AAA">
              <w:rPr>
                <w:rFonts w:ascii="Times New Roman" w:eastAsia="等线" w:hAnsi="Times New Roman" w:cs="Times New Roman"/>
                <w:kern w:val="0"/>
                <w:sz w:val="20"/>
                <w:szCs w:val="20"/>
                <w14:ligatures w14:val="none"/>
              </w:rPr>
              <w:t>, 1.</w:t>
            </w:r>
            <w:r w:rsidRPr="00021AAA">
              <w:rPr>
                <w:rFonts w:ascii="Times New Roman" w:eastAsia="等线" w:hAnsi="Times New Roman" w:cs="Times New Roman" w:hint="eastAsia"/>
                <w:kern w:val="0"/>
                <w:sz w:val="20"/>
                <w:szCs w:val="20"/>
                <w14:ligatures w14:val="none"/>
              </w:rPr>
              <w:t>5</w:t>
            </w:r>
            <w:r w:rsidRPr="00021AAA">
              <w:rPr>
                <w:rFonts w:ascii="Times New Roman" w:eastAsia="等线" w:hAnsi="Times New Roman" w:cs="Times New Roman"/>
                <w:kern w:val="0"/>
                <w:sz w:val="20"/>
                <w:szCs w:val="20"/>
                <w14:ligatures w14:val="none"/>
              </w:rPr>
              <w:t>2)</w:t>
            </w:r>
          </w:p>
        </w:tc>
        <w:tc>
          <w:tcPr>
            <w:tcW w:w="1748" w:type="dxa"/>
            <w:tcBorders>
              <w:top w:val="nil"/>
              <w:left w:val="nil"/>
              <w:bottom w:val="nil"/>
              <w:right w:val="nil"/>
            </w:tcBorders>
            <w:vAlign w:val="center"/>
          </w:tcPr>
          <w:p w14:paraId="23FF9376"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0.8</w:t>
            </w:r>
            <w:r w:rsidRPr="00021AAA">
              <w:rPr>
                <w:rFonts w:ascii="Times New Roman" w:eastAsia="等线" w:hAnsi="Times New Roman" w:cs="Times New Roman" w:hint="eastAsia"/>
                <w:kern w:val="0"/>
                <w:sz w:val="20"/>
                <w:szCs w:val="20"/>
                <w14:ligatures w14:val="none"/>
              </w:rPr>
              <w:t>0</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44</w:t>
            </w:r>
            <w:r w:rsidRPr="00021AAA">
              <w:rPr>
                <w:rFonts w:ascii="Times New Roman" w:eastAsia="等线" w:hAnsi="Times New Roman" w:cs="Times New Roman"/>
                <w:kern w:val="0"/>
                <w:sz w:val="20"/>
                <w:szCs w:val="20"/>
                <w14:ligatures w14:val="none"/>
              </w:rPr>
              <w:t>, 1.4</w:t>
            </w:r>
            <w:r w:rsidRPr="00021AAA">
              <w:rPr>
                <w:rFonts w:ascii="Times New Roman" w:eastAsia="等线" w:hAnsi="Times New Roman" w:cs="Times New Roman" w:hint="eastAsia"/>
                <w:kern w:val="0"/>
                <w:sz w:val="20"/>
                <w:szCs w:val="20"/>
                <w14:ligatures w14:val="none"/>
              </w:rPr>
              <w:t>8</w:t>
            </w:r>
            <w:r w:rsidRPr="00021AAA">
              <w:rPr>
                <w:rFonts w:ascii="Times New Roman" w:eastAsia="等线" w:hAnsi="Times New Roman" w:cs="Times New Roman"/>
                <w:kern w:val="0"/>
                <w:sz w:val="20"/>
                <w:szCs w:val="20"/>
                <w14:ligatures w14:val="none"/>
              </w:rPr>
              <w:t>)</w:t>
            </w:r>
          </w:p>
        </w:tc>
      </w:tr>
      <w:tr w:rsidR="006E7673" w:rsidRPr="00021AAA" w14:paraId="092474CC" w14:textId="77777777">
        <w:trPr>
          <w:trHeight w:val="319"/>
        </w:trPr>
        <w:tc>
          <w:tcPr>
            <w:tcW w:w="246" w:type="dxa"/>
            <w:tcBorders>
              <w:top w:val="nil"/>
              <w:left w:val="nil"/>
              <w:bottom w:val="nil"/>
              <w:right w:val="nil"/>
            </w:tcBorders>
          </w:tcPr>
          <w:p w14:paraId="1D02AB8B"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2518" w:type="dxa"/>
            <w:tcBorders>
              <w:top w:val="nil"/>
              <w:left w:val="nil"/>
              <w:bottom w:val="nil"/>
              <w:right w:val="nil"/>
            </w:tcBorders>
            <w:shd w:val="clear" w:color="auto" w:fill="auto"/>
            <w:noWrap/>
            <w:vAlign w:val="center"/>
          </w:tcPr>
          <w:p w14:paraId="0A7BA301"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Top tertile</w:t>
            </w:r>
          </w:p>
        </w:tc>
        <w:tc>
          <w:tcPr>
            <w:tcW w:w="1598" w:type="dxa"/>
            <w:tcBorders>
              <w:top w:val="nil"/>
              <w:left w:val="nil"/>
              <w:bottom w:val="nil"/>
              <w:right w:val="nil"/>
            </w:tcBorders>
            <w:shd w:val="clear" w:color="auto" w:fill="auto"/>
            <w:noWrap/>
            <w:vAlign w:val="center"/>
          </w:tcPr>
          <w:p w14:paraId="442916FC"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shd w:val="clear" w:color="auto" w:fill="auto"/>
            <w:noWrap/>
            <w:vAlign w:val="center"/>
          </w:tcPr>
          <w:p w14:paraId="77638F2B"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shd w:val="clear" w:color="auto" w:fill="auto"/>
            <w:noWrap/>
            <w:vAlign w:val="center"/>
          </w:tcPr>
          <w:p w14:paraId="41786BB8"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hint="eastAsia"/>
                <w:kern w:val="0"/>
                <w:sz w:val="20"/>
                <w:szCs w:val="20"/>
                <w14:ligatures w14:val="none"/>
              </w:rPr>
              <w:t>0.76</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38</w:t>
            </w:r>
            <w:r w:rsidRPr="00021AAA">
              <w:rPr>
                <w:rFonts w:ascii="Times New Roman" w:eastAsia="等线" w:hAnsi="Times New Roman" w:cs="Times New Roman"/>
                <w:kern w:val="0"/>
                <w:sz w:val="20"/>
                <w:szCs w:val="20"/>
                <w14:ligatures w14:val="none"/>
              </w:rPr>
              <w:t>, 1.</w:t>
            </w:r>
            <w:r w:rsidRPr="00021AAA">
              <w:rPr>
                <w:rFonts w:ascii="Times New Roman" w:eastAsia="等线" w:hAnsi="Times New Roman" w:cs="Times New Roman" w:hint="eastAsia"/>
                <w:kern w:val="0"/>
                <w:sz w:val="20"/>
                <w:szCs w:val="20"/>
                <w14:ligatures w14:val="none"/>
              </w:rPr>
              <w:t>52</w:t>
            </w:r>
            <w:r w:rsidRPr="00021AAA">
              <w:rPr>
                <w:rFonts w:ascii="Times New Roman" w:eastAsia="等线" w:hAnsi="Times New Roman" w:cs="Times New Roman"/>
                <w:kern w:val="0"/>
                <w:sz w:val="20"/>
                <w:szCs w:val="20"/>
                <w14:ligatures w14:val="none"/>
              </w:rPr>
              <w:t>)</w:t>
            </w:r>
          </w:p>
        </w:tc>
        <w:tc>
          <w:tcPr>
            <w:tcW w:w="1652" w:type="dxa"/>
            <w:tcBorders>
              <w:top w:val="nil"/>
              <w:left w:val="nil"/>
              <w:bottom w:val="nil"/>
              <w:right w:val="nil"/>
            </w:tcBorders>
            <w:shd w:val="clear" w:color="auto" w:fill="auto"/>
            <w:noWrap/>
            <w:vAlign w:val="center"/>
          </w:tcPr>
          <w:p w14:paraId="43C93880"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hint="eastAsia"/>
                <w:kern w:val="0"/>
                <w:sz w:val="20"/>
                <w:szCs w:val="20"/>
                <w14:ligatures w14:val="none"/>
              </w:rPr>
              <w:t>0</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73</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37</w:t>
            </w:r>
            <w:r w:rsidRPr="00021AAA">
              <w:rPr>
                <w:rFonts w:ascii="Times New Roman" w:eastAsia="等线" w:hAnsi="Times New Roman" w:cs="Times New Roman"/>
                <w:kern w:val="0"/>
                <w:sz w:val="20"/>
                <w:szCs w:val="20"/>
                <w14:ligatures w14:val="none"/>
              </w:rPr>
              <w:t>, 1.</w:t>
            </w:r>
            <w:r w:rsidRPr="00021AAA">
              <w:rPr>
                <w:rFonts w:ascii="Times New Roman" w:eastAsia="等线" w:hAnsi="Times New Roman" w:cs="Times New Roman" w:hint="eastAsia"/>
                <w:kern w:val="0"/>
                <w:sz w:val="20"/>
                <w:szCs w:val="20"/>
                <w14:ligatures w14:val="none"/>
              </w:rPr>
              <w:t>47</w:t>
            </w:r>
            <w:r w:rsidRPr="00021AAA">
              <w:rPr>
                <w:rFonts w:ascii="Times New Roman" w:eastAsia="等线" w:hAnsi="Times New Roman" w:cs="Times New Roman"/>
                <w:kern w:val="0"/>
                <w:sz w:val="20"/>
                <w:szCs w:val="20"/>
                <w14:ligatures w14:val="none"/>
              </w:rPr>
              <w:t>)</w:t>
            </w:r>
          </w:p>
        </w:tc>
        <w:tc>
          <w:tcPr>
            <w:tcW w:w="240" w:type="dxa"/>
            <w:tcBorders>
              <w:top w:val="nil"/>
              <w:left w:val="nil"/>
              <w:bottom w:val="nil"/>
              <w:right w:val="nil"/>
            </w:tcBorders>
          </w:tcPr>
          <w:p w14:paraId="19896B5B"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tcPr>
          <w:p w14:paraId="47E84844"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tcPr>
          <w:p w14:paraId="35293A1C"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vAlign w:val="center"/>
          </w:tcPr>
          <w:p w14:paraId="09A7231C"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1.3</w:t>
            </w:r>
            <w:r w:rsidRPr="00021AAA">
              <w:rPr>
                <w:rFonts w:ascii="Times New Roman" w:eastAsia="等线" w:hAnsi="Times New Roman" w:cs="Times New Roman" w:hint="eastAsia"/>
                <w:kern w:val="0"/>
                <w:sz w:val="20"/>
                <w:szCs w:val="20"/>
                <w14:ligatures w14:val="none"/>
              </w:rPr>
              <w:t>7</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77</w:t>
            </w:r>
            <w:r w:rsidRPr="00021AAA">
              <w:rPr>
                <w:rFonts w:ascii="Times New Roman" w:eastAsia="等线" w:hAnsi="Times New Roman" w:cs="Times New Roman"/>
                <w:kern w:val="0"/>
                <w:sz w:val="20"/>
                <w:szCs w:val="20"/>
                <w14:ligatures w14:val="none"/>
              </w:rPr>
              <w:t>, 2.</w:t>
            </w:r>
            <w:r w:rsidRPr="00021AAA">
              <w:rPr>
                <w:rFonts w:ascii="Times New Roman" w:eastAsia="等线" w:hAnsi="Times New Roman" w:cs="Times New Roman" w:hint="eastAsia"/>
                <w:kern w:val="0"/>
                <w:sz w:val="20"/>
                <w:szCs w:val="20"/>
                <w14:ligatures w14:val="none"/>
              </w:rPr>
              <w:t>42</w:t>
            </w:r>
            <w:r w:rsidRPr="00021AAA">
              <w:rPr>
                <w:rFonts w:ascii="Times New Roman" w:eastAsia="等线" w:hAnsi="Times New Roman" w:cs="Times New Roman"/>
                <w:kern w:val="0"/>
                <w:sz w:val="20"/>
                <w:szCs w:val="20"/>
                <w14:ligatures w14:val="none"/>
              </w:rPr>
              <w:t>)</w:t>
            </w:r>
          </w:p>
        </w:tc>
        <w:tc>
          <w:tcPr>
            <w:tcW w:w="1748" w:type="dxa"/>
            <w:tcBorders>
              <w:top w:val="nil"/>
              <w:left w:val="nil"/>
              <w:bottom w:val="nil"/>
              <w:right w:val="nil"/>
            </w:tcBorders>
            <w:vAlign w:val="center"/>
          </w:tcPr>
          <w:p w14:paraId="6BFAA1F7"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1.3</w:t>
            </w:r>
            <w:r w:rsidRPr="00021AAA">
              <w:rPr>
                <w:rFonts w:ascii="Times New Roman" w:eastAsia="等线" w:hAnsi="Times New Roman" w:cs="Times New Roman" w:hint="eastAsia"/>
                <w:kern w:val="0"/>
                <w:sz w:val="20"/>
                <w:szCs w:val="20"/>
                <w14:ligatures w14:val="none"/>
              </w:rPr>
              <w:t>2</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74</w:t>
            </w:r>
            <w:r w:rsidRPr="00021AAA">
              <w:rPr>
                <w:rFonts w:ascii="Times New Roman" w:eastAsia="等线" w:hAnsi="Times New Roman" w:cs="Times New Roman"/>
                <w:kern w:val="0"/>
                <w:sz w:val="20"/>
                <w:szCs w:val="20"/>
                <w14:ligatures w14:val="none"/>
              </w:rPr>
              <w:t>, 2.</w:t>
            </w:r>
            <w:r w:rsidRPr="00021AAA">
              <w:rPr>
                <w:rFonts w:ascii="Times New Roman" w:eastAsia="等线" w:hAnsi="Times New Roman" w:cs="Times New Roman" w:hint="eastAsia"/>
                <w:kern w:val="0"/>
                <w:sz w:val="20"/>
                <w:szCs w:val="20"/>
                <w14:ligatures w14:val="none"/>
              </w:rPr>
              <w:t>35</w:t>
            </w:r>
            <w:r w:rsidRPr="00021AAA">
              <w:rPr>
                <w:rFonts w:ascii="Times New Roman" w:eastAsia="等线" w:hAnsi="Times New Roman" w:cs="Times New Roman"/>
                <w:kern w:val="0"/>
                <w:sz w:val="20"/>
                <w:szCs w:val="20"/>
                <w14:ligatures w14:val="none"/>
              </w:rPr>
              <w:t>)</w:t>
            </w:r>
          </w:p>
        </w:tc>
      </w:tr>
      <w:tr w:rsidR="006E7673" w:rsidRPr="00021AAA" w14:paraId="7F448357" w14:textId="77777777">
        <w:trPr>
          <w:trHeight w:val="319"/>
        </w:trPr>
        <w:tc>
          <w:tcPr>
            <w:tcW w:w="4362" w:type="dxa"/>
            <w:gridSpan w:val="3"/>
            <w:tcBorders>
              <w:top w:val="nil"/>
              <w:left w:val="nil"/>
              <w:bottom w:val="nil"/>
              <w:right w:val="nil"/>
            </w:tcBorders>
          </w:tcPr>
          <w:p w14:paraId="56A17785"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Region (Ref</w:t>
            </w:r>
            <w:r w:rsidRPr="00021AAA">
              <w:rPr>
                <w:rFonts w:ascii="Times New Roman" w:eastAsia="等线" w:hAnsi="Times New Roman" w:cs="Times New Roman" w:hint="eastAsia"/>
                <w:kern w:val="0"/>
                <w:sz w:val="20"/>
                <w:szCs w:val="20"/>
                <w14:ligatures w14:val="none"/>
              </w:rPr>
              <w:t xml:space="preserve">: </w:t>
            </w:r>
            <w:r w:rsidRPr="00021AAA">
              <w:rPr>
                <w:rFonts w:ascii="Times New Roman" w:eastAsia="等线" w:hAnsi="Times New Roman" w:cs="Times New Roman"/>
                <w:kern w:val="0"/>
                <w:sz w:val="20"/>
                <w:szCs w:val="20"/>
                <w14:ligatures w14:val="none"/>
              </w:rPr>
              <w:t>North China)</w:t>
            </w:r>
          </w:p>
        </w:tc>
        <w:tc>
          <w:tcPr>
            <w:tcW w:w="1600" w:type="dxa"/>
            <w:tcBorders>
              <w:top w:val="nil"/>
              <w:left w:val="nil"/>
              <w:bottom w:val="nil"/>
              <w:right w:val="nil"/>
            </w:tcBorders>
            <w:shd w:val="clear" w:color="auto" w:fill="auto"/>
            <w:noWrap/>
            <w:vAlign w:val="center"/>
          </w:tcPr>
          <w:p w14:paraId="0B73191D"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shd w:val="clear" w:color="auto" w:fill="auto"/>
            <w:noWrap/>
            <w:vAlign w:val="center"/>
          </w:tcPr>
          <w:p w14:paraId="5997214F"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652" w:type="dxa"/>
            <w:tcBorders>
              <w:top w:val="nil"/>
              <w:left w:val="nil"/>
              <w:bottom w:val="nil"/>
              <w:right w:val="nil"/>
            </w:tcBorders>
            <w:shd w:val="clear" w:color="auto" w:fill="auto"/>
            <w:noWrap/>
            <w:vAlign w:val="center"/>
          </w:tcPr>
          <w:p w14:paraId="15E5C13F"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40" w:type="dxa"/>
            <w:tcBorders>
              <w:top w:val="nil"/>
              <w:left w:val="nil"/>
              <w:bottom w:val="nil"/>
              <w:right w:val="nil"/>
            </w:tcBorders>
          </w:tcPr>
          <w:p w14:paraId="2A3356CB"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tcPr>
          <w:p w14:paraId="0E957979"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600" w:type="dxa"/>
            <w:tcBorders>
              <w:top w:val="nil"/>
              <w:left w:val="nil"/>
              <w:bottom w:val="nil"/>
              <w:right w:val="nil"/>
            </w:tcBorders>
          </w:tcPr>
          <w:p w14:paraId="1761D4A0"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vAlign w:val="center"/>
          </w:tcPr>
          <w:p w14:paraId="1F26C469"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748" w:type="dxa"/>
            <w:tcBorders>
              <w:top w:val="nil"/>
              <w:left w:val="nil"/>
              <w:bottom w:val="nil"/>
              <w:right w:val="nil"/>
            </w:tcBorders>
          </w:tcPr>
          <w:p w14:paraId="2D49B228"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739C1521" w14:textId="77777777">
        <w:trPr>
          <w:trHeight w:val="319"/>
        </w:trPr>
        <w:tc>
          <w:tcPr>
            <w:tcW w:w="246" w:type="dxa"/>
            <w:tcBorders>
              <w:top w:val="nil"/>
              <w:left w:val="nil"/>
              <w:bottom w:val="nil"/>
              <w:right w:val="nil"/>
            </w:tcBorders>
          </w:tcPr>
          <w:p w14:paraId="026FA682"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2518" w:type="dxa"/>
            <w:tcBorders>
              <w:top w:val="nil"/>
              <w:left w:val="nil"/>
              <w:bottom w:val="nil"/>
              <w:right w:val="nil"/>
            </w:tcBorders>
            <w:shd w:val="clear" w:color="auto" w:fill="auto"/>
            <w:noWrap/>
            <w:vAlign w:val="center"/>
          </w:tcPr>
          <w:p w14:paraId="10536D1F"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Northeast China</w:t>
            </w:r>
          </w:p>
        </w:tc>
        <w:tc>
          <w:tcPr>
            <w:tcW w:w="1598" w:type="dxa"/>
            <w:tcBorders>
              <w:top w:val="nil"/>
              <w:left w:val="nil"/>
              <w:bottom w:val="nil"/>
              <w:right w:val="nil"/>
            </w:tcBorders>
            <w:shd w:val="clear" w:color="auto" w:fill="auto"/>
            <w:noWrap/>
            <w:vAlign w:val="center"/>
          </w:tcPr>
          <w:p w14:paraId="6B8DF1F6"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shd w:val="clear" w:color="auto" w:fill="auto"/>
            <w:noWrap/>
            <w:vAlign w:val="center"/>
          </w:tcPr>
          <w:p w14:paraId="3F8867F3"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shd w:val="clear" w:color="auto" w:fill="auto"/>
            <w:noWrap/>
            <w:vAlign w:val="center"/>
          </w:tcPr>
          <w:p w14:paraId="6F08993C"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w:t>
            </w:r>
            <w:r w:rsidRPr="00021AAA">
              <w:rPr>
                <w:rFonts w:ascii="Times New Roman" w:eastAsia="等线" w:hAnsi="Times New Roman" w:cs="Times New Roman" w:hint="eastAsia"/>
                <w:kern w:val="0"/>
                <w:sz w:val="20"/>
                <w:szCs w:val="20"/>
                <w14:ligatures w14:val="none"/>
              </w:rPr>
              <w:t>83</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24</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2.85</w:t>
            </w:r>
            <w:r w:rsidRPr="00021AAA">
              <w:rPr>
                <w:rFonts w:ascii="Times New Roman" w:eastAsia="等线" w:hAnsi="Times New Roman" w:cs="Times New Roman"/>
                <w:kern w:val="0"/>
                <w:sz w:val="20"/>
                <w:szCs w:val="20"/>
                <w14:ligatures w14:val="none"/>
              </w:rPr>
              <w:t>)</w:t>
            </w:r>
          </w:p>
        </w:tc>
        <w:tc>
          <w:tcPr>
            <w:tcW w:w="1652" w:type="dxa"/>
            <w:tcBorders>
              <w:top w:val="nil"/>
              <w:left w:val="nil"/>
              <w:bottom w:val="nil"/>
              <w:right w:val="nil"/>
            </w:tcBorders>
            <w:shd w:val="clear" w:color="auto" w:fill="auto"/>
            <w:noWrap/>
            <w:vAlign w:val="center"/>
          </w:tcPr>
          <w:p w14:paraId="37EB8956"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w:t>
            </w:r>
            <w:r w:rsidRPr="00021AAA">
              <w:rPr>
                <w:rFonts w:ascii="Times New Roman" w:eastAsia="等线" w:hAnsi="Times New Roman" w:cs="Times New Roman" w:hint="eastAsia"/>
                <w:kern w:val="0"/>
                <w:sz w:val="20"/>
                <w:szCs w:val="20"/>
                <w14:ligatures w14:val="none"/>
              </w:rPr>
              <w:t>85</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25</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2</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95</w:t>
            </w:r>
            <w:r w:rsidRPr="00021AAA">
              <w:rPr>
                <w:rFonts w:ascii="Times New Roman" w:eastAsia="等线" w:hAnsi="Times New Roman" w:cs="Times New Roman"/>
                <w:kern w:val="0"/>
                <w:sz w:val="20"/>
                <w:szCs w:val="20"/>
                <w14:ligatures w14:val="none"/>
              </w:rPr>
              <w:t>)</w:t>
            </w:r>
          </w:p>
        </w:tc>
        <w:tc>
          <w:tcPr>
            <w:tcW w:w="240" w:type="dxa"/>
            <w:tcBorders>
              <w:top w:val="nil"/>
              <w:left w:val="nil"/>
              <w:bottom w:val="nil"/>
              <w:right w:val="nil"/>
            </w:tcBorders>
          </w:tcPr>
          <w:p w14:paraId="62006981"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tcPr>
          <w:p w14:paraId="44DC5BB8"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tcPr>
          <w:p w14:paraId="54B78439"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vAlign w:val="center"/>
          </w:tcPr>
          <w:p w14:paraId="1F586B81"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w:t>
            </w:r>
            <w:r w:rsidRPr="00021AAA">
              <w:rPr>
                <w:rFonts w:ascii="Times New Roman" w:eastAsia="等线" w:hAnsi="Times New Roman" w:cs="Times New Roman" w:hint="eastAsia"/>
                <w:kern w:val="0"/>
                <w:sz w:val="20"/>
                <w:szCs w:val="20"/>
                <w14:ligatures w14:val="none"/>
              </w:rPr>
              <w:t>39</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09</w:t>
            </w:r>
            <w:r w:rsidRPr="00021AAA">
              <w:rPr>
                <w:rFonts w:ascii="Times New Roman" w:eastAsia="等线" w:hAnsi="Times New Roman" w:cs="Times New Roman"/>
                <w:kern w:val="0"/>
                <w:sz w:val="20"/>
                <w:szCs w:val="20"/>
                <w14:ligatures w14:val="none"/>
              </w:rPr>
              <w:t>, 1.</w:t>
            </w:r>
            <w:r w:rsidRPr="00021AAA">
              <w:rPr>
                <w:rFonts w:ascii="Times New Roman" w:eastAsia="等线" w:hAnsi="Times New Roman" w:cs="Times New Roman" w:hint="eastAsia"/>
                <w:kern w:val="0"/>
                <w:sz w:val="20"/>
                <w:szCs w:val="20"/>
                <w14:ligatures w14:val="none"/>
              </w:rPr>
              <w:t>79</w:t>
            </w:r>
            <w:r w:rsidRPr="00021AAA">
              <w:rPr>
                <w:rFonts w:ascii="Times New Roman" w:eastAsia="等线" w:hAnsi="Times New Roman" w:cs="Times New Roman"/>
                <w:kern w:val="0"/>
                <w:sz w:val="20"/>
                <w:szCs w:val="20"/>
                <w14:ligatures w14:val="none"/>
              </w:rPr>
              <w:t>)</w:t>
            </w:r>
          </w:p>
        </w:tc>
        <w:tc>
          <w:tcPr>
            <w:tcW w:w="1748" w:type="dxa"/>
            <w:tcBorders>
              <w:top w:val="nil"/>
              <w:left w:val="nil"/>
              <w:bottom w:val="nil"/>
              <w:right w:val="nil"/>
            </w:tcBorders>
            <w:vAlign w:val="center"/>
          </w:tcPr>
          <w:p w14:paraId="1E2103D0"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w:t>
            </w:r>
            <w:r w:rsidRPr="00021AAA">
              <w:rPr>
                <w:rFonts w:ascii="Times New Roman" w:eastAsia="等线" w:hAnsi="Times New Roman" w:cs="Times New Roman" w:hint="eastAsia"/>
                <w:kern w:val="0"/>
                <w:sz w:val="20"/>
                <w:szCs w:val="20"/>
                <w14:ligatures w14:val="none"/>
              </w:rPr>
              <w:t>38</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08</w:t>
            </w:r>
            <w:r w:rsidRPr="00021AAA">
              <w:rPr>
                <w:rFonts w:ascii="Times New Roman" w:eastAsia="等线" w:hAnsi="Times New Roman" w:cs="Times New Roman"/>
                <w:kern w:val="0"/>
                <w:sz w:val="20"/>
                <w:szCs w:val="20"/>
                <w14:ligatures w14:val="none"/>
              </w:rPr>
              <w:t>, 1.</w:t>
            </w:r>
            <w:r w:rsidRPr="00021AAA">
              <w:rPr>
                <w:rFonts w:ascii="Times New Roman" w:eastAsia="等线" w:hAnsi="Times New Roman" w:cs="Times New Roman" w:hint="eastAsia"/>
                <w:kern w:val="0"/>
                <w:sz w:val="20"/>
                <w:szCs w:val="20"/>
                <w14:ligatures w14:val="none"/>
              </w:rPr>
              <w:t>74</w:t>
            </w:r>
            <w:r w:rsidRPr="00021AAA">
              <w:rPr>
                <w:rFonts w:ascii="Times New Roman" w:eastAsia="等线" w:hAnsi="Times New Roman" w:cs="Times New Roman"/>
                <w:kern w:val="0"/>
                <w:sz w:val="20"/>
                <w:szCs w:val="20"/>
                <w14:ligatures w14:val="none"/>
              </w:rPr>
              <w:t>)</w:t>
            </w:r>
          </w:p>
        </w:tc>
      </w:tr>
      <w:tr w:rsidR="006E7673" w:rsidRPr="00021AAA" w14:paraId="585C8A60" w14:textId="77777777">
        <w:trPr>
          <w:trHeight w:val="319"/>
        </w:trPr>
        <w:tc>
          <w:tcPr>
            <w:tcW w:w="246" w:type="dxa"/>
            <w:tcBorders>
              <w:top w:val="nil"/>
              <w:left w:val="nil"/>
              <w:bottom w:val="nil"/>
              <w:right w:val="nil"/>
            </w:tcBorders>
          </w:tcPr>
          <w:p w14:paraId="45E399A2"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2518" w:type="dxa"/>
            <w:tcBorders>
              <w:top w:val="nil"/>
              <w:left w:val="nil"/>
              <w:bottom w:val="nil"/>
              <w:right w:val="nil"/>
            </w:tcBorders>
            <w:shd w:val="clear" w:color="auto" w:fill="auto"/>
            <w:noWrap/>
            <w:vAlign w:val="center"/>
          </w:tcPr>
          <w:p w14:paraId="4789C56D"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East China</w:t>
            </w:r>
          </w:p>
        </w:tc>
        <w:tc>
          <w:tcPr>
            <w:tcW w:w="1598" w:type="dxa"/>
            <w:tcBorders>
              <w:top w:val="nil"/>
              <w:left w:val="nil"/>
              <w:bottom w:val="nil"/>
              <w:right w:val="nil"/>
            </w:tcBorders>
            <w:shd w:val="clear" w:color="auto" w:fill="auto"/>
            <w:noWrap/>
            <w:vAlign w:val="center"/>
          </w:tcPr>
          <w:p w14:paraId="0B67BDD1"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shd w:val="clear" w:color="auto" w:fill="auto"/>
            <w:noWrap/>
            <w:vAlign w:val="center"/>
          </w:tcPr>
          <w:p w14:paraId="25E9BEE3"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shd w:val="clear" w:color="auto" w:fill="auto"/>
            <w:noWrap/>
            <w:vAlign w:val="center"/>
          </w:tcPr>
          <w:p w14:paraId="134CDAA4"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w:t>
            </w:r>
            <w:r w:rsidRPr="00021AAA">
              <w:rPr>
                <w:rFonts w:ascii="Times New Roman" w:eastAsia="等线" w:hAnsi="Times New Roman" w:cs="Times New Roman" w:hint="eastAsia"/>
                <w:kern w:val="0"/>
                <w:sz w:val="20"/>
                <w:szCs w:val="20"/>
                <w14:ligatures w14:val="none"/>
              </w:rPr>
              <w:t>85</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36</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2.01</w:t>
            </w:r>
            <w:r w:rsidRPr="00021AAA">
              <w:rPr>
                <w:rFonts w:ascii="Times New Roman" w:eastAsia="等线" w:hAnsi="Times New Roman" w:cs="Times New Roman"/>
                <w:kern w:val="0"/>
                <w:sz w:val="20"/>
                <w:szCs w:val="20"/>
                <w14:ligatures w14:val="none"/>
              </w:rPr>
              <w:t>)</w:t>
            </w:r>
          </w:p>
        </w:tc>
        <w:tc>
          <w:tcPr>
            <w:tcW w:w="1652" w:type="dxa"/>
            <w:tcBorders>
              <w:top w:val="nil"/>
              <w:left w:val="nil"/>
              <w:bottom w:val="nil"/>
              <w:right w:val="nil"/>
            </w:tcBorders>
            <w:shd w:val="clear" w:color="auto" w:fill="auto"/>
            <w:noWrap/>
            <w:vAlign w:val="center"/>
          </w:tcPr>
          <w:p w14:paraId="066C86B2"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w:t>
            </w:r>
            <w:r w:rsidRPr="00021AAA">
              <w:rPr>
                <w:rFonts w:ascii="Times New Roman" w:eastAsia="等线" w:hAnsi="Times New Roman" w:cs="Times New Roman" w:hint="eastAsia"/>
                <w:kern w:val="0"/>
                <w:sz w:val="20"/>
                <w:szCs w:val="20"/>
                <w14:ligatures w14:val="none"/>
              </w:rPr>
              <w:t>87</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36</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2.07</w:t>
            </w:r>
            <w:r w:rsidRPr="00021AAA">
              <w:rPr>
                <w:rFonts w:ascii="Times New Roman" w:eastAsia="等线" w:hAnsi="Times New Roman" w:cs="Times New Roman"/>
                <w:kern w:val="0"/>
                <w:sz w:val="20"/>
                <w:szCs w:val="20"/>
                <w14:ligatures w14:val="none"/>
              </w:rPr>
              <w:t>)</w:t>
            </w:r>
          </w:p>
        </w:tc>
        <w:tc>
          <w:tcPr>
            <w:tcW w:w="240" w:type="dxa"/>
            <w:tcBorders>
              <w:top w:val="nil"/>
              <w:left w:val="nil"/>
              <w:bottom w:val="nil"/>
              <w:right w:val="nil"/>
            </w:tcBorders>
          </w:tcPr>
          <w:p w14:paraId="0C780839"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tcPr>
          <w:p w14:paraId="73E036F7"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tcPr>
          <w:p w14:paraId="7BA98DC6"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vAlign w:val="center"/>
          </w:tcPr>
          <w:p w14:paraId="32B0E270"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hint="eastAsia"/>
                <w:kern w:val="0"/>
                <w:sz w:val="20"/>
                <w:szCs w:val="20"/>
                <w14:ligatures w14:val="none"/>
              </w:rPr>
              <w:t>0</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95</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43</w:t>
            </w:r>
            <w:r w:rsidRPr="00021AAA">
              <w:rPr>
                <w:rFonts w:ascii="Times New Roman" w:eastAsia="等线" w:hAnsi="Times New Roman" w:cs="Times New Roman"/>
                <w:kern w:val="0"/>
                <w:sz w:val="20"/>
                <w:szCs w:val="20"/>
                <w14:ligatures w14:val="none"/>
              </w:rPr>
              <w:t>, 2.</w:t>
            </w:r>
            <w:r w:rsidRPr="00021AAA">
              <w:rPr>
                <w:rFonts w:ascii="Times New Roman" w:eastAsia="等线" w:hAnsi="Times New Roman" w:cs="Times New Roman" w:hint="eastAsia"/>
                <w:kern w:val="0"/>
                <w:sz w:val="20"/>
                <w:szCs w:val="20"/>
                <w14:ligatures w14:val="none"/>
              </w:rPr>
              <w:t>0</w:t>
            </w:r>
            <w:r w:rsidRPr="00021AAA">
              <w:rPr>
                <w:rFonts w:ascii="Times New Roman" w:eastAsia="等线" w:hAnsi="Times New Roman" w:cs="Times New Roman"/>
                <w:kern w:val="0"/>
                <w:sz w:val="20"/>
                <w:szCs w:val="20"/>
                <w14:ligatures w14:val="none"/>
              </w:rPr>
              <w:t>9)</w:t>
            </w:r>
          </w:p>
        </w:tc>
        <w:tc>
          <w:tcPr>
            <w:tcW w:w="1748" w:type="dxa"/>
            <w:tcBorders>
              <w:top w:val="nil"/>
              <w:left w:val="nil"/>
              <w:bottom w:val="nil"/>
              <w:right w:val="nil"/>
            </w:tcBorders>
            <w:vAlign w:val="center"/>
          </w:tcPr>
          <w:p w14:paraId="46EB9FC1"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hint="eastAsia"/>
                <w:kern w:val="0"/>
                <w:sz w:val="20"/>
                <w:szCs w:val="20"/>
                <w14:ligatures w14:val="none"/>
              </w:rPr>
              <w:t>0</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96</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43</w:t>
            </w:r>
            <w:r w:rsidRPr="00021AAA">
              <w:rPr>
                <w:rFonts w:ascii="Times New Roman" w:eastAsia="等线" w:hAnsi="Times New Roman" w:cs="Times New Roman"/>
                <w:kern w:val="0"/>
                <w:sz w:val="20"/>
                <w:szCs w:val="20"/>
                <w14:ligatures w14:val="none"/>
              </w:rPr>
              <w:t>, 2.</w:t>
            </w:r>
            <w:r w:rsidRPr="00021AAA">
              <w:rPr>
                <w:rFonts w:ascii="Times New Roman" w:eastAsia="等线" w:hAnsi="Times New Roman" w:cs="Times New Roman" w:hint="eastAsia"/>
                <w:kern w:val="0"/>
                <w:sz w:val="20"/>
                <w:szCs w:val="20"/>
                <w14:ligatures w14:val="none"/>
              </w:rPr>
              <w:t>12</w:t>
            </w:r>
            <w:r w:rsidRPr="00021AAA">
              <w:rPr>
                <w:rFonts w:ascii="Times New Roman" w:eastAsia="等线" w:hAnsi="Times New Roman" w:cs="Times New Roman"/>
                <w:kern w:val="0"/>
                <w:sz w:val="20"/>
                <w:szCs w:val="20"/>
                <w14:ligatures w14:val="none"/>
              </w:rPr>
              <w:t>)</w:t>
            </w:r>
          </w:p>
        </w:tc>
      </w:tr>
      <w:tr w:rsidR="006E7673" w:rsidRPr="00021AAA" w14:paraId="5AC47D71" w14:textId="77777777">
        <w:trPr>
          <w:trHeight w:val="319"/>
        </w:trPr>
        <w:tc>
          <w:tcPr>
            <w:tcW w:w="246" w:type="dxa"/>
            <w:tcBorders>
              <w:top w:val="nil"/>
              <w:left w:val="nil"/>
              <w:bottom w:val="nil"/>
              <w:right w:val="nil"/>
            </w:tcBorders>
          </w:tcPr>
          <w:p w14:paraId="713567DA"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2518" w:type="dxa"/>
            <w:tcBorders>
              <w:top w:val="nil"/>
              <w:left w:val="nil"/>
              <w:bottom w:val="nil"/>
              <w:right w:val="nil"/>
            </w:tcBorders>
            <w:shd w:val="clear" w:color="auto" w:fill="auto"/>
            <w:noWrap/>
            <w:vAlign w:val="center"/>
          </w:tcPr>
          <w:p w14:paraId="28DE1460"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South Central</w:t>
            </w:r>
          </w:p>
        </w:tc>
        <w:tc>
          <w:tcPr>
            <w:tcW w:w="1598" w:type="dxa"/>
            <w:tcBorders>
              <w:top w:val="nil"/>
              <w:left w:val="nil"/>
              <w:bottom w:val="nil"/>
              <w:right w:val="nil"/>
            </w:tcBorders>
            <w:shd w:val="clear" w:color="auto" w:fill="auto"/>
            <w:noWrap/>
            <w:vAlign w:val="center"/>
          </w:tcPr>
          <w:p w14:paraId="6AC07C37"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shd w:val="clear" w:color="auto" w:fill="auto"/>
            <w:noWrap/>
            <w:vAlign w:val="center"/>
          </w:tcPr>
          <w:p w14:paraId="756A45E9"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shd w:val="clear" w:color="auto" w:fill="auto"/>
            <w:noWrap/>
            <w:vAlign w:val="center"/>
          </w:tcPr>
          <w:p w14:paraId="0908E61F"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hint="eastAsia"/>
                <w:kern w:val="0"/>
                <w:sz w:val="20"/>
                <w:szCs w:val="20"/>
                <w14:ligatures w14:val="none"/>
              </w:rPr>
              <w:t>1.04</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44</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2.48</w:t>
            </w:r>
            <w:r w:rsidRPr="00021AAA">
              <w:rPr>
                <w:rFonts w:ascii="Times New Roman" w:eastAsia="等线" w:hAnsi="Times New Roman" w:cs="Times New Roman"/>
                <w:kern w:val="0"/>
                <w:sz w:val="20"/>
                <w:szCs w:val="20"/>
                <w14:ligatures w14:val="none"/>
              </w:rPr>
              <w:t>)</w:t>
            </w:r>
          </w:p>
        </w:tc>
        <w:tc>
          <w:tcPr>
            <w:tcW w:w="1652" w:type="dxa"/>
            <w:tcBorders>
              <w:top w:val="nil"/>
              <w:left w:val="nil"/>
              <w:bottom w:val="nil"/>
              <w:right w:val="nil"/>
            </w:tcBorders>
            <w:shd w:val="clear" w:color="auto" w:fill="auto"/>
            <w:noWrap/>
            <w:vAlign w:val="center"/>
          </w:tcPr>
          <w:p w14:paraId="3570EB16"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hint="eastAsia"/>
                <w:kern w:val="0"/>
                <w:sz w:val="20"/>
                <w:szCs w:val="20"/>
                <w14:ligatures w14:val="none"/>
              </w:rPr>
              <w:t>1</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07</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44</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2</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56</w:t>
            </w:r>
            <w:r w:rsidRPr="00021AAA">
              <w:rPr>
                <w:rFonts w:ascii="Times New Roman" w:eastAsia="等线" w:hAnsi="Times New Roman" w:cs="Times New Roman"/>
                <w:kern w:val="0"/>
                <w:sz w:val="20"/>
                <w:szCs w:val="20"/>
                <w14:ligatures w14:val="none"/>
              </w:rPr>
              <w:t>)</w:t>
            </w:r>
          </w:p>
        </w:tc>
        <w:tc>
          <w:tcPr>
            <w:tcW w:w="240" w:type="dxa"/>
            <w:tcBorders>
              <w:top w:val="nil"/>
              <w:left w:val="nil"/>
              <w:bottom w:val="nil"/>
              <w:right w:val="nil"/>
            </w:tcBorders>
          </w:tcPr>
          <w:p w14:paraId="47F76AD5"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tcPr>
          <w:p w14:paraId="79CA3DEC"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vAlign w:val="center"/>
          </w:tcPr>
          <w:p w14:paraId="5EB6910D"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vAlign w:val="center"/>
          </w:tcPr>
          <w:p w14:paraId="1CE7858D"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w:t>
            </w:r>
            <w:r w:rsidRPr="00021AAA">
              <w:rPr>
                <w:rFonts w:ascii="Times New Roman" w:eastAsia="等线" w:hAnsi="Times New Roman" w:cs="Times New Roman" w:hint="eastAsia"/>
                <w:kern w:val="0"/>
                <w:sz w:val="20"/>
                <w:szCs w:val="20"/>
                <w14:ligatures w14:val="none"/>
              </w:rPr>
              <w:t>15</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53</w:t>
            </w:r>
            <w:r w:rsidRPr="00021AAA">
              <w:rPr>
                <w:rFonts w:ascii="Times New Roman" w:eastAsia="等线" w:hAnsi="Times New Roman" w:cs="Times New Roman"/>
                <w:kern w:val="0"/>
                <w:sz w:val="20"/>
                <w:szCs w:val="20"/>
                <w14:ligatures w14:val="none"/>
              </w:rPr>
              <w:t>, 2.</w:t>
            </w:r>
            <w:r w:rsidRPr="00021AAA">
              <w:rPr>
                <w:rFonts w:ascii="Times New Roman" w:eastAsia="等线" w:hAnsi="Times New Roman" w:cs="Times New Roman" w:hint="eastAsia"/>
                <w:kern w:val="0"/>
                <w:sz w:val="20"/>
                <w:szCs w:val="20"/>
                <w14:ligatures w14:val="none"/>
              </w:rPr>
              <w:t>49</w:t>
            </w:r>
            <w:r w:rsidRPr="00021AAA">
              <w:rPr>
                <w:rFonts w:ascii="Times New Roman" w:eastAsia="等线" w:hAnsi="Times New Roman" w:cs="Times New Roman"/>
                <w:kern w:val="0"/>
                <w:sz w:val="20"/>
                <w:szCs w:val="20"/>
                <w14:ligatures w14:val="none"/>
              </w:rPr>
              <w:t>)</w:t>
            </w:r>
          </w:p>
        </w:tc>
        <w:tc>
          <w:tcPr>
            <w:tcW w:w="1748" w:type="dxa"/>
            <w:tcBorders>
              <w:top w:val="nil"/>
              <w:left w:val="nil"/>
              <w:bottom w:val="nil"/>
              <w:right w:val="nil"/>
            </w:tcBorders>
            <w:vAlign w:val="center"/>
          </w:tcPr>
          <w:p w14:paraId="78FB464A"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w:t>
            </w:r>
            <w:r w:rsidRPr="00021AAA">
              <w:rPr>
                <w:rFonts w:ascii="Times New Roman" w:eastAsia="等线" w:hAnsi="Times New Roman" w:cs="Times New Roman" w:hint="eastAsia"/>
                <w:kern w:val="0"/>
                <w:sz w:val="20"/>
                <w:szCs w:val="20"/>
                <w14:ligatures w14:val="none"/>
              </w:rPr>
              <w:t>13</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52</w:t>
            </w:r>
            <w:r w:rsidRPr="00021AAA">
              <w:rPr>
                <w:rFonts w:ascii="Times New Roman" w:eastAsia="等线" w:hAnsi="Times New Roman" w:cs="Times New Roman"/>
                <w:kern w:val="0"/>
                <w:sz w:val="20"/>
                <w:szCs w:val="20"/>
                <w14:ligatures w14:val="none"/>
              </w:rPr>
              <w:t>, 2.</w:t>
            </w:r>
            <w:r w:rsidRPr="00021AAA">
              <w:rPr>
                <w:rFonts w:ascii="Times New Roman" w:eastAsia="等线" w:hAnsi="Times New Roman" w:cs="Times New Roman" w:hint="eastAsia"/>
                <w:kern w:val="0"/>
                <w:sz w:val="20"/>
                <w:szCs w:val="20"/>
                <w14:ligatures w14:val="none"/>
              </w:rPr>
              <w:t>47</w:t>
            </w:r>
            <w:r w:rsidRPr="00021AAA">
              <w:rPr>
                <w:rFonts w:ascii="Times New Roman" w:eastAsia="等线" w:hAnsi="Times New Roman" w:cs="Times New Roman"/>
                <w:kern w:val="0"/>
                <w:sz w:val="20"/>
                <w:szCs w:val="20"/>
                <w14:ligatures w14:val="none"/>
              </w:rPr>
              <w:t>)</w:t>
            </w:r>
          </w:p>
        </w:tc>
      </w:tr>
      <w:tr w:rsidR="006E7673" w:rsidRPr="00021AAA" w14:paraId="5CB3DE5A" w14:textId="77777777">
        <w:trPr>
          <w:trHeight w:val="319"/>
        </w:trPr>
        <w:tc>
          <w:tcPr>
            <w:tcW w:w="246" w:type="dxa"/>
            <w:tcBorders>
              <w:top w:val="nil"/>
              <w:left w:val="nil"/>
              <w:bottom w:val="single" w:sz="4" w:space="0" w:color="auto"/>
              <w:right w:val="nil"/>
            </w:tcBorders>
          </w:tcPr>
          <w:p w14:paraId="3F0D3BEE"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2518" w:type="dxa"/>
            <w:tcBorders>
              <w:top w:val="nil"/>
              <w:left w:val="nil"/>
              <w:bottom w:val="single" w:sz="4" w:space="0" w:color="auto"/>
              <w:right w:val="nil"/>
            </w:tcBorders>
            <w:shd w:val="clear" w:color="auto" w:fill="auto"/>
            <w:noWrap/>
            <w:vAlign w:val="center"/>
          </w:tcPr>
          <w:p w14:paraId="79C0F82B"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Southwest China</w:t>
            </w:r>
          </w:p>
        </w:tc>
        <w:tc>
          <w:tcPr>
            <w:tcW w:w="1598" w:type="dxa"/>
            <w:tcBorders>
              <w:top w:val="nil"/>
              <w:left w:val="nil"/>
              <w:bottom w:val="single" w:sz="4" w:space="0" w:color="auto"/>
              <w:right w:val="nil"/>
            </w:tcBorders>
            <w:shd w:val="clear" w:color="auto" w:fill="auto"/>
            <w:vAlign w:val="center"/>
          </w:tcPr>
          <w:p w14:paraId="7AFD7A3C"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bottom w:val="single" w:sz="4" w:space="0" w:color="auto"/>
              <w:right w:val="nil"/>
            </w:tcBorders>
            <w:shd w:val="clear" w:color="auto" w:fill="auto"/>
            <w:noWrap/>
            <w:vAlign w:val="center"/>
          </w:tcPr>
          <w:p w14:paraId="6947504C"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599" w:type="dxa"/>
            <w:tcBorders>
              <w:top w:val="nil"/>
              <w:left w:val="nil"/>
              <w:bottom w:val="single" w:sz="4" w:space="0" w:color="auto"/>
              <w:right w:val="nil"/>
            </w:tcBorders>
            <w:shd w:val="clear" w:color="auto" w:fill="auto"/>
            <w:noWrap/>
            <w:vAlign w:val="center"/>
          </w:tcPr>
          <w:p w14:paraId="6FE0613A"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w:t>
            </w:r>
            <w:r w:rsidRPr="00021AAA">
              <w:rPr>
                <w:rFonts w:ascii="Times New Roman" w:eastAsia="等线" w:hAnsi="Times New Roman" w:cs="Times New Roman" w:hint="eastAsia"/>
                <w:kern w:val="0"/>
                <w:sz w:val="20"/>
                <w:szCs w:val="20"/>
                <w14:ligatures w14:val="none"/>
              </w:rPr>
              <w:t>58</w:t>
            </w:r>
            <w:r w:rsidRPr="00021AAA">
              <w:rPr>
                <w:rFonts w:ascii="Times New Roman" w:eastAsia="等线" w:hAnsi="Times New Roman" w:cs="Times New Roman"/>
                <w:kern w:val="0"/>
                <w:sz w:val="20"/>
                <w:szCs w:val="20"/>
                <w14:ligatures w14:val="none"/>
              </w:rPr>
              <w:t xml:space="preserve"> (0.2</w:t>
            </w:r>
            <w:r w:rsidRPr="00021AAA">
              <w:rPr>
                <w:rFonts w:ascii="Times New Roman" w:eastAsia="等线" w:hAnsi="Times New Roman" w:cs="Times New Roman" w:hint="eastAsia"/>
                <w:kern w:val="0"/>
                <w:sz w:val="20"/>
                <w:szCs w:val="20"/>
                <w14:ligatures w14:val="none"/>
              </w:rPr>
              <w:t>0</w:t>
            </w:r>
            <w:r w:rsidRPr="00021AAA">
              <w:rPr>
                <w:rFonts w:ascii="Times New Roman" w:eastAsia="等线" w:hAnsi="Times New Roman" w:cs="Times New Roman"/>
                <w:kern w:val="0"/>
                <w:sz w:val="20"/>
                <w:szCs w:val="20"/>
                <w14:ligatures w14:val="none"/>
              </w:rPr>
              <w:t>, 1.</w:t>
            </w:r>
            <w:r w:rsidRPr="00021AAA">
              <w:rPr>
                <w:rFonts w:ascii="Times New Roman" w:eastAsia="等线" w:hAnsi="Times New Roman" w:cs="Times New Roman" w:hint="eastAsia"/>
                <w:kern w:val="0"/>
                <w:sz w:val="20"/>
                <w:szCs w:val="20"/>
                <w14:ligatures w14:val="none"/>
              </w:rPr>
              <w:t>65</w:t>
            </w:r>
            <w:r w:rsidRPr="00021AAA">
              <w:rPr>
                <w:rFonts w:ascii="Times New Roman" w:eastAsia="等线" w:hAnsi="Times New Roman" w:cs="Times New Roman"/>
                <w:kern w:val="0"/>
                <w:sz w:val="20"/>
                <w:szCs w:val="20"/>
                <w14:ligatures w14:val="none"/>
              </w:rPr>
              <w:t>)</w:t>
            </w:r>
          </w:p>
        </w:tc>
        <w:tc>
          <w:tcPr>
            <w:tcW w:w="1652" w:type="dxa"/>
            <w:tcBorders>
              <w:top w:val="nil"/>
              <w:left w:val="nil"/>
              <w:bottom w:val="single" w:sz="4" w:space="0" w:color="auto"/>
              <w:right w:val="nil"/>
            </w:tcBorders>
            <w:shd w:val="clear" w:color="auto" w:fill="auto"/>
            <w:noWrap/>
            <w:vAlign w:val="center"/>
          </w:tcPr>
          <w:p w14:paraId="0DFEE450"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0.6</w:t>
            </w:r>
            <w:r w:rsidRPr="00021AAA">
              <w:rPr>
                <w:rFonts w:ascii="Times New Roman" w:eastAsia="等线" w:hAnsi="Times New Roman" w:cs="Times New Roman" w:hint="eastAsia"/>
                <w:kern w:val="0"/>
                <w:sz w:val="20"/>
                <w:szCs w:val="20"/>
                <w14:ligatures w14:val="none"/>
              </w:rPr>
              <w:t>3</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22</w:t>
            </w:r>
            <w:r w:rsidRPr="00021AAA">
              <w:rPr>
                <w:rFonts w:ascii="Times New Roman" w:eastAsia="等线" w:hAnsi="Times New Roman" w:cs="Times New Roman"/>
                <w:kern w:val="0"/>
                <w:sz w:val="20"/>
                <w:szCs w:val="20"/>
                <w14:ligatures w14:val="none"/>
              </w:rPr>
              <w:t>, 1.</w:t>
            </w:r>
            <w:r w:rsidRPr="00021AAA">
              <w:rPr>
                <w:rFonts w:ascii="Times New Roman" w:eastAsia="等线" w:hAnsi="Times New Roman" w:cs="Times New Roman" w:hint="eastAsia"/>
                <w:kern w:val="0"/>
                <w:sz w:val="20"/>
                <w:szCs w:val="20"/>
                <w14:ligatures w14:val="none"/>
              </w:rPr>
              <w:t>81</w:t>
            </w:r>
            <w:r w:rsidRPr="00021AAA">
              <w:rPr>
                <w:rFonts w:ascii="Times New Roman" w:eastAsia="等线" w:hAnsi="Times New Roman" w:cs="Times New Roman"/>
                <w:kern w:val="0"/>
                <w:sz w:val="20"/>
                <w:szCs w:val="20"/>
                <w14:ligatures w14:val="none"/>
              </w:rPr>
              <w:t>)</w:t>
            </w:r>
          </w:p>
        </w:tc>
        <w:tc>
          <w:tcPr>
            <w:tcW w:w="240" w:type="dxa"/>
            <w:tcBorders>
              <w:top w:val="nil"/>
              <w:left w:val="nil"/>
              <w:bottom w:val="single" w:sz="4" w:space="0" w:color="auto"/>
              <w:right w:val="nil"/>
            </w:tcBorders>
          </w:tcPr>
          <w:p w14:paraId="06897675"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single" w:sz="4" w:space="0" w:color="auto"/>
              <w:right w:val="nil"/>
            </w:tcBorders>
          </w:tcPr>
          <w:p w14:paraId="62920C1E"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00" w:type="dxa"/>
            <w:tcBorders>
              <w:top w:val="nil"/>
              <w:left w:val="nil"/>
              <w:bottom w:val="single" w:sz="4" w:space="0" w:color="auto"/>
              <w:right w:val="nil"/>
            </w:tcBorders>
          </w:tcPr>
          <w:p w14:paraId="17E7BBC9"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single" w:sz="4" w:space="0" w:color="auto"/>
              <w:right w:val="nil"/>
            </w:tcBorders>
            <w:vAlign w:val="center"/>
          </w:tcPr>
          <w:p w14:paraId="301BBC2D" w14:textId="77777777" w:rsidR="006E7673" w:rsidRPr="00021AAA" w:rsidRDefault="00AF153C">
            <w:pPr>
              <w:widowControl/>
              <w:jc w:val="center"/>
              <w:rPr>
                <w:rFonts w:ascii="Times New Roman" w:eastAsia="等线" w:hAnsi="Times New Roman" w:cs="Times New Roman"/>
                <w:kern w:val="0"/>
                <w:sz w:val="20"/>
                <w:szCs w:val="20"/>
                <w14:ligatures w14:val="none"/>
              </w:rPr>
            </w:pPr>
            <w:bookmarkStart w:id="11" w:name="OLE_LINK3"/>
            <w:r w:rsidRPr="00021AAA">
              <w:rPr>
                <w:rFonts w:ascii="Times New Roman" w:eastAsia="等线" w:hAnsi="Times New Roman" w:cs="Times New Roman" w:hint="eastAsia"/>
                <w:kern w:val="0"/>
                <w:sz w:val="20"/>
                <w:szCs w:val="20"/>
                <w14:ligatures w14:val="none"/>
              </w:rPr>
              <w:t>0</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64</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25</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1</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63</w:t>
            </w:r>
            <w:r w:rsidRPr="00021AAA">
              <w:rPr>
                <w:rFonts w:ascii="Times New Roman" w:eastAsia="等线" w:hAnsi="Times New Roman" w:cs="Times New Roman"/>
                <w:kern w:val="0"/>
                <w:sz w:val="20"/>
                <w:szCs w:val="20"/>
                <w14:ligatures w14:val="none"/>
              </w:rPr>
              <w:t>)</w:t>
            </w:r>
            <w:bookmarkEnd w:id="11"/>
          </w:p>
        </w:tc>
        <w:tc>
          <w:tcPr>
            <w:tcW w:w="1748" w:type="dxa"/>
            <w:tcBorders>
              <w:top w:val="nil"/>
              <w:left w:val="nil"/>
              <w:bottom w:val="single" w:sz="4" w:space="0" w:color="auto"/>
              <w:right w:val="nil"/>
            </w:tcBorders>
          </w:tcPr>
          <w:p w14:paraId="330EDFFE"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w:t>
            </w:r>
            <w:r w:rsidRPr="00021AAA">
              <w:rPr>
                <w:rFonts w:ascii="Times New Roman" w:eastAsia="等线" w:hAnsi="Times New Roman" w:cs="Times New Roman" w:hint="eastAsia"/>
                <w:kern w:val="0"/>
                <w:sz w:val="20"/>
                <w:szCs w:val="20"/>
                <w14:ligatures w14:val="none"/>
              </w:rPr>
              <w:t>65</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25</w:t>
            </w:r>
            <w:r w:rsidRPr="00021AAA">
              <w:rPr>
                <w:rFonts w:ascii="Times New Roman" w:eastAsia="等线" w:hAnsi="Times New Roman" w:cs="Times New Roman"/>
                <w:kern w:val="0"/>
                <w:sz w:val="20"/>
                <w:szCs w:val="20"/>
                <w14:ligatures w14:val="none"/>
              </w:rPr>
              <w:t>, 1.</w:t>
            </w:r>
            <w:r w:rsidRPr="00021AAA">
              <w:rPr>
                <w:rFonts w:ascii="Times New Roman" w:eastAsia="等线" w:hAnsi="Times New Roman" w:cs="Times New Roman" w:hint="eastAsia"/>
                <w:kern w:val="0"/>
                <w:sz w:val="20"/>
                <w:szCs w:val="20"/>
                <w14:ligatures w14:val="none"/>
              </w:rPr>
              <w:t>65</w:t>
            </w:r>
            <w:r w:rsidRPr="00021AAA">
              <w:rPr>
                <w:rFonts w:ascii="Times New Roman" w:eastAsia="等线" w:hAnsi="Times New Roman" w:cs="Times New Roman"/>
                <w:kern w:val="0"/>
                <w:sz w:val="20"/>
                <w:szCs w:val="20"/>
                <w14:ligatures w14:val="none"/>
              </w:rPr>
              <w:t>)</w:t>
            </w:r>
          </w:p>
        </w:tc>
      </w:tr>
      <w:tr w:rsidR="006E7673" w:rsidRPr="00021AAA" w14:paraId="03F9D2AF" w14:textId="77777777">
        <w:trPr>
          <w:trHeight w:val="319"/>
        </w:trPr>
        <w:tc>
          <w:tcPr>
            <w:tcW w:w="2764" w:type="dxa"/>
            <w:gridSpan w:val="2"/>
            <w:vMerge w:val="restart"/>
            <w:tcBorders>
              <w:top w:val="single" w:sz="4" w:space="0" w:color="auto"/>
              <w:left w:val="nil"/>
              <w:right w:val="nil"/>
            </w:tcBorders>
          </w:tcPr>
          <w:p w14:paraId="7B65FCAE" w14:textId="77777777" w:rsidR="006E7673" w:rsidRPr="00021AAA" w:rsidRDefault="006E7673">
            <w:pPr>
              <w:widowControl/>
              <w:jc w:val="left"/>
              <w:rPr>
                <w:rFonts w:ascii="Times New Roman" w:eastAsia="等线" w:hAnsi="Times New Roman" w:cs="Times New Roman"/>
                <w:b/>
                <w:kern w:val="0"/>
                <w:sz w:val="20"/>
                <w:szCs w:val="20"/>
                <w14:ligatures w14:val="none"/>
              </w:rPr>
            </w:pPr>
          </w:p>
          <w:p w14:paraId="129BA530"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hint="eastAsia"/>
                <w:b/>
                <w:kern w:val="0"/>
                <w:sz w:val="20"/>
                <w:szCs w:val="20"/>
                <w14:ligatures w14:val="none"/>
              </w:rPr>
              <w:t>V</w:t>
            </w:r>
            <w:r w:rsidRPr="00021AAA">
              <w:rPr>
                <w:rFonts w:ascii="Times New Roman" w:eastAsia="等线" w:hAnsi="Times New Roman" w:cs="Times New Roman"/>
                <w:b/>
                <w:kern w:val="0"/>
                <w:sz w:val="20"/>
                <w:szCs w:val="20"/>
                <w14:ligatures w14:val="none"/>
              </w:rPr>
              <w:t>ariables</w:t>
            </w:r>
          </w:p>
        </w:tc>
        <w:tc>
          <w:tcPr>
            <w:tcW w:w="13235" w:type="dxa"/>
            <w:gridSpan w:val="9"/>
            <w:tcBorders>
              <w:top w:val="single" w:sz="4" w:space="0" w:color="auto"/>
              <w:left w:val="nil"/>
              <w:bottom w:val="single" w:sz="4" w:space="0" w:color="auto"/>
              <w:right w:val="nil"/>
            </w:tcBorders>
            <w:shd w:val="clear" w:color="auto" w:fill="auto"/>
            <w:vAlign w:val="center"/>
          </w:tcPr>
          <w:p w14:paraId="781CCD38"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b/>
                <w:bCs/>
                <w:kern w:val="0"/>
                <w:sz w:val="20"/>
                <w:szCs w:val="20"/>
                <w14:ligatures w14:val="none"/>
              </w:rPr>
              <w:t>T2DM (HR 95%CI)</w:t>
            </w:r>
          </w:p>
        </w:tc>
      </w:tr>
      <w:tr w:rsidR="006E7673" w:rsidRPr="00021AAA" w14:paraId="36E188CA" w14:textId="77777777">
        <w:trPr>
          <w:trHeight w:val="319"/>
        </w:trPr>
        <w:tc>
          <w:tcPr>
            <w:tcW w:w="2764" w:type="dxa"/>
            <w:gridSpan w:val="2"/>
            <w:vMerge/>
            <w:tcBorders>
              <w:left w:val="nil"/>
              <w:right w:val="nil"/>
            </w:tcBorders>
          </w:tcPr>
          <w:p w14:paraId="2214486F"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6449" w:type="dxa"/>
            <w:gridSpan w:val="4"/>
            <w:tcBorders>
              <w:top w:val="nil"/>
              <w:left w:val="nil"/>
              <w:bottom w:val="single" w:sz="4" w:space="0" w:color="auto"/>
              <w:right w:val="nil"/>
            </w:tcBorders>
            <w:shd w:val="clear" w:color="auto" w:fill="auto"/>
            <w:vAlign w:val="center"/>
          </w:tcPr>
          <w:p w14:paraId="7F2BA163"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hint="eastAsia"/>
                <w:b/>
                <w:kern w:val="0"/>
                <w:sz w:val="20"/>
                <w:szCs w:val="20"/>
                <w14:ligatures w14:val="none"/>
              </w:rPr>
              <w:t>M</w:t>
            </w:r>
            <w:r w:rsidRPr="00021AAA">
              <w:rPr>
                <w:rFonts w:ascii="Times New Roman" w:eastAsia="等线" w:hAnsi="Times New Roman" w:cs="Times New Roman"/>
                <w:b/>
                <w:kern w:val="0"/>
                <w:sz w:val="20"/>
                <w:szCs w:val="20"/>
                <w14:ligatures w14:val="none"/>
              </w:rPr>
              <w:t>ales</w:t>
            </w:r>
          </w:p>
        </w:tc>
        <w:tc>
          <w:tcPr>
            <w:tcW w:w="240" w:type="dxa"/>
            <w:tcBorders>
              <w:top w:val="nil"/>
              <w:left w:val="nil"/>
              <w:bottom w:val="single" w:sz="4" w:space="0" w:color="auto"/>
              <w:right w:val="nil"/>
            </w:tcBorders>
          </w:tcPr>
          <w:p w14:paraId="47DB55B7"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6546" w:type="dxa"/>
            <w:gridSpan w:val="4"/>
            <w:tcBorders>
              <w:top w:val="nil"/>
              <w:left w:val="nil"/>
              <w:bottom w:val="single" w:sz="4" w:space="0" w:color="auto"/>
              <w:right w:val="nil"/>
            </w:tcBorders>
            <w:vAlign w:val="center"/>
          </w:tcPr>
          <w:p w14:paraId="447425F9"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b/>
                <w:kern w:val="0"/>
                <w:sz w:val="20"/>
                <w:szCs w:val="20"/>
                <w14:ligatures w14:val="none"/>
              </w:rPr>
              <w:t>Females</w:t>
            </w:r>
          </w:p>
        </w:tc>
      </w:tr>
      <w:tr w:rsidR="006E7673" w:rsidRPr="00021AAA" w14:paraId="0708A0E6" w14:textId="77777777">
        <w:trPr>
          <w:trHeight w:val="319"/>
        </w:trPr>
        <w:tc>
          <w:tcPr>
            <w:tcW w:w="2764" w:type="dxa"/>
            <w:gridSpan w:val="2"/>
            <w:vMerge/>
            <w:tcBorders>
              <w:left w:val="nil"/>
              <w:bottom w:val="single" w:sz="4" w:space="0" w:color="auto"/>
              <w:right w:val="nil"/>
            </w:tcBorders>
          </w:tcPr>
          <w:p w14:paraId="0549843B"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598" w:type="dxa"/>
            <w:tcBorders>
              <w:top w:val="nil"/>
              <w:left w:val="nil"/>
              <w:bottom w:val="single" w:sz="4" w:space="0" w:color="auto"/>
              <w:right w:val="nil"/>
            </w:tcBorders>
            <w:shd w:val="clear" w:color="auto" w:fill="auto"/>
            <w:vAlign w:val="center"/>
          </w:tcPr>
          <w:p w14:paraId="70626C8D"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b/>
                <w:kern w:val="0"/>
                <w:sz w:val="20"/>
                <w:szCs w:val="20"/>
                <w14:ligatures w14:val="none"/>
              </w:rPr>
              <w:t>Model 1</w:t>
            </w:r>
          </w:p>
        </w:tc>
        <w:tc>
          <w:tcPr>
            <w:tcW w:w="1600" w:type="dxa"/>
            <w:tcBorders>
              <w:top w:val="nil"/>
              <w:left w:val="nil"/>
              <w:bottom w:val="single" w:sz="4" w:space="0" w:color="auto"/>
              <w:right w:val="nil"/>
            </w:tcBorders>
            <w:shd w:val="clear" w:color="auto" w:fill="auto"/>
            <w:noWrap/>
            <w:vAlign w:val="center"/>
          </w:tcPr>
          <w:p w14:paraId="0AEB4201"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b/>
                <w:kern w:val="0"/>
                <w:sz w:val="20"/>
                <w:szCs w:val="20"/>
                <w14:ligatures w14:val="none"/>
              </w:rPr>
              <w:t>Model 2</w:t>
            </w:r>
          </w:p>
        </w:tc>
        <w:tc>
          <w:tcPr>
            <w:tcW w:w="1599" w:type="dxa"/>
            <w:tcBorders>
              <w:top w:val="nil"/>
              <w:left w:val="nil"/>
              <w:bottom w:val="single" w:sz="4" w:space="0" w:color="auto"/>
              <w:right w:val="nil"/>
            </w:tcBorders>
            <w:shd w:val="clear" w:color="auto" w:fill="auto"/>
            <w:noWrap/>
            <w:vAlign w:val="center"/>
          </w:tcPr>
          <w:p w14:paraId="7E4FDFAD"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b/>
                <w:kern w:val="0"/>
                <w:sz w:val="20"/>
                <w:szCs w:val="20"/>
                <w14:ligatures w14:val="none"/>
              </w:rPr>
              <w:t>Model 3</w:t>
            </w:r>
          </w:p>
        </w:tc>
        <w:tc>
          <w:tcPr>
            <w:tcW w:w="1652" w:type="dxa"/>
            <w:tcBorders>
              <w:top w:val="nil"/>
              <w:left w:val="nil"/>
              <w:bottom w:val="single" w:sz="4" w:space="0" w:color="auto"/>
              <w:right w:val="nil"/>
            </w:tcBorders>
            <w:shd w:val="clear" w:color="auto" w:fill="auto"/>
            <w:noWrap/>
            <w:vAlign w:val="center"/>
          </w:tcPr>
          <w:p w14:paraId="5944DC58"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b/>
                <w:kern w:val="0"/>
                <w:sz w:val="20"/>
                <w:szCs w:val="20"/>
                <w14:ligatures w14:val="none"/>
              </w:rPr>
              <w:t>Model 4</w:t>
            </w:r>
          </w:p>
        </w:tc>
        <w:tc>
          <w:tcPr>
            <w:tcW w:w="240" w:type="dxa"/>
            <w:tcBorders>
              <w:top w:val="nil"/>
              <w:left w:val="nil"/>
              <w:bottom w:val="single" w:sz="4" w:space="0" w:color="auto"/>
              <w:right w:val="nil"/>
            </w:tcBorders>
          </w:tcPr>
          <w:p w14:paraId="41C5F668"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single" w:sz="4" w:space="0" w:color="auto"/>
              <w:right w:val="nil"/>
            </w:tcBorders>
            <w:vAlign w:val="center"/>
          </w:tcPr>
          <w:p w14:paraId="628AD6D6"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b/>
                <w:kern w:val="0"/>
                <w:sz w:val="20"/>
                <w:szCs w:val="20"/>
                <w14:ligatures w14:val="none"/>
              </w:rPr>
              <w:t>Model 1</w:t>
            </w:r>
          </w:p>
        </w:tc>
        <w:tc>
          <w:tcPr>
            <w:tcW w:w="1600" w:type="dxa"/>
            <w:tcBorders>
              <w:top w:val="nil"/>
              <w:left w:val="nil"/>
              <w:bottom w:val="single" w:sz="4" w:space="0" w:color="auto"/>
              <w:right w:val="nil"/>
            </w:tcBorders>
            <w:vAlign w:val="center"/>
          </w:tcPr>
          <w:p w14:paraId="0360AE88"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b/>
                <w:kern w:val="0"/>
                <w:sz w:val="20"/>
                <w:szCs w:val="20"/>
                <w14:ligatures w14:val="none"/>
              </w:rPr>
              <w:t>Model 2</w:t>
            </w:r>
          </w:p>
        </w:tc>
        <w:tc>
          <w:tcPr>
            <w:tcW w:w="1599" w:type="dxa"/>
            <w:tcBorders>
              <w:top w:val="nil"/>
              <w:left w:val="nil"/>
              <w:bottom w:val="single" w:sz="4" w:space="0" w:color="auto"/>
              <w:right w:val="nil"/>
            </w:tcBorders>
            <w:vAlign w:val="center"/>
          </w:tcPr>
          <w:p w14:paraId="2F144244"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b/>
                <w:kern w:val="0"/>
                <w:sz w:val="20"/>
                <w:szCs w:val="20"/>
                <w14:ligatures w14:val="none"/>
              </w:rPr>
              <w:t>Model 3</w:t>
            </w:r>
          </w:p>
        </w:tc>
        <w:tc>
          <w:tcPr>
            <w:tcW w:w="1748" w:type="dxa"/>
            <w:tcBorders>
              <w:top w:val="nil"/>
              <w:left w:val="nil"/>
              <w:bottom w:val="single" w:sz="4" w:space="0" w:color="auto"/>
              <w:right w:val="nil"/>
            </w:tcBorders>
            <w:vAlign w:val="center"/>
          </w:tcPr>
          <w:p w14:paraId="373F00A6"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b/>
                <w:kern w:val="0"/>
                <w:sz w:val="20"/>
                <w:szCs w:val="20"/>
                <w14:ligatures w14:val="none"/>
              </w:rPr>
              <w:t>Model 4</w:t>
            </w:r>
          </w:p>
        </w:tc>
      </w:tr>
      <w:tr w:rsidR="006E7673" w:rsidRPr="00021AAA" w14:paraId="4CD5A471" w14:textId="77777777">
        <w:trPr>
          <w:trHeight w:val="319"/>
        </w:trPr>
        <w:tc>
          <w:tcPr>
            <w:tcW w:w="246" w:type="dxa"/>
            <w:tcBorders>
              <w:top w:val="single" w:sz="4" w:space="0" w:color="auto"/>
              <w:left w:val="nil"/>
              <w:bottom w:val="nil"/>
              <w:right w:val="nil"/>
            </w:tcBorders>
          </w:tcPr>
          <w:p w14:paraId="71113AB2"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2518" w:type="dxa"/>
            <w:tcBorders>
              <w:top w:val="single" w:sz="4" w:space="0" w:color="auto"/>
              <w:left w:val="nil"/>
              <w:bottom w:val="nil"/>
              <w:right w:val="nil"/>
            </w:tcBorders>
            <w:shd w:val="clear" w:color="auto" w:fill="auto"/>
            <w:noWrap/>
            <w:vAlign w:val="center"/>
          </w:tcPr>
          <w:p w14:paraId="3D059FC6"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Northwest China</w:t>
            </w:r>
          </w:p>
        </w:tc>
        <w:tc>
          <w:tcPr>
            <w:tcW w:w="1598" w:type="dxa"/>
            <w:tcBorders>
              <w:top w:val="single" w:sz="4" w:space="0" w:color="auto"/>
              <w:left w:val="nil"/>
              <w:bottom w:val="nil"/>
              <w:right w:val="nil"/>
            </w:tcBorders>
            <w:shd w:val="clear" w:color="auto" w:fill="auto"/>
            <w:vAlign w:val="center"/>
          </w:tcPr>
          <w:p w14:paraId="1BCF31FE"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single" w:sz="4" w:space="0" w:color="auto"/>
              <w:left w:val="nil"/>
              <w:bottom w:val="nil"/>
              <w:right w:val="nil"/>
            </w:tcBorders>
            <w:shd w:val="clear" w:color="auto" w:fill="auto"/>
            <w:noWrap/>
            <w:vAlign w:val="center"/>
          </w:tcPr>
          <w:p w14:paraId="76BDA68D"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599" w:type="dxa"/>
            <w:tcBorders>
              <w:top w:val="single" w:sz="4" w:space="0" w:color="auto"/>
              <w:left w:val="nil"/>
              <w:bottom w:val="nil"/>
              <w:right w:val="nil"/>
            </w:tcBorders>
            <w:shd w:val="clear" w:color="auto" w:fill="auto"/>
            <w:noWrap/>
            <w:vAlign w:val="center"/>
          </w:tcPr>
          <w:p w14:paraId="64AB61C9"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w:t>
            </w:r>
            <w:r w:rsidRPr="00021AAA">
              <w:rPr>
                <w:rFonts w:ascii="Times New Roman" w:eastAsia="等线" w:hAnsi="Times New Roman" w:cs="Times New Roman" w:hint="eastAsia"/>
                <w:kern w:val="0"/>
                <w:sz w:val="20"/>
                <w:szCs w:val="20"/>
                <w14:ligatures w14:val="none"/>
              </w:rPr>
              <w:t>93</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72</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5</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18</w:t>
            </w:r>
            <w:r w:rsidRPr="00021AAA">
              <w:rPr>
                <w:rFonts w:ascii="Times New Roman" w:eastAsia="等线" w:hAnsi="Times New Roman" w:cs="Times New Roman"/>
                <w:kern w:val="0"/>
                <w:sz w:val="20"/>
                <w:szCs w:val="20"/>
                <w14:ligatures w14:val="none"/>
              </w:rPr>
              <w:t>)</w:t>
            </w:r>
          </w:p>
        </w:tc>
        <w:tc>
          <w:tcPr>
            <w:tcW w:w="1652" w:type="dxa"/>
            <w:tcBorders>
              <w:top w:val="single" w:sz="4" w:space="0" w:color="auto"/>
              <w:left w:val="nil"/>
              <w:bottom w:val="nil"/>
              <w:right w:val="nil"/>
            </w:tcBorders>
            <w:shd w:val="clear" w:color="auto" w:fill="auto"/>
            <w:noWrap/>
            <w:vAlign w:val="center"/>
          </w:tcPr>
          <w:p w14:paraId="1DD351E2"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w:t>
            </w:r>
            <w:r w:rsidRPr="00021AAA">
              <w:rPr>
                <w:rFonts w:ascii="Times New Roman" w:eastAsia="等线" w:hAnsi="Times New Roman" w:cs="Times New Roman" w:hint="eastAsia"/>
                <w:kern w:val="0"/>
                <w:sz w:val="20"/>
                <w:szCs w:val="20"/>
                <w14:ligatures w14:val="none"/>
              </w:rPr>
              <w:t>97</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73</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5</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33</w:t>
            </w:r>
            <w:r w:rsidRPr="00021AAA">
              <w:rPr>
                <w:rFonts w:ascii="Times New Roman" w:eastAsia="等线" w:hAnsi="Times New Roman" w:cs="Times New Roman"/>
                <w:kern w:val="0"/>
                <w:sz w:val="20"/>
                <w:szCs w:val="20"/>
                <w14:ligatures w14:val="none"/>
              </w:rPr>
              <w:t>)</w:t>
            </w:r>
          </w:p>
        </w:tc>
        <w:tc>
          <w:tcPr>
            <w:tcW w:w="240" w:type="dxa"/>
            <w:tcBorders>
              <w:top w:val="single" w:sz="4" w:space="0" w:color="auto"/>
              <w:left w:val="nil"/>
              <w:bottom w:val="nil"/>
              <w:right w:val="nil"/>
            </w:tcBorders>
          </w:tcPr>
          <w:p w14:paraId="4EF91A3A"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single" w:sz="4" w:space="0" w:color="auto"/>
              <w:left w:val="nil"/>
              <w:bottom w:val="nil"/>
              <w:right w:val="nil"/>
            </w:tcBorders>
          </w:tcPr>
          <w:p w14:paraId="456FF5B7"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00" w:type="dxa"/>
            <w:tcBorders>
              <w:top w:val="single" w:sz="4" w:space="0" w:color="auto"/>
              <w:left w:val="nil"/>
              <w:bottom w:val="nil"/>
              <w:right w:val="nil"/>
            </w:tcBorders>
          </w:tcPr>
          <w:p w14:paraId="733254BB"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single" w:sz="4" w:space="0" w:color="auto"/>
              <w:left w:val="nil"/>
              <w:bottom w:val="nil"/>
              <w:right w:val="nil"/>
            </w:tcBorders>
            <w:vAlign w:val="center"/>
          </w:tcPr>
          <w:p w14:paraId="6CE96F4F"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hint="eastAsia"/>
                <w:kern w:val="0"/>
                <w:sz w:val="20"/>
                <w:szCs w:val="20"/>
                <w14:ligatures w14:val="none"/>
              </w:rPr>
              <w:t>1</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00</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37</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2</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70</w:t>
            </w:r>
            <w:r w:rsidRPr="00021AAA">
              <w:rPr>
                <w:rFonts w:ascii="Times New Roman" w:eastAsia="等线" w:hAnsi="Times New Roman" w:cs="Times New Roman"/>
                <w:kern w:val="0"/>
                <w:sz w:val="20"/>
                <w:szCs w:val="20"/>
                <w14:ligatures w14:val="none"/>
              </w:rPr>
              <w:t>)</w:t>
            </w:r>
          </w:p>
        </w:tc>
        <w:tc>
          <w:tcPr>
            <w:tcW w:w="1748" w:type="dxa"/>
            <w:tcBorders>
              <w:top w:val="single" w:sz="4" w:space="0" w:color="auto"/>
              <w:left w:val="nil"/>
              <w:bottom w:val="nil"/>
              <w:right w:val="nil"/>
            </w:tcBorders>
          </w:tcPr>
          <w:p w14:paraId="526020C2"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hint="eastAsia"/>
                <w:kern w:val="0"/>
                <w:sz w:val="20"/>
                <w:szCs w:val="20"/>
                <w14:ligatures w14:val="none"/>
              </w:rPr>
              <w:t>1</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07</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39</w:t>
            </w:r>
            <w:r w:rsidRPr="00021AAA">
              <w:rPr>
                <w:rFonts w:ascii="Times New Roman" w:eastAsia="等线" w:hAnsi="Times New Roman" w:cs="Times New Roman"/>
                <w:kern w:val="0"/>
                <w:sz w:val="20"/>
                <w:szCs w:val="20"/>
                <w14:ligatures w14:val="none"/>
              </w:rPr>
              <w:t>, 2.</w:t>
            </w:r>
            <w:r w:rsidRPr="00021AAA">
              <w:rPr>
                <w:rFonts w:ascii="Times New Roman" w:eastAsia="等线" w:hAnsi="Times New Roman" w:cs="Times New Roman" w:hint="eastAsia"/>
                <w:kern w:val="0"/>
                <w:sz w:val="20"/>
                <w:szCs w:val="20"/>
                <w14:ligatures w14:val="none"/>
              </w:rPr>
              <w:t>93</w:t>
            </w:r>
            <w:r w:rsidRPr="00021AAA">
              <w:rPr>
                <w:rFonts w:ascii="Times New Roman" w:eastAsia="等线" w:hAnsi="Times New Roman" w:cs="Times New Roman"/>
                <w:kern w:val="0"/>
                <w:sz w:val="20"/>
                <w:szCs w:val="20"/>
                <w14:ligatures w14:val="none"/>
              </w:rPr>
              <w:t>)</w:t>
            </w:r>
          </w:p>
        </w:tc>
      </w:tr>
      <w:tr w:rsidR="006E7673" w:rsidRPr="00021AAA" w14:paraId="469876A0" w14:textId="77777777">
        <w:trPr>
          <w:trHeight w:val="329"/>
        </w:trPr>
        <w:tc>
          <w:tcPr>
            <w:tcW w:w="2764" w:type="dxa"/>
            <w:gridSpan w:val="2"/>
            <w:tcBorders>
              <w:top w:val="nil"/>
              <w:left w:val="nil"/>
              <w:bottom w:val="nil"/>
              <w:right w:val="nil"/>
            </w:tcBorders>
          </w:tcPr>
          <w:p w14:paraId="3B126775"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Hypertension (Ref</w:t>
            </w:r>
            <w:r w:rsidRPr="00021AAA">
              <w:rPr>
                <w:rFonts w:ascii="Times New Roman" w:eastAsia="等线" w:hAnsi="Times New Roman" w:cs="Times New Roman" w:hint="eastAsia"/>
                <w:kern w:val="0"/>
                <w:sz w:val="20"/>
                <w:szCs w:val="20"/>
                <w14:ligatures w14:val="none"/>
              </w:rPr>
              <w:t xml:space="preserve">: </w:t>
            </w:r>
            <w:r w:rsidRPr="00021AAA">
              <w:rPr>
                <w:rFonts w:ascii="Times New Roman" w:eastAsia="等线" w:hAnsi="Times New Roman" w:cs="Times New Roman"/>
                <w:kern w:val="0"/>
                <w:sz w:val="20"/>
                <w:szCs w:val="20"/>
                <w14:ligatures w14:val="none"/>
              </w:rPr>
              <w:t>No)</w:t>
            </w:r>
          </w:p>
        </w:tc>
        <w:tc>
          <w:tcPr>
            <w:tcW w:w="1598" w:type="dxa"/>
            <w:tcBorders>
              <w:top w:val="nil"/>
              <w:left w:val="nil"/>
              <w:bottom w:val="nil"/>
              <w:right w:val="nil"/>
            </w:tcBorders>
          </w:tcPr>
          <w:p w14:paraId="4C17B644"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shd w:val="clear" w:color="auto" w:fill="auto"/>
            <w:noWrap/>
            <w:vAlign w:val="center"/>
          </w:tcPr>
          <w:p w14:paraId="44B82279"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shd w:val="clear" w:color="auto" w:fill="auto"/>
            <w:noWrap/>
            <w:vAlign w:val="center"/>
          </w:tcPr>
          <w:p w14:paraId="670F58A4"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652" w:type="dxa"/>
            <w:tcBorders>
              <w:top w:val="nil"/>
              <w:left w:val="nil"/>
              <w:bottom w:val="nil"/>
              <w:right w:val="nil"/>
            </w:tcBorders>
            <w:shd w:val="clear" w:color="auto" w:fill="auto"/>
            <w:noWrap/>
            <w:vAlign w:val="center"/>
          </w:tcPr>
          <w:p w14:paraId="52C87FDE"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40" w:type="dxa"/>
            <w:tcBorders>
              <w:top w:val="nil"/>
              <w:left w:val="nil"/>
              <w:bottom w:val="nil"/>
              <w:right w:val="nil"/>
            </w:tcBorders>
          </w:tcPr>
          <w:p w14:paraId="70DE3DE3"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tcPr>
          <w:p w14:paraId="18F9304B"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600" w:type="dxa"/>
            <w:tcBorders>
              <w:top w:val="nil"/>
              <w:left w:val="nil"/>
              <w:bottom w:val="nil"/>
              <w:right w:val="nil"/>
            </w:tcBorders>
          </w:tcPr>
          <w:p w14:paraId="2ABE666B"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vAlign w:val="center"/>
          </w:tcPr>
          <w:p w14:paraId="656BE10C"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748" w:type="dxa"/>
            <w:tcBorders>
              <w:top w:val="nil"/>
              <w:left w:val="nil"/>
              <w:bottom w:val="nil"/>
              <w:right w:val="nil"/>
            </w:tcBorders>
            <w:vAlign w:val="center"/>
          </w:tcPr>
          <w:p w14:paraId="76A582D1"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279B291B" w14:textId="77777777">
        <w:trPr>
          <w:trHeight w:val="319"/>
        </w:trPr>
        <w:tc>
          <w:tcPr>
            <w:tcW w:w="246" w:type="dxa"/>
            <w:tcBorders>
              <w:top w:val="nil"/>
              <w:left w:val="nil"/>
              <w:bottom w:val="nil"/>
              <w:right w:val="nil"/>
            </w:tcBorders>
          </w:tcPr>
          <w:p w14:paraId="620BA4C6"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2518" w:type="dxa"/>
            <w:tcBorders>
              <w:top w:val="nil"/>
              <w:left w:val="nil"/>
              <w:bottom w:val="nil"/>
              <w:right w:val="nil"/>
            </w:tcBorders>
            <w:shd w:val="clear" w:color="auto" w:fill="auto"/>
            <w:noWrap/>
            <w:vAlign w:val="center"/>
          </w:tcPr>
          <w:p w14:paraId="73BD3929"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Yes</w:t>
            </w:r>
          </w:p>
        </w:tc>
        <w:tc>
          <w:tcPr>
            <w:tcW w:w="1598" w:type="dxa"/>
            <w:tcBorders>
              <w:top w:val="nil"/>
              <w:left w:val="nil"/>
              <w:bottom w:val="nil"/>
              <w:right w:val="nil"/>
            </w:tcBorders>
            <w:shd w:val="clear" w:color="auto" w:fill="auto"/>
            <w:noWrap/>
            <w:vAlign w:val="center"/>
          </w:tcPr>
          <w:p w14:paraId="3D46D60D"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shd w:val="clear" w:color="auto" w:fill="auto"/>
            <w:noWrap/>
            <w:vAlign w:val="center"/>
          </w:tcPr>
          <w:p w14:paraId="618E89D0"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shd w:val="clear" w:color="auto" w:fill="auto"/>
            <w:noWrap/>
            <w:vAlign w:val="center"/>
          </w:tcPr>
          <w:p w14:paraId="3449C947"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hint="eastAsia"/>
                <w:kern w:val="0"/>
                <w:sz w:val="20"/>
                <w:szCs w:val="20"/>
                <w14:ligatures w14:val="none"/>
              </w:rPr>
              <w:t>0.86</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50</w:t>
            </w:r>
            <w:r w:rsidRPr="00021AAA">
              <w:rPr>
                <w:rFonts w:ascii="Times New Roman" w:eastAsia="等线" w:hAnsi="Times New Roman" w:cs="Times New Roman"/>
                <w:kern w:val="0"/>
                <w:sz w:val="20"/>
                <w:szCs w:val="20"/>
                <w14:ligatures w14:val="none"/>
              </w:rPr>
              <w:t>, 1.</w:t>
            </w:r>
            <w:r w:rsidRPr="00021AAA">
              <w:rPr>
                <w:rFonts w:ascii="Times New Roman" w:eastAsia="等线" w:hAnsi="Times New Roman" w:cs="Times New Roman" w:hint="eastAsia"/>
                <w:kern w:val="0"/>
                <w:sz w:val="20"/>
                <w:szCs w:val="20"/>
                <w14:ligatures w14:val="none"/>
              </w:rPr>
              <w:t>47</w:t>
            </w:r>
            <w:r w:rsidRPr="00021AAA">
              <w:rPr>
                <w:rFonts w:ascii="Times New Roman" w:eastAsia="等线" w:hAnsi="Times New Roman" w:cs="Times New Roman"/>
                <w:kern w:val="0"/>
                <w:sz w:val="20"/>
                <w:szCs w:val="20"/>
                <w14:ligatures w14:val="none"/>
              </w:rPr>
              <w:t>)</w:t>
            </w:r>
          </w:p>
        </w:tc>
        <w:tc>
          <w:tcPr>
            <w:tcW w:w="1652" w:type="dxa"/>
            <w:tcBorders>
              <w:top w:val="nil"/>
              <w:left w:val="nil"/>
              <w:bottom w:val="nil"/>
              <w:right w:val="nil"/>
            </w:tcBorders>
            <w:shd w:val="clear" w:color="auto" w:fill="auto"/>
            <w:noWrap/>
            <w:vAlign w:val="center"/>
          </w:tcPr>
          <w:p w14:paraId="0DBB8508"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hint="eastAsia"/>
                <w:kern w:val="0"/>
                <w:sz w:val="20"/>
                <w:szCs w:val="20"/>
                <w14:ligatures w14:val="none"/>
              </w:rPr>
              <w:t>0</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83</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48</w:t>
            </w:r>
            <w:r w:rsidRPr="00021AAA">
              <w:rPr>
                <w:rFonts w:ascii="Times New Roman" w:eastAsia="等线" w:hAnsi="Times New Roman" w:cs="Times New Roman"/>
                <w:kern w:val="0"/>
                <w:sz w:val="20"/>
                <w:szCs w:val="20"/>
                <w14:ligatures w14:val="none"/>
              </w:rPr>
              <w:t>, 1.</w:t>
            </w:r>
            <w:r w:rsidRPr="00021AAA">
              <w:rPr>
                <w:rFonts w:ascii="Times New Roman" w:eastAsia="等线" w:hAnsi="Times New Roman" w:cs="Times New Roman" w:hint="eastAsia"/>
                <w:kern w:val="0"/>
                <w:sz w:val="20"/>
                <w:szCs w:val="20"/>
                <w14:ligatures w14:val="none"/>
              </w:rPr>
              <w:t>42</w:t>
            </w:r>
            <w:r w:rsidRPr="00021AAA">
              <w:rPr>
                <w:rFonts w:ascii="Times New Roman" w:eastAsia="等线" w:hAnsi="Times New Roman" w:cs="Times New Roman"/>
                <w:kern w:val="0"/>
                <w:sz w:val="20"/>
                <w:szCs w:val="20"/>
                <w14:ligatures w14:val="none"/>
              </w:rPr>
              <w:t xml:space="preserve">) </w:t>
            </w:r>
          </w:p>
        </w:tc>
        <w:tc>
          <w:tcPr>
            <w:tcW w:w="240" w:type="dxa"/>
            <w:tcBorders>
              <w:top w:val="nil"/>
              <w:left w:val="nil"/>
              <w:bottom w:val="nil"/>
              <w:right w:val="nil"/>
            </w:tcBorders>
          </w:tcPr>
          <w:p w14:paraId="6DEB4E62"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tcPr>
          <w:p w14:paraId="772AF491"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vAlign w:val="center"/>
          </w:tcPr>
          <w:p w14:paraId="45F55F54"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vAlign w:val="center"/>
          </w:tcPr>
          <w:p w14:paraId="7156EEB5"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b/>
                <w:bCs/>
                <w:kern w:val="0"/>
                <w:sz w:val="20"/>
                <w:szCs w:val="20"/>
                <w14:ligatures w14:val="none"/>
              </w:rPr>
              <w:t>1.</w:t>
            </w:r>
            <w:r w:rsidRPr="00021AAA">
              <w:rPr>
                <w:rFonts w:ascii="Times New Roman" w:eastAsia="等线" w:hAnsi="Times New Roman" w:cs="Times New Roman" w:hint="eastAsia"/>
                <w:b/>
                <w:bCs/>
                <w:kern w:val="0"/>
                <w:sz w:val="20"/>
                <w:szCs w:val="20"/>
                <w14:ligatures w14:val="none"/>
              </w:rPr>
              <w:t>73</w:t>
            </w:r>
            <w:r w:rsidRPr="00021AAA">
              <w:rPr>
                <w:rFonts w:ascii="Times New Roman" w:eastAsia="等线" w:hAnsi="Times New Roman" w:cs="Times New Roman"/>
                <w:b/>
                <w:bCs/>
                <w:kern w:val="0"/>
                <w:sz w:val="20"/>
                <w:szCs w:val="20"/>
                <w14:ligatures w14:val="none"/>
              </w:rPr>
              <w:t xml:space="preserve"> (1.0</w:t>
            </w:r>
            <w:r w:rsidRPr="00021AAA">
              <w:rPr>
                <w:rFonts w:ascii="Times New Roman" w:eastAsia="等线" w:hAnsi="Times New Roman" w:cs="Times New Roman" w:hint="eastAsia"/>
                <w:b/>
                <w:bCs/>
                <w:kern w:val="0"/>
                <w:sz w:val="20"/>
                <w:szCs w:val="20"/>
                <w14:ligatures w14:val="none"/>
              </w:rPr>
              <w:t>4</w:t>
            </w:r>
            <w:r w:rsidRPr="00021AAA">
              <w:rPr>
                <w:rFonts w:ascii="Times New Roman" w:eastAsia="等线" w:hAnsi="Times New Roman" w:cs="Times New Roman"/>
                <w:b/>
                <w:bCs/>
                <w:kern w:val="0"/>
                <w:sz w:val="20"/>
                <w:szCs w:val="20"/>
                <w14:ligatures w14:val="none"/>
              </w:rPr>
              <w:t>, 2.</w:t>
            </w:r>
            <w:r w:rsidRPr="00021AAA">
              <w:rPr>
                <w:rFonts w:ascii="Times New Roman" w:eastAsia="等线" w:hAnsi="Times New Roman" w:cs="Times New Roman" w:hint="eastAsia"/>
                <w:b/>
                <w:bCs/>
                <w:kern w:val="0"/>
                <w:sz w:val="20"/>
                <w:szCs w:val="20"/>
                <w14:ligatures w14:val="none"/>
              </w:rPr>
              <w:t>87</w:t>
            </w:r>
            <w:r w:rsidRPr="00021AAA">
              <w:rPr>
                <w:rFonts w:ascii="Times New Roman" w:eastAsia="等线" w:hAnsi="Times New Roman" w:cs="Times New Roman"/>
                <w:b/>
                <w:bCs/>
                <w:kern w:val="0"/>
                <w:sz w:val="20"/>
                <w:szCs w:val="20"/>
                <w14:ligatures w14:val="none"/>
              </w:rPr>
              <w:t>)</w:t>
            </w:r>
          </w:p>
        </w:tc>
        <w:tc>
          <w:tcPr>
            <w:tcW w:w="1748" w:type="dxa"/>
            <w:tcBorders>
              <w:top w:val="nil"/>
              <w:left w:val="nil"/>
              <w:bottom w:val="nil"/>
              <w:right w:val="nil"/>
            </w:tcBorders>
            <w:vAlign w:val="center"/>
          </w:tcPr>
          <w:p w14:paraId="2F1083C0"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b/>
                <w:bCs/>
                <w:kern w:val="0"/>
                <w:sz w:val="20"/>
                <w:szCs w:val="20"/>
                <w14:ligatures w14:val="none"/>
              </w:rPr>
              <w:t>1.</w:t>
            </w:r>
            <w:r w:rsidRPr="00021AAA">
              <w:rPr>
                <w:rFonts w:ascii="Times New Roman" w:eastAsia="等线" w:hAnsi="Times New Roman" w:cs="Times New Roman" w:hint="eastAsia"/>
                <w:b/>
                <w:bCs/>
                <w:kern w:val="0"/>
                <w:sz w:val="20"/>
                <w:szCs w:val="20"/>
                <w14:ligatures w14:val="none"/>
              </w:rPr>
              <w:t>68</w:t>
            </w:r>
            <w:r w:rsidRPr="00021AAA">
              <w:rPr>
                <w:rFonts w:ascii="Times New Roman" w:eastAsia="等线" w:hAnsi="Times New Roman" w:cs="Times New Roman"/>
                <w:b/>
                <w:bCs/>
                <w:kern w:val="0"/>
                <w:sz w:val="20"/>
                <w:szCs w:val="20"/>
                <w14:ligatures w14:val="none"/>
              </w:rPr>
              <w:t xml:space="preserve"> (1.0</w:t>
            </w:r>
            <w:r w:rsidRPr="00021AAA">
              <w:rPr>
                <w:rFonts w:ascii="Times New Roman" w:eastAsia="等线" w:hAnsi="Times New Roman" w:cs="Times New Roman" w:hint="eastAsia"/>
                <w:b/>
                <w:bCs/>
                <w:kern w:val="0"/>
                <w:sz w:val="20"/>
                <w:szCs w:val="20"/>
                <w14:ligatures w14:val="none"/>
              </w:rPr>
              <w:t>1</w:t>
            </w:r>
            <w:r w:rsidRPr="00021AAA">
              <w:rPr>
                <w:rFonts w:ascii="Times New Roman" w:eastAsia="等线" w:hAnsi="Times New Roman" w:cs="Times New Roman"/>
                <w:b/>
                <w:bCs/>
                <w:kern w:val="0"/>
                <w:sz w:val="20"/>
                <w:szCs w:val="20"/>
                <w14:ligatures w14:val="none"/>
              </w:rPr>
              <w:t>, 2.</w:t>
            </w:r>
            <w:r w:rsidRPr="00021AAA">
              <w:rPr>
                <w:rFonts w:ascii="Times New Roman" w:eastAsia="等线" w:hAnsi="Times New Roman" w:cs="Times New Roman" w:hint="eastAsia"/>
                <w:b/>
                <w:bCs/>
                <w:kern w:val="0"/>
                <w:sz w:val="20"/>
                <w:szCs w:val="20"/>
                <w14:ligatures w14:val="none"/>
              </w:rPr>
              <w:t>80</w:t>
            </w:r>
            <w:r w:rsidRPr="00021AAA">
              <w:rPr>
                <w:rFonts w:ascii="Times New Roman" w:eastAsia="等线" w:hAnsi="Times New Roman" w:cs="Times New Roman"/>
                <w:b/>
                <w:bCs/>
                <w:kern w:val="0"/>
                <w:sz w:val="20"/>
                <w:szCs w:val="20"/>
                <w14:ligatures w14:val="none"/>
              </w:rPr>
              <w:t>)</w:t>
            </w:r>
          </w:p>
        </w:tc>
      </w:tr>
      <w:tr w:rsidR="006E7673" w:rsidRPr="00021AAA" w14:paraId="5DC70ECE" w14:textId="77777777">
        <w:trPr>
          <w:trHeight w:val="319"/>
        </w:trPr>
        <w:tc>
          <w:tcPr>
            <w:tcW w:w="2764" w:type="dxa"/>
            <w:gridSpan w:val="2"/>
            <w:tcBorders>
              <w:top w:val="nil"/>
              <w:left w:val="nil"/>
              <w:bottom w:val="nil"/>
              <w:right w:val="nil"/>
            </w:tcBorders>
          </w:tcPr>
          <w:p w14:paraId="0684A7CF"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Smoking (Ref</w:t>
            </w:r>
            <w:r w:rsidRPr="00021AAA">
              <w:rPr>
                <w:rFonts w:ascii="Times New Roman" w:eastAsia="等线" w:hAnsi="Times New Roman" w:cs="Times New Roman" w:hint="eastAsia"/>
                <w:kern w:val="0"/>
                <w:sz w:val="20"/>
                <w:szCs w:val="20"/>
                <w14:ligatures w14:val="none"/>
              </w:rPr>
              <w:t xml:space="preserve">: </w:t>
            </w:r>
            <w:r w:rsidRPr="00021AAA">
              <w:rPr>
                <w:rFonts w:ascii="Times New Roman" w:eastAsia="等线" w:hAnsi="Times New Roman" w:cs="Times New Roman"/>
                <w:kern w:val="0"/>
                <w:sz w:val="20"/>
                <w:szCs w:val="20"/>
                <w14:ligatures w14:val="none"/>
              </w:rPr>
              <w:t>No)</w:t>
            </w:r>
          </w:p>
        </w:tc>
        <w:tc>
          <w:tcPr>
            <w:tcW w:w="1598" w:type="dxa"/>
            <w:tcBorders>
              <w:top w:val="nil"/>
              <w:left w:val="nil"/>
              <w:bottom w:val="nil"/>
              <w:right w:val="nil"/>
            </w:tcBorders>
            <w:shd w:val="clear" w:color="auto" w:fill="auto"/>
            <w:noWrap/>
            <w:vAlign w:val="center"/>
          </w:tcPr>
          <w:p w14:paraId="2A26701D"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shd w:val="clear" w:color="auto" w:fill="auto"/>
            <w:noWrap/>
            <w:vAlign w:val="center"/>
          </w:tcPr>
          <w:p w14:paraId="1FA7E00E"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shd w:val="clear" w:color="auto" w:fill="auto"/>
            <w:noWrap/>
            <w:vAlign w:val="center"/>
          </w:tcPr>
          <w:p w14:paraId="064B328F"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652" w:type="dxa"/>
            <w:tcBorders>
              <w:top w:val="nil"/>
              <w:left w:val="nil"/>
              <w:bottom w:val="nil"/>
              <w:right w:val="nil"/>
            </w:tcBorders>
            <w:shd w:val="clear" w:color="auto" w:fill="auto"/>
            <w:noWrap/>
            <w:vAlign w:val="center"/>
          </w:tcPr>
          <w:p w14:paraId="0DDF57A4"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40" w:type="dxa"/>
            <w:tcBorders>
              <w:top w:val="nil"/>
              <w:left w:val="nil"/>
              <w:bottom w:val="nil"/>
              <w:right w:val="nil"/>
            </w:tcBorders>
          </w:tcPr>
          <w:p w14:paraId="4C31F130"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tcPr>
          <w:p w14:paraId="32FEAAA3"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600" w:type="dxa"/>
            <w:tcBorders>
              <w:top w:val="nil"/>
              <w:left w:val="nil"/>
              <w:bottom w:val="nil"/>
              <w:right w:val="nil"/>
            </w:tcBorders>
            <w:vAlign w:val="center"/>
          </w:tcPr>
          <w:p w14:paraId="6EE4EDC7"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vAlign w:val="center"/>
          </w:tcPr>
          <w:p w14:paraId="5F82DED5"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748" w:type="dxa"/>
            <w:tcBorders>
              <w:top w:val="nil"/>
              <w:left w:val="nil"/>
              <w:bottom w:val="nil"/>
              <w:right w:val="nil"/>
            </w:tcBorders>
            <w:vAlign w:val="center"/>
          </w:tcPr>
          <w:p w14:paraId="3AAB6ED1"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1CCCE45C" w14:textId="77777777">
        <w:trPr>
          <w:trHeight w:val="319"/>
        </w:trPr>
        <w:tc>
          <w:tcPr>
            <w:tcW w:w="246" w:type="dxa"/>
            <w:tcBorders>
              <w:top w:val="nil"/>
              <w:left w:val="nil"/>
              <w:bottom w:val="nil"/>
              <w:right w:val="nil"/>
            </w:tcBorders>
          </w:tcPr>
          <w:p w14:paraId="388FEE98"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2518" w:type="dxa"/>
            <w:tcBorders>
              <w:top w:val="nil"/>
              <w:left w:val="nil"/>
              <w:bottom w:val="nil"/>
              <w:right w:val="nil"/>
            </w:tcBorders>
            <w:shd w:val="clear" w:color="auto" w:fill="auto"/>
            <w:noWrap/>
            <w:vAlign w:val="center"/>
          </w:tcPr>
          <w:p w14:paraId="04C11D6E"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Yes</w:t>
            </w:r>
          </w:p>
        </w:tc>
        <w:tc>
          <w:tcPr>
            <w:tcW w:w="1598" w:type="dxa"/>
            <w:tcBorders>
              <w:top w:val="nil"/>
              <w:left w:val="nil"/>
              <w:bottom w:val="nil"/>
              <w:right w:val="nil"/>
            </w:tcBorders>
            <w:shd w:val="clear" w:color="auto" w:fill="auto"/>
            <w:noWrap/>
            <w:vAlign w:val="center"/>
          </w:tcPr>
          <w:p w14:paraId="7F92C120"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shd w:val="clear" w:color="auto" w:fill="auto"/>
            <w:noWrap/>
            <w:vAlign w:val="center"/>
          </w:tcPr>
          <w:p w14:paraId="3C07E35C"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shd w:val="clear" w:color="auto" w:fill="auto"/>
            <w:noWrap/>
            <w:vAlign w:val="center"/>
          </w:tcPr>
          <w:p w14:paraId="15AA0848"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w:t>
            </w:r>
            <w:r w:rsidRPr="00021AAA">
              <w:rPr>
                <w:rFonts w:ascii="Times New Roman" w:eastAsia="等线" w:hAnsi="Times New Roman" w:cs="Times New Roman" w:hint="eastAsia"/>
                <w:kern w:val="0"/>
                <w:sz w:val="20"/>
                <w:szCs w:val="20"/>
                <w14:ligatures w14:val="none"/>
              </w:rPr>
              <w:t>29</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68</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2.42</w:t>
            </w:r>
            <w:r w:rsidRPr="00021AAA">
              <w:rPr>
                <w:rFonts w:ascii="Times New Roman" w:eastAsia="等线" w:hAnsi="Times New Roman" w:cs="Times New Roman"/>
                <w:kern w:val="0"/>
                <w:sz w:val="20"/>
                <w:szCs w:val="20"/>
                <w14:ligatures w14:val="none"/>
              </w:rPr>
              <w:t>)</w:t>
            </w:r>
          </w:p>
        </w:tc>
        <w:tc>
          <w:tcPr>
            <w:tcW w:w="1652" w:type="dxa"/>
            <w:tcBorders>
              <w:top w:val="nil"/>
              <w:left w:val="nil"/>
              <w:bottom w:val="nil"/>
              <w:right w:val="nil"/>
            </w:tcBorders>
            <w:shd w:val="clear" w:color="auto" w:fill="auto"/>
            <w:noWrap/>
            <w:vAlign w:val="center"/>
          </w:tcPr>
          <w:p w14:paraId="370C6D0D"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hint="eastAsia"/>
                <w:kern w:val="0"/>
                <w:sz w:val="20"/>
                <w:szCs w:val="20"/>
                <w14:ligatures w14:val="none"/>
              </w:rPr>
              <w:t>1.26</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67</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2</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37</w:t>
            </w:r>
            <w:r w:rsidRPr="00021AAA">
              <w:rPr>
                <w:rFonts w:ascii="Times New Roman" w:eastAsia="等线" w:hAnsi="Times New Roman" w:cs="Times New Roman"/>
                <w:kern w:val="0"/>
                <w:sz w:val="20"/>
                <w:szCs w:val="20"/>
                <w14:ligatures w14:val="none"/>
              </w:rPr>
              <w:t xml:space="preserve">) </w:t>
            </w:r>
          </w:p>
        </w:tc>
        <w:tc>
          <w:tcPr>
            <w:tcW w:w="240" w:type="dxa"/>
            <w:tcBorders>
              <w:top w:val="nil"/>
              <w:left w:val="nil"/>
              <w:bottom w:val="nil"/>
              <w:right w:val="nil"/>
            </w:tcBorders>
          </w:tcPr>
          <w:p w14:paraId="72C05CB8"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tcPr>
          <w:p w14:paraId="58B1E63E"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vAlign w:val="center"/>
          </w:tcPr>
          <w:p w14:paraId="3BDACBD7"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vAlign w:val="center"/>
          </w:tcPr>
          <w:p w14:paraId="53CABF7C"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0.4</w:t>
            </w:r>
            <w:r w:rsidRPr="00021AAA">
              <w:rPr>
                <w:rFonts w:ascii="Times New Roman" w:eastAsia="等线" w:hAnsi="Times New Roman" w:cs="Times New Roman" w:hint="eastAsia"/>
                <w:kern w:val="0"/>
                <w:sz w:val="20"/>
                <w:szCs w:val="20"/>
                <w14:ligatures w14:val="none"/>
              </w:rPr>
              <w:t>6</w:t>
            </w:r>
            <w:r w:rsidRPr="00021AAA">
              <w:rPr>
                <w:rFonts w:ascii="Times New Roman" w:eastAsia="等线" w:hAnsi="Times New Roman" w:cs="Times New Roman"/>
                <w:kern w:val="0"/>
                <w:sz w:val="20"/>
                <w:szCs w:val="20"/>
                <w14:ligatures w14:val="none"/>
              </w:rPr>
              <w:t xml:space="preserve"> (0.1</w:t>
            </w:r>
            <w:r w:rsidRPr="00021AAA">
              <w:rPr>
                <w:rFonts w:ascii="Times New Roman" w:eastAsia="等线" w:hAnsi="Times New Roman" w:cs="Times New Roman" w:hint="eastAsia"/>
                <w:kern w:val="0"/>
                <w:sz w:val="20"/>
                <w:szCs w:val="20"/>
                <w14:ligatures w14:val="none"/>
              </w:rPr>
              <w:t>1</w:t>
            </w:r>
            <w:r w:rsidRPr="00021AAA">
              <w:rPr>
                <w:rFonts w:ascii="Times New Roman" w:eastAsia="等线" w:hAnsi="Times New Roman" w:cs="Times New Roman"/>
                <w:kern w:val="0"/>
                <w:sz w:val="20"/>
                <w:szCs w:val="20"/>
                <w14:ligatures w14:val="none"/>
              </w:rPr>
              <w:t>, 1.</w:t>
            </w:r>
            <w:r w:rsidRPr="00021AAA">
              <w:rPr>
                <w:rFonts w:ascii="Times New Roman" w:eastAsia="等线" w:hAnsi="Times New Roman" w:cs="Times New Roman" w:hint="eastAsia"/>
                <w:kern w:val="0"/>
                <w:sz w:val="20"/>
                <w:szCs w:val="20"/>
                <w14:ligatures w14:val="none"/>
              </w:rPr>
              <w:t>94</w:t>
            </w:r>
            <w:r w:rsidRPr="00021AAA">
              <w:rPr>
                <w:rFonts w:ascii="Times New Roman" w:eastAsia="等线" w:hAnsi="Times New Roman" w:cs="Times New Roman"/>
                <w:kern w:val="0"/>
                <w:sz w:val="20"/>
                <w:szCs w:val="20"/>
                <w14:ligatures w14:val="none"/>
              </w:rPr>
              <w:t>)</w:t>
            </w:r>
          </w:p>
        </w:tc>
        <w:tc>
          <w:tcPr>
            <w:tcW w:w="1748" w:type="dxa"/>
            <w:tcBorders>
              <w:top w:val="nil"/>
              <w:left w:val="nil"/>
              <w:bottom w:val="nil"/>
              <w:right w:val="nil"/>
            </w:tcBorders>
            <w:vAlign w:val="center"/>
          </w:tcPr>
          <w:p w14:paraId="2420E3B9"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0.4</w:t>
            </w:r>
            <w:r w:rsidRPr="00021AAA">
              <w:rPr>
                <w:rFonts w:ascii="Times New Roman" w:eastAsia="等线" w:hAnsi="Times New Roman" w:cs="Times New Roman" w:hint="eastAsia"/>
                <w:kern w:val="0"/>
                <w:sz w:val="20"/>
                <w:szCs w:val="20"/>
                <w14:ligatures w14:val="none"/>
              </w:rPr>
              <w:t>6</w:t>
            </w:r>
            <w:r w:rsidRPr="00021AAA">
              <w:rPr>
                <w:rFonts w:ascii="Times New Roman" w:eastAsia="等线" w:hAnsi="Times New Roman" w:cs="Times New Roman"/>
                <w:kern w:val="0"/>
                <w:sz w:val="20"/>
                <w:szCs w:val="20"/>
                <w14:ligatures w14:val="none"/>
              </w:rPr>
              <w:t xml:space="preserve"> (0.1</w:t>
            </w:r>
            <w:r w:rsidRPr="00021AAA">
              <w:rPr>
                <w:rFonts w:ascii="Times New Roman" w:eastAsia="等线" w:hAnsi="Times New Roman" w:cs="Times New Roman" w:hint="eastAsia"/>
                <w:kern w:val="0"/>
                <w:sz w:val="20"/>
                <w:szCs w:val="20"/>
                <w14:ligatures w14:val="none"/>
              </w:rPr>
              <w:t>1</w:t>
            </w:r>
            <w:r w:rsidRPr="00021AAA">
              <w:rPr>
                <w:rFonts w:ascii="Times New Roman" w:eastAsia="等线" w:hAnsi="Times New Roman" w:cs="Times New Roman"/>
                <w:kern w:val="0"/>
                <w:sz w:val="20"/>
                <w:szCs w:val="20"/>
                <w14:ligatures w14:val="none"/>
              </w:rPr>
              <w:t>, 1.</w:t>
            </w:r>
            <w:r w:rsidRPr="00021AAA">
              <w:rPr>
                <w:rFonts w:ascii="Times New Roman" w:eastAsia="等线" w:hAnsi="Times New Roman" w:cs="Times New Roman" w:hint="eastAsia"/>
                <w:kern w:val="0"/>
                <w:sz w:val="20"/>
                <w:szCs w:val="20"/>
                <w14:ligatures w14:val="none"/>
              </w:rPr>
              <w:t>92</w:t>
            </w:r>
            <w:r w:rsidRPr="00021AAA">
              <w:rPr>
                <w:rFonts w:ascii="Times New Roman" w:eastAsia="等线" w:hAnsi="Times New Roman" w:cs="Times New Roman"/>
                <w:kern w:val="0"/>
                <w:sz w:val="20"/>
                <w:szCs w:val="20"/>
                <w14:ligatures w14:val="none"/>
              </w:rPr>
              <w:t>)</w:t>
            </w:r>
          </w:p>
        </w:tc>
      </w:tr>
      <w:tr w:rsidR="006E7673" w:rsidRPr="00021AAA" w14:paraId="041E3068" w14:textId="77777777">
        <w:trPr>
          <w:trHeight w:val="319"/>
        </w:trPr>
        <w:tc>
          <w:tcPr>
            <w:tcW w:w="2764" w:type="dxa"/>
            <w:gridSpan w:val="2"/>
            <w:tcBorders>
              <w:top w:val="nil"/>
              <w:left w:val="nil"/>
              <w:bottom w:val="nil"/>
              <w:right w:val="nil"/>
            </w:tcBorders>
            <w:vAlign w:val="center"/>
          </w:tcPr>
          <w:p w14:paraId="7B616114"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Drinking (Ref</w:t>
            </w:r>
            <w:r w:rsidRPr="00021AAA">
              <w:rPr>
                <w:rFonts w:ascii="Times New Roman" w:eastAsia="等线" w:hAnsi="Times New Roman" w:cs="Times New Roman" w:hint="eastAsia"/>
                <w:kern w:val="0"/>
                <w:sz w:val="20"/>
                <w:szCs w:val="20"/>
                <w14:ligatures w14:val="none"/>
              </w:rPr>
              <w:t xml:space="preserve">: </w:t>
            </w:r>
            <w:r w:rsidRPr="00021AAA">
              <w:rPr>
                <w:rFonts w:ascii="Times New Roman" w:eastAsia="等线" w:hAnsi="Times New Roman" w:cs="Times New Roman"/>
                <w:kern w:val="0"/>
                <w:sz w:val="20"/>
                <w:szCs w:val="20"/>
                <w14:ligatures w14:val="none"/>
              </w:rPr>
              <w:t>No)</w:t>
            </w:r>
          </w:p>
        </w:tc>
        <w:tc>
          <w:tcPr>
            <w:tcW w:w="1598" w:type="dxa"/>
            <w:tcBorders>
              <w:top w:val="nil"/>
              <w:left w:val="nil"/>
              <w:bottom w:val="nil"/>
              <w:right w:val="nil"/>
            </w:tcBorders>
            <w:shd w:val="clear" w:color="auto" w:fill="auto"/>
            <w:noWrap/>
            <w:vAlign w:val="center"/>
          </w:tcPr>
          <w:p w14:paraId="61D63D4A"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shd w:val="clear" w:color="auto" w:fill="auto"/>
            <w:noWrap/>
            <w:vAlign w:val="center"/>
          </w:tcPr>
          <w:p w14:paraId="72FA37FD"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shd w:val="clear" w:color="auto" w:fill="auto"/>
            <w:noWrap/>
            <w:vAlign w:val="center"/>
          </w:tcPr>
          <w:p w14:paraId="0442EBA3"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652" w:type="dxa"/>
            <w:tcBorders>
              <w:top w:val="nil"/>
              <w:left w:val="nil"/>
              <w:bottom w:val="nil"/>
              <w:right w:val="nil"/>
            </w:tcBorders>
            <w:shd w:val="clear" w:color="auto" w:fill="auto"/>
            <w:noWrap/>
            <w:vAlign w:val="center"/>
          </w:tcPr>
          <w:p w14:paraId="1656701C"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40" w:type="dxa"/>
            <w:tcBorders>
              <w:top w:val="nil"/>
              <w:left w:val="nil"/>
              <w:bottom w:val="nil"/>
              <w:right w:val="nil"/>
            </w:tcBorders>
          </w:tcPr>
          <w:p w14:paraId="0D1795E0"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tcPr>
          <w:p w14:paraId="5CDD7296"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600" w:type="dxa"/>
            <w:tcBorders>
              <w:top w:val="nil"/>
              <w:left w:val="nil"/>
              <w:bottom w:val="nil"/>
              <w:right w:val="nil"/>
            </w:tcBorders>
            <w:vAlign w:val="center"/>
          </w:tcPr>
          <w:p w14:paraId="3681D7E2"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vAlign w:val="center"/>
          </w:tcPr>
          <w:p w14:paraId="2E43C874"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748" w:type="dxa"/>
            <w:tcBorders>
              <w:top w:val="nil"/>
              <w:left w:val="nil"/>
              <w:bottom w:val="nil"/>
              <w:right w:val="nil"/>
            </w:tcBorders>
            <w:vAlign w:val="center"/>
          </w:tcPr>
          <w:p w14:paraId="796DCB53"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0A83C5A0" w14:textId="77777777">
        <w:trPr>
          <w:trHeight w:val="319"/>
        </w:trPr>
        <w:tc>
          <w:tcPr>
            <w:tcW w:w="246" w:type="dxa"/>
            <w:tcBorders>
              <w:top w:val="nil"/>
              <w:left w:val="nil"/>
              <w:bottom w:val="nil"/>
              <w:right w:val="nil"/>
            </w:tcBorders>
          </w:tcPr>
          <w:p w14:paraId="1533C5FF"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2518" w:type="dxa"/>
            <w:tcBorders>
              <w:top w:val="nil"/>
              <w:left w:val="nil"/>
              <w:bottom w:val="nil"/>
              <w:right w:val="nil"/>
            </w:tcBorders>
            <w:shd w:val="clear" w:color="auto" w:fill="auto"/>
            <w:noWrap/>
            <w:vAlign w:val="center"/>
          </w:tcPr>
          <w:p w14:paraId="7E3F94A9"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Yes</w:t>
            </w:r>
          </w:p>
        </w:tc>
        <w:tc>
          <w:tcPr>
            <w:tcW w:w="1598" w:type="dxa"/>
            <w:tcBorders>
              <w:top w:val="nil"/>
              <w:left w:val="nil"/>
              <w:bottom w:val="nil"/>
              <w:right w:val="nil"/>
            </w:tcBorders>
            <w:shd w:val="clear" w:color="auto" w:fill="auto"/>
            <w:noWrap/>
            <w:vAlign w:val="center"/>
          </w:tcPr>
          <w:p w14:paraId="68370D1B"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shd w:val="clear" w:color="auto" w:fill="auto"/>
            <w:noWrap/>
            <w:vAlign w:val="center"/>
          </w:tcPr>
          <w:p w14:paraId="22FEAC70"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shd w:val="clear" w:color="auto" w:fill="auto"/>
            <w:noWrap/>
            <w:vAlign w:val="center"/>
          </w:tcPr>
          <w:p w14:paraId="1F2A002F"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hint="eastAsia"/>
                <w:kern w:val="0"/>
                <w:sz w:val="20"/>
                <w:szCs w:val="20"/>
                <w14:ligatures w14:val="none"/>
              </w:rPr>
              <w:t>1.17</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69</w:t>
            </w:r>
            <w:r w:rsidRPr="00021AAA">
              <w:rPr>
                <w:rFonts w:ascii="Times New Roman" w:eastAsia="等线" w:hAnsi="Times New Roman" w:cs="Times New Roman"/>
                <w:kern w:val="0"/>
                <w:sz w:val="20"/>
                <w:szCs w:val="20"/>
                <w14:ligatures w14:val="none"/>
              </w:rPr>
              <w:t>, 1.</w:t>
            </w:r>
            <w:r w:rsidRPr="00021AAA">
              <w:rPr>
                <w:rFonts w:ascii="Times New Roman" w:eastAsia="等线" w:hAnsi="Times New Roman" w:cs="Times New Roman" w:hint="eastAsia"/>
                <w:kern w:val="0"/>
                <w:sz w:val="20"/>
                <w:szCs w:val="20"/>
                <w14:ligatures w14:val="none"/>
              </w:rPr>
              <w:t>99</w:t>
            </w:r>
            <w:r w:rsidRPr="00021AAA">
              <w:rPr>
                <w:rFonts w:ascii="Times New Roman" w:eastAsia="等线" w:hAnsi="Times New Roman" w:cs="Times New Roman"/>
                <w:kern w:val="0"/>
                <w:sz w:val="20"/>
                <w:szCs w:val="20"/>
                <w14:ligatures w14:val="none"/>
              </w:rPr>
              <w:t>)</w:t>
            </w:r>
          </w:p>
        </w:tc>
        <w:tc>
          <w:tcPr>
            <w:tcW w:w="1652" w:type="dxa"/>
            <w:tcBorders>
              <w:top w:val="nil"/>
              <w:left w:val="nil"/>
              <w:bottom w:val="nil"/>
              <w:right w:val="nil"/>
            </w:tcBorders>
            <w:shd w:val="clear" w:color="auto" w:fill="auto"/>
            <w:noWrap/>
            <w:vAlign w:val="center"/>
          </w:tcPr>
          <w:p w14:paraId="2955C718"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hint="eastAsia"/>
                <w:kern w:val="0"/>
                <w:sz w:val="20"/>
                <w:szCs w:val="20"/>
                <w14:ligatures w14:val="none"/>
              </w:rPr>
              <w:t>1.23</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.72</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2.12</w:t>
            </w:r>
            <w:r w:rsidRPr="00021AAA">
              <w:rPr>
                <w:rFonts w:ascii="Times New Roman" w:eastAsia="等线" w:hAnsi="Times New Roman" w:cs="Times New Roman"/>
                <w:kern w:val="0"/>
                <w:sz w:val="20"/>
                <w:szCs w:val="20"/>
                <w14:ligatures w14:val="none"/>
              </w:rPr>
              <w:t>)</w:t>
            </w:r>
          </w:p>
        </w:tc>
        <w:tc>
          <w:tcPr>
            <w:tcW w:w="240" w:type="dxa"/>
            <w:tcBorders>
              <w:top w:val="nil"/>
              <w:left w:val="nil"/>
              <w:bottom w:val="nil"/>
              <w:right w:val="nil"/>
            </w:tcBorders>
          </w:tcPr>
          <w:p w14:paraId="5AC3AA26"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tcPr>
          <w:p w14:paraId="1F636A1E"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tcPr>
          <w:p w14:paraId="43EAD378"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vAlign w:val="center"/>
          </w:tcPr>
          <w:p w14:paraId="22BF82E1"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0.</w:t>
            </w:r>
            <w:r w:rsidRPr="00021AAA">
              <w:rPr>
                <w:rFonts w:ascii="Times New Roman" w:eastAsia="等线" w:hAnsi="Times New Roman" w:cs="Times New Roman" w:hint="eastAsia"/>
                <w:kern w:val="0"/>
                <w:sz w:val="20"/>
                <w:szCs w:val="20"/>
                <w14:ligatures w14:val="none"/>
              </w:rPr>
              <w:t>4</w:t>
            </w:r>
            <w:r w:rsidRPr="00021AAA">
              <w:rPr>
                <w:rFonts w:ascii="Times New Roman" w:eastAsia="等线" w:hAnsi="Times New Roman" w:cs="Times New Roman"/>
                <w:kern w:val="0"/>
                <w:sz w:val="20"/>
                <w:szCs w:val="20"/>
                <w14:ligatures w14:val="none"/>
              </w:rPr>
              <w:t>6 (0.</w:t>
            </w:r>
            <w:r w:rsidRPr="00021AAA">
              <w:rPr>
                <w:rFonts w:ascii="Times New Roman" w:eastAsia="等线" w:hAnsi="Times New Roman" w:cs="Times New Roman" w:hint="eastAsia"/>
                <w:kern w:val="0"/>
                <w:sz w:val="20"/>
                <w:szCs w:val="20"/>
                <w14:ligatures w14:val="none"/>
              </w:rPr>
              <w:t>14</w:t>
            </w:r>
            <w:r w:rsidRPr="00021AAA">
              <w:rPr>
                <w:rFonts w:ascii="Times New Roman" w:eastAsia="等线" w:hAnsi="Times New Roman" w:cs="Times New Roman"/>
                <w:kern w:val="0"/>
                <w:sz w:val="20"/>
                <w:szCs w:val="20"/>
                <w14:ligatures w14:val="none"/>
              </w:rPr>
              <w:t>, 1.</w:t>
            </w:r>
            <w:r w:rsidRPr="00021AAA">
              <w:rPr>
                <w:rFonts w:ascii="Times New Roman" w:eastAsia="等线" w:hAnsi="Times New Roman" w:cs="Times New Roman" w:hint="eastAsia"/>
                <w:kern w:val="0"/>
                <w:sz w:val="20"/>
                <w:szCs w:val="20"/>
                <w14:ligatures w14:val="none"/>
              </w:rPr>
              <w:t>48</w:t>
            </w:r>
            <w:r w:rsidRPr="00021AAA">
              <w:rPr>
                <w:rFonts w:ascii="Times New Roman" w:eastAsia="等线" w:hAnsi="Times New Roman" w:cs="Times New Roman"/>
                <w:kern w:val="0"/>
                <w:sz w:val="20"/>
                <w:szCs w:val="20"/>
                <w14:ligatures w14:val="none"/>
              </w:rPr>
              <w:t>)</w:t>
            </w:r>
          </w:p>
        </w:tc>
        <w:tc>
          <w:tcPr>
            <w:tcW w:w="1748" w:type="dxa"/>
            <w:tcBorders>
              <w:top w:val="nil"/>
              <w:left w:val="nil"/>
              <w:bottom w:val="nil"/>
              <w:right w:val="nil"/>
            </w:tcBorders>
            <w:vAlign w:val="center"/>
          </w:tcPr>
          <w:p w14:paraId="280CB4E0"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hint="eastAsia"/>
                <w:kern w:val="0"/>
                <w:sz w:val="20"/>
                <w:szCs w:val="20"/>
                <w14:ligatures w14:val="none"/>
              </w:rPr>
              <w:t>0.45</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14</w:t>
            </w:r>
            <w:r w:rsidRPr="00021AAA">
              <w:rPr>
                <w:rFonts w:ascii="Times New Roman" w:eastAsia="等线" w:hAnsi="Times New Roman" w:cs="Times New Roman"/>
                <w:kern w:val="0"/>
                <w:sz w:val="20"/>
                <w:szCs w:val="20"/>
                <w14:ligatures w14:val="none"/>
              </w:rPr>
              <w:t>, 1.</w:t>
            </w:r>
            <w:r w:rsidRPr="00021AAA">
              <w:rPr>
                <w:rFonts w:ascii="Times New Roman" w:eastAsia="等线" w:hAnsi="Times New Roman" w:cs="Times New Roman" w:hint="eastAsia"/>
                <w:kern w:val="0"/>
                <w:sz w:val="20"/>
                <w:szCs w:val="20"/>
                <w14:ligatures w14:val="none"/>
              </w:rPr>
              <w:t>45</w:t>
            </w:r>
            <w:r w:rsidRPr="00021AAA">
              <w:rPr>
                <w:rFonts w:ascii="Times New Roman" w:eastAsia="等线" w:hAnsi="Times New Roman" w:cs="Times New Roman"/>
                <w:kern w:val="0"/>
                <w:sz w:val="20"/>
                <w:szCs w:val="20"/>
                <w14:ligatures w14:val="none"/>
              </w:rPr>
              <w:t>)</w:t>
            </w:r>
          </w:p>
        </w:tc>
      </w:tr>
      <w:tr w:rsidR="006E7673" w:rsidRPr="00021AAA" w14:paraId="09782CC8" w14:textId="77777777">
        <w:trPr>
          <w:trHeight w:val="319"/>
        </w:trPr>
        <w:tc>
          <w:tcPr>
            <w:tcW w:w="2764" w:type="dxa"/>
            <w:gridSpan w:val="2"/>
            <w:tcBorders>
              <w:top w:val="nil"/>
              <w:left w:val="nil"/>
              <w:right w:val="nil"/>
            </w:tcBorders>
          </w:tcPr>
          <w:p w14:paraId="7C415334"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Obesity (Ref</w:t>
            </w:r>
            <w:r w:rsidRPr="00021AAA">
              <w:rPr>
                <w:rFonts w:ascii="Times New Roman" w:eastAsia="等线" w:hAnsi="Times New Roman" w:cs="Times New Roman" w:hint="eastAsia"/>
                <w:kern w:val="0"/>
                <w:sz w:val="20"/>
                <w:szCs w:val="20"/>
                <w14:ligatures w14:val="none"/>
              </w:rPr>
              <w:t xml:space="preserve">: </w:t>
            </w:r>
            <w:r w:rsidRPr="00021AAA">
              <w:rPr>
                <w:rFonts w:ascii="Times New Roman" w:eastAsia="等线" w:hAnsi="Times New Roman" w:cs="Times New Roman"/>
                <w:kern w:val="0"/>
                <w:sz w:val="20"/>
                <w:szCs w:val="20"/>
                <w14:ligatures w14:val="none"/>
              </w:rPr>
              <w:t>Normal)</w:t>
            </w:r>
          </w:p>
        </w:tc>
        <w:tc>
          <w:tcPr>
            <w:tcW w:w="1598" w:type="dxa"/>
            <w:tcBorders>
              <w:top w:val="nil"/>
              <w:left w:val="nil"/>
              <w:right w:val="nil"/>
            </w:tcBorders>
          </w:tcPr>
          <w:p w14:paraId="7121E80D"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right w:val="nil"/>
            </w:tcBorders>
            <w:shd w:val="clear" w:color="auto" w:fill="auto"/>
            <w:noWrap/>
            <w:vAlign w:val="center"/>
          </w:tcPr>
          <w:p w14:paraId="3CD025CC"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right w:val="nil"/>
            </w:tcBorders>
            <w:shd w:val="clear" w:color="auto" w:fill="auto"/>
            <w:noWrap/>
            <w:vAlign w:val="center"/>
          </w:tcPr>
          <w:p w14:paraId="1846CC51"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652" w:type="dxa"/>
            <w:tcBorders>
              <w:top w:val="nil"/>
              <w:left w:val="nil"/>
              <w:right w:val="nil"/>
            </w:tcBorders>
            <w:shd w:val="clear" w:color="auto" w:fill="auto"/>
            <w:noWrap/>
            <w:vAlign w:val="center"/>
          </w:tcPr>
          <w:p w14:paraId="6F1904A8"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240" w:type="dxa"/>
            <w:tcBorders>
              <w:top w:val="nil"/>
              <w:left w:val="nil"/>
              <w:right w:val="nil"/>
            </w:tcBorders>
          </w:tcPr>
          <w:p w14:paraId="2DD49AF1"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right w:val="nil"/>
            </w:tcBorders>
          </w:tcPr>
          <w:p w14:paraId="5048D768"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600" w:type="dxa"/>
            <w:tcBorders>
              <w:top w:val="nil"/>
              <w:left w:val="nil"/>
              <w:right w:val="nil"/>
            </w:tcBorders>
          </w:tcPr>
          <w:p w14:paraId="157C920B"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right w:val="nil"/>
            </w:tcBorders>
            <w:vAlign w:val="center"/>
          </w:tcPr>
          <w:p w14:paraId="66FB5AA1"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748" w:type="dxa"/>
            <w:tcBorders>
              <w:top w:val="nil"/>
              <w:left w:val="nil"/>
              <w:right w:val="nil"/>
            </w:tcBorders>
            <w:vAlign w:val="center"/>
          </w:tcPr>
          <w:p w14:paraId="53D0B9E3"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r>
      <w:tr w:rsidR="006E7673" w:rsidRPr="00021AAA" w14:paraId="6FAAE5C8" w14:textId="77777777">
        <w:trPr>
          <w:trHeight w:val="311"/>
        </w:trPr>
        <w:tc>
          <w:tcPr>
            <w:tcW w:w="246" w:type="dxa"/>
            <w:tcBorders>
              <w:top w:val="nil"/>
              <w:left w:val="nil"/>
              <w:right w:val="nil"/>
            </w:tcBorders>
          </w:tcPr>
          <w:p w14:paraId="625ABD09"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2518" w:type="dxa"/>
            <w:tcBorders>
              <w:top w:val="nil"/>
              <w:left w:val="nil"/>
              <w:right w:val="nil"/>
            </w:tcBorders>
            <w:shd w:val="clear" w:color="auto" w:fill="auto"/>
            <w:noWrap/>
            <w:vAlign w:val="center"/>
          </w:tcPr>
          <w:p w14:paraId="4E12EDF1"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Overweight</w:t>
            </w:r>
          </w:p>
        </w:tc>
        <w:tc>
          <w:tcPr>
            <w:tcW w:w="1598" w:type="dxa"/>
            <w:tcBorders>
              <w:top w:val="nil"/>
              <w:left w:val="nil"/>
              <w:right w:val="nil"/>
            </w:tcBorders>
            <w:shd w:val="clear" w:color="auto" w:fill="auto"/>
            <w:noWrap/>
            <w:vAlign w:val="center"/>
          </w:tcPr>
          <w:p w14:paraId="473F1110"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right w:val="nil"/>
            </w:tcBorders>
            <w:shd w:val="clear" w:color="auto" w:fill="auto"/>
            <w:noWrap/>
            <w:vAlign w:val="center"/>
          </w:tcPr>
          <w:p w14:paraId="597E7CD6"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right w:val="nil"/>
            </w:tcBorders>
            <w:shd w:val="clear" w:color="auto" w:fill="auto"/>
            <w:noWrap/>
            <w:vAlign w:val="center"/>
          </w:tcPr>
          <w:p w14:paraId="6487F867" w14:textId="77777777" w:rsidR="006E7673" w:rsidRPr="00021AAA" w:rsidRDefault="00AF153C">
            <w:pPr>
              <w:widowControl/>
              <w:jc w:val="center"/>
              <w:rPr>
                <w:rFonts w:ascii="Times New Roman" w:eastAsia="等线" w:hAnsi="Times New Roman" w:cs="Times New Roman"/>
                <w:b/>
                <w:bCs/>
                <w:kern w:val="0"/>
                <w:sz w:val="20"/>
                <w:szCs w:val="20"/>
                <w14:ligatures w14:val="none"/>
              </w:rPr>
            </w:pPr>
            <w:r w:rsidRPr="00021AAA">
              <w:rPr>
                <w:rFonts w:ascii="Times New Roman" w:eastAsia="等线" w:hAnsi="Times New Roman" w:cs="Times New Roman"/>
                <w:b/>
                <w:bCs/>
                <w:kern w:val="0"/>
                <w:sz w:val="20"/>
                <w:szCs w:val="20"/>
                <w14:ligatures w14:val="none"/>
              </w:rPr>
              <w:t>2.</w:t>
            </w:r>
            <w:r w:rsidRPr="00021AAA">
              <w:rPr>
                <w:rFonts w:ascii="Times New Roman" w:eastAsia="等线" w:hAnsi="Times New Roman" w:cs="Times New Roman" w:hint="eastAsia"/>
                <w:b/>
                <w:bCs/>
                <w:kern w:val="0"/>
                <w:sz w:val="20"/>
                <w:szCs w:val="20"/>
                <w14:ligatures w14:val="none"/>
              </w:rPr>
              <w:t>09</w:t>
            </w:r>
            <w:r w:rsidRPr="00021AAA">
              <w:rPr>
                <w:rFonts w:ascii="Times New Roman" w:eastAsia="等线" w:hAnsi="Times New Roman" w:cs="Times New Roman"/>
                <w:b/>
                <w:bCs/>
                <w:kern w:val="0"/>
                <w:sz w:val="20"/>
                <w:szCs w:val="20"/>
                <w14:ligatures w14:val="none"/>
              </w:rPr>
              <w:t xml:space="preserve"> (1.</w:t>
            </w:r>
            <w:r w:rsidRPr="00021AAA">
              <w:rPr>
                <w:rFonts w:ascii="Times New Roman" w:eastAsia="等线" w:hAnsi="Times New Roman" w:cs="Times New Roman" w:hint="eastAsia"/>
                <w:b/>
                <w:bCs/>
                <w:kern w:val="0"/>
                <w:sz w:val="20"/>
                <w:szCs w:val="20"/>
                <w14:ligatures w14:val="none"/>
              </w:rPr>
              <w:t>18</w:t>
            </w:r>
            <w:r w:rsidRPr="00021AAA">
              <w:rPr>
                <w:rFonts w:ascii="Times New Roman" w:eastAsia="等线" w:hAnsi="Times New Roman" w:cs="Times New Roman"/>
                <w:b/>
                <w:bCs/>
                <w:kern w:val="0"/>
                <w:sz w:val="20"/>
                <w:szCs w:val="20"/>
                <w14:ligatures w14:val="none"/>
              </w:rPr>
              <w:t>, 3.</w:t>
            </w:r>
            <w:r w:rsidRPr="00021AAA">
              <w:rPr>
                <w:rFonts w:ascii="Times New Roman" w:eastAsia="等线" w:hAnsi="Times New Roman" w:cs="Times New Roman" w:hint="eastAsia"/>
                <w:b/>
                <w:bCs/>
                <w:kern w:val="0"/>
                <w:sz w:val="20"/>
                <w:szCs w:val="20"/>
                <w14:ligatures w14:val="none"/>
              </w:rPr>
              <w:t>71</w:t>
            </w:r>
            <w:r w:rsidRPr="00021AAA">
              <w:rPr>
                <w:rFonts w:ascii="Times New Roman" w:eastAsia="等线" w:hAnsi="Times New Roman" w:cs="Times New Roman"/>
                <w:b/>
                <w:bCs/>
                <w:kern w:val="0"/>
                <w:sz w:val="20"/>
                <w:szCs w:val="20"/>
                <w14:ligatures w14:val="none"/>
              </w:rPr>
              <w:t>)</w:t>
            </w:r>
          </w:p>
        </w:tc>
        <w:tc>
          <w:tcPr>
            <w:tcW w:w="1652" w:type="dxa"/>
            <w:tcBorders>
              <w:top w:val="nil"/>
              <w:left w:val="nil"/>
              <w:right w:val="nil"/>
            </w:tcBorders>
            <w:shd w:val="clear" w:color="auto" w:fill="auto"/>
            <w:noWrap/>
            <w:vAlign w:val="center"/>
          </w:tcPr>
          <w:p w14:paraId="4F517F61" w14:textId="77777777" w:rsidR="006E7673" w:rsidRPr="00021AAA" w:rsidRDefault="00AF153C">
            <w:pPr>
              <w:widowControl/>
              <w:jc w:val="center"/>
              <w:rPr>
                <w:rFonts w:ascii="Times New Roman" w:eastAsia="等线" w:hAnsi="Times New Roman" w:cs="Times New Roman"/>
                <w:b/>
                <w:bCs/>
                <w:kern w:val="0"/>
                <w:sz w:val="20"/>
                <w:szCs w:val="20"/>
                <w14:ligatures w14:val="none"/>
              </w:rPr>
            </w:pPr>
            <w:bookmarkStart w:id="12" w:name="OLE_LINK4"/>
            <w:bookmarkStart w:id="13" w:name="OLE_LINK5"/>
            <w:r w:rsidRPr="00021AAA">
              <w:rPr>
                <w:rFonts w:ascii="Times New Roman" w:eastAsia="等线" w:hAnsi="Times New Roman" w:cs="Times New Roman" w:hint="eastAsia"/>
                <w:b/>
                <w:bCs/>
                <w:kern w:val="0"/>
                <w:sz w:val="20"/>
                <w:szCs w:val="20"/>
                <w14:ligatures w14:val="none"/>
              </w:rPr>
              <w:t>1.90</w:t>
            </w:r>
            <w:r w:rsidRPr="00021AAA">
              <w:rPr>
                <w:rFonts w:ascii="Times New Roman" w:eastAsia="等线" w:hAnsi="Times New Roman" w:cs="Times New Roman"/>
                <w:b/>
                <w:bCs/>
                <w:kern w:val="0"/>
                <w:sz w:val="20"/>
                <w:szCs w:val="20"/>
                <w14:ligatures w14:val="none"/>
              </w:rPr>
              <w:t xml:space="preserve"> (</w:t>
            </w:r>
            <w:r w:rsidRPr="00021AAA">
              <w:rPr>
                <w:rFonts w:ascii="Times New Roman" w:eastAsia="等线" w:hAnsi="Times New Roman" w:cs="Times New Roman" w:hint="eastAsia"/>
                <w:b/>
                <w:bCs/>
                <w:kern w:val="0"/>
                <w:sz w:val="20"/>
                <w:szCs w:val="20"/>
                <w14:ligatures w14:val="none"/>
              </w:rPr>
              <w:t>1.06</w:t>
            </w:r>
            <w:r w:rsidRPr="00021AAA">
              <w:rPr>
                <w:rFonts w:ascii="Times New Roman" w:eastAsia="等线" w:hAnsi="Times New Roman" w:cs="Times New Roman"/>
                <w:b/>
                <w:bCs/>
                <w:kern w:val="0"/>
                <w:sz w:val="20"/>
                <w:szCs w:val="20"/>
                <w14:ligatures w14:val="none"/>
              </w:rPr>
              <w:t xml:space="preserve">, </w:t>
            </w:r>
            <w:bookmarkEnd w:id="12"/>
            <w:r w:rsidRPr="00021AAA">
              <w:rPr>
                <w:rFonts w:ascii="Times New Roman" w:eastAsia="等线" w:hAnsi="Times New Roman" w:cs="Times New Roman" w:hint="eastAsia"/>
                <w:b/>
                <w:bCs/>
                <w:kern w:val="0"/>
                <w:sz w:val="20"/>
                <w:szCs w:val="20"/>
                <w14:ligatures w14:val="none"/>
              </w:rPr>
              <w:t>3.40</w:t>
            </w:r>
            <w:r w:rsidRPr="00021AAA">
              <w:rPr>
                <w:rFonts w:ascii="Times New Roman" w:eastAsia="等线" w:hAnsi="Times New Roman" w:cs="Times New Roman"/>
                <w:b/>
                <w:bCs/>
                <w:kern w:val="0"/>
                <w:sz w:val="20"/>
                <w:szCs w:val="20"/>
                <w14:ligatures w14:val="none"/>
              </w:rPr>
              <w:t>)</w:t>
            </w:r>
            <w:bookmarkEnd w:id="13"/>
          </w:p>
        </w:tc>
        <w:tc>
          <w:tcPr>
            <w:tcW w:w="240" w:type="dxa"/>
            <w:tcBorders>
              <w:top w:val="nil"/>
              <w:left w:val="nil"/>
              <w:right w:val="nil"/>
            </w:tcBorders>
          </w:tcPr>
          <w:p w14:paraId="04907EAA"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right w:val="nil"/>
            </w:tcBorders>
          </w:tcPr>
          <w:p w14:paraId="3657EBBE"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00" w:type="dxa"/>
            <w:tcBorders>
              <w:top w:val="nil"/>
              <w:left w:val="nil"/>
              <w:right w:val="nil"/>
            </w:tcBorders>
          </w:tcPr>
          <w:p w14:paraId="65FBA366"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right w:val="nil"/>
            </w:tcBorders>
            <w:vAlign w:val="center"/>
          </w:tcPr>
          <w:p w14:paraId="01B875EC" w14:textId="77777777" w:rsidR="006E7673" w:rsidRPr="00021AAA" w:rsidRDefault="00AF153C">
            <w:pPr>
              <w:widowControl/>
              <w:jc w:val="center"/>
              <w:rPr>
                <w:rFonts w:ascii="Times New Roman" w:eastAsia="等线" w:hAnsi="Times New Roman" w:cs="Times New Roman"/>
                <w:b/>
                <w:bCs/>
                <w:kern w:val="0"/>
                <w:sz w:val="20"/>
                <w:szCs w:val="20"/>
                <w14:ligatures w14:val="none"/>
              </w:rPr>
            </w:pPr>
            <w:r w:rsidRPr="00021AAA">
              <w:rPr>
                <w:rFonts w:ascii="Times New Roman" w:eastAsia="等线" w:hAnsi="Times New Roman" w:cs="Times New Roman"/>
                <w:b/>
                <w:bCs/>
                <w:kern w:val="0"/>
                <w:sz w:val="20"/>
                <w:szCs w:val="20"/>
                <w14:ligatures w14:val="none"/>
              </w:rPr>
              <w:t>1.</w:t>
            </w:r>
            <w:r w:rsidRPr="00021AAA">
              <w:rPr>
                <w:rFonts w:ascii="Times New Roman" w:eastAsia="等线" w:hAnsi="Times New Roman" w:cs="Times New Roman" w:hint="eastAsia"/>
                <w:b/>
                <w:bCs/>
                <w:kern w:val="0"/>
                <w:sz w:val="20"/>
                <w:szCs w:val="20"/>
                <w14:ligatures w14:val="none"/>
              </w:rPr>
              <w:t>84</w:t>
            </w:r>
            <w:r w:rsidRPr="00021AAA">
              <w:rPr>
                <w:rFonts w:ascii="Times New Roman" w:eastAsia="等线" w:hAnsi="Times New Roman" w:cs="Times New Roman"/>
                <w:b/>
                <w:bCs/>
                <w:kern w:val="0"/>
                <w:sz w:val="20"/>
                <w:szCs w:val="20"/>
                <w14:ligatures w14:val="none"/>
              </w:rPr>
              <w:t xml:space="preserve"> (1.0</w:t>
            </w:r>
            <w:r w:rsidRPr="00021AAA">
              <w:rPr>
                <w:rFonts w:ascii="Times New Roman" w:eastAsia="等线" w:hAnsi="Times New Roman" w:cs="Times New Roman" w:hint="eastAsia"/>
                <w:b/>
                <w:bCs/>
                <w:kern w:val="0"/>
                <w:sz w:val="20"/>
                <w:szCs w:val="20"/>
                <w14:ligatures w14:val="none"/>
              </w:rPr>
              <w:t>3</w:t>
            </w:r>
            <w:r w:rsidRPr="00021AAA">
              <w:rPr>
                <w:rFonts w:ascii="Times New Roman" w:eastAsia="等线" w:hAnsi="Times New Roman" w:cs="Times New Roman"/>
                <w:b/>
                <w:bCs/>
                <w:kern w:val="0"/>
                <w:sz w:val="20"/>
                <w:szCs w:val="20"/>
                <w14:ligatures w14:val="none"/>
              </w:rPr>
              <w:t xml:space="preserve">, </w:t>
            </w:r>
            <w:r w:rsidRPr="00021AAA">
              <w:rPr>
                <w:rFonts w:ascii="Times New Roman" w:eastAsia="等线" w:hAnsi="Times New Roman" w:cs="Times New Roman" w:hint="eastAsia"/>
                <w:b/>
                <w:bCs/>
                <w:kern w:val="0"/>
                <w:sz w:val="20"/>
                <w:szCs w:val="20"/>
                <w14:ligatures w14:val="none"/>
              </w:rPr>
              <w:t>3</w:t>
            </w:r>
            <w:r w:rsidRPr="00021AAA">
              <w:rPr>
                <w:rFonts w:ascii="Times New Roman" w:eastAsia="等线" w:hAnsi="Times New Roman" w:cs="Times New Roman"/>
                <w:b/>
                <w:bCs/>
                <w:kern w:val="0"/>
                <w:sz w:val="20"/>
                <w:szCs w:val="20"/>
                <w14:ligatures w14:val="none"/>
              </w:rPr>
              <w:t>.</w:t>
            </w:r>
            <w:r w:rsidRPr="00021AAA">
              <w:rPr>
                <w:rFonts w:ascii="Times New Roman" w:eastAsia="等线" w:hAnsi="Times New Roman" w:cs="Times New Roman" w:hint="eastAsia"/>
                <w:b/>
                <w:bCs/>
                <w:kern w:val="0"/>
                <w:sz w:val="20"/>
                <w:szCs w:val="20"/>
                <w14:ligatures w14:val="none"/>
              </w:rPr>
              <w:t>28</w:t>
            </w:r>
            <w:r w:rsidRPr="00021AAA">
              <w:rPr>
                <w:rFonts w:ascii="Times New Roman" w:eastAsia="等线" w:hAnsi="Times New Roman" w:cs="Times New Roman"/>
                <w:b/>
                <w:bCs/>
                <w:kern w:val="0"/>
                <w:sz w:val="20"/>
                <w:szCs w:val="20"/>
                <w14:ligatures w14:val="none"/>
              </w:rPr>
              <w:t>)</w:t>
            </w:r>
          </w:p>
        </w:tc>
        <w:tc>
          <w:tcPr>
            <w:tcW w:w="1748" w:type="dxa"/>
            <w:tcBorders>
              <w:top w:val="nil"/>
              <w:left w:val="nil"/>
              <w:right w:val="nil"/>
            </w:tcBorders>
            <w:vAlign w:val="center"/>
          </w:tcPr>
          <w:p w14:paraId="1C90877F"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b/>
                <w:bCs/>
                <w:kern w:val="0"/>
                <w:sz w:val="20"/>
                <w:szCs w:val="20"/>
                <w14:ligatures w14:val="none"/>
              </w:rPr>
              <w:t>1.</w:t>
            </w:r>
            <w:r w:rsidRPr="00021AAA">
              <w:rPr>
                <w:rFonts w:ascii="Times New Roman" w:eastAsia="等线" w:hAnsi="Times New Roman" w:cs="Times New Roman" w:hint="eastAsia"/>
                <w:b/>
                <w:bCs/>
                <w:kern w:val="0"/>
                <w:sz w:val="20"/>
                <w:szCs w:val="20"/>
                <w14:ligatures w14:val="none"/>
              </w:rPr>
              <w:t>80</w:t>
            </w:r>
            <w:r w:rsidRPr="00021AAA">
              <w:rPr>
                <w:rFonts w:ascii="Times New Roman" w:eastAsia="等线" w:hAnsi="Times New Roman" w:cs="Times New Roman"/>
                <w:b/>
                <w:bCs/>
                <w:kern w:val="0"/>
                <w:sz w:val="20"/>
                <w:szCs w:val="20"/>
                <w14:ligatures w14:val="none"/>
              </w:rPr>
              <w:t xml:space="preserve"> (</w:t>
            </w:r>
            <w:r w:rsidRPr="00021AAA">
              <w:rPr>
                <w:rFonts w:ascii="Times New Roman" w:eastAsia="等线" w:hAnsi="Times New Roman" w:cs="Times New Roman" w:hint="eastAsia"/>
                <w:b/>
                <w:bCs/>
                <w:kern w:val="0"/>
                <w:sz w:val="20"/>
                <w:szCs w:val="20"/>
                <w14:ligatures w14:val="none"/>
              </w:rPr>
              <w:t>1</w:t>
            </w:r>
            <w:r w:rsidRPr="00021AAA">
              <w:rPr>
                <w:rFonts w:ascii="Times New Roman" w:eastAsia="等线" w:hAnsi="Times New Roman" w:cs="Times New Roman"/>
                <w:b/>
                <w:bCs/>
                <w:kern w:val="0"/>
                <w:sz w:val="20"/>
                <w:szCs w:val="20"/>
                <w14:ligatures w14:val="none"/>
              </w:rPr>
              <w:t>.</w:t>
            </w:r>
            <w:r w:rsidRPr="00021AAA">
              <w:rPr>
                <w:rFonts w:ascii="Times New Roman" w:eastAsia="等线" w:hAnsi="Times New Roman" w:cs="Times New Roman" w:hint="eastAsia"/>
                <w:b/>
                <w:bCs/>
                <w:kern w:val="0"/>
                <w:sz w:val="20"/>
                <w:szCs w:val="20"/>
                <w14:ligatures w14:val="none"/>
              </w:rPr>
              <w:t>00</w:t>
            </w:r>
            <w:r w:rsidRPr="00021AAA">
              <w:rPr>
                <w:rFonts w:ascii="Times New Roman" w:eastAsia="等线" w:hAnsi="Times New Roman" w:cs="Times New Roman"/>
                <w:b/>
                <w:bCs/>
                <w:kern w:val="0"/>
                <w:sz w:val="20"/>
                <w:szCs w:val="20"/>
                <w14:ligatures w14:val="none"/>
              </w:rPr>
              <w:t xml:space="preserve">, </w:t>
            </w:r>
            <w:r w:rsidRPr="00021AAA">
              <w:rPr>
                <w:rFonts w:ascii="Times New Roman" w:eastAsia="等线" w:hAnsi="Times New Roman" w:cs="Times New Roman" w:hint="eastAsia"/>
                <w:b/>
                <w:bCs/>
                <w:kern w:val="0"/>
                <w:sz w:val="20"/>
                <w:szCs w:val="20"/>
                <w14:ligatures w14:val="none"/>
              </w:rPr>
              <w:t>3</w:t>
            </w:r>
            <w:r w:rsidRPr="00021AAA">
              <w:rPr>
                <w:rFonts w:ascii="Times New Roman" w:eastAsia="等线" w:hAnsi="Times New Roman" w:cs="Times New Roman"/>
                <w:b/>
                <w:bCs/>
                <w:kern w:val="0"/>
                <w:sz w:val="20"/>
                <w:szCs w:val="20"/>
                <w14:ligatures w14:val="none"/>
              </w:rPr>
              <w:t>.</w:t>
            </w:r>
            <w:r w:rsidRPr="00021AAA">
              <w:rPr>
                <w:rFonts w:ascii="Times New Roman" w:eastAsia="等线" w:hAnsi="Times New Roman" w:cs="Times New Roman" w:hint="eastAsia"/>
                <w:b/>
                <w:bCs/>
                <w:kern w:val="0"/>
                <w:sz w:val="20"/>
                <w:szCs w:val="20"/>
                <w14:ligatures w14:val="none"/>
              </w:rPr>
              <w:t>23</w:t>
            </w:r>
            <w:r w:rsidRPr="00021AAA">
              <w:rPr>
                <w:rFonts w:ascii="Times New Roman" w:eastAsia="等线" w:hAnsi="Times New Roman" w:cs="Times New Roman"/>
                <w:b/>
                <w:bCs/>
                <w:kern w:val="0"/>
                <w:sz w:val="20"/>
                <w:szCs w:val="20"/>
                <w14:ligatures w14:val="none"/>
              </w:rPr>
              <w:t>)</w:t>
            </w:r>
          </w:p>
        </w:tc>
      </w:tr>
      <w:tr w:rsidR="006E7673" w:rsidRPr="00021AAA" w14:paraId="09E21E8E" w14:textId="77777777">
        <w:trPr>
          <w:trHeight w:val="319"/>
        </w:trPr>
        <w:tc>
          <w:tcPr>
            <w:tcW w:w="246" w:type="dxa"/>
            <w:tcBorders>
              <w:top w:val="nil"/>
              <w:left w:val="nil"/>
              <w:right w:val="nil"/>
            </w:tcBorders>
          </w:tcPr>
          <w:p w14:paraId="0A3E27EA"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2518" w:type="dxa"/>
            <w:tcBorders>
              <w:top w:val="nil"/>
              <w:left w:val="nil"/>
              <w:right w:val="nil"/>
            </w:tcBorders>
            <w:shd w:val="clear" w:color="auto" w:fill="auto"/>
            <w:noWrap/>
            <w:vAlign w:val="center"/>
          </w:tcPr>
          <w:p w14:paraId="0D8DF209"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Obese</w:t>
            </w:r>
          </w:p>
        </w:tc>
        <w:tc>
          <w:tcPr>
            <w:tcW w:w="1598" w:type="dxa"/>
            <w:tcBorders>
              <w:top w:val="nil"/>
              <w:left w:val="nil"/>
              <w:right w:val="nil"/>
            </w:tcBorders>
            <w:shd w:val="clear" w:color="auto" w:fill="auto"/>
            <w:noWrap/>
            <w:vAlign w:val="center"/>
          </w:tcPr>
          <w:p w14:paraId="198AF553"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right w:val="nil"/>
            </w:tcBorders>
            <w:shd w:val="clear" w:color="auto" w:fill="auto"/>
            <w:noWrap/>
            <w:vAlign w:val="center"/>
          </w:tcPr>
          <w:p w14:paraId="02F23185"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right w:val="nil"/>
            </w:tcBorders>
            <w:shd w:val="clear" w:color="auto" w:fill="auto"/>
            <w:noWrap/>
            <w:vAlign w:val="center"/>
          </w:tcPr>
          <w:p w14:paraId="20626FEB" w14:textId="77777777" w:rsidR="006E7673" w:rsidRPr="00021AAA" w:rsidRDefault="00AF153C">
            <w:pPr>
              <w:widowControl/>
              <w:jc w:val="center"/>
              <w:rPr>
                <w:rFonts w:ascii="Times New Roman" w:eastAsia="等线" w:hAnsi="Times New Roman" w:cs="Times New Roman"/>
                <w:b/>
                <w:bCs/>
                <w:kern w:val="0"/>
                <w:sz w:val="20"/>
                <w:szCs w:val="20"/>
                <w14:ligatures w14:val="none"/>
              </w:rPr>
            </w:pPr>
            <w:r w:rsidRPr="00021AAA">
              <w:rPr>
                <w:rFonts w:ascii="Times New Roman" w:eastAsia="等线" w:hAnsi="Times New Roman" w:cs="Times New Roman" w:hint="eastAsia"/>
                <w:b/>
                <w:bCs/>
                <w:kern w:val="0"/>
                <w:sz w:val="20"/>
                <w:szCs w:val="20"/>
                <w14:ligatures w14:val="none"/>
              </w:rPr>
              <w:t>4</w:t>
            </w:r>
            <w:r w:rsidRPr="00021AAA">
              <w:rPr>
                <w:rFonts w:ascii="Times New Roman" w:eastAsia="等线" w:hAnsi="Times New Roman" w:cs="Times New Roman"/>
                <w:b/>
                <w:bCs/>
                <w:kern w:val="0"/>
                <w:sz w:val="20"/>
                <w:szCs w:val="20"/>
                <w14:ligatures w14:val="none"/>
              </w:rPr>
              <w:t>.</w:t>
            </w:r>
            <w:r w:rsidRPr="00021AAA">
              <w:rPr>
                <w:rFonts w:ascii="Times New Roman" w:eastAsia="等线" w:hAnsi="Times New Roman" w:cs="Times New Roman" w:hint="eastAsia"/>
                <w:b/>
                <w:bCs/>
                <w:kern w:val="0"/>
                <w:sz w:val="20"/>
                <w:szCs w:val="20"/>
                <w14:ligatures w14:val="none"/>
              </w:rPr>
              <w:t>18</w:t>
            </w:r>
            <w:r w:rsidRPr="00021AAA">
              <w:rPr>
                <w:rFonts w:ascii="Times New Roman" w:eastAsia="等线" w:hAnsi="Times New Roman" w:cs="Times New Roman"/>
                <w:b/>
                <w:bCs/>
                <w:kern w:val="0"/>
                <w:sz w:val="20"/>
                <w:szCs w:val="20"/>
                <w14:ligatures w14:val="none"/>
              </w:rPr>
              <w:t xml:space="preserve"> (1.</w:t>
            </w:r>
            <w:r w:rsidRPr="00021AAA">
              <w:rPr>
                <w:rFonts w:ascii="Times New Roman" w:eastAsia="等线" w:hAnsi="Times New Roman" w:cs="Times New Roman" w:hint="eastAsia"/>
                <w:b/>
                <w:bCs/>
                <w:kern w:val="0"/>
                <w:sz w:val="20"/>
                <w:szCs w:val="20"/>
                <w14:ligatures w14:val="none"/>
              </w:rPr>
              <w:t>94</w:t>
            </w:r>
            <w:r w:rsidRPr="00021AAA">
              <w:rPr>
                <w:rFonts w:ascii="Times New Roman" w:eastAsia="等线" w:hAnsi="Times New Roman" w:cs="Times New Roman"/>
                <w:b/>
                <w:bCs/>
                <w:kern w:val="0"/>
                <w:sz w:val="20"/>
                <w:szCs w:val="20"/>
                <w14:ligatures w14:val="none"/>
              </w:rPr>
              <w:t xml:space="preserve">, </w:t>
            </w:r>
            <w:r w:rsidRPr="00021AAA">
              <w:rPr>
                <w:rFonts w:ascii="Times New Roman" w:eastAsia="等线" w:hAnsi="Times New Roman" w:cs="Times New Roman" w:hint="eastAsia"/>
                <w:b/>
                <w:bCs/>
                <w:kern w:val="0"/>
                <w:sz w:val="20"/>
                <w:szCs w:val="20"/>
                <w14:ligatures w14:val="none"/>
              </w:rPr>
              <w:t>9</w:t>
            </w:r>
            <w:r w:rsidRPr="00021AAA">
              <w:rPr>
                <w:rFonts w:ascii="Times New Roman" w:eastAsia="等线" w:hAnsi="Times New Roman" w:cs="Times New Roman"/>
                <w:b/>
                <w:bCs/>
                <w:kern w:val="0"/>
                <w:sz w:val="20"/>
                <w:szCs w:val="20"/>
                <w14:ligatures w14:val="none"/>
              </w:rPr>
              <w:t>.</w:t>
            </w:r>
            <w:r w:rsidRPr="00021AAA">
              <w:rPr>
                <w:rFonts w:ascii="Times New Roman" w:eastAsia="等线" w:hAnsi="Times New Roman" w:cs="Times New Roman" w:hint="eastAsia"/>
                <w:b/>
                <w:bCs/>
                <w:kern w:val="0"/>
                <w:sz w:val="20"/>
                <w:szCs w:val="20"/>
                <w14:ligatures w14:val="none"/>
              </w:rPr>
              <w:t>01</w:t>
            </w:r>
            <w:r w:rsidRPr="00021AAA">
              <w:rPr>
                <w:rFonts w:ascii="Times New Roman" w:eastAsia="等线" w:hAnsi="Times New Roman" w:cs="Times New Roman"/>
                <w:b/>
                <w:bCs/>
                <w:kern w:val="0"/>
                <w:sz w:val="20"/>
                <w:szCs w:val="20"/>
                <w14:ligatures w14:val="none"/>
              </w:rPr>
              <w:t>)</w:t>
            </w:r>
          </w:p>
        </w:tc>
        <w:tc>
          <w:tcPr>
            <w:tcW w:w="1652" w:type="dxa"/>
            <w:tcBorders>
              <w:top w:val="nil"/>
              <w:left w:val="nil"/>
              <w:right w:val="nil"/>
            </w:tcBorders>
            <w:shd w:val="clear" w:color="auto" w:fill="auto"/>
            <w:noWrap/>
            <w:vAlign w:val="center"/>
          </w:tcPr>
          <w:p w14:paraId="7B6C517A" w14:textId="77777777" w:rsidR="006E7673" w:rsidRPr="00021AAA" w:rsidRDefault="00AF153C">
            <w:pPr>
              <w:widowControl/>
              <w:jc w:val="center"/>
              <w:rPr>
                <w:rFonts w:ascii="Times New Roman" w:eastAsia="等线" w:hAnsi="Times New Roman" w:cs="Times New Roman"/>
                <w:b/>
                <w:bCs/>
                <w:kern w:val="0"/>
                <w:sz w:val="20"/>
                <w:szCs w:val="20"/>
                <w14:ligatures w14:val="none"/>
              </w:rPr>
            </w:pPr>
            <w:r w:rsidRPr="00021AAA">
              <w:rPr>
                <w:rFonts w:ascii="Times New Roman" w:eastAsia="等线" w:hAnsi="Times New Roman" w:cs="Times New Roman" w:hint="eastAsia"/>
                <w:b/>
                <w:bCs/>
                <w:kern w:val="0"/>
                <w:sz w:val="20"/>
                <w:szCs w:val="20"/>
                <w14:ligatures w14:val="none"/>
              </w:rPr>
              <w:t>3.29</w:t>
            </w:r>
            <w:r w:rsidRPr="00021AAA">
              <w:rPr>
                <w:rFonts w:ascii="Times New Roman" w:eastAsia="等线" w:hAnsi="Times New Roman" w:cs="Times New Roman"/>
                <w:b/>
                <w:bCs/>
                <w:kern w:val="0"/>
                <w:sz w:val="20"/>
                <w:szCs w:val="20"/>
                <w14:ligatures w14:val="none"/>
              </w:rPr>
              <w:t xml:space="preserve"> (</w:t>
            </w:r>
            <w:r w:rsidRPr="00021AAA">
              <w:rPr>
                <w:rFonts w:ascii="Times New Roman" w:eastAsia="等线" w:hAnsi="Times New Roman" w:cs="Times New Roman" w:hint="eastAsia"/>
                <w:b/>
                <w:bCs/>
                <w:kern w:val="0"/>
                <w:sz w:val="20"/>
                <w:szCs w:val="20"/>
                <w14:ligatures w14:val="none"/>
              </w:rPr>
              <w:t>1.45</w:t>
            </w:r>
            <w:r w:rsidRPr="00021AAA">
              <w:rPr>
                <w:rFonts w:ascii="Times New Roman" w:eastAsia="等线" w:hAnsi="Times New Roman" w:cs="Times New Roman"/>
                <w:b/>
                <w:bCs/>
                <w:kern w:val="0"/>
                <w:sz w:val="20"/>
                <w:szCs w:val="20"/>
                <w14:ligatures w14:val="none"/>
              </w:rPr>
              <w:t xml:space="preserve">, </w:t>
            </w:r>
            <w:r w:rsidRPr="00021AAA">
              <w:rPr>
                <w:rFonts w:ascii="Times New Roman" w:eastAsia="等线" w:hAnsi="Times New Roman" w:cs="Times New Roman" w:hint="eastAsia"/>
                <w:b/>
                <w:bCs/>
                <w:kern w:val="0"/>
                <w:sz w:val="20"/>
                <w:szCs w:val="20"/>
                <w14:ligatures w14:val="none"/>
              </w:rPr>
              <w:t>7.44</w:t>
            </w:r>
            <w:r w:rsidRPr="00021AAA">
              <w:rPr>
                <w:rFonts w:ascii="Times New Roman" w:eastAsia="等线" w:hAnsi="Times New Roman" w:cs="Times New Roman"/>
                <w:b/>
                <w:bCs/>
                <w:kern w:val="0"/>
                <w:sz w:val="20"/>
                <w:szCs w:val="20"/>
                <w14:ligatures w14:val="none"/>
              </w:rPr>
              <w:t>)</w:t>
            </w:r>
          </w:p>
        </w:tc>
        <w:tc>
          <w:tcPr>
            <w:tcW w:w="240" w:type="dxa"/>
            <w:tcBorders>
              <w:top w:val="nil"/>
              <w:left w:val="nil"/>
              <w:right w:val="nil"/>
            </w:tcBorders>
          </w:tcPr>
          <w:p w14:paraId="057EB4A1"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right w:val="nil"/>
            </w:tcBorders>
          </w:tcPr>
          <w:p w14:paraId="68E428FA"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00" w:type="dxa"/>
            <w:tcBorders>
              <w:top w:val="nil"/>
              <w:left w:val="nil"/>
              <w:right w:val="nil"/>
            </w:tcBorders>
          </w:tcPr>
          <w:p w14:paraId="1404EA45"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right w:val="nil"/>
            </w:tcBorders>
            <w:vAlign w:val="center"/>
          </w:tcPr>
          <w:p w14:paraId="1B9C1EAD" w14:textId="77777777" w:rsidR="006E7673" w:rsidRPr="00021AAA" w:rsidRDefault="00AF153C">
            <w:pPr>
              <w:widowControl/>
              <w:jc w:val="center"/>
              <w:rPr>
                <w:rFonts w:ascii="Times New Roman" w:eastAsia="等线" w:hAnsi="Times New Roman" w:cs="Times New Roman"/>
                <w:b/>
                <w:bCs/>
                <w:kern w:val="0"/>
                <w:sz w:val="20"/>
                <w:szCs w:val="20"/>
                <w14:ligatures w14:val="none"/>
              </w:rPr>
            </w:pPr>
            <w:r w:rsidRPr="00021AAA">
              <w:rPr>
                <w:rFonts w:ascii="Times New Roman" w:eastAsia="等线" w:hAnsi="Times New Roman" w:cs="Times New Roman" w:hint="eastAsia"/>
                <w:b/>
                <w:bCs/>
                <w:kern w:val="0"/>
                <w:sz w:val="20"/>
                <w:szCs w:val="20"/>
                <w14:ligatures w14:val="none"/>
              </w:rPr>
              <w:t>2.83</w:t>
            </w:r>
            <w:r w:rsidRPr="00021AAA">
              <w:rPr>
                <w:rFonts w:ascii="Times New Roman" w:eastAsia="等线" w:hAnsi="Times New Roman" w:cs="Times New Roman"/>
                <w:b/>
                <w:bCs/>
                <w:kern w:val="0"/>
                <w:sz w:val="20"/>
                <w:szCs w:val="20"/>
                <w14:ligatures w14:val="none"/>
              </w:rPr>
              <w:t xml:space="preserve"> (1.</w:t>
            </w:r>
            <w:r w:rsidRPr="00021AAA">
              <w:rPr>
                <w:rFonts w:ascii="Times New Roman" w:eastAsia="等线" w:hAnsi="Times New Roman" w:cs="Times New Roman" w:hint="eastAsia"/>
                <w:b/>
                <w:bCs/>
                <w:kern w:val="0"/>
                <w:sz w:val="20"/>
                <w:szCs w:val="20"/>
                <w14:ligatures w14:val="none"/>
              </w:rPr>
              <w:t>42</w:t>
            </w:r>
            <w:r w:rsidRPr="00021AAA">
              <w:rPr>
                <w:rFonts w:ascii="Times New Roman" w:eastAsia="等线" w:hAnsi="Times New Roman" w:cs="Times New Roman"/>
                <w:b/>
                <w:bCs/>
                <w:kern w:val="0"/>
                <w:sz w:val="20"/>
                <w:szCs w:val="20"/>
                <w14:ligatures w14:val="none"/>
              </w:rPr>
              <w:t>, 5.</w:t>
            </w:r>
            <w:r w:rsidRPr="00021AAA">
              <w:rPr>
                <w:rFonts w:ascii="Times New Roman" w:eastAsia="等线" w:hAnsi="Times New Roman" w:cs="Times New Roman" w:hint="eastAsia"/>
                <w:b/>
                <w:bCs/>
                <w:kern w:val="0"/>
                <w:sz w:val="20"/>
                <w:szCs w:val="20"/>
                <w14:ligatures w14:val="none"/>
              </w:rPr>
              <w:t>65</w:t>
            </w:r>
            <w:r w:rsidRPr="00021AAA">
              <w:rPr>
                <w:rFonts w:ascii="Times New Roman" w:eastAsia="等线" w:hAnsi="Times New Roman" w:cs="Times New Roman"/>
                <w:b/>
                <w:bCs/>
                <w:kern w:val="0"/>
                <w:sz w:val="20"/>
                <w:szCs w:val="20"/>
                <w14:ligatures w14:val="none"/>
              </w:rPr>
              <w:t>)</w:t>
            </w:r>
          </w:p>
        </w:tc>
        <w:tc>
          <w:tcPr>
            <w:tcW w:w="1748" w:type="dxa"/>
            <w:tcBorders>
              <w:top w:val="nil"/>
              <w:left w:val="nil"/>
              <w:right w:val="nil"/>
            </w:tcBorders>
            <w:vAlign w:val="center"/>
          </w:tcPr>
          <w:p w14:paraId="4F51A2DF" w14:textId="77777777" w:rsidR="006E7673" w:rsidRPr="00021AAA" w:rsidRDefault="00AF153C">
            <w:pPr>
              <w:widowControl/>
              <w:jc w:val="center"/>
              <w:rPr>
                <w:rFonts w:ascii="Times New Roman" w:eastAsia="等线" w:hAnsi="Times New Roman" w:cs="Times New Roman"/>
                <w:b/>
                <w:bCs/>
                <w:kern w:val="0"/>
                <w:sz w:val="20"/>
                <w:szCs w:val="20"/>
                <w14:ligatures w14:val="none"/>
              </w:rPr>
            </w:pPr>
            <w:r w:rsidRPr="00021AAA">
              <w:rPr>
                <w:rFonts w:ascii="Times New Roman" w:eastAsia="等线" w:hAnsi="Times New Roman" w:cs="Times New Roman"/>
                <w:b/>
                <w:bCs/>
                <w:kern w:val="0"/>
                <w:sz w:val="20"/>
                <w:szCs w:val="20"/>
                <w14:ligatures w14:val="none"/>
              </w:rPr>
              <w:t>2.</w:t>
            </w:r>
            <w:r w:rsidRPr="00021AAA">
              <w:rPr>
                <w:rFonts w:ascii="Times New Roman" w:eastAsia="等线" w:hAnsi="Times New Roman" w:cs="Times New Roman" w:hint="eastAsia"/>
                <w:b/>
                <w:bCs/>
                <w:kern w:val="0"/>
                <w:sz w:val="20"/>
                <w:szCs w:val="20"/>
                <w14:ligatures w14:val="none"/>
              </w:rPr>
              <w:t>70</w:t>
            </w:r>
            <w:r w:rsidRPr="00021AAA">
              <w:rPr>
                <w:rFonts w:ascii="Times New Roman" w:eastAsia="等线" w:hAnsi="Times New Roman" w:cs="Times New Roman"/>
                <w:b/>
                <w:bCs/>
                <w:kern w:val="0"/>
                <w:sz w:val="20"/>
                <w:szCs w:val="20"/>
                <w14:ligatures w14:val="none"/>
              </w:rPr>
              <w:t xml:space="preserve"> (1.</w:t>
            </w:r>
            <w:r w:rsidRPr="00021AAA">
              <w:rPr>
                <w:rFonts w:ascii="Times New Roman" w:eastAsia="等线" w:hAnsi="Times New Roman" w:cs="Times New Roman" w:hint="eastAsia"/>
                <w:b/>
                <w:bCs/>
                <w:kern w:val="0"/>
                <w:sz w:val="20"/>
                <w:szCs w:val="20"/>
                <w14:ligatures w14:val="none"/>
              </w:rPr>
              <w:t>31</w:t>
            </w:r>
            <w:r w:rsidRPr="00021AAA">
              <w:rPr>
                <w:rFonts w:ascii="Times New Roman" w:eastAsia="等线" w:hAnsi="Times New Roman" w:cs="Times New Roman"/>
                <w:b/>
                <w:bCs/>
                <w:kern w:val="0"/>
                <w:sz w:val="20"/>
                <w:szCs w:val="20"/>
                <w14:ligatures w14:val="none"/>
              </w:rPr>
              <w:t xml:space="preserve">, </w:t>
            </w:r>
            <w:r w:rsidRPr="00021AAA">
              <w:rPr>
                <w:rFonts w:ascii="Times New Roman" w:eastAsia="等线" w:hAnsi="Times New Roman" w:cs="Times New Roman" w:hint="eastAsia"/>
                <w:b/>
                <w:bCs/>
                <w:kern w:val="0"/>
                <w:sz w:val="20"/>
                <w:szCs w:val="20"/>
                <w14:ligatures w14:val="none"/>
              </w:rPr>
              <w:t>5</w:t>
            </w:r>
            <w:r w:rsidRPr="00021AAA">
              <w:rPr>
                <w:rFonts w:ascii="Times New Roman" w:eastAsia="等线" w:hAnsi="Times New Roman" w:cs="Times New Roman"/>
                <w:b/>
                <w:bCs/>
                <w:kern w:val="0"/>
                <w:sz w:val="20"/>
                <w:szCs w:val="20"/>
                <w14:ligatures w14:val="none"/>
              </w:rPr>
              <w:t>.</w:t>
            </w:r>
            <w:r w:rsidRPr="00021AAA">
              <w:rPr>
                <w:rFonts w:ascii="Times New Roman" w:eastAsia="等线" w:hAnsi="Times New Roman" w:cs="Times New Roman" w:hint="eastAsia"/>
                <w:b/>
                <w:bCs/>
                <w:kern w:val="0"/>
                <w:sz w:val="20"/>
                <w:szCs w:val="20"/>
                <w14:ligatures w14:val="none"/>
              </w:rPr>
              <w:t>54</w:t>
            </w:r>
            <w:r w:rsidRPr="00021AAA">
              <w:rPr>
                <w:rFonts w:ascii="Times New Roman" w:eastAsia="等线" w:hAnsi="Times New Roman" w:cs="Times New Roman"/>
                <w:b/>
                <w:bCs/>
                <w:kern w:val="0"/>
                <w:sz w:val="20"/>
                <w:szCs w:val="20"/>
                <w14:ligatures w14:val="none"/>
              </w:rPr>
              <w:t>)</w:t>
            </w:r>
          </w:p>
        </w:tc>
      </w:tr>
      <w:tr w:rsidR="006E7673" w:rsidRPr="00021AAA" w14:paraId="6FA39196" w14:textId="77777777">
        <w:trPr>
          <w:trHeight w:val="319"/>
        </w:trPr>
        <w:tc>
          <w:tcPr>
            <w:tcW w:w="2764" w:type="dxa"/>
            <w:gridSpan w:val="2"/>
            <w:tcBorders>
              <w:left w:val="nil"/>
              <w:bottom w:val="nil"/>
              <w:right w:val="nil"/>
            </w:tcBorders>
          </w:tcPr>
          <w:p w14:paraId="42BAE362"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TC (Ref</w:t>
            </w:r>
            <w:r w:rsidRPr="00021AAA">
              <w:rPr>
                <w:rFonts w:ascii="Times New Roman" w:eastAsia="等线" w:hAnsi="Times New Roman" w:cs="Times New Roman" w:hint="eastAsia"/>
                <w:kern w:val="0"/>
                <w:sz w:val="20"/>
                <w:szCs w:val="20"/>
                <w14:ligatures w14:val="none"/>
              </w:rPr>
              <w:t xml:space="preserve">: </w:t>
            </w:r>
            <w:r w:rsidRPr="00021AAA">
              <w:rPr>
                <w:rFonts w:ascii="等线" w:eastAsia="等线" w:hAnsi="等线" w:cs="Times New Roman" w:hint="eastAsia"/>
                <w:kern w:val="0"/>
                <w:sz w:val="20"/>
                <w:szCs w:val="20"/>
                <w14:ligatures w14:val="none"/>
              </w:rPr>
              <w:t>≤</w:t>
            </w:r>
            <w:r w:rsidRPr="00021AAA">
              <w:rPr>
                <w:rFonts w:ascii="Times New Roman" w:eastAsia="等线" w:hAnsi="Times New Roman" w:cs="Times New Roman"/>
                <w:kern w:val="0"/>
                <w:sz w:val="20"/>
                <w:szCs w:val="20"/>
                <w14:ligatures w14:val="none"/>
              </w:rPr>
              <w:t>200mg/dL)</w:t>
            </w:r>
          </w:p>
        </w:tc>
        <w:tc>
          <w:tcPr>
            <w:tcW w:w="1598" w:type="dxa"/>
            <w:tcBorders>
              <w:left w:val="nil"/>
              <w:bottom w:val="nil"/>
              <w:right w:val="nil"/>
            </w:tcBorders>
          </w:tcPr>
          <w:p w14:paraId="16B2107A"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left w:val="nil"/>
              <w:bottom w:val="nil"/>
              <w:right w:val="nil"/>
            </w:tcBorders>
            <w:shd w:val="clear" w:color="auto" w:fill="auto"/>
            <w:noWrap/>
            <w:vAlign w:val="center"/>
          </w:tcPr>
          <w:p w14:paraId="482EE50C"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left w:val="nil"/>
              <w:bottom w:val="nil"/>
              <w:right w:val="nil"/>
            </w:tcBorders>
            <w:shd w:val="clear" w:color="auto" w:fill="auto"/>
            <w:noWrap/>
            <w:vAlign w:val="center"/>
          </w:tcPr>
          <w:p w14:paraId="4A15D733"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52" w:type="dxa"/>
            <w:tcBorders>
              <w:left w:val="nil"/>
              <w:bottom w:val="nil"/>
              <w:right w:val="nil"/>
            </w:tcBorders>
            <w:shd w:val="clear" w:color="auto" w:fill="auto"/>
            <w:noWrap/>
            <w:vAlign w:val="center"/>
          </w:tcPr>
          <w:p w14:paraId="42ED9133"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240" w:type="dxa"/>
            <w:tcBorders>
              <w:left w:val="nil"/>
              <w:bottom w:val="nil"/>
              <w:right w:val="nil"/>
            </w:tcBorders>
          </w:tcPr>
          <w:p w14:paraId="2EE82AEB"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left w:val="nil"/>
              <w:bottom w:val="nil"/>
              <w:right w:val="nil"/>
            </w:tcBorders>
          </w:tcPr>
          <w:p w14:paraId="1BC34799"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00" w:type="dxa"/>
            <w:tcBorders>
              <w:left w:val="nil"/>
              <w:bottom w:val="nil"/>
              <w:right w:val="nil"/>
            </w:tcBorders>
          </w:tcPr>
          <w:p w14:paraId="2D9E8456"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left w:val="nil"/>
              <w:bottom w:val="nil"/>
              <w:right w:val="nil"/>
            </w:tcBorders>
            <w:vAlign w:val="center"/>
          </w:tcPr>
          <w:p w14:paraId="3547A338"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748" w:type="dxa"/>
            <w:tcBorders>
              <w:left w:val="nil"/>
              <w:bottom w:val="nil"/>
              <w:right w:val="nil"/>
            </w:tcBorders>
            <w:vAlign w:val="center"/>
          </w:tcPr>
          <w:p w14:paraId="184D7C3B" w14:textId="77777777" w:rsidR="006E7673" w:rsidRPr="00021AAA" w:rsidRDefault="006E7673">
            <w:pPr>
              <w:widowControl/>
              <w:jc w:val="center"/>
              <w:rPr>
                <w:rFonts w:ascii="Times New Roman" w:eastAsia="等线" w:hAnsi="Times New Roman" w:cs="Times New Roman"/>
                <w:b/>
                <w:bCs/>
                <w:kern w:val="0"/>
                <w:sz w:val="20"/>
                <w:szCs w:val="20"/>
                <w14:ligatures w14:val="none"/>
              </w:rPr>
            </w:pPr>
          </w:p>
        </w:tc>
      </w:tr>
      <w:tr w:rsidR="006E7673" w:rsidRPr="00021AAA" w14:paraId="1DFCD92A" w14:textId="77777777">
        <w:trPr>
          <w:trHeight w:val="319"/>
        </w:trPr>
        <w:tc>
          <w:tcPr>
            <w:tcW w:w="246" w:type="dxa"/>
            <w:tcBorders>
              <w:top w:val="nil"/>
              <w:left w:val="nil"/>
              <w:bottom w:val="nil"/>
              <w:right w:val="nil"/>
            </w:tcBorders>
          </w:tcPr>
          <w:p w14:paraId="7115237F"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2518" w:type="dxa"/>
            <w:tcBorders>
              <w:top w:val="nil"/>
              <w:left w:val="nil"/>
              <w:bottom w:val="nil"/>
              <w:right w:val="nil"/>
            </w:tcBorders>
            <w:shd w:val="clear" w:color="auto" w:fill="auto"/>
            <w:noWrap/>
            <w:vAlign w:val="center"/>
          </w:tcPr>
          <w:p w14:paraId="52FFB0A7"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&gt;200mg/dL</w:t>
            </w:r>
          </w:p>
        </w:tc>
        <w:tc>
          <w:tcPr>
            <w:tcW w:w="1598" w:type="dxa"/>
            <w:tcBorders>
              <w:top w:val="nil"/>
              <w:left w:val="nil"/>
              <w:bottom w:val="nil"/>
              <w:right w:val="nil"/>
            </w:tcBorders>
            <w:shd w:val="clear" w:color="auto" w:fill="auto"/>
            <w:noWrap/>
            <w:vAlign w:val="center"/>
          </w:tcPr>
          <w:p w14:paraId="3628D7B3"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shd w:val="clear" w:color="auto" w:fill="auto"/>
            <w:noWrap/>
            <w:vAlign w:val="center"/>
          </w:tcPr>
          <w:p w14:paraId="57E7D07B"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shd w:val="clear" w:color="auto" w:fill="auto"/>
            <w:noWrap/>
            <w:vAlign w:val="center"/>
          </w:tcPr>
          <w:p w14:paraId="7335F272"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52" w:type="dxa"/>
            <w:tcBorders>
              <w:top w:val="nil"/>
              <w:left w:val="nil"/>
              <w:bottom w:val="nil"/>
              <w:right w:val="nil"/>
            </w:tcBorders>
            <w:shd w:val="clear" w:color="auto" w:fill="auto"/>
            <w:noWrap/>
            <w:vAlign w:val="center"/>
          </w:tcPr>
          <w:p w14:paraId="77A2F19A"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hint="eastAsia"/>
                <w:kern w:val="0"/>
                <w:sz w:val="20"/>
                <w:szCs w:val="20"/>
                <w14:ligatures w14:val="none"/>
              </w:rPr>
              <w:t>1.24</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0.67</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2.31</w:t>
            </w:r>
            <w:r w:rsidRPr="00021AAA">
              <w:rPr>
                <w:rFonts w:ascii="Times New Roman" w:eastAsia="等线" w:hAnsi="Times New Roman" w:cs="Times New Roman"/>
                <w:kern w:val="0"/>
                <w:sz w:val="20"/>
                <w:szCs w:val="20"/>
                <w14:ligatures w14:val="none"/>
              </w:rPr>
              <w:t>)</w:t>
            </w:r>
          </w:p>
        </w:tc>
        <w:tc>
          <w:tcPr>
            <w:tcW w:w="240" w:type="dxa"/>
            <w:tcBorders>
              <w:top w:val="nil"/>
              <w:left w:val="nil"/>
              <w:bottom w:val="nil"/>
              <w:right w:val="nil"/>
            </w:tcBorders>
          </w:tcPr>
          <w:p w14:paraId="411B9A41"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tcPr>
          <w:p w14:paraId="5AF98C73"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tcPr>
          <w:p w14:paraId="328DF3A4"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vAlign w:val="center"/>
          </w:tcPr>
          <w:p w14:paraId="0AC8A895"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748" w:type="dxa"/>
            <w:tcBorders>
              <w:top w:val="nil"/>
              <w:left w:val="nil"/>
              <w:bottom w:val="nil"/>
              <w:right w:val="nil"/>
            </w:tcBorders>
            <w:vAlign w:val="center"/>
          </w:tcPr>
          <w:p w14:paraId="4EF812FA" w14:textId="77777777" w:rsidR="006E7673" w:rsidRPr="00021AAA" w:rsidRDefault="00AF153C">
            <w:pPr>
              <w:widowControl/>
              <w:jc w:val="center"/>
              <w:rPr>
                <w:rFonts w:ascii="Times New Roman" w:eastAsia="等线" w:hAnsi="Times New Roman" w:cs="Times New Roman"/>
                <w:b/>
                <w:bCs/>
                <w:kern w:val="0"/>
                <w:sz w:val="20"/>
                <w:szCs w:val="20"/>
                <w14:ligatures w14:val="none"/>
              </w:rPr>
            </w:pPr>
            <w:r w:rsidRPr="00021AAA">
              <w:rPr>
                <w:rFonts w:ascii="Times New Roman" w:eastAsia="等线" w:hAnsi="Times New Roman" w:cs="Times New Roman"/>
                <w:kern w:val="0"/>
                <w:sz w:val="20"/>
                <w:szCs w:val="20"/>
                <w14:ligatures w14:val="none"/>
              </w:rPr>
              <w:t>1.</w:t>
            </w:r>
            <w:r w:rsidRPr="00021AAA">
              <w:rPr>
                <w:rFonts w:ascii="Times New Roman" w:eastAsia="等线" w:hAnsi="Times New Roman" w:cs="Times New Roman" w:hint="eastAsia"/>
                <w:kern w:val="0"/>
                <w:sz w:val="20"/>
                <w:szCs w:val="20"/>
                <w14:ligatures w14:val="none"/>
              </w:rPr>
              <w:t>23</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0.69</w:t>
            </w:r>
            <w:r w:rsidRPr="00021AAA">
              <w:rPr>
                <w:rFonts w:ascii="Times New Roman" w:eastAsia="等线" w:hAnsi="Times New Roman" w:cs="Times New Roman"/>
                <w:kern w:val="0"/>
                <w:sz w:val="20"/>
                <w:szCs w:val="20"/>
                <w14:ligatures w14:val="none"/>
              </w:rPr>
              <w:t>, 2.</w:t>
            </w:r>
            <w:r w:rsidRPr="00021AAA">
              <w:rPr>
                <w:rFonts w:ascii="Times New Roman" w:eastAsia="等线" w:hAnsi="Times New Roman" w:cs="Times New Roman" w:hint="eastAsia"/>
                <w:kern w:val="0"/>
                <w:sz w:val="20"/>
                <w:szCs w:val="20"/>
                <w14:ligatures w14:val="none"/>
              </w:rPr>
              <w:t>1</w:t>
            </w:r>
            <w:r w:rsidRPr="00021AAA">
              <w:rPr>
                <w:rFonts w:ascii="Times New Roman" w:eastAsia="等线" w:hAnsi="Times New Roman" w:cs="Times New Roman"/>
                <w:kern w:val="0"/>
                <w:sz w:val="20"/>
                <w:szCs w:val="20"/>
                <w14:ligatures w14:val="none"/>
              </w:rPr>
              <w:t>9)</w:t>
            </w:r>
          </w:p>
        </w:tc>
      </w:tr>
      <w:tr w:rsidR="006E7673" w:rsidRPr="00021AAA" w14:paraId="69C90E6E" w14:textId="77777777">
        <w:trPr>
          <w:trHeight w:val="319"/>
        </w:trPr>
        <w:tc>
          <w:tcPr>
            <w:tcW w:w="2764" w:type="dxa"/>
            <w:gridSpan w:val="2"/>
            <w:tcBorders>
              <w:top w:val="nil"/>
              <w:left w:val="nil"/>
              <w:bottom w:val="nil"/>
              <w:right w:val="nil"/>
            </w:tcBorders>
          </w:tcPr>
          <w:p w14:paraId="0823D9A8"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LDL-C (Ref</w:t>
            </w:r>
            <w:r w:rsidRPr="00021AAA">
              <w:rPr>
                <w:rFonts w:ascii="Times New Roman" w:eastAsia="等线" w:hAnsi="Times New Roman" w:cs="Times New Roman" w:hint="eastAsia"/>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w:t>
            </w:r>
            <w:r w:rsidRPr="00021AAA">
              <w:rPr>
                <w:rFonts w:ascii="Times New Roman" w:eastAsia="等线" w:hAnsi="Times New Roman" w:cs="Times New Roman"/>
                <w:kern w:val="0"/>
                <w:sz w:val="20"/>
                <w:szCs w:val="20"/>
                <w14:ligatures w14:val="none"/>
              </w:rPr>
              <w:t>100mg/dL)</w:t>
            </w:r>
          </w:p>
        </w:tc>
        <w:tc>
          <w:tcPr>
            <w:tcW w:w="1598" w:type="dxa"/>
            <w:tcBorders>
              <w:top w:val="nil"/>
              <w:left w:val="nil"/>
              <w:bottom w:val="nil"/>
              <w:right w:val="nil"/>
            </w:tcBorders>
          </w:tcPr>
          <w:p w14:paraId="6261BAC0"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shd w:val="clear" w:color="auto" w:fill="auto"/>
            <w:noWrap/>
            <w:vAlign w:val="center"/>
          </w:tcPr>
          <w:p w14:paraId="5A4644D8"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shd w:val="clear" w:color="auto" w:fill="auto"/>
            <w:noWrap/>
            <w:vAlign w:val="center"/>
          </w:tcPr>
          <w:p w14:paraId="54CBFE4A"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52" w:type="dxa"/>
            <w:tcBorders>
              <w:top w:val="nil"/>
              <w:left w:val="nil"/>
              <w:bottom w:val="nil"/>
              <w:right w:val="nil"/>
            </w:tcBorders>
            <w:shd w:val="clear" w:color="auto" w:fill="auto"/>
            <w:noWrap/>
            <w:vAlign w:val="center"/>
          </w:tcPr>
          <w:p w14:paraId="30E74556"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240" w:type="dxa"/>
            <w:tcBorders>
              <w:top w:val="nil"/>
              <w:left w:val="nil"/>
              <w:bottom w:val="nil"/>
              <w:right w:val="nil"/>
            </w:tcBorders>
          </w:tcPr>
          <w:p w14:paraId="335BAFA9"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tcPr>
          <w:p w14:paraId="5F6EC1CE"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tcPr>
          <w:p w14:paraId="370DECC1"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vAlign w:val="center"/>
          </w:tcPr>
          <w:p w14:paraId="2C4077B0"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748" w:type="dxa"/>
            <w:tcBorders>
              <w:top w:val="nil"/>
              <w:left w:val="nil"/>
              <w:bottom w:val="nil"/>
              <w:right w:val="nil"/>
            </w:tcBorders>
            <w:vAlign w:val="center"/>
          </w:tcPr>
          <w:p w14:paraId="403C7108" w14:textId="77777777" w:rsidR="006E7673" w:rsidRPr="00021AAA" w:rsidRDefault="006E7673">
            <w:pPr>
              <w:widowControl/>
              <w:jc w:val="center"/>
              <w:rPr>
                <w:rFonts w:ascii="Times New Roman" w:eastAsia="等线" w:hAnsi="Times New Roman" w:cs="Times New Roman"/>
                <w:kern w:val="0"/>
                <w:sz w:val="20"/>
                <w:szCs w:val="20"/>
                <w14:ligatures w14:val="none"/>
              </w:rPr>
            </w:pPr>
          </w:p>
        </w:tc>
      </w:tr>
      <w:tr w:rsidR="006E7673" w:rsidRPr="00021AAA" w14:paraId="1C340184" w14:textId="77777777">
        <w:trPr>
          <w:trHeight w:val="319"/>
        </w:trPr>
        <w:tc>
          <w:tcPr>
            <w:tcW w:w="246" w:type="dxa"/>
            <w:tcBorders>
              <w:top w:val="nil"/>
              <w:left w:val="nil"/>
              <w:right w:val="nil"/>
            </w:tcBorders>
          </w:tcPr>
          <w:p w14:paraId="613B7996"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2518" w:type="dxa"/>
            <w:tcBorders>
              <w:top w:val="nil"/>
              <w:left w:val="nil"/>
              <w:right w:val="nil"/>
            </w:tcBorders>
            <w:shd w:val="clear" w:color="auto" w:fill="auto"/>
            <w:noWrap/>
            <w:vAlign w:val="center"/>
          </w:tcPr>
          <w:p w14:paraId="41B45159"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&gt;100mg/dL</w:t>
            </w:r>
          </w:p>
        </w:tc>
        <w:tc>
          <w:tcPr>
            <w:tcW w:w="1598" w:type="dxa"/>
            <w:tcBorders>
              <w:top w:val="nil"/>
              <w:left w:val="nil"/>
              <w:right w:val="nil"/>
            </w:tcBorders>
            <w:shd w:val="clear" w:color="auto" w:fill="auto"/>
            <w:noWrap/>
            <w:vAlign w:val="center"/>
          </w:tcPr>
          <w:p w14:paraId="3DA1A5B7"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right w:val="nil"/>
            </w:tcBorders>
            <w:shd w:val="clear" w:color="auto" w:fill="auto"/>
            <w:noWrap/>
            <w:vAlign w:val="center"/>
          </w:tcPr>
          <w:p w14:paraId="7D5F23E9"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right w:val="nil"/>
            </w:tcBorders>
            <w:shd w:val="clear" w:color="auto" w:fill="auto"/>
            <w:noWrap/>
            <w:vAlign w:val="center"/>
          </w:tcPr>
          <w:p w14:paraId="45F197F5"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52" w:type="dxa"/>
            <w:tcBorders>
              <w:top w:val="nil"/>
              <w:left w:val="nil"/>
              <w:right w:val="nil"/>
            </w:tcBorders>
            <w:shd w:val="clear" w:color="auto" w:fill="auto"/>
            <w:noWrap/>
            <w:vAlign w:val="center"/>
          </w:tcPr>
          <w:p w14:paraId="605F64A6"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hint="eastAsia"/>
                <w:kern w:val="0"/>
                <w:sz w:val="20"/>
                <w:szCs w:val="20"/>
                <w14:ligatures w14:val="none"/>
              </w:rPr>
              <w:t>0.96</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.52</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1.76</w:t>
            </w:r>
            <w:r w:rsidRPr="00021AAA">
              <w:rPr>
                <w:rFonts w:ascii="Times New Roman" w:eastAsia="等线" w:hAnsi="Times New Roman" w:cs="Times New Roman"/>
                <w:kern w:val="0"/>
                <w:sz w:val="20"/>
                <w:szCs w:val="20"/>
                <w14:ligatures w14:val="none"/>
              </w:rPr>
              <w:t>)</w:t>
            </w:r>
          </w:p>
        </w:tc>
        <w:tc>
          <w:tcPr>
            <w:tcW w:w="240" w:type="dxa"/>
            <w:tcBorders>
              <w:top w:val="nil"/>
              <w:left w:val="nil"/>
              <w:right w:val="nil"/>
            </w:tcBorders>
          </w:tcPr>
          <w:p w14:paraId="46A51B8E"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right w:val="nil"/>
            </w:tcBorders>
          </w:tcPr>
          <w:p w14:paraId="471EFBF7"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00" w:type="dxa"/>
            <w:tcBorders>
              <w:top w:val="nil"/>
              <w:left w:val="nil"/>
              <w:right w:val="nil"/>
            </w:tcBorders>
          </w:tcPr>
          <w:p w14:paraId="0AB5035B"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right w:val="nil"/>
            </w:tcBorders>
            <w:vAlign w:val="center"/>
          </w:tcPr>
          <w:p w14:paraId="5D4E7E9E"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748" w:type="dxa"/>
            <w:tcBorders>
              <w:top w:val="nil"/>
              <w:left w:val="nil"/>
              <w:right w:val="nil"/>
            </w:tcBorders>
            <w:vAlign w:val="center"/>
          </w:tcPr>
          <w:p w14:paraId="275C54F5"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w:t>
            </w:r>
            <w:r w:rsidRPr="00021AAA">
              <w:rPr>
                <w:rFonts w:ascii="Times New Roman" w:eastAsia="等线" w:hAnsi="Times New Roman" w:cs="Times New Roman" w:hint="eastAsia"/>
                <w:kern w:val="0"/>
                <w:sz w:val="20"/>
                <w:szCs w:val="20"/>
                <w14:ligatures w14:val="none"/>
              </w:rPr>
              <w:t>24</w:t>
            </w:r>
            <w:r w:rsidRPr="00021AAA">
              <w:rPr>
                <w:rFonts w:ascii="Times New Roman" w:eastAsia="等线" w:hAnsi="Times New Roman" w:cs="Times New Roman"/>
                <w:kern w:val="0"/>
                <w:sz w:val="20"/>
                <w:szCs w:val="20"/>
                <w14:ligatures w14:val="none"/>
              </w:rPr>
              <w:t xml:space="preserve"> (0.6</w:t>
            </w:r>
            <w:r w:rsidRPr="00021AAA">
              <w:rPr>
                <w:rFonts w:ascii="Times New Roman" w:eastAsia="等线" w:hAnsi="Times New Roman" w:cs="Times New Roman" w:hint="eastAsia"/>
                <w:kern w:val="0"/>
                <w:sz w:val="20"/>
                <w:szCs w:val="20"/>
                <w14:ligatures w14:val="none"/>
              </w:rPr>
              <w:t>3</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2</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41</w:t>
            </w:r>
            <w:r w:rsidRPr="00021AAA">
              <w:rPr>
                <w:rFonts w:ascii="Times New Roman" w:eastAsia="等线" w:hAnsi="Times New Roman" w:cs="Times New Roman"/>
                <w:kern w:val="0"/>
                <w:sz w:val="20"/>
                <w:szCs w:val="20"/>
                <w14:ligatures w14:val="none"/>
              </w:rPr>
              <w:t>)</w:t>
            </w:r>
          </w:p>
        </w:tc>
      </w:tr>
      <w:tr w:rsidR="006E7673" w:rsidRPr="00021AAA" w14:paraId="24492BD9" w14:textId="77777777">
        <w:trPr>
          <w:trHeight w:val="319"/>
        </w:trPr>
        <w:tc>
          <w:tcPr>
            <w:tcW w:w="4362" w:type="dxa"/>
            <w:gridSpan w:val="3"/>
            <w:tcBorders>
              <w:top w:val="nil"/>
              <w:left w:val="nil"/>
              <w:right w:val="nil"/>
            </w:tcBorders>
          </w:tcPr>
          <w:p w14:paraId="122AD583"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HDL-C (Ref</w:t>
            </w:r>
            <w:r w:rsidRPr="00021AAA">
              <w:rPr>
                <w:rFonts w:ascii="Times New Roman" w:eastAsia="等线" w:hAnsi="Times New Roman" w:cs="Times New Roman" w:hint="eastAsia"/>
                <w:kern w:val="0"/>
                <w:sz w:val="20"/>
                <w:szCs w:val="20"/>
                <w14:ligatures w14:val="none"/>
              </w:rPr>
              <w:t xml:space="preserve">: </w:t>
            </w:r>
            <w:r w:rsidRPr="00021AAA">
              <w:rPr>
                <w:rFonts w:ascii="等线" w:eastAsia="等线" w:hAnsi="等线" w:cs="Times New Roman" w:hint="eastAsia"/>
                <w:kern w:val="0"/>
                <w:sz w:val="20"/>
                <w:szCs w:val="20"/>
                <w14:ligatures w14:val="none"/>
              </w:rPr>
              <w:t>≥</w:t>
            </w:r>
            <w:r w:rsidRPr="00021AAA">
              <w:rPr>
                <w:rFonts w:ascii="Times New Roman" w:eastAsia="等线" w:hAnsi="Times New Roman" w:cs="Times New Roman"/>
                <w:kern w:val="0"/>
                <w:sz w:val="20"/>
                <w:szCs w:val="20"/>
                <w14:ligatures w14:val="none"/>
              </w:rPr>
              <w:t>50mg/dL)</w:t>
            </w:r>
          </w:p>
        </w:tc>
        <w:tc>
          <w:tcPr>
            <w:tcW w:w="1600" w:type="dxa"/>
            <w:tcBorders>
              <w:top w:val="nil"/>
              <w:left w:val="nil"/>
              <w:right w:val="nil"/>
            </w:tcBorders>
            <w:shd w:val="clear" w:color="auto" w:fill="auto"/>
            <w:noWrap/>
            <w:vAlign w:val="center"/>
          </w:tcPr>
          <w:p w14:paraId="104DAAAE"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right w:val="nil"/>
            </w:tcBorders>
            <w:shd w:val="clear" w:color="auto" w:fill="auto"/>
            <w:noWrap/>
            <w:vAlign w:val="center"/>
          </w:tcPr>
          <w:p w14:paraId="0E998F82"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52" w:type="dxa"/>
            <w:tcBorders>
              <w:top w:val="nil"/>
              <w:left w:val="nil"/>
              <w:right w:val="nil"/>
            </w:tcBorders>
            <w:shd w:val="clear" w:color="auto" w:fill="auto"/>
            <w:noWrap/>
            <w:vAlign w:val="center"/>
          </w:tcPr>
          <w:p w14:paraId="34232DD7"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240" w:type="dxa"/>
            <w:tcBorders>
              <w:top w:val="nil"/>
              <w:left w:val="nil"/>
              <w:right w:val="nil"/>
            </w:tcBorders>
          </w:tcPr>
          <w:p w14:paraId="44A2731D"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right w:val="nil"/>
            </w:tcBorders>
          </w:tcPr>
          <w:p w14:paraId="2726E97E"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00" w:type="dxa"/>
            <w:tcBorders>
              <w:top w:val="nil"/>
              <w:left w:val="nil"/>
              <w:right w:val="nil"/>
            </w:tcBorders>
          </w:tcPr>
          <w:p w14:paraId="1AD844F7"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right w:val="nil"/>
            </w:tcBorders>
            <w:vAlign w:val="center"/>
          </w:tcPr>
          <w:p w14:paraId="75DA886D"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748" w:type="dxa"/>
            <w:tcBorders>
              <w:top w:val="nil"/>
              <w:left w:val="nil"/>
              <w:right w:val="nil"/>
            </w:tcBorders>
            <w:vAlign w:val="center"/>
          </w:tcPr>
          <w:p w14:paraId="5BB0AF7D" w14:textId="77777777" w:rsidR="006E7673" w:rsidRPr="00021AAA" w:rsidRDefault="006E7673">
            <w:pPr>
              <w:widowControl/>
              <w:jc w:val="center"/>
              <w:rPr>
                <w:rFonts w:ascii="Times New Roman" w:eastAsia="等线" w:hAnsi="Times New Roman" w:cs="Times New Roman"/>
                <w:kern w:val="0"/>
                <w:sz w:val="20"/>
                <w:szCs w:val="20"/>
                <w14:ligatures w14:val="none"/>
              </w:rPr>
            </w:pPr>
          </w:p>
        </w:tc>
      </w:tr>
      <w:tr w:rsidR="006E7673" w:rsidRPr="00021AAA" w14:paraId="5C5690F0" w14:textId="77777777">
        <w:trPr>
          <w:trHeight w:val="319"/>
        </w:trPr>
        <w:tc>
          <w:tcPr>
            <w:tcW w:w="246" w:type="dxa"/>
            <w:tcBorders>
              <w:left w:val="nil"/>
              <w:bottom w:val="nil"/>
              <w:right w:val="nil"/>
            </w:tcBorders>
          </w:tcPr>
          <w:p w14:paraId="2623EAB7"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2518" w:type="dxa"/>
            <w:tcBorders>
              <w:left w:val="nil"/>
              <w:bottom w:val="nil"/>
              <w:right w:val="nil"/>
            </w:tcBorders>
            <w:shd w:val="clear" w:color="auto" w:fill="auto"/>
            <w:noWrap/>
            <w:vAlign w:val="center"/>
          </w:tcPr>
          <w:p w14:paraId="4AF041E0"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&lt;50mg/dL</w:t>
            </w:r>
          </w:p>
        </w:tc>
        <w:tc>
          <w:tcPr>
            <w:tcW w:w="1598" w:type="dxa"/>
            <w:tcBorders>
              <w:left w:val="nil"/>
              <w:bottom w:val="nil"/>
              <w:right w:val="nil"/>
            </w:tcBorders>
            <w:shd w:val="clear" w:color="auto" w:fill="auto"/>
            <w:noWrap/>
            <w:vAlign w:val="center"/>
          </w:tcPr>
          <w:p w14:paraId="7E1C0E94"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left w:val="nil"/>
              <w:bottom w:val="nil"/>
              <w:right w:val="nil"/>
            </w:tcBorders>
            <w:shd w:val="clear" w:color="auto" w:fill="auto"/>
            <w:noWrap/>
            <w:vAlign w:val="center"/>
          </w:tcPr>
          <w:p w14:paraId="15684CAA"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left w:val="nil"/>
              <w:bottom w:val="nil"/>
              <w:right w:val="nil"/>
            </w:tcBorders>
            <w:shd w:val="clear" w:color="auto" w:fill="auto"/>
            <w:noWrap/>
            <w:vAlign w:val="center"/>
          </w:tcPr>
          <w:p w14:paraId="5D51C3D6"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52" w:type="dxa"/>
            <w:tcBorders>
              <w:left w:val="nil"/>
              <w:bottom w:val="nil"/>
              <w:right w:val="nil"/>
            </w:tcBorders>
            <w:shd w:val="clear" w:color="auto" w:fill="auto"/>
            <w:noWrap/>
            <w:vAlign w:val="center"/>
          </w:tcPr>
          <w:p w14:paraId="24D2DDC8"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1.5</w:t>
            </w:r>
            <w:r w:rsidRPr="00021AAA">
              <w:rPr>
                <w:rFonts w:ascii="Times New Roman" w:eastAsia="等线" w:hAnsi="Times New Roman" w:cs="Times New Roman" w:hint="eastAsia"/>
                <w:kern w:val="0"/>
                <w:sz w:val="20"/>
                <w:szCs w:val="20"/>
                <w14:ligatures w14:val="none"/>
              </w:rPr>
              <w:t>2</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84</w:t>
            </w:r>
            <w:r w:rsidRPr="00021AAA">
              <w:rPr>
                <w:rFonts w:ascii="Times New Roman" w:eastAsia="等线" w:hAnsi="Times New Roman" w:cs="Times New Roman"/>
                <w:kern w:val="0"/>
                <w:sz w:val="20"/>
                <w:szCs w:val="20"/>
                <w14:ligatures w14:val="none"/>
              </w:rPr>
              <w:t>, 2.</w:t>
            </w:r>
            <w:r w:rsidRPr="00021AAA">
              <w:rPr>
                <w:rFonts w:ascii="Times New Roman" w:eastAsia="等线" w:hAnsi="Times New Roman" w:cs="Times New Roman" w:hint="eastAsia"/>
                <w:kern w:val="0"/>
                <w:sz w:val="20"/>
                <w:szCs w:val="20"/>
                <w14:ligatures w14:val="none"/>
              </w:rPr>
              <w:t>77</w:t>
            </w:r>
            <w:r w:rsidRPr="00021AAA">
              <w:rPr>
                <w:rFonts w:ascii="Times New Roman" w:eastAsia="等线" w:hAnsi="Times New Roman" w:cs="Times New Roman"/>
                <w:kern w:val="0"/>
                <w:sz w:val="20"/>
                <w:szCs w:val="20"/>
                <w14:ligatures w14:val="none"/>
              </w:rPr>
              <w:t>)</w:t>
            </w:r>
          </w:p>
        </w:tc>
        <w:tc>
          <w:tcPr>
            <w:tcW w:w="240" w:type="dxa"/>
            <w:tcBorders>
              <w:left w:val="nil"/>
              <w:bottom w:val="nil"/>
              <w:right w:val="nil"/>
            </w:tcBorders>
          </w:tcPr>
          <w:p w14:paraId="489310DB"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left w:val="nil"/>
              <w:bottom w:val="nil"/>
              <w:right w:val="nil"/>
            </w:tcBorders>
          </w:tcPr>
          <w:p w14:paraId="4CFA7B2C"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00" w:type="dxa"/>
            <w:tcBorders>
              <w:left w:val="nil"/>
              <w:bottom w:val="nil"/>
              <w:right w:val="nil"/>
            </w:tcBorders>
          </w:tcPr>
          <w:p w14:paraId="40542A1D"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left w:val="nil"/>
              <w:bottom w:val="nil"/>
              <w:right w:val="nil"/>
            </w:tcBorders>
            <w:vAlign w:val="center"/>
          </w:tcPr>
          <w:p w14:paraId="77E08049"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748" w:type="dxa"/>
            <w:tcBorders>
              <w:left w:val="nil"/>
              <w:bottom w:val="nil"/>
              <w:right w:val="nil"/>
            </w:tcBorders>
            <w:vAlign w:val="center"/>
          </w:tcPr>
          <w:p w14:paraId="7AA663FB"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hint="eastAsia"/>
                <w:kern w:val="0"/>
                <w:sz w:val="20"/>
                <w:szCs w:val="20"/>
                <w14:ligatures w14:val="none"/>
              </w:rPr>
              <w:t>0</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91</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52</w:t>
            </w:r>
            <w:r w:rsidRPr="00021AAA">
              <w:rPr>
                <w:rFonts w:ascii="Times New Roman" w:eastAsia="等线" w:hAnsi="Times New Roman" w:cs="Times New Roman"/>
                <w:kern w:val="0"/>
                <w:sz w:val="20"/>
                <w:szCs w:val="20"/>
                <w14:ligatures w14:val="none"/>
              </w:rPr>
              <w:t>, 1.</w:t>
            </w:r>
            <w:r w:rsidRPr="00021AAA">
              <w:rPr>
                <w:rFonts w:ascii="Times New Roman" w:eastAsia="等线" w:hAnsi="Times New Roman" w:cs="Times New Roman" w:hint="eastAsia"/>
                <w:kern w:val="0"/>
                <w:sz w:val="20"/>
                <w:szCs w:val="20"/>
                <w14:ligatures w14:val="none"/>
              </w:rPr>
              <w:t>57</w:t>
            </w:r>
            <w:r w:rsidRPr="00021AAA">
              <w:rPr>
                <w:rFonts w:ascii="Times New Roman" w:eastAsia="等线" w:hAnsi="Times New Roman" w:cs="Times New Roman"/>
                <w:kern w:val="0"/>
                <w:sz w:val="20"/>
                <w:szCs w:val="20"/>
                <w14:ligatures w14:val="none"/>
              </w:rPr>
              <w:t>)</w:t>
            </w:r>
          </w:p>
        </w:tc>
      </w:tr>
      <w:tr w:rsidR="006E7673" w:rsidRPr="00021AAA" w14:paraId="54B20E70" w14:textId="77777777">
        <w:trPr>
          <w:trHeight w:val="319"/>
        </w:trPr>
        <w:tc>
          <w:tcPr>
            <w:tcW w:w="2764" w:type="dxa"/>
            <w:gridSpan w:val="2"/>
            <w:tcBorders>
              <w:top w:val="nil"/>
              <w:left w:val="nil"/>
              <w:bottom w:val="nil"/>
              <w:right w:val="nil"/>
            </w:tcBorders>
          </w:tcPr>
          <w:p w14:paraId="000331AA"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TG (Ref</w:t>
            </w:r>
            <w:r w:rsidRPr="00021AAA">
              <w:rPr>
                <w:rFonts w:ascii="Times New Roman" w:eastAsia="等线" w:hAnsi="Times New Roman" w:cs="Times New Roman" w:hint="eastAsia"/>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w:t>
            </w:r>
            <w:r w:rsidRPr="00021AAA">
              <w:rPr>
                <w:rFonts w:ascii="Times New Roman" w:eastAsia="等线" w:hAnsi="Times New Roman" w:cs="Times New Roman"/>
                <w:kern w:val="0"/>
                <w:sz w:val="20"/>
                <w:szCs w:val="20"/>
                <w14:ligatures w14:val="none"/>
              </w:rPr>
              <w:t>150mg/dL )</w:t>
            </w:r>
          </w:p>
        </w:tc>
        <w:tc>
          <w:tcPr>
            <w:tcW w:w="1598" w:type="dxa"/>
            <w:tcBorders>
              <w:top w:val="nil"/>
              <w:left w:val="nil"/>
              <w:bottom w:val="nil"/>
              <w:right w:val="nil"/>
            </w:tcBorders>
            <w:shd w:val="clear" w:color="auto" w:fill="auto"/>
            <w:noWrap/>
            <w:vAlign w:val="center"/>
          </w:tcPr>
          <w:p w14:paraId="1594FE82"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shd w:val="clear" w:color="auto" w:fill="auto"/>
            <w:noWrap/>
            <w:vAlign w:val="center"/>
          </w:tcPr>
          <w:p w14:paraId="0FF47A1A"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nil"/>
              <w:right w:val="nil"/>
            </w:tcBorders>
            <w:shd w:val="clear" w:color="auto" w:fill="auto"/>
            <w:noWrap/>
            <w:vAlign w:val="center"/>
          </w:tcPr>
          <w:p w14:paraId="30FCF394"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52" w:type="dxa"/>
            <w:tcBorders>
              <w:top w:val="nil"/>
              <w:left w:val="nil"/>
              <w:bottom w:val="nil"/>
              <w:right w:val="nil"/>
            </w:tcBorders>
            <w:shd w:val="clear" w:color="auto" w:fill="auto"/>
            <w:noWrap/>
            <w:vAlign w:val="center"/>
          </w:tcPr>
          <w:p w14:paraId="73193277"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240" w:type="dxa"/>
            <w:tcBorders>
              <w:top w:val="nil"/>
              <w:left w:val="nil"/>
              <w:bottom w:val="nil"/>
              <w:right w:val="nil"/>
            </w:tcBorders>
          </w:tcPr>
          <w:p w14:paraId="28B2028B"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tcPr>
          <w:p w14:paraId="501861BE"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00" w:type="dxa"/>
            <w:tcBorders>
              <w:top w:val="nil"/>
              <w:left w:val="nil"/>
              <w:bottom w:val="nil"/>
              <w:right w:val="nil"/>
            </w:tcBorders>
          </w:tcPr>
          <w:p w14:paraId="526A884B"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nil"/>
              <w:right w:val="nil"/>
            </w:tcBorders>
            <w:vAlign w:val="center"/>
          </w:tcPr>
          <w:p w14:paraId="5BFB9004"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748" w:type="dxa"/>
            <w:tcBorders>
              <w:top w:val="nil"/>
              <w:left w:val="nil"/>
              <w:bottom w:val="nil"/>
              <w:right w:val="nil"/>
            </w:tcBorders>
            <w:vAlign w:val="center"/>
          </w:tcPr>
          <w:p w14:paraId="5CD0E36F" w14:textId="77777777" w:rsidR="006E7673" w:rsidRPr="00021AAA" w:rsidRDefault="006E7673">
            <w:pPr>
              <w:widowControl/>
              <w:jc w:val="center"/>
              <w:rPr>
                <w:rFonts w:ascii="Times New Roman" w:eastAsia="等线" w:hAnsi="Times New Roman" w:cs="Times New Roman"/>
                <w:kern w:val="0"/>
                <w:sz w:val="20"/>
                <w:szCs w:val="20"/>
                <w14:ligatures w14:val="none"/>
              </w:rPr>
            </w:pPr>
          </w:p>
        </w:tc>
      </w:tr>
      <w:tr w:rsidR="006E7673" w:rsidRPr="00021AAA" w14:paraId="34944351" w14:textId="77777777">
        <w:trPr>
          <w:trHeight w:val="329"/>
        </w:trPr>
        <w:tc>
          <w:tcPr>
            <w:tcW w:w="246" w:type="dxa"/>
            <w:tcBorders>
              <w:top w:val="nil"/>
              <w:left w:val="nil"/>
              <w:bottom w:val="single" w:sz="4" w:space="0" w:color="auto"/>
              <w:right w:val="nil"/>
            </w:tcBorders>
          </w:tcPr>
          <w:p w14:paraId="4DE0B4DB"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2518" w:type="dxa"/>
            <w:tcBorders>
              <w:top w:val="nil"/>
              <w:left w:val="nil"/>
              <w:bottom w:val="single" w:sz="4" w:space="0" w:color="auto"/>
              <w:right w:val="nil"/>
            </w:tcBorders>
            <w:shd w:val="clear" w:color="auto" w:fill="auto"/>
            <w:noWrap/>
            <w:vAlign w:val="center"/>
          </w:tcPr>
          <w:p w14:paraId="40870B0D" w14:textId="77777777" w:rsidR="006E7673" w:rsidRPr="00021AAA" w:rsidRDefault="00AF153C">
            <w:pPr>
              <w:widowControl/>
              <w:jc w:val="left"/>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&gt;150mg/dL</w:t>
            </w:r>
          </w:p>
        </w:tc>
        <w:tc>
          <w:tcPr>
            <w:tcW w:w="1598" w:type="dxa"/>
            <w:tcBorders>
              <w:top w:val="nil"/>
              <w:left w:val="nil"/>
              <w:bottom w:val="single" w:sz="4" w:space="0" w:color="auto"/>
              <w:right w:val="nil"/>
            </w:tcBorders>
            <w:shd w:val="clear" w:color="auto" w:fill="auto"/>
            <w:noWrap/>
            <w:vAlign w:val="center"/>
          </w:tcPr>
          <w:p w14:paraId="17BFD53B" w14:textId="77777777" w:rsidR="006E7673" w:rsidRPr="00021AAA" w:rsidRDefault="006E7673">
            <w:pPr>
              <w:widowControl/>
              <w:jc w:val="left"/>
              <w:rPr>
                <w:rFonts w:ascii="Times New Roman" w:eastAsia="等线" w:hAnsi="Times New Roman" w:cs="Times New Roman"/>
                <w:kern w:val="0"/>
                <w:sz w:val="20"/>
                <w:szCs w:val="20"/>
                <w14:ligatures w14:val="none"/>
              </w:rPr>
            </w:pPr>
          </w:p>
        </w:tc>
        <w:tc>
          <w:tcPr>
            <w:tcW w:w="1600" w:type="dxa"/>
            <w:tcBorders>
              <w:top w:val="nil"/>
              <w:left w:val="nil"/>
              <w:bottom w:val="single" w:sz="4" w:space="0" w:color="auto"/>
              <w:right w:val="nil"/>
            </w:tcBorders>
            <w:shd w:val="clear" w:color="auto" w:fill="auto"/>
            <w:noWrap/>
            <w:vAlign w:val="center"/>
          </w:tcPr>
          <w:p w14:paraId="3563F44D" w14:textId="77777777" w:rsidR="006E7673" w:rsidRPr="00021AAA" w:rsidRDefault="006E7673">
            <w:pPr>
              <w:widowControl/>
              <w:jc w:val="center"/>
              <w:rPr>
                <w:rFonts w:ascii="Times New Roman" w:eastAsia="Times New Roman" w:hAnsi="Times New Roman" w:cs="Times New Roman"/>
                <w:kern w:val="0"/>
                <w:sz w:val="20"/>
                <w:szCs w:val="20"/>
                <w14:ligatures w14:val="none"/>
              </w:rPr>
            </w:pPr>
          </w:p>
        </w:tc>
        <w:tc>
          <w:tcPr>
            <w:tcW w:w="1599" w:type="dxa"/>
            <w:tcBorders>
              <w:top w:val="nil"/>
              <w:left w:val="nil"/>
              <w:bottom w:val="single" w:sz="4" w:space="0" w:color="auto"/>
              <w:right w:val="nil"/>
            </w:tcBorders>
            <w:shd w:val="clear" w:color="auto" w:fill="auto"/>
            <w:noWrap/>
            <w:vAlign w:val="center"/>
          </w:tcPr>
          <w:p w14:paraId="56A00CD5"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52" w:type="dxa"/>
            <w:tcBorders>
              <w:top w:val="nil"/>
              <w:left w:val="nil"/>
              <w:bottom w:val="single" w:sz="4" w:space="0" w:color="auto"/>
              <w:right w:val="nil"/>
            </w:tcBorders>
            <w:shd w:val="clear" w:color="auto" w:fill="auto"/>
            <w:noWrap/>
            <w:vAlign w:val="center"/>
          </w:tcPr>
          <w:p w14:paraId="55191F92"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w:t>
            </w:r>
            <w:r w:rsidRPr="00021AAA">
              <w:rPr>
                <w:rFonts w:ascii="Times New Roman" w:eastAsia="等线" w:hAnsi="Times New Roman" w:cs="Times New Roman" w:hint="eastAsia"/>
                <w:kern w:val="0"/>
                <w:sz w:val="20"/>
                <w:szCs w:val="20"/>
                <w14:ligatures w14:val="none"/>
              </w:rPr>
              <w:t>17</w:t>
            </w:r>
            <w:r w:rsidRPr="00021AAA">
              <w:rPr>
                <w:rFonts w:ascii="Times New Roman" w:eastAsia="等线" w:hAnsi="Times New Roman" w:cs="Times New Roman"/>
                <w:kern w:val="0"/>
                <w:sz w:val="20"/>
                <w:szCs w:val="20"/>
                <w14:ligatures w14:val="none"/>
              </w:rPr>
              <w:t xml:space="preserve"> (0.</w:t>
            </w:r>
            <w:r w:rsidRPr="00021AAA">
              <w:rPr>
                <w:rFonts w:ascii="Times New Roman" w:eastAsia="等线" w:hAnsi="Times New Roman" w:cs="Times New Roman" w:hint="eastAsia"/>
                <w:kern w:val="0"/>
                <w:sz w:val="20"/>
                <w:szCs w:val="20"/>
                <w14:ligatures w14:val="none"/>
              </w:rPr>
              <w:t>63</w:t>
            </w:r>
            <w:r w:rsidRPr="00021AAA">
              <w:rPr>
                <w:rFonts w:ascii="Times New Roman" w:eastAsia="等线" w:hAnsi="Times New Roman" w:cs="Times New Roman"/>
                <w:kern w:val="0"/>
                <w:sz w:val="20"/>
                <w:szCs w:val="20"/>
                <w14:ligatures w14:val="none"/>
              </w:rPr>
              <w:t>, 2.</w:t>
            </w:r>
            <w:r w:rsidRPr="00021AAA">
              <w:rPr>
                <w:rFonts w:ascii="Times New Roman" w:eastAsia="等线" w:hAnsi="Times New Roman" w:cs="Times New Roman" w:hint="eastAsia"/>
                <w:kern w:val="0"/>
                <w:sz w:val="20"/>
                <w:szCs w:val="20"/>
                <w14:ligatures w14:val="none"/>
              </w:rPr>
              <w:t>16</w:t>
            </w:r>
            <w:r w:rsidRPr="00021AAA">
              <w:rPr>
                <w:rFonts w:ascii="Times New Roman" w:eastAsia="等线" w:hAnsi="Times New Roman" w:cs="Times New Roman"/>
                <w:kern w:val="0"/>
                <w:sz w:val="20"/>
                <w:szCs w:val="20"/>
                <w14:ligatures w14:val="none"/>
              </w:rPr>
              <w:t>)</w:t>
            </w:r>
          </w:p>
        </w:tc>
        <w:tc>
          <w:tcPr>
            <w:tcW w:w="240" w:type="dxa"/>
            <w:tcBorders>
              <w:top w:val="nil"/>
              <w:left w:val="nil"/>
              <w:bottom w:val="single" w:sz="4" w:space="0" w:color="auto"/>
              <w:right w:val="nil"/>
            </w:tcBorders>
          </w:tcPr>
          <w:p w14:paraId="3FDCF5DC"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single" w:sz="4" w:space="0" w:color="auto"/>
              <w:right w:val="nil"/>
            </w:tcBorders>
          </w:tcPr>
          <w:p w14:paraId="1AD0E040"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600" w:type="dxa"/>
            <w:tcBorders>
              <w:top w:val="nil"/>
              <w:left w:val="nil"/>
              <w:bottom w:val="single" w:sz="4" w:space="0" w:color="auto"/>
              <w:right w:val="nil"/>
            </w:tcBorders>
          </w:tcPr>
          <w:p w14:paraId="5A37BD3B"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599" w:type="dxa"/>
            <w:tcBorders>
              <w:top w:val="nil"/>
              <w:left w:val="nil"/>
              <w:bottom w:val="single" w:sz="4" w:space="0" w:color="auto"/>
              <w:right w:val="nil"/>
            </w:tcBorders>
            <w:vAlign w:val="center"/>
          </w:tcPr>
          <w:p w14:paraId="2763734D" w14:textId="77777777" w:rsidR="006E7673" w:rsidRPr="00021AAA" w:rsidRDefault="006E7673">
            <w:pPr>
              <w:widowControl/>
              <w:jc w:val="center"/>
              <w:rPr>
                <w:rFonts w:ascii="Times New Roman" w:eastAsia="等线" w:hAnsi="Times New Roman" w:cs="Times New Roman"/>
                <w:kern w:val="0"/>
                <w:sz w:val="20"/>
                <w:szCs w:val="20"/>
                <w14:ligatures w14:val="none"/>
              </w:rPr>
            </w:pPr>
          </w:p>
        </w:tc>
        <w:tc>
          <w:tcPr>
            <w:tcW w:w="1748" w:type="dxa"/>
            <w:tcBorders>
              <w:top w:val="nil"/>
              <w:left w:val="nil"/>
              <w:bottom w:val="single" w:sz="4" w:space="0" w:color="auto"/>
              <w:right w:val="nil"/>
            </w:tcBorders>
            <w:vAlign w:val="center"/>
          </w:tcPr>
          <w:p w14:paraId="2D4B15E8" w14:textId="77777777" w:rsidR="006E7673" w:rsidRPr="00021AAA" w:rsidRDefault="00AF153C">
            <w:pPr>
              <w:widowControl/>
              <w:jc w:val="center"/>
              <w:rPr>
                <w:rFonts w:ascii="Times New Roman" w:eastAsia="等线" w:hAnsi="Times New Roman" w:cs="Times New Roman"/>
                <w:kern w:val="0"/>
                <w:sz w:val="20"/>
                <w:szCs w:val="20"/>
                <w14:ligatures w14:val="none"/>
              </w:rPr>
            </w:pPr>
            <w:r w:rsidRPr="00021AAA">
              <w:rPr>
                <w:rFonts w:ascii="Times New Roman" w:eastAsia="等线" w:hAnsi="Times New Roman" w:cs="Times New Roman"/>
                <w:kern w:val="0"/>
                <w:sz w:val="20"/>
                <w:szCs w:val="20"/>
                <w14:ligatures w14:val="none"/>
              </w:rPr>
              <w:t>1.</w:t>
            </w:r>
            <w:r w:rsidRPr="00021AAA">
              <w:rPr>
                <w:rFonts w:ascii="Times New Roman" w:eastAsia="等线" w:hAnsi="Times New Roman" w:cs="Times New Roman" w:hint="eastAsia"/>
                <w:kern w:val="0"/>
                <w:sz w:val="20"/>
                <w:szCs w:val="20"/>
                <w14:ligatures w14:val="none"/>
              </w:rPr>
              <w:t>39</w:t>
            </w:r>
            <w:r w:rsidRPr="00021AAA">
              <w:rPr>
                <w:rFonts w:ascii="Times New Roman" w:eastAsia="等线" w:hAnsi="Times New Roman" w:cs="Times New Roman"/>
                <w:kern w:val="0"/>
                <w:sz w:val="20"/>
                <w:szCs w:val="20"/>
                <w14:ligatures w14:val="none"/>
              </w:rPr>
              <w:t xml:space="preserve"> (0.7</w:t>
            </w:r>
            <w:r w:rsidRPr="00021AAA">
              <w:rPr>
                <w:rFonts w:ascii="Times New Roman" w:eastAsia="等线" w:hAnsi="Times New Roman" w:cs="Times New Roman" w:hint="eastAsia"/>
                <w:kern w:val="0"/>
                <w:sz w:val="20"/>
                <w:szCs w:val="20"/>
                <w14:ligatures w14:val="none"/>
              </w:rPr>
              <w:t>9</w:t>
            </w:r>
            <w:r w:rsidRPr="00021AAA">
              <w:rPr>
                <w:rFonts w:ascii="Times New Roman" w:eastAsia="等线" w:hAnsi="Times New Roman" w:cs="Times New Roman"/>
                <w:kern w:val="0"/>
                <w:sz w:val="20"/>
                <w:szCs w:val="20"/>
                <w14:ligatures w14:val="none"/>
              </w:rPr>
              <w:t xml:space="preserve">, </w:t>
            </w:r>
            <w:r w:rsidRPr="00021AAA">
              <w:rPr>
                <w:rFonts w:ascii="Times New Roman" w:eastAsia="等线" w:hAnsi="Times New Roman" w:cs="Times New Roman" w:hint="eastAsia"/>
                <w:kern w:val="0"/>
                <w:sz w:val="20"/>
                <w:szCs w:val="20"/>
                <w14:ligatures w14:val="none"/>
              </w:rPr>
              <w:t>2</w:t>
            </w:r>
            <w:r w:rsidRPr="00021AAA">
              <w:rPr>
                <w:rFonts w:ascii="Times New Roman" w:eastAsia="等线" w:hAnsi="Times New Roman" w:cs="Times New Roman"/>
                <w:kern w:val="0"/>
                <w:sz w:val="20"/>
                <w:szCs w:val="20"/>
                <w14:ligatures w14:val="none"/>
              </w:rPr>
              <w:t>.</w:t>
            </w:r>
            <w:r w:rsidRPr="00021AAA">
              <w:rPr>
                <w:rFonts w:ascii="Times New Roman" w:eastAsia="等线" w:hAnsi="Times New Roman" w:cs="Times New Roman" w:hint="eastAsia"/>
                <w:kern w:val="0"/>
                <w:sz w:val="20"/>
                <w:szCs w:val="20"/>
                <w14:ligatures w14:val="none"/>
              </w:rPr>
              <w:t>42</w:t>
            </w:r>
            <w:r w:rsidRPr="00021AAA">
              <w:rPr>
                <w:rFonts w:ascii="Times New Roman" w:eastAsia="等线" w:hAnsi="Times New Roman" w:cs="Times New Roman"/>
                <w:kern w:val="0"/>
                <w:sz w:val="20"/>
                <w:szCs w:val="20"/>
                <w14:ligatures w14:val="none"/>
              </w:rPr>
              <w:t>)</w:t>
            </w:r>
          </w:p>
        </w:tc>
      </w:tr>
    </w:tbl>
    <w:p w14:paraId="36E752B1" w14:textId="77777777" w:rsidR="006E7673" w:rsidRPr="00021AAA" w:rsidRDefault="00AF153C">
      <w:pPr>
        <w:ind w:left="-794" w:right="210"/>
        <w:rPr>
          <w:rFonts w:ascii="Times New Roman" w:hAnsi="Times New Roman" w:cs="Times New Roman"/>
        </w:rPr>
      </w:pPr>
      <w:r w:rsidRPr="00021AAA">
        <w:rPr>
          <w:rFonts w:ascii="Times New Roman" w:hAnsi="Times New Roman" w:cs="Times New Roman"/>
        </w:rPr>
        <w:t xml:space="preserve">Notes: </w:t>
      </w:r>
      <w:r w:rsidRPr="00021AAA">
        <w:rPr>
          <w:rFonts w:ascii="Times New Roman" w:hAnsi="Times New Roman" w:cs="Times New Roman" w:hint="eastAsia"/>
        </w:rPr>
        <w:t>Pre-diabetes was defined as fasting blood glucose levels between 100-125 mg/dL, or 2h post-glycemic load blood glucose levels between 140-199 mg/dL according to the 1999 World Health Organization categories of glucose intolerance.</w:t>
      </w:r>
      <w:r w:rsidRPr="00021AAA">
        <w:rPr>
          <w:rFonts w:ascii="Times New Roman" w:hAnsi="Times New Roman" w:cs="Times New Roman"/>
        </w:rPr>
        <w:t xml:space="preserve"> T2DM, </w:t>
      </w:r>
      <w:r w:rsidRPr="00021AAA">
        <w:rPr>
          <w:rFonts w:ascii="Times New Roman" w:hAnsi="Times New Roman" w:cs="Times New Roman" w:hint="eastAsia"/>
        </w:rPr>
        <w:t>t</w:t>
      </w:r>
      <w:r w:rsidRPr="00021AAA">
        <w:rPr>
          <w:rFonts w:ascii="Times New Roman" w:hAnsi="Times New Roman" w:cs="Times New Roman"/>
        </w:rPr>
        <w:t xml:space="preserve">ype 2 diabetes mellitus; BMI, body mass index; Ln (PCE), logarithm of per capita expenditures; top, medium and bottom tertiles of </w:t>
      </w:r>
      <w:proofErr w:type="gramStart"/>
      <w:r w:rsidRPr="00021AAA">
        <w:rPr>
          <w:rFonts w:ascii="Times New Roman" w:hAnsi="Times New Roman" w:cs="Times New Roman"/>
        </w:rPr>
        <w:t>ln(</w:t>
      </w:r>
      <w:proofErr w:type="gramEnd"/>
      <w:r w:rsidRPr="00021AAA">
        <w:rPr>
          <w:rFonts w:ascii="Times New Roman" w:hAnsi="Times New Roman" w:cs="Times New Roman"/>
        </w:rPr>
        <w:t>PCE) indicate rich, middle, and poor economic status, respectively. TC, the levels of total cholesterol; HDL-C, high-density lipoprotein; LDL-C, low density lipoprotein; TG, triglycerides.</w:t>
      </w:r>
      <w:bookmarkEnd w:id="9"/>
    </w:p>
    <w:p w14:paraId="635C2917" w14:textId="77777777" w:rsidR="006E7673" w:rsidRPr="00021AAA" w:rsidRDefault="006E7673">
      <w:pPr>
        <w:rPr>
          <w:rFonts w:ascii="Times New Roman" w:hAnsi="Times New Roman" w:cs="Times New Roman"/>
          <w:b/>
          <w:bCs/>
          <w:sz w:val="24"/>
          <w:szCs w:val="28"/>
          <w14:ligatures w14:val="none"/>
        </w:rPr>
        <w:sectPr w:rsidR="006E7673" w:rsidRPr="00021AAA">
          <w:pgSz w:w="16838" w:h="11906" w:orient="landscape"/>
          <w:pgMar w:top="851" w:right="1440" w:bottom="1077" w:left="1440" w:header="851" w:footer="992" w:gutter="0"/>
          <w:cols w:space="425"/>
          <w:docGrid w:type="linesAndChars" w:linePitch="312"/>
        </w:sectPr>
      </w:pPr>
      <w:bookmarkStart w:id="14" w:name="OLE_LINK11"/>
    </w:p>
    <w:p w14:paraId="61A13A8F" w14:textId="77777777" w:rsidR="006E7673" w:rsidRPr="00021AAA" w:rsidRDefault="00AF153C">
      <w:pPr>
        <w:widowControl/>
        <w:rPr>
          <w:rFonts w:ascii="Times New Roman" w:hAnsi="Times New Roman" w:cs="Times New Roman"/>
          <w:b/>
          <w:bCs/>
          <w:sz w:val="24"/>
          <w:szCs w:val="28"/>
          <w14:ligatures w14:val="none"/>
        </w:rPr>
      </w:pPr>
      <w:r w:rsidRPr="00021AAA">
        <w:rPr>
          <w:rFonts w:ascii="Times New Roman" w:hAnsi="Times New Roman" w:cs="Times New Roman" w:hint="eastAsia"/>
          <w:b/>
          <w:bCs/>
          <w:sz w:val="24"/>
          <w:szCs w:val="28"/>
          <w14:ligatures w14:val="none"/>
        </w:rPr>
        <w:lastRenderedPageBreak/>
        <w:t>T</w:t>
      </w:r>
      <w:r w:rsidRPr="00021AAA">
        <w:rPr>
          <w:rFonts w:ascii="Times New Roman" w:hAnsi="Times New Roman" w:cs="Times New Roman"/>
          <w:b/>
          <w:bCs/>
          <w:sz w:val="24"/>
          <w:szCs w:val="28"/>
          <w14:ligatures w14:val="none"/>
        </w:rPr>
        <w:t>able S</w:t>
      </w:r>
      <w:r w:rsidRPr="00021AAA">
        <w:rPr>
          <w:rFonts w:ascii="Times New Roman" w:hAnsi="Times New Roman" w:cs="Times New Roman" w:hint="eastAsia"/>
          <w:b/>
          <w:bCs/>
          <w:sz w:val="24"/>
          <w:szCs w:val="28"/>
          <w14:ligatures w14:val="none"/>
        </w:rPr>
        <w:t>1</w:t>
      </w:r>
      <w:r w:rsidR="00021AAA" w:rsidRPr="00021AAA">
        <w:rPr>
          <w:rFonts w:ascii="Times New Roman" w:hAnsi="Times New Roman" w:cs="Times New Roman"/>
          <w:b/>
          <w:bCs/>
          <w:sz w:val="24"/>
          <w:szCs w:val="28"/>
          <w14:ligatures w14:val="none"/>
        </w:rPr>
        <w:t>1</w:t>
      </w:r>
      <w:r w:rsidRPr="00021AAA">
        <w:rPr>
          <w:rFonts w:ascii="Times New Roman" w:hAnsi="Times New Roman" w:cs="Times New Roman"/>
          <w:b/>
          <w:bCs/>
          <w:sz w:val="24"/>
          <w:szCs w:val="28"/>
          <w14:ligatures w14:val="none"/>
        </w:rPr>
        <w:t xml:space="preserve">. </w:t>
      </w:r>
      <w:r w:rsidRPr="00021AAA">
        <w:rPr>
          <w:rFonts w:ascii="Times New Roman" w:hAnsi="Times New Roman" w:cs="Times New Roman" w:hint="eastAsia"/>
          <w:b/>
          <w:bCs/>
          <w:sz w:val="24"/>
          <w:szCs w:val="28"/>
          <w14:ligatures w14:val="none"/>
        </w:rPr>
        <w:t>T</w:t>
      </w:r>
      <w:r w:rsidRPr="00021AAA">
        <w:rPr>
          <w:rFonts w:ascii="Times New Roman" w:hAnsi="Times New Roman" w:cs="Times New Roman"/>
          <w:b/>
          <w:bCs/>
          <w:sz w:val="24"/>
          <w:szCs w:val="28"/>
          <w14:ligatures w14:val="none"/>
        </w:rPr>
        <w:t xml:space="preserve">he sex-specific </w:t>
      </w:r>
      <w:r w:rsidRPr="00021AAA">
        <w:rPr>
          <w:rFonts w:ascii="Times New Roman" w:hAnsi="Times New Roman" w:cs="Times New Roman" w:hint="eastAsia"/>
          <w:b/>
          <w:bCs/>
          <w:sz w:val="24"/>
          <w:szCs w:val="28"/>
          <w14:ligatures w14:val="none"/>
        </w:rPr>
        <w:t>population attributable fractions of T2DM attributed to covariates</w:t>
      </w:r>
    </w:p>
    <w:tbl>
      <w:tblPr>
        <w:tblStyle w:val="ae"/>
        <w:tblW w:w="469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528"/>
        <w:gridCol w:w="2047"/>
        <w:gridCol w:w="2677"/>
        <w:gridCol w:w="326"/>
        <w:gridCol w:w="2781"/>
      </w:tblGrid>
      <w:tr w:rsidR="006E7673" w:rsidRPr="00021AAA" w14:paraId="2D3B6AED" w14:textId="77777777">
        <w:trPr>
          <w:jc w:val="center"/>
        </w:trPr>
        <w:tc>
          <w:tcPr>
            <w:tcW w:w="1909" w:type="pct"/>
            <w:gridSpan w:val="2"/>
            <w:vMerge w:val="restart"/>
            <w:tcBorders>
              <w:top w:val="single" w:sz="4" w:space="0" w:color="auto"/>
            </w:tcBorders>
            <w:vAlign w:val="center"/>
          </w:tcPr>
          <w:bookmarkEnd w:id="14"/>
          <w:p w14:paraId="01506CAD" w14:textId="77777777" w:rsidR="006E7673" w:rsidRPr="00021AAA" w:rsidRDefault="00AF153C">
            <w:pPr>
              <w:pStyle w:val="ab"/>
              <w:widowControl/>
              <w:jc w:val="center"/>
              <w:rPr>
                <w:rFonts w:ascii="Times New Roman" w:hAnsi="Times New Roman"/>
                <w:kern w:val="2"/>
                <w:szCs w:val="28"/>
              </w:rPr>
            </w:pPr>
            <w:r w:rsidRPr="00021AAA">
              <w:rPr>
                <w:rFonts w:ascii="Times New Roman" w:hAnsi="Times New Roman" w:hint="eastAsia"/>
                <w:b/>
                <w:bCs/>
                <w:kern w:val="2"/>
                <w:sz w:val="20"/>
                <w:szCs w:val="21"/>
              </w:rPr>
              <w:t>Variables</w:t>
            </w:r>
          </w:p>
        </w:tc>
        <w:tc>
          <w:tcPr>
            <w:tcW w:w="3090" w:type="pct"/>
            <w:gridSpan w:val="3"/>
            <w:tcBorders>
              <w:top w:val="single" w:sz="4" w:space="0" w:color="auto"/>
              <w:bottom w:val="single" w:sz="4" w:space="0" w:color="auto"/>
            </w:tcBorders>
          </w:tcPr>
          <w:p w14:paraId="0565CB78" w14:textId="77777777" w:rsidR="006E7673" w:rsidRPr="00021AAA" w:rsidRDefault="00AF153C">
            <w:pPr>
              <w:pStyle w:val="ab"/>
              <w:widowControl/>
              <w:jc w:val="center"/>
              <w:rPr>
                <w:rFonts w:ascii="Times New Roman" w:hAnsi="Times New Roman"/>
                <w:kern w:val="2"/>
                <w:szCs w:val="28"/>
              </w:rPr>
            </w:pPr>
            <w:proofErr w:type="gramStart"/>
            <w:r w:rsidRPr="00021AAA">
              <w:rPr>
                <w:rFonts w:ascii="Times New Roman" w:eastAsia="等线" w:hAnsi="Times New Roman" w:hint="eastAsia"/>
                <w:b/>
                <w:bCs/>
                <w:sz w:val="20"/>
                <w:szCs w:val="20"/>
              </w:rPr>
              <w:t>PAF(</w:t>
            </w:r>
            <w:proofErr w:type="gramEnd"/>
            <w:r w:rsidRPr="00021AAA">
              <w:rPr>
                <w:rFonts w:ascii="Times New Roman" w:eastAsia="等线" w:hAnsi="Times New Roman" w:hint="eastAsia"/>
                <w:b/>
                <w:bCs/>
                <w:sz w:val="20"/>
                <w:szCs w:val="20"/>
              </w:rPr>
              <w:t>%)</w:t>
            </w:r>
            <w:r w:rsidRPr="00021AAA">
              <w:rPr>
                <w:rFonts w:ascii="Times New Roman" w:eastAsia="等线" w:hAnsi="Times New Roman"/>
                <w:b/>
                <w:bCs/>
                <w:sz w:val="20"/>
                <w:szCs w:val="20"/>
              </w:rPr>
              <w:t xml:space="preserve"> (95%CI)</w:t>
            </w:r>
          </w:p>
        </w:tc>
      </w:tr>
      <w:tr w:rsidR="006E7673" w:rsidRPr="00021AAA" w14:paraId="2B371530" w14:textId="77777777">
        <w:trPr>
          <w:jc w:val="center"/>
        </w:trPr>
        <w:tc>
          <w:tcPr>
            <w:tcW w:w="1909" w:type="pct"/>
            <w:gridSpan w:val="2"/>
            <w:vMerge/>
            <w:tcBorders>
              <w:bottom w:val="single" w:sz="4" w:space="0" w:color="auto"/>
            </w:tcBorders>
          </w:tcPr>
          <w:p w14:paraId="5B81CB23" w14:textId="77777777" w:rsidR="006E7673" w:rsidRPr="00021AAA" w:rsidRDefault="006E7673">
            <w:pPr>
              <w:pStyle w:val="ab"/>
              <w:widowControl/>
              <w:rPr>
                <w:rFonts w:ascii="Times New Roman" w:hAnsi="Times New Roman"/>
                <w:kern w:val="2"/>
                <w:szCs w:val="28"/>
              </w:rPr>
            </w:pPr>
          </w:p>
        </w:tc>
        <w:tc>
          <w:tcPr>
            <w:tcW w:w="1430" w:type="pct"/>
            <w:tcBorders>
              <w:top w:val="single" w:sz="4" w:space="0" w:color="auto"/>
              <w:bottom w:val="single" w:sz="4" w:space="0" w:color="auto"/>
            </w:tcBorders>
          </w:tcPr>
          <w:p w14:paraId="1D5AF1BE" w14:textId="77777777" w:rsidR="006E7673" w:rsidRPr="00021AAA" w:rsidRDefault="00AF153C">
            <w:pPr>
              <w:pStyle w:val="ab"/>
              <w:widowControl/>
              <w:jc w:val="center"/>
              <w:rPr>
                <w:rFonts w:ascii="Times New Roman" w:hAnsi="Times New Roman"/>
                <w:kern w:val="2"/>
                <w:szCs w:val="28"/>
              </w:rPr>
            </w:pPr>
            <w:r w:rsidRPr="00021AAA">
              <w:rPr>
                <w:rFonts w:ascii="Times New Roman" w:eastAsia="等线" w:hAnsi="Times New Roman" w:hint="eastAsia"/>
                <w:b/>
                <w:sz w:val="20"/>
                <w:szCs w:val="20"/>
              </w:rPr>
              <w:t>M</w:t>
            </w:r>
            <w:r w:rsidRPr="00021AAA">
              <w:rPr>
                <w:rFonts w:ascii="Times New Roman" w:eastAsia="等线" w:hAnsi="Times New Roman"/>
                <w:b/>
                <w:sz w:val="20"/>
                <w:szCs w:val="20"/>
              </w:rPr>
              <w:t>ales</w:t>
            </w:r>
          </w:p>
        </w:tc>
        <w:tc>
          <w:tcPr>
            <w:tcW w:w="174" w:type="pct"/>
            <w:tcBorders>
              <w:top w:val="single" w:sz="4" w:space="0" w:color="auto"/>
              <w:bottom w:val="single" w:sz="4" w:space="0" w:color="auto"/>
            </w:tcBorders>
          </w:tcPr>
          <w:p w14:paraId="44F8D719" w14:textId="77777777" w:rsidR="006E7673" w:rsidRPr="00021AAA" w:rsidRDefault="006E7673">
            <w:pPr>
              <w:pStyle w:val="ab"/>
              <w:widowControl/>
              <w:jc w:val="center"/>
              <w:rPr>
                <w:rFonts w:ascii="Times New Roman" w:hAnsi="Times New Roman"/>
                <w:kern w:val="2"/>
                <w:szCs w:val="28"/>
              </w:rPr>
            </w:pPr>
          </w:p>
        </w:tc>
        <w:tc>
          <w:tcPr>
            <w:tcW w:w="1486" w:type="pct"/>
            <w:tcBorders>
              <w:top w:val="single" w:sz="4" w:space="0" w:color="auto"/>
              <w:bottom w:val="single" w:sz="4" w:space="0" w:color="auto"/>
            </w:tcBorders>
          </w:tcPr>
          <w:p w14:paraId="1960A217" w14:textId="77777777" w:rsidR="006E7673" w:rsidRPr="00021AAA" w:rsidRDefault="00AF153C">
            <w:pPr>
              <w:pStyle w:val="ab"/>
              <w:widowControl/>
              <w:jc w:val="center"/>
              <w:rPr>
                <w:rFonts w:ascii="Times New Roman" w:hAnsi="Times New Roman"/>
                <w:kern w:val="2"/>
                <w:szCs w:val="28"/>
              </w:rPr>
            </w:pPr>
            <w:r w:rsidRPr="00021AAA">
              <w:rPr>
                <w:rFonts w:ascii="Times New Roman" w:eastAsia="等线" w:hAnsi="Times New Roman"/>
                <w:b/>
                <w:sz w:val="20"/>
                <w:szCs w:val="20"/>
              </w:rPr>
              <w:t>Females</w:t>
            </w:r>
          </w:p>
        </w:tc>
      </w:tr>
      <w:tr w:rsidR="006E7673" w:rsidRPr="00021AAA" w14:paraId="31528950" w14:textId="77777777">
        <w:trPr>
          <w:jc w:val="center"/>
        </w:trPr>
        <w:tc>
          <w:tcPr>
            <w:tcW w:w="1909" w:type="pct"/>
            <w:gridSpan w:val="2"/>
            <w:tcBorders>
              <w:top w:val="single" w:sz="4" w:space="0" w:color="auto"/>
              <w:bottom w:val="nil"/>
            </w:tcBorders>
          </w:tcPr>
          <w:p w14:paraId="7B349B31"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Age (Ref: 45-49)</w:t>
            </w:r>
          </w:p>
        </w:tc>
        <w:tc>
          <w:tcPr>
            <w:tcW w:w="1430" w:type="pct"/>
            <w:tcBorders>
              <w:top w:val="single" w:sz="4" w:space="0" w:color="auto"/>
              <w:bottom w:val="nil"/>
            </w:tcBorders>
          </w:tcPr>
          <w:p w14:paraId="2C328EF4" w14:textId="77777777" w:rsidR="006E7673" w:rsidRPr="00021AAA" w:rsidRDefault="006E7673">
            <w:pPr>
              <w:pStyle w:val="ab"/>
              <w:widowControl/>
              <w:jc w:val="center"/>
              <w:rPr>
                <w:rFonts w:ascii="Times New Roman" w:eastAsia="等线" w:hAnsi="Times New Roman"/>
                <w:sz w:val="20"/>
                <w:szCs w:val="20"/>
              </w:rPr>
            </w:pPr>
          </w:p>
        </w:tc>
        <w:tc>
          <w:tcPr>
            <w:tcW w:w="174" w:type="pct"/>
            <w:tcBorders>
              <w:top w:val="single" w:sz="4" w:space="0" w:color="auto"/>
              <w:bottom w:val="nil"/>
            </w:tcBorders>
          </w:tcPr>
          <w:p w14:paraId="2AA2ECB3" w14:textId="77777777" w:rsidR="006E7673" w:rsidRPr="00021AAA" w:rsidRDefault="006E7673">
            <w:pPr>
              <w:pStyle w:val="ab"/>
              <w:widowControl/>
              <w:rPr>
                <w:rFonts w:ascii="Times New Roman" w:eastAsia="等线" w:hAnsi="Times New Roman"/>
                <w:sz w:val="20"/>
                <w:szCs w:val="20"/>
              </w:rPr>
            </w:pPr>
          </w:p>
        </w:tc>
        <w:tc>
          <w:tcPr>
            <w:tcW w:w="1486" w:type="pct"/>
            <w:tcBorders>
              <w:top w:val="single" w:sz="4" w:space="0" w:color="auto"/>
              <w:bottom w:val="nil"/>
            </w:tcBorders>
          </w:tcPr>
          <w:p w14:paraId="475F627F" w14:textId="77777777" w:rsidR="006E7673" w:rsidRPr="00021AAA" w:rsidRDefault="006E7673">
            <w:pPr>
              <w:pStyle w:val="ab"/>
              <w:widowControl/>
              <w:jc w:val="center"/>
              <w:rPr>
                <w:rFonts w:ascii="Times New Roman" w:eastAsia="等线" w:hAnsi="Times New Roman"/>
                <w:sz w:val="20"/>
                <w:szCs w:val="20"/>
              </w:rPr>
            </w:pPr>
          </w:p>
        </w:tc>
      </w:tr>
      <w:tr w:rsidR="006E7673" w:rsidRPr="00021AAA" w14:paraId="36EEBF06" w14:textId="77777777">
        <w:trPr>
          <w:jc w:val="center"/>
        </w:trPr>
        <w:tc>
          <w:tcPr>
            <w:tcW w:w="816" w:type="pct"/>
            <w:tcBorders>
              <w:top w:val="nil"/>
            </w:tcBorders>
            <w:vAlign w:val="center"/>
          </w:tcPr>
          <w:p w14:paraId="466AA079" w14:textId="77777777" w:rsidR="006E7673" w:rsidRPr="00021AAA" w:rsidRDefault="006E7673">
            <w:pPr>
              <w:pStyle w:val="ab"/>
              <w:widowControl/>
              <w:rPr>
                <w:rFonts w:ascii="Times New Roman" w:eastAsia="等线" w:hAnsi="Times New Roman"/>
                <w:sz w:val="20"/>
                <w:szCs w:val="20"/>
              </w:rPr>
            </w:pPr>
          </w:p>
        </w:tc>
        <w:tc>
          <w:tcPr>
            <w:tcW w:w="1093" w:type="pct"/>
            <w:tcBorders>
              <w:top w:val="nil"/>
            </w:tcBorders>
            <w:vAlign w:val="center"/>
          </w:tcPr>
          <w:p w14:paraId="039B16B4"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50-59</w:t>
            </w:r>
          </w:p>
        </w:tc>
        <w:tc>
          <w:tcPr>
            <w:tcW w:w="1430" w:type="pct"/>
            <w:tcBorders>
              <w:top w:val="nil"/>
            </w:tcBorders>
          </w:tcPr>
          <w:p w14:paraId="6FC2BB93" w14:textId="77777777" w:rsidR="006E7673" w:rsidRPr="00021AAA" w:rsidRDefault="00AF153C">
            <w:pPr>
              <w:pStyle w:val="ab"/>
              <w:widowControl/>
              <w:jc w:val="center"/>
              <w:rPr>
                <w:rFonts w:ascii="Times New Roman" w:eastAsia="等线" w:hAnsi="Times New Roman"/>
                <w:sz w:val="20"/>
                <w:szCs w:val="20"/>
              </w:rPr>
            </w:pPr>
            <w:r w:rsidRPr="00021AAA">
              <w:rPr>
                <w:rFonts w:ascii="Times New Roman" w:eastAsia="等线" w:hAnsi="Times New Roman" w:hint="eastAsia"/>
                <w:sz w:val="20"/>
                <w:szCs w:val="20"/>
              </w:rPr>
              <w:t>18.52 (-20.47, 44.90)</w:t>
            </w:r>
          </w:p>
        </w:tc>
        <w:tc>
          <w:tcPr>
            <w:tcW w:w="174" w:type="pct"/>
            <w:tcBorders>
              <w:top w:val="nil"/>
            </w:tcBorders>
          </w:tcPr>
          <w:p w14:paraId="1CA2DB7C" w14:textId="77777777" w:rsidR="006E7673" w:rsidRPr="00021AAA" w:rsidRDefault="006E7673">
            <w:pPr>
              <w:pStyle w:val="ab"/>
              <w:widowControl/>
              <w:rPr>
                <w:rFonts w:ascii="Times New Roman" w:eastAsia="等线" w:hAnsi="Times New Roman"/>
                <w:sz w:val="20"/>
                <w:szCs w:val="20"/>
              </w:rPr>
            </w:pPr>
          </w:p>
        </w:tc>
        <w:tc>
          <w:tcPr>
            <w:tcW w:w="1486" w:type="pct"/>
            <w:tcBorders>
              <w:top w:val="nil"/>
            </w:tcBorders>
          </w:tcPr>
          <w:p w14:paraId="2ECAD8DF" w14:textId="77777777" w:rsidR="006E7673" w:rsidRPr="00021AAA" w:rsidRDefault="00AF153C">
            <w:pPr>
              <w:pStyle w:val="ab"/>
              <w:widowControl/>
              <w:jc w:val="center"/>
              <w:rPr>
                <w:rFonts w:ascii="Times New Roman" w:eastAsia="等线" w:hAnsi="Times New Roman"/>
                <w:sz w:val="20"/>
                <w:szCs w:val="20"/>
              </w:rPr>
            </w:pPr>
            <w:r w:rsidRPr="00021AAA">
              <w:rPr>
                <w:rFonts w:ascii="Times New Roman" w:eastAsia="等线" w:hAnsi="Times New Roman" w:hint="eastAsia"/>
                <w:sz w:val="20"/>
                <w:szCs w:val="20"/>
              </w:rPr>
              <w:t>20.15 (-14.78, 44.45)</w:t>
            </w:r>
          </w:p>
        </w:tc>
      </w:tr>
      <w:tr w:rsidR="006E7673" w:rsidRPr="00021AAA" w14:paraId="7DFFC905" w14:textId="77777777">
        <w:trPr>
          <w:jc w:val="center"/>
        </w:trPr>
        <w:tc>
          <w:tcPr>
            <w:tcW w:w="816" w:type="pct"/>
            <w:vAlign w:val="center"/>
          </w:tcPr>
          <w:p w14:paraId="0023251F" w14:textId="77777777" w:rsidR="006E7673" w:rsidRPr="00021AAA" w:rsidRDefault="006E7673">
            <w:pPr>
              <w:pStyle w:val="ab"/>
              <w:widowControl/>
              <w:rPr>
                <w:rFonts w:ascii="Times New Roman" w:eastAsia="等线" w:hAnsi="Times New Roman"/>
                <w:sz w:val="20"/>
                <w:szCs w:val="20"/>
              </w:rPr>
            </w:pPr>
          </w:p>
        </w:tc>
        <w:tc>
          <w:tcPr>
            <w:tcW w:w="1093" w:type="pct"/>
            <w:vAlign w:val="center"/>
          </w:tcPr>
          <w:p w14:paraId="5F53C4DE"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60-59</w:t>
            </w:r>
          </w:p>
        </w:tc>
        <w:tc>
          <w:tcPr>
            <w:tcW w:w="1430" w:type="pct"/>
          </w:tcPr>
          <w:p w14:paraId="2BB451BE" w14:textId="77777777" w:rsidR="006E7673" w:rsidRPr="00021AAA" w:rsidRDefault="00AF153C">
            <w:pPr>
              <w:pStyle w:val="ab"/>
              <w:widowControl/>
              <w:jc w:val="center"/>
              <w:rPr>
                <w:rFonts w:ascii="Times New Roman" w:eastAsia="等线" w:hAnsi="Times New Roman"/>
                <w:sz w:val="20"/>
                <w:szCs w:val="20"/>
              </w:rPr>
            </w:pPr>
            <w:r w:rsidRPr="00021AAA">
              <w:rPr>
                <w:rFonts w:ascii="Times New Roman" w:eastAsia="等线" w:hAnsi="Times New Roman" w:hint="eastAsia"/>
                <w:sz w:val="20"/>
                <w:szCs w:val="20"/>
              </w:rPr>
              <w:t>10.64 (-30.68, 39.81)</w:t>
            </w:r>
          </w:p>
        </w:tc>
        <w:tc>
          <w:tcPr>
            <w:tcW w:w="174" w:type="pct"/>
          </w:tcPr>
          <w:p w14:paraId="3FB0A6C3" w14:textId="77777777" w:rsidR="006E7673" w:rsidRPr="00021AAA" w:rsidRDefault="006E7673">
            <w:pPr>
              <w:pStyle w:val="ab"/>
              <w:widowControl/>
              <w:rPr>
                <w:rFonts w:ascii="Times New Roman" w:eastAsia="等线" w:hAnsi="Times New Roman"/>
                <w:sz w:val="20"/>
                <w:szCs w:val="20"/>
              </w:rPr>
            </w:pPr>
          </w:p>
        </w:tc>
        <w:tc>
          <w:tcPr>
            <w:tcW w:w="1486" w:type="pct"/>
          </w:tcPr>
          <w:p w14:paraId="76FA5E47" w14:textId="77777777" w:rsidR="006E7673" w:rsidRPr="00021AAA" w:rsidRDefault="00AF153C">
            <w:pPr>
              <w:pStyle w:val="ab"/>
              <w:widowControl/>
              <w:jc w:val="center"/>
              <w:rPr>
                <w:rFonts w:ascii="Times New Roman" w:eastAsia="等线" w:hAnsi="Times New Roman"/>
                <w:sz w:val="20"/>
                <w:szCs w:val="20"/>
              </w:rPr>
            </w:pPr>
            <w:r w:rsidRPr="00021AAA">
              <w:rPr>
                <w:rFonts w:ascii="Times New Roman" w:eastAsia="等线" w:hAnsi="Times New Roman" w:hint="eastAsia"/>
                <w:sz w:val="20"/>
                <w:szCs w:val="20"/>
              </w:rPr>
              <w:t>25.02 (-6.25, 47.08)</w:t>
            </w:r>
          </w:p>
        </w:tc>
      </w:tr>
      <w:tr w:rsidR="006E7673" w:rsidRPr="00021AAA" w14:paraId="4AC78D52" w14:textId="77777777">
        <w:trPr>
          <w:jc w:val="center"/>
        </w:trPr>
        <w:tc>
          <w:tcPr>
            <w:tcW w:w="816" w:type="pct"/>
            <w:vAlign w:val="center"/>
          </w:tcPr>
          <w:p w14:paraId="58CFAF23" w14:textId="77777777" w:rsidR="006E7673" w:rsidRPr="00021AAA" w:rsidRDefault="006E7673">
            <w:pPr>
              <w:pStyle w:val="ab"/>
              <w:widowControl/>
              <w:rPr>
                <w:rFonts w:ascii="Times New Roman" w:eastAsia="等线" w:hAnsi="Times New Roman"/>
                <w:sz w:val="20"/>
                <w:szCs w:val="20"/>
              </w:rPr>
            </w:pPr>
          </w:p>
        </w:tc>
        <w:tc>
          <w:tcPr>
            <w:tcW w:w="1093" w:type="pct"/>
            <w:vAlign w:val="center"/>
          </w:tcPr>
          <w:p w14:paraId="327EC854"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&gt; 70</w:t>
            </w:r>
          </w:p>
        </w:tc>
        <w:tc>
          <w:tcPr>
            <w:tcW w:w="1430" w:type="pct"/>
          </w:tcPr>
          <w:p w14:paraId="44D80699" w14:textId="77777777" w:rsidR="006E7673" w:rsidRPr="00021AAA" w:rsidRDefault="00AF153C">
            <w:pPr>
              <w:pStyle w:val="ab"/>
              <w:widowControl/>
              <w:jc w:val="center"/>
              <w:rPr>
                <w:rFonts w:ascii="Times New Roman" w:eastAsia="等线" w:hAnsi="Times New Roman"/>
                <w:sz w:val="20"/>
                <w:szCs w:val="20"/>
              </w:rPr>
            </w:pPr>
            <w:r w:rsidRPr="00021AAA">
              <w:rPr>
                <w:rFonts w:ascii="Times New Roman" w:eastAsia="等线" w:hAnsi="Times New Roman" w:hint="eastAsia"/>
                <w:sz w:val="20"/>
                <w:szCs w:val="20"/>
              </w:rPr>
              <w:t>-4.77 (-45.59, 24.60)</w:t>
            </w:r>
          </w:p>
        </w:tc>
        <w:tc>
          <w:tcPr>
            <w:tcW w:w="174" w:type="pct"/>
          </w:tcPr>
          <w:p w14:paraId="2E81EB62" w14:textId="77777777" w:rsidR="006E7673" w:rsidRPr="00021AAA" w:rsidRDefault="006E7673">
            <w:pPr>
              <w:pStyle w:val="ab"/>
              <w:widowControl/>
              <w:rPr>
                <w:rFonts w:ascii="Times New Roman" w:eastAsia="等线" w:hAnsi="Times New Roman"/>
                <w:sz w:val="20"/>
                <w:szCs w:val="20"/>
              </w:rPr>
            </w:pPr>
          </w:p>
        </w:tc>
        <w:tc>
          <w:tcPr>
            <w:tcW w:w="1486" w:type="pct"/>
          </w:tcPr>
          <w:p w14:paraId="492FD33C" w14:textId="77777777" w:rsidR="006E7673" w:rsidRPr="00021AAA" w:rsidRDefault="00AF153C">
            <w:pPr>
              <w:pStyle w:val="ab"/>
              <w:widowControl/>
              <w:jc w:val="center"/>
              <w:rPr>
                <w:rFonts w:ascii="Times New Roman" w:eastAsia="等线" w:hAnsi="Times New Roman"/>
                <w:sz w:val="20"/>
                <w:szCs w:val="20"/>
              </w:rPr>
            </w:pPr>
            <w:r w:rsidRPr="00021AAA">
              <w:rPr>
                <w:rFonts w:ascii="Times New Roman" w:eastAsia="等线" w:hAnsi="Times New Roman" w:hint="eastAsia"/>
                <w:sz w:val="20"/>
                <w:szCs w:val="20"/>
              </w:rPr>
              <w:t>1.71 (-30.92, 26.21)</w:t>
            </w:r>
          </w:p>
        </w:tc>
      </w:tr>
      <w:tr w:rsidR="006E7673" w:rsidRPr="00021AAA" w14:paraId="7D211F91" w14:textId="77777777">
        <w:trPr>
          <w:jc w:val="center"/>
        </w:trPr>
        <w:tc>
          <w:tcPr>
            <w:tcW w:w="1909" w:type="pct"/>
            <w:gridSpan w:val="2"/>
            <w:vAlign w:val="center"/>
          </w:tcPr>
          <w:p w14:paraId="64856B89"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Education (Ref</w:t>
            </w:r>
            <w:r w:rsidRPr="00021AAA">
              <w:rPr>
                <w:rFonts w:ascii="Times New Roman" w:eastAsia="等线" w:hAnsi="Times New Roman" w:hint="eastAsia"/>
                <w:sz w:val="20"/>
                <w:szCs w:val="20"/>
              </w:rPr>
              <w:t>:</w:t>
            </w:r>
            <w:r w:rsidRPr="00021AAA">
              <w:rPr>
                <w:rFonts w:ascii="Times New Roman" w:eastAsia="等线" w:hAnsi="Times New Roman"/>
                <w:sz w:val="20"/>
                <w:szCs w:val="20"/>
              </w:rPr>
              <w:t xml:space="preserve"> Illiterate)</w:t>
            </w:r>
          </w:p>
        </w:tc>
        <w:tc>
          <w:tcPr>
            <w:tcW w:w="1430" w:type="pct"/>
          </w:tcPr>
          <w:p w14:paraId="6D7B646C" w14:textId="77777777" w:rsidR="006E7673" w:rsidRPr="00021AAA" w:rsidRDefault="006E7673">
            <w:pPr>
              <w:pStyle w:val="ab"/>
              <w:widowControl/>
              <w:jc w:val="center"/>
              <w:rPr>
                <w:rFonts w:ascii="Times New Roman" w:hAnsi="Times New Roman"/>
                <w:kern w:val="2"/>
                <w:sz w:val="20"/>
                <w:szCs w:val="20"/>
              </w:rPr>
            </w:pPr>
          </w:p>
        </w:tc>
        <w:tc>
          <w:tcPr>
            <w:tcW w:w="174" w:type="pct"/>
          </w:tcPr>
          <w:p w14:paraId="31C87487" w14:textId="77777777" w:rsidR="006E7673" w:rsidRPr="00021AAA" w:rsidRDefault="006E7673">
            <w:pPr>
              <w:pStyle w:val="ab"/>
              <w:widowControl/>
              <w:jc w:val="center"/>
              <w:rPr>
                <w:rFonts w:ascii="Times New Roman" w:hAnsi="Times New Roman"/>
                <w:kern w:val="2"/>
                <w:sz w:val="20"/>
                <w:szCs w:val="20"/>
              </w:rPr>
            </w:pPr>
          </w:p>
        </w:tc>
        <w:tc>
          <w:tcPr>
            <w:tcW w:w="1486" w:type="pct"/>
          </w:tcPr>
          <w:p w14:paraId="722B2B18" w14:textId="77777777" w:rsidR="006E7673" w:rsidRPr="00021AAA" w:rsidRDefault="006E7673">
            <w:pPr>
              <w:pStyle w:val="ab"/>
              <w:widowControl/>
              <w:jc w:val="center"/>
              <w:rPr>
                <w:rFonts w:ascii="Times New Roman" w:hAnsi="Times New Roman"/>
                <w:kern w:val="2"/>
                <w:sz w:val="20"/>
                <w:szCs w:val="20"/>
              </w:rPr>
            </w:pPr>
          </w:p>
        </w:tc>
      </w:tr>
      <w:tr w:rsidR="006E7673" w:rsidRPr="00021AAA" w14:paraId="46C5635E" w14:textId="77777777">
        <w:trPr>
          <w:jc w:val="center"/>
        </w:trPr>
        <w:tc>
          <w:tcPr>
            <w:tcW w:w="816" w:type="pct"/>
            <w:vAlign w:val="center"/>
          </w:tcPr>
          <w:p w14:paraId="7AC4F495" w14:textId="77777777" w:rsidR="006E7673" w:rsidRPr="00021AAA" w:rsidRDefault="006E7673">
            <w:pPr>
              <w:pStyle w:val="ab"/>
              <w:widowControl/>
              <w:rPr>
                <w:rFonts w:ascii="Times New Roman" w:eastAsia="等线" w:hAnsi="Times New Roman"/>
                <w:sz w:val="20"/>
                <w:szCs w:val="20"/>
              </w:rPr>
            </w:pPr>
          </w:p>
        </w:tc>
        <w:tc>
          <w:tcPr>
            <w:tcW w:w="1093" w:type="pct"/>
          </w:tcPr>
          <w:p w14:paraId="70E80285"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Literate</w:t>
            </w:r>
          </w:p>
        </w:tc>
        <w:tc>
          <w:tcPr>
            <w:tcW w:w="1430" w:type="pct"/>
          </w:tcPr>
          <w:p w14:paraId="0FB5950A"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-34.71 (-1.22, 18.09)</w:t>
            </w:r>
          </w:p>
        </w:tc>
        <w:tc>
          <w:tcPr>
            <w:tcW w:w="174" w:type="pct"/>
          </w:tcPr>
          <w:p w14:paraId="442369B0" w14:textId="77777777" w:rsidR="006E7673" w:rsidRPr="00021AAA" w:rsidRDefault="006E7673">
            <w:pPr>
              <w:pStyle w:val="ab"/>
              <w:widowControl/>
              <w:jc w:val="center"/>
              <w:rPr>
                <w:rFonts w:ascii="Times New Roman" w:hAnsi="Times New Roman"/>
                <w:kern w:val="2"/>
                <w:sz w:val="20"/>
                <w:szCs w:val="20"/>
              </w:rPr>
            </w:pPr>
          </w:p>
        </w:tc>
        <w:tc>
          <w:tcPr>
            <w:tcW w:w="1486" w:type="pct"/>
          </w:tcPr>
          <w:p w14:paraId="1D9A629A"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-0.65 (-16.77, 13.25)</w:t>
            </w:r>
          </w:p>
        </w:tc>
      </w:tr>
      <w:tr w:rsidR="006E7673" w:rsidRPr="00021AAA" w14:paraId="2178CFD0" w14:textId="77777777">
        <w:trPr>
          <w:jc w:val="center"/>
        </w:trPr>
        <w:tc>
          <w:tcPr>
            <w:tcW w:w="816" w:type="pct"/>
            <w:vAlign w:val="center"/>
          </w:tcPr>
          <w:p w14:paraId="1D81FA8C" w14:textId="77777777" w:rsidR="006E7673" w:rsidRPr="00021AAA" w:rsidRDefault="006E7673">
            <w:pPr>
              <w:pStyle w:val="ab"/>
              <w:widowControl/>
              <w:rPr>
                <w:rFonts w:ascii="Times New Roman" w:eastAsia="等线" w:hAnsi="Times New Roman"/>
                <w:sz w:val="20"/>
                <w:szCs w:val="20"/>
              </w:rPr>
            </w:pPr>
          </w:p>
        </w:tc>
        <w:tc>
          <w:tcPr>
            <w:tcW w:w="1093" w:type="pct"/>
          </w:tcPr>
          <w:p w14:paraId="1E7587D5"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Primary education</w:t>
            </w:r>
          </w:p>
        </w:tc>
        <w:tc>
          <w:tcPr>
            <w:tcW w:w="1430" w:type="pct"/>
          </w:tcPr>
          <w:p w14:paraId="1DE8A7FC"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-8.91 (-77.96, 33.35)</w:t>
            </w:r>
          </w:p>
        </w:tc>
        <w:tc>
          <w:tcPr>
            <w:tcW w:w="174" w:type="pct"/>
          </w:tcPr>
          <w:p w14:paraId="01812B78" w14:textId="77777777" w:rsidR="006E7673" w:rsidRPr="00021AAA" w:rsidRDefault="006E7673">
            <w:pPr>
              <w:pStyle w:val="ab"/>
              <w:widowControl/>
              <w:jc w:val="center"/>
              <w:rPr>
                <w:rFonts w:ascii="Times New Roman" w:hAnsi="Times New Roman"/>
                <w:kern w:val="2"/>
                <w:sz w:val="20"/>
                <w:szCs w:val="20"/>
              </w:rPr>
            </w:pPr>
          </w:p>
        </w:tc>
        <w:tc>
          <w:tcPr>
            <w:tcW w:w="1486" w:type="pct"/>
          </w:tcPr>
          <w:p w14:paraId="536D418E"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0.32 (-15.85, 14.23)</w:t>
            </w:r>
          </w:p>
        </w:tc>
      </w:tr>
      <w:tr w:rsidR="006E7673" w:rsidRPr="00021AAA" w14:paraId="25E35169" w14:textId="77777777">
        <w:trPr>
          <w:jc w:val="center"/>
        </w:trPr>
        <w:tc>
          <w:tcPr>
            <w:tcW w:w="816" w:type="pct"/>
            <w:vAlign w:val="center"/>
          </w:tcPr>
          <w:p w14:paraId="32C91ABB" w14:textId="77777777" w:rsidR="006E7673" w:rsidRPr="00021AAA" w:rsidRDefault="006E7673">
            <w:pPr>
              <w:pStyle w:val="ab"/>
              <w:widowControl/>
              <w:rPr>
                <w:rFonts w:ascii="Times New Roman" w:eastAsia="等线" w:hAnsi="Times New Roman"/>
                <w:sz w:val="20"/>
                <w:szCs w:val="20"/>
              </w:rPr>
            </w:pPr>
          </w:p>
        </w:tc>
        <w:tc>
          <w:tcPr>
            <w:tcW w:w="1093" w:type="pct"/>
          </w:tcPr>
          <w:p w14:paraId="68134C4D"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Middle School</w:t>
            </w:r>
          </w:p>
        </w:tc>
        <w:tc>
          <w:tcPr>
            <w:tcW w:w="1430" w:type="pct"/>
          </w:tcPr>
          <w:p w14:paraId="4763140B"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-43.40 (-15.12, 18.14)</w:t>
            </w:r>
          </w:p>
        </w:tc>
        <w:tc>
          <w:tcPr>
            <w:tcW w:w="174" w:type="pct"/>
          </w:tcPr>
          <w:p w14:paraId="3F04BD51" w14:textId="77777777" w:rsidR="006E7673" w:rsidRPr="00021AAA" w:rsidRDefault="006E7673">
            <w:pPr>
              <w:pStyle w:val="ab"/>
              <w:widowControl/>
              <w:jc w:val="center"/>
              <w:rPr>
                <w:rFonts w:ascii="Times New Roman" w:hAnsi="Times New Roman"/>
                <w:kern w:val="2"/>
                <w:sz w:val="20"/>
                <w:szCs w:val="20"/>
              </w:rPr>
            </w:pPr>
          </w:p>
        </w:tc>
        <w:tc>
          <w:tcPr>
            <w:tcW w:w="1486" w:type="pct"/>
          </w:tcPr>
          <w:p w14:paraId="33DFA5AB"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-7.31 (-28.67, 10.50)</w:t>
            </w:r>
          </w:p>
        </w:tc>
      </w:tr>
      <w:tr w:rsidR="006E7673" w:rsidRPr="00021AAA" w14:paraId="2C6F83A7" w14:textId="77777777">
        <w:trPr>
          <w:jc w:val="center"/>
        </w:trPr>
        <w:tc>
          <w:tcPr>
            <w:tcW w:w="1909" w:type="pct"/>
            <w:gridSpan w:val="2"/>
          </w:tcPr>
          <w:p w14:paraId="1CB6FD24"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Marital status (Ref</w:t>
            </w:r>
            <w:r w:rsidRPr="00021AAA">
              <w:rPr>
                <w:rFonts w:ascii="Times New Roman" w:eastAsia="等线" w:hAnsi="Times New Roman"/>
                <w:sz w:val="20"/>
                <w:szCs w:val="20"/>
              </w:rPr>
              <w:t>：</w:t>
            </w:r>
            <w:r w:rsidRPr="00021AAA">
              <w:rPr>
                <w:rFonts w:ascii="Times New Roman" w:eastAsia="等线" w:hAnsi="Times New Roman"/>
                <w:sz w:val="20"/>
                <w:szCs w:val="20"/>
              </w:rPr>
              <w:t>Married)</w:t>
            </w:r>
          </w:p>
        </w:tc>
        <w:tc>
          <w:tcPr>
            <w:tcW w:w="1430" w:type="pct"/>
          </w:tcPr>
          <w:p w14:paraId="331A194F" w14:textId="77777777" w:rsidR="006E7673" w:rsidRPr="00021AAA" w:rsidRDefault="006E7673">
            <w:pPr>
              <w:pStyle w:val="ab"/>
              <w:widowControl/>
              <w:jc w:val="center"/>
              <w:rPr>
                <w:rFonts w:ascii="Times New Roman" w:hAnsi="Times New Roman"/>
                <w:kern w:val="2"/>
                <w:sz w:val="20"/>
                <w:szCs w:val="20"/>
              </w:rPr>
            </w:pPr>
          </w:p>
        </w:tc>
        <w:tc>
          <w:tcPr>
            <w:tcW w:w="174" w:type="pct"/>
          </w:tcPr>
          <w:p w14:paraId="0B49AD44" w14:textId="77777777" w:rsidR="006E7673" w:rsidRPr="00021AAA" w:rsidRDefault="006E7673">
            <w:pPr>
              <w:pStyle w:val="ab"/>
              <w:widowControl/>
              <w:jc w:val="center"/>
              <w:rPr>
                <w:rFonts w:ascii="Times New Roman" w:hAnsi="Times New Roman"/>
                <w:kern w:val="2"/>
                <w:sz w:val="20"/>
                <w:szCs w:val="20"/>
              </w:rPr>
            </w:pPr>
          </w:p>
        </w:tc>
        <w:tc>
          <w:tcPr>
            <w:tcW w:w="1486" w:type="pct"/>
          </w:tcPr>
          <w:p w14:paraId="2488BAB5" w14:textId="77777777" w:rsidR="006E7673" w:rsidRPr="00021AAA" w:rsidRDefault="006E7673">
            <w:pPr>
              <w:pStyle w:val="ab"/>
              <w:widowControl/>
              <w:jc w:val="center"/>
              <w:rPr>
                <w:rFonts w:ascii="Times New Roman" w:hAnsi="Times New Roman"/>
                <w:kern w:val="2"/>
                <w:sz w:val="20"/>
                <w:szCs w:val="20"/>
              </w:rPr>
            </w:pPr>
          </w:p>
        </w:tc>
      </w:tr>
      <w:tr w:rsidR="006E7673" w:rsidRPr="00021AAA" w14:paraId="538399B7" w14:textId="77777777">
        <w:trPr>
          <w:jc w:val="center"/>
        </w:trPr>
        <w:tc>
          <w:tcPr>
            <w:tcW w:w="816" w:type="pct"/>
            <w:vAlign w:val="center"/>
          </w:tcPr>
          <w:p w14:paraId="4D1A6599" w14:textId="77777777" w:rsidR="006E7673" w:rsidRPr="00021AAA" w:rsidRDefault="006E7673">
            <w:pPr>
              <w:pStyle w:val="ab"/>
              <w:widowControl/>
              <w:rPr>
                <w:rFonts w:ascii="Times New Roman" w:eastAsia="等线" w:hAnsi="Times New Roman"/>
                <w:sz w:val="20"/>
                <w:szCs w:val="20"/>
              </w:rPr>
            </w:pPr>
          </w:p>
        </w:tc>
        <w:tc>
          <w:tcPr>
            <w:tcW w:w="1093" w:type="pct"/>
          </w:tcPr>
          <w:p w14:paraId="08B886D0"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Single</w:t>
            </w:r>
          </w:p>
        </w:tc>
        <w:tc>
          <w:tcPr>
            <w:tcW w:w="1430" w:type="pct"/>
          </w:tcPr>
          <w:p w14:paraId="2A188014"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-6.13 (-18.36, 4.84)</w:t>
            </w:r>
          </w:p>
        </w:tc>
        <w:tc>
          <w:tcPr>
            <w:tcW w:w="174" w:type="pct"/>
          </w:tcPr>
          <w:p w14:paraId="08F640AF" w14:textId="77777777" w:rsidR="006E7673" w:rsidRPr="00021AAA" w:rsidRDefault="006E7673">
            <w:pPr>
              <w:pStyle w:val="ab"/>
              <w:widowControl/>
              <w:jc w:val="center"/>
              <w:rPr>
                <w:rFonts w:ascii="Times New Roman" w:hAnsi="Times New Roman"/>
                <w:kern w:val="2"/>
                <w:sz w:val="20"/>
                <w:szCs w:val="20"/>
              </w:rPr>
            </w:pPr>
          </w:p>
        </w:tc>
        <w:tc>
          <w:tcPr>
            <w:tcW w:w="1486" w:type="pct"/>
          </w:tcPr>
          <w:p w14:paraId="6A1C1CA3"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3.69 (-2.47, 9.47)</w:t>
            </w:r>
          </w:p>
        </w:tc>
      </w:tr>
      <w:tr w:rsidR="006E7673" w:rsidRPr="00021AAA" w14:paraId="54750694" w14:textId="77777777">
        <w:trPr>
          <w:jc w:val="center"/>
        </w:trPr>
        <w:tc>
          <w:tcPr>
            <w:tcW w:w="1909" w:type="pct"/>
            <w:gridSpan w:val="2"/>
            <w:vAlign w:val="center"/>
          </w:tcPr>
          <w:p w14:paraId="7AACEF06"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Ln (PCE) by setting (Ref</w:t>
            </w:r>
            <w:r w:rsidRPr="00021AAA">
              <w:rPr>
                <w:rFonts w:ascii="Times New Roman" w:eastAsia="等线" w:hAnsi="Times New Roman" w:hint="eastAsia"/>
                <w:sz w:val="20"/>
                <w:szCs w:val="20"/>
              </w:rPr>
              <w:t xml:space="preserve">: </w:t>
            </w:r>
            <w:r w:rsidRPr="00021AAA">
              <w:rPr>
                <w:rFonts w:ascii="Times New Roman" w:eastAsia="等线" w:hAnsi="Times New Roman"/>
                <w:sz w:val="20"/>
                <w:szCs w:val="20"/>
              </w:rPr>
              <w:t>Bottom tertile)</w:t>
            </w:r>
          </w:p>
        </w:tc>
        <w:tc>
          <w:tcPr>
            <w:tcW w:w="1430" w:type="pct"/>
          </w:tcPr>
          <w:p w14:paraId="575AA872" w14:textId="77777777" w:rsidR="006E7673" w:rsidRPr="00021AAA" w:rsidRDefault="006E7673">
            <w:pPr>
              <w:pStyle w:val="ab"/>
              <w:widowControl/>
              <w:jc w:val="center"/>
              <w:rPr>
                <w:rFonts w:ascii="Times New Roman" w:hAnsi="Times New Roman"/>
                <w:kern w:val="2"/>
                <w:sz w:val="20"/>
                <w:szCs w:val="20"/>
              </w:rPr>
            </w:pPr>
          </w:p>
        </w:tc>
        <w:tc>
          <w:tcPr>
            <w:tcW w:w="174" w:type="pct"/>
          </w:tcPr>
          <w:p w14:paraId="4BFD1393" w14:textId="77777777" w:rsidR="006E7673" w:rsidRPr="00021AAA" w:rsidRDefault="006E7673">
            <w:pPr>
              <w:pStyle w:val="ab"/>
              <w:widowControl/>
              <w:jc w:val="center"/>
              <w:rPr>
                <w:rFonts w:ascii="Times New Roman" w:hAnsi="Times New Roman"/>
                <w:kern w:val="2"/>
                <w:sz w:val="20"/>
                <w:szCs w:val="20"/>
              </w:rPr>
            </w:pPr>
          </w:p>
        </w:tc>
        <w:tc>
          <w:tcPr>
            <w:tcW w:w="1486" w:type="pct"/>
          </w:tcPr>
          <w:p w14:paraId="46E4D966" w14:textId="77777777" w:rsidR="006E7673" w:rsidRPr="00021AAA" w:rsidRDefault="006E7673">
            <w:pPr>
              <w:pStyle w:val="ab"/>
              <w:widowControl/>
              <w:jc w:val="center"/>
              <w:rPr>
                <w:rFonts w:ascii="Times New Roman" w:hAnsi="Times New Roman"/>
                <w:kern w:val="2"/>
                <w:sz w:val="20"/>
                <w:szCs w:val="20"/>
              </w:rPr>
            </w:pPr>
          </w:p>
        </w:tc>
      </w:tr>
      <w:tr w:rsidR="006E7673" w:rsidRPr="00021AAA" w14:paraId="76884BC0" w14:textId="77777777">
        <w:trPr>
          <w:jc w:val="center"/>
        </w:trPr>
        <w:tc>
          <w:tcPr>
            <w:tcW w:w="816" w:type="pct"/>
            <w:vAlign w:val="center"/>
          </w:tcPr>
          <w:p w14:paraId="288A4484" w14:textId="77777777" w:rsidR="006E7673" w:rsidRPr="00021AAA" w:rsidRDefault="006E7673">
            <w:pPr>
              <w:pStyle w:val="ab"/>
              <w:widowControl/>
              <w:rPr>
                <w:rFonts w:ascii="Times New Roman" w:eastAsia="等线" w:hAnsi="Times New Roman"/>
                <w:sz w:val="20"/>
                <w:szCs w:val="20"/>
              </w:rPr>
            </w:pPr>
          </w:p>
        </w:tc>
        <w:tc>
          <w:tcPr>
            <w:tcW w:w="1093" w:type="pct"/>
          </w:tcPr>
          <w:p w14:paraId="5B73533E"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Middle tertile</w:t>
            </w:r>
          </w:p>
        </w:tc>
        <w:tc>
          <w:tcPr>
            <w:tcW w:w="1430" w:type="pct"/>
          </w:tcPr>
          <w:p w14:paraId="724D62D0"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19.89 (-2.41, 37.33)</w:t>
            </w:r>
          </w:p>
        </w:tc>
        <w:tc>
          <w:tcPr>
            <w:tcW w:w="174" w:type="pct"/>
          </w:tcPr>
          <w:p w14:paraId="1DD4B7FB" w14:textId="77777777" w:rsidR="006E7673" w:rsidRPr="00021AAA" w:rsidRDefault="006E7673">
            <w:pPr>
              <w:pStyle w:val="ab"/>
              <w:widowControl/>
              <w:jc w:val="center"/>
              <w:rPr>
                <w:rFonts w:ascii="Times New Roman" w:hAnsi="Times New Roman"/>
                <w:kern w:val="2"/>
                <w:sz w:val="20"/>
                <w:szCs w:val="20"/>
              </w:rPr>
            </w:pPr>
          </w:p>
        </w:tc>
        <w:tc>
          <w:tcPr>
            <w:tcW w:w="1486" w:type="pct"/>
          </w:tcPr>
          <w:p w14:paraId="04A2D9C0"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-6.69 (-32.09, 13.82)</w:t>
            </w:r>
          </w:p>
        </w:tc>
      </w:tr>
      <w:tr w:rsidR="006E7673" w:rsidRPr="00021AAA" w14:paraId="03C7DE2F" w14:textId="77777777">
        <w:trPr>
          <w:jc w:val="center"/>
        </w:trPr>
        <w:tc>
          <w:tcPr>
            <w:tcW w:w="816" w:type="pct"/>
            <w:vAlign w:val="center"/>
          </w:tcPr>
          <w:p w14:paraId="65CEFD02" w14:textId="77777777" w:rsidR="006E7673" w:rsidRPr="00021AAA" w:rsidRDefault="006E7673">
            <w:pPr>
              <w:pStyle w:val="ab"/>
              <w:widowControl/>
              <w:rPr>
                <w:rFonts w:ascii="Times New Roman" w:eastAsia="等线" w:hAnsi="Times New Roman"/>
                <w:sz w:val="20"/>
                <w:szCs w:val="20"/>
              </w:rPr>
            </w:pPr>
          </w:p>
        </w:tc>
        <w:tc>
          <w:tcPr>
            <w:tcW w:w="1093" w:type="pct"/>
          </w:tcPr>
          <w:p w14:paraId="50CD2418"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Top tertile</w:t>
            </w:r>
          </w:p>
        </w:tc>
        <w:tc>
          <w:tcPr>
            <w:tcW w:w="1430" w:type="pct"/>
          </w:tcPr>
          <w:p w14:paraId="68EE9BE9"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4.69 (-25.66, 27.72)</w:t>
            </w:r>
          </w:p>
        </w:tc>
        <w:tc>
          <w:tcPr>
            <w:tcW w:w="174" w:type="pct"/>
          </w:tcPr>
          <w:p w14:paraId="24E028C4" w14:textId="77777777" w:rsidR="006E7673" w:rsidRPr="00021AAA" w:rsidRDefault="006E7673">
            <w:pPr>
              <w:pStyle w:val="ab"/>
              <w:widowControl/>
              <w:jc w:val="center"/>
              <w:rPr>
                <w:rFonts w:ascii="Times New Roman" w:hAnsi="Times New Roman"/>
                <w:kern w:val="2"/>
                <w:sz w:val="20"/>
                <w:szCs w:val="20"/>
              </w:rPr>
            </w:pPr>
          </w:p>
        </w:tc>
        <w:tc>
          <w:tcPr>
            <w:tcW w:w="1486" w:type="pct"/>
          </w:tcPr>
          <w:p w14:paraId="4688A8FD"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10.09 (-9.07, 25.88)</w:t>
            </w:r>
          </w:p>
        </w:tc>
      </w:tr>
      <w:tr w:rsidR="006E7673" w:rsidRPr="00021AAA" w14:paraId="65B8E0BD" w14:textId="77777777">
        <w:trPr>
          <w:jc w:val="center"/>
        </w:trPr>
        <w:tc>
          <w:tcPr>
            <w:tcW w:w="1909" w:type="pct"/>
            <w:gridSpan w:val="2"/>
          </w:tcPr>
          <w:p w14:paraId="25A3769C"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Region (Ref</w:t>
            </w:r>
            <w:r w:rsidRPr="00021AAA">
              <w:rPr>
                <w:rFonts w:ascii="Times New Roman" w:eastAsia="等线" w:hAnsi="Times New Roman" w:hint="eastAsia"/>
                <w:sz w:val="20"/>
                <w:szCs w:val="20"/>
              </w:rPr>
              <w:t xml:space="preserve">: </w:t>
            </w:r>
            <w:r w:rsidRPr="00021AAA">
              <w:rPr>
                <w:rFonts w:ascii="Times New Roman" w:eastAsia="等线" w:hAnsi="Times New Roman"/>
                <w:sz w:val="20"/>
                <w:szCs w:val="20"/>
              </w:rPr>
              <w:t>North China)</w:t>
            </w:r>
          </w:p>
        </w:tc>
        <w:tc>
          <w:tcPr>
            <w:tcW w:w="1430" w:type="pct"/>
          </w:tcPr>
          <w:p w14:paraId="0B0A07BB" w14:textId="77777777" w:rsidR="006E7673" w:rsidRPr="00021AAA" w:rsidRDefault="006E7673">
            <w:pPr>
              <w:pStyle w:val="ab"/>
              <w:widowControl/>
              <w:jc w:val="center"/>
              <w:rPr>
                <w:rFonts w:ascii="Times New Roman" w:hAnsi="Times New Roman"/>
                <w:kern w:val="2"/>
                <w:sz w:val="20"/>
                <w:szCs w:val="20"/>
              </w:rPr>
            </w:pPr>
          </w:p>
        </w:tc>
        <w:tc>
          <w:tcPr>
            <w:tcW w:w="174" w:type="pct"/>
          </w:tcPr>
          <w:p w14:paraId="1AD7483C" w14:textId="77777777" w:rsidR="006E7673" w:rsidRPr="00021AAA" w:rsidRDefault="006E7673">
            <w:pPr>
              <w:pStyle w:val="ab"/>
              <w:widowControl/>
              <w:jc w:val="center"/>
              <w:rPr>
                <w:rFonts w:ascii="Times New Roman" w:hAnsi="Times New Roman"/>
                <w:kern w:val="2"/>
                <w:sz w:val="20"/>
                <w:szCs w:val="20"/>
              </w:rPr>
            </w:pPr>
          </w:p>
        </w:tc>
        <w:tc>
          <w:tcPr>
            <w:tcW w:w="1486" w:type="pct"/>
          </w:tcPr>
          <w:p w14:paraId="4FFADB38" w14:textId="77777777" w:rsidR="006E7673" w:rsidRPr="00021AAA" w:rsidRDefault="006E7673">
            <w:pPr>
              <w:pStyle w:val="ab"/>
              <w:widowControl/>
              <w:jc w:val="center"/>
              <w:rPr>
                <w:rFonts w:ascii="Times New Roman" w:hAnsi="Times New Roman"/>
                <w:kern w:val="2"/>
                <w:sz w:val="20"/>
                <w:szCs w:val="20"/>
              </w:rPr>
            </w:pPr>
          </w:p>
        </w:tc>
      </w:tr>
      <w:tr w:rsidR="006E7673" w:rsidRPr="00021AAA" w14:paraId="6A5F3894" w14:textId="77777777">
        <w:trPr>
          <w:jc w:val="center"/>
        </w:trPr>
        <w:tc>
          <w:tcPr>
            <w:tcW w:w="816" w:type="pct"/>
            <w:vAlign w:val="center"/>
          </w:tcPr>
          <w:p w14:paraId="009293FF" w14:textId="77777777" w:rsidR="006E7673" w:rsidRPr="00021AAA" w:rsidRDefault="006E7673">
            <w:pPr>
              <w:pStyle w:val="ab"/>
              <w:widowControl/>
              <w:rPr>
                <w:rFonts w:ascii="Times New Roman" w:eastAsia="等线" w:hAnsi="Times New Roman"/>
                <w:sz w:val="20"/>
                <w:szCs w:val="20"/>
              </w:rPr>
            </w:pPr>
          </w:p>
        </w:tc>
        <w:tc>
          <w:tcPr>
            <w:tcW w:w="1093" w:type="pct"/>
          </w:tcPr>
          <w:p w14:paraId="12444F3E"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Northeast China</w:t>
            </w:r>
          </w:p>
        </w:tc>
        <w:tc>
          <w:tcPr>
            <w:tcW w:w="1430" w:type="pct"/>
          </w:tcPr>
          <w:p w14:paraId="61A0BA71"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-20.34 (-67.77, 13.69)</w:t>
            </w:r>
          </w:p>
        </w:tc>
        <w:tc>
          <w:tcPr>
            <w:tcW w:w="174" w:type="pct"/>
          </w:tcPr>
          <w:p w14:paraId="6E1D59E0" w14:textId="77777777" w:rsidR="006E7673" w:rsidRPr="00021AAA" w:rsidRDefault="006E7673">
            <w:pPr>
              <w:pStyle w:val="ab"/>
              <w:widowControl/>
              <w:jc w:val="center"/>
              <w:rPr>
                <w:rFonts w:ascii="Times New Roman" w:hAnsi="Times New Roman"/>
                <w:kern w:val="2"/>
                <w:sz w:val="20"/>
                <w:szCs w:val="20"/>
              </w:rPr>
            </w:pPr>
          </w:p>
        </w:tc>
        <w:tc>
          <w:tcPr>
            <w:tcW w:w="1486" w:type="pct"/>
          </w:tcPr>
          <w:p w14:paraId="770DE035"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-20.59 (-7518, 16.99)</w:t>
            </w:r>
          </w:p>
        </w:tc>
      </w:tr>
      <w:tr w:rsidR="006E7673" w:rsidRPr="00021AAA" w14:paraId="38971C4C" w14:textId="77777777">
        <w:trPr>
          <w:jc w:val="center"/>
        </w:trPr>
        <w:tc>
          <w:tcPr>
            <w:tcW w:w="816" w:type="pct"/>
            <w:vAlign w:val="center"/>
          </w:tcPr>
          <w:p w14:paraId="620A722F" w14:textId="77777777" w:rsidR="006E7673" w:rsidRPr="00021AAA" w:rsidRDefault="006E7673">
            <w:pPr>
              <w:pStyle w:val="ab"/>
              <w:widowControl/>
              <w:rPr>
                <w:rFonts w:ascii="Times New Roman" w:eastAsia="等线" w:hAnsi="Times New Roman"/>
                <w:sz w:val="20"/>
                <w:szCs w:val="20"/>
              </w:rPr>
            </w:pPr>
          </w:p>
        </w:tc>
        <w:tc>
          <w:tcPr>
            <w:tcW w:w="1093" w:type="pct"/>
          </w:tcPr>
          <w:p w14:paraId="45CB6EE8"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East China</w:t>
            </w:r>
          </w:p>
        </w:tc>
        <w:tc>
          <w:tcPr>
            <w:tcW w:w="1430" w:type="pct"/>
          </w:tcPr>
          <w:p w14:paraId="286AA176"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-14.40 (-66.97, 21.62)</w:t>
            </w:r>
          </w:p>
        </w:tc>
        <w:tc>
          <w:tcPr>
            <w:tcW w:w="174" w:type="pct"/>
          </w:tcPr>
          <w:p w14:paraId="1DC0E3EA" w14:textId="77777777" w:rsidR="006E7673" w:rsidRPr="00021AAA" w:rsidRDefault="006E7673">
            <w:pPr>
              <w:pStyle w:val="ab"/>
              <w:widowControl/>
              <w:jc w:val="center"/>
              <w:rPr>
                <w:rFonts w:ascii="Times New Roman" w:hAnsi="Times New Roman"/>
                <w:kern w:val="2"/>
                <w:sz w:val="20"/>
                <w:szCs w:val="20"/>
              </w:rPr>
            </w:pPr>
          </w:p>
        </w:tc>
        <w:tc>
          <w:tcPr>
            <w:tcW w:w="1486" w:type="pct"/>
          </w:tcPr>
          <w:p w14:paraId="0BF45CC1"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20.32 (-18.53, 46.44)</w:t>
            </w:r>
          </w:p>
        </w:tc>
      </w:tr>
      <w:tr w:rsidR="006E7673" w:rsidRPr="00021AAA" w14:paraId="6ACD8632" w14:textId="77777777">
        <w:trPr>
          <w:jc w:val="center"/>
        </w:trPr>
        <w:tc>
          <w:tcPr>
            <w:tcW w:w="816" w:type="pct"/>
            <w:vAlign w:val="center"/>
          </w:tcPr>
          <w:p w14:paraId="182574B1" w14:textId="77777777" w:rsidR="006E7673" w:rsidRPr="00021AAA" w:rsidRDefault="006E7673">
            <w:pPr>
              <w:pStyle w:val="ab"/>
              <w:widowControl/>
              <w:rPr>
                <w:rFonts w:ascii="Times New Roman" w:eastAsia="等线" w:hAnsi="Times New Roman"/>
                <w:sz w:val="20"/>
                <w:szCs w:val="20"/>
              </w:rPr>
            </w:pPr>
          </w:p>
        </w:tc>
        <w:tc>
          <w:tcPr>
            <w:tcW w:w="1093" w:type="pct"/>
          </w:tcPr>
          <w:p w14:paraId="6FFA5F0C"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South Central</w:t>
            </w:r>
          </w:p>
        </w:tc>
        <w:tc>
          <w:tcPr>
            <w:tcW w:w="1430" w:type="pct"/>
          </w:tcPr>
          <w:p w14:paraId="731D4AC3"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-19.83 (-72.4, 16.74)</w:t>
            </w:r>
          </w:p>
        </w:tc>
        <w:tc>
          <w:tcPr>
            <w:tcW w:w="174" w:type="pct"/>
          </w:tcPr>
          <w:p w14:paraId="45CA2156" w14:textId="77777777" w:rsidR="006E7673" w:rsidRPr="00021AAA" w:rsidRDefault="006E7673">
            <w:pPr>
              <w:pStyle w:val="ab"/>
              <w:widowControl/>
              <w:jc w:val="center"/>
              <w:rPr>
                <w:rFonts w:ascii="Times New Roman" w:hAnsi="Times New Roman"/>
                <w:kern w:val="2"/>
                <w:sz w:val="20"/>
                <w:szCs w:val="20"/>
              </w:rPr>
            </w:pPr>
          </w:p>
        </w:tc>
        <w:tc>
          <w:tcPr>
            <w:tcW w:w="1486" w:type="pct"/>
          </w:tcPr>
          <w:p w14:paraId="766DBBE0"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23.08 (-10.80, 46.60)</w:t>
            </w:r>
          </w:p>
        </w:tc>
      </w:tr>
      <w:tr w:rsidR="006E7673" w:rsidRPr="00021AAA" w14:paraId="75C27F76" w14:textId="77777777">
        <w:trPr>
          <w:jc w:val="center"/>
        </w:trPr>
        <w:tc>
          <w:tcPr>
            <w:tcW w:w="816" w:type="pct"/>
            <w:vAlign w:val="center"/>
          </w:tcPr>
          <w:p w14:paraId="69A215E3" w14:textId="77777777" w:rsidR="006E7673" w:rsidRPr="00021AAA" w:rsidRDefault="006E7673">
            <w:pPr>
              <w:pStyle w:val="ab"/>
              <w:widowControl/>
              <w:rPr>
                <w:rFonts w:ascii="Times New Roman" w:eastAsia="等线" w:hAnsi="Times New Roman"/>
                <w:sz w:val="20"/>
                <w:szCs w:val="20"/>
              </w:rPr>
            </w:pPr>
          </w:p>
        </w:tc>
        <w:tc>
          <w:tcPr>
            <w:tcW w:w="1093" w:type="pct"/>
          </w:tcPr>
          <w:p w14:paraId="0A2E8AB2"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Southwest China</w:t>
            </w:r>
          </w:p>
        </w:tc>
        <w:tc>
          <w:tcPr>
            <w:tcW w:w="1430" w:type="pct"/>
          </w:tcPr>
          <w:p w14:paraId="368B915A"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-23.14 (-77.31, 14.48)</w:t>
            </w:r>
          </w:p>
        </w:tc>
        <w:tc>
          <w:tcPr>
            <w:tcW w:w="174" w:type="pct"/>
          </w:tcPr>
          <w:p w14:paraId="2353F680" w14:textId="77777777" w:rsidR="006E7673" w:rsidRPr="00021AAA" w:rsidRDefault="006E7673">
            <w:pPr>
              <w:pStyle w:val="ab"/>
              <w:widowControl/>
              <w:jc w:val="center"/>
              <w:rPr>
                <w:rFonts w:ascii="Times New Roman" w:hAnsi="Times New Roman"/>
                <w:kern w:val="2"/>
                <w:sz w:val="20"/>
                <w:szCs w:val="20"/>
              </w:rPr>
            </w:pPr>
          </w:p>
        </w:tc>
        <w:tc>
          <w:tcPr>
            <w:tcW w:w="1486" w:type="pct"/>
          </w:tcPr>
          <w:p w14:paraId="672446F1"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-14.91 (-71.15, 22.85)</w:t>
            </w:r>
          </w:p>
        </w:tc>
      </w:tr>
      <w:tr w:rsidR="006E7673" w:rsidRPr="00021AAA" w14:paraId="589B1380" w14:textId="77777777">
        <w:trPr>
          <w:jc w:val="center"/>
        </w:trPr>
        <w:tc>
          <w:tcPr>
            <w:tcW w:w="816" w:type="pct"/>
            <w:vAlign w:val="center"/>
          </w:tcPr>
          <w:p w14:paraId="41A0D1FF" w14:textId="77777777" w:rsidR="006E7673" w:rsidRPr="00021AAA" w:rsidRDefault="006E7673">
            <w:pPr>
              <w:pStyle w:val="ab"/>
              <w:widowControl/>
              <w:rPr>
                <w:rFonts w:ascii="Times New Roman" w:eastAsia="等线" w:hAnsi="Times New Roman"/>
                <w:sz w:val="20"/>
                <w:szCs w:val="20"/>
              </w:rPr>
            </w:pPr>
          </w:p>
        </w:tc>
        <w:tc>
          <w:tcPr>
            <w:tcW w:w="1093" w:type="pct"/>
          </w:tcPr>
          <w:p w14:paraId="51A4EE7D"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Northwest China</w:t>
            </w:r>
          </w:p>
        </w:tc>
        <w:tc>
          <w:tcPr>
            <w:tcW w:w="1430" w:type="pct"/>
          </w:tcPr>
          <w:p w14:paraId="3F5E1CDC"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9.21 (-15.66, 28.73)</w:t>
            </w:r>
          </w:p>
        </w:tc>
        <w:tc>
          <w:tcPr>
            <w:tcW w:w="174" w:type="pct"/>
          </w:tcPr>
          <w:p w14:paraId="1885E988" w14:textId="77777777" w:rsidR="006E7673" w:rsidRPr="00021AAA" w:rsidRDefault="006E7673">
            <w:pPr>
              <w:pStyle w:val="ab"/>
              <w:widowControl/>
              <w:jc w:val="center"/>
              <w:rPr>
                <w:rFonts w:ascii="Times New Roman" w:hAnsi="Times New Roman"/>
                <w:kern w:val="2"/>
                <w:sz w:val="20"/>
                <w:szCs w:val="20"/>
              </w:rPr>
            </w:pPr>
          </w:p>
        </w:tc>
        <w:tc>
          <w:tcPr>
            <w:tcW w:w="1486" w:type="pct"/>
          </w:tcPr>
          <w:p w14:paraId="645CD66E"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3.14 (-30.50, 28.11)</w:t>
            </w:r>
          </w:p>
        </w:tc>
      </w:tr>
      <w:tr w:rsidR="006E7673" w:rsidRPr="00021AAA" w14:paraId="2834CA2A" w14:textId="77777777">
        <w:trPr>
          <w:jc w:val="center"/>
        </w:trPr>
        <w:tc>
          <w:tcPr>
            <w:tcW w:w="1909" w:type="pct"/>
            <w:gridSpan w:val="2"/>
          </w:tcPr>
          <w:p w14:paraId="5047F1A9"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Hypertension (Ref</w:t>
            </w:r>
            <w:r w:rsidRPr="00021AAA">
              <w:rPr>
                <w:rFonts w:ascii="Times New Roman" w:eastAsia="等线" w:hAnsi="Times New Roman" w:hint="eastAsia"/>
                <w:sz w:val="20"/>
                <w:szCs w:val="20"/>
              </w:rPr>
              <w:t xml:space="preserve">: </w:t>
            </w:r>
            <w:r w:rsidRPr="00021AAA">
              <w:rPr>
                <w:rFonts w:ascii="Times New Roman" w:eastAsia="等线" w:hAnsi="Times New Roman"/>
                <w:sz w:val="20"/>
                <w:szCs w:val="20"/>
              </w:rPr>
              <w:t>No)</w:t>
            </w:r>
          </w:p>
        </w:tc>
        <w:tc>
          <w:tcPr>
            <w:tcW w:w="1430" w:type="pct"/>
          </w:tcPr>
          <w:p w14:paraId="730ECA44" w14:textId="77777777" w:rsidR="006E7673" w:rsidRPr="00021AAA" w:rsidRDefault="006E7673">
            <w:pPr>
              <w:pStyle w:val="ab"/>
              <w:widowControl/>
              <w:jc w:val="center"/>
              <w:rPr>
                <w:rFonts w:ascii="Times New Roman" w:hAnsi="Times New Roman"/>
                <w:kern w:val="2"/>
                <w:sz w:val="20"/>
                <w:szCs w:val="20"/>
              </w:rPr>
            </w:pPr>
          </w:p>
        </w:tc>
        <w:tc>
          <w:tcPr>
            <w:tcW w:w="174" w:type="pct"/>
          </w:tcPr>
          <w:p w14:paraId="197285CC" w14:textId="77777777" w:rsidR="006E7673" w:rsidRPr="00021AAA" w:rsidRDefault="006E7673">
            <w:pPr>
              <w:pStyle w:val="ab"/>
              <w:widowControl/>
              <w:jc w:val="center"/>
              <w:rPr>
                <w:rFonts w:ascii="Times New Roman" w:hAnsi="Times New Roman"/>
                <w:kern w:val="2"/>
                <w:sz w:val="20"/>
                <w:szCs w:val="20"/>
              </w:rPr>
            </w:pPr>
          </w:p>
        </w:tc>
        <w:tc>
          <w:tcPr>
            <w:tcW w:w="1486" w:type="pct"/>
          </w:tcPr>
          <w:p w14:paraId="59839695" w14:textId="77777777" w:rsidR="006E7673" w:rsidRPr="00021AAA" w:rsidRDefault="006E7673">
            <w:pPr>
              <w:pStyle w:val="ab"/>
              <w:widowControl/>
              <w:jc w:val="center"/>
              <w:rPr>
                <w:rFonts w:ascii="Times New Roman" w:hAnsi="Times New Roman"/>
                <w:kern w:val="2"/>
                <w:sz w:val="20"/>
                <w:szCs w:val="20"/>
              </w:rPr>
            </w:pPr>
          </w:p>
        </w:tc>
      </w:tr>
      <w:tr w:rsidR="006E7673" w:rsidRPr="00021AAA" w14:paraId="1E33D1B7" w14:textId="77777777">
        <w:trPr>
          <w:jc w:val="center"/>
        </w:trPr>
        <w:tc>
          <w:tcPr>
            <w:tcW w:w="816" w:type="pct"/>
          </w:tcPr>
          <w:p w14:paraId="0C3C86A7" w14:textId="77777777" w:rsidR="006E7673" w:rsidRPr="00021AAA" w:rsidRDefault="006E7673">
            <w:pPr>
              <w:pStyle w:val="ab"/>
              <w:widowControl/>
              <w:rPr>
                <w:rFonts w:ascii="Times New Roman" w:hAnsi="Times New Roman"/>
                <w:kern w:val="2"/>
                <w:szCs w:val="28"/>
              </w:rPr>
            </w:pPr>
          </w:p>
        </w:tc>
        <w:tc>
          <w:tcPr>
            <w:tcW w:w="1093" w:type="pct"/>
            <w:vAlign w:val="center"/>
          </w:tcPr>
          <w:p w14:paraId="09065C89"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Yes</w:t>
            </w:r>
          </w:p>
        </w:tc>
        <w:tc>
          <w:tcPr>
            <w:tcW w:w="1430" w:type="pct"/>
          </w:tcPr>
          <w:p w14:paraId="54189928"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6.05(-10.40, 20.05)</w:t>
            </w:r>
          </w:p>
        </w:tc>
        <w:tc>
          <w:tcPr>
            <w:tcW w:w="174" w:type="pct"/>
          </w:tcPr>
          <w:p w14:paraId="4EB885DF" w14:textId="77777777" w:rsidR="006E7673" w:rsidRPr="00021AAA" w:rsidRDefault="006E7673">
            <w:pPr>
              <w:pStyle w:val="ab"/>
              <w:widowControl/>
              <w:jc w:val="center"/>
              <w:rPr>
                <w:rFonts w:ascii="Times New Roman" w:hAnsi="Times New Roman"/>
                <w:kern w:val="2"/>
                <w:sz w:val="20"/>
                <w:szCs w:val="20"/>
              </w:rPr>
            </w:pPr>
          </w:p>
        </w:tc>
        <w:tc>
          <w:tcPr>
            <w:tcW w:w="1486" w:type="pct"/>
          </w:tcPr>
          <w:p w14:paraId="17F49CE6"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19.53 (2.02, 31.83)</w:t>
            </w:r>
          </w:p>
        </w:tc>
      </w:tr>
      <w:tr w:rsidR="006E7673" w:rsidRPr="00021AAA" w14:paraId="0057590F" w14:textId="77777777">
        <w:trPr>
          <w:jc w:val="center"/>
        </w:trPr>
        <w:tc>
          <w:tcPr>
            <w:tcW w:w="1909" w:type="pct"/>
            <w:gridSpan w:val="2"/>
          </w:tcPr>
          <w:p w14:paraId="450108C3"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Smoking (Ref</w:t>
            </w:r>
            <w:r w:rsidRPr="00021AAA">
              <w:rPr>
                <w:rFonts w:ascii="Times New Roman" w:eastAsia="等线" w:hAnsi="Times New Roman" w:hint="eastAsia"/>
                <w:sz w:val="20"/>
                <w:szCs w:val="20"/>
              </w:rPr>
              <w:t xml:space="preserve">: </w:t>
            </w:r>
            <w:r w:rsidRPr="00021AAA">
              <w:rPr>
                <w:rFonts w:ascii="Times New Roman" w:eastAsia="等线" w:hAnsi="Times New Roman"/>
                <w:sz w:val="20"/>
                <w:szCs w:val="20"/>
              </w:rPr>
              <w:t>No)</w:t>
            </w:r>
          </w:p>
        </w:tc>
        <w:tc>
          <w:tcPr>
            <w:tcW w:w="1430" w:type="pct"/>
          </w:tcPr>
          <w:p w14:paraId="53B9EBEB" w14:textId="77777777" w:rsidR="006E7673" w:rsidRPr="00021AAA" w:rsidRDefault="006E7673">
            <w:pPr>
              <w:pStyle w:val="ab"/>
              <w:widowControl/>
              <w:jc w:val="center"/>
              <w:rPr>
                <w:rFonts w:ascii="Times New Roman" w:hAnsi="Times New Roman"/>
                <w:kern w:val="2"/>
                <w:sz w:val="20"/>
                <w:szCs w:val="20"/>
              </w:rPr>
            </w:pPr>
          </w:p>
        </w:tc>
        <w:tc>
          <w:tcPr>
            <w:tcW w:w="174" w:type="pct"/>
          </w:tcPr>
          <w:p w14:paraId="1E9C705D" w14:textId="77777777" w:rsidR="006E7673" w:rsidRPr="00021AAA" w:rsidRDefault="006E7673">
            <w:pPr>
              <w:pStyle w:val="ab"/>
              <w:widowControl/>
              <w:jc w:val="center"/>
              <w:rPr>
                <w:rFonts w:ascii="Times New Roman" w:hAnsi="Times New Roman"/>
                <w:kern w:val="2"/>
                <w:sz w:val="20"/>
                <w:szCs w:val="20"/>
              </w:rPr>
            </w:pPr>
          </w:p>
        </w:tc>
        <w:tc>
          <w:tcPr>
            <w:tcW w:w="1486" w:type="pct"/>
          </w:tcPr>
          <w:p w14:paraId="728F5907" w14:textId="77777777" w:rsidR="006E7673" w:rsidRPr="00021AAA" w:rsidRDefault="006E7673">
            <w:pPr>
              <w:pStyle w:val="ab"/>
              <w:widowControl/>
              <w:jc w:val="center"/>
              <w:rPr>
                <w:rFonts w:ascii="Times New Roman" w:hAnsi="Times New Roman"/>
                <w:kern w:val="2"/>
                <w:sz w:val="20"/>
                <w:szCs w:val="20"/>
              </w:rPr>
            </w:pPr>
          </w:p>
        </w:tc>
      </w:tr>
      <w:tr w:rsidR="006E7673" w:rsidRPr="00021AAA" w14:paraId="2C3D1BD2" w14:textId="77777777">
        <w:trPr>
          <w:jc w:val="center"/>
        </w:trPr>
        <w:tc>
          <w:tcPr>
            <w:tcW w:w="816" w:type="pct"/>
          </w:tcPr>
          <w:p w14:paraId="32003D23" w14:textId="77777777" w:rsidR="006E7673" w:rsidRPr="00021AAA" w:rsidRDefault="006E7673">
            <w:pPr>
              <w:pStyle w:val="ab"/>
              <w:widowControl/>
              <w:rPr>
                <w:rFonts w:ascii="Times New Roman" w:hAnsi="Times New Roman"/>
                <w:kern w:val="2"/>
                <w:szCs w:val="28"/>
              </w:rPr>
            </w:pPr>
          </w:p>
        </w:tc>
        <w:tc>
          <w:tcPr>
            <w:tcW w:w="1093" w:type="pct"/>
            <w:vAlign w:val="center"/>
          </w:tcPr>
          <w:p w14:paraId="4E363365"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Yes</w:t>
            </w:r>
          </w:p>
        </w:tc>
        <w:tc>
          <w:tcPr>
            <w:tcW w:w="1430" w:type="pct"/>
          </w:tcPr>
          <w:p w14:paraId="105E7D17"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-8.57 (-51.89, 22.39)</w:t>
            </w:r>
          </w:p>
        </w:tc>
        <w:tc>
          <w:tcPr>
            <w:tcW w:w="174" w:type="pct"/>
          </w:tcPr>
          <w:p w14:paraId="13F19534" w14:textId="77777777" w:rsidR="006E7673" w:rsidRPr="00021AAA" w:rsidRDefault="006E7673">
            <w:pPr>
              <w:pStyle w:val="ab"/>
              <w:widowControl/>
              <w:jc w:val="center"/>
              <w:rPr>
                <w:rFonts w:ascii="Times New Roman" w:hAnsi="Times New Roman"/>
                <w:kern w:val="2"/>
                <w:sz w:val="20"/>
                <w:szCs w:val="20"/>
              </w:rPr>
            </w:pPr>
          </w:p>
        </w:tc>
        <w:tc>
          <w:tcPr>
            <w:tcW w:w="1486" w:type="pct"/>
          </w:tcPr>
          <w:p w14:paraId="35F5A80F"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-3.52 (-10.68, 3.17)</w:t>
            </w:r>
          </w:p>
        </w:tc>
      </w:tr>
      <w:tr w:rsidR="006E7673" w:rsidRPr="00021AAA" w14:paraId="7B890A7D" w14:textId="77777777">
        <w:trPr>
          <w:jc w:val="center"/>
        </w:trPr>
        <w:tc>
          <w:tcPr>
            <w:tcW w:w="1909" w:type="pct"/>
            <w:gridSpan w:val="2"/>
            <w:vAlign w:val="center"/>
          </w:tcPr>
          <w:p w14:paraId="3F610EFF"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Drinking (Ref</w:t>
            </w:r>
            <w:r w:rsidRPr="00021AAA">
              <w:rPr>
                <w:rFonts w:ascii="Times New Roman" w:eastAsia="等线" w:hAnsi="Times New Roman" w:hint="eastAsia"/>
                <w:sz w:val="20"/>
                <w:szCs w:val="20"/>
              </w:rPr>
              <w:t xml:space="preserve">: </w:t>
            </w:r>
            <w:r w:rsidRPr="00021AAA">
              <w:rPr>
                <w:rFonts w:ascii="Times New Roman" w:eastAsia="等线" w:hAnsi="Times New Roman"/>
                <w:sz w:val="20"/>
                <w:szCs w:val="20"/>
              </w:rPr>
              <w:t>No)</w:t>
            </w:r>
          </w:p>
        </w:tc>
        <w:tc>
          <w:tcPr>
            <w:tcW w:w="1430" w:type="pct"/>
          </w:tcPr>
          <w:p w14:paraId="09891FF6" w14:textId="77777777" w:rsidR="006E7673" w:rsidRPr="00021AAA" w:rsidRDefault="006E7673">
            <w:pPr>
              <w:pStyle w:val="ab"/>
              <w:widowControl/>
              <w:jc w:val="center"/>
              <w:rPr>
                <w:rFonts w:ascii="Times New Roman" w:hAnsi="Times New Roman"/>
                <w:kern w:val="2"/>
                <w:sz w:val="20"/>
                <w:szCs w:val="20"/>
              </w:rPr>
            </w:pPr>
          </w:p>
        </w:tc>
        <w:tc>
          <w:tcPr>
            <w:tcW w:w="174" w:type="pct"/>
          </w:tcPr>
          <w:p w14:paraId="6C9BD33E" w14:textId="77777777" w:rsidR="006E7673" w:rsidRPr="00021AAA" w:rsidRDefault="006E7673">
            <w:pPr>
              <w:pStyle w:val="ab"/>
              <w:widowControl/>
              <w:jc w:val="center"/>
              <w:rPr>
                <w:rFonts w:ascii="Times New Roman" w:hAnsi="Times New Roman"/>
                <w:kern w:val="2"/>
                <w:sz w:val="20"/>
                <w:szCs w:val="20"/>
              </w:rPr>
            </w:pPr>
          </w:p>
        </w:tc>
        <w:tc>
          <w:tcPr>
            <w:tcW w:w="1486" w:type="pct"/>
          </w:tcPr>
          <w:p w14:paraId="3103D82D" w14:textId="77777777" w:rsidR="006E7673" w:rsidRPr="00021AAA" w:rsidRDefault="006E7673">
            <w:pPr>
              <w:pStyle w:val="ab"/>
              <w:widowControl/>
              <w:jc w:val="center"/>
              <w:rPr>
                <w:rFonts w:ascii="Times New Roman" w:hAnsi="Times New Roman"/>
                <w:kern w:val="2"/>
                <w:sz w:val="20"/>
                <w:szCs w:val="20"/>
              </w:rPr>
            </w:pPr>
          </w:p>
        </w:tc>
      </w:tr>
      <w:tr w:rsidR="006E7673" w:rsidRPr="00021AAA" w14:paraId="45681FCE" w14:textId="77777777">
        <w:trPr>
          <w:jc w:val="center"/>
        </w:trPr>
        <w:tc>
          <w:tcPr>
            <w:tcW w:w="816" w:type="pct"/>
          </w:tcPr>
          <w:p w14:paraId="53645CF0" w14:textId="77777777" w:rsidR="006E7673" w:rsidRPr="00021AAA" w:rsidRDefault="006E7673">
            <w:pPr>
              <w:pStyle w:val="ab"/>
              <w:widowControl/>
              <w:rPr>
                <w:rFonts w:ascii="Times New Roman" w:hAnsi="Times New Roman"/>
                <w:kern w:val="2"/>
                <w:szCs w:val="28"/>
              </w:rPr>
            </w:pPr>
          </w:p>
        </w:tc>
        <w:tc>
          <w:tcPr>
            <w:tcW w:w="1093" w:type="pct"/>
            <w:vAlign w:val="center"/>
          </w:tcPr>
          <w:p w14:paraId="4C4E4305"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Yes</w:t>
            </w:r>
          </w:p>
        </w:tc>
        <w:tc>
          <w:tcPr>
            <w:tcW w:w="1430" w:type="pct"/>
          </w:tcPr>
          <w:p w14:paraId="716DFCDE"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2.02 (-22.93, 21.90)</w:t>
            </w:r>
          </w:p>
        </w:tc>
        <w:tc>
          <w:tcPr>
            <w:tcW w:w="174" w:type="pct"/>
          </w:tcPr>
          <w:p w14:paraId="238AB9A0" w14:textId="77777777" w:rsidR="006E7673" w:rsidRPr="00021AAA" w:rsidRDefault="006E7673">
            <w:pPr>
              <w:pStyle w:val="ab"/>
              <w:widowControl/>
              <w:jc w:val="center"/>
              <w:rPr>
                <w:rFonts w:ascii="Times New Roman" w:hAnsi="Times New Roman"/>
                <w:kern w:val="2"/>
                <w:sz w:val="20"/>
                <w:szCs w:val="20"/>
              </w:rPr>
            </w:pPr>
          </w:p>
        </w:tc>
        <w:tc>
          <w:tcPr>
            <w:tcW w:w="1486" w:type="pct"/>
          </w:tcPr>
          <w:p w14:paraId="1BFFF509"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-4.50(-12.76, 3.15)</w:t>
            </w:r>
          </w:p>
        </w:tc>
      </w:tr>
      <w:tr w:rsidR="006E7673" w:rsidRPr="00021AAA" w14:paraId="07E2CF28" w14:textId="77777777">
        <w:trPr>
          <w:jc w:val="center"/>
        </w:trPr>
        <w:tc>
          <w:tcPr>
            <w:tcW w:w="1909" w:type="pct"/>
            <w:gridSpan w:val="2"/>
          </w:tcPr>
          <w:p w14:paraId="4698EAE4"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Obesity (Ref</w:t>
            </w:r>
            <w:r w:rsidRPr="00021AAA">
              <w:rPr>
                <w:rFonts w:ascii="Times New Roman" w:eastAsia="等线" w:hAnsi="Times New Roman" w:hint="eastAsia"/>
                <w:sz w:val="20"/>
                <w:szCs w:val="20"/>
              </w:rPr>
              <w:t xml:space="preserve">: </w:t>
            </w:r>
            <w:r w:rsidRPr="00021AAA">
              <w:rPr>
                <w:rFonts w:ascii="Times New Roman" w:eastAsia="等线" w:hAnsi="Times New Roman"/>
                <w:sz w:val="20"/>
                <w:szCs w:val="20"/>
              </w:rPr>
              <w:t>Normal)</w:t>
            </w:r>
          </w:p>
        </w:tc>
        <w:tc>
          <w:tcPr>
            <w:tcW w:w="1430" w:type="pct"/>
          </w:tcPr>
          <w:p w14:paraId="73780A7C" w14:textId="77777777" w:rsidR="006E7673" w:rsidRPr="00021AAA" w:rsidRDefault="006E7673">
            <w:pPr>
              <w:pStyle w:val="ab"/>
              <w:widowControl/>
              <w:jc w:val="center"/>
              <w:rPr>
                <w:rFonts w:ascii="Times New Roman" w:hAnsi="Times New Roman"/>
                <w:kern w:val="2"/>
                <w:sz w:val="20"/>
                <w:szCs w:val="20"/>
              </w:rPr>
            </w:pPr>
          </w:p>
        </w:tc>
        <w:tc>
          <w:tcPr>
            <w:tcW w:w="174" w:type="pct"/>
          </w:tcPr>
          <w:p w14:paraId="5F373932" w14:textId="77777777" w:rsidR="006E7673" w:rsidRPr="00021AAA" w:rsidRDefault="006E7673">
            <w:pPr>
              <w:pStyle w:val="ab"/>
              <w:widowControl/>
              <w:jc w:val="center"/>
              <w:rPr>
                <w:rFonts w:ascii="Times New Roman" w:hAnsi="Times New Roman"/>
                <w:kern w:val="2"/>
                <w:sz w:val="20"/>
                <w:szCs w:val="20"/>
              </w:rPr>
            </w:pPr>
          </w:p>
        </w:tc>
        <w:tc>
          <w:tcPr>
            <w:tcW w:w="1486" w:type="pct"/>
          </w:tcPr>
          <w:p w14:paraId="649A20A2" w14:textId="77777777" w:rsidR="006E7673" w:rsidRPr="00021AAA" w:rsidRDefault="006E7673">
            <w:pPr>
              <w:pStyle w:val="ab"/>
              <w:widowControl/>
              <w:jc w:val="center"/>
              <w:rPr>
                <w:rFonts w:ascii="Times New Roman" w:hAnsi="Times New Roman"/>
                <w:kern w:val="2"/>
                <w:sz w:val="20"/>
                <w:szCs w:val="20"/>
              </w:rPr>
            </w:pPr>
          </w:p>
        </w:tc>
      </w:tr>
      <w:tr w:rsidR="006E7673" w:rsidRPr="00021AAA" w14:paraId="20218758" w14:textId="77777777">
        <w:trPr>
          <w:jc w:val="center"/>
        </w:trPr>
        <w:tc>
          <w:tcPr>
            <w:tcW w:w="816" w:type="pct"/>
          </w:tcPr>
          <w:p w14:paraId="2331DF04" w14:textId="77777777" w:rsidR="006E7673" w:rsidRPr="00021AAA" w:rsidRDefault="006E7673">
            <w:pPr>
              <w:pStyle w:val="ab"/>
              <w:widowControl/>
              <w:rPr>
                <w:rFonts w:ascii="Times New Roman" w:hAnsi="Times New Roman"/>
                <w:kern w:val="2"/>
                <w:szCs w:val="28"/>
              </w:rPr>
            </w:pPr>
          </w:p>
        </w:tc>
        <w:tc>
          <w:tcPr>
            <w:tcW w:w="1093" w:type="pct"/>
            <w:vAlign w:val="center"/>
          </w:tcPr>
          <w:p w14:paraId="4B4559BE"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Overweight</w:t>
            </w:r>
          </w:p>
        </w:tc>
        <w:tc>
          <w:tcPr>
            <w:tcW w:w="1430" w:type="pct"/>
          </w:tcPr>
          <w:p w14:paraId="3E90BE31" w14:textId="77777777" w:rsidR="006E7673" w:rsidRPr="00021AAA" w:rsidRDefault="00AF153C">
            <w:pPr>
              <w:pStyle w:val="ab"/>
              <w:widowControl/>
              <w:jc w:val="center"/>
              <w:rPr>
                <w:rFonts w:ascii="Times New Roman" w:hAnsi="Times New Roman"/>
                <w:b/>
                <w:bCs/>
                <w:kern w:val="2"/>
                <w:sz w:val="20"/>
                <w:szCs w:val="20"/>
              </w:rPr>
            </w:pPr>
            <w:r w:rsidRPr="00021AAA">
              <w:rPr>
                <w:rFonts w:ascii="Times New Roman" w:hAnsi="Times New Roman" w:hint="eastAsia"/>
                <w:b/>
                <w:bCs/>
                <w:kern w:val="2"/>
                <w:sz w:val="20"/>
                <w:szCs w:val="20"/>
              </w:rPr>
              <w:t>21.98 (5.87, 35.34)</w:t>
            </w:r>
          </w:p>
        </w:tc>
        <w:tc>
          <w:tcPr>
            <w:tcW w:w="174" w:type="pct"/>
          </w:tcPr>
          <w:p w14:paraId="51DD346B" w14:textId="77777777" w:rsidR="006E7673" w:rsidRPr="00021AAA" w:rsidRDefault="006E7673">
            <w:pPr>
              <w:pStyle w:val="ab"/>
              <w:widowControl/>
              <w:jc w:val="center"/>
              <w:rPr>
                <w:rFonts w:ascii="Times New Roman" w:hAnsi="Times New Roman"/>
                <w:b/>
                <w:bCs/>
                <w:kern w:val="2"/>
                <w:sz w:val="20"/>
                <w:szCs w:val="20"/>
              </w:rPr>
            </w:pPr>
          </w:p>
        </w:tc>
        <w:tc>
          <w:tcPr>
            <w:tcW w:w="1486" w:type="pct"/>
          </w:tcPr>
          <w:p w14:paraId="2E30C5D0" w14:textId="77777777" w:rsidR="006E7673" w:rsidRPr="00021AAA" w:rsidRDefault="00AF153C">
            <w:pPr>
              <w:pStyle w:val="ab"/>
              <w:widowControl/>
              <w:jc w:val="center"/>
              <w:rPr>
                <w:rFonts w:ascii="Times New Roman" w:hAnsi="Times New Roman"/>
                <w:b/>
                <w:bCs/>
                <w:kern w:val="2"/>
                <w:sz w:val="20"/>
                <w:szCs w:val="20"/>
              </w:rPr>
            </w:pPr>
            <w:r w:rsidRPr="00021AAA">
              <w:rPr>
                <w:rFonts w:ascii="Times New Roman" w:hAnsi="Times New Roman" w:hint="eastAsia"/>
                <w:b/>
                <w:bCs/>
                <w:kern w:val="2"/>
                <w:sz w:val="20"/>
                <w:szCs w:val="20"/>
              </w:rPr>
              <w:t>20.54 (0.46, 36.57)</w:t>
            </w:r>
          </w:p>
        </w:tc>
      </w:tr>
      <w:tr w:rsidR="006E7673" w:rsidRPr="00021AAA" w14:paraId="2F3E5579" w14:textId="77777777">
        <w:trPr>
          <w:jc w:val="center"/>
        </w:trPr>
        <w:tc>
          <w:tcPr>
            <w:tcW w:w="816" w:type="pct"/>
          </w:tcPr>
          <w:p w14:paraId="4151F916" w14:textId="77777777" w:rsidR="006E7673" w:rsidRPr="00021AAA" w:rsidRDefault="006E7673">
            <w:pPr>
              <w:pStyle w:val="ab"/>
              <w:widowControl/>
              <w:rPr>
                <w:rFonts w:ascii="Times New Roman" w:hAnsi="Times New Roman"/>
                <w:kern w:val="2"/>
                <w:szCs w:val="28"/>
              </w:rPr>
            </w:pPr>
          </w:p>
        </w:tc>
        <w:tc>
          <w:tcPr>
            <w:tcW w:w="1093" w:type="pct"/>
            <w:vAlign w:val="center"/>
          </w:tcPr>
          <w:p w14:paraId="00CD8ABA"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Obese</w:t>
            </w:r>
          </w:p>
        </w:tc>
        <w:tc>
          <w:tcPr>
            <w:tcW w:w="1430" w:type="pct"/>
          </w:tcPr>
          <w:p w14:paraId="684FAADB" w14:textId="77777777" w:rsidR="006E7673" w:rsidRPr="00021AAA" w:rsidRDefault="00AF153C">
            <w:pPr>
              <w:pStyle w:val="ab"/>
              <w:widowControl/>
              <w:jc w:val="center"/>
              <w:rPr>
                <w:rFonts w:ascii="Times New Roman" w:hAnsi="Times New Roman"/>
                <w:b/>
                <w:bCs/>
                <w:kern w:val="2"/>
                <w:sz w:val="20"/>
                <w:szCs w:val="20"/>
              </w:rPr>
            </w:pPr>
            <w:r w:rsidRPr="00021AAA">
              <w:rPr>
                <w:rFonts w:ascii="Times New Roman" w:hAnsi="Times New Roman" w:hint="eastAsia"/>
                <w:b/>
                <w:bCs/>
                <w:kern w:val="2"/>
                <w:sz w:val="20"/>
                <w:szCs w:val="20"/>
              </w:rPr>
              <w:t>12.10 (1.86, 21.27)</w:t>
            </w:r>
          </w:p>
        </w:tc>
        <w:tc>
          <w:tcPr>
            <w:tcW w:w="174" w:type="pct"/>
          </w:tcPr>
          <w:p w14:paraId="535A709F" w14:textId="77777777" w:rsidR="006E7673" w:rsidRPr="00021AAA" w:rsidRDefault="006E7673">
            <w:pPr>
              <w:pStyle w:val="ab"/>
              <w:widowControl/>
              <w:jc w:val="center"/>
              <w:rPr>
                <w:rFonts w:ascii="Times New Roman" w:hAnsi="Times New Roman"/>
                <w:b/>
                <w:bCs/>
                <w:kern w:val="2"/>
                <w:sz w:val="20"/>
                <w:szCs w:val="20"/>
              </w:rPr>
            </w:pPr>
          </w:p>
        </w:tc>
        <w:tc>
          <w:tcPr>
            <w:tcW w:w="1486" w:type="pct"/>
          </w:tcPr>
          <w:p w14:paraId="4F9F59A1" w14:textId="77777777" w:rsidR="006E7673" w:rsidRPr="00021AAA" w:rsidRDefault="00AF153C">
            <w:pPr>
              <w:pStyle w:val="ab"/>
              <w:widowControl/>
              <w:jc w:val="center"/>
              <w:rPr>
                <w:rFonts w:ascii="Times New Roman" w:hAnsi="Times New Roman"/>
                <w:b/>
                <w:bCs/>
                <w:kern w:val="2"/>
                <w:sz w:val="20"/>
                <w:szCs w:val="20"/>
              </w:rPr>
            </w:pPr>
            <w:r w:rsidRPr="00021AAA">
              <w:rPr>
                <w:rFonts w:ascii="Times New Roman" w:hAnsi="Times New Roman" w:hint="eastAsia"/>
                <w:b/>
                <w:bCs/>
                <w:kern w:val="2"/>
                <w:sz w:val="20"/>
                <w:szCs w:val="20"/>
              </w:rPr>
              <w:t>32.24 (21.48, 41.53)</w:t>
            </w:r>
          </w:p>
        </w:tc>
      </w:tr>
      <w:tr w:rsidR="006E7673" w:rsidRPr="00021AAA" w14:paraId="4C268419" w14:textId="77777777">
        <w:trPr>
          <w:jc w:val="center"/>
        </w:trPr>
        <w:tc>
          <w:tcPr>
            <w:tcW w:w="1909" w:type="pct"/>
            <w:gridSpan w:val="2"/>
          </w:tcPr>
          <w:p w14:paraId="0561D096"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TC (Ref</w:t>
            </w:r>
            <w:r w:rsidRPr="00021AAA">
              <w:rPr>
                <w:rFonts w:ascii="Times New Roman" w:eastAsia="等线" w:hAnsi="Times New Roman" w:hint="eastAsia"/>
                <w:sz w:val="20"/>
                <w:szCs w:val="20"/>
              </w:rPr>
              <w:t xml:space="preserve">: </w:t>
            </w:r>
            <w:r w:rsidRPr="00021AAA">
              <w:rPr>
                <w:rFonts w:ascii="等线" w:eastAsia="等线" w:hAnsi="等线" w:hint="eastAsia"/>
                <w:sz w:val="20"/>
                <w:szCs w:val="20"/>
              </w:rPr>
              <w:t>≤</w:t>
            </w:r>
            <w:r w:rsidRPr="00021AAA">
              <w:rPr>
                <w:rFonts w:ascii="Times New Roman" w:eastAsia="等线" w:hAnsi="Times New Roman"/>
                <w:sz w:val="20"/>
                <w:szCs w:val="20"/>
              </w:rPr>
              <w:t>200mg/dL)</w:t>
            </w:r>
          </w:p>
        </w:tc>
        <w:tc>
          <w:tcPr>
            <w:tcW w:w="1430" w:type="pct"/>
          </w:tcPr>
          <w:p w14:paraId="148BC4DD" w14:textId="77777777" w:rsidR="006E7673" w:rsidRPr="00021AAA" w:rsidRDefault="006E7673">
            <w:pPr>
              <w:pStyle w:val="ab"/>
              <w:widowControl/>
              <w:jc w:val="center"/>
              <w:rPr>
                <w:rFonts w:ascii="Times New Roman" w:hAnsi="Times New Roman"/>
                <w:kern w:val="2"/>
                <w:sz w:val="20"/>
                <w:szCs w:val="20"/>
              </w:rPr>
            </w:pPr>
          </w:p>
        </w:tc>
        <w:tc>
          <w:tcPr>
            <w:tcW w:w="174" w:type="pct"/>
          </w:tcPr>
          <w:p w14:paraId="510C18DE" w14:textId="77777777" w:rsidR="006E7673" w:rsidRPr="00021AAA" w:rsidRDefault="006E7673">
            <w:pPr>
              <w:pStyle w:val="ab"/>
              <w:widowControl/>
              <w:jc w:val="center"/>
              <w:rPr>
                <w:rFonts w:ascii="Times New Roman" w:hAnsi="Times New Roman"/>
                <w:kern w:val="2"/>
                <w:sz w:val="20"/>
                <w:szCs w:val="20"/>
              </w:rPr>
            </w:pPr>
          </w:p>
        </w:tc>
        <w:tc>
          <w:tcPr>
            <w:tcW w:w="1486" w:type="pct"/>
          </w:tcPr>
          <w:p w14:paraId="5822DA88" w14:textId="77777777" w:rsidR="006E7673" w:rsidRPr="00021AAA" w:rsidRDefault="006E7673">
            <w:pPr>
              <w:pStyle w:val="ab"/>
              <w:widowControl/>
              <w:jc w:val="center"/>
              <w:rPr>
                <w:rFonts w:ascii="Times New Roman" w:hAnsi="Times New Roman"/>
                <w:kern w:val="2"/>
                <w:sz w:val="20"/>
                <w:szCs w:val="20"/>
              </w:rPr>
            </w:pPr>
          </w:p>
        </w:tc>
      </w:tr>
      <w:tr w:rsidR="006E7673" w:rsidRPr="00021AAA" w14:paraId="746372E9" w14:textId="77777777">
        <w:trPr>
          <w:jc w:val="center"/>
        </w:trPr>
        <w:tc>
          <w:tcPr>
            <w:tcW w:w="816" w:type="pct"/>
          </w:tcPr>
          <w:p w14:paraId="7CA6941C" w14:textId="77777777" w:rsidR="006E7673" w:rsidRPr="00021AAA" w:rsidRDefault="006E7673">
            <w:pPr>
              <w:pStyle w:val="ab"/>
              <w:widowControl/>
              <w:rPr>
                <w:rFonts w:ascii="Times New Roman" w:hAnsi="Times New Roman"/>
                <w:kern w:val="2"/>
                <w:szCs w:val="28"/>
              </w:rPr>
            </w:pPr>
          </w:p>
        </w:tc>
        <w:tc>
          <w:tcPr>
            <w:tcW w:w="1093" w:type="pct"/>
            <w:vAlign w:val="center"/>
          </w:tcPr>
          <w:p w14:paraId="1D8CFEFE"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&gt;200mg/dL</w:t>
            </w:r>
          </w:p>
        </w:tc>
        <w:tc>
          <w:tcPr>
            <w:tcW w:w="1430" w:type="pct"/>
          </w:tcPr>
          <w:p w14:paraId="451F23D3"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8.37 (-7.25, 21.71)</w:t>
            </w:r>
          </w:p>
        </w:tc>
        <w:tc>
          <w:tcPr>
            <w:tcW w:w="174" w:type="pct"/>
          </w:tcPr>
          <w:p w14:paraId="56AE2F6A" w14:textId="77777777" w:rsidR="006E7673" w:rsidRPr="00021AAA" w:rsidRDefault="006E7673">
            <w:pPr>
              <w:pStyle w:val="ab"/>
              <w:widowControl/>
              <w:jc w:val="center"/>
              <w:rPr>
                <w:rFonts w:ascii="Times New Roman" w:hAnsi="Times New Roman"/>
                <w:kern w:val="2"/>
                <w:sz w:val="20"/>
                <w:szCs w:val="20"/>
              </w:rPr>
            </w:pPr>
          </w:p>
        </w:tc>
        <w:tc>
          <w:tcPr>
            <w:tcW w:w="1486" w:type="pct"/>
          </w:tcPr>
          <w:p w14:paraId="735DE692"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b/>
                <w:bCs/>
                <w:kern w:val="2"/>
                <w:sz w:val="20"/>
                <w:szCs w:val="20"/>
              </w:rPr>
              <w:t>23.32 (6.10, 37.38)</w:t>
            </w:r>
          </w:p>
        </w:tc>
      </w:tr>
      <w:tr w:rsidR="006E7673" w:rsidRPr="00021AAA" w14:paraId="5C2457C3" w14:textId="77777777">
        <w:trPr>
          <w:jc w:val="center"/>
        </w:trPr>
        <w:tc>
          <w:tcPr>
            <w:tcW w:w="1909" w:type="pct"/>
            <w:gridSpan w:val="2"/>
          </w:tcPr>
          <w:p w14:paraId="263C48DC"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LDL-C (Ref</w:t>
            </w:r>
            <w:r w:rsidRPr="00021AAA">
              <w:rPr>
                <w:rFonts w:ascii="Times New Roman" w:eastAsia="等线" w:hAnsi="Times New Roman" w:hint="eastAsia"/>
                <w:sz w:val="20"/>
                <w:szCs w:val="20"/>
              </w:rPr>
              <w:t xml:space="preserve">: </w:t>
            </w:r>
            <w:r w:rsidRPr="00021AAA">
              <w:rPr>
                <w:rFonts w:ascii="Times New Roman" w:eastAsia="等线" w:hAnsi="Times New Roman" w:hint="eastAsia"/>
                <w:sz w:val="20"/>
                <w:szCs w:val="20"/>
              </w:rPr>
              <w:t>≤</w:t>
            </w:r>
            <w:r w:rsidRPr="00021AAA">
              <w:rPr>
                <w:rFonts w:ascii="Times New Roman" w:eastAsia="等线" w:hAnsi="Times New Roman"/>
                <w:sz w:val="20"/>
                <w:szCs w:val="20"/>
              </w:rPr>
              <w:t>100mg/dL)</w:t>
            </w:r>
          </w:p>
        </w:tc>
        <w:tc>
          <w:tcPr>
            <w:tcW w:w="1430" w:type="pct"/>
          </w:tcPr>
          <w:p w14:paraId="71C3EF45" w14:textId="77777777" w:rsidR="006E7673" w:rsidRPr="00021AAA" w:rsidRDefault="006E7673">
            <w:pPr>
              <w:pStyle w:val="ab"/>
              <w:widowControl/>
              <w:jc w:val="center"/>
              <w:rPr>
                <w:rFonts w:ascii="Times New Roman" w:hAnsi="Times New Roman"/>
                <w:kern w:val="2"/>
                <w:sz w:val="20"/>
                <w:szCs w:val="20"/>
              </w:rPr>
            </w:pPr>
          </w:p>
        </w:tc>
        <w:tc>
          <w:tcPr>
            <w:tcW w:w="174" w:type="pct"/>
          </w:tcPr>
          <w:p w14:paraId="04BF119F" w14:textId="77777777" w:rsidR="006E7673" w:rsidRPr="00021AAA" w:rsidRDefault="006E7673">
            <w:pPr>
              <w:pStyle w:val="ab"/>
              <w:widowControl/>
              <w:jc w:val="center"/>
              <w:rPr>
                <w:rFonts w:ascii="Times New Roman" w:hAnsi="Times New Roman"/>
                <w:kern w:val="2"/>
                <w:sz w:val="20"/>
                <w:szCs w:val="20"/>
              </w:rPr>
            </w:pPr>
          </w:p>
        </w:tc>
        <w:tc>
          <w:tcPr>
            <w:tcW w:w="1486" w:type="pct"/>
          </w:tcPr>
          <w:p w14:paraId="3113B570" w14:textId="77777777" w:rsidR="006E7673" w:rsidRPr="00021AAA" w:rsidRDefault="006E7673">
            <w:pPr>
              <w:pStyle w:val="ab"/>
              <w:widowControl/>
              <w:jc w:val="center"/>
              <w:rPr>
                <w:rFonts w:ascii="Times New Roman" w:hAnsi="Times New Roman"/>
                <w:kern w:val="2"/>
                <w:sz w:val="20"/>
                <w:szCs w:val="20"/>
              </w:rPr>
            </w:pPr>
          </w:p>
        </w:tc>
      </w:tr>
      <w:tr w:rsidR="006E7673" w:rsidRPr="00021AAA" w14:paraId="09A7982F" w14:textId="77777777">
        <w:trPr>
          <w:jc w:val="center"/>
        </w:trPr>
        <w:tc>
          <w:tcPr>
            <w:tcW w:w="816" w:type="pct"/>
          </w:tcPr>
          <w:p w14:paraId="7947B804" w14:textId="77777777" w:rsidR="006E7673" w:rsidRPr="00021AAA" w:rsidRDefault="006E7673">
            <w:pPr>
              <w:pStyle w:val="ab"/>
              <w:widowControl/>
              <w:rPr>
                <w:rFonts w:ascii="Times New Roman" w:hAnsi="Times New Roman"/>
                <w:kern w:val="2"/>
                <w:szCs w:val="28"/>
              </w:rPr>
            </w:pPr>
          </w:p>
        </w:tc>
        <w:tc>
          <w:tcPr>
            <w:tcW w:w="1093" w:type="pct"/>
            <w:vAlign w:val="center"/>
          </w:tcPr>
          <w:p w14:paraId="4F6B6C09"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&gt;100mg/dL</w:t>
            </w:r>
          </w:p>
        </w:tc>
        <w:tc>
          <w:tcPr>
            <w:tcW w:w="1430" w:type="pct"/>
          </w:tcPr>
          <w:p w14:paraId="671C7567"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-15.44 (-5.89, 16.14)</w:t>
            </w:r>
          </w:p>
        </w:tc>
        <w:tc>
          <w:tcPr>
            <w:tcW w:w="174" w:type="pct"/>
          </w:tcPr>
          <w:p w14:paraId="49D0CBFB" w14:textId="77777777" w:rsidR="006E7673" w:rsidRPr="00021AAA" w:rsidRDefault="006E7673">
            <w:pPr>
              <w:pStyle w:val="ab"/>
              <w:widowControl/>
              <w:jc w:val="center"/>
              <w:rPr>
                <w:rFonts w:ascii="Times New Roman" w:hAnsi="Times New Roman"/>
                <w:kern w:val="2"/>
                <w:sz w:val="20"/>
                <w:szCs w:val="20"/>
              </w:rPr>
            </w:pPr>
          </w:p>
        </w:tc>
        <w:tc>
          <w:tcPr>
            <w:tcW w:w="1486" w:type="pct"/>
          </w:tcPr>
          <w:p w14:paraId="6A2E34AC"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8.55 (-37.18, 39.03)</w:t>
            </w:r>
          </w:p>
        </w:tc>
      </w:tr>
      <w:tr w:rsidR="006E7673" w:rsidRPr="00021AAA" w14:paraId="24707FD6" w14:textId="77777777">
        <w:trPr>
          <w:jc w:val="center"/>
        </w:trPr>
        <w:tc>
          <w:tcPr>
            <w:tcW w:w="1909" w:type="pct"/>
            <w:gridSpan w:val="2"/>
          </w:tcPr>
          <w:p w14:paraId="7D85F38D"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HDL-C (Ref</w:t>
            </w:r>
            <w:r w:rsidRPr="00021AAA">
              <w:rPr>
                <w:rFonts w:ascii="Times New Roman" w:eastAsia="等线" w:hAnsi="Times New Roman" w:hint="eastAsia"/>
                <w:sz w:val="20"/>
                <w:szCs w:val="20"/>
              </w:rPr>
              <w:t xml:space="preserve">: </w:t>
            </w:r>
            <w:r w:rsidRPr="00021AAA">
              <w:rPr>
                <w:rFonts w:ascii="等线" w:eastAsia="等线" w:hAnsi="等线" w:hint="eastAsia"/>
                <w:sz w:val="20"/>
                <w:szCs w:val="20"/>
              </w:rPr>
              <w:t>≥</w:t>
            </w:r>
            <w:r w:rsidRPr="00021AAA">
              <w:rPr>
                <w:rFonts w:ascii="Times New Roman" w:eastAsia="等线" w:hAnsi="Times New Roman"/>
                <w:sz w:val="20"/>
                <w:szCs w:val="20"/>
              </w:rPr>
              <w:t>50mg/dL)</w:t>
            </w:r>
          </w:p>
        </w:tc>
        <w:tc>
          <w:tcPr>
            <w:tcW w:w="1430" w:type="pct"/>
          </w:tcPr>
          <w:p w14:paraId="16DD5612" w14:textId="77777777" w:rsidR="006E7673" w:rsidRPr="00021AAA" w:rsidRDefault="006E7673">
            <w:pPr>
              <w:pStyle w:val="ab"/>
              <w:widowControl/>
              <w:jc w:val="center"/>
              <w:rPr>
                <w:rFonts w:ascii="Times New Roman" w:hAnsi="Times New Roman"/>
                <w:kern w:val="2"/>
                <w:sz w:val="20"/>
                <w:szCs w:val="20"/>
              </w:rPr>
            </w:pPr>
          </w:p>
        </w:tc>
        <w:tc>
          <w:tcPr>
            <w:tcW w:w="174" w:type="pct"/>
          </w:tcPr>
          <w:p w14:paraId="443BAF1B" w14:textId="77777777" w:rsidR="006E7673" w:rsidRPr="00021AAA" w:rsidRDefault="006E7673">
            <w:pPr>
              <w:pStyle w:val="ab"/>
              <w:widowControl/>
              <w:jc w:val="center"/>
              <w:rPr>
                <w:rFonts w:ascii="Times New Roman" w:hAnsi="Times New Roman"/>
                <w:kern w:val="2"/>
                <w:sz w:val="20"/>
                <w:szCs w:val="20"/>
              </w:rPr>
            </w:pPr>
          </w:p>
        </w:tc>
        <w:tc>
          <w:tcPr>
            <w:tcW w:w="1486" w:type="pct"/>
          </w:tcPr>
          <w:p w14:paraId="40B96BFC" w14:textId="77777777" w:rsidR="006E7673" w:rsidRPr="00021AAA" w:rsidRDefault="006E7673">
            <w:pPr>
              <w:pStyle w:val="ab"/>
              <w:widowControl/>
              <w:jc w:val="center"/>
              <w:rPr>
                <w:rFonts w:ascii="Times New Roman" w:hAnsi="Times New Roman"/>
                <w:kern w:val="2"/>
                <w:sz w:val="20"/>
                <w:szCs w:val="20"/>
              </w:rPr>
            </w:pPr>
          </w:p>
        </w:tc>
      </w:tr>
      <w:tr w:rsidR="006E7673" w:rsidRPr="00021AAA" w14:paraId="41092505" w14:textId="77777777">
        <w:trPr>
          <w:jc w:val="center"/>
        </w:trPr>
        <w:tc>
          <w:tcPr>
            <w:tcW w:w="816" w:type="pct"/>
          </w:tcPr>
          <w:p w14:paraId="0AE4EDB1" w14:textId="77777777" w:rsidR="006E7673" w:rsidRPr="00021AAA" w:rsidRDefault="006E7673">
            <w:pPr>
              <w:pStyle w:val="ab"/>
              <w:widowControl/>
              <w:rPr>
                <w:rFonts w:ascii="Times New Roman" w:hAnsi="Times New Roman"/>
                <w:kern w:val="2"/>
                <w:szCs w:val="28"/>
              </w:rPr>
            </w:pPr>
          </w:p>
        </w:tc>
        <w:tc>
          <w:tcPr>
            <w:tcW w:w="1093" w:type="pct"/>
            <w:vAlign w:val="center"/>
          </w:tcPr>
          <w:p w14:paraId="0B7F5494"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&lt;50mg/dL</w:t>
            </w:r>
          </w:p>
        </w:tc>
        <w:tc>
          <w:tcPr>
            <w:tcW w:w="1430" w:type="pct"/>
          </w:tcPr>
          <w:p w14:paraId="2EDC6ADD"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b/>
                <w:bCs/>
                <w:kern w:val="2"/>
                <w:sz w:val="20"/>
                <w:szCs w:val="20"/>
              </w:rPr>
              <w:t>24.70 (0.50, 43.01)</w:t>
            </w:r>
          </w:p>
        </w:tc>
        <w:tc>
          <w:tcPr>
            <w:tcW w:w="174" w:type="pct"/>
          </w:tcPr>
          <w:p w14:paraId="58FC637F" w14:textId="77777777" w:rsidR="006E7673" w:rsidRPr="00021AAA" w:rsidRDefault="006E7673">
            <w:pPr>
              <w:pStyle w:val="ab"/>
              <w:widowControl/>
              <w:jc w:val="center"/>
              <w:rPr>
                <w:rFonts w:ascii="Times New Roman" w:hAnsi="Times New Roman"/>
                <w:kern w:val="2"/>
                <w:sz w:val="20"/>
                <w:szCs w:val="20"/>
              </w:rPr>
            </w:pPr>
          </w:p>
        </w:tc>
        <w:tc>
          <w:tcPr>
            <w:tcW w:w="1486" w:type="pct"/>
          </w:tcPr>
          <w:p w14:paraId="6581D65A"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10.59 (-10.53, 27.68)</w:t>
            </w:r>
          </w:p>
        </w:tc>
      </w:tr>
      <w:tr w:rsidR="006E7673" w:rsidRPr="00021AAA" w14:paraId="33D81341" w14:textId="77777777">
        <w:trPr>
          <w:jc w:val="center"/>
        </w:trPr>
        <w:tc>
          <w:tcPr>
            <w:tcW w:w="1909" w:type="pct"/>
            <w:gridSpan w:val="2"/>
          </w:tcPr>
          <w:p w14:paraId="16DE00FE"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TG (Ref</w:t>
            </w:r>
            <w:r w:rsidRPr="00021AAA">
              <w:rPr>
                <w:rFonts w:ascii="Times New Roman" w:eastAsia="等线" w:hAnsi="Times New Roman" w:hint="eastAsia"/>
                <w:sz w:val="20"/>
                <w:szCs w:val="20"/>
              </w:rPr>
              <w:t xml:space="preserve">: </w:t>
            </w:r>
            <w:r w:rsidRPr="00021AAA">
              <w:rPr>
                <w:rFonts w:ascii="Times New Roman" w:eastAsia="等线" w:hAnsi="Times New Roman" w:hint="eastAsia"/>
                <w:sz w:val="20"/>
                <w:szCs w:val="20"/>
              </w:rPr>
              <w:t>≤</w:t>
            </w:r>
            <w:r w:rsidRPr="00021AAA">
              <w:rPr>
                <w:rFonts w:ascii="Times New Roman" w:eastAsia="等线" w:hAnsi="Times New Roman"/>
                <w:sz w:val="20"/>
                <w:szCs w:val="20"/>
              </w:rPr>
              <w:t>150mg/dL )</w:t>
            </w:r>
          </w:p>
        </w:tc>
        <w:tc>
          <w:tcPr>
            <w:tcW w:w="1430" w:type="pct"/>
          </w:tcPr>
          <w:p w14:paraId="5DD8D162" w14:textId="77777777" w:rsidR="006E7673" w:rsidRPr="00021AAA" w:rsidRDefault="006E7673">
            <w:pPr>
              <w:pStyle w:val="ab"/>
              <w:widowControl/>
              <w:jc w:val="center"/>
              <w:rPr>
                <w:rFonts w:ascii="Times New Roman" w:hAnsi="Times New Roman"/>
                <w:kern w:val="2"/>
                <w:sz w:val="20"/>
                <w:szCs w:val="20"/>
              </w:rPr>
            </w:pPr>
          </w:p>
        </w:tc>
        <w:tc>
          <w:tcPr>
            <w:tcW w:w="174" w:type="pct"/>
          </w:tcPr>
          <w:p w14:paraId="61E596E2" w14:textId="77777777" w:rsidR="006E7673" w:rsidRPr="00021AAA" w:rsidRDefault="006E7673">
            <w:pPr>
              <w:pStyle w:val="ab"/>
              <w:widowControl/>
              <w:jc w:val="center"/>
              <w:rPr>
                <w:rFonts w:ascii="Times New Roman" w:hAnsi="Times New Roman"/>
                <w:kern w:val="2"/>
                <w:sz w:val="20"/>
                <w:szCs w:val="20"/>
              </w:rPr>
            </w:pPr>
          </w:p>
        </w:tc>
        <w:tc>
          <w:tcPr>
            <w:tcW w:w="1486" w:type="pct"/>
          </w:tcPr>
          <w:p w14:paraId="3FDA46BA" w14:textId="77777777" w:rsidR="006E7673" w:rsidRPr="00021AAA" w:rsidRDefault="006E7673">
            <w:pPr>
              <w:pStyle w:val="ab"/>
              <w:widowControl/>
              <w:jc w:val="center"/>
              <w:rPr>
                <w:rFonts w:ascii="Times New Roman" w:hAnsi="Times New Roman"/>
                <w:kern w:val="2"/>
                <w:sz w:val="20"/>
                <w:szCs w:val="20"/>
              </w:rPr>
            </w:pPr>
          </w:p>
        </w:tc>
      </w:tr>
      <w:tr w:rsidR="006E7673" w:rsidRPr="00021AAA" w14:paraId="2CB34807" w14:textId="77777777">
        <w:trPr>
          <w:jc w:val="center"/>
        </w:trPr>
        <w:tc>
          <w:tcPr>
            <w:tcW w:w="816" w:type="pct"/>
            <w:tcBorders>
              <w:bottom w:val="single" w:sz="4" w:space="0" w:color="auto"/>
            </w:tcBorders>
          </w:tcPr>
          <w:p w14:paraId="03677B9C" w14:textId="77777777" w:rsidR="006E7673" w:rsidRPr="00021AAA" w:rsidRDefault="006E7673">
            <w:pPr>
              <w:pStyle w:val="ab"/>
              <w:widowControl/>
              <w:rPr>
                <w:rFonts w:ascii="Times New Roman" w:hAnsi="Times New Roman"/>
                <w:kern w:val="2"/>
                <w:szCs w:val="28"/>
              </w:rPr>
            </w:pPr>
          </w:p>
        </w:tc>
        <w:tc>
          <w:tcPr>
            <w:tcW w:w="1093" w:type="pct"/>
            <w:tcBorders>
              <w:bottom w:val="single" w:sz="4" w:space="0" w:color="auto"/>
            </w:tcBorders>
            <w:vAlign w:val="center"/>
          </w:tcPr>
          <w:p w14:paraId="33FDBEBA" w14:textId="77777777" w:rsidR="006E7673" w:rsidRPr="00021AAA" w:rsidRDefault="00AF153C">
            <w:pPr>
              <w:pStyle w:val="ab"/>
              <w:widowControl/>
              <w:rPr>
                <w:rFonts w:ascii="Times New Roman" w:hAnsi="Times New Roman"/>
                <w:kern w:val="2"/>
                <w:szCs w:val="28"/>
              </w:rPr>
            </w:pPr>
            <w:r w:rsidRPr="00021AAA">
              <w:rPr>
                <w:rFonts w:ascii="Times New Roman" w:eastAsia="等线" w:hAnsi="Times New Roman"/>
                <w:sz w:val="20"/>
                <w:szCs w:val="20"/>
              </w:rPr>
              <w:t>&gt;150mg/dL</w:t>
            </w:r>
          </w:p>
        </w:tc>
        <w:tc>
          <w:tcPr>
            <w:tcW w:w="1430" w:type="pct"/>
            <w:tcBorders>
              <w:bottom w:val="single" w:sz="4" w:space="0" w:color="auto"/>
            </w:tcBorders>
          </w:tcPr>
          <w:p w14:paraId="288AC21C"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5.72 (-0.05, 11.16)</w:t>
            </w:r>
          </w:p>
        </w:tc>
        <w:tc>
          <w:tcPr>
            <w:tcW w:w="174" w:type="pct"/>
            <w:tcBorders>
              <w:bottom w:val="single" w:sz="4" w:space="0" w:color="auto"/>
            </w:tcBorders>
          </w:tcPr>
          <w:p w14:paraId="6E456C28" w14:textId="77777777" w:rsidR="006E7673" w:rsidRPr="00021AAA" w:rsidRDefault="006E7673">
            <w:pPr>
              <w:pStyle w:val="ab"/>
              <w:widowControl/>
              <w:jc w:val="center"/>
              <w:rPr>
                <w:rFonts w:ascii="Times New Roman" w:hAnsi="Times New Roman"/>
                <w:kern w:val="2"/>
                <w:sz w:val="20"/>
                <w:szCs w:val="20"/>
              </w:rPr>
            </w:pPr>
          </w:p>
        </w:tc>
        <w:tc>
          <w:tcPr>
            <w:tcW w:w="1486" w:type="pct"/>
            <w:tcBorders>
              <w:bottom w:val="single" w:sz="4" w:space="0" w:color="auto"/>
            </w:tcBorders>
          </w:tcPr>
          <w:p w14:paraId="78533F60" w14:textId="77777777" w:rsidR="006E7673" w:rsidRPr="00021AAA" w:rsidRDefault="00AF153C">
            <w:pPr>
              <w:pStyle w:val="ab"/>
              <w:widowControl/>
              <w:jc w:val="center"/>
              <w:rPr>
                <w:rFonts w:ascii="Times New Roman" w:hAnsi="Times New Roman"/>
                <w:kern w:val="2"/>
                <w:sz w:val="20"/>
                <w:szCs w:val="20"/>
              </w:rPr>
            </w:pPr>
            <w:r w:rsidRPr="00021AAA">
              <w:rPr>
                <w:rFonts w:ascii="Times New Roman" w:hAnsi="Times New Roman" w:hint="eastAsia"/>
                <w:kern w:val="2"/>
                <w:sz w:val="20"/>
                <w:szCs w:val="20"/>
              </w:rPr>
              <w:t>4.32 (-6.28, 13.87)</w:t>
            </w:r>
          </w:p>
        </w:tc>
      </w:tr>
    </w:tbl>
    <w:p w14:paraId="74DEFBA6" w14:textId="77777777" w:rsidR="006E7673" w:rsidRDefault="00AF153C">
      <w:pPr>
        <w:widowControl/>
        <w:ind w:leftChars="150" w:left="315" w:rightChars="100" w:right="210"/>
        <w:rPr>
          <w:rFonts w:ascii="Times New Roman" w:eastAsia="等线" w:hAnsi="Times New Roman" w:cs="Times New Roman"/>
          <w:color w:val="000000"/>
          <w:kern w:val="0"/>
          <w:sz w:val="20"/>
          <w:szCs w:val="20"/>
          <w14:ligatures w14:val="none"/>
        </w:rPr>
      </w:pPr>
      <w:bookmarkStart w:id="15" w:name="OLE_LINK10"/>
      <w:r w:rsidRPr="00021AAA">
        <w:rPr>
          <w:rFonts w:ascii="Times New Roman" w:eastAsia="等线" w:hAnsi="Times New Roman" w:cs="Times New Roman" w:hint="eastAsia"/>
          <w:color w:val="000000"/>
          <w:kern w:val="0"/>
          <w:sz w:val="20"/>
          <w:szCs w:val="20"/>
          <w14:ligatures w14:val="none"/>
        </w:rPr>
        <w:t xml:space="preserve">Notes: </w:t>
      </w:r>
      <w:r w:rsidRPr="00021AAA">
        <w:rPr>
          <w:rFonts w:ascii="Times New Roman" w:eastAsia="等线" w:hAnsi="Times New Roman" w:cs="Times New Roman"/>
          <w:color w:val="000000"/>
          <w:sz w:val="20"/>
          <w:szCs w:val="20"/>
        </w:rPr>
        <w:t>T2DM, type 2 diabetes mellitus.</w:t>
      </w:r>
      <w:r w:rsidRPr="00021AAA">
        <w:rPr>
          <w:rFonts w:ascii="Times New Roman" w:eastAsia="等线" w:hAnsi="Times New Roman" w:cs="Times New Roman" w:hint="eastAsia"/>
          <w:color w:val="000000"/>
          <w:sz w:val="20"/>
          <w:szCs w:val="20"/>
        </w:rPr>
        <w:t xml:space="preserve"> PAF, population attributable fraction. </w:t>
      </w:r>
      <w:r w:rsidRPr="00021AAA">
        <w:rPr>
          <w:rFonts w:ascii="Times New Roman" w:eastAsia="等线" w:hAnsi="Times New Roman" w:cs="Times New Roman"/>
          <w:color w:val="000000"/>
          <w:sz w:val="20"/>
          <w:szCs w:val="20"/>
        </w:rPr>
        <w:t>95% CI, 95% confidential interval.</w:t>
      </w:r>
      <w:r w:rsidRPr="00021AAA">
        <w:rPr>
          <w:rFonts w:ascii="Times New Roman" w:eastAsia="等线" w:hAnsi="Times New Roman" w:cs="Times New Roman" w:hint="eastAsia"/>
          <w:color w:val="000000"/>
          <w:sz w:val="20"/>
          <w:szCs w:val="20"/>
        </w:rPr>
        <w:t xml:space="preserve"> </w:t>
      </w:r>
      <w:bookmarkStart w:id="16" w:name="OLE_LINK14"/>
      <w:r w:rsidRPr="00021AAA">
        <w:rPr>
          <w:rFonts w:ascii="Times New Roman" w:eastAsia="等线" w:hAnsi="Times New Roman" w:cs="Times New Roman" w:hint="eastAsia"/>
          <w:color w:val="000000"/>
          <w:kern w:val="0"/>
          <w:sz w:val="20"/>
          <w:szCs w:val="20"/>
          <w14:ligatures w14:val="none"/>
        </w:rPr>
        <w:t xml:space="preserve">Ln (PCE), logarithm of per capita expenditures; </w:t>
      </w:r>
      <w:r w:rsidRPr="00021AAA">
        <w:rPr>
          <w:rFonts w:ascii="Times New Roman" w:eastAsia="等线" w:hAnsi="Times New Roman" w:cs="Times New Roman"/>
          <w:color w:val="000000"/>
          <w:kern w:val="0"/>
          <w:sz w:val="20"/>
          <w:szCs w:val="20"/>
          <w14:ligatures w14:val="none"/>
        </w:rPr>
        <w:t xml:space="preserve">top, medium and bottom tertiles of </w:t>
      </w:r>
      <w:proofErr w:type="gramStart"/>
      <w:r w:rsidRPr="00021AAA">
        <w:rPr>
          <w:rFonts w:ascii="Times New Roman" w:eastAsia="等线" w:hAnsi="Times New Roman" w:cs="Times New Roman"/>
          <w:color w:val="000000"/>
          <w:kern w:val="0"/>
          <w:sz w:val="20"/>
          <w:szCs w:val="20"/>
          <w14:ligatures w14:val="none"/>
        </w:rPr>
        <w:t>ln(</w:t>
      </w:r>
      <w:proofErr w:type="gramEnd"/>
      <w:r w:rsidRPr="00021AAA">
        <w:rPr>
          <w:rFonts w:ascii="Times New Roman" w:eastAsia="等线" w:hAnsi="Times New Roman" w:cs="Times New Roman"/>
          <w:color w:val="000000"/>
          <w:kern w:val="0"/>
          <w:sz w:val="20"/>
          <w:szCs w:val="20"/>
          <w14:ligatures w14:val="none"/>
        </w:rPr>
        <w:t xml:space="preserve">PCE) indicate rich, middle, and poor economic status, respectively. </w:t>
      </w:r>
      <w:r w:rsidRPr="00021AAA">
        <w:rPr>
          <w:rFonts w:ascii="Times New Roman" w:eastAsia="等线" w:hAnsi="Times New Roman" w:cs="Times New Roman" w:hint="eastAsia"/>
          <w:color w:val="000000"/>
          <w:kern w:val="0"/>
          <w:sz w:val="20"/>
          <w:szCs w:val="20"/>
          <w14:ligatures w14:val="none"/>
        </w:rPr>
        <w:t>TC, the levels of total cholesterol; HDL-C, high-density lipoprotein; LDL-C, low density lipoprotein; TG, triglycerides.</w:t>
      </w:r>
      <w:bookmarkEnd w:id="15"/>
    </w:p>
    <w:bookmarkEnd w:id="16"/>
    <w:p w14:paraId="2968F79B" w14:textId="77777777" w:rsidR="006E7673" w:rsidRDefault="006E7673">
      <w:pPr>
        <w:widowControl/>
        <w:ind w:rightChars="100" w:right="210"/>
        <w:rPr>
          <w:rFonts w:ascii="Times New Roman" w:eastAsia="等线" w:hAnsi="Times New Roman" w:cs="Times New Roman"/>
          <w:color w:val="000000"/>
          <w:kern w:val="0"/>
          <w:sz w:val="20"/>
          <w:szCs w:val="20"/>
          <w14:ligatures w14:val="none"/>
        </w:rPr>
      </w:pPr>
    </w:p>
    <w:sectPr w:rsidR="006E7673">
      <w:pgSz w:w="11906" w:h="16838"/>
      <w:pgMar w:top="1440" w:right="1077" w:bottom="1440" w:left="851"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65CBB" w14:textId="77777777" w:rsidR="00D123CF" w:rsidRDefault="00D123CF" w:rsidP="00021AAA">
      <w:pPr>
        <w:spacing w:before="120"/>
        <w:rPr>
          <w:rFonts w:hint="eastAsia"/>
        </w:rPr>
      </w:pPr>
      <w:r>
        <w:separator/>
      </w:r>
    </w:p>
  </w:endnote>
  <w:endnote w:type="continuationSeparator" w:id="0">
    <w:p w14:paraId="4462FBC5" w14:textId="77777777" w:rsidR="00D123CF" w:rsidRDefault="00D123CF" w:rsidP="00021AAA">
      <w:pPr>
        <w:spacing w:before="1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6E9B7" w14:textId="77777777" w:rsidR="00D123CF" w:rsidRDefault="00D123CF" w:rsidP="00021AAA">
      <w:pPr>
        <w:spacing w:before="120"/>
        <w:rPr>
          <w:rFonts w:hint="eastAsia"/>
        </w:rPr>
      </w:pPr>
      <w:r>
        <w:separator/>
      </w:r>
    </w:p>
  </w:footnote>
  <w:footnote w:type="continuationSeparator" w:id="0">
    <w:p w14:paraId="5A059CCA" w14:textId="77777777" w:rsidR="00D123CF" w:rsidRDefault="00D123CF" w:rsidP="00021AAA">
      <w:pPr>
        <w:spacing w:before="120"/>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yNzaytDA1MDA0NDdR0lEKTi0uzszPAykwqgUApM4JaiwAAAA="/>
    <w:docVar w:name="commondata" w:val="eyJoZGlkIjoiZmQ2YTFmMGRiZDY0ODY3ZjhiMTc1MDhmOTJmNzE5YmQifQ=="/>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v5r5ew0garp9fe52phv9v9iez5tadf9z5z9&quot;&gt;My EndNote Library&lt;record-ids&gt;&lt;item&gt;15486&lt;/item&gt;&lt;item&gt;15488&lt;/item&gt;&lt;item&gt;15489&lt;/item&gt;&lt;item&gt;15490&lt;/item&gt;&lt;/record-ids&gt;&lt;/item&gt;&lt;/Libraries&gt;"/>
    <w:docVar w:name="KSO_WPS_MARK_KEY" w:val="e8ef1c2a-5dbe-481a-b01b-0ef08efff052"/>
    <w:docVar w:name="NE.Ref{00D0AE24-1325-4624-82CD-91271D6AF9DB}" w:val=" ADDIN NE.Ref.{00D0AE24-1325-4624-82CD-91271D6AF9DB}&lt;Citation&gt;&lt;Group&gt;&lt;References&gt;&lt;Item&gt;&lt;ID&gt;10&lt;/ID&gt;&lt;UID&gt;{993049E0-8CCF-47BF-96C1-CDFA3413FD0D}&lt;/UID&gt;&lt;Title&gt;Emotional abuse in the classroom: Implications and interventions for counselors&lt;/Title&gt;&lt;Template&gt;Journal Article&lt;/Template&gt;&lt;Star&gt;0&lt;/Star&gt;&lt;Tag&gt;0&lt;/Tag&gt;&lt;Author&gt;McEachern, Adriana G; Aluede, Oyaziwo; Kenny, Maureen C&lt;/Author&gt;&lt;Year&gt;2008&lt;/Year&gt;&lt;Details&gt;&lt;_accessed&gt;65113354&lt;/_accessed&gt;&lt;_created&gt;64990761&lt;/_created&gt;&lt;_impact_factor&gt;   2.455&lt;/_impact_factor&gt;&lt;_isbn&gt;0748-9633&lt;/_isbn&gt;&lt;_issue&gt;1&lt;/_issue&gt;&lt;_journal&gt;Journal of Counseling &amp;amp; Development&lt;/_journal&gt;&lt;_modified&gt;65113354&lt;/_modified&gt;&lt;_pages&gt;3-10&lt;/_pages&gt;&lt;_social_category&gt;心理学(4)&lt;/_social_category&gt;&lt;_volume&gt;86&lt;/_volume&gt;&lt;_doi&gt;10.1002/j.1556-6678.2008.tb00619.x&lt;/_doi&gt;&lt;/Details&gt;&lt;Extra&gt;&lt;DBUID&gt;{0178DB48-D26A-4B29-9778-B8B422C81714}&lt;/DBUID&gt;&lt;/Extra&gt;&lt;/Item&gt;&lt;/References&gt;&lt;/Group&gt;&lt;/Citation&gt;_x000a_"/>
    <w:docVar w:name="NE.Ref{00EA14BF-C85D-463A-9C15-930FAF8FE92F}" w:val=" ADDIN NE.Ref.{00EA14BF-C85D-463A-9C15-930FAF8FE92F}&lt;Citation&gt;&lt;Group&gt;&lt;References&gt;&lt;Item&gt;&lt;ID&gt;125&lt;/ID&gt;&lt;UID&gt;{288C896E-035E-4451-8BC1-65F6EC45011A}&lt;/UID&gt;&lt;Title&gt;Dietary and physical activity behaviors among high school students—Youth Risk Behavior Survey, United States, 2019&lt;/Title&gt;&lt;Template&gt;Journal Article&lt;/Template&gt;&lt;Star&gt;0&lt;/Star&gt;&lt;Tag&gt;0&lt;/Tag&gt;&lt;Author&gt;Merlo, Caitlin L; Jones, Sherry Everett; Michael, Shannon L; Chen, Tiffany J; Sliwa, Sarah A; Lee, Seung Hee; Brener, Nancy D; Lee, Sarah M; Park, Sohyun&lt;/Author&gt;&lt;Year&gt;2020&lt;/Year&gt;&lt;Details&gt;&lt;_issue&gt;1&lt;/_issue&gt;&lt;_journal&gt;MMWR supplements&lt;/_journal&gt;&lt;_pages&gt;64&lt;/_pages&gt;&lt;_volume&gt;69&lt;/_volume&gt;&lt;_created&gt;65019488&lt;/_created&gt;&lt;_modified&gt;65019488&lt;/_modified&gt;&lt;_accessed&gt;65019489&lt;/_accessed&gt;&lt;/Details&gt;&lt;Extra&gt;&lt;DBUID&gt;{4332E2D9-BC39-4945-A0FA-6A5520A71184}&lt;/DBUID&gt;&lt;/Extra&gt;&lt;/Item&gt;&lt;/References&gt;&lt;/Group&gt;&lt;/Citation&gt;_x000a_"/>
    <w:docVar w:name="NE.Ref{01554F42-2396-4A03-9F27-9E0EF65A4A8C}" w:val=" ADDIN NE.Ref.{01554F42-2396-4A03-9F27-9E0EF65A4A8C}&lt;Citation&gt;&lt;Group&gt;&lt;References&gt;&lt;Item&gt;&lt;ID&gt;19&lt;/ID&gt;&lt;UID&gt;{F3631577-23D6-4732-A3E5-3DA1E8289144}&lt;/UID&gt;&lt;Title&gt;Adverse childhood experiences, mental health, and excessive alcohol use: Examination of race/ethnicity and sex differences&lt;/Title&gt;&lt;Template&gt;Journal Article&lt;/Template&gt;&lt;Star&gt;0&lt;/Star&gt;&lt;Tag&gt;0&lt;/Tag&gt;&lt;Author&gt;Lee, Rosalyn D; Chen, Jieru&lt;/Author&gt;&lt;Year&gt;2017&lt;/Year&gt;&lt;Details&gt;&lt;_isbn&gt;0145-2134&lt;/_isbn&gt;&lt;_journal&gt;Child abuse &amp;amp; neglect&lt;/_journal&gt;&lt;_pages&gt;40-48&lt;/_pages&gt;&lt;_volume&gt;69&lt;/_volume&gt;&lt;_created&gt;65110582&lt;/_created&gt;&lt;_modified&gt;65110582&lt;/_modified&gt;&lt;_impact_factor&gt;   4.863&lt;/_impact_factor&gt;&lt;_social_category&gt;心理学(2)&lt;/_social_category&gt;&lt;_collection_scope&gt;SSCI&lt;/_collection_scope&gt;&lt;_accessed&gt;65110582&lt;/_accessed&gt;&lt;/Details&gt;&lt;Extra&gt;&lt;DBUID&gt;{92EE3639-D4E1-4191-9FA0-3CDD0C3603A6}&lt;/DBUID&gt;&lt;/Extra&gt;&lt;/Item&gt;&lt;/References&gt;&lt;/Group&gt;&lt;Group&gt;&lt;References&gt;&lt;Item&gt;&lt;ID&gt;20&lt;/ID&gt;&lt;UID&gt;{86AAA2A9-1547-4553-BE74-27AC511F2E50}&lt;/UID&gt;&lt;Title&gt;Rural‐urban differences in adverse childhood experiences across a national sample of children&lt;/Title&gt;&lt;Template&gt;Journal Article&lt;/Template&gt;&lt;Star&gt;0&lt;/Star&gt;&lt;Tag&gt;0&lt;/Tag&gt;&lt;Author&gt;Crouch, Elizabeth; Radcliff, Elizabeth; Probst, Janice C; Bennett, Kevin J; McKinney, Selina Hunt&lt;/Author&gt;&lt;Year&gt;2020&lt;/Year&gt;&lt;Details&gt;&lt;_isbn&gt;0890-765X&lt;/_isbn&gt;&lt;_issue&gt;1&lt;/_issue&gt;&lt;_journal&gt;The Journal of Rural Health&lt;/_journal&gt;&lt;_pages&gt;55-64&lt;/_pages&gt;&lt;_volume&gt;36&lt;/_volume&gt;&lt;_created&gt;65110582&lt;/_created&gt;&lt;_modified&gt;65110582&lt;/_modified&gt;&lt;_impact_factor&gt;   5.667&lt;/_impact_factor&gt;&lt;_social_category&gt;医学(2)&lt;/_social_category&gt;&lt;_accessed&gt;65110582&lt;/_accessed&gt;&lt;/Details&gt;&lt;Extra&gt;&lt;DBUID&gt;{92EE3639-D4E1-4191-9FA0-3CDD0C3603A6}&lt;/DBUID&gt;&lt;/Extra&gt;&lt;/Item&gt;&lt;/References&gt;&lt;/Group&gt;&lt;/Citation&gt;_x000a_"/>
    <w:docVar w:name="NE.Ref{01701D39-B4B1-454E-AE24-4516A8E2852B}" w:val=" ADDIN NE.Ref.{01701D39-B4B1-454E-AE24-4516A8E2852B}&lt;Citation&gt;&lt;Group&gt;&lt;References&gt;&lt;Item&gt;&lt;ID&gt;90&lt;/ID&gt;&lt;UID&gt;{1C704C95-6D94-401C-B759-0FA84BC097DA}&lt;/UID&gt;&lt;Title&gt;Prevalence of mental disorders in school children and adolescents in China: diagnostic data from detailed clinical assessments of 17,524 individuals&lt;/Title&gt;&lt;Template&gt;Journal Article&lt;/Template&gt;&lt;Star&gt;0&lt;/Star&gt;&lt;Tag&gt;0&lt;/Tag&gt;&lt;Author&gt;Li, Fenghua; Cui, Yonghua; Li, Ying; Guo, Lanting; Ke, Xiaoyan; Liu, Jing; Luo, Xuerong; Zheng, Yi; Leckman, James F&lt;/Author&gt;&lt;Year&gt;2022&lt;/Year&gt;&lt;Details&gt;&lt;_accessed&gt;65034088&lt;/_accessed&gt;&lt;_collection_scope&gt;SSCI;SCIE&lt;/_collection_scope&gt;&lt;_created&gt;64865923&lt;/_created&gt;&lt;_impact_factor&gt;   8.265&lt;/_impact_factor&gt;&lt;_isbn&gt;0021-9630&lt;/_isbn&gt;&lt;_issue&gt;1&lt;/_issue&gt;&lt;_journal&gt;Journal of Child Psychology and Psychiatry&lt;/_journal&gt;&lt;_modified&gt;65034088&lt;/_modified&gt;&lt;_pages&gt;34-46&lt;/_pages&gt;&lt;_social_category&gt;医学(1)&lt;/_social_category&gt;&lt;_volume&gt;63&lt;/_volume&gt;&lt;/Details&gt;&lt;Extra&gt;&lt;DBUID&gt;{4332E2D9-BC39-4945-A0FA-6A5520A71184}&lt;/DBUID&gt;&lt;/Extra&gt;&lt;/Item&gt;&lt;/References&gt;&lt;/Group&gt;&lt;/Citation&gt;_x000a_"/>
    <w:docVar w:name="NE.Ref{029CE62C-657D-4D0A-894B-C10FD2021BD5}" w:val=" ADDIN NE.Ref.{029CE62C-657D-4D0A-894B-C10FD2021BD5}&lt;Citation&gt;&lt;Group&gt;&lt;References&gt;&lt;Item&gt;&lt;ID&gt;10&lt;/ID&gt;&lt;UID&gt;{993049E0-8CCF-47BF-96C1-CDFA3413FD0D}&lt;/UID&gt;&lt;Title&gt;Emotional abuse in the classroom: Implications and interventions for counselors&lt;/Title&gt;&lt;Template&gt;Journal Article&lt;/Template&gt;&lt;Star&gt;0&lt;/Star&gt;&lt;Tag&gt;0&lt;/Tag&gt;&lt;Author&gt;McEachern, Adriana G; Aluede, Oyaziwo; Kenny, Maureen C&lt;/Author&gt;&lt;Year&gt;2008&lt;/Year&gt;&lt;Details&gt;&lt;_isbn&gt;0748-9633&lt;/_isbn&gt;&lt;_issue&gt;1&lt;/_issue&gt;&lt;_journal&gt;Journal of Counseling &amp;amp; Development&lt;/_journal&gt;&lt;_pages&gt;3-10&lt;/_pages&gt;&lt;_volume&gt;86&lt;/_volume&gt;&lt;_created&gt;64990761&lt;/_created&gt;&lt;_modified&gt;64990761&lt;/_modified&gt;&lt;_impact_factor&gt;   2.455&lt;/_impact_factor&gt;&lt;_social_category&gt;心理学(4)&lt;/_social_category&gt;&lt;_accessed&gt;64990762&lt;/_accessed&gt;&lt;/Details&gt;&lt;Extra&gt;&lt;DBUID&gt;{0178DB48-D26A-4B29-9778-B8B422C81714}&lt;/DBUID&gt;&lt;/Extra&gt;&lt;/Item&gt;&lt;/References&gt;&lt;/Group&gt;&lt;/Citation&gt;_x000a_"/>
    <w:docVar w:name="NE.Ref{02B1BB39-1688-4726-B828-0959B4FF59B2}" w:val=" ADDIN NE.Ref.{02B1BB39-1688-4726-B828-0959B4FF59B2}&lt;Citation&gt;&lt;Group&gt;&lt;References&gt;&lt;Item&gt;&lt;ID&gt;535&lt;/ID&gt;&lt;UID&gt;{84393D68-217F-4CAC-98AB-FAF69ADF6A09}&lt;/UID&gt;&lt;Title&gt;Influencing factors for prenatal Stress, anxiety and depression in early pregnancy  among women in Chongqing, China&lt;/Title&gt;&lt;Template&gt;Journal Article&lt;/Template&gt;&lt;Star&gt;0&lt;/Star&gt;&lt;Tag&gt;0&lt;/Tag&gt;&lt;Author&gt;Tang, X; Lu, Z; Hu, D; Zhong, X&lt;/Author&gt;&lt;Year&gt;2019&lt;/Year&gt;&lt;Details&gt;&lt;_accession_num&gt;31077972&lt;/_accession_num&gt;&lt;_author_adr&gt;School of Public Health and Management, Chongqing Medical University, 1# yixue Rd.,  Chongqing 400016, China.; School of Public Health and Management, Chongqing Medical University, 1# yixue Rd.,  Chongqing 400016, China.; School of Public Health and Management, Chongqing Medical University, 1# yixue Rd.,  Chongqing 400016, China.; School of Public Health and Management, Chongqing Medical University, 1# yixue Rd.,  Chongqing 400016, China. Electronic address: zhongxiaoni@cqmu.edu.cn.&lt;/_author_adr&gt;&lt;_created&gt;64292852&lt;/_created&gt;&lt;_date&gt;2019-06-15&lt;/_date&gt;&lt;_date_display&gt;2019 Jun 15&lt;/_date_display&gt;&lt;_doi&gt;10.1016/j.jad.2019.05.003&lt;/_doi&gt;&lt;_impact_factor&gt;   4.839&lt;/_impact_factor&gt;&lt;_isbn&gt;1573-2517 (Electronic); 0165-0327 (Linking)&lt;/_isbn&gt;&lt;_journal&gt;J Affect Disord&lt;/_journal&gt;&lt;_keywords&gt;*Influencing factors; *Mainland China; *Prenatal anxiety; *Prenatal depression; *Prenatal stress; *Prevalence&lt;/_keywords&gt;&lt;_language&gt;eng&lt;/_language&gt;&lt;_modified&gt;64292852&lt;/_modified&gt;&lt;_ori_publication&gt;Copyright © 2019. Published by Elsevier B.V.&lt;/_ori_publication&gt;&lt;_pages&gt;292-302&lt;/_pages&gt;&lt;_subject_headings&gt;Adolescent; Adult; Anxiety Disorders/diagnosis/*epidemiology/prevention &amp;amp; control; China/epidemiology; Cohort Studies; Depression/epidemiology; Depressive Disorder/diagnosis/*epidemiology/prevention &amp;amp; control; Diagnostic Self Evaluation; Female; Humans; Logistic Models; Mass Screening; Pregnancy/*psychology; Pregnancy Complications/diagnosis/*epidemiology/prevention &amp;amp; control; Pregnant Women/*psychology; *Prenatal Care; Prevalence; Risk Factors; Social Support; Young Adult&lt;/_subject_headings&gt;&lt;_tertiary_title&gt;Journal of affective disorders&lt;/_tertiary_title&gt;&lt;_type_work&gt;Journal Article; Research Support, Non-U.S. Gov&amp;apos;t&lt;/_type_work&gt;&lt;_url&gt;http://www.ncbi.nlm.nih.gov/entrez/query.fcgi?cmd=Retrieve&amp;amp;db=pubmed&amp;amp;dopt=Abstract&amp;amp;list_uids=31077972&amp;amp;query_hl=1&lt;/_url&gt;&lt;_volume&gt;253&lt;/_volume&gt;&lt;/Details&gt;&lt;Extra&gt;&lt;DBUID&gt;{F96A950B-833F-4880-A151-76DA2D6A2879}&lt;/DBUID&gt;&lt;/Extra&gt;&lt;/Item&gt;&lt;/References&gt;&lt;/Group&gt;&lt;/Citation&gt;_x000a_"/>
    <w:docVar w:name="NE.Ref{0336139D-9408-466D-8846-1249BA594443}" w:val=" ADDIN NE.Ref.{0336139D-9408-466D-8846-1249BA594443}&lt;Citation&gt;&lt;Group&gt;&lt;References&gt;&lt;Item&gt;&lt;ID&gt;53&lt;/ID&gt;&lt;UID&gt;{AE05D3D0-5AD2-4434-92A5-057B7AB20345}&lt;/UID&gt;&lt;Title&gt;Body fat distribution and risk of type 2 diabetes in the general population: are there differences between men and women? The MONICA/KORA Augsburg cohort study&lt;/Title&gt;&lt;Template&gt;Journal Article&lt;/Template&gt;&lt;Star&gt;0&lt;/Star&gt;&lt;Tag&gt;0&lt;/Tag&gt;&lt;Author&gt;Meisinger, Christa; Döring, Angela; Thorand, Barbara; Heier, Margit; Löwel, Hannelore&lt;/Author&gt;&lt;Year&gt;2006&lt;/Year&gt;&lt;Details&gt;&lt;_accessed&gt;64993853&lt;/_accessed&gt;&lt;_created&gt;64952085&lt;/_created&gt;&lt;_impact_factor&gt;   8.472&lt;/_impact_factor&gt;&lt;_isbn&gt;0002-9165&lt;/_isbn&gt;&lt;_issue&gt;3&lt;/_issue&gt;&lt;_journal&gt;The American journal of clinical nutrition&lt;/_journal&gt;&lt;_modified&gt;64993724&lt;/_modified&gt;&lt;_pages&gt;483-489&lt;/_pages&gt;&lt;_social_category&gt;医学(1)&lt;/_social_category&gt;&lt;_volume&gt;84&lt;/_volume&gt;&lt;/Details&gt;&lt;Extra&gt;&lt;DBUID&gt;{A9D29F7B-D847-4F12-B019-513F344294EB}&lt;/DBUID&gt;&lt;/Extra&gt;&lt;/Item&gt;&lt;/References&gt;&lt;/Group&gt;&lt;/Citation&gt;_x000a_"/>
    <w:docVar w:name="NE.Ref{033FA938-73D2-41E1-90CF-1094E7BCE8C8}" w:val=" ADDIN NE.Ref.{033FA938-73D2-41E1-90CF-1094E7BCE8C8}&lt;Citation&gt;&lt;Group&gt;&lt;References&gt;&lt;Item&gt;&lt;ID&gt;15&lt;/ID&gt;&lt;UID&gt;{46CD7247-8FFE-41D4-AE65-2DD1AE51CB51}&lt;/UID&gt;&lt;Title&gt;The children&amp;apos;s behaviour questionnaire for completion by parents and teachers in a Chinese sample&lt;/Title&gt;&lt;Template&gt;Journal Article&lt;/Template&gt;&lt;Star&gt;0&lt;/Star&gt;&lt;Tag&gt;0&lt;/Tag&gt;&lt;Author&gt;Ekblad, Solvig&lt;/Author&gt;&lt;Year&gt;1990&lt;/Year&gt;&lt;Details&gt;&lt;_isbn&gt;0021-9630&lt;/_isbn&gt;&lt;_issue&gt;5&lt;/_issue&gt;&lt;_journal&gt;Journal of child Psychology and Psychiatry&lt;/_journal&gt;&lt;_pages&gt;775-791&lt;/_pages&gt;&lt;_volume&gt;31&lt;/_volume&gt;&lt;_created&gt;64636630&lt;/_created&gt;&lt;_modified&gt;64636630&lt;/_modified&gt;&lt;_impact_factor&gt;   8.265&lt;/_impact_factor&gt;&lt;_social_category&gt;医学(1)&lt;/_social_category&gt;&lt;_collection_scope&gt;SSCI;SCIE&lt;/_collection_scope&gt;&lt;/Details&gt;&lt;Extra&gt;&lt;DBUID&gt;{4332E2D9-BC39-4945-A0FA-6A5520A71184}&lt;/DBUID&gt;&lt;/Extra&gt;&lt;/Item&gt;&lt;/References&gt;&lt;/Group&gt;&lt;/Citation&gt;_x000a_"/>
    <w:docVar w:name="NE.Ref{03801646-D8C1-48AF-BB81-3602F9CC1C1B}" w:val=" ADDIN NE.Ref.{03801646-D8C1-48AF-BB81-3602F9CC1C1B}&lt;Citation&gt;&lt;Group&gt;&lt;References&gt;&lt;Item&gt;&lt;ID&gt;50&lt;/ID&gt;&lt;UID&gt;{486AF50D-62E9-41C5-8B60-C27496663CB7}&lt;/UID&gt;&lt;Title&gt;Causal mediation programs in R, M plus, SAS, SPSS, and Stata&lt;/Title&gt;&lt;Template&gt;Journal Article&lt;/Template&gt;&lt;Star&gt;0&lt;/Star&gt;&lt;Tag&gt;0&lt;/Tag&gt;&lt;Author&gt;Valente, Matthew J; Rijnhart, Judith JM; Smyth, Heather L; Muniz, Felix B; MacKinnon, David P&lt;/Author&gt;&lt;Year&gt;2020&lt;/Year&gt;&lt;Details&gt;&lt;_created&gt;64433805&lt;/_created&gt;&lt;_impact_factor&gt;   6.125&lt;/_impact_factor&gt;&lt;_isbn&gt;1070-5511&lt;/_isbn&gt;&lt;_issue&gt;6&lt;/_issue&gt;&lt;_modified&gt;64433805&lt;/_modified&gt;&lt;_pages&gt;975-984&lt;/_pages&gt;&lt;_short_title&gt;Causal mediation programs in R, M plus, SAS, SPSS, and Stata&lt;/_short_title&gt;&lt;_volume&gt;27&lt;/_volume&gt;&lt;/Details&gt;&lt;Extra&gt;&lt;DBUID&gt;{892BCA02-339C-4BC6-8F68-DA403FAFF915}&lt;/DBUID&gt;&lt;/Extra&gt;&lt;/Item&gt;&lt;/References&gt;&lt;/Group&gt;&lt;/Citation&gt;_x000a_"/>
    <w:docVar w:name="NE.Ref{039D9D2E-1B6F-42ED-8B8C-C5D0D43DC0FB}" w:val=" ADDIN NE.Ref.{039D9D2E-1B6F-42ED-8B8C-C5D0D43DC0FB}&lt;Citation&gt;&lt;Group&gt;&lt;References&gt;&lt;Item&gt;&lt;ID&gt;77&lt;/ID&gt;&lt;UID&gt;{0151CBAC-7629-4CF8-B77A-076BE1F2D7BB}&lt;/UID&gt;&lt;Title&gt;Improving fit indices in structural equation modeling with categorical data&lt;/Title&gt;&lt;Template&gt;Journal Article&lt;/Template&gt;&lt;Star&gt;0&lt;/Star&gt;&lt;Tag&gt;0&lt;/Tag&gt;&lt;Author&gt;Savalei, Victoria&lt;/Author&gt;&lt;Year&gt;2021&lt;/Year&gt;&lt;Details&gt;&lt;_isbn&gt;0027-3171&lt;/_isbn&gt;&lt;_issue&gt;3&lt;/_issue&gt;&lt;_journal&gt;Multivariate behavioral research&lt;/_journal&gt;&lt;_pages&gt;390-407&lt;/_pages&gt;&lt;_volume&gt;56&lt;/_volume&gt;&lt;_created&gt;64794276&lt;/_created&gt;&lt;_modified&gt;64794276&lt;/_modified&gt;&lt;_impact_factor&gt;   3.085&lt;/_impact_factor&gt;&lt;_social_category&gt;心理学(2)&lt;/_social_category&gt;&lt;_collection_scope&gt;SSCI;SCIE&lt;/_collection_scope&gt;&lt;_accessed&gt;64794276&lt;/_accessed&gt;&lt;/Details&gt;&lt;Extra&gt;&lt;DBUID&gt;{4332E2D9-BC39-4945-A0FA-6A5520A71184}&lt;/DBUID&gt;&lt;/Extra&gt;&lt;/Item&gt;&lt;/References&gt;&lt;/Group&gt;&lt;/Citation&gt;_x000a_"/>
    <w:docVar w:name="NE.Ref{0415EAAB-CF1B-4AB6-A865-DB4187F4B1BD}" w:val=" ADDIN NE.Ref.{0415EAAB-CF1B-4AB6-A865-DB4187F4B1BD}&lt;Citation&gt;&lt;Group&gt;&lt;References&gt;&lt;Item&gt;&lt;ID&gt;61&lt;/ID&gt;&lt;UID&gt;{1601B229-4F65-4533-93BD-2FE1A19BB34B}&lt;/UID&gt;&lt;Title&gt;The everyday emotional experience of adults with major depressive disorder: Examining emotional instability, inertia, and reactivity.&lt;/Title&gt;&lt;Template&gt;Journal Article&lt;/Template&gt;&lt;Star&gt;0&lt;/Star&gt;&lt;Tag&gt;0&lt;/Tag&gt;&lt;Author&gt;Thompson, Renee J; Mata, Jutta; Jaeggi, Susanne M; Buschkuehl, Martin; Jonides, John; Gotlib, Ian H&lt;/Author&gt;&lt;Year&gt;2012&lt;/Year&gt;&lt;Details&gt;&lt;_isbn&gt;1939-1846&lt;/_isbn&gt;&lt;_issue&gt;4&lt;/_issue&gt;&lt;_journal&gt;Journal of abnormal psychology&lt;/_journal&gt;&lt;_pages&gt;819&lt;/_pages&gt;&lt;_volume&gt;121&lt;/_volume&gt;&lt;_created&gt;65009992&lt;/_created&gt;&lt;_modified&gt;65009992&lt;/_modified&gt;&lt;_impact_factor&gt;   7.507&lt;/_impact_factor&gt;&lt;_social_category&gt;心理学(2)&lt;/_social_category&gt;&lt;_collection_scope&gt;SSCI&lt;/_collection_scope&gt;&lt;_accessed&gt;65009992&lt;/_accessed&gt;&lt;/Details&gt;&lt;Extra&gt;&lt;DBUID&gt;{A9D29F7B-D847-4F12-B019-513F344294EB}&lt;/DBUID&gt;&lt;/Extra&gt;&lt;/Item&gt;&lt;/References&gt;&lt;/Group&gt;&lt;/Citation&gt;_x000a_"/>
    <w:docVar w:name="NE.Ref{0421B8A4-1BE9-4C64-B0F5-66D369F45068}" w:val=" ADDIN NE.Ref.{0421B8A4-1BE9-4C64-B0F5-66D369F45068}&lt;Citation&gt;&lt;Group&gt;&lt;References&gt;&lt;Item&gt;&lt;ID&gt;27&lt;/ID&gt;&lt;UID&gt;{2A333EB8-69D7-4867-BC5B-6C0005B677BB}&lt;/UID&gt;&lt;Title&gt;Recent innovations in the field of interpersonal emotion regulation&lt;/Title&gt;&lt;Template&gt;Journal Article&lt;/Template&gt;&lt;Star&gt;0&lt;/Star&gt;&lt;Tag&gt;0&lt;/Tag&gt;&lt;Author&gt;Dixon-Gordon, Katherine L; Bernecker, Samantha L; Christensen, Kara&lt;/Author&gt;&lt;Year&gt;2015&lt;/Year&gt;&lt;Details&gt;&lt;_isbn&gt;2352-250X&lt;/_isbn&gt;&lt;_journal&gt;Current Opinion in Psychology&lt;/_journal&gt;&lt;_pages&gt;36-42&lt;/_pages&gt;&lt;_volume&gt;3&lt;/_volume&gt;&lt;_created&gt;64663115&lt;/_created&gt;&lt;_modified&gt;64663115&lt;/_modified&gt;&lt;_impact_factor&gt;   6.813&lt;/_impact_factor&gt;&lt;_social_category&gt;心理学(2)&lt;/_social_category&gt;&lt;_collection_scope&gt;SSCI&lt;/_collection_scope&gt;&lt;_accessed&gt;64663116&lt;/_accessed&gt;&lt;/Details&gt;&lt;Extra&gt;&lt;DBUID&gt;{16E5E482-09AC-4131-AC1C-5FD2ECE9E5A7}&lt;/DBUID&gt;&lt;/Extra&gt;&lt;/Item&gt;&lt;/References&gt;&lt;/Group&gt;&lt;/Citation&gt;_x000a_"/>
    <w:docVar w:name="NE.Ref{0435452B-CE91-462A-8557-F055818A7FFC}" w:val=" ADDIN NE.Ref.{0435452B-CE91-462A-8557-F055818A7FFC}&lt;Citation&gt;&lt;Group&gt;&lt;References&gt;&lt;Item&gt;&lt;ID&gt;696&lt;/ID&gt;&lt;UID&gt;{927EAE9F-63B7-4F98-A639-4C7D6B02E9A2}&lt;/UID&gt;&lt;Title&gt;Longitudinal association of maternal dietary patterns with antenatal depression: Evidence from the Chinese Pregnant Women Cohort Study.&lt;/Title&gt;&lt;Template&gt;Journal Article&lt;/Template&gt;&lt;Star&gt;0&lt;/Star&gt;&lt;Tag&gt;0&lt;/Tag&gt;&lt;Author&gt;Zhan, Yongle; Zhao, Yafen; Qu, Yimin; Yue, Hexin; Shi, Yingjie; Chen, Yunli; Liu, Xuan; Liu, Ruiyi; Lyu, Tianchen; Jing, Ao; Meng, Yaohan; Huang, Junfang; Jiang, Yu&lt;/Author&gt;&lt;Year&gt;2022&lt;/Year&gt;&lt;Details&gt;&lt;_accessed&gt;65056183&lt;/_accessed&gt;&lt;_created&gt;64759009&lt;/_created&gt;&lt;_keywords&gt;Animals;China/ep [Epidemiology];Cohort Studies;Depression/ep [Epidemiology];*Depression;Diet;Female;Humans;Pregnancy;*Pregnant Women;Vitamins&lt;/_keywords&gt;&lt;_label&gt;LG&lt;/_label&gt;&lt;_modified&gt;65056183&lt;/_modified&gt;&lt;_pages&gt;587-595&lt;/_pages&gt;&lt;_url&gt;http://ovidsp.ovid.com/ovidweb.cgi?T=JS&amp;amp;PAGE=reference&amp;amp;D=medl&amp;amp;NEWS=N&amp;amp;AN=35427717_x000d__x000a_DO - https://dx.doi.org/10.1016/j.jad.2022.04.028_x000d__x000a_DE -Animals; China/ep [Epidemiology]; Cohort Studies; Depression/ep [Epidemiology]; *Depression; Diet; Female; Humans; Pregnancy; *Pregnant Women; VitaminsID  - 5982_x000d__x000a_DE -Animals; China/ep [Epidemiology]; Cohort Studies; Depression/ep [Epidemiology]; *Depression; Diet; Female; Humans; Pregnancy; *Pregnant Women; VitaminsID  - 326&lt;/_url&gt;&lt;_volume&gt;308&lt;/_volume&gt;&lt;/Details&gt;&lt;Extra&gt;&lt;DBUID&gt;{46479659-BFD5-4367-8AA1-96BFD73AE823}&lt;/DBUID&gt;&lt;/Extra&gt;&lt;/Item&gt;&lt;/References&gt;&lt;/Group&gt;&lt;/Citation&gt;_x000a_"/>
    <w:docVar w:name="NE.Ref{048A5C2B-C112-4BC3-987E-03DABA45F494}" w:val=" ADDIN NE.Ref.{048A5C2B-C112-4BC3-987E-03DABA45F494}&lt;Citation&gt;&lt;Group&gt;&lt;References&gt;&lt;Item&gt;&lt;ID&gt;23&lt;/ID&gt;&lt;UID&gt;{3299B556-E788-435F-BBAA-6D2A1380E354}&lt;/UID&gt;&lt;Title&gt;Experiential acceptance and trait鈥恗indfulness as predictors of analogue post鈥恡raumatic stress&lt;/Title&gt;&lt;Template&gt;Journal Article&lt;/Template&gt;&lt;Star&gt;0&lt;/Star&gt;&lt;Tag&gt;0&lt;/Tag&gt;&lt;Author&gt;Boelen, Paul A; Lenferink, Lonneke IM&lt;/Author&gt;&lt;Year&gt;2018&lt;/Year&gt;&lt;Details&gt;&lt;_isbn&gt;1476-0835&lt;/_isbn&gt;&lt;_issue&gt;1&lt;/_issue&gt;&lt;_journal&gt;Psychology and Psychotherapy: Theory, Research and Practice&lt;/_journal&gt;&lt;_pages&gt;1-14&lt;/_pages&gt;&lt;_volume&gt;91&lt;/_volume&gt;&lt;_created&gt;64662911&lt;/_created&gt;&lt;_modified&gt;64662911&lt;/_modified&gt;&lt;_impact_factor&gt;   3.966&lt;/_impact_factor&gt;&lt;_social_category&gt;医学(2)&lt;/_social_category&gt;&lt;_accessed&gt;64662911&lt;/_accessed&gt;&lt;/Details&gt;&lt;Extra&gt;&lt;DBUID&gt;{16E5E482-09AC-4131-AC1C-5FD2ECE9E5A7}&lt;/DBUID&gt;&lt;/Extra&gt;&lt;/Item&gt;&lt;/References&gt;&lt;/Group&gt;&lt;/Citation&gt;_x000a_"/>
    <w:docVar w:name="NE.Ref{04AB7EC1-BFF9-4230-A72F-9259D84FBAB4}" w:val=" ADDIN NE.Ref.{04AB7EC1-BFF9-4230-A72F-9259D84FBAB4}&lt;Citation&gt;&lt;Group&gt;&lt;References&gt;&lt;Item&gt;&lt;ID&gt;78&lt;/ID&gt;&lt;UID&gt;{AF5CAA80-D2E1-4B72-B3CD-E88360CE4385}&lt;/UID&gt;&lt;Title&gt;China health and retirement longitudinal study–2011–2012 national baseline users’ guide&lt;/Title&gt;&lt;Template&gt;Journal Article&lt;/Template&gt;&lt;Star&gt;0&lt;/Star&gt;&lt;Tag&gt;0&lt;/Tag&gt;&lt;Author&gt;Zhao, Yaohui; Strauss, John; Yang, Gonghuan; Giles, John; Hu, Peifeng; Hu, Yisong; Lei, Xiaoyan; Park, Albert; Smith, James P; Wang, Yafeng&lt;/Author&gt;&lt;Year&gt;2013&lt;/Year&gt;&lt;Details&gt;&lt;_accessed&gt;65352860&lt;/_accessed&gt;&lt;_created&gt;65308280&lt;/_created&gt;&lt;_journal&gt;Beijing: National School of Development, Peking University&lt;/_journal&gt;&lt;_modified&gt;65309352&lt;/_modified&gt;&lt;_volume&gt;2&lt;/_volume&gt;&lt;/Details&gt;&lt;Extra&gt;&lt;DBUID&gt;{A9D29F7B-D847-4F12-B019-513F344294EB}&lt;/DBUID&gt;&lt;/Extra&gt;&lt;/Item&gt;&lt;/References&gt;&lt;/Group&gt;&lt;/Citation&gt;_x000a_"/>
    <w:docVar w:name="NE.Ref{04EDC47E-593A-438E-82D8-09C7D8FF57D7}" w:val=" ADDIN NE.Ref.{04EDC47E-593A-438E-82D8-09C7D8FF57D7}&lt;Citation&gt;&lt;Group&gt;&lt;References&gt;&lt;Item&gt;&lt;ID&gt;33&lt;/ID&gt;&lt;UID&gt;{CEAB64FB-FCAE-45D8-9178-6D2151EAC4EB}&lt;/UID&gt;&lt;Title&gt;Depression and type 2 diabetes: a causal association?&lt;/Title&gt;&lt;Template&gt;Journal Article&lt;/Template&gt;&lt;Star&gt;0&lt;/Star&gt;&lt;Tag&gt;0&lt;/Tag&gt;&lt;Author&gt;Tabák, Adam G; Akbaraly, Tasnime N; Batty, G David; Kivimäki, Mika&lt;/Author&gt;&lt;Year&gt;2014&lt;/Year&gt;&lt;Details&gt;&lt;_isbn&gt;2213-8587&lt;/_isbn&gt;&lt;_issue&gt;3&lt;/_issue&gt;&lt;_journal&gt;The lancet Diabetes &amp;amp; endocrinology&lt;/_journal&gt;&lt;_pages&gt;236-245&lt;/_pages&gt;&lt;_volume&gt;2&lt;/_volume&gt;&lt;_created&gt;64952053&lt;/_created&gt;&lt;_modified&gt;64952053&lt;/_modified&gt;&lt;_impact_factor&gt;  44.867&lt;/_impact_factor&gt;&lt;_social_category&gt;医学(1)&lt;/_social_category&gt;&lt;_accessed&gt;64952053&lt;/_accessed&gt;&lt;/Details&gt;&lt;Extra&gt;&lt;DBUID&gt;{A9D29F7B-D847-4F12-B019-513F344294EB}&lt;/DBUID&gt;&lt;/Extra&gt;&lt;/Item&gt;&lt;/References&gt;&lt;/Group&gt;&lt;/Citation&gt;_x000a_"/>
    <w:docVar w:name="NE.Ref{04F85A6A-6136-4502-A6BF-5FBC4B098FEB}" w:val=" ADDIN NE.Ref.{04F85A6A-6136-4502-A6BF-5FBC4B098FEB}&lt;Citation&gt;&lt;Group&gt;&lt;References&gt;&lt;Item&gt;&lt;ID&gt;111&lt;/ID&gt;&lt;UID&gt;{94F9F09A-C5C9-4C87-A7C8-DF9B7F323FC3}&lt;/UID&gt;&lt;Title&gt;Child development in developing countries: child rights and policy implications&lt;/Title&gt;&lt;Template&gt;Journal Article&lt;/Template&gt;&lt;Star&gt;0&lt;/Star&gt;&lt;Tag&gt;0&lt;/Tag&gt;&lt;Author&gt;Britto, Pia Rebello; Ulkuer, Nurper&lt;/Author&gt;&lt;Year&gt;2012&lt;/Year&gt;&lt;Details&gt;&lt;_isbn&gt;0009-3920&lt;/_isbn&gt;&lt;_issue&gt;1&lt;/_issue&gt;&lt;_journal&gt;Child development&lt;/_journal&gt;&lt;_pages&gt;92-103&lt;/_pages&gt;&lt;_volume&gt;83&lt;/_volume&gt;&lt;_created&gt;64919287&lt;/_created&gt;&lt;_modified&gt;64919287&lt;/_modified&gt;&lt;_impact_factor&gt;   5.661&lt;/_impact_factor&gt;&lt;_social_category&gt;心理学(1)&lt;/_social_category&gt;&lt;_collection_scope&gt;SSCI&lt;/_collection_scope&gt;&lt;_accessed&gt;64919288&lt;/_accessed&gt;&lt;/Details&gt;&lt;Extra&gt;&lt;DBUID&gt;{4332E2D9-BC39-4945-A0FA-6A5520A71184}&lt;/DBUID&gt;&lt;/Extra&gt;&lt;/Item&gt;&lt;/References&gt;&lt;/Group&gt;&lt;/Citation&gt;_x000a_"/>
    <w:docVar w:name="NE.Ref{052A5E82-CE44-4608-83E0-ACED813CBBE8}" w:val=" ADDIN NE.Ref.{052A5E82-CE44-4608-83E0-ACED813CBBE8}&lt;Citation&gt;&lt;Group&gt;&lt;References&gt;&lt;Item&gt;&lt;ID&gt;51&lt;/ID&gt;&lt;UID&gt;{B92A14A5-6F3C-4D40-9B38-DCDE43733E2A}&lt;/UID&gt;&lt;Title&gt;Gender-dependent associations of anxiety and depression symptoms with eating disorder psychopathology in a representative population sample&lt;/Title&gt;&lt;Template&gt;Journal Article&lt;/Template&gt;&lt;Star&gt;0&lt;/Star&gt;&lt;Tag&gt;0&lt;/Tag&gt;&lt;Author&gt;Ernst, Mareike; Werner, Antonia M; Tibubos, Ana N; Beutel, Manfred E; De Zwaan, Martina; Brähler, Elmar&lt;/Author&gt;&lt;Year&gt;2021&lt;/Year&gt;&lt;Details&gt;&lt;_accessed&gt;64993848&lt;/_accessed&gt;&lt;_collection_scope&gt;SSCI;SCIE&lt;/_collection_scope&gt;&lt;_created&gt;64952084&lt;/_created&gt;&lt;_impact_factor&gt;   5.435&lt;/_impact_factor&gt;&lt;_isbn&gt;1664-0640&lt;/_isbn&gt;&lt;_journal&gt;Frontiers in Psychiatry&lt;/_journal&gt;&lt;_modified&gt;64993723&lt;/_modified&gt;&lt;_pages&gt;645654&lt;/_pages&gt;&lt;_social_category&gt;医学(3)&lt;/_social_category&gt;&lt;_volume&gt;12&lt;/_volume&gt;&lt;/Details&gt;&lt;Extra&gt;&lt;DBUID&gt;{A9D29F7B-D847-4F12-B019-513F344294EB}&lt;/DBUID&gt;&lt;/Extra&gt;&lt;/Item&gt;&lt;/References&gt;&lt;/Group&gt;&lt;/Citation&gt;_x000a_"/>
    <w:docVar w:name="NE.Ref{05368DD7-8D32-4A9D-B37B-98024E134B6D}" w:val=" ADDIN NE.Ref.{05368DD7-8D32-4A9D-B37B-98024E134B6D}&lt;Citation&gt;&lt;Group&gt;&lt;References&gt;&lt;Item&gt;&lt;ID&gt;137&lt;/ID&gt;&lt;UID&gt;{6ED386FB-AE4D-4536-8B65-FE6D8B58109A}&lt;/UID&gt;&lt;Title&gt;An international comparison of dietary patterns in 9–11-year-old children&lt;/Title&gt;&lt;Template&gt;Journal Article&lt;/Template&gt;&lt;Star&gt;0&lt;/Star&gt;&lt;Tag&gt;0&lt;/Tag&gt;&lt;Author&gt;Mikkilä, V; Vepsäläinen, H; Saloheimo, Taru; Gonzalez, Silvia A; Meisel, Jose D; Hu, Gang; Champagne, Catherine M; Chaput, Jean-Philippe; Church, Timothy S; Katzmarzyk, Peter T&lt;/Author&gt;&lt;Year&gt;2015&lt;/Year&gt;&lt;Details&gt;&lt;_isbn&gt;2046-2174&lt;/_isbn&gt;&lt;_issue&gt;2&lt;/_issue&gt;&lt;_journal&gt;International journal of obesity supplements&lt;/_journal&gt;&lt;_pages&gt;S17-S21&lt;/_pages&gt;&lt;_volume&gt;5&lt;/_volume&gt;&lt;_created&gt;65021125&lt;/_created&gt;&lt;_modified&gt;65021125&lt;/_modified&gt;&lt;_accessed&gt;65021125&lt;/_accessed&gt;&lt;/Details&gt;&lt;Extra&gt;&lt;DBUID&gt;{4332E2D9-BC39-4945-A0FA-6A5520A71184}&lt;/DBUID&gt;&lt;/Extra&gt;&lt;/Item&gt;&lt;/References&gt;&lt;/Group&gt;&lt;/Citation&gt;_x000a_"/>
    <w:docVar w:name="NE.Ref{058C0991-B064-48FE-B48F-95DE725BB5A3}" w:val=" ADDIN NE.Ref.{058C0991-B064-48FE-B48F-95DE725BB5A3}&lt;Citation&gt;&lt;Group&gt;&lt;References&gt;&lt;Item&gt;&lt;ID&gt;9&lt;/ID&gt;&lt;UID&gt;{FA0B1F9E-24B3-447D-9874-A90367F75EAF}&lt;/UID&gt;&lt;Title&gt;Bullying, abuse and family conflict as risk factors for chronic pain among Dutch adolescents&lt;/Title&gt;&lt;Template&gt;Journal Article&lt;/Template&gt;&lt;Star&gt;0&lt;/Star&gt;&lt;Tag&gt;0&lt;/Tag&gt;&lt;Author&gt;Voerman, J S; Vogel, Ineke; de Waart, Frouwkje; Westendorp, Tessa; Timman, Reinier; Busschbach, JJV; van de Looij Jansen, Petra; de Klerk, Cora&lt;/Author&gt;&lt;Year&gt;2015&lt;/Year&gt;&lt;Details&gt;&lt;_isbn&gt;1090-3801&lt;/_isbn&gt;&lt;_issue&gt;10&lt;/_issue&gt;&lt;_journal&gt;European journal of pain&lt;/_journal&gt;&lt;_pages&gt;1544-1551&lt;/_pages&gt;&lt;_volume&gt;19&lt;/_volume&gt;&lt;_created&gt;65110568&lt;/_created&gt;&lt;_modified&gt;65110568&lt;/_modified&gt;&lt;_impact_factor&gt;   3.651&lt;/_impact_factor&gt;&lt;_social_category&gt;医学(2)&lt;/_social_category&gt;&lt;_collection_scope&gt;SCIE&lt;/_collection_scope&gt;&lt;_accessed&gt;65110568&lt;/_accessed&gt;&lt;/Details&gt;&lt;Extra&gt;&lt;DBUID&gt;{92EE3639-D4E1-4191-9FA0-3CDD0C3603A6}&lt;/DBUID&gt;&lt;/Extra&gt;&lt;/Item&gt;&lt;/References&gt;&lt;/Group&gt;&lt;/Citation&gt;_x000a_"/>
    <w:docVar w:name="NE.Ref{059935E5-92CD-4480-B589-2EB1195EB49E}" w:val=" ADDIN NE.Ref.{059935E5-92CD-4480-B589-2EB1195EB49E}&lt;Citation&gt;&lt;Group&gt;&lt;References&gt;&lt;Item&gt;&lt;ID&gt;36&lt;/ID&gt;&lt;UID&gt;{5D260624-373F-4B5F-99F9-9001B9F3A676}&lt;/UID&gt;&lt;Title&gt;The effects of exercise training on mood and perceived coping ability in anxious adults from the general population&lt;/Title&gt;&lt;Template&gt;Journal Article&lt;/Template&gt;&lt;Star&gt;0&lt;/Star&gt;&lt;Tag&gt;0&lt;/Tag&gt;&lt;Author&gt;Steptoe, Andrew; Edwards, Sara; Moses, Jennifer; Mathews, Andrew&lt;/Author&gt;&lt;Year&gt;1989&lt;/Year&gt;&lt;Details&gt;&lt;_isbn&gt;0022-3999&lt;/_isbn&gt;&lt;_issue&gt;5&lt;/_issue&gt;&lt;_journal&gt;Journal of psychosomatic research&lt;/_journal&gt;&lt;_pages&gt;537-547&lt;/_pages&gt;&lt;_volume&gt;33&lt;/_volume&gt;&lt;_created&gt;64794209&lt;/_created&gt;&lt;_modified&gt;64794209&lt;/_modified&gt;&lt;_impact_factor&gt;   4.620&lt;/_impact_factor&gt;&lt;_social_category&gt;医学(3)&lt;/_social_category&gt;&lt;_collection_scope&gt;SSCI;SCIE&lt;/_collection_scope&gt;&lt;_accessed&gt;64794209&lt;/_accessed&gt;&lt;/Details&gt;&lt;Extra&gt;&lt;DBUID&gt;{4332E2D9-BC39-4945-A0FA-6A5520A71184}&lt;/DBUID&gt;&lt;/Extra&gt;&lt;/Item&gt;&lt;/References&gt;&lt;/Group&gt;&lt;/Citation&gt;_x000a_"/>
    <w:docVar w:name="NE.Ref{065B3EA1-47F8-402A-B9A4-C0DCE788C2F4}" w:val=" ADDIN NE.Ref.{065B3EA1-47F8-402A-B9A4-C0DCE788C2F4}&lt;Citation&gt;&lt;Group&gt;&lt;References&gt;&lt;Item&gt;&lt;ID&gt;52&lt;/ID&gt;&lt;UID&gt;{0BD57EB2-8A67-4731-AEB0-05D83315D127}&lt;/UID&gt;&lt;Title&gt;Sex differences in fat storage, fat metabolism, and the health risks from obesity: possible evolutionary origins&lt;/Title&gt;&lt;Template&gt;Journal Article&lt;/Template&gt;&lt;Star&gt;0&lt;/Star&gt;&lt;Tag&gt;0&lt;/Tag&gt;&lt;Author&gt;Power, Michael L; Schulkin, Jay&lt;/Author&gt;&lt;Year&gt;2008&lt;/Year&gt;&lt;Details&gt;&lt;_accessed&gt;64993853&lt;/_accessed&gt;&lt;_collection_scope&gt;SCIE&lt;/_collection_scope&gt;&lt;_created&gt;64952085&lt;/_created&gt;&lt;_impact_factor&gt;   4.125&lt;/_impact_factor&gt;&lt;_isbn&gt;1475-2662&lt;/_isbn&gt;&lt;_issue&gt;5&lt;/_issue&gt;&lt;_journal&gt;British journal of nutrition&lt;/_journal&gt;&lt;_modified&gt;64993845&lt;/_modified&gt;&lt;_pages&gt;931-940&lt;/_pages&gt;&lt;_social_category&gt;医学(3)&lt;/_social_category&gt;&lt;_volume&gt;99&lt;/_volume&gt;&lt;/Details&gt;&lt;Extra&gt;&lt;DBUID&gt;{A9D29F7B-D847-4F12-B019-513F344294EB}&lt;/DBUID&gt;&lt;/Extra&gt;&lt;/Item&gt;&lt;/References&gt;&lt;/Group&gt;&lt;/Citation&gt;_x000a_"/>
    <w:docVar w:name="NE.Ref{06A77047-9BF6-4340-B773-3B9ED812F8E7}" w:val=" ADDIN NE.Ref.{06A77047-9BF6-4340-B773-3B9ED812F8E7}&lt;Citation&gt;&lt;Group&gt;&lt;References&gt;&lt;Item&gt;&lt;ID&gt;27&lt;/ID&gt;&lt;UID&gt;{E4671F1C-54DB-4F22-8CE7-219AFACE1217}&lt;/UID&gt;&lt;Title&gt;A national epidemiologic profile of physical intimate partner violence, adverse childhood experiences, and supportive childhood relationships: Group differences in predicted trends and associations&lt;/Title&gt;&lt;Template&gt;Journal Article&lt;/Template&gt;&lt;Star&gt;0&lt;/Star&gt;&lt;Tag&gt;0&lt;/Tag&gt;&lt;Author&gt;Pro, George; Camplain, Ricky; de Heer, Brooke; Chief, Carmenlita; Teufel-Shone, Nicolette&lt;/Author&gt;&lt;Year&gt;2020&lt;/Year&gt;&lt;Details&gt;&lt;_isbn&gt;2197-3792&lt;/_isbn&gt;&lt;_journal&gt;Journal of racial and ethnic health disparities&lt;/_journal&gt;&lt;_pages&gt;660-670&lt;/_pages&gt;&lt;_volume&gt;7&lt;/_volume&gt;&lt;_created&gt;65110602&lt;/_created&gt;&lt;_modified&gt;65110602&lt;/_modified&gt;&lt;_impact_factor&gt;   3.524&lt;/_impact_factor&gt;&lt;_social_category&gt;医学(4)&lt;/_social_category&gt;&lt;_collection_scope&gt;SSCI&lt;/_collection_scope&gt;&lt;_accessed&gt;65110603&lt;/_accessed&gt;&lt;/Details&gt;&lt;Extra&gt;&lt;DBUID&gt;{92EE3639-D4E1-4191-9FA0-3CDD0C3603A6}&lt;/DBUID&gt;&lt;/Extra&gt;&lt;/Item&gt;&lt;/References&gt;&lt;/Group&gt;&lt;/Citation&gt;_x000a_"/>
    <w:docVar w:name="NE.Ref{06E8C753-90B6-4F78-8F74-086FBA0E4A64}" w:val=" ADDIN NE.Ref.{06E8C753-90B6-4F78-8F74-086FBA0E4A64}&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06F7F522-8051-4111-A6E3-C0771CBCCEC0}" w:val=" ADDIN NE.Ref.{06F7F522-8051-4111-A6E3-C0771CBCCEC0}&lt;Citation&gt;&lt;Group&gt;&lt;References&gt;&lt;Item&gt;&lt;ID&gt;110&lt;/ID&gt;&lt;UID&gt;{A0F78E4A-E3D8-4124-86FB-A0615B618602}&lt;/UID&gt;&lt;Title&gt;Dietary patterns and internalizing symptoms in children and adolescents: A meta-analysis&lt;/Title&gt;&lt;Template&gt;Journal Article&lt;/Template&gt;&lt;Star&gt;0&lt;/Star&gt;&lt;Tag&gt;0&lt;/Tag&gt;&lt;Author&gt;Orlando, Laura; Savel, Katarina A; Madigan, Sheri; Colasanto, Marlena; Korczak, Daphne J&lt;/Author&gt;&lt;Year&gt;2022&lt;/Year&gt;&lt;Details&gt;&lt;_isbn&gt;0004-8674&lt;/_isbn&gt;&lt;_issue&gt;6&lt;/_issue&gt;&lt;_journal&gt;Australian &amp;amp; New Zealand Journal of Psychiatry&lt;/_journal&gt;&lt;_pages&gt;617-641&lt;/_pages&gt;&lt;_volume&gt;56&lt;/_volume&gt;&lt;_created&gt;64918111&lt;/_created&gt;&lt;_modified&gt;64918111&lt;/_modified&gt;&lt;_impact_factor&gt;   5.598&lt;/_impact_factor&gt;&lt;_social_category&gt;医学(2)&lt;/_social_category&gt;&lt;_accessed&gt;64918113&lt;/_accessed&gt;&lt;/Details&gt;&lt;Extra&gt;&lt;DBUID&gt;{4332E2D9-BC39-4945-A0FA-6A5520A71184}&lt;/DBUID&gt;&lt;/Extra&gt;&lt;/Item&gt;&lt;/References&gt;&lt;/Group&gt;&lt;/Citation&gt;_x000a_"/>
    <w:docVar w:name="NE.Ref{07267E87-B20D-4C48-800C-D5CA23A5F9B0}" w:val=" ADDIN NE.Ref.{07267E87-B20D-4C48-800C-D5CA23A5F9B0}&lt;Citation&gt;&lt;Group&gt;&lt;References&gt;&lt;Item&gt;&lt;ID&gt;50&lt;/ID&gt;&lt;UID&gt;{B92D61E1-5770-44E4-B606-5A392926711E}&lt;/UID&gt;&lt;Title&gt;Correlates and Consequences of Peer Victimization: Gender Differences in Direct and Indirect Forms of Bullying&lt;/Title&gt;&lt;Template&gt;Journal Article&lt;/Template&gt;&lt;Star&gt;0&lt;/Star&gt;&lt;Tag&gt;0&lt;/Tag&gt;&lt;Author&gt;Carbone-Lopez, Kristin; Esbensen, Finn-Aage; Brick, Bradley T&lt;/Author&gt;&lt;Year&gt;2010&lt;/Year&gt;&lt;Details&gt;&lt;_accessed&gt;65113411&lt;/_accessed&gt;&lt;_alternate_title&gt;Youth Violence and Juvenile Justice&lt;/_alternate_title&gt;&lt;_collection_scope&gt;SSCI&lt;/_collection_scope&gt;&lt;_created&gt;64990881&lt;/_created&gt;&lt;_date&gt;57854880&lt;/_date&gt;&lt;_date_display&gt;2010&lt;/_date_display&gt;&lt;_doi&gt;10.1177/1541204010362954&lt;/_doi&gt;&lt;_impact_factor&gt;   3.491&lt;/_impact_factor&gt;&lt;_isbn&gt;1541-2040&lt;/_isbn&gt;&lt;_issue&gt;4&lt;/_issue&gt;&lt;_journal&gt;Youth Violence and Juvenile Justice&lt;/_journal&gt;&lt;_modified&gt;65113411&lt;/_modified&gt;&lt;_ori_publication&gt;SAGE Publications&lt;/_ori_publication&gt;&lt;_pages&gt;332-350&lt;/_pages&gt;&lt;_social_category&gt;法学(1)&lt;/_social_category&gt;&lt;_url&gt;http://journals.sagepub.com/doi/10.1177/1541204010362954_x000d__x000a_http://journals.sagepub.com/doi/pdf/10.1177/1541204010362954&lt;/_url&gt;&lt;_volume&gt;8&lt;/_volume&gt;&lt;_place_published&gt;Los Angeles, CA&lt;/_place_published&gt;&lt;_number&gt;1&lt;/_number&gt;&lt;_keywords&gt;Aggression; Bullying; Females; Gender differences; Juvenile delinquency; Males; School violence; Sex; Sex Differences; Studies; United States of America; Victimization; Victims; Violence&lt;/_keywords&gt;&lt;_db_updated&gt;CrossRef&lt;/_db_updated&gt;&lt;_tertiary_title&gt;Youth Violence and Juvenile Justice&lt;/_tertiary_title&gt;&lt;/Details&gt;&lt;Extra&gt;&lt;DBUID&gt;{0178DB48-D26A-4B29-9778-B8B422C81714}&lt;/DBUID&gt;&lt;/Extra&gt;&lt;/Item&gt;&lt;/References&gt;&lt;/Group&gt;&lt;/Citation&gt;_x000a_"/>
    <w:docVar w:name="NE.Ref{07EBE4C9-0559-4251-8D58-6941B7A763D4}" w:val=" ADDIN NE.Ref.{07EBE4C9-0559-4251-8D58-6941B7A763D4}&lt;Citation&gt;&lt;Group&gt;&lt;References&gt;&lt;Item&gt;&lt;ID&gt;47&lt;/ID&gt;&lt;UID&gt;{23426AB5-9E0E-4108-AB0F-8B121FE682CF}&lt;/UID&gt;&lt;Title&gt;The children&amp;apos;s behaviour questionnaire for completion by parents and teachers in a Chinese sample&lt;/Title&gt;&lt;Template&gt;Journal Article&lt;/Template&gt;&lt;Star&gt;0&lt;/Star&gt;&lt;Tag&gt;0&lt;/Tag&gt;&lt;Author&gt;Ekblad, Solvig&lt;/Author&gt;&lt;Year&gt;1990&lt;/Year&gt;&lt;Details&gt;&lt;_isbn&gt;0021-9630&lt;/_isbn&gt;&lt;_issue&gt;5&lt;/_issue&gt;&lt;_journal&gt;Journal of child Psychology and Psychiatry&lt;/_journal&gt;&lt;_pages&gt;775-791&lt;/_pages&gt;&lt;_volume&gt;31&lt;/_volume&gt;&lt;_created&gt;64794228&lt;/_created&gt;&lt;_modified&gt;64794228&lt;/_modified&gt;&lt;_impact_factor&gt;   8.265&lt;/_impact_factor&gt;&lt;_social_category&gt;医学(1)&lt;/_social_category&gt;&lt;_collection_scope&gt;SSCI;SCIE&lt;/_collection_scope&gt;&lt;_accessed&gt;64794228&lt;/_accessed&gt;&lt;/Details&gt;&lt;Extra&gt;&lt;DBUID&gt;{4332E2D9-BC39-4945-A0FA-6A5520A71184}&lt;/DBUID&gt;&lt;/Extra&gt;&lt;/Item&gt;&lt;/References&gt;&lt;/Group&gt;&lt;/Citation&gt;_x000a_"/>
    <w:docVar w:name="NE.Ref{0866DE34-9C58-48C0-8253-829627297C0D}" w:val=" ADDIN NE.Ref.{0866DE34-9C58-48C0-8253-829627297C0D}&lt;Citation&gt;&lt;Group&gt;&lt;References&gt;&lt;Item&gt;&lt;ID&gt;11&lt;/ID&gt;&lt;UID&gt;{C8F28EAB-1E44-45A0-8504-986ADE7D2EE7}&lt;/UID&gt;&lt;Title&gt;A review of peer relationships and friendships in youth with ADHD&lt;/Title&gt;&lt;Template&gt;Journal Article&lt;/Template&gt;&lt;Star&gt;0&lt;/Star&gt;&lt;Tag&gt;0&lt;/Tag&gt;&lt;Author&gt;Gardner, Denise M; Gerdes, Alyson C&lt;/Author&gt;&lt;Year&gt;2015&lt;/Year&gt;&lt;Details&gt;&lt;_isbn&gt;1087-0547&lt;/_isbn&gt;&lt;_issue&gt;10&lt;/_issue&gt;&lt;_journal&gt;Journal of attention disorders&lt;/_journal&gt;&lt;_pages&gt;844-855&lt;/_pages&gt;&lt;_volume&gt;19&lt;/_volume&gt;&lt;_created&gt;64703555&lt;/_created&gt;&lt;_modified&gt;64703555&lt;/_modified&gt;&lt;_impact_factor&gt;   3.196&lt;/_impact_factor&gt;&lt;_social_category&gt;医学(2)&lt;/_social_category&gt;&lt;_collection_scope&gt;SSCI;SCIE&lt;/_collection_scope&gt;&lt;_accessed&gt;64703555&lt;/_accessed&gt;&lt;/Details&gt;&lt;Extra&gt;&lt;DBUID&gt;{24803379-A671-49A4-B117-D3C143438294}&lt;/DBUID&gt;&lt;/Extra&gt;&lt;/Item&gt;&lt;/References&gt;&lt;/Group&gt;&lt;/Citation&gt;_x000a_"/>
    <w:docVar w:name="NE.Ref{0A34790A-E3D3-4EB8-AA00-C57AF6FF5E37}" w:val=" ADDIN NE.Ref.{0A34790A-E3D3-4EB8-AA00-C57AF6FF5E37}&lt;Citation&gt;&lt;Group&gt;&lt;References&gt;&lt;Item&gt;&lt;ID&gt;15&lt;/ID&gt;&lt;UID&gt;{3F47214C-DF3A-4A2D-81DF-6B02F27F520E}&lt;/UID&gt;&lt;Title&gt;A review of the extent, nature, characteristics and effects of bullying behaviour in schools&lt;/Title&gt;&lt;Template&gt;Journal Article&lt;/Template&gt;&lt;Star&gt;0&lt;/Star&gt;&lt;Tag&gt;0&lt;/Tag&gt;&lt;Author&gt;Aluede, Oyaziwo; Adeleke, Fajoju; Omoike, Don; Afen-Akpaida, Justina&lt;/Author&gt;&lt;Year&gt;2008&lt;/Year&gt;&lt;Details&gt;&lt;_isbn&gt;0094-1956&lt;/_isbn&gt;&lt;_issue&gt;2&lt;/_issue&gt;&lt;_journal&gt;Journal of Instructional Psychology&lt;/_journal&gt;&lt;_pages&gt;151&lt;/_pages&gt;&lt;_volume&gt;35&lt;/_volume&gt;&lt;_created&gt;64990784&lt;/_created&gt;&lt;_modified&gt;64990784&lt;/_modified&gt;&lt;_accessed&gt;64990785&lt;/_accessed&gt;&lt;/Details&gt;&lt;Extra&gt;&lt;DBUID&gt;{0178DB48-D26A-4B29-9778-B8B422C81714}&lt;/DBUID&gt;&lt;/Extra&gt;&lt;/Item&gt;&lt;/References&gt;&lt;/Group&gt;&lt;/Citation&gt;_x000a_"/>
    <w:docVar w:name="NE.Ref{0AA13E15-F696-4887-8D27-5B656012F722}" w:val=" ADDIN NE.Ref.{0AA13E15-F696-4887-8D27-5B656012F722}&lt;Citation&gt;&lt;Group&gt;&lt;References&gt;&lt;Item&gt;&lt;ID&gt;18&lt;/ID&gt;&lt;UID&gt;{E65EEBC9-B1AC-434C-9828-D53082A35B11}&lt;/UID&gt;&lt;Title&gt;Global mental health and nutrition: moving toward a convergent research agenda&lt;/Title&gt;&lt;Template&gt;Journal Article&lt;/Template&gt;&lt;Star&gt;0&lt;/Star&gt;&lt;Tag&gt;0&lt;/Tag&gt;&lt;Author&gt;Sparling, Thalia M; Cheng, Bryan; Deeney, Megan; Santoso, Marianne V; Pfeiffer, Erin; Emerson, Jillian A; Amadi, Florence Mariamu; Mitu, Khadija; Corvalan, Camila; Verdeli, Helen&lt;/Author&gt;&lt;Year&gt;2021&lt;/Year&gt;&lt;Details&gt;&lt;_accessed&gt;64852509&lt;/_accessed&gt;&lt;_collection_scope&gt;SSCI;SCIE&lt;/_collection_scope&gt;&lt;_created&gt;64794167&lt;/_created&gt;&lt;_impact_factor&gt;   6.461&lt;/_impact_factor&gt;&lt;_isbn&gt;2296-2565&lt;/_isbn&gt;&lt;_journal&gt;Frontiers in Public Health&lt;/_journal&gt;&lt;_modified&gt;64852509&lt;/_modified&gt;&lt;_pages&gt;722290&lt;/_pages&gt;&lt;_social_category&gt;医学(3)&lt;/_social_category&gt;&lt;_volume&gt;9&lt;/_volume&gt;&lt;/Details&gt;&lt;Extra&gt;&lt;DBUID&gt;{4332E2D9-BC39-4945-A0FA-6A5520A71184}&lt;/DBUID&gt;&lt;/Extra&gt;&lt;/Item&gt;&lt;/References&gt;&lt;/Group&gt;&lt;/Citation&gt;_x000a_"/>
    <w:docVar w:name="NE.Ref{0AFB11E3-A89C-4FD1-AAF8-970B13871468}" w:val=" ADDIN NE.Ref.{0AFB11E3-A89C-4FD1-AAF8-970B13871468}&lt;Citation&gt;&lt;Group&gt;&lt;References&gt;&lt;Item&gt;&lt;ID&gt;3&lt;/ID&gt;&lt;UID&gt;{792B4D76-F7D5-4554-BDAB-07F424274C8B}&lt;/UID&gt;&lt;Title&gt;The prevalence of depression and depressive symptoms among adults in China: estimation based on a National Household Survey&lt;/Title&gt;&lt;Template&gt;Journal Article&lt;/Template&gt;&lt;Star&gt;0&lt;/Star&gt;&lt;Tag&gt;0&lt;/Tag&gt;&lt;Author&gt;Qin, Xuezheng; Wang, Suyin; Hsieh, Chee-Ruey&lt;/Author&gt;&lt;Year&gt;2018&lt;/Year&gt;&lt;Details&gt;&lt;_isbn&gt;1043-951X&lt;/_isbn&gt;&lt;_journal&gt;China Economic Review&lt;/_journal&gt;&lt;_pages&gt;271-282&lt;/_pages&gt;&lt;_volume&gt;51&lt;/_volume&gt;&lt;_created&gt;64990717&lt;/_created&gt;&lt;_modified&gt;64990717&lt;/_modified&gt;&lt;_impact_factor&gt;   4.744&lt;/_impact_factor&gt;&lt;_social_category&gt;经济学(2)&lt;/_social_category&gt;&lt;_collection_scope&gt;SSCI&lt;/_collection_scope&gt;&lt;_accessed&gt;64990718&lt;/_accessed&gt;&lt;/Details&gt;&lt;Extra&gt;&lt;DBUID&gt;{0178DB48-D26A-4B29-9778-B8B422C81714}&lt;/DBUID&gt;&lt;/Extra&gt;&lt;/Item&gt;&lt;/References&gt;&lt;/Group&gt;&lt;/Citation&gt;_x000a_"/>
    <w:docVar w:name="NE.Ref{0B0D5A54-6DE4-43DC-848A-647602CC55EC}" w:val=" ADDIN NE.Ref.{0B0D5A54-6DE4-43DC-848A-647602CC55EC}&lt;Citation&gt;&lt;Group&gt;&lt;References&gt;&lt;Item&gt;&lt;ID&gt;13&lt;/ID&gt;&lt;UID&gt;{46041E16-D095-43BB-9DBC-E948C4C3E2D7}&lt;/UID&gt;&lt;Title&gt;Comorbidity network for chronic disease: A novel approach to understand type 2 diabetes progression&lt;/Title&gt;&lt;Template&gt;Journal Article&lt;/Template&gt;&lt;Star&gt;0&lt;/Star&gt;&lt;Tag&gt;0&lt;/Tag&gt;&lt;Author&gt;Khan, Arif; Uddin, Shahadat; Srinivasan, Uma&lt;/Author&gt;&lt;Year&gt;2018&lt;/Year&gt;&lt;Details&gt;&lt;_isbn&gt;1386-5056&lt;/_isbn&gt;&lt;_journal&gt;International journal of medical informatics&lt;/_journal&gt;&lt;_pages&gt;1-9&lt;/_pages&gt;&lt;_volume&gt;115&lt;/_volume&gt;&lt;_created&gt;64750876&lt;/_created&gt;&lt;_modified&gt;64750876&lt;/_modified&gt;&lt;_impact_factor&gt;   4.730&lt;/_impact_factor&gt;&lt;_social_category&gt;医学(2)&lt;/_social_category&gt;&lt;_collection_scope&gt;SCIE;EI&lt;/_collection_scope&gt;&lt;/Details&gt;&lt;Extra&gt;&lt;DBUID&gt;{2BB082FE-7319-4BFC-B6E1-B78F2DF9B7B1}&lt;/DBUID&gt;&lt;/Extra&gt;&lt;/Item&gt;&lt;/References&gt;&lt;/Group&gt;&lt;/Citation&gt;_x000a_"/>
    <w:docVar w:name="NE.Ref{0B620B41-53A8-4FB3-A9E2-46F00414631A}" w:val=" ADDIN NE.Ref.{0B620B41-53A8-4FB3-A9E2-46F00414631A}&lt;Citation&gt;&lt;Group&gt;&lt;References&gt;&lt;Item&gt;&lt;ID&gt;22&lt;/ID&gt;&lt;UID&gt;{B6928BD4-61F3-4C6A-B10B-E4DA26688D1E}&lt;/UID&gt;&lt;Title&gt;Attention-deficit/hyperactivity disorder: a shift toward resilience?&lt;/Title&gt;&lt;Template&gt;Journal Article&lt;/Template&gt;&lt;Star&gt;0&lt;/Star&gt;&lt;Tag&gt;0&lt;/Tag&gt;&lt;Author&gt;Modesto-Lowe, Vania; Yelunina, Larisa; Hanjan, Kawal&lt;/Author&gt;&lt;Year&gt;2011&lt;/Year&gt;&lt;Details&gt;&lt;_isbn&gt;0009-9228&lt;/_isbn&gt;&lt;_issue&gt;6&lt;/_issue&gt;&lt;_journal&gt;Clinical Pediatrics&lt;/_journal&gt;&lt;_pages&gt;518-524&lt;/_pages&gt;&lt;_volume&gt;50&lt;/_volume&gt;&lt;_created&gt;64703567&lt;/_created&gt;&lt;_modified&gt;64703567&lt;/_modified&gt;&lt;_impact_factor&gt;   1.701&lt;/_impact_factor&gt;&lt;_social_category&gt;医学(4)&lt;/_social_category&gt;&lt;_collection_scope&gt;SCIE&lt;/_collection_scope&gt;&lt;_accessed&gt;64703567&lt;/_accessed&gt;&lt;/Details&gt;&lt;Extra&gt;&lt;DBUID&gt;{24803379-A671-49A4-B117-D3C143438294}&lt;/DBUID&gt;&lt;/Extra&gt;&lt;/Item&gt;&lt;/References&gt;&lt;/Group&gt;&lt;/Citation&gt;_x000a_"/>
    <w:docVar w:name="NE.Ref{0C05A62E-E4D5-43DB-9EE3-B9A79A8106FB}" w:val=" ADDIN NE.Ref.{0C05A62E-E4D5-43DB-9EE3-B9A79A8106FB}&lt;Citation&gt;&lt;Group&gt;&lt;References&gt;&lt;Item&gt;&lt;ID&gt;70&lt;/ID&gt;&lt;UID&gt;{67A9F5E1-698B-4E1D-949D-B02DF9B7FB5A}&lt;/UID&gt;&lt;Title&gt;2016 Chinese guidelines for the management of dyslipidemia in adults&lt;/Title&gt;&lt;Template&gt;Journal Article&lt;/Template&gt;&lt;Star&gt;0&lt;/Star&gt;&lt;Tag&gt;0&lt;/Tag&gt;&lt;Author&gt;Jun-Ren, ZHU; Run-Lin, GAO; Shui-Ping, ZHAO; Guo-Ping, L U; Dong, ZHAO; Jian-Jun, L I&lt;/Author&gt;&lt;Year&gt;2018&lt;/Year&gt;&lt;Details&gt;&lt;_accessed&gt;65089051&lt;/_accessed&gt;&lt;_collection_scope&gt;CSCD;SCIE&lt;/_collection_scope&gt;&lt;_created&gt;65041130&lt;/_created&gt;&lt;_impact_factor&gt;   3.189&lt;/_impact_factor&gt;&lt;_isbn&gt;1671-5411&lt;/_isbn&gt;&lt;_issue&gt;1&lt;/_issue&gt;&lt;_journal&gt;Journal of Geriatric Cardiology&lt;/_journal&gt;&lt;_modified&gt;65041199&lt;/_modified&gt;&lt;_pages&gt;1-29&lt;/_pages&gt;&lt;_social_category&gt;医学(2)&lt;/_social_category&gt;&lt;_volume&gt;15&lt;/_volume&gt;&lt;/Details&gt;&lt;Extra&gt;&lt;DBUID&gt;{A9D29F7B-D847-4F12-B019-513F344294EB}&lt;/DBUID&gt;&lt;/Extra&gt;&lt;/Item&gt;&lt;/References&gt;&lt;/Group&gt;&lt;/Citation&gt;_x000a_"/>
    <w:docVar w:name="NE.Ref{0CAE0130-8AFE-4C39-AA5A-57B774CA5AF2}" w:val=" ADDIN NE.Ref.{0CAE0130-8AFE-4C39-AA5A-57B774CA5AF2}&lt;Citation&gt;&lt;Group&gt;&lt;References&gt;&lt;Item&gt;&lt;ID&gt;16&lt;/ID&gt;&lt;UID&gt;{8FFA4FA1-830B-4BC8-8055-4226D41A1E31}&lt;/UID&gt;&lt;Title&gt;Rutter&amp;apos;s Behaviour Scale (B2) for children (Teacher&amp;apos;s Scale): validation and standardization for use on Nigerian children&lt;/Title&gt;&lt;Template&gt;Journal Article&lt;/Template&gt;&lt;Star&gt;0&lt;/Star&gt;&lt;Tag&gt;0&lt;/Tag&gt;&lt;Author&gt;Iloeje, S O; Meme, Joyce&lt;/Author&gt;&lt;Year&gt;1992&lt;/Year&gt;&lt;Details&gt;&lt;_isbn&gt;1465-3664&lt;/_isbn&gt;&lt;_issue&gt;5&lt;/_issue&gt;&lt;_journal&gt;Journal of tropical pediatrics&lt;/_journal&gt;&lt;_pages&gt;235-239&lt;/_pages&gt;&lt;_volume&gt;38&lt;/_volume&gt;&lt;_created&gt;64636644&lt;/_created&gt;&lt;_modified&gt;64636644&lt;/_modified&gt;&lt;_impact_factor&gt;   1.794&lt;/_impact_factor&gt;&lt;_social_category&gt;医学(4)&lt;/_social_category&gt;&lt;_collection_scope&gt;SCIE&lt;/_collection_scope&gt;&lt;/Details&gt;&lt;Extra&gt;&lt;DBUID&gt;{4332E2D9-BC39-4945-A0FA-6A5520A71184}&lt;/DBUID&gt;&lt;/Extra&gt;&lt;/Item&gt;&lt;/References&gt;&lt;/Group&gt;&lt;/Citation&gt;_x000a_"/>
    <w:docVar w:name="NE.Ref{0CE7497C-AC46-43FD-B06B-0CCA691790BB}" w:val=" ADDIN NE.Ref.{0CE7497C-AC46-43FD-B06B-0CCA691790BB}&lt;Citation&gt;&lt;Group&gt;&lt;References&gt;&lt;Item&gt;&lt;ID&gt;44&lt;/ID&gt;&lt;UID&gt;{21FE65AA-553A-4B62-BDA4-AB5B726BDB34}&lt;/UID&gt;&lt;Title&gt;Comparison of soluble guanylate cyclase stimulators and activators in models of cardiovascular disease associated with oxidative stress&lt;/Title&gt;&lt;Template&gt;Journal Article&lt;/Template&gt;&lt;Star&gt;0&lt;/Star&gt;&lt;Tag&gt;0&lt;/Tag&gt;&lt;Author&gt;Costell, Melissa H; Ancellin, Nicolas; Bernard, Roberta E; Zhao, Shufang; Upson, John J; Morgan, Lisa A; Maniscalco, Kristeen; Olzinski, Alan R; Ballard, Victoria LT; Herry, Kenny&lt;/Author&gt;&lt;Year&gt;2012&lt;/Year&gt;&lt;Details&gt;&lt;_isbn&gt;1663-9812&lt;/_isbn&gt;&lt;_journal&gt;Frontiers in pharmacology&lt;/_journal&gt;&lt;_pages&gt;128&lt;/_pages&gt;&lt;_volume&gt;3&lt;/_volume&gt;&lt;_created&gt;64990872&lt;/_created&gt;&lt;_modified&gt;64990872&lt;/_modified&gt;&lt;_impact_factor&gt;   5.988&lt;/_impact_factor&gt;&lt;_social_category&gt;医学(2)&lt;/_social_category&gt;&lt;_collection_scope&gt;SCIE&lt;/_collection_scope&gt;&lt;_accessed&gt;64990872&lt;/_accessed&gt;&lt;/Details&gt;&lt;Extra&gt;&lt;DBUID&gt;{0178DB48-D26A-4B29-9778-B8B422C81714}&lt;/DBUID&gt;&lt;/Extra&gt;&lt;/Item&gt;&lt;/References&gt;&lt;/Group&gt;&lt;/Citation&gt;_x000a_"/>
    <w:docVar w:name="NE.Ref{0CE87069-17D5-4D7C-BF6B-88805E83C312}" w:val=" ADDIN NE.Ref.{0CE87069-17D5-4D7C-BF6B-88805E83C312}&lt;Citation&gt;&lt;Group&gt;&lt;References&gt;&lt;Item&gt;&lt;ID&gt;69&lt;/ID&gt;&lt;UID&gt;{231976E4-C9A2-41F9-A59E-57D5CCDE1CF0}&lt;/UID&gt;&lt;Title&gt;Parent technology use, parent–child interaction, child screen time, and child psychosocial problems among disadvantaged families&lt;/Title&gt;&lt;Template&gt;Journal Article&lt;/Template&gt;&lt;Star&gt;0&lt;/Star&gt;&lt;Tag&gt;0&lt;/Tag&gt;&lt;Author&gt;Wong, Rosa S; Tung, Keith TS; Rao, Nirmala; Leung, Cynthia; Hui, Anna NN; Tso, Winnie WY; Fu, King-Wa; Jiang, Fan; Zhao, Jin; Ip, Patrick&lt;/Author&gt;&lt;Year&gt;2020&lt;/Year&gt;&lt;Details&gt;&lt;_accessed&gt;64866132&lt;/_accessed&gt;&lt;_created&gt;64794264&lt;/_created&gt;&lt;_impact_factor&gt;   6.314&lt;/_impact_factor&gt;&lt;_isbn&gt;0022-3476&lt;/_isbn&gt;&lt;_journal&gt;The Journal of pediatrics&lt;/_journal&gt;&lt;_modified&gt;64794270&lt;/_modified&gt;&lt;_pages&gt;258-265&lt;/_pages&gt;&lt;_social_category&gt;医学(2)&lt;/_social_category&gt;&lt;_volume&gt;226&lt;/_volume&gt;&lt;/Details&gt;&lt;Extra&gt;&lt;DBUID&gt;{4332E2D9-BC39-4945-A0FA-6A5520A71184}&lt;/DBUID&gt;&lt;/Extra&gt;&lt;/Item&gt;&lt;/References&gt;&lt;/Group&gt;&lt;/Citation&gt;_x000a_"/>
    <w:docVar w:name="NE.Ref{0D1D9159-AA0C-4AC1-B0F7-5F9F956CC5D5}" w:val=" ADDIN NE.Ref.{0D1D9159-AA0C-4AC1-B0F7-5F9F956CC5D5}&lt;Citation&gt;&lt;Group&gt;&lt;References&gt;&lt;Item&gt;&lt;ID&gt;39&lt;/ID&gt;&lt;UID&gt;{59E21B7F-3220-4EE7-B55F-E5BCF83F7674}&lt;/UID&gt;&lt;Title&gt;Body mass index and victimization during adolescence: The mediation role of depressive symptoms and self-esteem&lt;/Title&gt;&lt;Template&gt;Journal Article&lt;/Template&gt;&lt;Star&gt;0&lt;/Star&gt;&lt;Tag&gt;0&lt;/Tag&gt;&lt;Author&gt;Giletta, Matteo; Scholte, Ron H J; Engels, Rutger C M E; Larsen, Junilla K&lt;/Author&gt;&lt;Year&gt;2010&lt;/Year&gt;&lt;Details&gt;&lt;_accessed&gt;65113405&lt;/_accessed&gt;&lt;_collection_scope&gt;SSCI;SCIE&lt;/_collection_scope&gt;&lt;_created&gt;64990863&lt;/_created&gt;&lt;_impact_factor&gt;   4.620&lt;/_impact_factor&gt;&lt;_isbn&gt;0022-3999&lt;/_isbn&gt;&lt;_issue&gt;6&lt;/_issue&gt;&lt;_journal&gt;Journal of Psychosomatic Research&lt;/_journal&gt;&lt;_modified&gt;65113405&lt;/_modified&gt;&lt;_pages&gt;541-547&lt;/_pages&gt;&lt;_social_category&gt;医学(3)&lt;/_social_category&gt;&lt;_volume&gt;69&lt;/_volume&gt;&lt;_url&gt;https://www.sciencedirect.com/science/article/pii/S0022399910002801&lt;/_url&gt;&lt;_doi&gt;10.1016/j.jpsychores.2010.06.006&lt;/_doi&gt;&lt;_date_display&gt;2010&lt;/_date_display&gt;&lt;_date&gt;57854880&lt;/_date&gt;&lt;_alternate_title&gt;Journal of Psychosomatic Research&lt;/_alternate_title&gt;&lt;_keywords&gt;Adolescence; Body mass index; Depressive symptoms; Self-esteem; Victimization&lt;/_keywords&gt;&lt;_db_updated&gt;ScienceDirect&lt;/_db_updated&gt;&lt;/Details&gt;&lt;Extra&gt;&lt;DBUID&gt;{0178DB48-D26A-4B29-9778-B8B422C81714}&lt;/DBUID&gt;&lt;/Extra&gt;&lt;/Item&gt;&lt;/References&gt;&lt;/Group&gt;&lt;/Citation&gt;_x000a_"/>
    <w:docVar w:name="NE.Ref{0D37D5A4-C180-4E7D-927B-765EA87FC9D4}" w:val=" ADDIN NE.Ref.{0D37D5A4-C180-4E7D-927B-765EA87FC9D4}&lt;Citation&gt;&lt;Group&gt;&lt;References&gt;&lt;Item&gt;&lt;ID&gt;97&lt;/ID&gt;&lt;UID&gt;{8D81DE3C-8E25-402A-87C8-AA590093A373}&lt;/UID&gt;&lt;Title&gt;Relationship of perceived physical self-concept and physical activity level and sex among young children&lt;/Title&gt;&lt;Template&gt;Journal Article&lt;/Template&gt;&lt;Star&gt;0&lt;/Star&gt;&lt;Tag&gt;0&lt;/Tag&gt;&lt;Author&gt;Planinšec, Jurij; Fošnarič, Samo&lt;/Author&gt;&lt;Year&gt;2005&lt;/Year&gt;&lt;Details&gt;&lt;_isbn&gt;0031-5125&lt;/_isbn&gt;&lt;_issue&gt;2&lt;/_issue&gt;&lt;_journal&gt;Perceptual and motor skills&lt;/_journal&gt;&lt;_pages&gt;349-353&lt;/_pages&gt;&lt;_volume&gt;100&lt;/_volume&gt;&lt;_created&gt;64866170&lt;/_created&gt;&lt;_modified&gt;64866170&lt;/_modified&gt;&lt;_impact_factor&gt;   2.212&lt;/_impact_factor&gt;&lt;_social_category&gt;心理学(4)&lt;/_social_category&gt;&lt;_collection_scope&gt;SSCI&lt;/_collection_scope&gt;&lt;_accessed&gt;64866170&lt;/_accessed&gt;&lt;/Details&gt;&lt;Extra&gt;&lt;DBUID&gt;{4332E2D9-BC39-4945-A0FA-6A5520A71184}&lt;/DBUID&gt;&lt;/Extra&gt;&lt;/Item&gt;&lt;/References&gt;&lt;/Group&gt;&lt;/Citation&gt;_x000a_"/>
    <w:docVar w:name="NE.Ref{0E37DD3C-C644-46A9-9441-BEB18ABCDAF9}" w:val=" ADDIN NE.Ref.{0E37DD3C-C644-46A9-9441-BEB18ABCDAF9}&lt;Citation&gt;&lt;Group&gt;&lt;References&gt;&lt;Item&gt;&lt;ID&gt;24&lt;/ID&gt;&lt;UID&gt;{6BCEDE33-EED6-47C4-9ABD-FCE30158A21C}&lt;/UID&gt;&lt;Title&gt;Smoking, heavy drinking, and depression among US middle-aged and older adults&lt;/Title&gt;&lt;Template&gt;Journal Article&lt;/Template&gt;&lt;Star&gt;0&lt;/Star&gt;&lt;Tag&gt;0&lt;/Tag&gt;&lt;Author&gt;An, Ruopeng; Xiang, Xiaoling&lt;/Author&gt;&lt;Year&gt;2015&lt;/Year&gt;&lt;Details&gt;&lt;_isbn&gt;0091-7435&lt;/_isbn&gt;&lt;_journal&gt;Preventive medicine&lt;/_journal&gt;&lt;_pages&gt;295-302&lt;/_pages&gt;&lt;_volume&gt;81&lt;/_volume&gt;&lt;_created&gt;64757513&lt;/_created&gt;&lt;_modified&gt;64757517&lt;/_modified&gt;&lt;_impact_factor&gt;   4.637&lt;/_impact_factor&gt;&lt;_social_category&gt;医学(2)&lt;/_social_category&gt;&lt;_collection_scope&gt;SCIE&lt;/_collection_scope&gt;&lt;_accessed&gt;64757517&lt;/_accessed&gt;&lt;/Details&gt;&lt;Extra&gt;&lt;DBUID&gt;{2BB082FE-7319-4BFC-B6E1-B78F2DF9B7B1}&lt;/DBUID&gt;&lt;/Extra&gt;&lt;/Item&gt;&lt;/References&gt;&lt;/Group&gt;&lt;Group&gt;&lt;References&gt;&lt;Item&gt;&lt;ID&gt;23&lt;/ID&gt;&lt;UID&gt;{A15E3750-CEC0-4308-B4F9-0F60892BF394}&lt;/UID&gt;&lt;Title&gt;Overweight, obesity, and depression: a systematic review and meta-analysis of longitudinal studies&lt;/Title&gt;&lt;Template&gt;Journal Article&lt;/Template&gt;&lt;Star&gt;0&lt;/Star&gt;&lt;Tag&gt;0&lt;/Tag&gt;&lt;Author&gt;Luppino, Floriana S; de Wit, Leonore M; Bouvy, Paul F; Stijnen, Theo; Cuijpers, Pim; Penninx, Brenda WJH; Zitman, Frans G&lt;/Author&gt;&lt;Year&gt;2010&lt;/Year&gt;&lt;Details&gt;&lt;_isbn&gt;0003-990X&lt;/_isbn&gt;&lt;_issue&gt;3&lt;/_issue&gt;&lt;_journal&gt;Archives of general psychiatry&lt;/_journal&gt;&lt;_pages&gt;220-229&lt;/_pages&gt;&lt;_volume&gt;67&lt;/_volume&gt;&lt;_created&gt;64757508&lt;/_created&gt;&lt;_modified&gt;64757517&lt;/_modified&gt;&lt;_accessed&gt;64757517&lt;/_accessed&gt;&lt;/Details&gt;&lt;Extra&gt;&lt;DBUID&gt;{2BB082FE-7319-4BFC-B6E1-B78F2DF9B7B1}&lt;/DBUID&gt;&lt;/Extra&gt;&lt;/Item&gt;&lt;/References&gt;&lt;/Group&gt;&lt;Group&gt;&lt;References&gt;&lt;Item&gt;&lt;ID&gt;22&lt;/ID&gt;&lt;UID&gt;{C8D9EFA9-2732-45E0-8706-383118234ECF}&lt;/UID&gt;&lt;Title&gt;Obesity and depression: results from the longitudinal Northern Finland 1966 Birth Cohort Study&lt;/Title&gt;&lt;Template&gt;Journal Article&lt;/Template&gt;&lt;Star&gt;0&lt;/Star&gt;&lt;Tag&gt;0&lt;/Tag&gt;&lt;Author&gt;Herva, A; Laitinen, J; Miettunen, J; Veijola, J; Karvonen, J T; Läksy, K; Joukamaa, M&lt;/Author&gt;&lt;Year&gt;2006&lt;/Year&gt;&lt;Details&gt;&lt;_isbn&gt;1476-5497&lt;/_isbn&gt;&lt;_issue&gt;3&lt;/_issue&gt;&lt;_journal&gt;International journal of obesity&lt;/_journal&gt;&lt;_pages&gt;520-527&lt;/_pages&gt;&lt;_volume&gt;30&lt;/_volume&gt;&lt;_created&gt;64757504&lt;/_created&gt;&lt;_modified&gt;64757508&lt;/_modified&gt;&lt;_impact_factor&gt;   5.551&lt;/_impact_factor&gt;&lt;_social_category&gt;医学(2)&lt;/_social_category&gt;&lt;_collection_scope&gt;SCIE&lt;/_collection_scope&gt;&lt;_accessed&gt;64757517&lt;/_accessed&gt;&lt;/Details&gt;&lt;Extra&gt;&lt;DBUID&gt;{2BB082FE-7319-4BFC-B6E1-B78F2DF9B7B1}&lt;/DBUID&gt;&lt;/Extra&gt;&lt;/Item&gt;&lt;/References&gt;&lt;/Group&gt;&lt;/Citation&gt;_x000a_"/>
    <w:docVar w:name="NE.Ref{0F3519FC-F36C-4DE7-B398-DFA3FD0E1323}" w:val=" ADDIN NE.Ref.{0F3519FC-F36C-4DE7-B398-DFA3FD0E1323}&lt;Citation&gt;&lt;Group&gt;&lt;References&gt;&lt;Item&gt;&lt;ID&gt;51&lt;/ID&gt;&lt;UID&gt;{B92A14A5-6F3C-4D40-9B38-DCDE43733E2A}&lt;/UID&gt;&lt;Title&gt;Gender-dependent associations of anxiety and depression symptoms with eating disorder psychopathology in a representative population sample&lt;/Title&gt;&lt;Template&gt;Journal Article&lt;/Template&gt;&lt;Star&gt;0&lt;/Star&gt;&lt;Tag&gt;0&lt;/Tag&gt;&lt;Author&gt;Ernst, Mareike; Werner, Antonia M; Tibubos, Ana N; Beutel, Manfred E; De Zwaan, Martina; Brähler, Elmar&lt;/Author&gt;&lt;Year&gt;2021&lt;/Year&gt;&lt;Details&gt;&lt;_accessed&gt;64993848&lt;/_accessed&gt;&lt;_collection_scope&gt;SSCI;SCIE&lt;/_collection_scope&gt;&lt;_created&gt;64952084&lt;/_created&gt;&lt;_impact_factor&gt;   5.435&lt;/_impact_factor&gt;&lt;_isbn&gt;1664-0640&lt;/_isbn&gt;&lt;_journal&gt;Frontiers in Psychiatry&lt;/_journal&gt;&lt;_modified&gt;64993723&lt;/_modified&gt;&lt;_pages&gt;645654&lt;/_pages&gt;&lt;_social_category&gt;医学(3)&lt;/_social_category&gt;&lt;_volume&gt;12&lt;/_volume&gt;&lt;/Details&gt;&lt;Extra&gt;&lt;DBUID&gt;{A9D29F7B-D847-4F12-B019-513F344294EB}&lt;/DBUID&gt;&lt;/Extra&gt;&lt;/Item&gt;&lt;/References&gt;&lt;/Group&gt;&lt;/Citation&gt;_x000a_"/>
    <w:docVar w:name="NE.Ref{0FD4249C-B3C3-40C4-BBEA-D3A83CBA8AE0}" w:val=" ADDIN NE.Ref.{0FD4249C-B3C3-40C4-BBEA-D3A83CBA8AE0}&lt;Citation&gt;&lt;Group&gt;&lt;References&gt;&lt;Item&gt;&lt;ID&gt;602&lt;/ID&gt;&lt;UID&gt;{3AABE312-FC84-4F5E-9F27-7D9C2FD33EA1}&lt;/UID&gt;&lt;Title&gt;Association between dietary patterns and mental disorders in pregnant women in  Southern Brazil&lt;/Title&gt;&lt;Template&gt;Journal Article&lt;/Template&gt;&lt;Star&gt;0&lt;/Star&gt;&lt;Tag&gt;0&lt;/Tag&gt;&lt;Author&gt;Paskulin, JTA; Drehmer, M; Olinto, M T; Hoffmann, J F; Pinheiro, A P; Schmidt, M I; Nunes, M A&lt;/Author&gt;&lt;Year&gt;2017&lt;/Year&gt;&lt;Details&gt;&lt;_accessed&gt;65048242&lt;/_accessed&gt;&lt;_author_adr&gt;Programa de P贸s-Gradua莽茫o em Epidemiologia, Departamento de Medicina Social,  Faculdade de Medicina, Universidade Federal do Rio Grande do Sul (UFRGS), Porto  Alegre, RS, Brazil.; Programa de P贸s-Gradua莽茫o em Epidemiologia, Departamento de Medicina Social,  Faculdade de Medicina, Universidade Federal do Rio Grande do Sul (UFRGS), Porto  Alegre, RS, Brazil.; Departamento de Nutri莽茫o, Faculdade de Medicina, UFRGS, Porto Alegre, RS, Brazil.; Programa de P贸s-Gradua莽茫o em Sa煤de Coletiva, Universidade do Vale do Rio dos  Sinos (UNISINOS), S茫o Leopoldo, RS, Brazil.; Departamento de Nutri莽茫o, Universidade Federal de Ci锚ncias da Sa煤de de Porto  Alegre (UFCSPA), Porto Alegre, RS, Brazil.; Programa de P贸s-Gradua莽茫o em Epidemiologia, Departamento de Medicina Social,  Faculdade de Medicina, Universidade Federal do Rio Grande do Sul (UFRGS), Porto  Alegre, RS, Brazil.; Programa de P贸s-Gradua莽茫o em Epidemiologia, Departamento de Medicina Social,  Faculdade de Medicina, Universidade Federal do Rio Grande do Sul (UFRGS), Porto  Alegre, RS, Brazil.; Programa de P贸s-Gradua莽茫o em Epidemiologia, Departamento de Medicina Social,  Faculdade de Medicina, Universidade Federal do Rio Grande do Sul (UFRGS), Porto  Alegre, RS, Brazil.; Programa de P贸s-Gradua莽茫o em Epidemiologia, Departamento de Medicina Social,  Faculdade de Medicina, Universidade Federal do Rio Grande do Sul (UFRGS), Porto  Alegre, RS, Brazil.&lt;/_author_adr&gt;&lt;_collection_scope&gt;SSCI;SCIE&lt;/_collection_scope&gt;&lt;_created&gt;64745152&lt;/_created&gt;&lt;_date&gt;2017-01-01&lt;/_date&gt;&lt;_date_display&gt;2017&lt;/_date_display&gt;&lt;_impact_factor&gt;   6.328&lt;/_impact_factor&gt;&lt;_isbn&gt;1809-452X (Electronic); 1516-4446 (Print); 1516-4446 (Linking)&lt;/_isbn&gt;&lt;_issue&gt;3&lt;/_issue&gt;&lt;_journal&gt;Braz J Psychiatry&lt;/_journal&gt;&lt;_label&gt;ZT&lt;/_label&gt;&lt;_modified&gt;65048242&lt;/_modified&gt;&lt;_number&gt;4319&lt;/_number&gt;&lt;_pages&gt;208-215&lt;/_pages&gt;&lt;_social_category&gt;医学(4)&lt;/_social_category&gt;&lt;_url&gt;http://www.ncbi.nlm.nih.gov/entrez/query.fcgi?cmd=Retrieve&amp;amp;db=pubmed&amp;amp;dopt=Abstract&amp;amp;list_uids=28355346&amp;amp;query_hl=1_x000d__x000a_DO - 10.1590/1516-4446-2016-2016_x000d__x000a_DE ID  - 211&lt;/_url&gt;&lt;_volume&gt;39&lt;/_volume&gt;&lt;/Details&gt;&lt;Extra&gt;&lt;DBUID&gt;{44C709B7-047F-44BA-B724-6D81FD290498}&lt;/DBUID&gt;&lt;/Extra&gt;&lt;/Item&gt;&lt;/References&gt;&lt;/Group&gt;&lt;/Citation&gt;_x000a_"/>
    <w:docVar w:name="NE.Ref{102B0E8A-61A5-4BCA-9C17-23B7B1F39B1B}" w:val=" ADDIN NE.Ref.{102B0E8A-61A5-4BCA-9C17-23B7B1F39B1B}&lt;Citation&gt;&lt;Group&gt;&lt;References&gt;&lt;Item&gt;&lt;ID&gt;24&lt;/ID&gt;&lt;UID&gt;{2596B142-CD81-4397-894A-7D512EB53807}&lt;/UID&gt;&lt;Title&gt;Travelers’ food experience sharing on social network sites&lt;/Title&gt;&lt;Template&gt;Journal Article&lt;/Template&gt;&lt;Star&gt;0&lt;/Star&gt;&lt;Tag&gt;0&lt;/Tag&gt;&lt;Author&gt;Wang, Saerom; Kirillova, Ksenia; Lehto, Xinran&lt;/Author&gt;&lt;Year&gt;2017&lt;/Year&gt;&lt;Details&gt;&lt;_isbn&gt;1054-8408&lt;/_isbn&gt;&lt;_issue&gt;5&lt;/_issue&gt;&lt;_journal&gt;Journal of Travel &amp;amp; Tourism Marketing&lt;/_journal&gt;&lt;_pages&gt;680-693&lt;/_pages&gt;&lt;_volume&gt;34&lt;/_volume&gt;&lt;_created&gt;64990801&lt;/_created&gt;&lt;_modified&gt;64990801&lt;/_modified&gt;&lt;_impact_factor&gt;   8.178&lt;/_impact_factor&gt;&lt;_social_category&gt;管理学(3)&lt;/_social_category&gt;&lt;_collection_scope&gt;SSCI&lt;/_collection_scope&gt;&lt;_accessed&gt;64990801&lt;/_accessed&gt;&lt;/Details&gt;&lt;Extra&gt;&lt;DBUID&gt;{0178DB48-D26A-4B29-9778-B8B422C81714}&lt;/DBUID&gt;&lt;/Extra&gt;&lt;/Item&gt;&lt;/References&gt;&lt;/Group&gt;&lt;/Citation&gt;_x000a_"/>
    <w:docVar w:name="NE.Ref{10E7901D-CE11-4214-8529-84C06520005A}" w:val=" ADDIN NE.Ref.{10E7901D-CE11-4214-8529-84C06520005A}&lt;Citation&gt;&lt;Group&gt;&lt;References&gt;&lt;Item&gt;&lt;ID&gt;67&lt;/ID&gt;&lt;UID&gt;{8E3BC7E9-1C3C-4F03-898C-1E97C47D7CF8}&lt;/UID&gt;&lt;Title&gt;Adherence to the Mediterranean diet and its association with self-concept and academic and physical domain in education science students: a cross-sectional study&lt;/Title&gt;&lt;Template&gt;Journal Article&lt;/Template&gt;&lt;Star&gt;0&lt;/Star&gt;&lt;Tag&gt;0&lt;/Tag&gt;&lt;Author&gt;Melguizo Ibáñez, Eduardo; Zurita Ortega, Félix; Ubago Jiménez, José Luis; González Valero, Gabriel&lt;/Author&gt;&lt;Year&gt;2022&lt;/Year&gt;&lt;Details&gt;&lt;_created&gt;64794262&lt;/_created&gt;&lt;_modified&gt;64794262&lt;/_modified&gt;&lt;_accessed&gt;64794262&lt;/_accessed&gt;&lt;/Details&gt;&lt;Extra&gt;&lt;DBUID&gt;{4332E2D9-BC39-4945-A0FA-6A5520A71184}&lt;/DBUID&gt;&lt;/Extra&gt;&lt;/Item&gt;&lt;/References&gt;&lt;/Group&gt;&lt;/Citation&gt;_x000a_"/>
    <w:docVar w:name="NE.Ref{10EBB0B2-0C3B-40EF-BDF7-2E1659FAC971}" w:val=" ADDIN NE.Ref.{10EBB0B2-0C3B-40EF-BDF7-2E1659FAC971}&lt;Citation&gt;&lt;Group&gt;&lt;References&gt;&lt;Item&gt;&lt;ID&gt;42&lt;/ID&gt;&lt;UID&gt;{920184A8-8C5D-4ED7-816E-3DBBE0649941}&lt;/UID&gt;&lt;Title&gt;Weight status, parent reaction, and self-concept in five-year-old girls&lt;/Title&gt;&lt;Template&gt;Journal Article&lt;/Template&gt;&lt;Star&gt;0&lt;/Star&gt;&lt;Tag&gt;0&lt;/Tag&gt;&lt;Author&gt;Davison, Kirsten Krahnstoever; Birch, Leann Lipps&lt;/Author&gt;&lt;Year&gt;2001&lt;/Year&gt;&lt;Details&gt;&lt;_isbn&gt;1098-4275&lt;/_isbn&gt;&lt;_issue&gt;1&lt;/_issue&gt;&lt;_journal&gt;Pediatrics&lt;/_journal&gt;&lt;_pages&gt;46-53&lt;/_pages&gt;&lt;_volume&gt;107&lt;/_volume&gt;&lt;_created&gt;64794219&lt;/_created&gt;&lt;_modified&gt;64794219&lt;/_modified&gt;&lt;_impact_factor&gt;   9.703&lt;/_impact_factor&gt;&lt;_social_category&gt;医学(2)&lt;/_social_category&gt;&lt;_collection_scope&gt;SCIE&lt;/_collection_scope&gt;&lt;_accessed&gt;64794219&lt;/_accessed&gt;&lt;/Details&gt;&lt;Extra&gt;&lt;DBUID&gt;{4332E2D9-BC39-4945-A0FA-6A5520A71184}&lt;/DBUID&gt;&lt;/Extra&gt;&lt;/Item&gt;&lt;/References&gt;&lt;/Group&gt;&lt;/Citation&gt;_x000a_"/>
    <w:docVar w:name="NE.Ref{11187E30-8192-4B9B-8C6D-8A8D05BE1505}" w:val=" ADDIN NE.Ref.{11187E30-8192-4B9B-8C6D-8A8D05BE1505}&lt;Citation&gt;&lt;Group&gt;&lt;References&gt;&lt;Item&gt;&lt;ID&gt;653&lt;/ID&gt;&lt;UID&gt;{3BB321BF-2F9E-4280-97EE-3D66632EF87E}&lt;/UID&gt;&lt;Title&gt;Dietary patterns, n-3 fatty acids intake from seafood and high levels of anxiety symptoms during pregnancy: findings from the Avon Longitudinal Study of Parents and Children.&lt;/Title&gt;&lt;Template&gt;Journal Article&lt;/Template&gt;&lt;Star&gt;0&lt;/Star&gt;&lt;Tag&gt;0&lt;/Tag&gt;&lt;Author&gt;Vaz, Juliana Dos Santos; Kac, Gilberto; Emmett, Pauline; Davis, John M; Golding, Jean; Hibbeln, Joseph R&lt;/Author&gt;&lt;Year&gt;2013&lt;/Year&gt;&lt;Details&gt;&lt;_accessed&gt;65048258&lt;/_accessed&gt;&lt;_collection_scope&gt;SCIE&lt;/_collection_scope&gt;&lt;_created&gt;64759008&lt;/_created&gt;&lt;_date&gt;2013-01-01&lt;/_date&gt;&lt;_date_display&gt;2013&lt;/_date_display&gt;&lt;_impact_factor&gt;   3.752&lt;/_impact_factor&gt;&lt;_isbn&gt;1932-6203&lt;/_isbn&gt;&lt;_issue&gt;7&lt;/_issue&gt;&lt;_journal&gt;PloS one&lt;/_journal&gt;&lt;_keywords&gt;Animals; *Anxiety/ep [Epidemiology]; Child; Confidence Intervals; Confounding Factors, Epidemiologic; *Fatty Acids, Omega-3/me [Metabolism]; *Feeding Behavior; Female; Humans; Longitudinal Studies; Odds Ratio; *Parents; Pregnancy; Prevalence; *Seafood; United Kingdom/ep [Epidemiology]&lt;/_keywords&gt;&lt;_label&gt;ZT&lt;/_label&gt;&lt;_modified&gt;65048258&lt;/_modified&gt;&lt;_number&gt;139&lt;/_number&gt;&lt;_pages&gt;e67671&lt;/_pages&gt;&lt;_social_category&gt;综合性期刊(3)&lt;/_social_category&gt;&lt;_url&gt;http://ovidsp.ovid.com/ovidweb.cgi?T=JS&amp;amp;PAGE=reference&amp;amp;D=med10&amp;amp;NEWS=N&amp;amp;AN=23874437_x000d__x000a_DO - https://dx.doi.org/10.1371/journal.pone.0067671_x000d__x000a_DE -Animals; *Anxiety/ep [Epidemiology]; Child; Confidence Intervals; Confounding Factors, Epidemiologic; *Fatty Acids, Omega-3/me [Metabolism]; *Feeding Behavior; Female; Humans; Longitudinal Studies; Odds Ratio; *Parents; Pregnancy; Prevalence; *Seafood; United Kingdom/ep [Epidemiology]ID  - 8180_x000d__x000a_DE -Animals; *Anxiety/ep [Epidemiology]; Child; Confidence Intervals; Confounding Factors, Epidemiologic; *Fatty Acids, Omega-3/me [Metabolism]; *Feeding Behavior; Female; Humans; Longitudinal Studies; Odds Ratio; *Parents; Pregnancy; Prevalence; *Seafood; United Kingdom/ep [Epidemiology]ID  - 401&lt;/_url&gt;&lt;_volume&gt;8&lt;/_volume&gt;&lt;/Details&gt;&lt;Extra&gt;&lt;DBUID&gt;{46479659-BFD5-4367-8AA1-96BFD73AE823}&lt;/DBUID&gt;&lt;/Extra&gt;&lt;/Item&gt;&lt;/References&gt;&lt;/Group&gt;&lt;/Citation&gt;_x000a_"/>
    <w:docVar w:name="NE.Ref{1169F23B-2EF1-4AA9-91F7-6419F02C416D}" w:val=" ADDIN NE.Ref.{1169F23B-2EF1-4AA9-91F7-6419F02C416D}&lt;Citation&gt;&lt;Group&gt;&lt;References&gt;&lt;Item&gt;&lt;ID&gt;1&lt;/ID&gt;&lt;UID&gt;{4730DC54-897A-4E64-96B6-681DED912805}&lt;/UID&gt;&lt;Title&gt;微量元素干预对妊娠期糖尿病孕妇炎症反应、氧化应激反应的影响研究&lt;/Title&gt;&lt;Template&gt;Journal Article&lt;/Template&gt;&lt;Star&gt;0&lt;/Star&gt;&lt;Tag&gt;0&lt;/Tag&gt;&lt;Author&gt;董会永&lt;/Author&gt;&lt;Year&gt;2022&lt;/Year&gt;&lt;Details&gt;&lt;_accessed&gt;64624171&lt;/_accessed&gt;&lt;_author_adr&gt;驻马店市中心医院,驻马店463000&lt;/_author_adr&gt;&lt;_created&gt;64617866&lt;/_created&gt;&lt;_db_provider&gt;重庆维普资讯有限公司&lt;/_db_provider&gt;&lt;_isbn&gt;1004-4337&lt;/_isbn&gt;&lt;_issue&gt;10&lt;/_issue&gt;&lt;_journal&gt;数理医药学杂志&lt;/_journal&gt;&lt;_keywords&gt;孕妇保健; 妊娠期糖尿病; 微量元素; 机体炎症反应; 氧化应激反应&lt;/_keywords&gt;&lt;_modified&gt;64624171&lt;/_modified&gt;&lt;_pages&gt;1440-1442&lt;/_pages&gt;&lt;_url&gt;http://qikan.cqvip.com/Qikan/Article/Detail?id=7108090621&lt;/_url&gt;&lt;_volume&gt;35&lt;/_volume&gt;&lt;_translated_author&gt;Dong, Hui yong&lt;/_translated_author&gt;&lt;/Details&gt;&lt;Extra&gt;&lt;DBUID&gt;{5BA72E16-63CB-4567-A07A-7189220A5C5A}&lt;/DBUID&gt;&lt;/Extra&gt;&lt;/Item&gt;&lt;/References&gt;&lt;/Group&gt;&lt;/Citation&gt;_x000a_"/>
    <w:docVar w:name="NE.Ref{11D2E486-19E0-49F8-AF0D-59F811753B47}" w:val=" ADDIN NE.Ref.{11D2E486-19E0-49F8-AF0D-59F811753B47}&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ccessed&gt;65056188&lt;/_accessed&gt;&lt;_alternate_title&gt;BMC Pregnancy and Childbirth&lt;/_alternate_title&gt;&lt;_collection_scope&gt;SCIE&lt;/_collection_scope&gt;&lt;_created&gt;65048238&lt;/_created&gt;&lt;_date&gt;2019-01-01&lt;/_date&gt;&lt;_date_display&gt;2019&lt;/_date_display&gt;&lt;_doi&gt;10.1186/s12884-019-2367-7&lt;/_doi&gt;&lt;_impact_factor&gt;   3.105&lt;/_impact_factor&gt;&lt;_isbn&gt;1471-2393&lt;/_isbn&gt;&lt;_issue&gt;1&lt;/_issue&gt;&lt;_journal&gt;BMC Pregnancy and Childbirth&lt;/_journal&gt;&lt;_modified&gt;65056185&lt;/_modified&gt;&lt;_number&gt;Silva2019&lt;/_number&gt;&lt;_pages&gt;212&lt;/_pages&gt;&lt;_social_category&gt;医学(3)&lt;/_social_category&gt;&lt;_url&gt;https://doi.org/10.1186/s12884-019-2367-7&lt;/_url&gt;&lt;_volume&gt;19&lt;/_volume&gt;&lt;/Details&gt;&lt;Extra&gt;&lt;DBUID&gt;{46479659-BFD5-4367-8AA1-96BFD73AE823}&lt;/DBUID&gt;&lt;/Extra&gt;&lt;/Item&gt;&lt;/References&gt;&lt;/Group&gt;&lt;/Citation&gt;_x000a_"/>
    <w:docVar w:name="NE.Ref{120BDBF7-D240-44E1-A85C-D06AFB5B3871}" w:val=" ADDIN NE.Ref.{120BDBF7-D240-44E1-A85C-D06AFB5B3871}&lt;Citation&gt;&lt;Group&gt;&lt;References&gt;&lt;Item&gt;&lt;ID&gt;62&lt;/ID&gt;&lt;UID&gt;{5A330EF6-8447-489E-A7BC-970EF6D0B18C}&lt;/UID&gt;&lt;Title&gt;Bullying in School: An Overview of Types, Effects, Family Characteristics, and Intervention Strategies&lt;/Title&gt;&lt;Template&gt;Journal Article&lt;/Template&gt;&lt;Star&gt;0&lt;/Star&gt;&lt;Tag&gt;0&lt;/Tag&gt;&lt;Author&gt;Smokowski, Paul R; Kopasz, Kelly Holland&lt;/Author&gt;&lt;Year&gt;2005&lt;/Year&gt;&lt;Details&gt;&lt;_alternate_title&gt;Children &amp;amp; Schools&lt;/_alternate_title&gt;&lt;_date_display&gt;2005_x000d__x000a_2005/04/01&lt;/_date_display&gt;&lt;_date&gt;2005-04-01&lt;/_date&gt;&lt;_doi&gt;10.1093/cs/27.2.101&lt;/_doi&gt;&lt;_isbn&gt;1532-8759&lt;/_isbn&gt;&lt;_issue&gt;2&lt;/_issue&gt;&lt;_journal&gt;Children &amp;amp; Schools&lt;/_journal&gt;&lt;_pages&gt;101-110&lt;/_pages&gt;&lt;_url&gt;https://doi.org/10.1093/cs/27.2.101&lt;/_url&gt;&lt;_volume&gt;27&lt;/_volume&gt;&lt;_created&gt;65113432&lt;/_created&gt;&lt;_modified&gt;65113432&lt;/_modified&gt;&lt;_collection_scope&gt;ESCI&lt;/_collection_scope&gt;&lt;_accessed&gt;65113432&lt;/_accessed&gt;&lt;/Details&gt;&lt;Extra&gt;&lt;DBUID&gt;{0178DB48-D26A-4B29-9778-B8B422C81714}&lt;/DBUID&gt;&lt;/Extra&gt;&lt;/Item&gt;&lt;/References&gt;&lt;/Group&gt;&lt;/Citation&gt;_x000a_"/>
    <w:docVar w:name="NE.Ref{12380D50-4946-47FE-849E-1B1D87A87788}" w:val=" ADDIN NE.Ref.{12380D50-4946-47FE-849E-1B1D87A87788}&lt;Citation&gt;&lt;Group&gt;&lt;References&gt;&lt;Item&gt;&lt;ID&gt;72&lt;/ID&gt;&lt;UID&gt;{5D8B126D-17DE-46A9-A889-71F80CA3B68A}&lt;/UID&gt;&lt;Title&gt;Population attributable fractions for risk factors for dementia in low-income and middle-income countries: an analysis using cross-sectional survey data&lt;/Title&gt;&lt;Template&gt;Journal Article&lt;/Template&gt;&lt;Star&gt;0&lt;/Star&gt;&lt;Tag&gt;0&lt;/Tag&gt;&lt;Author&gt;Mukadam, Naaheed; Sommerlad, Andrew; Huntley, Jonathan; Livingston, Gill&lt;/Author&gt;&lt;Year&gt;2019&lt;/Year&gt;&lt;Details&gt;&lt;_accessed&gt;65139606&lt;/_accessed&gt;&lt;_alternate_title&gt;The Lancet Global Health&lt;/_alternate_title&gt;&lt;_created&gt;65121768&lt;/_created&gt;&lt;_date&gt;62588160&lt;/_date&gt;&lt;_date_display&gt;2019&lt;/_date_display&gt;&lt;_db_updated&gt;ScienceDirect&lt;/_db_updated&gt;&lt;_doi&gt;10.1016/S2214-109X(19)30074-9&lt;/_doi&gt;&lt;_impact_factor&gt;  38.927&lt;/_impact_factor&gt;&lt;_isbn&gt;2214-109X&lt;/_isbn&gt;&lt;_issue&gt;5&lt;/_issue&gt;&lt;_journal&gt;The Lancet Global Health&lt;/_journal&gt;&lt;_modified&gt;65139605&lt;/_modified&gt;&lt;_pages&gt;e596-e603&lt;/_pages&gt;&lt;_social_category&gt;医学(1)&lt;/_social_category&gt;&lt;_url&gt;https://www.sciencedirect.com/science/article/pii/S2214109X19300749&lt;/_url&gt;&lt;_volume&gt;7&lt;/_volume&gt;&lt;/Details&gt;&lt;Extra&gt;&lt;DBUID&gt;{A9D29F7B-D847-4F12-B019-513F344294EB}&lt;/DBUID&gt;&lt;/Extra&gt;&lt;/Item&gt;&lt;/References&gt;&lt;/Group&gt;&lt;/Citation&gt;_x000a_"/>
    <w:docVar w:name="NE.Ref{127D5C69-1245-4680-96AA-462B1550CB45}" w:val=" ADDIN NE.Ref.{127D5C69-1245-4680-96AA-462B1550CB45}&lt;Citation&gt;&lt;Group&gt;&lt;References&gt;&lt;Item&gt;&lt;ID&gt;4&lt;/ID&gt;&lt;UID&gt;{18C6651C-4917-4E07-A3DB-B7193421CBAA}&lt;/UID&gt;&lt;Title&gt;The link between poor quality nutrition and childhood antisocial behavior: A genetically informative analysis&lt;/Title&gt;&lt;Template&gt;Journal Article&lt;/Template&gt;&lt;Star&gt;0&lt;/Star&gt;&lt;Tag&gt;0&lt;/Tag&gt;&lt;Author&gt;Jackson, Dylan B&lt;/Author&gt;&lt;Year&gt;2016&lt;/Year&gt;&lt;Details&gt;&lt;_isbn&gt;0047-2352&lt;/_isbn&gt;&lt;_journal&gt;Journal of Criminal Justice&lt;/_journal&gt;&lt;_pages&gt;13-20&lt;/_pages&gt;&lt;_volume&gt;44&lt;/_volume&gt;&lt;_created&gt;64636603&lt;/_created&gt;&lt;_modified&gt;64636609&lt;/_modified&gt;&lt;_impact_factor&gt;   5.009&lt;/_impact_factor&gt;&lt;_social_category&gt;法学(2)&lt;/_social_category&gt;&lt;_collection_scope&gt;SSCI&lt;/_collection_scope&gt;&lt;_accessed&gt;64636607&lt;/_accessed&gt;&lt;/Details&gt;&lt;Extra&gt;&lt;DBUID&gt;{4332E2D9-BC39-4945-A0FA-6A5520A71184}&lt;/DBUID&gt;&lt;/Extra&gt;&lt;/Item&gt;&lt;/References&gt;&lt;/Group&gt;&lt;/Citation&gt;_x000a_"/>
    <w:docVar w:name="NE.Ref{130A5F1E-F4CE-49DB-A292-01EFAC3ABBED}" w:val=" ADDIN NE.Ref.{130A5F1E-F4CE-49DB-A292-01EFAC3ABBED}&lt;Citation&gt;&lt;Group&gt;&lt;References&gt;&lt;Item&gt;&lt;ID&gt;92&lt;/ID&gt;&lt;UID&gt;{FDFCFABC-AF7D-4ACF-A007-D18E8538E196}&lt;/UID&gt;&lt;Title&gt;Associations between sleep duration trajectories and risk of cardio-metabolic disease among middle-aged and older Chinese adults&lt;/Title&gt;&lt;Template&gt;Journal Article&lt;/Template&gt;&lt;Star&gt;0&lt;/Star&gt;&lt;Tag&gt;0&lt;/Tag&gt;&lt;Author&gt;Fang, Yuanyuan; Yang, Mia Jiming; Ning, Deng; Huang, Hao; He, Yuqin; Huang, Yanzhu; Nagel, Eckhard; Pan, Dengji; Wang, Wei; Qin, Tingting; Wang, Minghuan&lt;/Author&gt;&lt;Year&gt;2024&lt;/Year&gt;&lt;Details&gt;&lt;_alternate_title&gt;Journal of Affective Disorders&lt;/_alternate_title&gt;&lt;_date_display&gt;2024&lt;/_date_display&gt;&lt;_date&gt;2024-01-01&lt;/_date&gt;&lt;_doi&gt;https://doi.org/10.1016/j.jad.2024.06.114&lt;/_doi&gt;&lt;_isbn&gt;0165-0327&lt;/_isbn&gt;&lt;_journal&gt;Journal of Affective Disorders&lt;/_journal&gt;&lt;_keywords&gt;Sleep duration trajectories; Cardio-metabolic disease; Middle-aged and older Chinese adults&lt;/_keywords&gt;&lt;_pages&gt;126-133&lt;/_pages&gt;&lt;_url&gt;https://www.sciencedirect.com/science/article/pii/S0165032724010462&lt;/_url&gt;&lt;_volume&gt;362&lt;/_volume&gt;&lt;_created&gt;65578948&lt;/_created&gt;&lt;_modified&gt;65578949&lt;/_modified&gt;&lt;_impact_factor&gt;   6.533&lt;/_impact_factor&gt;&lt;_social_category&gt;医学(2)&lt;/_social_category&gt;&lt;_collection_scope&gt;SSCI;SCIE&lt;/_collection_scope&gt;&lt;_accessed&gt;65578951&lt;/_accessed&gt;&lt;/Details&gt;&lt;Extra&gt;&lt;DBUID&gt;{A9D29F7B-D847-4F12-B019-513F344294EB}&lt;/DBUID&gt;&lt;/Extra&gt;&lt;/Item&gt;&lt;/References&gt;&lt;/Group&gt;&lt;Group&gt;&lt;References&gt;&lt;Item&gt;&lt;ID&gt;93&lt;/ID&gt;&lt;UID&gt;{38BADD4A-E948-4535-BEAA-D701AD513B64}&lt;/UID&gt;&lt;Title&gt;The association between childhood conditions and heart disease among middle-aged and older population in China: a life course perspective&lt;/Title&gt;&lt;Template&gt;Journal Article&lt;/Template&gt;&lt;Star&gt;0&lt;/Star&gt;&lt;Tag&gt;0&lt;/Tag&gt;&lt;Author&gt;Zhang, Jingyue; Lu, Nan&lt;/Author&gt;&lt;Year&gt;2021&lt;/Year&gt;&lt;Details&gt;&lt;_alternate_title&gt;BMC Geriatrics&lt;/_alternate_title&gt;&lt;_date_display&gt;2021&lt;/_date_display&gt;&lt;_date&gt;2021-01-01&lt;/_date&gt;&lt;_doi&gt;10.1186/s12877-021-02134-9&lt;/_doi&gt;&lt;_isbn&gt;1471-2318&lt;/_isbn&gt;&lt;_issue&gt;1&lt;/_issue&gt;&lt;_journal&gt;BMC Geriatrics&lt;/_journal&gt;&lt;_number&gt;Zhang2021&lt;/_number&gt;&lt;_pages&gt;184&lt;/_pages&gt;&lt;_url&gt;https://doi.org/10.1186/s12877-021-02134-9&lt;/_url&gt;&lt;_volume&gt;21&lt;/_volume&gt;&lt;_created&gt;65578959&lt;/_created&gt;&lt;_modified&gt;65578959&lt;/_modified&gt;&lt;_impact_factor&gt;   4.070&lt;/_impact_factor&gt;&lt;_social_category&gt;医学(1)&lt;/_social_category&gt;&lt;_collection_scope&gt;SSCI;SCIE&lt;/_collection_scope&gt;&lt;_accessed&gt;65578959&lt;/_accessed&gt;&lt;/Details&gt;&lt;Extra&gt;&lt;DBUID&gt;{A9D29F7B-D847-4F12-B019-513F344294EB}&lt;/DBUID&gt;&lt;/Extra&gt;&lt;/Item&gt;&lt;/References&gt;&lt;/Group&gt;&lt;/Citation&gt;_x000a_"/>
    <w:docVar w:name="NE.Ref{139083F1-CFC7-4441-B613-4B2DD748230A}" w:val=" ADDIN NE.Ref.{139083F1-CFC7-4441-B613-4B2DD748230A}&lt;Citation&gt;&lt;Group&gt;&lt;References&gt;&lt;Item&gt;&lt;ID&gt;23&lt;/ID&gt;&lt;UID&gt;{98BD7ABF-CC83-45DC-BA90-4318154FC138}&lt;/UID&gt;&lt;Title&gt;Population attributable fraction in textbooks: Time to revise&lt;/Title&gt;&lt;Template&gt;Journal Article&lt;/Template&gt;&lt;Star&gt;0&lt;/Star&gt;&lt;Tag&gt;0&lt;/Tag&gt;&lt;Author&gt;Khosravi, Ahmad; Nazemipour, Maryam; Shinozaki, Tomohiro; Mansournia, Mohammad Ali&lt;/Author&gt;&lt;Year&gt;2021&lt;/Year&gt;&lt;Details&gt;&lt;_isbn&gt;2590-1133&lt;/_isbn&gt;&lt;_journal&gt;Global Epidemiology&lt;/_journal&gt;&lt;_pages&gt;100062&lt;/_pages&gt;&lt;_volume&gt;3&lt;/_volume&gt;&lt;_created&gt;64952041&lt;/_created&gt;&lt;_modified&gt;64952041&lt;/_modified&gt;&lt;_accessed&gt;64952042&lt;/_accessed&gt;&lt;/Details&gt;&lt;Extra&gt;&lt;DBUID&gt;{A9D29F7B-D847-4F12-B019-513F344294EB}&lt;/DBUID&gt;&lt;/Extra&gt;&lt;/Item&gt;&lt;/References&gt;&lt;/Group&gt;&lt;/Citation&gt;_x000a_"/>
    <w:docVar w:name="NE.Ref{1424F981-4F68-4768-952F-2BA933F0CE27}" w:val=" ADDIN NE.Ref.{1424F981-4F68-4768-952F-2BA933F0CE27}&lt;Citation&gt;&lt;Group&gt;&lt;References&gt;&lt;Item&gt;&lt;ID&gt;26&lt;/ID&gt;&lt;UID&gt;{A00B4CDE-0656-4E58-AEA8-90AD09E24E62}&lt;/UID&gt;&lt;Title&gt;Bullying in the digital age: a critical review and meta-analysis of cyberbullying research among youth&lt;/Title&gt;&lt;Template&gt;Journal Article&lt;/Template&gt;&lt;Star&gt;0&lt;/Star&gt;&lt;Tag&gt;0&lt;/Tag&gt;&lt;Author&gt;Kowalski, Robin M Giumetti Gary&lt;/Author&gt;&lt;Year&gt;2014&lt;/Year&gt;&lt;Details&gt;&lt;_accessed&gt;65113387&lt;/_accessed&gt;&lt;_created&gt;64990802&lt;/_created&gt;&lt;_issue&gt;140&lt;/_issue&gt;&lt;_journal&gt;Psychological bulletin&lt;/_journal&gt;&lt;_modified&gt;65113387&lt;/_modified&gt;&lt;_pages&gt;1073-1137&lt;/_pages&gt;&lt;_volume&gt;4&lt;/_volume&gt;&lt;_doi&gt;10.1037/a0035618&lt;/_doi&gt;&lt;_impact_factor&gt;  23.027&lt;/_impact_factor&gt;&lt;_social_category&gt;心理学(1)&lt;/_social_category&gt;&lt;_collection_scope&gt;SSCI;SCIE&lt;/_collection_scope&gt;&lt;/Details&gt;&lt;Extra&gt;&lt;DBUID&gt;{0178DB48-D26A-4B29-9778-B8B422C81714}&lt;/DBUID&gt;&lt;/Extra&gt;&lt;/Item&gt;&lt;/References&gt;&lt;/Group&gt;&lt;Group&gt;&lt;References&gt;&lt;Item&gt;&lt;ID&gt;27&lt;/ID&gt;&lt;UID&gt;{362E2E6D-30EF-4FCB-938D-3E93EDB62A1B}&lt;/UID&gt;&lt;Title&gt;Sex Differences in the Association Between Cyberbullying Victimization and Mental Health, Substance Use, and Suicidal Ideation in Adolescents&lt;/Title&gt;&lt;Template&gt;Journal Article&lt;/Template&gt;&lt;Star&gt;0&lt;/Star&gt;&lt;Tag&gt;0&lt;/Tag&gt;&lt;Author&gt;Kim, Soyeon; Kimber, Melissa; Boyle, Michael H; Georgiades, Katholiki&lt;/Author&gt;&lt;Year&gt;2019&lt;/Year&gt;&lt;Details&gt;&lt;_accessed&gt;65113388&lt;/_accessed&gt;&lt;_created&gt;64990803&lt;/_created&gt;&lt;_impact_factor&gt;   5.321&lt;/_impact_factor&gt;&lt;_isbn&gt;0706-7437&lt;/_isbn&gt;&lt;_issue&gt;2&lt;/_issue&gt;&lt;_journal&gt;Canadian journal of psychiatry&lt;/_journal&gt;&lt;_modified&gt;65113378&lt;/_modified&gt;&lt;_pages&gt;126-135&lt;/_pages&gt;&lt;_social_category&gt;医学(3)&lt;/_social_category&gt;&lt;_volume&gt;64&lt;/_volume&gt;&lt;_url&gt;https://go.exlibris.link/8bThhT0N&lt;/_url&gt;&lt;_place_published&gt;Los Angeles, CA&lt;/_place_published&gt;&lt;_number&gt;1&lt;/_number&gt;&lt;_doi&gt;10.1177/0706743718777397&lt;/_doi&gt;&lt;_date_display&gt;2019&lt;/_date_display&gt;&lt;_date&gt;62588160&lt;/_date&gt;&lt;_ori_publication&gt;SAGE Publications&lt;/_ori_publication&gt;&lt;_keywords&gt;Adolescent; Adolescent Behavior; Binge Drinking - epidemiology; Crime Victims - statistics &amp;amp; numerical data; Cyberbullying; Cyberbullying - statistics &amp;amp; numerical data; Female; Gender differences; Humans; Juvenile Delinquency - statistics &amp;amp; numerical data; Male; Males; Mental health; Ontario - epidemiology; Original Research; Prevalence; Psychological Distress; Sex Factors; Smoking - epidemiology; Substance-Related Disorders - epidemiology; Suicidal Ideation; Suicides &amp;amp; suicide attempts; Teenagers; Victimization&lt;/_keywords&gt;&lt;_db_updated&gt;PKU Search&lt;/_db_updated&gt;&lt;/Details&gt;&lt;Extra&gt;&lt;DBUID&gt;{0178DB48-D26A-4B29-9778-B8B422C81714}&lt;/DBUID&gt;&lt;/Extra&gt;&lt;/Item&gt;&lt;/References&gt;&lt;/Group&gt;&lt;/Citation&gt;_x000a_"/>
    <w:docVar w:name="NE.Ref{14526FA2-DE44-43C4-B6DD-7FD0B620E327}" w:val=" ADDIN NE.Ref.{14526FA2-DE44-43C4-B6DD-7FD0B620E327}&lt;Citation&gt;&lt;Group&gt;&lt;References&gt;&lt;Item&gt;&lt;ID&gt;25&lt;/ID&gt;&lt;UID&gt;{BC18A2D1-0BE8-4E5A-869F-A53686761112}&lt;/UID&gt;&lt;Title&gt;Dietary, nutrient patterns and blood essential elements in Chinese children with ADHD&lt;/Title&gt;&lt;Template&gt;Journal Article&lt;/Template&gt;&lt;Star&gt;0&lt;/Star&gt;&lt;Tag&gt;0&lt;/Tag&gt;&lt;Author&gt;Zhou, Fankun; Wu, Fengyun; Zou, Shipu; Chen, Ying; Feng, Chang; Fan, Guangqin&lt;/Author&gt;&lt;Year&gt;2016&lt;/Year&gt;&lt;Details&gt;&lt;_isbn&gt;2072-6643&lt;/_isbn&gt;&lt;_issue&gt;6&lt;/_issue&gt;&lt;_journal&gt;Nutrients&lt;/_journal&gt;&lt;_pages&gt;352&lt;/_pages&gt;&lt;_volume&gt;8&lt;/_volume&gt;&lt;_created&gt;64794193&lt;/_created&gt;&lt;_modified&gt;64794193&lt;/_modified&gt;&lt;_impact_factor&gt;   6.706&lt;/_impact_factor&gt;&lt;_social_category&gt;医学(2)&lt;/_social_category&gt;&lt;_collection_scope&gt;SCIE&lt;/_collection_scope&gt;&lt;_accessed&gt;64794193&lt;/_accessed&gt;&lt;/Details&gt;&lt;Extra&gt;&lt;DBUID&gt;{4332E2D9-BC39-4945-A0FA-6A5520A71184}&lt;/DBUID&gt;&lt;/Extra&gt;&lt;/Item&gt;&lt;/References&gt;&lt;/Group&gt;&lt;/Citation&gt;_x000a_"/>
    <w:docVar w:name="NE.Ref{147B3263-21C1-42C3-963B-8DF16093EA9C}" w:val=" ADDIN NE.Ref.{147B3263-21C1-42C3-963B-8DF16093EA9C}&lt;Citation&gt;&lt;Group&gt;&lt;References&gt;&lt;Item&gt;&lt;ID&gt;29&lt;/ID&gt;&lt;UID&gt;{DA1313A3-21E7-4D63-AA16-55323E0853E1}&lt;/UID&gt;&lt;Title&gt;Five stages of evolving beta-cell dysfunction during progression to diabetes&lt;/Title&gt;&lt;Template&gt;Journal Article&lt;/Template&gt;&lt;Star&gt;0&lt;/Star&gt;&lt;Tag&gt;0&lt;/Tag&gt;&lt;Author&gt;Weir, Gordon C; Bonner-Weir, Susan&lt;/Author&gt;&lt;Year&gt;2004&lt;/Year&gt;&lt;Details&gt;&lt;_isbn&gt;0012-1797&lt;/_isbn&gt;&lt;_issue&gt;suppl_3&lt;/_issue&gt;&lt;_journal&gt;Diabetes&lt;/_journal&gt;&lt;_pages&gt;S16-S21&lt;/_pages&gt;&lt;_volume&gt;53&lt;/_volume&gt;&lt;_created&gt;64766332&lt;/_created&gt;&lt;_modified&gt;64766332&lt;/_modified&gt;&lt;_impact_factor&gt;   9.337&lt;/_impact_factor&gt;&lt;_social_category&gt;医学(1)&lt;/_social_category&gt;&lt;_collection_scope&gt;SCIE&lt;/_collection_scope&gt;&lt;_accessed&gt;64766332&lt;/_accessed&gt;&lt;/Details&gt;&lt;Extra&gt;&lt;DBUID&gt;{2BB082FE-7319-4BFC-B6E1-B78F2DF9B7B1}&lt;/DBUID&gt;&lt;/Extra&gt;&lt;/Item&gt;&lt;/References&gt;&lt;/Group&gt;&lt;/Citation&gt;_x000a_"/>
    <w:docVar w:name="NE.Ref{14CBA767-E249-4BC9-BB07-B5DD28FAF916}" w:val=" ADDIN NE.Ref.{14CBA767-E249-4BC9-BB07-B5DD28FAF916}&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15554E64-6ED3-450D-9F6B-A9DB9901593F}" w:val=" ADDIN NE.Ref.{15554E64-6ED3-450D-9F6B-A9DB9901593F}&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15578B71-9628-429C-B74C-A7C88BB8FD9C}" w:val=" ADDIN NE.Ref.{15578B71-9628-429C-B74C-A7C88BB8FD9C}&lt;Citation&gt;&lt;Group&gt;&lt;References&gt;&lt;Item&gt;&lt;ID&gt;132&lt;/ID&gt;&lt;UID&gt;{348CBA74-E789-4D12-BF33-C69DB91BC6B3}&lt;/UID&gt;&lt;Title&gt;Brain serotonin, carbohydrate‐craving, obesity and depression&lt;/Title&gt;&lt;Template&gt;Journal Article&lt;/Template&gt;&lt;Star&gt;0&lt;/Star&gt;&lt;Tag&gt;0&lt;/Tag&gt;&lt;Author&gt;Wurtman, Richard J; Wurtman, Judith J&lt;/Author&gt;&lt;Year&gt;1995&lt;/Year&gt;&lt;Details&gt;&lt;_isbn&gt;1071-7323&lt;/_isbn&gt;&lt;_issue&gt;S4&lt;/_issue&gt;&lt;_journal&gt;Obesity research&lt;/_journal&gt;&lt;_pages&gt;477S-480S&lt;/_pages&gt;&lt;_volume&gt;3&lt;/_volume&gt;&lt;_created&gt;65020915&lt;/_created&gt;&lt;_modified&gt;65020915&lt;/_modified&gt;&lt;_accessed&gt;65020915&lt;/_accessed&gt;&lt;/Details&gt;&lt;Extra&gt;&lt;DBUID&gt;{4332E2D9-BC39-4945-A0FA-6A5520A71184}&lt;/DBUID&gt;&lt;/Extra&gt;&lt;/Item&gt;&lt;/References&gt;&lt;/Group&gt;&lt;/Citation&gt;_x000a_"/>
    <w:docVar w:name="NE.Ref{159B8349-33FB-4017-90DE-32CBB77C1B0A}" w:val=" ADDIN NE.Ref.{159B8349-33FB-4017-90DE-32CBB77C1B0A}&lt;Citation&gt;&lt;Group&gt;&lt;References&gt;&lt;Item&gt;&lt;ID&gt;20&lt;/ID&gt;&lt;UID&gt;{32EB5ABC-5544-4A56-94F0-C7E5E90C69D2}&lt;/UID&gt;&lt;Title&gt;Overt and relational victimization: A meta‐analytic review of their overlap and associations with social–psychological adjustment&lt;/Title&gt;&lt;Template&gt;Journal Article&lt;/Template&gt;&lt;Star&gt;0&lt;/Star&gt;&lt;Tag&gt;0&lt;/Tag&gt;&lt;Author&gt;Casper, Deborah M; Card, Noel A&lt;/Author&gt;&lt;Year&gt;2017&lt;/Year&gt;&lt;Details&gt;&lt;_isbn&gt;0009-3920&lt;/_isbn&gt;&lt;_issue&gt;2&lt;/_issue&gt;&lt;_journal&gt;Child development&lt;/_journal&gt;&lt;_pages&gt;466-483&lt;/_pages&gt;&lt;_volume&gt;88&lt;/_volume&gt;&lt;_created&gt;64990794&lt;/_created&gt;&lt;_modified&gt;64990794&lt;/_modified&gt;&lt;_impact_factor&gt;   5.661&lt;/_impact_factor&gt;&lt;_social_category&gt;心理学(1)&lt;/_social_category&gt;&lt;_collection_scope&gt;SSCI&lt;/_collection_scope&gt;&lt;_accessed&gt;64990794&lt;/_accessed&gt;&lt;/Details&gt;&lt;Extra&gt;&lt;DBUID&gt;{0178DB48-D26A-4B29-9778-B8B422C81714}&lt;/DBUID&gt;&lt;/Extra&gt;&lt;/Item&gt;&lt;/References&gt;&lt;/Group&gt;&lt;/Citation&gt;_x000a_"/>
    <w:docVar w:name="NE.Ref{15A47C70-5D0B-4530-8ACC-A0A8C5B3D223}" w:val=" ADDIN NE.Ref.{15A47C70-5D0B-4530-8ACC-A0A8C5B3D223}&lt;Citation&gt;&lt;Group&gt;&lt;References&gt;&lt;Item&gt;&lt;ID&gt;43&lt;/ID&gt;&lt;UID&gt;{156DA7AC-B42F-4B74-AFED-4A06CC54D24F}&lt;/UID&gt;&lt;Title&gt;Socioeconomic status and the course and consequences of chronic pain&lt;/Title&gt;&lt;Template&gt;Journal Article&lt;/Template&gt;&lt;Star&gt;0&lt;/Star&gt;&lt;Tag&gt;0&lt;/Tag&gt;&lt;Author&gt;Bonathan, Christine; Hearn, Les; Williams, Amanda C De C&lt;/Author&gt;&lt;Year&gt;2013&lt;/Year&gt;&lt;Details&gt;&lt;_isbn&gt;1758-1869&lt;/_isbn&gt;&lt;_issue&gt;3&lt;/_issue&gt;&lt;_journal&gt;Pain management&lt;/_journal&gt;&lt;_pages&gt;159-162&lt;/_pages&gt;&lt;_volume&gt;3&lt;/_volume&gt;&lt;_created&gt;65110620&lt;/_created&gt;&lt;_modified&gt;65110620&lt;/_modified&gt;&lt;_collection_scope&gt;ESCI&lt;/_collection_scope&gt;&lt;_accessed&gt;65110620&lt;/_accessed&gt;&lt;/Details&gt;&lt;Extra&gt;&lt;DBUID&gt;{92EE3639-D4E1-4191-9FA0-3CDD0C3603A6}&lt;/DBUID&gt;&lt;/Extra&gt;&lt;/Item&gt;&lt;/References&gt;&lt;/Group&gt;&lt;/Citation&gt;_x000a_"/>
    <w:docVar w:name="NE.Ref{15B0D6B3-DCFB-4173-AC6B-D31B2C4E8C23}" w:val=" ADDIN NE.Ref.{15B0D6B3-DCFB-4173-AC6B-D31B2C4E8C23}&lt;Citation&gt;&lt;Group&gt;&lt;References&gt;&lt;Item&gt;&lt;ID&gt;28&lt;/ID&gt;&lt;UID&gt;{2465FD14-3742-424C-B096-B113466C0AB7}&lt;/UID&gt;&lt;Title&gt;A review of factors that promote resilience in youth with ADHD and ADHD symptoms&lt;/Title&gt;&lt;Template&gt;Journal Article&lt;/Template&gt;&lt;Star&gt;0&lt;/Star&gt;&lt;Tag&gt;0&lt;/Tag&gt;&lt;Author&gt;Dvorsky, Melissa R; Langberg, Joshua M&lt;/Author&gt;&lt;Year&gt;2016&lt;/Year&gt;&lt;Details&gt;&lt;_isbn&gt;1573-2827&lt;/_isbn&gt;&lt;_issue&gt;4&lt;/_issue&gt;&lt;_journal&gt;Clinical child and family psychology review&lt;/_journal&gt;&lt;_pages&gt;368-391&lt;/_pages&gt;&lt;_volume&gt;19&lt;/_volume&gt;&lt;_created&gt;64703574&lt;/_created&gt;&lt;_modified&gt;64703574&lt;/_modified&gt;&lt;_impact_factor&gt;   7.410&lt;/_impact_factor&gt;&lt;_social_category&gt;心理学(2)&lt;/_social_category&gt;&lt;_collection_scope&gt;SSCI&lt;/_collection_scope&gt;&lt;_accessed&gt;64703574&lt;/_accessed&gt;&lt;/Details&gt;&lt;Extra&gt;&lt;DBUID&gt;{24803379-A671-49A4-B117-D3C143438294}&lt;/DBUID&gt;&lt;/Extra&gt;&lt;/Item&gt;&lt;/References&gt;&lt;/Group&gt;&lt;/Citation&gt;_x000a_"/>
    <w:docVar w:name="NE.Ref{15B3AFF4-6991-4041-9C60-79DCA3EC44CF}" w:val=" ADDIN NE.Ref.{15B3AFF4-6991-4041-9C60-79DCA3EC44CF}&lt;Citation&gt;&lt;Group&gt;&lt;References&gt;&lt;Item&gt;&lt;ID&gt;28&lt;/ID&gt;&lt;UID&gt;{9064A26C-BC9E-469F-AC88-EFF5890060A9}&lt;/UID&gt;&lt;Title&gt;Association between dietary patterns during the third trimester and the risk of postpartum depression in China.&lt;/Title&gt;&lt;Template&gt;Journal Article&lt;/Template&gt;&lt;Star&gt;1&lt;/Star&gt;&lt;Tag&gt;5&lt;/Tag&gt;&lt;Author&gt;Cao, Lujia; Liu, Yuyan; Liang, Xuan; Zheng, Yuzhi; Li, Wen; Yan, Jing; Huang, Guowei&lt;/Author&gt;&lt;Year&gt;2020&lt;/Year&gt;&lt;Details&gt;&lt;_accessed&gt;65056198&lt;/_accessed&gt;&lt;_collection_scope&gt;SSCI;SCIE&lt;/_collection_scope&gt;&lt;_created&gt;64698449&lt;/_created&gt;&lt;_date&gt;2020-01-01&lt;/_date&gt;&lt;_date_display&gt;2020&lt;/_date_display&gt;&lt;_impact_factor&gt;   6.533&lt;/_impact_factor&gt;&lt;_isbn&gt;1573-2517&lt;/_isbn&gt;&lt;_journal&gt;Journal of affective disorders&lt;/_journal&gt;&lt;_keywords&gt;Child; China/ep [Epidemiology]; Depression, Postpartum/ep [Epidemiology]; *Depression, Postpartum; Diet; Feeding Behavior; Female; Humans; Pregnancy; Pregnancy Trimester, Third; Retrospective Studies&lt;/_keywords&gt;&lt;_label&gt;LG&lt;/_label&gt;&lt;_modified&gt;64763989&lt;/_modified&gt;&lt;_number&gt;663&lt;/_number&gt;&lt;_pages&gt;370-375&lt;/_pages&gt;&lt;_social_category&gt;医学(2)&lt;/_social_category&gt;&lt;_url&gt;http://ovidsp.ovid.com/ovidweb.cgi?T=JS&amp;amp;PAGE=reference&amp;amp;D=med17&amp;amp;NEWS=N&amp;amp;AN=31744735_x000d__x000a_DO - https://dx.doi.org/10.1016/j.jad.2019.11.054_x000d__x000a_DE -Child; China/ep [Epidemiology]; Depression, Postpartum/ep [Epidemiology]; *Depression, Postpartum; Diet; Feeding Behavior; Female; Humans; Pregnancy; Pregnancy Trimester, Third; Retrospective StudiesID  - 6031&lt;/_url&gt;&lt;_volume&gt;264&lt;/_volume&gt;&lt;/Details&gt;&lt;Extra&gt;&lt;DBUID&gt;{46479659-BFD5-4367-8AA1-96BFD73AE823}&lt;/DBUID&gt;&lt;/Extra&gt;&lt;/Item&gt;&lt;/References&gt;&lt;/Group&gt;&lt;/Citation&gt;_x000a_"/>
    <w:docVar w:name="NE.Ref{15CDC0CB-E36B-4A95-B4B2-C13FE09F568B}" w:val=" ADDIN NE.Ref.{15CDC0CB-E36B-4A95-B4B2-C13FE09F568B}&lt;Citation&gt;&lt;Group&gt;&lt;References&gt;&lt;Item&gt;&lt;ID&gt;18&lt;/ID&gt;&lt;UID&gt;{5E375EDB-0902-4794-9030-5852A2B842BA}&lt;/UID&gt;&lt;Title&gt;China health and retirement longitudinal study wave 4 user’s guide&lt;/Title&gt;&lt;Template&gt;Journal Article&lt;/Template&gt;&lt;Star&gt;0&lt;/Star&gt;&lt;Tag&gt;0&lt;/Tag&gt;&lt;Author&gt;Zhao, Yaohui; Strauss, John; Chen, Xinxin; Wang, Yafeng; Gong, Jinquan; Meng, Qinqin; Wang, Gewei; Wang, Huali&lt;/Author&gt;&lt;Year&gt;2020&lt;/Year&gt;&lt;Details&gt;&lt;_journal&gt;National School of Development, Peking University&lt;/_journal&gt;&lt;_pages&gt;5-6&lt;/_pages&gt;&lt;_created&gt;65110580&lt;/_created&gt;&lt;_modified&gt;65110580&lt;/_modified&gt;&lt;_accessed&gt;65110580&lt;/_accessed&gt;&lt;/Details&gt;&lt;Extra&gt;&lt;DBUID&gt;{92EE3639-D4E1-4191-9FA0-3CDD0C3603A6}&lt;/DBUID&gt;&lt;/Extra&gt;&lt;/Item&gt;&lt;/References&gt;&lt;/Group&gt;&lt;/Citation&gt;_x000a_"/>
    <w:docVar w:name="NE.Ref{15F978D8-BFDF-431E-A996-85DA4028860D}" w:val=" ADDIN NE.Ref.{15F978D8-BFDF-431E-A996-85DA4028860D}&lt;Citation&gt;&lt;Group&gt;&lt;References&gt;&lt;Item&gt;&lt;ID&gt;71&lt;/ID&gt;&lt;UID&gt;{7987D55F-4BD6-4F15-90CB-8EFA1CBEF4CB}&lt;/UID&gt;&lt;Title&gt;The importance of play in promoting healthy child development and maintaining strong parent-child bonds&lt;/Title&gt;&lt;Template&gt;Journal Article&lt;/Template&gt;&lt;Star&gt;0&lt;/Star&gt;&lt;Tag&gt;0&lt;/Tag&gt;&lt;Author&gt;Ginsburg, Kenneth R; Health, Committee On Psychosocial Aspects&lt;/Author&gt;&lt;Year&gt;2007&lt;/Year&gt;&lt;Details&gt;&lt;_isbn&gt;0031-4005&lt;/_isbn&gt;&lt;_issue&gt;1&lt;/_issue&gt;&lt;_journal&gt;Pediatrics&lt;/_journal&gt;&lt;_pages&gt;182-191&lt;/_pages&gt;&lt;_volume&gt;119&lt;/_volume&gt;&lt;_created&gt;64794266&lt;/_created&gt;&lt;_modified&gt;64794266&lt;/_modified&gt;&lt;_impact_factor&gt;   9.703&lt;/_impact_factor&gt;&lt;_social_category&gt;医学(2)&lt;/_social_category&gt;&lt;_collection_scope&gt;SCIE&lt;/_collection_scope&gt;&lt;_accessed&gt;64794266&lt;/_accessed&gt;&lt;/Details&gt;&lt;Extra&gt;&lt;DBUID&gt;{4332E2D9-BC39-4945-A0FA-6A5520A71184}&lt;/DBUID&gt;&lt;/Extra&gt;&lt;/Item&gt;&lt;/References&gt;&lt;/Group&gt;&lt;Group&gt;&lt;References&gt;&lt;Item&gt;&lt;ID&gt;72&lt;/ID&gt;&lt;UID&gt;{6102F919-3407-46C1-AA67-41B996A8513B}&lt;/UID&gt;&lt;Title&gt;Sport and leisure as contexts for fathering in Australian families&lt;/Title&gt;&lt;Template&gt;Journal Article&lt;/Template&gt;&lt;Star&gt;0&lt;/Star&gt;&lt;Tag&gt;0&lt;/Tag&gt;&lt;Author&gt;Harrington, Maureen&lt;/Author&gt;&lt;Year&gt;2006&lt;/Year&gt;&lt;Details&gt;&lt;_isbn&gt;0261-4367&lt;/_isbn&gt;&lt;_issue&gt;2&lt;/_issue&gt;&lt;_journal&gt;Leisure studies&lt;/_journal&gt;&lt;_pages&gt;165-183&lt;/_pages&gt;&lt;_volume&gt;25&lt;/_volume&gt;&lt;_created&gt;64794266&lt;/_created&gt;&lt;_modified&gt;64794266&lt;/_modified&gt;&lt;_impact_factor&gt;   2.531&lt;/_impact_factor&gt;&lt;_social_category&gt;法学(2)&lt;/_social_category&gt;&lt;_collection_scope&gt;SSCI&lt;/_collection_scope&gt;&lt;_accessed&gt;64794266&lt;/_accessed&gt;&lt;/Details&gt;&lt;Extra&gt;&lt;DBUID&gt;{4332E2D9-BC39-4945-A0FA-6A5520A71184}&lt;/DBUID&gt;&lt;/Extra&gt;&lt;/Item&gt;&lt;/References&gt;&lt;/Group&gt;&lt;Group&gt;&lt;References&gt;&lt;Item&gt;&lt;ID&gt;73&lt;/ID&gt;&lt;UID&gt;{9CDF6EE6-B2DC-4A19-BA07-8C80EF58482F}&lt;/UID&gt;&lt;Title&gt;The importance of play in promoting healthy child development and maintaining strong parent-child bonds&lt;/Title&gt;&lt;Template&gt;Journal Article&lt;/Template&gt;&lt;Star&gt;0&lt;/Star&gt;&lt;Tag&gt;0&lt;/Tag&gt;&lt;Author&gt;Ginsburg, Kenneth R; Health, Committee On Psychosocial Aspects&lt;/Author&gt;&lt;Year&gt;2007&lt;/Year&gt;&lt;Details&gt;&lt;_isbn&gt;0031-4005&lt;/_isbn&gt;&lt;_issue&gt;1&lt;/_issue&gt;&lt;_journal&gt;Pediatrics&lt;/_journal&gt;&lt;_pages&gt;182-191&lt;/_pages&gt;&lt;_volume&gt;119&lt;/_volume&gt;&lt;_created&gt;64794268&lt;/_created&gt;&lt;_modified&gt;64794268&lt;/_modified&gt;&lt;_impact_factor&gt;   9.703&lt;/_impact_factor&gt;&lt;_social_category&gt;医学(2)&lt;/_social_category&gt;&lt;_collection_scope&gt;SCIE&lt;/_collection_scope&gt;&lt;_accessed&gt;64794268&lt;/_accessed&gt;&lt;/Details&gt;&lt;Extra&gt;&lt;DBUID&gt;{4332E2D9-BC39-4945-A0FA-6A5520A71184}&lt;/DBUID&gt;&lt;/Extra&gt;&lt;/Item&gt;&lt;/References&gt;&lt;/Group&gt;&lt;/Citation&gt;_x000a_"/>
    <w:docVar w:name="NE.Ref{16160F25-16FB-4791-9BF3-D09A9D3F0A98}" w:val=" ADDIN NE.Ref.{16160F25-16FB-4791-9BF3-D09A9D3F0A98}&lt;Citation&gt;&lt;Group&gt;&lt;References&gt;&lt;Item&gt;&lt;ID&gt;20&lt;/ID&gt;&lt;UID&gt;{4C106B34-E427-4587-B5AC-459AE12DCB3F}&lt;/UID&gt;&lt;Title&gt;Do religious mediumship dissociative experiences conform to the sociocognitive theory of dissociation?&lt;/Title&gt;&lt;Template&gt;Journal Article&lt;/Template&gt;&lt;Star&gt;0&lt;/Star&gt;&lt;Tag&gt;0&lt;/Tag&gt;&lt;Author&gt;Negro Jr, Paulo Jacomo; Palladino-Negro, Paula; Louzã, Mário Rodrigues&lt;/Author&gt;&lt;Year&gt;2002&lt;/Year&gt;&lt;Details&gt;&lt;_isbn&gt;1529-9732&lt;/_isbn&gt;&lt;_issue&gt;1&lt;/_issue&gt;&lt;_journal&gt;Journal of Trauma &amp;amp; Dissociation&lt;/_journal&gt;&lt;_pages&gt;51-73&lt;/_pages&gt;&lt;_volume&gt;3&lt;/_volume&gt;&lt;_created&gt;65107950&lt;/_created&gt;&lt;_modified&gt;65107950&lt;/_modified&gt;&lt;_impact_factor&gt;   3.649&lt;/_impact_factor&gt;&lt;_social_category&gt;医学(3)&lt;/_social_category&gt;&lt;_collection_scope&gt;SSCI&lt;/_collection_scope&gt;&lt;_accessed&gt;65107950&lt;/_accessed&gt;&lt;/Details&gt;&lt;Extra&gt;&lt;DBUID&gt;{320522DF-838E-4592-97B7-B99A920B8156}&lt;/DBUID&gt;&lt;/Extra&gt;&lt;/Item&gt;&lt;/References&gt;&lt;/Group&gt;&lt;/Citation&gt;_x000a_"/>
    <w:docVar w:name="NE.Ref{16699A80-4018-42A3-99FE-136BBC146DD5}" w:val=" ADDIN NE.Ref.{16699A80-4018-42A3-99FE-136BBC146DD5}&lt;Citation&gt;&lt;Group&gt;&lt;References&gt;&lt;Item&gt;&lt;ID&gt;76&lt;/ID&gt;&lt;UID&gt;{5C4D48EC-ED57-422B-86FB-E6661C875BD4}&lt;/UID&gt;&lt;Title&gt;Socio-economic status and undiagnosed diabetes&lt;/Title&gt;&lt;Template&gt;Journal Article&lt;/Template&gt;&lt;Star&gt;0&lt;/Star&gt;&lt;Tag&gt;0&lt;/Tag&gt;&lt;Author&gt;Wilder, Ronald P; Majumdar, Sumit R; Klarenbach, Scott W; Jacobs, Philip&lt;/Author&gt;&lt;Year&gt;2005&lt;/Year&gt;&lt;Details&gt;&lt;_isbn&gt;0168-8227&lt;/_isbn&gt;&lt;_issue&gt;1&lt;/_issue&gt;&lt;_journal&gt;Diabetes research and clinical practice&lt;/_journal&gt;&lt;_pages&gt;26-30&lt;/_pages&gt;&lt;_volume&gt;70&lt;/_volume&gt;&lt;_created&gt;65308163&lt;/_created&gt;&lt;_modified&gt;65308163&lt;/_modified&gt;&lt;_impact_factor&gt;   8.180&lt;/_impact_factor&gt;&lt;_social_category&gt;医学(3)&lt;/_social_category&gt;&lt;_collection_scope&gt;SCIE&lt;/_collection_scope&gt;&lt;_accessed&gt;65308163&lt;/_accessed&gt;&lt;/Details&gt;&lt;Extra&gt;&lt;DBUID&gt;{A9D29F7B-D847-4F12-B019-513F344294EB}&lt;/DBUID&gt;&lt;/Extra&gt;&lt;/Item&gt;&lt;/References&gt;&lt;/Group&gt;&lt;Group&gt;&lt;References&gt;&lt;Item&gt;&lt;ID&gt;77&lt;/ID&gt;&lt;UID&gt;{A7741ED8-B41E-4B1F-81C0-680EFF9CA13E}&lt;/UID&gt;&lt;Title&gt;Depression underdiagnosis: Prevalence and associated factors. A population-based study&lt;/Title&gt;&lt;Template&gt;Journal Article&lt;/Template&gt;&lt;Star&gt;0&lt;/Star&gt;&lt;Tag&gt;0&lt;/Tag&gt;&lt;Author&gt;Faisal-Cury, Alexandre; Ziebold, Carolina; Rodrigues, Daniel Maurício De Oliveira; Matijasevich, Alicia&lt;/Author&gt;&lt;Year&gt;2022&lt;/Year&gt;&lt;Details&gt;&lt;_alternate_title&gt;Journal of Psychiatric Research&lt;/_alternate_title&gt;&lt;_date_display&gt;2022&lt;/_date_display&gt;&lt;_date&gt;2022-01-01&lt;/_date&gt;&lt;_doi&gt;https://doi.org/10.1016/j.jpsychires.2022.04.025&lt;/_doi&gt;&lt;_isbn&gt;0022-3956&lt;/_isbn&gt;&lt;_journal&gt;Journal of Psychiatric Research&lt;/_journal&gt;&lt;_keywords&gt;Depression; Depressive symptoms; Screening; Underdiagnosis; Recognition of depression; Mood disorders&lt;/_keywords&gt;&lt;_pages&gt;157-165&lt;/_pages&gt;&lt;_url&gt;https://www.sciencedirect.com/science/article/pii/S002239562200228X&lt;/_url&gt;&lt;_volume&gt;151&lt;/_volume&gt;&lt;_created&gt;65308165&lt;/_created&gt;&lt;_modified&gt;65308165&lt;/_modified&gt;&lt;_impact_factor&gt;   5.250&lt;/_impact_factor&gt;&lt;_social_category&gt;医学(2)&lt;/_social_category&gt;&lt;_collection_scope&gt;SSCI;SCIE&lt;/_collection_scope&gt;&lt;_accessed&gt;65308165&lt;/_accessed&gt;&lt;/Details&gt;&lt;Extra&gt;&lt;DBUID&gt;{A9D29F7B-D847-4F12-B019-513F344294EB}&lt;/DBUID&gt;&lt;/Extra&gt;&lt;/Item&gt;&lt;/References&gt;&lt;/Group&gt;&lt;/Citation&gt;_x000a_"/>
    <w:docVar w:name="NE.Ref{16B041E0-043A-45D3-ADC3-87AEAD8EAE5A}" w:val=" ADDIN NE.Ref.{16B041E0-043A-45D3-ADC3-87AEAD8EAE5A}&lt;Citation&gt;&lt;Group&gt;&lt;References&gt;&lt;Item&gt;&lt;ID&gt;88&lt;/ID&gt;&lt;UID&gt;{58555F64-0951-49EF-882C-055AB62AF27F}&lt;/UID&gt;&lt;Title&gt;Reassessing Schoenfeld Residual Tests of Proportional Hazards in Political Science Event History Analyses&lt;/Title&gt;&lt;Template&gt;Journal Article&lt;/Template&gt;&lt;Star&gt;0&lt;/Star&gt;&lt;Tag&gt;0&lt;/Tag&gt;&lt;Author&gt;Park, Sunhee; Hendry, David J&lt;/Author&gt;&lt;Year&gt;2015&lt;/Year&gt;&lt;Details&gt;&lt;_alternate_title&gt;American Journal of Political ScienceAmerican Journal of Political Science&lt;/_alternate_title&gt;&lt;_date_display&gt;2015_x000d__x000a_2015/10/01&lt;/_date_display&gt;&lt;_date&gt;2015-10-01&lt;/_date&gt;&lt;_doi&gt;https://doi.org/10.1111/ajps.12176&lt;/_doi&gt;&lt;_isbn&gt;0092-5853&lt;/_isbn&gt;&lt;_issue&gt;4&lt;/_issue&gt;&lt;_journal&gt;American Journal of Political Science&lt;/_journal&gt;&lt;_ori_publication&gt;John Wiley &amp;amp; Sons, Ltd&lt;/_ori_publication&gt;&lt;_pages&gt;1072-1087&lt;/_pages&gt;&lt;_url&gt;https://doi.org/10.1111/ajps.12176&lt;/_url&gt;&lt;_volume&gt;59&lt;/_volume&gt;&lt;_created&gt;65481760&lt;/_created&gt;&lt;_modified&gt;65481760&lt;/_modified&gt;&lt;_impact_factor&gt;   4.503&lt;/_impact_factor&gt;&lt;_social_category&gt;法学(1)&lt;/_social_category&gt;&lt;_collection_scope&gt;SSCI&lt;/_collection_scope&gt;&lt;_accessed&gt;65481760&lt;/_accessed&gt;&lt;/Details&gt;&lt;Extra&gt;&lt;DBUID&gt;{A9D29F7B-D847-4F12-B019-513F344294EB}&lt;/DBUID&gt;&lt;/Extra&gt;&lt;/Item&gt;&lt;/References&gt;&lt;/Group&gt;&lt;/Citation&gt;_x000a_"/>
    <w:docVar w:name="NE.Ref{16B11CBE-4E6A-4DE8-9584-8C39D492093A}" w:val=" ADDIN NE.Ref.{16B11CBE-4E6A-4DE8-9584-8C39D492093A}&lt;Citation&gt;&lt;Group&gt;&lt;References&gt;&lt;Item&gt;&lt;ID&gt;60&lt;/ID&gt;&lt;UID&gt;{0F19B950-139F-48D9-A045-D138547884C4}&lt;/UID&gt;&lt;Title&gt;Gender‐specific effects of comorbid depression and anxiety on the propensity to drink in negative emotional states&lt;/Title&gt;&lt;Template&gt;Journal Article&lt;/Template&gt;&lt;Star&gt;0&lt;/Star&gt;&lt;Tag&gt;0&lt;/Tag&gt;&lt;Author&gt;Karpyak, Victor M; Biernacka, Joanna M; Geske, Jennifer R; Abulseoud, Osama A; Brunner, Michael D; Chauhan, Mohit; Hall Flavin, Daniel K; Lewis, Kriste A; Loukianova, Larissa L; Melnyk, George J&lt;/Author&gt;&lt;Year&gt;2016&lt;/Year&gt;&lt;Details&gt;&lt;_isbn&gt;0965-2140&lt;/_isbn&gt;&lt;_issue&gt;8&lt;/_issue&gt;&lt;_journal&gt;Addiction&lt;/_journal&gt;&lt;_pages&gt;1366-1375&lt;/_pages&gt;&lt;_volume&gt;111&lt;/_volume&gt;&lt;_created&gt;64993683&lt;/_created&gt;&lt;_modified&gt;64993722&lt;/_modified&gt;&lt;_impact_factor&gt;   7.256&lt;/_impact_factor&gt;&lt;_social_category&gt;医学(1)&lt;/_social_category&gt;&lt;_collection_scope&gt;SSCI;SCIE&lt;/_collection_scope&gt;&lt;_accessed&gt;64993848&lt;/_accessed&gt;&lt;/Details&gt;&lt;Extra&gt;&lt;DBUID&gt;{A9D29F7B-D847-4F12-B019-513F344294EB}&lt;/DBUID&gt;&lt;/Extra&gt;&lt;/Item&gt;&lt;/References&gt;&lt;/Group&gt;&lt;/Citation&gt;_x000a_"/>
    <w:docVar w:name="NE.Ref{16F59472-A8DC-4485-A2B8-96098BCA60D2}" w:val=" ADDIN NE.Ref.{16F59472-A8DC-4485-A2B8-96098BCA60D2}&lt;Citation&gt;&lt;Group&gt;&lt;References&gt;&lt;Item&gt;&lt;ID&gt;9&lt;/ID&gt;&lt;UID&gt;{AD2522A6-DBC9-41C8-9885-EC05CB3DC314}&lt;/UID&gt;&lt;Title&gt;Can better recognition and treatment of depression reduce suicide rates? A brief review&lt;/Title&gt;&lt;Template&gt;Journal Article&lt;/Template&gt;&lt;Star&gt;1&lt;/Star&gt;&lt;Tag&gt;0&lt;/Tag&gt;&lt;Author&gt;Rihmer, Z&lt;/Author&gt;&lt;Year&gt;2001&lt;/Year&gt;&lt;Details&gt;&lt;_accessed&gt;65113427&lt;/_accessed&gt;&lt;_collection_scope&gt;SSCI;SCIE&lt;/_collection_scope&gt;&lt;_created&gt;64990756&lt;/_created&gt;&lt;_impact_factor&gt;   7.156&lt;/_impact_factor&gt;&lt;_isbn&gt;0924-9338&lt;/_isbn&gt;&lt;_issue&gt;7&lt;/_issue&gt;&lt;_journal&gt;European Psychiatry&lt;/_journal&gt;&lt;_modified&gt;65113415&lt;/_modified&gt;&lt;_pages&gt;406-409&lt;/_pages&gt;&lt;_social_category&gt;医学(2)&lt;/_social_category&gt;&lt;_volume&gt;16&lt;/_volume&gt;&lt;_url&gt;https://www.sciencedirect.com/science/article/pii/S0924933801005983&lt;/_url&gt;&lt;_doi&gt;10.1016/S0924-9338(01)00598-3&lt;/_doi&gt;&lt;_date_display&gt;2001&lt;/_date_display&gt;&lt;_date&gt;53121600&lt;/_date&gt;&lt;_alternate_title&gt;European Psychiatry&lt;/_alternate_title&gt;&lt;_keywords&gt;antidepressants; depression; suicide; suicide prevention; suicide rates&lt;/_keywords&gt;&lt;_db_updated&gt;ScienceDirect&lt;/_db_updated&gt;&lt;/Details&gt;&lt;Extra&gt;&lt;DBUID&gt;{0178DB48-D26A-4B29-9778-B8B422C81714}&lt;/DBUID&gt;&lt;/Extra&gt;&lt;/Item&gt;&lt;/References&gt;&lt;/Group&gt;&lt;Group&gt;&lt;References&gt;&lt;Item&gt;&lt;ID&gt;53&lt;/ID&gt;&lt;UID&gt;{679299CA-79D6-4C20-A446-15500D297DAA}&lt;/UID&gt;&lt;Title&gt;School bullying victimization and self-rated health and life satisfaction: The mediating effect of relationships with parents, teachers, and peers&lt;/Title&gt;&lt;Template&gt;Journal Article&lt;/Template&gt;&lt;Star&gt;0&lt;/Star&gt;&lt;Tag&gt;0&lt;/Tag&gt;&lt;Author&gt;Chai, Lei; Xue, Jia; Han, Ziqiang&lt;/Author&gt;&lt;Year&gt;2020&lt;/Year&gt;&lt;Details&gt;&lt;_accessed&gt;65113427&lt;/_accessed&gt;&lt;_collection_scope&gt;SSCI&lt;/_collection_scope&gt;&lt;_created&gt;65014344&lt;/_created&gt;&lt;_impact_factor&gt;   2.519&lt;/_impact_factor&gt;&lt;_isbn&gt;0190-7409&lt;/_isbn&gt;&lt;_journal&gt;Children and Youth Services Review&lt;/_journal&gt;&lt;_modified&gt;65113425&lt;/_modified&gt;&lt;_pages&gt;105281&lt;/_pages&gt;&lt;_social_category&gt;法学(3)&lt;/_social_category&gt;&lt;_volume&gt;117&lt;/_volume&gt;&lt;_url&gt;https://www.sciencedirect.com/science/article/pii/S0190740920306538&lt;/_url&gt;&lt;_doi&gt;10.1016/j.childyouth.2020.105281&lt;/_doi&gt;&lt;_date_display&gt;2020&lt;/_date_display&gt;&lt;_date&gt;63113760&lt;/_date&gt;&lt;_alternate_title&gt;Children and Youth Services Review&lt;/_alternate_title&gt;&lt;_keywords&gt;Bullying victimization; Health; Life satisfaction; Social relations; China&lt;/_keywords&gt;&lt;_db_updated&gt;ScienceDirect&lt;/_db_updated&gt;&lt;/Details&gt;&lt;Extra&gt;&lt;DBUID&gt;{0178DB48-D26A-4B29-9778-B8B422C81714}&lt;/DBUID&gt;&lt;/Extra&gt;&lt;/Item&gt;&lt;/References&gt;&lt;/Group&gt;&lt;Group&gt;&lt;References&gt;&lt;Item&gt;&lt;ID&gt;5&lt;/ID&gt;&lt;UID&gt;{0645CBF0-1D88-4C34-86DE-31DC4DD90206}&lt;/UID&gt;&lt;Title&gt;Major Depressive Disorder and Chronic Fatigue Syndrome Show Characteristic Heart Rate Variability Profiles Reflecting Autonomic Dysregulations: Differentiation by Linear Discriminant Analysis&lt;/Title&gt;&lt;Template&gt;Journal Article&lt;/Template&gt;&lt;Star&gt;1&lt;/Star&gt;&lt;Tag&gt;0&lt;/Tag&gt;&lt;Author&gt;Shinba, Toshikazu; Kuratsune, Daisuke; Shinba, Shuntaro; Shinba, Yujiro; Sun, Guanghao; Matsui, Takemi; Kuratsune, Hirohiko&lt;/Author&gt;&lt;Year&gt;2023&lt;/Year&gt;&lt;Details&gt;&lt;_accessed&gt;65113427&lt;/_accessed&gt;&lt;_collection_scope&gt;SCIE;EI&lt;/_collection_scope&gt;&lt;_created&gt;64990723&lt;/_created&gt;&lt;_impact_factor&gt;   3.847&lt;/_impact_factor&gt;&lt;_isbn&gt;1424-8220&lt;/_isbn&gt;&lt;_issue&gt;11&lt;/_issue&gt;&lt;_journal&gt;Sensors&lt;/_journal&gt;&lt;_modified&gt;65113417&lt;/_modified&gt;&lt;_pages&gt;5330&lt;/_pages&gt;&lt;_social_category&gt;工程技术(3)&lt;/_social_category&gt;&lt;_volume&gt;23&lt;/_volume&gt;&lt;_url&gt;https://www.mdpi.com/1424-8220/23/11/5330_x000d__x000a_https://www.mdpi.com/1424-8220/23/11/5330/pdf&lt;/_url&gt;&lt;_place_published&gt;Switzerland&lt;/_place_published&gt;&lt;_number&gt;1&lt;/_number&gt;&lt;_doi&gt;10.3390/s23115330&lt;/_doi&gt;&lt;_date_display&gt;2023&lt;/_date_display&gt;&lt;_date&gt;64913760&lt;/_date&gt;&lt;_ori_publication&gt;MDPI AG&lt;/_ori_publication&gt;&lt;_keywords&gt;Age; Analysis; autonomic dysregulation; Autonomic Nervous System; Chronic fatigue syndrome; Coronaviruses; Depressive Disorder, Major - diagnosis; Diagnosis; Differentiation; Discriminant Analysis; Electrocardiography; Fatigue Syndrome, Chronic - diagnosis; Females; Heart beat; Heart rate; Heart Rate - physiology; heart rate variability; Humans; linear discriminant analysis; Major depressive disorder; Males; Maximum entropy method; Mental depression; Mental disorders; Respiration; response to task load; Signs and symptoms; Spectrum analysis; Taskload; Variability&lt;/_keywords&gt;&lt;_db_updated&gt;CrossRef&lt;/_db_updated&gt;&lt;_tertiary_title&gt;Sensors&lt;/_tertiary_title&gt;&lt;/Details&gt;&lt;Extra&gt;&lt;DBUID&gt;{0178DB48-D26A-4B29-9778-B8B422C81714}&lt;/DBUID&gt;&lt;/Extra&gt;&lt;/Item&gt;&lt;/References&gt;&lt;/Group&gt;&lt;/Citation&gt;_x000a_"/>
    <w:docVar w:name="NE.Ref{17300E3B-584C-4F6A-AD87-8A9B7B1EC6FC}" w:val=" ADDIN NE.Ref.{17300E3B-584C-4F6A-AD87-8A9B7B1EC6FC}&lt;Citation&gt;&lt;Group&gt;&lt;References&gt;&lt;Item&gt;&lt;ID&gt;48&lt;/ID&gt;&lt;UID&gt;{05F27464-A99A-4C24-B634-0EB5500E6127}&lt;/UID&gt;&lt;Title&gt;Relational and overt forms of peer victimization: a multiinformant approach.&lt;/Title&gt;&lt;Template&gt;Journal Article&lt;/Template&gt;&lt;Star&gt;0&lt;/Star&gt;&lt;Tag&gt;0&lt;/Tag&gt;&lt;Author&gt;Crick, Nicki R; Bigbee, Maureen A&lt;/Author&gt;&lt;Year&gt;1998&lt;/Year&gt;&lt;Details&gt;&lt;_isbn&gt;1939-2117&lt;/_isbn&gt;&lt;_issue&gt;2&lt;/_issue&gt;&lt;_journal&gt;Journal of consulting and clinical psychology&lt;/_journal&gt;&lt;_pages&gt;337&lt;/_pages&gt;&lt;_volume&gt;66&lt;/_volume&gt;&lt;_created&gt;64990875&lt;/_created&gt;&lt;_modified&gt;64990875&lt;/_modified&gt;&lt;_impact_factor&gt;   7.156&lt;/_impact_factor&gt;&lt;_social_category&gt;心理学(1)&lt;/_social_category&gt;&lt;_collection_scope&gt;SSCI&lt;/_collection_scope&gt;&lt;_accessed&gt;64990875&lt;/_accessed&gt;&lt;/Details&gt;&lt;Extra&gt;&lt;DBUID&gt;{0178DB48-D26A-4B29-9778-B8B422C81714}&lt;/DBUID&gt;&lt;/Extra&gt;&lt;/Item&gt;&lt;/References&gt;&lt;/Group&gt;&lt;/Citation&gt;_x000a_"/>
    <w:docVar w:name="NE.Ref{17438021-9A24-4F41-BA1E-B7E4B94FA364}" w:val=" ADDIN NE.Ref.{17438021-9A24-4F41-BA1E-B7E4B94FA364}&lt;Citation&gt;&lt;Group&gt;&lt;References&gt;&lt;Item&gt;&lt;ID&gt;70&lt;/ID&gt;&lt;UID&gt;{098AD969-E53E-4E5E-A749-2D6ED73C9E51}&lt;/UID&gt;&lt;Title&gt;Parent–child activities, paid work interference, and child mental health&lt;/Title&gt;&lt;Template&gt;Journal Article&lt;/Template&gt;&lt;Star&gt;0&lt;/Star&gt;&lt;Tag&gt;0&lt;/Tag&gt;&lt;Author&gt;Roeters, Anne; van Houdt, Kirsten&lt;/Author&gt;&lt;Year&gt;2019&lt;/Year&gt;&lt;Details&gt;&lt;_accessed&gt;64852728&lt;/_accessed&gt;&lt;_collection_scope&gt;SSCI&lt;/_collection_scope&gt;&lt;_created&gt;64794265&lt;/_created&gt;&lt;_impact_factor&gt;   1.879&lt;/_impact_factor&gt;&lt;_isbn&gt;0197-6664&lt;/_isbn&gt;&lt;_issue&gt;2&lt;/_issue&gt;&lt;_journal&gt;Family Relations&lt;/_journal&gt;&lt;_modified&gt;64852512&lt;/_modified&gt;&lt;_pages&gt;232-245&lt;/_pages&gt;&lt;_social_category&gt;法学(2)&lt;/_social_category&gt;&lt;_volume&gt;68&lt;/_volume&gt;&lt;/Details&gt;&lt;Extra&gt;&lt;DBUID&gt;{4332E2D9-BC39-4945-A0FA-6A5520A71184}&lt;/DBUID&gt;&lt;/Extra&gt;&lt;/Item&gt;&lt;/References&gt;&lt;/Group&gt;&lt;/Citation&gt;_x000a_"/>
    <w:docVar w:name="NE.Ref{17459ABF-55D1-463B-A211-388BCA71DC3D}" w:val=" ADDIN NE.Ref.{17459ABF-55D1-463B-A211-388BCA71DC3D}&lt;Citation&gt;&lt;Group&gt;&lt;References&gt;&lt;Item&gt;&lt;ID&gt;4&lt;/ID&gt;&lt;UID&gt;{18C6651C-4917-4E07-A3DB-B7193421CBAA}&lt;/UID&gt;&lt;Title&gt;The link between poor quality nutrition and childhood antisocial behavior: A genetically informative analysis&lt;/Title&gt;&lt;Template&gt;Journal Article&lt;/Template&gt;&lt;Star&gt;0&lt;/Star&gt;&lt;Tag&gt;0&lt;/Tag&gt;&lt;Author&gt;Jackson, Dylan B&lt;/Author&gt;&lt;Year&gt;2016&lt;/Year&gt;&lt;Details&gt;&lt;_isbn&gt;0047-2352&lt;/_isbn&gt;&lt;_journal&gt;Journal of Criminal Justice&lt;/_journal&gt;&lt;_pages&gt;13-20&lt;/_pages&gt;&lt;_volume&gt;44&lt;/_volume&gt;&lt;_created&gt;64636603&lt;/_created&gt;&lt;_modified&gt;64636609&lt;/_modified&gt;&lt;_impact_factor&gt;   5.009&lt;/_impact_factor&gt;&lt;_social_category&gt;法学(2)&lt;/_social_category&gt;&lt;_collection_scope&gt;SSCI&lt;/_collection_scope&gt;&lt;_accessed&gt;64636607&lt;/_accessed&gt;&lt;/Details&gt;&lt;Extra&gt;&lt;DBUID&gt;{4332E2D9-BC39-4945-A0FA-6A5520A71184}&lt;/DBUID&gt;&lt;/Extra&gt;&lt;/Item&gt;&lt;/References&gt;&lt;/Group&gt;&lt;/Citation&gt;_x000a_"/>
    <w:docVar w:name="NE.Ref{17C494CF-8E0D-4AA5-8CC4-11687373DFF0}" w:val=" ADDIN NE.Ref.{17C494CF-8E0D-4AA5-8CC4-11687373DFF0}&lt;Citation&gt;&lt;Group&gt;&lt;References&gt;&lt;Item&gt;&lt;ID&gt;68&lt;/ID&gt;&lt;UID&gt;{758DBB78-53E4-4FAC-A26A-6E82AD5A03D5}&lt;/UID&gt;&lt;Title&gt;Technoference: Parent distraction with technology and associations with child behavior problems&lt;/Title&gt;&lt;Template&gt;Journal Article&lt;/Template&gt;&lt;Star&gt;0&lt;/Star&gt;&lt;Tag&gt;0&lt;/Tag&gt;&lt;Author&gt;McDaniel, Brandon T; Radesky, Jenny S&lt;/Author&gt;&lt;Year&gt;2018&lt;/Year&gt;&lt;Details&gt;&lt;_accessed&gt;64852715&lt;/_accessed&gt;&lt;_collection_scope&gt;SSCI&lt;/_collection_scope&gt;&lt;_created&gt;64794263&lt;/_created&gt;&lt;_impact_factor&gt;   5.661&lt;/_impact_factor&gt;&lt;_isbn&gt;0009-3920&lt;/_isbn&gt;&lt;_issue&gt;1&lt;/_issue&gt;&lt;_journal&gt;Child development&lt;/_journal&gt;&lt;_modified&gt;64794264&lt;/_modified&gt;&lt;_pages&gt;100-109&lt;/_pages&gt;&lt;_social_category&gt;心理学(1)&lt;/_social_category&gt;&lt;_volume&gt;89&lt;/_volume&gt;&lt;/Details&gt;&lt;Extra&gt;&lt;DBUID&gt;{4332E2D9-BC39-4945-A0FA-6A5520A71184}&lt;/DBUID&gt;&lt;/Extra&gt;&lt;/Item&gt;&lt;/References&gt;&lt;/Group&gt;&lt;/Citation&gt;_x000a_"/>
    <w:docVar w:name="NE.Ref{18C7E6DA-5A26-4369-B5FC-989DB78E4EFB}" w:val=" ADDIN NE.Ref.{18C7E6DA-5A26-4369-B5FC-989DB78E4EFB}&lt;Citation&gt;&lt;Group&gt;&lt;References&gt;&lt;Item&gt;&lt;ID&gt;65&lt;/ID&gt;&lt;UID&gt;{17705E00-E80A-4C07-AB9D-8B20C9B8BED7}&lt;/UID&gt;&lt;Title&gt;Global, regional, and national burden of diabetes-related chronic kidney disease from 1990 to 2019&lt;/Title&gt;&lt;Template&gt;Journal Article&lt;/Template&gt;&lt;Star&gt;0&lt;/Star&gt;&lt;Tag&gt;0&lt;/Tag&gt;&lt;Author&gt;Deng, Yujiao; Li, Na; Wu, Ying; Wang, Meng; Yang, Si; Zheng, Yi; Deng, Xinyue; Xiang, Dong; Zhu, Yuyao; Xu, Peng&lt;/Author&gt;&lt;Year&gt;2021&lt;/Year&gt;&lt;Details&gt;&lt;_isbn&gt;1664-2392&lt;/_isbn&gt;&lt;_journal&gt;Frontiers in endocrinology&lt;/_journal&gt;&lt;_pages&gt;672350&lt;/_pages&gt;&lt;_volume&gt;12&lt;/_volume&gt;&lt;_created&gt;65031418&lt;/_created&gt;&lt;_modified&gt;65031418&lt;/_modified&gt;&lt;_impact_factor&gt;   6.055&lt;/_impact_factor&gt;&lt;_social_category&gt;医学(3)&lt;/_social_category&gt;&lt;_collection_scope&gt;SCIE&lt;/_collection_scope&gt;&lt;_accessed&gt;65031418&lt;/_accessed&gt;&lt;/Details&gt;&lt;Extra&gt;&lt;DBUID&gt;{A9D29F7B-D847-4F12-B019-513F344294EB}&lt;/DBUID&gt;&lt;/Extra&gt;&lt;/Item&gt;&lt;/References&gt;&lt;/Group&gt;&lt;/Citation&gt;_x000a_"/>
    <w:docVar w:name="NE.Ref{19086FF2-9BB5-462E-9DCB-ECA9B195C850}" w:val=" ADDIN NE.Ref.{19086FF2-9BB5-462E-9DCB-ECA9B195C850}&lt;Citation&gt;&lt;Group&gt;&lt;References&gt;&lt;Item&gt;&lt;ID&gt;6&lt;/ID&gt;&lt;UID&gt;{3BC07883-609A-4791-99BF-4C56AD0C04E7}&lt;/UID&gt;&lt;Title&gt;Longitudinal association between depressive symptoms and incident type 2 diabetes mellitus in older adults: the cardiovascular health study&lt;/Title&gt;&lt;Template&gt;Journal Article&lt;/Template&gt;&lt;Star&gt;0&lt;/Star&gt;&lt;Tag&gt;0&lt;/Tag&gt;&lt;Author&gt;Carnethon, Mercedes R; Biggs, Mary L; Barzilay, Joshua I; Smith, Nicholas L; Vaccarino, Viola; Bertoni, Alain G; Arnold, Alice; Siscovick, David&lt;/Author&gt;&lt;Year&gt;2007&lt;/Year&gt;&lt;Details&gt;&lt;_accessed&gt;65139615&lt;/_accessed&gt;&lt;_created&gt;64751959&lt;/_created&gt;&lt;_doi&gt;10.1001/archinte.167.8.802&lt;/_doi&gt;&lt;_isbn&gt;0003-9926&lt;/_isbn&gt;&lt;_issue&gt;8&lt;/_issue&gt;&lt;_journal&gt;Archives of internal medicine&lt;/_journal&gt;&lt;_modified&gt;65139614&lt;/_modified&gt;&lt;_pages&gt;802-807&lt;/_pages&gt;&lt;_volume&gt;167&lt;/_volume&gt;&lt;/Details&gt;&lt;Extra&gt;&lt;DBUID&gt;{A9D29F7B-D847-4F12-B019-513F344294EB}&lt;/DBUID&gt;&lt;/Extra&gt;&lt;/Item&gt;&lt;/References&gt;&lt;/Group&gt;&lt;/Citation&gt;_x000a_"/>
    <w:docVar w:name="NE.Ref{191E3D6E-ED99-4919-9708-18DC3A860529}" w:val=" ADDIN NE.Ref.{191E3D6E-ED99-4919-9708-18DC3A860529}&lt;Citation&gt;&lt;Group&gt;&lt;References&gt;&lt;Item&gt;&lt;ID&gt;516&lt;/ID&gt;&lt;UID&gt;{62223269-4828-43BE-8D63-F17CB85BCEC9}&lt;/UID&gt;&lt;Title&gt;The phenomenon of pregnancy—A psychological view&lt;/Title&gt;&lt;Template&gt;Journal Article&lt;/Template&gt;&lt;Star&gt;0&lt;/Star&gt;&lt;Tag&gt;0&lt;/Tag&gt;&lt;Author&gt;Bjelica, Artur; Cetkovic, Nenad; Trninic-Pjevic, Aleksandra; Mladenovic-Segedi, Ljiljana&lt;/Author&gt;&lt;Year&gt;2018&lt;/Year&gt;&lt;Details&gt;&lt;_isbn&gt;2543-6767&lt;/_isbn&gt;&lt;_issue&gt;2&lt;/_issue&gt;&lt;_journal&gt;Ginekologia polska&lt;/_journal&gt;&lt;_pages&gt;102-106&lt;/_pages&gt;&lt;_volume&gt;89&lt;/_volume&gt;&lt;_created&gt;64545771&lt;/_created&gt;&lt;_modified&gt;64545771&lt;/_modified&gt;&lt;_impact_factor&gt;   1.216&lt;/_impact_factor&gt;&lt;_social_category&gt;医学(4)&lt;/_social_category&gt;&lt;_collection_scope&gt;SCIE&lt;/_collection_scope&gt;&lt;/Details&gt;&lt;Extra&gt;&lt;DBUID&gt;{F96A950B-833F-4880-A151-76DA2D6A2879}&lt;/DBUID&gt;&lt;/Extra&gt;&lt;/Item&gt;&lt;/References&gt;&lt;/Group&gt;&lt;/Citation&gt;_x000a_"/>
    <w:docVar w:name="NE.Ref{1932E8FD-F1D1-474A-88CD-6486E01DA49C}" w:val=" ADDIN NE.Ref.{1932E8FD-F1D1-474A-88CD-6486E01DA49C}&lt;Citation&gt;&lt;Group&gt;&lt;References&gt;&lt;Item&gt;&lt;ID&gt;39&lt;/ID&gt;&lt;UID&gt;{0AA7C07D-796E-4291-A8C1-EDE3849752DD}&lt;/UID&gt;&lt;Title&gt;Does personal distress enhance empathic interaction or block it?&lt;/Title&gt;&lt;Template&gt;Journal Article&lt;/Template&gt;&lt;Star&gt;0&lt;/Star&gt;&lt;Tag&gt;0&lt;/Tag&gt;&lt;Author&gt;Kim, Hwan; Han, Sumi&lt;/Author&gt;&lt;Year&gt;2018&lt;/Year&gt;&lt;Details&gt;&lt;_alternate_title&gt;Personality and Individual Differences&lt;/_alternate_title&gt;&lt;_date_display&gt;2018&lt;/_date_display&gt;&lt;_date&gt;2018-01-01&lt;/_date&gt;&lt;_doi&gt;https://doi.org/10.1016/j.paid.2017.12.005&lt;/_doi&gt;&lt;_isbn&gt;0191-8869&lt;/_isbn&gt;&lt;_journal&gt;Personality and Individual Differences&lt;/_journal&gt;&lt;_keywords&gt;Empathy; Personal distress; Empathic concern; Empathic responding; Big 5 personality traits; Rumination; Self-focus&lt;/_keywords&gt;&lt;_pages&gt;77-83&lt;/_pages&gt;&lt;_url&gt;https://www.sciencedirect.com/science/article/pii/S0191886917307122&lt;/_url&gt;&lt;_volume&gt;124&lt;/_volume&gt;&lt;_created&gt;64665346&lt;/_created&gt;&lt;_modified&gt;64665346&lt;/_modified&gt;&lt;_impact_factor&gt;   3.950&lt;/_impact_factor&gt;&lt;_social_category&gt;心理学(3)&lt;/_social_category&gt;&lt;_collection_scope&gt;SSCI&lt;/_collection_scope&gt;&lt;_accessed&gt;64665347&lt;/_accessed&gt;&lt;/Details&gt;&lt;Extra&gt;&lt;DBUID&gt;{16E5E482-09AC-4131-AC1C-5FD2ECE9E5A7}&lt;/DBUID&gt;&lt;/Extra&gt;&lt;/Item&gt;&lt;/References&gt;&lt;/Group&gt;&lt;/Citation&gt;_x000a_"/>
    <w:docVar w:name="NE.Ref{1961AA87-9813-42F4-AC15-A749EE9C76E9}" w:val=" ADDIN NE.Ref.{1961AA87-9813-42F4-AC15-A749EE9C76E9}&lt;Citation&gt;&lt;Group&gt;&lt;References&gt;&lt;Item&gt;&lt;ID&gt;69&lt;/ID&gt;&lt;UID&gt;{231976E4-C9A2-41F9-A59E-57D5CCDE1CF0}&lt;/UID&gt;&lt;Title&gt;Parent technology use, parent–child interaction, child screen time, and child psychosocial problems among disadvantaged families&lt;/Title&gt;&lt;Template&gt;Journal Article&lt;/Template&gt;&lt;Star&gt;0&lt;/Star&gt;&lt;Tag&gt;0&lt;/Tag&gt;&lt;Author&gt;Wong, Rosa S; Tung, Keith TS; Rao, Nirmala; Leung, Cynthia; Hui, Anna NN; Tso, Winnie WY; Fu, King-Wa; Jiang, Fan; Zhao, Jin; Ip, Patrick&lt;/Author&gt;&lt;Year&gt;2020&lt;/Year&gt;&lt;Details&gt;&lt;_accessed&gt;64929257&lt;/_accessed&gt;&lt;_created&gt;64794264&lt;/_created&gt;&lt;_impact_factor&gt;   6.314&lt;/_impact_factor&gt;&lt;_isbn&gt;0022-3476&lt;/_isbn&gt;&lt;_journal&gt;The Journal of pediatrics&lt;/_journal&gt;&lt;_modified&gt;64866170&lt;/_modified&gt;&lt;_pages&gt;258-265&lt;/_pages&gt;&lt;_social_category&gt;医学(2)&lt;/_social_category&gt;&lt;_volume&gt;226&lt;/_volume&gt;&lt;/Details&gt;&lt;Extra&gt;&lt;DBUID&gt;{4332E2D9-BC39-4945-A0FA-6A5520A71184}&lt;/DBUID&gt;&lt;/Extra&gt;&lt;/Item&gt;&lt;/References&gt;&lt;/Group&gt;&lt;/Citation&gt;_x000a_"/>
    <w:docVar w:name="NE.Ref{198933DC-4EC6-4CA2-AEDE-C292B9512EA5}" w:val=" ADDIN NE.Ref.{198933DC-4EC6-4CA2-AEDE-C292B9512EA5}&lt;Citation&gt;&lt;Group&gt;&lt;References&gt;&lt;Item&gt;&lt;ID&gt;201&lt;/ID&gt;&lt;UID&gt;{DBD59B09-EDC2-4066-AAFA-0686A087891B}&lt;/UID&gt;&lt;Title&gt;Dietary patterns during pregnancy and the risk of postpartum depression in Japan:  the Osaka Maternal and Child Health Study&lt;/Title&gt;&lt;Template&gt;Journal Article&lt;/Template&gt;&lt;Star&gt;1&lt;/Star&gt;&lt;Tag&gt;0&lt;/Tag&gt;&lt;Author&gt;Okubo, H; Miyake, Y; Sasaki, S; Tanaka, K; Murakami, K; Hirota, Y&lt;/Author&gt;&lt;Year&gt;2011&lt;/Year&gt;&lt;Details&gt;&lt;_accessed&gt;65056209&lt;/_accessed&gt;&lt;_author_adr&gt;Department of Social and Preventive Epidemiology, Graduate School of Medicine,  The University of Tokyo, Hongo 7-3-1, Bunkyo-ku, Tokyo 113-0033, Japan.  okubo@m.u-tokyo.ac.jp&lt;/_author_adr&gt;&lt;_collection_scope&gt;SCIE&lt;/_collection_scope&gt;&lt;_created&gt;64698449&lt;/_created&gt;&lt;_date&gt;2011-01-01&lt;/_date&gt;&lt;_date_display&gt;2011&lt;/_date_display&gt;&lt;_impact_factor&gt;   4.125&lt;/_impact_factor&gt;&lt;_isbn&gt;1475-2662 (Electronic); 0007-1145 (Linking)&lt;/_isbn&gt;&lt;_issue&gt;8&lt;/_issue&gt;&lt;_journal&gt;Br J Nutr&lt;/_journal&gt;&lt;_label&gt;ZT&lt;/_label&gt;&lt;_modified&gt;65056198&lt;/_modified&gt;&lt;_number&gt;790&lt;/_number&gt;&lt;_pages&gt;1251-7&lt;/_pages&gt;&lt;_social_category&gt;医学(3)&lt;/_social_category&gt;&lt;_url&gt;http://www.ncbi.nlm.nih.gov/entrez/query.fcgi?cmd=Retrieve&amp;amp;db=pubmed&amp;amp;dopt=Abstract&amp;amp;list_uids=21144112&amp;amp;query_hl=1_x000d__x000a_DO - 10.1017/S0007114510004782_x000d__x000a_DE ID  - 8640&lt;/_url&gt;&lt;_volume&gt;105&lt;/_volume&gt;&lt;/Details&gt;&lt;Extra&gt;&lt;DBUID&gt;{46479659-BFD5-4367-8AA1-96BFD73AE823}&lt;/DBUID&gt;&lt;/Extra&gt;&lt;/Item&gt;&lt;/References&gt;&lt;/Group&gt;&lt;/Citation&gt;_x000a_"/>
    <w:docVar w:name="NE.Ref{19938AA8-6795-483B-8E25-8398AEB449D7}" w:val=" ADDIN NE.Ref.{19938AA8-6795-483B-8E25-8398AEB449D7}&lt;Citation&gt;&lt;Group&gt;&lt;References&gt;&lt;Item&gt;&lt;ID&gt;37&lt;/ID&gt;&lt;UID&gt;{33109F7E-3856-403A-A77C-93259EB2F571}&lt;/UID&gt;&lt;Title&gt;Dietary patterns during pregnancy and the risk of postpartum depression: the mother-child &amp;apos;Rhea&amp;apos; cohort in Crete, Greece.&lt;/Title&gt;&lt;Template&gt;Journal Article&lt;/Template&gt;&lt;Star&gt;1&lt;/Star&gt;&lt;Tag&gt;0&lt;/Tag&gt;&lt;Author&gt;Chatzi, Leda; Melaki, Vasiliki; Sarri, Katerina; Apostolaki, Ioanna; Roumeliotaki, Theano; Georgiou, Vaggelis; Vassilaki, Maria; Koutis, Antonis; Bitsios, Panos; Kogevinas, Manolis&lt;/Author&gt;&lt;Year&gt;2011&lt;/Year&gt;&lt;Details&gt;&lt;_accessed&gt;65056197&lt;/_accessed&gt;&lt;_collection_scope&gt;SCIE&lt;/_collection_scope&gt;&lt;_created&gt;64698449&lt;/_created&gt;&lt;_date&gt;2011-01-01&lt;/_date&gt;&lt;_date_display&gt;2011&lt;/_date_display&gt;&lt;_impact_factor&gt;   4.539&lt;/_impact_factor&gt;&lt;_isbn&gt;1475-2727&lt;/_isbn&gt;&lt;_issue&gt;9&lt;/_issue&gt;&lt;_journal&gt;Public health nutrition&lt;/_journal&gt;&lt;_keywords&gt;Adult; Animals; Dairy Products; *Depression, Postpartum/ep [Epidemiology]; *Diet; *Feeding Behavior; Female; Fishes; Food Preferences; Fruit; Greece; Humans; Interviews as Topic; Linear Models; Longitudinal Studies; Meat; Multivariate Analysis; Olive Oil; Patient Compliance; Plant Oils; Pregnancy; Pregnancy Complications; *Prenatal Nutritional Physiological Phenomena; Prospective Studies; Psychometrics; Risk Factors; Surveys and Questionnaires; Vegetables; Young Adult&lt;/_keywords&gt;&lt;_label&gt;LG&lt;/_label&gt;&lt;_modified&gt;65056197&lt;/_modified&gt;&lt;_number&gt;819&lt;/_number&gt;&lt;_pages&gt;1663-70&lt;/_pages&gt;&lt;_social_category&gt;医学(3)&lt;/_social_category&gt;&lt;_url&gt;http://ovidsp.ovid.com/ovidweb.cgi?T=JS&amp;amp;PAGE=reference&amp;amp;D=med8&amp;amp;NEWS=N&amp;amp;AN=21477412_x000d__x000a_DO - https://dx.doi.org/10.1017/S1368980010003629_x000d__x000a_DE -Adult; Animals; Dairy Products; *Depression, Postpartum/ep [Epidemiology]; *Diet; *Feeding Behavior; Female; Fishes; Food Preferences; Fruit; Greece; Humans; Interviews as Topic; Linear Models; Longitudinal Studies; Meat; Multivariate Analysis; Olive Oil; Patient Compliance; Plant Oils; Pregnancy; Pregnancy Complications; *Prenatal Nutritional Physiological Phenomena; Prospective Studies; Psychometrics; Risk Factors; Surveys and Questionnaires; Vegetables; Young AdultID  - 8202&lt;/_url&gt;&lt;_volume&gt;14&lt;/_volume&gt;&lt;/Details&gt;&lt;Extra&gt;&lt;DBUID&gt;{46479659-BFD5-4367-8AA1-96BFD73AE823}&lt;/DBUID&gt;&lt;/Extra&gt;&lt;/Item&gt;&lt;/References&gt;&lt;/Group&gt;&lt;/Citation&gt;_x000a_"/>
    <w:docVar w:name="NE.Ref{19B039BD-6210-4879-B105-256B276FEDE1}" w:val=" ADDIN NE.Ref.{19B039BD-6210-4879-B105-256B276FEDE1}&lt;Citation&gt;&lt;Group&gt;&lt;References&gt;&lt;Item&gt;&lt;ID&gt;31&lt;/ID&gt;&lt;UID&gt;{F8D7C81A-8401-4435-A8AE-8B44C781769A}&lt;/UID&gt;&lt;Title&gt;GRADE Evidence to Decision (EtD) frameworks: a systematic and transparent approach  to making well informed healthcare choices. 2: Clinical practice guidelines&lt;/Title&gt;&lt;Template&gt;Journal Article&lt;/Template&gt;&lt;Star&gt;0&lt;/Star&gt;&lt;Tag&gt;0&lt;/Tag&gt;&lt;Author&gt;Alonso-Coello, P; Oxman, A D; Moberg, J; Brignardello-Petersen, R; Akl, E A; Davoli, M; Treweek, S; Mustafa, R A; Vandvik, P O; Meerpohl, J; Guyatt, G H; Schünemann, H J&lt;/Author&gt;&lt;Year&gt;2016&lt;/Year&gt;&lt;Details&gt;&lt;_accession_num&gt;27365494&lt;/_accession_num&gt;&lt;_author_adr&gt;Iberoamerican Cochrane Centre, CIBERESP-IIB Sant Pau, Barcelona, Spain Department of  Clinical Epidemiology and Biostatistics, McMaster University, Hamilton, Canada  palonso@santpau.cat.; Global Health Unit, Norwegian Institute of Public Health, Oslo, Norway.; Global Health Unit, Norwegian Institute of Public Health, Oslo, Norway.; Department of Clinical Epidemiology and Biostatistics, McMaster University,  Hamilton, Canada Evidence Based Dentistry Unit, Faculty of Dentistry, Universidad de  Chile, Santiago, Chile.; Department of Clinical Epidemiology and Biostatistics, McMaster University,  Hamilton, Canada Department of Internal Medicine, Clinical Epidemiology Unit,  American University of Beirut Medical Center, Beirut, Lebanon.; Department of Epidemiology, Lazio Regional Health Service, Rome, Italy.; Health Services Research Unit, University of Aberdeen, Aberdeen, UK.; Department of Clinical Epidemiology and Biostatistics, McMaster University,  Hamilton, Canada Department of Medicine, University of Missouri-Kansas City, Kansas  City, Missouri, USA.; Global Health Unit, Norwegian Institute of Public Health, Oslo, Norway.; Cochrane Germany, Medical Center - University of Freiburg, Faculty of Medicine,  University of Freiburg, Germany.; Department of Clinical Epidemiology and Biostatistics, McMaster University,  Hamilton, Canada Department of Medicine, McMaster University, Hamilton, Canada.; Department of Clinical Epidemiology and Biostatistics, McMaster University,  Hamilton, Canada Department of Medicine, McMaster University, Hamilton, Canada.&lt;/_author_adr&gt;&lt;_date_display&gt;2016 Jun 30&lt;/_date_display&gt;&lt;_date&gt;2016-06-30&lt;/_date&gt;&lt;_doi&gt;10.1136/bmj.i2089&lt;/_doi&gt;&lt;_isbn&gt;1756-1833 (Electronic); 0959-8138 (Linking)&lt;/_isbn&gt;&lt;_journal&gt;BMJ&lt;/_journal&gt;&lt;_language&gt;eng&lt;/_language&gt;&lt;_pages&gt;i2089&lt;/_pages&gt;&lt;_subject_headings&gt;Choice Behavior; Cost-Benefit Analysis; *Decision Making; *Evidence-Based Medicine; Health Plan Implementation/*methods; Humans; *Practice Guidelines as Topic; Program Development&lt;/_subject_headings&gt;&lt;_tertiary_title&gt;BMJ (Clinical research ed.)&lt;/_tertiary_title&gt;&lt;_type_work&gt;Journal Article&lt;/_type_work&gt;&lt;_url&gt;http://www.ncbi.nlm.nih.gov/entrez/query.fcgi?cmd=Retrieve&amp;amp;db=pubmed&amp;amp;dopt=Abstract&amp;amp;list_uids=27365494&amp;amp;query_hl=1&lt;/_url&gt;&lt;_volume&gt;353&lt;/_volume&gt;&lt;_created&gt;64292872&lt;/_created&gt;&lt;_modified&gt;64292872&lt;/_modified&gt;&lt;_impact_factor&gt;  39.890&lt;/_impact_factor&gt;&lt;/Details&gt;&lt;Extra&gt;&lt;DBUID&gt;{12A7AB79-1C42-4472-9FCB-BA4E4F1F43CD}&lt;/DBUID&gt;&lt;/Extra&gt;&lt;/Item&gt;&lt;/References&gt;&lt;/Group&gt;&lt;/Citation&gt;_x000a_"/>
    <w:docVar w:name="NE.Ref{19DA54FB-C974-418B-9F52-4315620D0906}" w:val=" ADDIN NE.Ref.{19DA54FB-C974-418B-9F52-4315620D0906}&lt;Citation&gt;&lt;Group&gt;&lt;References&gt;&lt;Item&gt;&lt;ID&gt;19&lt;/ID&gt;&lt;UID&gt;{CA904631-A5FB-4EA1-8435-A7227C35BEE7}&lt;/UID&gt;&lt;Title&gt;Depressive disorder and incident diabetes mellitus: the effect of characteristics of depression&lt;/Title&gt;&lt;Template&gt;Journal Article&lt;/Template&gt;&lt;Star&gt;0&lt;/Star&gt;&lt;Tag&gt;0&lt;/Tag&gt;&lt;Author&gt;Campayo, Antonio; De Jonge, Peter; Roy, Juan F; Saz, Pedro; De la Cámara, Concepción; Quintanilla, Miguel A; Marcos, Guillermo; Santabárbara, Javier; Lobo, Antonio&lt;/Author&gt;&lt;Year&gt;2010&lt;/Year&gt;&lt;Details&gt;&lt;_accessed&gt;64757460&lt;/_accessed&gt;&lt;_collection_scope&gt;SSCI;SCIE&lt;/_collection_scope&gt;&lt;_created&gt;64751989&lt;/_created&gt;&lt;_impact_factor&gt;  19.242&lt;/_impact_factor&gt;&lt;_isbn&gt;0002-953X&lt;/_isbn&gt;&lt;_issue&gt;5&lt;/_issue&gt;&lt;_journal&gt;American Journal of Psychiatry&lt;/_journal&gt;&lt;_modified&gt;64755154&lt;/_modified&gt;&lt;_pages&gt;580-588&lt;/_pages&gt;&lt;_social_category&gt;医学(1)&lt;/_social_category&gt;&lt;_volume&gt;167&lt;/_volume&gt;&lt;/Details&gt;&lt;Extra&gt;&lt;DBUID&gt;{2BB082FE-7319-4BFC-B6E1-B78F2DF9B7B1}&lt;/DBUID&gt;&lt;/Extra&gt;&lt;/Item&gt;&lt;/References&gt;&lt;/Group&gt;&lt;Group&gt;&lt;References&gt;&lt;Item&gt;&lt;ID&gt;18&lt;/ID&gt;&lt;UID&gt;{F0D8FB03-A00D-4503-8DD6-785E55B40552}&lt;/UID&gt;&lt;Title&gt;Trajectories of depressive symptoms and incident diabetes: A prospective study&lt;/Title&gt;&lt;Template&gt;Journal Article&lt;/Template&gt;&lt;Star&gt;0&lt;/Star&gt;&lt;Tag&gt;0&lt;/Tag&gt;&lt;Author&gt;Burns, Rachel J; Briner, Esther; Schmitz, Norbert&lt;/Author&gt;&lt;Year&gt;2022&lt;/Year&gt;&lt;Details&gt;&lt;_accessed&gt;64757465&lt;/_accessed&gt;&lt;_collection_scope&gt;SSCI&lt;/_collection_scope&gt;&lt;_created&gt;64751975&lt;/_created&gt;&lt;_impact_factor&gt;   4.871&lt;/_impact_factor&gt;&lt;_isbn&gt;0883-6612&lt;/_isbn&gt;&lt;_issue&gt;3&lt;/_issue&gt;&lt;_journal&gt;Annals of Behavioral Medicine&lt;/_journal&gt;&lt;_modified&gt;64757460&lt;/_modified&gt;&lt;_pages&gt;311-316&lt;/_pages&gt;&lt;_social_category&gt;心理学(2)&lt;/_social_category&gt;&lt;_volume&gt;56&lt;/_volume&gt;&lt;/Details&gt;&lt;Extra&gt;&lt;DBUID&gt;{2BB082FE-7319-4BFC-B6E1-B78F2DF9B7B1}&lt;/DBUID&gt;&lt;/Extra&gt;&lt;/Item&gt;&lt;/References&gt;&lt;/Group&gt;&lt;Group&gt;&lt;References&gt;&lt;Item&gt;&lt;ID&gt;20&lt;/ID&gt;&lt;UID&gt;{8E5F57D9-4D63-449C-A8FB-6111ED389ACA}&lt;/UID&gt;&lt;Title&gt;The pattern of depressive symptoms in people with type 2 diabetes: A prospective community study&lt;/Title&gt;&lt;Template&gt;Journal Article&lt;/Template&gt;&lt;Star&gt;0&lt;/Star&gt;&lt;Tag&gt;0&lt;/Tag&gt;&lt;Author&gt;Schmitz, Norbert; Gariépy, Geneviève; Smith, Kimberley J; Malla, Ashok; Wang, JianLi; Boyer, Richard; Strychar, Irene; Lesage, Alain&lt;/Author&gt;&lt;Year&gt;2013&lt;/Year&gt;&lt;Details&gt;&lt;_accessed&gt;64757467&lt;/_accessed&gt;&lt;_collection_scope&gt;SSCI;SCIE&lt;/_collection_scope&gt;&lt;_created&gt;64752051&lt;/_created&gt;&lt;_impact_factor&gt;   4.620&lt;/_impact_factor&gt;&lt;_isbn&gt;0022-3999&lt;/_isbn&gt;&lt;_issue&gt;2&lt;/_issue&gt;&lt;_journal&gt;Journal of Psychosomatic Research&lt;/_journal&gt;&lt;_modified&gt;64757467&lt;/_modified&gt;&lt;_pages&gt;128-134&lt;/_pages&gt;&lt;_social_category&gt;医学(3)&lt;/_social_category&gt;&lt;_volume&gt;74&lt;/_volume&gt;&lt;/Details&gt;&lt;Extra&gt;&lt;DBUID&gt;{2BB082FE-7319-4BFC-B6E1-B78F2DF9B7B1}&lt;/DBUID&gt;&lt;/Extra&gt;&lt;/Item&gt;&lt;/References&gt;&lt;/Group&gt;&lt;/Citation&gt;_x000a_"/>
    <w:docVar w:name="NE.Ref{19EC7339-E75E-41A7-BB23-14FD5788B158}" w:val=" ADDIN NE.Ref.{19EC7339-E75E-41A7-BB23-14FD5788B158}&lt;Citation&gt;&lt;Group&gt;&lt;References&gt;&lt;Item&gt;&lt;ID&gt;91&lt;/ID&gt;&lt;UID&gt;{DA102983-D2B1-4AD5-A4C2-80C07DF7B0F4}&lt;/UID&gt;&lt;Title&gt;Prevalence, trends and risk factors for the diabetes epidemic in China: A systematic review and meta-analysis&lt;/Title&gt;&lt;Template&gt;Journal Article&lt;/Template&gt;&lt;Star&gt;0&lt;/Star&gt;&lt;Tag&gt;0&lt;/Tag&gt;&lt;Author&gt;Zuo, Hui; Shi, Zumin; Hussain, Akhtar&lt;/Author&gt;&lt;Year&gt;2014&lt;/Year&gt;&lt;Details&gt;&lt;_alternate_title&gt;Diabetes Research and Clinical Practice&lt;/_alternate_title&gt;&lt;_date_display&gt;2014&lt;/_date_display&gt;&lt;_date&gt;2014-01-01&lt;/_date&gt;&lt;_doi&gt;https://doi.org/10.1016/j.diabres.2014.01.002&lt;/_doi&gt;&lt;_isbn&gt;0168-8227&lt;/_isbn&gt;&lt;_issue&gt;1&lt;/_issue&gt;&lt;_journal&gt;Diabetes Research and Clinical Practice&lt;/_journal&gt;&lt;_keywords&gt;Diabetes; China; Epidemiology; Systematic review; Meta-analysis&lt;/_keywords&gt;&lt;_pages&gt;63-72&lt;/_pages&gt;&lt;_url&gt;https://www.sciencedirect.com/science/article/pii/S0168822714000047&lt;/_url&gt;&lt;_volume&gt;104&lt;/_volume&gt;&lt;_created&gt;65578920&lt;/_created&gt;&lt;_modified&gt;65578920&lt;/_modified&gt;&lt;_impact_factor&gt;   8.180&lt;/_impact_factor&gt;&lt;_social_category&gt;医学(3)&lt;/_social_category&gt;&lt;_collection_scope&gt;SCIE&lt;/_collection_scope&gt;&lt;_accessed&gt;65578920&lt;/_accessed&gt;&lt;/Details&gt;&lt;Extra&gt;&lt;DBUID&gt;{A9D29F7B-D847-4F12-B019-513F344294EB}&lt;/DBUID&gt;&lt;/Extra&gt;&lt;/Item&gt;&lt;/References&gt;&lt;/Group&gt;&lt;/Citation&gt;_x000a_"/>
    <w:docVar w:name="NE.Ref{19F02FCE-B951-4FB3-879D-2159FAFAED3C}" w:val=" ADDIN NE.Ref.{19F02FCE-B951-4FB3-879D-2159FAFAED3C}&lt;Citation&gt;&lt;Group&gt;&lt;References&gt;&lt;Item&gt;&lt;ID&gt;72&lt;/ID&gt;&lt;UID&gt;{5D8B126D-17DE-46A9-A889-71F80CA3B68A}&lt;/UID&gt;&lt;Title&gt;Population attributable fractions for risk factors for dementia in low-income and middle-income countries: an analysis using cross-sectional survey data&lt;/Title&gt;&lt;Template&gt;Journal Article&lt;/Template&gt;&lt;Star&gt;0&lt;/Star&gt;&lt;Tag&gt;0&lt;/Tag&gt;&lt;Author&gt;Mukadam, Naaheed; Sommerlad, Andrew; Huntley, Jonathan; Livingston, Gill&lt;/Author&gt;&lt;Year&gt;2019&lt;/Year&gt;&lt;Details&gt;&lt;_isbn&gt;2214-109X&lt;/_isbn&gt;&lt;_issue&gt;5&lt;/_issue&gt;&lt;_journal&gt;The Lancet Global Health&lt;/_journal&gt;&lt;_pages&gt;e596-e603&lt;/_pages&gt;&lt;_volume&gt;7&lt;/_volume&gt;&lt;_created&gt;65121768&lt;/_created&gt;&lt;_modified&gt;65121768&lt;/_modified&gt;&lt;_impact_factor&gt;  38.927&lt;/_impact_factor&gt;&lt;_social_category&gt;医学(1)&lt;/_social_category&gt;&lt;_accessed&gt;65121769&lt;/_accessed&gt;&lt;/Details&gt;&lt;Extra&gt;&lt;DBUID&gt;{A9D29F7B-D847-4F12-B019-513F344294EB}&lt;/DBUID&gt;&lt;/Extra&gt;&lt;/Item&gt;&lt;/References&gt;&lt;/Group&gt;&lt;/Citation&gt;_x000a_"/>
    <w:docVar w:name="NE.Ref{1A54295D-F97C-4ADF-AF3F-0492A3100141}" w:val=" ADDIN NE.Ref.{1A54295D-F97C-4ADF-AF3F-0492A3100141}&lt;Citation&gt;&lt;Group&gt;&lt;References&gt;&lt;Item&gt;&lt;ID&gt;3&lt;/ID&gt;&lt;UID&gt;{A11EB082-F281-47F4-B4C3-275A1E861573}&lt;/UID&gt;&lt;Title&gt;Co-occurring internalizing and externalizing behavioral problems: The mediating effect of negative self-concept&lt;/Title&gt;&lt;Template&gt;Journal Article&lt;/Template&gt;&lt;Star&gt;0&lt;/Star&gt;&lt;Tag&gt;0&lt;/Tag&gt;&lt;Author&gt;Lee, Eunju J; Stone, Susan I&lt;/Author&gt;&lt;Year&gt;2012&lt;/Year&gt;&lt;Details&gt;&lt;_isbn&gt;1573-6601&lt;/_isbn&gt;&lt;_issue&gt;6&lt;/_issue&gt;&lt;_journal&gt;Journal of youth and adolescence&lt;/_journal&gt;&lt;_pages&gt;717-731&lt;/_pages&gt;&lt;_volume&gt;41&lt;/_volume&gt;&lt;_created&gt;64635980&lt;/_created&gt;&lt;_modified&gt;64636603&lt;/_modified&gt;&lt;_impact_factor&gt;   5.625&lt;/_impact_factor&gt;&lt;_social_category&gt;心理学(2)&lt;/_social_category&gt;&lt;_collection_scope&gt;SSCI&lt;/_collection_scope&gt;&lt;_accessed&gt;64636603&lt;/_accessed&gt;&lt;/Details&gt;&lt;Extra&gt;&lt;DBUID&gt;{4332E2D9-BC39-4945-A0FA-6A5520A71184}&lt;/DBUID&gt;&lt;/Extra&gt;&lt;/Item&gt;&lt;/References&gt;&lt;/Group&gt;&lt;/Citation&gt;_x000a_"/>
    <w:docVar w:name="NE.Ref{1A842C37-807B-4D76-8755-FD8C9F7EA2B0}" w:val=" ADDIN NE.Ref.{1A842C37-807B-4D76-8755-FD8C9F7EA2B0}&lt;Citation&gt;&lt;Group&gt;&lt;References&gt;&lt;Item&gt;&lt;ID&gt;50&lt;/ID&gt;&lt;UID&gt;{457A6E07-9C4E-4D21-BE0C-62E1ED54C4D2}&lt;/UID&gt;&lt;Title&gt;Anxiety and depression are associated with unhealthy lifestyle in patients at risk of cardiovascular disease&lt;/Title&gt;&lt;Template&gt;Journal Article&lt;/Template&gt;&lt;Star&gt;0&lt;/Star&gt;&lt;Tag&gt;0&lt;/Tag&gt;&lt;Author&gt;Bonnet, Fabrice; Irving, Kate; Terra, Jean-Louis; Nony, Patrice; Berthezène, François; Moulin, Philippe&lt;/Author&gt;&lt;Year&gt;2005&lt;/Year&gt;&lt;Details&gt;&lt;_accessed&gt;64993847&lt;/_accessed&gt;&lt;_collection_scope&gt;SCIE&lt;/_collection_scope&gt;&lt;_created&gt;64952081&lt;/_created&gt;&lt;_impact_factor&gt;   6.847&lt;/_impact_factor&gt;&lt;_isbn&gt;0021-9150&lt;/_isbn&gt;&lt;_issue&gt;2&lt;/_issue&gt;&lt;_journal&gt;Atherosclerosis&lt;/_journal&gt;&lt;_modified&gt;64993718&lt;/_modified&gt;&lt;_pages&gt;339-344&lt;/_pages&gt;&lt;_social_category&gt;医学(2)&lt;/_social_category&gt;&lt;_volume&gt;178&lt;/_volume&gt;&lt;/Details&gt;&lt;Extra&gt;&lt;DBUID&gt;{A9D29F7B-D847-4F12-B019-513F344294EB}&lt;/DBUID&gt;&lt;/Extra&gt;&lt;/Item&gt;&lt;/References&gt;&lt;/Group&gt;&lt;Group&gt;&lt;References&gt;&lt;Item&gt;&lt;ID&gt;51&lt;/ID&gt;&lt;UID&gt;{B92A14A5-6F3C-4D40-9B38-DCDE43733E2A}&lt;/UID&gt;&lt;Title&gt;Gender-dependent associations of anxiety and depression symptoms with eating disorder psychopathology in a representative population sample&lt;/Title&gt;&lt;Template&gt;Journal Article&lt;/Template&gt;&lt;Star&gt;0&lt;/Star&gt;&lt;Tag&gt;0&lt;/Tag&gt;&lt;Author&gt;Ernst, Mareike; Werner, Antonia M; Tibubos, Ana N; Beutel, Manfred E; De Zwaan, Martina; Brähler, Elmar&lt;/Author&gt;&lt;Year&gt;2021&lt;/Year&gt;&lt;Details&gt;&lt;_accessed&gt;64993848&lt;/_accessed&gt;&lt;_collection_scope&gt;SSCI;SCIE&lt;/_collection_scope&gt;&lt;_created&gt;64952084&lt;/_created&gt;&lt;_impact_factor&gt;   5.435&lt;/_impact_factor&gt;&lt;_isbn&gt;1664-0640&lt;/_isbn&gt;&lt;_journal&gt;Frontiers in Psychiatry&lt;/_journal&gt;&lt;_modified&gt;64993723&lt;/_modified&gt;&lt;_pages&gt;645654&lt;/_pages&gt;&lt;_social_category&gt;医学(3)&lt;/_social_category&gt;&lt;_volume&gt;12&lt;/_volume&gt;&lt;/Details&gt;&lt;Extra&gt;&lt;DBUID&gt;{A9D29F7B-D847-4F12-B019-513F344294EB}&lt;/DBUID&gt;&lt;/Extra&gt;&lt;/Item&gt;&lt;/References&gt;&lt;/Group&gt;&lt;/Citation&gt;_x000a_"/>
    <w:docVar w:name="NE.Ref{1AE18E45-0B3F-43E7-960D-1A73CFE1CB9B}" w:val=" ADDIN NE.Ref.{1AE18E45-0B3F-43E7-960D-1A73CFE1CB9B}&lt;Citation&gt;&lt;Group&gt;&lt;References&gt;&lt;Item&gt;&lt;ID&gt;34&lt;/ID&gt;&lt;UID&gt;{DB1E9688-BBF0-479E-A542-4EA9092C9EB8}&lt;/UID&gt;&lt;Title&gt;The relationship of posttraumatic growth to peritraumatic reactions and posttraumatic stress symptoms among Sri Lankan university students&lt;/Title&gt;&lt;Template&gt;Journal Article&lt;/Template&gt;&lt;Star&gt;0&lt;/Star&gt;&lt;Tag&gt;0&lt;/Tag&gt;&lt;Author&gt;McCaslin, Shannon E; de Zoysa, Piyanjali; Butler, Lisa D; Hart, Stacey; Marmar, Charles R; Metzler, Thomas J; Koopman, Cheryl&lt;/Author&gt;&lt;Year&gt;2009&lt;/Year&gt;&lt;Details&gt;&lt;_isbn&gt;0894-9867&lt;/_isbn&gt;&lt;_issue&gt;4&lt;/_issue&gt;&lt;_journal&gt;Journal of Traumatic Stress: Official Publication of the International Society for Traumatic Stress Studies&lt;/_journal&gt;&lt;_pages&gt;334-339&lt;/_pages&gt;&lt;_volume&gt;22&lt;/_volume&gt;&lt;_created&gt;65107970&lt;/_created&gt;&lt;_modified&gt;65107970&lt;/_modified&gt;&lt;_impact_factor&gt;   3.952&lt;/_impact_factor&gt;&lt;_social_category&gt;医学(3)&lt;/_social_category&gt;&lt;_accessed&gt;65107970&lt;/_accessed&gt;&lt;/Details&gt;&lt;Extra&gt;&lt;DBUID&gt;{320522DF-838E-4592-97B7-B99A920B8156}&lt;/DBUID&gt;&lt;/Extra&gt;&lt;/Item&gt;&lt;/References&gt;&lt;/Group&gt;&lt;/Citation&gt;_x000a_"/>
    <w:docVar w:name="NE.Ref{1BA097E1-C59F-41C9-80E4-09455FD8DF51}" w:val=" ADDIN NE.Ref.{1BA097E1-C59F-41C9-80E4-09455FD8DF51}&lt;Citation&gt;&lt;Group&gt;&lt;References&gt;&lt;Item&gt;&lt;ID&gt;68&lt;/ID&gt;&lt;UID&gt;{758DBB78-53E4-4FAC-A26A-6E82AD5A03D5}&lt;/UID&gt;&lt;Title&gt;Technoference: Parent distraction with technology and associations with child behavior problems&lt;/Title&gt;&lt;Template&gt;Journal Article&lt;/Template&gt;&lt;Star&gt;0&lt;/Star&gt;&lt;Tag&gt;0&lt;/Tag&gt;&lt;Author&gt;McDaniel, Brandon T; Radesky, Jenny S&lt;/Author&gt;&lt;Year&gt;2018&lt;/Year&gt;&lt;Details&gt;&lt;_accessed&gt;64929251&lt;/_accessed&gt;&lt;_collection_scope&gt;SSCI&lt;/_collection_scope&gt;&lt;_created&gt;64794263&lt;/_created&gt;&lt;_impact_factor&gt;   5.661&lt;/_impact_factor&gt;&lt;_isbn&gt;0009-3920&lt;/_isbn&gt;&lt;_issue&gt;1&lt;/_issue&gt;&lt;_journal&gt;Child development&lt;/_journal&gt;&lt;_modified&gt;64919294&lt;/_modified&gt;&lt;_pages&gt;100-109&lt;/_pages&gt;&lt;_social_category&gt;心理学(1)&lt;/_social_category&gt;&lt;_volume&gt;89&lt;/_volume&gt;&lt;/Details&gt;&lt;Extra&gt;&lt;DBUID&gt;{4332E2D9-BC39-4945-A0FA-6A5520A71184}&lt;/DBUID&gt;&lt;/Extra&gt;&lt;/Item&gt;&lt;/References&gt;&lt;/Group&gt;&lt;/Citation&gt;_x000a_"/>
    <w:docVar w:name="NE.Ref{1BCF6075-A49A-4D4C-8EA1-0E9CA2B2473B}" w:val=" ADDIN NE.Ref.{1BCF6075-A49A-4D4C-8EA1-0E9CA2B2473B}&lt;Citation&gt;&lt;Group&gt;&lt;References&gt;&lt;Item&gt;&lt;ID&gt;29&lt;/ID&gt;&lt;UID&gt;{BD16E3FD-971A-43D8-8E77-78CE37A51925}&lt;/UID&gt;&lt;Title&gt;Epigenetic regulation of the glucocorticoid receptor in human brain associates with childhood abuse&lt;/Title&gt;&lt;Template&gt;Journal Article&lt;/Template&gt;&lt;Star&gt;0&lt;/Star&gt;&lt;Tag&gt;0&lt;/Tag&gt;&lt;Author&gt;McGowan, Patrick O; Sasaki, Aya; D&amp;apos;Alessio, Ana C; Dymov, Sergiy; Labonté, Benoit; Szyf, Moshe; Turecki, Gustavo; Meaney, Michael J&lt;/Author&gt;&lt;Year&gt;2009&lt;/Year&gt;&lt;Details&gt;&lt;_isbn&gt;1097-6256&lt;/_isbn&gt;&lt;_issue&gt;3&lt;/_issue&gt;&lt;_journal&gt;Nature neuroscience&lt;/_journal&gt;&lt;_pages&gt;342-348&lt;/_pages&gt;&lt;_volume&gt;12&lt;/_volume&gt;&lt;_created&gt;65110605&lt;/_created&gt;&lt;_modified&gt;65110605&lt;/_modified&gt;&lt;_impact_factor&gt;  28.771&lt;/_impact_factor&gt;&lt;_social_category&gt;医学(1)&lt;/_social_category&gt;&lt;_collection_scope&gt;SCIE&lt;/_collection_scope&gt;&lt;_accessed&gt;65110605&lt;/_accessed&gt;&lt;/Details&gt;&lt;Extra&gt;&lt;DBUID&gt;{92EE3639-D4E1-4191-9FA0-3CDD0C3603A6}&lt;/DBUID&gt;&lt;/Extra&gt;&lt;/Item&gt;&lt;/References&gt;&lt;/Group&gt;&lt;Group&gt;&lt;References&gt;&lt;Item&gt;&lt;ID&gt;30&lt;/ID&gt;&lt;UID&gt;{83BDBDC8-16A0-43A7-BCF5-588D6714AB25}&lt;/UID&gt;&lt;Title&gt;Chronic pain, chronic stress and depression: coincidence or consequence?&lt;/Title&gt;&lt;Template&gt;Journal Article&lt;/Template&gt;&lt;Star&gt;0&lt;/Star&gt;&lt;Tag&gt;0&lt;/Tag&gt;&lt;Author&gt;Blackburn Munro, Gordon; Blackburn Munro, R E&lt;/Author&gt;&lt;Year&gt;2001&lt;/Year&gt;&lt;Details&gt;&lt;_isbn&gt;0953-8194&lt;/_isbn&gt;&lt;_issue&gt;12&lt;/_issue&gt;&lt;_journal&gt;Journal of neuroendocrinology&lt;/_journal&gt;&lt;_pages&gt;1009-1023&lt;/_pages&gt;&lt;_volume&gt;13&lt;/_volume&gt;&lt;_created&gt;65110606&lt;/_created&gt;&lt;_modified&gt;65110606&lt;/_modified&gt;&lt;_impact_factor&gt;   3.870&lt;/_impact_factor&gt;&lt;_social_category&gt;医学(3)&lt;/_social_category&gt;&lt;_collection_scope&gt;SCIE&lt;/_collection_scope&gt;&lt;_accessed&gt;65110606&lt;/_accessed&gt;&lt;/Details&gt;&lt;Extra&gt;&lt;DBUID&gt;{92EE3639-D4E1-4191-9FA0-3CDD0C3603A6}&lt;/DBUID&gt;&lt;/Extra&gt;&lt;/Item&gt;&lt;/References&gt;&lt;/Group&gt;&lt;Group&gt;&lt;References&gt;&lt;Item&gt;&lt;ID&gt;16&lt;/ID&gt;&lt;UID&gt;{F4F06867-C8D4-4E9D-96F5-97310F81FE33}&lt;/UID&gt;&lt;Title&gt;Trajectories of postsurgical pain in children: risk factors and impact of late pain recovery on long-term health outcomes after major surgery&lt;/Title&gt;&lt;Template&gt;Journal Article&lt;/Template&gt;&lt;Star&gt;0&lt;/Star&gt;&lt;Tag&gt;0&lt;/Tag&gt;&lt;Author&gt;Rabbitts, Jennifer A; Zhou, Chuan; Groenewald, Cornelius B; Durkin, Lindsay; Palermo, Tonya M&lt;/Author&gt;&lt;Year&gt;2015&lt;/Year&gt;&lt;Details&gt;&lt;_issue&gt;11&lt;/_issue&gt;&lt;_journal&gt;Pain&lt;/_journal&gt;&lt;_pages&gt;2383&lt;/_pages&gt;&lt;_volume&gt;156&lt;/_volume&gt;&lt;_created&gt;65110575&lt;/_created&gt;&lt;_modified&gt;65110575&lt;/_modified&gt;&lt;_impact_factor&gt;   7.926&lt;/_impact_factor&gt;&lt;_social_category&gt;医学(1)&lt;/_social_category&gt;&lt;_collection_scope&gt;SCIE&lt;/_collection_scope&gt;&lt;_accessed&gt;65110575&lt;/_accessed&gt;&lt;/Details&gt;&lt;Extra&gt;&lt;DBUID&gt;{92EE3639-D4E1-4191-9FA0-3CDD0C3603A6}&lt;/DBUID&gt;&lt;/Extra&gt;&lt;/Item&gt;&lt;/References&gt;&lt;/Group&gt;&lt;/Citation&gt;_x000a_"/>
    <w:docVar w:name="NE.Ref{1C09B80A-7F33-43C2-909B-6BD654ED9F00}" w:val=" ADDIN NE.Ref.{1C09B80A-7F33-43C2-909B-6BD654ED9F00}&lt;Citation&gt;&lt;Group&gt;&lt;References&gt;&lt;Item&gt;&lt;ID&gt;17&lt;/ID&gt;&lt;UID&gt;{4F6E6F7D-5C82-4A1B-9201-344B440F589B}&lt;/UID&gt;&lt;Title&gt;Longitudinal association between depressive symptoms and incident type 2 diabetes mellitus in older adults: the cardiovascular health study&lt;/Title&gt;&lt;Template&gt;Journal Article&lt;/Template&gt;&lt;Star&gt;0&lt;/Star&gt;&lt;Tag&gt;0&lt;/Tag&gt;&lt;Author&gt;Carnethon, Mercedes R; Biggs, Mary L; Barzilay, Joshua I; Smith, Nicholas L; Vaccarino, Viola; Bertoni, Alain G; Arnold, Alice; Siscovick, David&lt;/Author&gt;&lt;Year&gt;2007&lt;/Year&gt;&lt;Details&gt;&lt;_created&gt;64751959&lt;/_created&gt;&lt;_isbn&gt;0003-9926&lt;/_isbn&gt;&lt;_issue&gt;8&lt;/_issue&gt;&lt;_journal&gt;Archives of internal medicine&lt;/_journal&gt;&lt;_modified&gt;64751959&lt;/_modified&gt;&lt;_pages&gt;802-807&lt;/_pages&gt;&lt;_volume&gt;167&lt;/_volume&gt;&lt;_accessed&gt;64754917&lt;/_accessed&gt;&lt;/Details&gt;&lt;Extra&gt;&lt;DBUID&gt;{2BB082FE-7319-4BFC-B6E1-B78F2DF9B7B1}&lt;/DBUID&gt;&lt;/Extra&gt;&lt;/Item&gt;&lt;/References&gt;&lt;/Group&gt;&lt;Group&gt;&lt;References&gt;&lt;Item&gt;&lt;ID&gt;18&lt;/ID&gt;&lt;UID&gt;{F0D8FB03-A00D-4503-8DD6-785E55B40552}&lt;/UID&gt;&lt;Title&gt;Trajectories of depressive symptoms and incident diabetes: A prospective study&lt;/Title&gt;&lt;Template&gt;Journal Article&lt;/Template&gt;&lt;Star&gt;0&lt;/Star&gt;&lt;Tag&gt;0&lt;/Tag&gt;&lt;Author&gt;Burns, Rachel J; Briner, Esther; Schmitz, Norbert&lt;/Author&gt;&lt;Year&gt;2022&lt;/Year&gt;&lt;Details&gt;&lt;_collection_scope&gt;SSCI&lt;/_collection_scope&gt;&lt;_created&gt;64751975&lt;/_created&gt;&lt;_impact_factor&gt;   4.871&lt;/_impact_factor&gt;&lt;_isbn&gt;0883-6612&lt;/_isbn&gt;&lt;_issue&gt;3&lt;/_issue&gt;&lt;_journal&gt;Annals of Behavioral Medicine&lt;/_journal&gt;&lt;_modified&gt;64751975&lt;/_modified&gt;&lt;_pages&gt;311-316&lt;/_pages&gt;&lt;_social_category&gt;心理学(2)&lt;/_social_category&gt;&lt;_volume&gt;56&lt;/_volume&gt;&lt;_accessed&gt;64754918&lt;/_accessed&gt;&lt;/Details&gt;&lt;Extra&gt;&lt;DBUID&gt;{2BB082FE-7319-4BFC-B6E1-B78F2DF9B7B1}&lt;/DBUID&gt;&lt;/Extra&gt;&lt;/Item&gt;&lt;/References&gt;&lt;/Group&gt;&lt;Group&gt;&lt;References&gt;&lt;Item&gt;&lt;ID&gt;20&lt;/ID&gt;&lt;UID&gt;{8E5F57D9-4D63-449C-A8FB-6111ED389ACA}&lt;/UID&gt;&lt;Title&gt;The pattern of depressive symptoms in people with type 2 diabetes: A prospective community study&lt;/Title&gt;&lt;Template&gt;Journal Article&lt;/Template&gt;&lt;Star&gt;0&lt;/Star&gt;&lt;Tag&gt;0&lt;/Tag&gt;&lt;Author&gt;Schmitz, Norbert; Gariépy, Geneviève; Smith, Kimberley J; Malla, Ashok; Wang, JianLi; Boyer, Richard; Strychar, Irene; Lesage, Alain&lt;/Author&gt;&lt;Year&gt;2013&lt;/Year&gt;&lt;Details&gt;&lt;_collection_scope&gt;SSCI;SCIE&lt;/_collection_scope&gt;&lt;_created&gt;64752051&lt;/_created&gt;&lt;_impact_factor&gt;   4.620&lt;/_impact_factor&gt;&lt;_isbn&gt;0022-3999&lt;/_isbn&gt;&lt;_issue&gt;2&lt;/_issue&gt;&lt;_journal&gt;Journal of Psychosomatic Research&lt;/_journal&gt;&lt;_modified&gt;64752051&lt;/_modified&gt;&lt;_pages&gt;128-134&lt;/_pages&gt;&lt;_social_category&gt;医学(3)&lt;/_social_category&gt;&lt;_volume&gt;74&lt;/_volume&gt;&lt;_accessed&gt;64754912&lt;/_accessed&gt;&lt;/Details&gt;&lt;Extra&gt;&lt;DBUID&gt;{2BB082FE-7319-4BFC-B6E1-B78F2DF9B7B1}&lt;/DBUID&gt;&lt;/Extra&gt;&lt;/Item&gt;&lt;/References&gt;&lt;/Group&gt;&lt;Group&gt;&lt;References&gt;&lt;Item&gt;&lt;ID&gt;19&lt;/ID&gt;&lt;UID&gt;{CA904631-A5FB-4EA1-8435-A7227C35BEE7}&lt;/UID&gt;&lt;Title&gt;Depressive disorder and incident diabetes mellitus: the effect of characteristics of depression&lt;/Title&gt;&lt;Template&gt;Journal Article&lt;/Template&gt;&lt;Star&gt;0&lt;/Star&gt;&lt;Tag&gt;0&lt;/Tag&gt;&lt;Author&gt;Campayo, Antonio; De Jonge, Peter; Roy, Juan F; Saz, Pedro; De la Cámara, Concepción; Quintanilla, Miguel A; Marcos, Guillermo; Santabárbara, Javier; Lobo, Antonio&lt;/Author&gt;&lt;Year&gt;2010&lt;/Year&gt;&lt;Details&gt;&lt;_collection_scope&gt;SSCI;SCIE&lt;/_collection_scope&gt;&lt;_created&gt;64751989&lt;/_created&gt;&lt;_impact_factor&gt;  19.242&lt;/_impact_factor&gt;&lt;_isbn&gt;0002-953X&lt;/_isbn&gt;&lt;_issue&gt;5&lt;/_issue&gt;&lt;_journal&gt;American Journal of Psychiatry&lt;/_journal&gt;&lt;_modified&gt;64754917&lt;/_modified&gt;&lt;_pages&gt;580-588&lt;/_pages&gt;&lt;_social_category&gt;医学(1)&lt;/_social_category&gt;&lt;_volume&gt;167&lt;/_volume&gt;&lt;_accessed&gt;64754919&lt;/_accessed&gt;&lt;/Details&gt;&lt;Extra&gt;&lt;DBUID&gt;{2BB082FE-7319-4BFC-B6E1-B78F2DF9B7B1}&lt;/DBUID&gt;&lt;/Extra&gt;&lt;/Item&gt;&lt;/References&gt;&lt;/Group&gt;&lt;/Citation&gt;_x000a_"/>
    <w:docVar w:name="NE.Ref{1C3BC25C-7E40-448B-9FB6-193CDB96D63B}" w:val=" ADDIN NE.Ref.{1C3BC25C-7E40-448B-9FB6-193CDB96D63B}&lt;Citation&gt;&lt;Group&gt;&lt;References&gt;&lt;Item&gt;&lt;ID&gt;20&lt;/ID&gt;&lt;UID&gt;{E498723D-D26C-4988-AEE0-3B9B8B68B89E}&lt;/UID&gt;&lt;Title&gt;Sex differences in the associations of socioeconomic status with undiagnosed diabetes mellitus and impaired glucose tolerance in the elderly population: the KORA Survey 2000&lt;/Title&gt;&lt;Template&gt;Journal Article&lt;/Template&gt;&lt;Star&gt;0&lt;/Star&gt;&lt;Tag&gt;0&lt;/Tag&gt;&lt;Author&gt;Rathmann, Wolfgang; Haastert, Burkhard; Icks, Andrea; Giani, Guido; Holle, Rolf; Meisinger, Christa; Mielck, Andreas&lt;/Author&gt;&lt;Year&gt;2005&lt;/Year&gt;&lt;Details&gt;&lt;_accessed&gt;65031342&lt;/_accessed&gt;&lt;_created&gt;64952035&lt;/_created&gt;&lt;_isbn&gt;1464-360X&lt;/_isbn&gt;&lt;_issue&gt;6&lt;/_issue&gt;&lt;_journal&gt;The European Journal of Public Health&lt;/_journal&gt;&lt;_modified&gt;65031292&lt;/_modified&gt;&lt;_pages&gt;627-633&lt;/_pages&gt;&lt;_volume&gt;15&lt;/_volume&gt;&lt;/Details&gt;&lt;Extra&gt;&lt;DBUID&gt;{A9D29F7B-D847-4F12-B019-513F344294EB}&lt;/DBUID&gt;&lt;/Extra&gt;&lt;/Item&gt;&lt;/References&gt;&lt;/Group&gt;&lt;/Citation&gt;_x000a_"/>
    <w:docVar w:name="NE.Ref{1C6EF4D8-9BC1-4B7E-9F79-7DB1B9B2302A}" w:val=" ADDIN NE.Ref.{1C6EF4D8-9BC1-4B7E-9F79-7DB1B9B2302A}&lt;Citation&gt;&lt;Group&gt;&lt;References&gt;&lt;Item&gt;&lt;ID&gt;13&lt;/ID&gt;&lt;UID&gt;{CD9F0755-357F-4EBF-A8C1-A1D6608F3EED}&lt;/UID&gt;&lt;Title&gt;Bullying behavior and associations with psychosomatic complaints and depression in victims&lt;/Title&gt;&lt;Template&gt;Journal Article&lt;/Template&gt;&lt;Star&gt;0&lt;/Star&gt;&lt;Tag&gt;0&lt;/Tag&gt;&lt;Author&gt;Fekkes, Minne; Pijpers, Frans IM; Verloove-Vanhorick, S Pauline&lt;/Author&gt;&lt;Year&gt;2004&lt;/Year&gt;&lt;Details&gt;&lt;_isbn&gt;0022-3476&lt;/_isbn&gt;&lt;_issue&gt;1&lt;/_issue&gt;&lt;_journal&gt;The Journal of pediatrics&lt;/_journal&gt;&lt;_pages&gt;17-22&lt;/_pages&gt;&lt;_volume&gt;144&lt;/_volume&gt;&lt;_created&gt;64990767&lt;/_created&gt;&lt;_modified&gt;64990767&lt;/_modified&gt;&lt;_impact_factor&gt;   6.314&lt;/_impact_factor&gt;&lt;_social_category&gt;医学(2)&lt;/_social_category&gt;&lt;_accessed&gt;64990768&lt;/_accessed&gt;&lt;/Details&gt;&lt;Extra&gt;&lt;DBUID&gt;{0178DB48-D26A-4B29-9778-B8B422C81714}&lt;/DBUID&gt;&lt;/Extra&gt;&lt;/Item&gt;&lt;/References&gt;&lt;/Group&gt;&lt;/Citation&gt;_x000a_"/>
    <w:docVar w:name="NE.Ref{1C9CAD1E-2C6E-476A-8822-105752A89C51}" w:val=" ADDIN NE.Ref.{1C9CAD1E-2C6E-476A-8822-105752A89C51}&lt;Citation&gt;&lt;Group&gt;&lt;References&gt;&lt;Item&gt;&lt;ID&gt;6&lt;/ID&gt;&lt;UID&gt;{6B2EA748-D65D-47D4-9E70-51D4FA8088D1}&lt;/UID&gt;&lt;Title&gt;SUICIDE AND DEPRESSION&lt;/Title&gt;&lt;Template&gt;Journal Article&lt;/Template&gt;&lt;Star&gt;0&lt;/Star&gt;&lt;Tag&gt;0&lt;/Tag&gt;&lt;Author&gt;Harwitz, David; Ravizza, Luigi&lt;/Author&gt;&lt;Year&gt;2000&lt;/Year&gt;&lt;Details&gt;&lt;_alternate_title&gt;Emergency Medicine Clinics of North America&lt;/_alternate_title&gt;&lt;_date_display&gt;2000&lt;/_date_display&gt;&lt;_date&gt;2000-01-01&lt;/_date&gt;&lt;_doi&gt;https://doi.org/10.1016/S0733-8627(05)70123-1&lt;/_doi&gt;&lt;_isbn&gt;0733-8627&lt;/_isbn&gt;&lt;_issue&gt;2&lt;/_issue&gt;&lt;_journal&gt;Emergency Medicine Clinics of North America&lt;/_journal&gt;&lt;_pages&gt;263-271&lt;/_pages&gt;&lt;_url&gt;https://www.sciencedirect.com/science/article/pii/S0733862705701231&lt;/_url&gt;&lt;_volume&gt;18&lt;/_volume&gt;&lt;_created&gt;64661295&lt;/_created&gt;&lt;_modified&gt;64661295&lt;/_modified&gt;&lt;_impact_factor&gt;   2.000&lt;/_impact_factor&gt;&lt;_social_category&gt;医学(3)&lt;/_social_category&gt;&lt;_collection_scope&gt;SCIE&lt;/_collection_scope&gt;&lt;/Details&gt;&lt;Extra&gt;&lt;DBUID&gt;{16E5E482-09AC-4131-AC1C-5FD2ECE9E5A7}&lt;/DBUID&gt;&lt;/Extra&gt;&lt;/Item&gt;&lt;/References&gt;&lt;/Group&gt;&lt;/Citation&gt;_x000a_"/>
    <w:docVar w:name="NE.Ref{1CE17BE3-9F6E-438B-ADCE-797B0F0CDECF}" w:val=" ADDIN NE.Ref.{1CE17BE3-9F6E-438B-ADCE-797B0F0CDECF}&lt;Citation&gt;&lt;Group&gt;&lt;References&gt;&lt;Item&gt;&lt;ID&gt;54&lt;/ID&gt;&lt;UID&gt;{C97B27E6-80FA-445C-94F1-B55B5F4C2E75}&lt;/UID&gt;&lt;Title&gt;Adolescents Transitioning to High School: Sex Differences in Bullying Victimization Associated With Depressive Symptoms, Suicide Ideation, and Suicide Attempts&lt;/Title&gt;&lt;Template&gt;Journal Article&lt;/Template&gt;&lt;Star&gt;0&lt;/Star&gt;&lt;Tag&gt;0&lt;/Tag&gt;&lt;Author&gt;Williams, Susan G; Langhinrichsen-Rohling, Jennifer; Wornell, Cory; Finnegan, Heather&lt;/Author&gt;&lt;Year&gt;2017&lt;/Year&gt;&lt;Details&gt;&lt;_accessed&gt;65113363&lt;/_accessed&gt;&lt;_created&gt;65014400&lt;/_created&gt;&lt;_impact_factor&gt;   2.361&lt;/_impact_factor&gt;&lt;_isbn&gt;1059-8405&lt;/_isbn&gt;&lt;_issue&gt;6&lt;/_issue&gt;&lt;_journal&gt;The Journal of School Nursing&lt;/_journal&gt;&lt;_modified&gt;65113363&lt;/_modified&gt;&lt;_pages&gt;467-479&lt;/_pages&gt;&lt;_social_category&gt;医学(3)&lt;/_social_category&gt;&lt;_volume&gt;33&lt;/_volume&gt;&lt;_url&gt;http://journals.sagepub.com/doi/10.1177/1059840516686840_x000d__x000a_http://journals.sagepub.com/doi/pdf/10.1177/1059840516686840&lt;/_url&gt;&lt;_place_published&gt;Los Angeles, CA&lt;/_place_published&gt;&lt;_number&gt;1&lt;/_number&gt;&lt;_doi&gt;10.1177/1059840516686840&lt;/_doi&gt;&lt;_date_display&gt;2017&lt;/_date_display&gt;&lt;_date&gt;61536960&lt;/_date&gt;&lt;_ori_publication&gt;SAGE Publications&lt;/_ori_publication&gt;&lt;_keywords&gt;Adolescent; Adolescent Behavior - psychology; Adolescents; Bullying; Bullying - statistics &amp;amp; numerical data; Crime Victims - psychology; Crime Victims - statistics &amp;amp; numerical data; Cross-Sectional Studies; Depression (Psychology); Depressive Disorder - epidemiology; Depressive Disorder - psychology; Female; Gender Differences; Grade 9; High School Students; Humans; Likert Scales; Male; Measures (Individuals); Nursing; Predictor Variables; Regression (Statistics); School Nurses; Schools; Sex Factors; Student Surveys; Students - psychology; Students - statistics &amp;amp; numerical data; Suicidal Ideation; Suicide; Suicide, Attempted - psychology; Suicide, Attempted - statistics &amp;amp; numerical data; Symptoms (Individual Disorders); United States - epidemiology; Victims&lt;/_keywords&gt;&lt;_db_updated&gt;CrossRef&lt;/_db_updated&gt;&lt;_tertiary_title&gt;The Journal of School Nursing&lt;/_tertiary_title&gt;&lt;/Details&gt;&lt;Extra&gt;&lt;DBUID&gt;{0178DB48-D26A-4B29-9778-B8B422C81714}&lt;/DBUID&gt;&lt;/Extra&gt;&lt;/Item&gt;&lt;/References&gt;&lt;/Group&gt;&lt;/Citation&gt;_x000a_"/>
    <w:docVar w:name="NE.Ref{1D1E16E6-155B-4345-A48E-B60730012A9B}" w:val=" ADDIN NE.Ref.{1D1E16E6-155B-4345-A48E-B60730012A9B}&lt;Citation&gt;&lt;Group&gt;&lt;References&gt;&lt;Item&gt;&lt;ID&gt;19&lt;/ID&gt;&lt;UID&gt;{CA904631-A5FB-4EA1-8435-A7227C35BEE7}&lt;/UID&gt;&lt;Title&gt;Depressive disorder and incident diabetes mellitus: the effect of characteristics of depression&lt;/Title&gt;&lt;Template&gt;Journal Article&lt;/Template&gt;&lt;Star&gt;0&lt;/Star&gt;&lt;Tag&gt;0&lt;/Tag&gt;&lt;Author&gt;Campayo, Antonio; De Jonge, Peter; Roy, Juan F; Saz, Pedro; De la Cámara, Concepción; Quintanilla, Miguel A; Marcos, Guillermo; Santabárbara, Javier; Lobo, Antonio&lt;/Author&gt;&lt;Year&gt;2010&lt;/Year&gt;&lt;Details&gt;&lt;_collection_scope&gt;SSCI;SCIE&lt;/_collection_scope&gt;&lt;_created&gt;64751989&lt;/_created&gt;&lt;_impact_factor&gt;  19.242&lt;/_impact_factor&gt;&lt;_isbn&gt;0002-953X&lt;/_isbn&gt;&lt;_issue&gt;5&lt;/_issue&gt;&lt;_journal&gt;American Journal of Psychiatry&lt;/_journal&gt;&lt;_modified&gt;64754917&lt;/_modified&gt;&lt;_pages&gt;580-588&lt;/_pages&gt;&lt;_social_category&gt;医学(1)&lt;/_social_category&gt;&lt;_volume&gt;167&lt;/_volume&gt;&lt;_accessed&gt;64754919&lt;/_accessed&gt;&lt;/Details&gt;&lt;Extra&gt;&lt;DBUID&gt;{2BB082FE-7319-4BFC-B6E1-B78F2DF9B7B1}&lt;/DBUID&gt;&lt;/Extra&gt;&lt;/Item&gt;&lt;/References&gt;&lt;/Group&gt;&lt;Group&gt;&lt;References&gt;&lt;Item&gt;&lt;ID&gt;20&lt;/ID&gt;&lt;UID&gt;{8E5F57D9-4D63-449C-A8FB-6111ED389ACA}&lt;/UID&gt;&lt;Title&gt;The pattern of depressive symptoms in people with type 2 diabetes: A prospective community study&lt;/Title&gt;&lt;Template&gt;Journal Article&lt;/Template&gt;&lt;Star&gt;0&lt;/Star&gt;&lt;Tag&gt;0&lt;/Tag&gt;&lt;Author&gt;Schmitz, Norbert; Gariépy, Geneviève; Smith, Kimberley J; Malla, Ashok; Wang, JianLi; Boyer, Richard; Strychar, Irene; Lesage, Alain&lt;/Author&gt;&lt;Year&gt;2013&lt;/Year&gt;&lt;Details&gt;&lt;_collection_scope&gt;SSCI;SCIE&lt;/_collection_scope&gt;&lt;_created&gt;64752051&lt;/_created&gt;&lt;_impact_factor&gt;   4.620&lt;/_impact_factor&gt;&lt;_isbn&gt;0022-3999&lt;/_isbn&gt;&lt;_issue&gt;2&lt;/_issue&gt;&lt;_journal&gt;Journal of Psychosomatic Research&lt;/_journal&gt;&lt;_modified&gt;64752051&lt;/_modified&gt;&lt;_pages&gt;128-134&lt;/_pages&gt;&lt;_social_category&gt;医学(3)&lt;/_social_category&gt;&lt;_volume&gt;74&lt;/_volume&gt;&lt;_accessed&gt;64754912&lt;/_accessed&gt;&lt;/Details&gt;&lt;Extra&gt;&lt;DBUID&gt;{2BB082FE-7319-4BFC-B6E1-B78F2DF9B7B1}&lt;/DBUID&gt;&lt;/Extra&gt;&lt;/Item&gt;&lt;/References&gt;&lt;/Group&gt;&lt;Group&gt;&lt;References&gt;&lt;Item&gt;&lt;ID&gt;18&lt;/ID&gt;&lt;UID&gt;{F0D8FB03-A00D-4503-8DD6-785E55B40552}&lt;/UID&gt;&lt;Title&gt;Trajectories of depressive symptoms and incident diabetes: A prospective study&lt;/Title&gt;&lt;Template&gt;Journal Article&lt;/Template&gt;&lt;Star&gt;0&lt;/Star&gt;&lt;Tag&gt;0&lt;/Tag&gt;&lt;Author&gt;Burns, Rachel J; Briner, Esther; Schmitz, Norbert&lt;/Author&gt;&lt;Year&gt;2022&lt;/Year&gt;&lt;Details&gt;&lt;_collection_scope&gt;SSCI&lt;/_collection_scope&gt;&lt;_created&gt;64751975&lt;/_created&gt;&lt;_impact_factor&gt;   4.871&lt;/_impact_factor&gt;&lt;_isbn&gt;0883-6612&lt;/_isbn&gt;&lt;_issue&gt;3&lt;/_issue&gt;&lt;_journal&gt;Annals of Behavioral Medicine&lt;/_journal&gt;&lt;_modified&gt;64751975&lt;/_modified&gt;&lt;_pages&gt;311-316&lt;/_pages&gt;&lt;_social_category&gt;心理学(2)&lt;/_social_category&gt;&lt;_volume&gt;56&lt;/_volume&gt;&lt;_accessed&gt;64754918&lt;/_accessed&gt;&lt;/Details&gt;&lt;Extra&gt;&lt;DBUID&gt;{2BB082FE-7319-4BFC-B6E1-B78F2DF9B7B1}&lt;/DBUID&gt;&lt;/Extra&gt;&lt;/Item&gt;&lt;/References&gt;&lt;/Group&gt;&lt;/Citation&gt;_x000a_"/>
    <w:docVar w:name="NE.Ref{1D45A84D-7961-40CE-B388-EA90F3307210}" w:val=" ADDIN NE.Ref.{1D45A84D-7961-40CE-B388-EA90F3307210}&lt;Citation&gt;&lt;Group&gt;&lt;References&gt;&lt;Item&gt;&lt;ID&gt;51&lt;/ID&gt;&lt;UID&gt;{B92A14A5-6F3C-4D40-9B38-DCDE43733E2A}&lt;/UID&gt;&lt;Title&gt;Gender-dependent associations of anxiety and depression symptoms with eating disorder psychopathology in a representative population sample&lt;/Title&gt;&lt;Template&gt;Journal Article&lt;/Template&gt;&lt;Star&gt;0&lt;/Star&gt;&lt;Tag&gt;0&lt;/Tag&gt;&lt;Author&gt;Ernst, Mareike; Werner, Antonia M; Tibubos, Ana N; Beutel, Manfred E; De Zwaan, Martina; Brähler, Elmar&lt;/Author&gt;&lt;Year&gt;2021&lt;/Year&gt;&lt;Details&gt;&lt;_accessed&gt;64993848&lt;/_accessed&gt;&lt;_collection_scope&gt;SSCI;SCIE&lt;/_collection_scope&gt;&lt;_created&gt;64952084&lt;/_created&gt;&lt;_impact_factor&gt;   5.435&lt;/_impact_factor&gt;&lt;_isbn&gt;1664-0640&lt;/_isbn&gt;&lt;_journal&gt;Frontiers in Psychiatry&lt;/_journal&gt;&lt;_modified&gt;64993723&lt;/_modified&gt;&lt;_pages&gt;645654&lt;/_pages&gt;&lt;_social_category&gt;医学(3)&lt;/_social_category&gt;&lt;_volume&gt;12&lt;/_volume&gt;&lt;/Details&gt;&lt;Extra&gt;&lt;DBUID&gt;{A9D29F7B-D847-4F12-B019-513F344294EB}&lt;/DBUID&gt;&lt;/Extra&gt;&lt;/Item&gt;&lt;/References&gt;&lt;/Group&gt;&lt;/Citation&gt;_x000a_"/>
    <w:docVar w:name="NE.Ref{1D4DB29C-2A8C-4E73-BCB0-9C9B9E4FADAE}" w:val=" ADDIN NE.Ref.{1D4DB29C-2A8C-4E73-BCB0-9C9B9E4FADAE}&lt;Citation&gt;&lt;Group&gt;&lt;References&gt;&lt;Item&gt;&lt;ID&gt;6&lt;/ID&gt;&lt;UID&gt;{A70D8046-C990-4FD0-ABD4-CEA00D0CEF08}&lt;/UID&gt;&lt;Title&gt;A Descriptive Study on Multiple Health-Risk Behaviors among Chinese Adults in Hong Kong&lt;/Title&gt;&lt;Template&gt;Journal Article&lt;/Template&gt;&lt;Star&gt;0&lt;/Star&gt;&lt;Tag&gt;0&lt;/Tag&gt;&lt;Author&gt;Li, Ho Cheung William; Ho, Laurie Long Kwan; Chung, Oi Kwan Joyce; Cheung, Ankie Tan; Xia, Wei; Song, Peige&lt;/Author&gt;&lt;Year&gt;2022&lt;/Year&gt;&lt;Details&gt;&lt;_isbn&gt;1660-4601&lt;/_isbn&gt;&lt;_issue&gt;18&lt;/_issue&gt;&lt;_journal&gt;International Journal of Environmental Research and Public Health&lt;/_journal&gt;&lt;_pages&gt;11393&lt;/_pages&gt;&lt;_volume&gt;19&lt;/_volume&gt;&lt;_created&gt;65048980&lt;/_created&gt;&lt;_modified&gt;65048980&lt;/_modified&gt;&lt;_impact_factor&gt;   4.614&lt;/_impact_factor&gt;&lt;_social_category&gt;医学(3)&lt;/_social_category&gt;&lt;_accessed&gt;65048981&lt;/_accessed&gt;&lt;/Details&gt;&lt;Extra&gt;&lt;DBUID&gt;{BD78251E-77CA-4933-A838-3A310189AB8B}&lt;/DBUID&gt;&lt;/Extra&gt;&lt;/Item&gt;&lt;/References&gt;&lt;/Group&gt;&lt;/Citation&gt;_x000a_"/>
    <w:docVar w:name="NE.Ref{1D5D8806-A85E-45C6-B5C6-B973ED200CB9}" w:val=" ADDIN NE.Ref.{1D5D8806-A85E-45C6-B5C6-B973ED200CB9}&lt;Citation&gt;&lt;Group&gt;&lt;References&gt;&lt;Item&gt;&lt;ID&gt;10&lt;/ID&gt;&lt;UID&gt;{4AC2A93A-59CE-4943-9780-3BD7993257AC}&lt;/UID&gt;&lt;Title&gt;How well are children with autism spectrum disorder doing academically at school? An overview of the literature&lt;/Title&gt;&lt;Template&gt;Journal Article&lt;/Template&gt;&lt;Star&gt;0&lt;/Star&gt;&lt;Tag&gt;0&lt;/Tag&gt;&lt;Author&gt;Keen, Deb; Webster, Amanda; Ridley, Greta&lt;/Author&gt;&lt;Year&gt;2016&lt;/Year&gt;&lt;Details&gt;&lt;_isbn&gt;1362-3613&lt;/_isbn&gt;&lt;_issue&gt;3&lt;/_issue&gt;&lt;_journal&gt;Autism&lt;/_journal&gt;&lt;_pages&gt;276-294&lt;/_pages&gt;&lt;_volume&gt;20&lt;/_volume&gt;&lt;_created&gt;64703554&lt;/_created&gt;&lt;_modified&gt;64703554&lt;/_modified&gt;&lt;_impact_factor&gt;   6.684&lt;/_impact_factor&gt;&lt;_social_category&gt;心理学(2)&lt;/_social_category&gt;&lt;_collection_scope&gt;SSCI&lt;/_collection_scope&gt;&lt;_accessed&gt;64703554&lt;/_accessed&gt;&lt;/Details&gt;&lt;Extra&gt;&lt;DBUID&gt;{24803379-A671-49A4-B117-D3C143438294}&lt;/DBUID&gt;&lt;/Extra&gt;&lt;/Item&gt;&lt;/References&gt;&lt;/Group&gt;&lt;/Citation&gt;_x000a_"/>
    <w:docVar w:name="NE.Ref{1DA4EDBB-8639-4D7C-9F84-4DD5EE6483DE}" w:val=" ADDIN NE.Ref.{1DA4EDBB-8639-4D7C-9F84-4DD5EE6483DE}&lt;Citation&gt;&lt;Group&gt;&lt;References&gt;&lt;Item&gt;&lt;ID&gt;18&lt;/ID&gt;&lt;UID&gt;{B322E892-8D19-48BD-837F-8E7C43EE540F}&lt;/UID&gt;&lt;Title&gt;The everyday emotional experience of adults with major depressive disorder: Examining emotional instability, inertia, and reactivity.&lt;/Title&gt;&lt;Template&gt;Journal Article&lt;/Template&gt;&lt;Star&gt;0&lt;/Star&gt;&lt;Tag&gt;0&lt;/Tag&gt;&lt;Author&gt;Thompson, Renee J; Mata, Jutta; Jaeggi, Susanne M; Buschkuehl, Martin; Jonides, John; Gotlib, Ian H&lt;/Author&gt;&lt;Year&gt;2012&lt;/Year&gt;&lt;Details&gt;&lt;_accessed&gt;65139585&lt;/_accessed&gt;&lt;_collection_scope&gt;SSCI&lt;/_collection_scope&gt;&lt;_created&gt;64936806&lt;/_created&gt;&lt;_impact_factor&gt;   7.507&lt;/_impact_factor&gt;&lt;_isbn&gt;1939-1846&lt;/_isbn&gt;&lt;_issue&gt;4&lt;/_issue&gt;&lt;_journal&gt;Journal of abnormal psychology&lt;/_journal&gt;&lt;_modified&gt;65139584&lt;/_modified&gt;&lt;_pages&gt;819&lt;/_pages&gt;&lt;_social_category&gt;心理学(2)&lt;/_social_category&gt;&lt;_volume&gt;121&lt;/_volume&gt;&lt;_doi&gt;10.1037/a0027978.&lt;/_doi&gt;&lt;/Details&gt;&lt;Extra&gt;&lt;DBUID&gt;{A9D29F7B-D847-4F12-B019-513F344294EB}&lt;/DBUID&gt;&lt;/Extra&gt;&lt;/Item&gt;&lt;/References&gt;&lt;/Group&gt;&lt;/Citation&gt;_x000a_"/>
    <w:docVar w:name="NE.Ref{1DA4FFCA-C6EE-43AA-B179-461B0D436C98}" w:val=" ADDIN NE.Ref.{1DA4FFCA-C6EE-43AA-B179-461B0D436C98}&lt;Citation&gt;&lt;Group&gt;&lt;References&gt;&lt;Item&gt;&lt;ID&gt;22&lt;/ID&gt;&lt;UID&gt;{9A633158-3965-489F-BDFC-827E2E509718}&lt;/UID&gt;&lt;Title&gt;Health trajectories after age 60: The role of individual behaviors and the social context&lt;/Title&gt;&lt;Template&gt;Journal Article&lt;/Template&gt;&lt;Star&gt;0&lt;/Star&gt;&lt;Tag&gt;0&lt;/Tag&gt;&lt;Author&gt;Calderón-Larrañaga, Amaia; Hu, Xiaonan; Haaksma, Miriam; Rizzuto, Debora; Fratiglioni, Laura; Vetrano, Davide L&lt;/Author&gt;&lt;Year&gt;2021&lt;/Year&gt;&lt;Details&gt;&lt;_issue&gt;15&lt;/_issue&gt;&lt;_journal&gt;Aging (Albany NY)&lt;/_journal&gt;&lt;_pages&gt;19186&lt;/_pages&gt;&lt;_volume&gt;13&lt;/_volume&gt;&lt;_created&gt;64952039&lt;/_created&gt;&lt;_modified&gt;64952039&lt;/_modified&gt;&lt;_accessed&gt;64952040&lt;/_accessed&gt;&lt;/Details&gt;&lt;Extra&gt;&lt;DBUID&gt;{A9D29F7B-D847-4F12-B019-513F344294EB}&lt;/DBUID&gt;&lt;/Extra&gt;&lt;/Item&gt;&lt;/References&gt;&lt;/Group&gt;&lt;/Citation&gt;_x000a_"/>
    <w:docVar w:name="NE.Ref{1E2DDA6A-0921-41AE-9875-AE2DD73F626B}" w:val=" ADDIN NE.Ref.{1E2DDA6A-0921-41AE-9875-AE2DD73F626B} ADDIN NE.Ref.{1E2DDA6A-0921-41AE-9875-AE2DD73F626B}&lt;Citation&gt;&lt;Group&gt;&lt;References&gt;&lt;Item&gt;&lt;ID&gt;413&lt;/ID&gt;&lt;UID&gt;{0EF9D63C-1C10-41E3-8E6C-8DBCDA4F91D2}&lt;/UID&gt;&lt;Title&gt;Association of Prepregnancy Dietary Patterns and Anxiety Symptoms from Midpregnancy to Early Postpartum in a Prospective Cohort of Brazilian Women.&lt;/Title&gt;&lt;Template&gt;Journal Article&lt;/Template&gt;&lt;Star&gt;1&lt;/Star&gt;&lt;Tag&gt;5&lt;/Tag&gt;&lt;Author&gt;Vilela, Ana Amelia F; Pinto, Thatiana De J P; Rebelo, Fernanda; Benaim, Camila; Lepsch, Jaqueline; Dias-Silva, Christian Henrique; Castro, Maria Beatriz T; Kac, Gilberto&lt;/Author&gt;&lt;Year&gt;2015&lt;/Year&gt;&lt;Details&gt;&lt;_accessed&gt;65048258&lt;/_accessed&gt;&lt;_collection_scope&gt;SCIE&lt;/_collection_scope&gt;&lt;_created&gt;64698449&lt;/_created&gt;&lt;_date&gt;2015-01-01&lt;/_date&gt;&lt;_date_display&gt;2015&lt;/_date_display&gt;&lt;_impact_factor&gt;   5.234&lt;/_impact_factor&gt;&lt;_isbn&gt;2212-2672&lt;/_isbn&gt;&lt;_issue&gt;10&lt;/_issue&gt;&lt;_journal&gt;Journal of the Academy of Nutrition and Dietetics&lt;/_journal&gt;&lt;_keywords&gt;Adult; *Anxiety/ep [Epidemiology]; Body Mass Index; Brazil/ep [Epidemiology]; Energy Intake; *Feeding Behavior; Female; Follow-Up Studies; Fruit; Humans; Life Style; Linear Models; *Maternal Nutritional Physiological Phenomena; Nutrition Assessment; *Postpartum Period; Pregnancy; Prospective Studies; Socioeconomic Factors; Surveys and Questionnaires; Vegetables; Young Adult&lt;/_keywords&gt;&lt;_label&gt;XZ&lt;/_label&gt;&lt;_modified&gt;65048255&lt;/_modified&gt;&lt;_number&gt;962&lt;/_number&gt;&lt;_pages&gt;1626-35&lt;/_pages&gt;&lt;_social_category&gt;医学(3)&lt;/_social_category&gt;&lt;_url&gt;http://ovidsp.ovid.com/ovidweb.cgi?T=JS&amp;amp;PAGE=reference&amp;amp;D=med12&amp;amp;NEWS=N&amp;amp;AN=25769749_x000d__x000a_DO - https://dx.doi.org/10.1016/j.jand.2015.01.007_x000d__x000a_DE -Adult; *Anxiety/ep [Epidemiology]; Body Mass Index; Brazil/ep [Epidemiology]; Energy Intake; *Feeding Behavior; Female; Follow-Up Studies; Fruit; Humans; Life Style; Linear Models; *Maternal Nutritional Physiological Phenomena; Nutrition Assessment; *Postpartum Period; Pregnancy; Prospective Studies; Socioeconomic Factors; Surveys and Questionnaires; Vegetables; Young AdultID  - 8122&lt;/_url&gt;&lt;_volume&gt;115&lt;/_volume&gt;&lt;/Details&gt;&lt;Extra&gt;&lt;DBUID&gt;{44C709B7-047F-44BA-B724-6D81FD290498}&lt;/DBUID&gt;&lt;/Extra&gt;&lt;/Item&gt;&lt;/References&gt;&lt;/Group&gt;&lt;/Citation&gt;_x000a_"/>
    <w:docVar w:name="NE.Ref{1E8A5896-124B-44D9-AEEB-2FF6F79E22F5}" w:val=" ADDIN NE.Ref.{1E8A5896-124B-44D9-AEEB-2FF6F79E22F5}&lt;Citation&gt;&lt;Group&gt;&lt;References&gt;&lt;Item&gt;&lt;ID&gt;21&lt;/ID&gt;&lt;UID&gt;{29E65B90-E531-40A6-AF27-4AFC8EBC967D}&lt;/UID&gt;&lt;Title&gt;A cross-cultural investigation of the association between betrayal trauma and dissociative features&lt;/Title&gt;&lt;Template&gt;Journal Article&lt;/Template&gt;&lt;Star&gt;0&lt;/Star&gt;&lt;Tag&gt;0&lt;/Tag&gt;&lt;Author&gt;Fung, Hong Wang; Chien, Wai Tong; Chan, Chitat; Ross, Colin A&lt;/Author&gt;&lt;Year&gt;2023&lt;/Year&gt;&lt;Details&gt;&lt;_isbn&gt;0886-2605&lt;/_isbn&gt;&lt;_issue&gt;1-2&lt;/_issue&gt;&lt;_journal&gt;Journal of interpersonal violence&lt;/_journal&gt;&lt;_pages&gt;1630-1653&lt;/_pages&gt;&lt;_volume&gt;38&lt;/_volume&gt;&lt;_created&gt;65107951&lt;/_created&gt;&lt;_modified&gt;65107951&lt;/_modified&gt;&lt;_impact_factor&gt;   2.621&lt;/_impact_factor&gt;&lt;_social_category&gt;心理学(2)&lt;/_social_category&gt;&lt;_collection_scope&gt;SSCI&lt;/_collection_scope&gt;&lt;_accessed&gt;65107951&lt;/_accessed&gt;&lt;/Details&gt;&lt;Extra&gt;&lt;DBUID&gt;{320522DF-838E-4592-97B7-B99A920B8156}&lt;/DBUID&gt;&lt;/Extra&gt;&lt;/Item&gt;&lt;/References&gt;&lt;/Group&gt;&lt;Group&gt;&lt;References&gt;&lt;Item&gt;&lt;ID&gt;22&lt;/ID&gt;&lt;UID&gt;{3A327AE2-0EE3-43A2-B5A3-A3D19E1FE5B1}&lt;/UID&gt;&lt;Title&gt;A cross-cultural test of the trauma model of dissociation&lt;/Title&gt;&lt;Template&gt;Journal Article&lt;/Template&gt;&lt;Star&gt;0&lt;/Star&gt;&lt;Tag&gt;0&lt;/Tag&gt;&lt;Author&gt;Ross, Colin A; Keyes, Benjamin B; Yan, Heqin; Wang, Zhen; Zou, Zheng; Xu, Yong; Chen, Jue; Zhang, Haiyin; Xiao, Zeping&lt;/Author&gt;&lt;Year&gt;2008&lt;/Year&gt;&lt;Details&gt;&lt;_isbn&gt;1529-9732&lt;/_isbn&gt;&lt;_issue&gt;1&lt;/_issue&gt;&lt;_journal&gt;Journal of Trauma &amp;amp; Dissociation&lt;/_journal&gt;&lt;_pages&gt;35-49&lt;/_pages&gt;&lt;_volume&gt;9&lt;/_volume&gt;&lt;_created&gt;65107951&lt;/_created&gt;&lt;_modified&gt;65107951&lt;/_modified&gt;&lt;_impact_factor&gt;   3.649&lt;/_impact_factor&gt;&lt;_social_category&gt;医学(3)&lt;/_social_category&gt;&lt;_collection_scope&gt;SSCI&lt;/_collection_scope&gt;&lt;_accessed&gt;65107951&lt;/_accessed&gt;&lt;/Details&gt;&lt;Extra&gt;&lt;DBUID&gt;{320522DF-838E-4592-97B7-B99A920B8156}&lt;/DBUID&gt;&lt;/Extra&gt;&lt;/Item&gt;&lt;/References&gt;&lt;/Group&gt;&lt;/Citation&gt;_x000a_"/>
    <w:docVar w:name="NE.Ref{1EAD3F5E-0706-4255-99F3-2F033292305A}" w:val=" ADDIN NE.Ref.{1EAD3F5E-0706-4255-99F3-2F033292305A}&lt;Citation&gt;&lt;Group&gt;&lt;References&gt;&lt;Item&gt;&lt;ID&gt;43&lt;/ID&gt;&lt;UID&gt;{9DF50168-C35B-4AC7-8215-E5D6FB70D128}&lt;/UID&gt;&lt;Title&gt;Health‐related parenting among US families and young children&amp;apos;s physical health&lt;/Title&gt;&lt;Template&gt;Journal Article&lt;/Template&gt;&lt;Star&gt;0&lt;/Star&gt;&lt;Tag&gt;0&lt;/Tag&gt;&lt;Author&gt;Augustine, Jennifer March; Prickett, Kate C; Kimbro, Rachel Tolbert&lt;/Author&gt;&lt;Year&gt;2017&lt;/Year&gt;&lt;Details&gt;&lt;_isbn&gt;0022-2445&lt;/_isbn&gt;&lt;_issue&gt;3&lt;/_issue&gt;&lt;_journal&gt;Journal of Marriage and Family&lt;/_journal&gt;&lt;_pages&gt;816-832&lt;/_pages&gt;&lt;_volume&gt;79&lt;/_volume&gt;&lt;_created&gt;64794220&lt;/_created&gt;&lt;_modified&gt;64794220&lt;/_modified&gt;&lt;_impact_factor&gt;   4.917&lt;/_impact_factor&gt;&lt;_social_category&gt;法学(1)&lt;/_social_category&gt;&lt;_collection_scope&gt;SSCI&lt;/_collection_scope&gt;&lt;_accessed&gt;64794220&lt;/_accessed&gt;&lt;/Details&gt;&lt;Extra&gt;&lt;DBUID&gt;{4332E2D9-BC39-4945-A0FA-6A5520A71184}&lt;/DBUID&gt;&lt;/Extra&gt;&lt;/Item&gt;&lt;/References&gt;&lt;/Group&gt;&lt;/Citation&gt;_x000a_"/>
    <w:docVar w:name="NE.Ref{1EB8E9A2-F085-4E48-8E01-831E4D384CDD}" w:val=" ADDIN NE.Ref.{1EB8E9A2-F085-4E48-8E01-831E4D384CDD}&lt;Citation&gt;&lt;Group&gt;&lt;References&gt;&lt;Item&gt;&lt;ID&gt;93&lt;/ID&gt;&lt;UID&gt;{DE0C7A66-D29F-44EA-B1B1-77F1DDD6DF3B}&lt;/UID&gt;&lt;Title&gt;Parent-child communication and self concept among Malays adolescence&lt;/Title&gt;&lt;Template&gt;Journal Article&lt;/Template&gt;&lt;Star&gt;0&lt;/Star&gt;&lt;Tag&gt;0&lt;/Tag&gt;&lt;Author&gt;Razali, Asbah; Razali, Nur Azah&lt;/Author&gt;&lt;Year&gt;2013&lt;/Year&gt;&lt;Details&gt;&lt;_accessed&gt;65033981&lt;/_accessed&gt;&lt;_created&gt;64866076&lt;/_created&gt;&lt;_isbn&gt;1911-2017&lt;/_isbn&gt;&lt;_issue&gt;11&lt;/_issue&gt;&lt;_journal&gt;Asian Social Science&lt;/_journal&gt;&lt;_modified&gt;65033980&lt;/_modified&gt;&lt;_pages&gt;189&lt;/_pages&gt;&lt;_volume&gt;9&lt;/_volume&gt;&lt;/Details&gt;&lt;Extra&gt;&lt;DBUID&gt;{4332E2D9-BC39-4945-A0FA-6A5520A71184}&lt;/DBUID&gt;&lt;/Extra&gt;&lt;/Item&gt;&lt;/References&gt;&lt;/Group&gt;&lt;/Citation&gt;_x000a_"/>
    <w:docVar w:name="NE.Ref{1FA351DC-D4E9-425F-ACE8-25393CC64F3E}" w:val=" ADDIN NE.Ref.{1FA351DC-D4E9-425F-ACE8-25393CC64F3E}&lt;Citation&gt;&lt;Group&gt;&lt;References&gt;&lt;Item&gt;&lt;ID&gt;7862&lt;/ID&gt;&lt;UID&gt;{A2694F16-2956-4620-9D1F-8B121C32BEBF}&lt;/UID&gt;&lt;Title&gt;Association between parental mental illness and autoimmune diseases in the  offspring - A nationwide register-based cohort study in Sweden&lt;/Title&gt;&lt;Template&gt;Journal Article&lt;/Template&gt;&lt;Star&gt;0&lt;/Star&gt;&lt;Tag&gt;0&lt;/Tag&gt;&lt;Author&gt;Nevriana, A; Pierce, M; Abel, K M; Rossides, M; Wicks, S; Dalman, C; Kosidou, K&lt;/Author&gt;&lt;Year&gt;2022&lt;/Year&gt;&lt;Details&gt;&lt;_accession_num&gt;35477076&lt;/_accession_num&gt;&lt;_author_adr&gt;Department of Global Public Health, Karolinska Institutet, 171 77, Stockholm,  Sweden; Unit of Occupational Medicine, Institute of Environmental Medicine,  Karolinska Institutet, 171 77, Stockholm, Sweden. Electronic address:  alicia.nevriana@ki.se.; Centre for Women&amp;apos;s Mental Health, Division of Psychology and Mental Health,  Faculty of Biology, Medicine and Health Sciences, University of Manchester,  Manchester, M13 9PL, United Kingdom.; Centre for Women&amp;apos;s Mental Health, Division of Psychology and Mental Health,  Faculty of Biology, Medicine and Health Sciences, University of Manchester,  Manchester, M13 9PL, United Kingdom; Greater Manchester Mental Health NHS  Foundation Trust, Manchester, M25 3BL, United Kingdom.; Clinical Epidemiology Division, Department of Medicine, Solna, Karolinska  Institutet, 171 76, Stockholm, Sweden; Unit of Epidemiology, Institute of  Environmental Medicine, Karolinska Institutet, 171 77, Stockholm, Sweden;  Department of Respiratory Medicine and Allergy, Theme Inflammation and Ageing,  Karolinska University Hospital, 171 76, Stockholm, Sweden.; Department of Global Public Health, Karolinska Institutet, 171 77, Stockholm,  Sweden; Center for Epidemiology and Community Medicine, Stockholm Region, 104 31,  Stockholm, Sweden.; Department of Global Public Health, Karolinska Institutet, 171 77, Stockholm,  Sweden; Center for Epidemiology and Community Medicine, Stockholm Region, 104 31,  Stockholm, Sweden.; Department of Global Public Health, Karolinska Institutet, 171 77, Stockholm,  Sweden; Center for Epidemiology and Community Medicine, Stockholm Region, 104 31,  Stockholm, Sweden.&lt;/_author_adr&gt;&lt;_collection_scope&gt;SSCI;SCIE&lt;/_collection_scope&gt;&lt;_created&gt;64617896&lt;/_created&gt;&lt;_date&gt;2022-07-01&lt;/_date&gt;&lt;_date_display&gt;2022 Jul&lt;/_date_display&gt;&lt;_doi&gt;10.1016/j.jpsychires.2022.04.017&lt;/_doi&gt;&lt;_impact_factor&gt;   5.250&lt;/_impact_factor&gt;&lt;_isbn&gt;1879-1379 (Electronic); 0022-3956 (Linking)&lt;/_isbn&gt;&lt;_journal&gt;J Psychiatr Res&lt;/_journal&gt;&lt;_keywords&gt;Autoimmune diseases; Child; Cohort; Epidemiology; Mental disorders; Parents&lt;/_keywords&gt;&lt;_language&gt;eng&lt;/_language&gt;&lt;_modified&gt;64619552&lt;/_modified&gt;&lt;_ori_publication&gt;Copyright 漏 2022 The Authors. Published by Elsevier Ltd.. All rights reserved.&lt;/_ori_publication&gt;&lt;_pages&gt;122-130&lt;/_pages&gt;&lt;_social_category&gt;医学(2)&lt;/_social_category&gt;&lt;_subject_headings&gt;*Attention Deficit Disorder with Hyperactivity/etiology; *Autism Spectrum Disorder/complications; *Autoimmune Diseases/complications/epidemiology; *Celiac Disease/complications; Child; Cohort Studies; *Diabetes Mellitus, Type 1/complications; Humans; *Inflammatory Bowel Diseases/complications; *Mental Disorders/complications/epidemiology; Parents/psychology; *Psoriasis/complications; Risk Factors; Sweden/epidemiology&lt;/_subject_headings&gt;&lt;_tertiary_title&gt;Journal of psychiatric research&lt;/_tertiary_title&gt;&lt;_type_work&gt;Journal Article; Research Support, Non-U.S. Gov&amp;apos;t&lt;/_type_work&gt;&lt;_url&gt;http://www.ncbi.nlm.nih.gov/entrez/query.fcgi?cmd=Retrieve&amp;amp;db=pubmed&amp;amp;dopt=Abstract&amp;amp;list_uids=35477076&amp;amp;query_hl=1&lt;/_url&gt;&lt;_volume&gt;151&lt;/_volume&gt;&lt;_accessed&gt;64628408&lt;/_accessed&gt;&lt;/Details&gt;&lt;Extra&gt;&lt;DBUID&gt;{5BA72E16-63CB-4567-A07A-7189220A5C5A}&lt;/DBUID&gt;&lt;/Extra&gt;&lt;/Item&gt;&lt;/References&gt;&lt;/Group&gt;&lt;/Citation&gt;_x000a_"/>
    <w:docVar w:name="NE.Ref{200E2C39-667A-44BB-ABEA-40DD0261F34B}" w:val=" ADDIN NE.Ref.{200E2C39-667A-44BB-ABEA-40DD0261F34B}&lt;Citation&gt;&lt;Group&gt;&lt;References&gt;&lt;Item&gt;&lt;ID&gt;31&lt;/ID&gt;&lt;UID&gt;{2860CB18-55F7-4B17-8E76-EAF4C0975B5F}&lt;/UID&gt;&lt;Title&gt;Adherence to the Mediterranean diet and its association with self-concept and academic and physical domain in education science students: a cross-sectional study&lt;/Title&gt;&lt;Template&gt;Journal Article&lt;/Template&gt;&lt;Star&gt;0&lt;/Star&gt;&lt;Tag&gt;0&lt;/Tag&gt;&lt;Author&gt;Melguizo Ibáñez, Eduardo; Zurita Ortega, Félix; Ubago Jiménez, José Luis; González Valero, Gabriel&lt;/Author&gt;&lt;Year&gt;2022&lt;/Year&gt;&lt;Details&gt;&lt;_created&gt;64794203&lt;/_created&gt;&lt;_modified&gt;64794203&lt;/_modified&gt;&lt;_accessed&gt;64794203&lt;/_accessed&gt;&lt;/Details&gt;&lt;Extra&gt;&lt;DBUID&gt;{4332E2D9-BC39-4945-A0FA-6A5520A71184}&lt;/DBUID&gt;&lt;/Extra&gt;&lt;/Item&gt;&lt;/References&gt;&lt;/Group&gt;&lt;Group&gt;&lt;References&gt;&lt;Item&gt;&lt;ID&gt;32&lt;/ID&gt;&lt;UID&gt;{CBECAADF-7987-4E27-9D83-B530A608B509}&lt;/UID&gt;&lt;Title&gt;Relationship of physical activity and sleep duration with self-concept, Mediterranean Diet and problematic videogame use in children: Structural equation analysis as a function of gender&lt;/Title&gt;&lt;Template&gt;Journal Article&lt;/Template&gt;&lt;Star&gt;0&lt;/Star&gt;&lt;Tag&gt;0&lt;/Tag&gt;&lt;Author&gt;González-Valero, Gabriel; Nobari, Hadi; Badicu, Georgian; López-Gutiérrez, Carlos Javier; Moreno-Rosa, Guillermo; Castro-Sánchez, Manuel&lt;/Author&gt;&lt;Year&gt;2022&lt;/Year&gt;&lt;Details&gt;&lt;_isbn&gt;2076-3417&lt;/_isbn&gt;&lt;_issue&gt;6&lt;/_issue&gt;&lt;_journal&gt;Applied Sciences&lt;/_journal&gt;&lt;_pages&gt;2878&lt;/_pages&gt;&lt;_volume&gt;12&lt;/_volume&gt;&lt;_created&gt;64794205&lt;/_created&gt;&lt;_modified&gt;64794205&lt;/_modified&gt;&lt;_impact_factor&gt;   2.838&lt;/_impact_factor&gt;&lt;_social_category&gt;工程技术(4)&lt;/_social_category&gt;&lt;_accessed&gt;64794206&lt;/_accessed&gt;&lt;/Details&gt;&lt;Extra&gt;&lt;DBUID&gt;{4332E2D9-BC39-4945-A0FA-6A5520A71184}&lt;/DBUID&gt;&lt;/Extra&gt;&lt;/Item&gt;&lt;/References&gt;&lt;/Group&gt;&lt;/Citation&gt;_x000a_"/>
    <w:docVar w:name="NE.Ref{20102FE4-6042-46FF-9F0F-B89EA60ABF23}" w:val=" ADDIN NE.Ref.{20102FE4-6042-46FF-9F0F-B89EA60ABF23}&lt;Citation&gt;&lt;Group&gt;&lt;References&gt;&lt;Item&gt;&lt;ID&gt;22&lt;/ID&gt;&lt;UID&gt;{9A633158-3965-489F-BDFC-827E2E509718}&lt;/UID&gt;&lt;Title&gt;Health trajectories after age 60: The role of individual behaviors and the social context&lt;/Title&gt;&lt;Template&gt;Journal Article&lt;/Template&gt;&lt;Star&gt;0&lt;/Star&gt;&lt;Tag&gt;0&lt;/Tag&gt;&lt;Author&gt;Calderón-Larrañaga, Amaia; Hu, Xiaonan; Haaksma, Miriam; Rizzuto, Debora; Fratiglioni, Laura; Vetrano, Davide L&lt;/Author&gt;&lt;Year&gt;2021&lt;/Year&gt;&lt;Details&gt;&lt;_issue&gt;15&lt;/_issue&gt;&lt;_journal&gt;Aging (Albany NY)&lt;/_journal&gt;&lt;_pages&gt;19186&lt;/_pages&gt;&lt;_volume&gt;13&lt;/_volume&gt;&lt;_created&gt;64952039&lt;/_created&gt;&lt;_modified&gt;64952039&lt;/_modified&gt;&lt;_accessed&gt;64952040&lt;/_accessed&gt;&lt;/Details&gt;&lt;Extra&gt;&lt;DBUID&gt;{A9D29F7B-D847-4F12-B019-513F344294EB}&lt;/DBUID&gt;&lt;/Extra&gt;&lt;/Item&gt;&lt;/References&gt;&lt;/Group&gt;&lt;/Citation&gt;_x000a_"/>
    <w:docVar w:name="NE.Ref{2021128A-F53B-427D-9079-F8EAC92852F6}" w:val=" ADDIN NE.Ref.{2021128A-F53B-427D-9079-F8EAC92852F6}&lt;Citation&gt;&lt;Group&gt;&lt;References&gt;&lt;Item&gt;&lt;ID&gt;74&lt;/ID&gt;&lt;UID&gt;{97E31484-D015-4F03-8FF0-FFF594482C27}&lt;/UID&gt;&lt;Title&gt;From menarche to menopause: exploring the underlying biology of depression in women experiencing hormonal changes&lt;/Title&gt;&lt;Template&gt;Journal Article&lt;/Template&gt;&lt;Star&gt;0&lt;/Star&gt;&lt;Tag&gt;0&lt;/Tag&gt;&lt;Author&gt;Deecher, Darlene; Andree, Terrance H; Sloan, Diane; Schechter, Lee E&lt;/Author&gt;&lt;Year&gt;2008&lt;/Year&gt;&lt;Details&gt;&lt;_isbn&gt;0306-4530&lt;/_isbn&gt;&lt;_issue&gt;1&lt;/_issue&gt;&lt;_journal&gt;Psychoneuroendocrinology&lt;/_journal&gt;&lt;_pages&gt;3-17&lt;/_pages&gt;&lt;_volume&gt;33&lt;/_volume&gt;&lt;_created&gt;65308158&lt;/_created&gt;&lt;_modified&gt;65308158&lt;/_modified&gt;&lt;_impact_factor&gt;   4.693&lt;/_impact_factor&gt;&lt;_social_category&gt;医学(2)&lt;/_social_category&gt;&lt;_collection_scope&gt;SCIE&lt;/_collection_scope&gt;&lt;_accessed&gt;65308159&lt;/_accessed&gt;&lt;/Details&gt;&lt;Extra&gt;&lt;DBUID&gt;{A9D29F7B-D847-4F12-B019-513F344294EB}&lt;/DBUID&gt;&lt;/Extra&gt;&lt;/Item&gt;&lt;/References&gt;&lt;/Group&gt;&lt;Group&gt;&lt;References&gt;&lt;Item&gt;&lt;ID&gt;75&lt;/ID&gt;&lt;UID&gt;{9732F4C0-2E18-44F3-8CAF-4726AC85F72C}&lt;/UID&gt;&lt;Title&gt;Sex differences of endogenous sex hormones and risk of type 2 diabetes: a systematic review and meta-analysis&lt;/Title&gt;&lt;Template&gt;Journal Article&lt;/Template&gt;&lt;Star&gt;0&lt;/Star&gt;&lt;Tag&gt;0&lt;/Tag&gt;&lt;Author&gt;Ding, Eric L; Song, Yiqing; Malik, Vasanti S; Liu, Simin&lt;/Author&gt;&lt;Year&gt;2006&lt;/Year&gt;&lt;Details&gt;&lt;_isbn&gt;0098-7484&lt;/_isbn&gt;&lt;_issue&gt;11&lt;/_issue&gt;&lt;_journal&gt;Jama&lt;/_journal&gt;&lt;_pages&gt;1288-1299&lt;/_pages&gt;&lt;_volume&gt;295&lt;/_volume&gt;&lt;_created&gt;65308161&lt;/_created&gt;&lt;_modified&gt;65308161&lt;/_modified&gt;&lt;_impact_factor&gt; 157.335&lt;/_impact_factor&gt;&lt;_social_category&gt;医学(1)&lt;/_social_category&gt;&lt;_collection_scope&gt;SCIE&lt;/_collection_scope&gt;&lt;_accessed&gt;65308161&lt;/_accessed&gt;&lt;/Details&gt;&lt;Extra&gt;&lt;DBUID&gt;{A9D29F7B-D847-4F12-B019-513F344294EB}&lt;/DBUID&gt;&lt;/Extra&gt;&lt;/Item&gt;&lt;/References&gt;&lt;/Group&gt;&lt;/Citation&gt;_x000a_"/>
    <w:docVar w:name="NE.Ref{2164CE6F-A0BF-4ADF-AB27-19C4B950C7C2}" w:val=" ADDIN NE.Ref.{2164CE6F-A0BF-4ADF-AB27-19C4B950C7C2}&lt;Citation&gt;&lt;Group&gt;&lt;References&gt;&lt;Item&gt;&lt;ID&gt;21&lt;/ID&gt;&lt;UID&gt;{9087EA0F-1D51-4B5F-9928-14E68AB510AB}&lt;/UID&gt;&lt;Title&gt;Sex and gender differences in risk, pathophysiology and complications of type 2 diabetes mellitus&lt;/Title&gt;&lt;Template&gt;Journal Article&lt;/Template&gt;&lt;Star&gt;0&lt;/Star&gt;&lt;Tag&gt;0&lt;/Tag&gt;&lt;Author&gt;Kautzky-Willer, Alexandra; Harreiter, Jürgen; Pacini, Giovanni&lt;/Author&gt;&lt;Year&gt;2016&lt;/Year&gt;&lt;Details&gt;&lt;_isbn&gt;0163-769X&lt;/_isbn&gt;&lt;_issue&gt;3&lt;/_issue&gt;&lt;_journal&gt;Endocrine reviews&lt;/_journal&gt;&lt;_pages&gt;278-316&lt;/_pages&gt;&lt;_volume&gt;37&lt;/_volume&gt;&lt;_created&gt;64952038&lt;/_created&gt;&lt;_modified&gt;64952039&lt;/_modified&gt;&lt;_impact_factor&gt;  25.261&lt;/_impact_factor&gt;&lt;_social_category&gt;医学(1)&lt;/_social_category&gt;&lt;_collection_scope&gt;SCIE&lt;/_collection_scope&gt;&lt;_accessed&gt;64952090&lt;/_accessed&gt;&lt;/Details&gt;&lt;Extra&gt;&lt;DBUID&gt;{A9D29F7B-D847-4F12-B019-513F344294EB}&lt;/DBUID&gt;&lt;/Extra&gt;&lt;/Item&gt;&lt;/References&gt;&lt;/Group&gt;&lt;/Citation&gt;_x000a_"/>
    <w:docVar w:name="NE.Ref{216ABF3B-9A41-40CE-84DD-223799FA3AD1}" w:val=" ADDIN NE.Ref.{216ABF3B-9A41-40CE-84DD-223799FA3AD1}&lt;Citation&gt;&lt;Group&gt;&lt;References&gt;&lt;Item&gt;&lt;ID&gt;40&lt;/ID&gt;&lt;UID&gt;{2EFE7ABA-8F02-4A1C-A269-A9CB8F09F4FA}&lt;/UID&gt;&lt;Title&gt;Psychological distress and risk of pre‐diabetes and Type 2 diabetes in a prospective study of Swedish middle‐aged men and women&lt;/Title&gt;&lt;Template&gt;Journal Article&lt;/Template&gt;&lt;Star&gt;0&lt;/Star&gt;&lt;Tag&gt;0&lt;/Tag&gt;&lt;Author&gt;Eriksson, A K; Ekbom, A; Granath, F; Hilding, A; Efendic, S; Östenson, C G&lt;/Author&gt;&lt;Year&gt;2008&lt;/Year&gt;&lt;Details&gt;&lt;_accessed&gt;65041203&lt;/_accessed&gt;&lt;_collection_scope&gt;SCIE&lt;/_collection_scope&gt;&lt;_created&gt;64952073&lt;/_created&gt;&lt;_impact_factor&gt;   4.213&lt;/_impact_factor&gt;&lt;_isbn&gt;0742-3071&lt;/_isbn&gt;&lt;_issue&gt;7&lt;/_issue&gt;&lt;_journal&gt;Diabetic Medicine&lt;/_journal&gt;&lt;_modified&gt;65033971&lt;/_modified&gt;&lt;_pages&gt;834-842&lt;/_pages&gt;&lt;_social_category&gt;医学(2)&lt;/_social_category&gt;&lt;_volume&gt;25&lt;/_volume&gt;&lt;/Details&gt;&lt;Extra&gt;&lt;DBUID&gt;{A9D29F7B-D847-4F12-B019-513F344294EB}&lt;/DBUID&gt;&lt;/Extra&gt;&lt;/Item&gt;&lt;/References&gt;&lt;/Group&gt;&lt;/Citation&gt;_x000a_"/>
    <w:docVar w:name="NE.Ref{225F636E-903E-4CA0-AA5E-8DDC40970E6F}" w:val=" ADDIN NE.Ref.{225F636E-903E-4CA0-AA5E-8DDC40970E6F}&lt;Citation&gt;&lt;Group&gt;&lt;References&gt;&lt;Item&gt;&lt;ID&gt;28&lt;/ID&gt;&lt;UID&gt;{B78F9B48-F488-456F-B0A1-14D1B405D239}&lt;/UID&gt;&lt;Title&gt;Diet, stress and mental health&lt;/Title&gt;&lt;Template&gt;Journal Article&lt;/Template&gt;&lt;Star&gt;0&lt;/Star&gt;&lt;Tag&gt;0&lt;/Tag&gt;&lt;Author&gt;Bremner, J Douglas; Moazzami, Kasra; Wittbrodt, Matthew T; Nye, Jonathon A; Lima, Bruno B; Gillespie, Charles F; Rapaport, Mark H; Pearce, Bradley D; Shah, Amit J; Vaccarino, Viola&lt;/Author&gt;&lt;Year&gt;2020&lt;/Year&gt;&lt;Details&gt;&lt;_isbn&gt;2072-6643&lt;/_isbn&gt;&lt;_issue&gt;8&lt;/_issue&gt;&lt;_journal&gt;Nutrients&lt;/_journal&gt;&lt;_pages&gt;2428&lt;/_pages&gt;&lt;_volume&gt;12&lt;/_volume&gt;&lt;_created&gt;64794197&lt;/_created&gt;&lt;_modified&gt;64794197&lt;/_modified&gt;&lt;_impact_factor&gt;   6.706&lt;/_impact_factor&gt;&lt;_social_category&gt;医学(2)&lt;/_social_category&gt;&lt;_collection_scope&gt;SCIE&lt;/_collection_scope&gt;&lt;_accessed&gt;64794197&lt;/_accessed&gt;&lt;/Details&gt;&lt;Extra&gt;&lt;DBUID&gt;{4332E2D9-BC39-4945-A0FA-6A5520A71184}&lt;/DBUID&gt;&lt;/Extra&gt;&lt;/Item&gt;&lt;/References&gt;&lt;/Group&gt;&lt;/Citation&gt;_x000a_"/>
    <w:docVar w:name="NE.Ref{22B44BEB-0328-444D-BE9C-EF3887AA04D8}" w:val=" ADDIN NE.Ref.{22B44BEB-0328-444D-BE9C-EF3887AA04D8}&lt;Citation&gt;&lt;Group&gt;&lt;References&gt;&lt;Item&gt;&lt;ID&gt;66&lt;/ID&gt;&lt;UID&gt;{8E0A8068-0A4A-48F2-84BF-C8AE59B039C3}&lt;/UID&gt;&lt;Title&gt;Prevalence and risk factors of development of peripheral diabetic neuropathy in type 2 diabetes mellitus in a tertiary care setting&lt;/Title&gt;&lt;Template&gt;Journal Article&lt;/Template&gt;&lt;Star&gt;0&lt;/Star&gt;&lt;Tag&gt;0&lt;/Tag&gt;&lt;Author&gt;Bansal, Dipika; Gudala, Kapil; Muthyala, Harini; Esam, Hari Prasad; Nayakallu, Ramya; Bhansali, Anil&lt;/Author&gt;&lt;Year&gt;2014&lt;/Year&gt;&lt;Details&gt;&lt;_accessed&gt;65139581&lt;/_accessed&gt;&lt;_collection_scope&gt;SCIE&lt;/_collection_scope&gt;&lt;_created&gt;65031420&lt;/_created&gt;&lt;_impact_factor&gt;   3.681&lt;/_impact_factor&gt;&lt;_isbn&gt;2040-1116&lt;/_isbn&gt;&lt;_issue&gt;6&lt;/_issue&gt;&lt;_journal&gt;Journal of diabetes investigation&lt;/_journal&gt;&lt;_modified&gt;65139581&lt;/_modified&gt;&lt;_pages&gt;714-721&lt;/_pages&gt;&lt;_social_category&gt;医学(3)&lt;/_social_category&gt;&lt;_volume&gt;5&lt;/_volume&gt;&lt;_url&gt;https://go.exlibris.link/0Z5CPQ4N&lt;/_url&gt;&lt;_place_published&gt;Japan&lt;/_place_published&gt;&lt;_number&gt;1&lt;/_number&gt;&lt;_doi&gt;10.1111/jdi.12223&lt;/_doi&gt;&lt;_date_display&gt;2014&lt;/_date_display&gt;&lt;_date&gt;59958720&lt;/_date&gt;&lt;_ori_publication&gt;Blackwell Publishing Ltd&lt;/_ori_publication&gt;&lt;_keywords&gt;Age; Alcohol; Ankle; Blood pressure; Development and progression; Diabetes; Diabetes mellitus; Diabetes mellitus (non-insulin dependent); Diabetes therapy; Diabetic neuropathies; Diabetic neuropathy; Diabetic peripheral neuropathy; Diagnosis; Dyslipidemia; Endocrinology; Health risk assessment; Hemoglobin; Hypertension; Laboratories; Leg ulcers; Lipids; Microvasculature; Patients; Peripheral neuropathy; Population; Prevalence; Prevalence studies (Epidemiology); Reflexes; Risk factors; Socioeconomic factors; Studies; Type 2 diabetes&lt;/_keywords&gt;&lt;_db_updated&gt;PKU Search&lt;/_db_updated&gt;&lt;/Details&gt;&lt;Extra&gt;&lt;DBUID&gt;{A9D29F7B-D847-4F12-B019-513F344294EB}&lt;/DBUID&gt;&lt;/Extra&gt;&lt;/Item&gt;&lt;/References&gt;&lt;/Group&gt;&lt;/Citation&gt;_x000a_"/>
    <w:docVar w:name="NE.Ref{22F5F242-0D1B-4E75-9007-832052D4BE95}" w:val=" ADDIN NE.Ref.{22F5F242-0D1B-4E75-9007-832052D4BE95}&lt;Citation&gt;&lt;Group&gt;&lt;References&gt;&lt;Item&gt;&lt;ID&gt;33&lt;/ID&gt;&lt;UID&gt;{CEAB64FB-FCAE-45D8-9178-6D2151EAC4EB}&lt;/UID&gt;&lt;Title&gt;Depression and type 2 diabetes: a causal association?&lt;/Title&gt;&lt;Template&gt;Journal Article&lt;/Template&gt;&lt;Star&gt;0&lt;/Star&gt;&lt;Tag&gt;0&lt;/Tag&gt;&lt;Author&gt;Tabák, Adam G; Akbaraly, Tasnime N; Batty, G David; Kivimäki, Mika&lt;/Author&gt;&lt;Year&gt;2014&lt;/Year&gt;&lt;Details&gt;&lt;_accessed&gt;65139631&lt;/_accessed&gt;&lt;_created&gt;64952053&lt;/_created&gt;&lt;_impact_factor&gt;  44.867&lt;/_impact_factor&gt;&lt;_isbn&gt;2213-8587&lt;/_isbn&gt;&lt;_issue&gt;3&lt;/_issue&gt;&lt;_journal&gt;The lancet Diabetes &amp;amp; endocrinology&lt;/_journal&gt;&lt;_modified&gt;65139631&lt;/_modified&gt;&lt;_pages&gt;236-245&lt;/_pages&gt;&lt;_social_category&gt;医学(1)&lt;/_social_category&gt;&lt;_volume&gt;2&lt;/_volume&gt;&lt;_doi&gt;10.1016/S2213-8587(13)70139-6&lt;/_doi&gt;&lt;/Details&gt;&lt;Extra&gt;&lt;DBUID&gt;{A9D29F7B-D847-4F12-B019-513F344294EB}&lt;/DBUID&gt;&lt;/Extra&gt;&lt;/Item&gt;&lt;/References&gt;&lt;/Group&gt;&lt;/Citation&gt;_x000a_"/>
    <w:docVar w:name="NE.Ref{23184C55-EE83-4D2E-8F61-8155E02DDBE7}" w:val=" ADDIN NE.Ref.{23184C55-EE83-4D2E-8F61-8155E02DDBE7}&lt;Citation&gt;&lt;Group&gt;&lt;References&gt;&lt;Item&gt;&lt;ID&gt;18&lt;/ID&gt;&lt;UID&gt;{E65EEBC9-B1AC-434C-9828-D53082A35B11}&lt;/UID&gt;&lt;Title&gt;Global mental health and nutrition: moving toward a convergent research agenda&lt;/Title&gt;&lt;Template&gt;Journal Article&lt;/Template&gt;&lt;Star&gt;0&lt;/Star&gt;&lt;Tag&gt;0&lt;/Tag&gt;&lt;Author&gt;Sparling, Thalia M; Cheng, Bryan; Deeney, Megan; Santoso, Marianne V; Pfeiffer, Erin; Emerson, Jillian A; Amadi, Florence Mariamu; Mitu, Khadija; Corvalan, Camila; Verdeli, Helen&lt;/Author&gt;&lt;Year&gt;2021&lt;/Year&gt;&lt;Details&gt;&lt;_collection_scope&gt;SSCI;SCIE&lt;/_collection_scope&gt;&lt;_created&gt;64794167&lt;/_created&gt;&lt;_impact_factor&gt;   6.461&lt;/_impact_factor&gt;&lt;_isbn&gt;2296-2565&lt;/_isbn&gt;&lt;_journal&gt;Frontiers in Public Health&lt;/_journal&gt;&lt;_modified&gt;64794185&lt;/_modified&gt;&lt;_pages&gt;722290&lt;/_pages&gt;&lt;_social_category&gt;医学(3)&lt;/_social_category&gt;&lt;_volume&gt;9&lt;/_volume&gt;&lt;_accessed&gt;64794187&lt;/_accessed&gt;&lt;/Details&gt;&lt;Extra&gt;&lt;DBUID&gt;{4332E2D9-BC39-4945-A0FA-6A5520A71184}&lt;/DBUID&gt;&lt;/Extra&gt;&lt;/Item&gt;&lt;/References&gt;&lt;/Group&gt;&lt;/Citation&gt;_x000a_"/>
    <w:docVar w:name="NE.Ref{23785DCE-95B2-4DEE-8984-410F01DA8F11}" w:val=" ADDIN NE.Ref.{23785DCE-95B2-4DEE-8984-410F01DA8F11}&lt;Citation&gt;&lt;Group&gt;&lt;References&gt;&lt;Item&gt;&lt;ID&gt;40&lt;/ID&gt;&lt;UID&gt;{2EFE7ABA-8F02-4A1C-A269-A9CB8F09F4FA}&lt;/UID&gt;&lt;Title&gt;Psychological distress and risk of pre‐diabetes and Type 2 diabetes in a prospective study of Swedish middle‐aged men and women&lt;/Title&gt;&lt;Template&gt;Journal Article&lt;/Template&gt;&lt;Star&gt;0&lt;/Star&gt;&lt;Tag&gt;0&lt;/Tag&gt;&lt;Author&gt;Eriksson, A K; Ekbom, A; Granath, F; Hilding, A; Efendic, S; Östenson, C G&lt;/Author&gt;&lt;Year&gt;2008&lt;/Year&gt;&lt;Details&gt;&lt;_accessed&gt;65031519&lt;/_accessed&gt;&lt;_collection_scope&gt;SCIE&lt;/_collection_scope&gt;&lt;_created&gt;64952073&lt;/_created&gt;&lt;_impact_factor&gt;   4.213&lt;/_impact_factor&gt;&lt;_isbn&gt;0742-3071&lt;/_isbn&gt;&lt;_issue&gt;7&lt;/_issue&gt;&lt;_journal&gt;Diabetic Medicine&lt;/_journal&gt;&lt;_modified&gt;64952074&lt;/_modified&gt;&lt;_pages&gt;834-842&lt;/_pages&gt;&lt;_social_category&gt;医学(2)&lt;/_social_category&gt;&lt;_volume&gt;25&lt;/_volume&gt;&lt;/Details&gt;&lt;Extra&gt;&lt;DBUID&gt;{A9D29F7B-D847-4F12-B019-513F344294EB}&lt;/DBUID&gt;&lt;/Extra&gt;&lt;/Item&gt;&lt;/References&gt;&lt;/Group&gt;&lt;/Citation&gt;_x000a_"/>
    <w:docVar w:name="NE.Ref{239AA977-3D1A-436A-9797-3CE5551FDC23}" w:val=" ADDIN NE.Ref.{239AA977-3D1A-436A-9797-3CE5551FDC23}&lt;Citation&gt;&lt;Group&gt;&lt;References&gt;&lt;Item&gt;&lt;ID&gt;17&lt;/ID&gt;&lt;UID&gt;{4F6E6F7D-5C82-4A1B-9201-344B440F589B}&lt;/UID&gt;&lt;Title&gt;Longitudinal association between depressive symptoms and incident type 2 diabetes mellitus in older adults: the cardiovascular health study&lt;/Title&gt;&lt;Template&gt;Journal Article&lt;/Template&gt;&lt;Star&gt;0&lt;/Star&gt;&lt;Tag&gt;0&lt;/Tag&gt;&lt;Author&gt;Carnethon, Mercedes R; Biggs, Mary L; Barzilay, Joshua I; Smith, Nicholas L; Vaccarino, Viola; Bertoni, Alain G; Arnold, Alice; Siscovick, David&lt;/Author&gt;&lt;Year&gt;2007&lt;/Year&gt;&lt;Details&gt;&lt;_created&gt;64751959&lt;/_created&gt;&lt;_isbn&gt;0003-9926&lt;/_isbn&gt;&lt;_issue&gt;8&lt;/_issue&gt;&lt;_journal&gt;Archives of internal medicine&lt;/_journal&gt;&lt;_modified&gt;64751959&lt;/_modified&gt;&lt;_pages&gt;802-807&lt;/_pages&gt;&lt;_volume&gt;167&lt;/_volume&gt;&lt;_accessed&gt;64754917&lt;/_accessed&gt;&lt;/Details&gt;&lt;Extra&gt;&lt;DBUID&gt;{2BB082FE-7319-4BFC-B6E1-B78F2DF9B7B1}&lt;/DBUID&gt;&lt;/Extra&gt;&lt;/Item&gt;&lt;/References&gt;&lt;/Group&gt;&lt;Group&gt;&lt;References&gt;&lt;Item&gt;&lt;ID&gt;19&lt;/ID&gt;&lt;UID&gt;{CA904631-A5FB-4EA1-8435-A7227C35BEE7}&lt;/UID&gt;&lt;Title&gt;Depressive disorder and incident diabetes mellitus: the effect of characteristics of depression&lt;/Title&gt;&lt;Template&gt;Journal Article&lt;/Template&gt;&lt;Star&gt;0&lt;/Star&gt;&lt;Tag&gt;0&lt;/Tag&gt;&lt;Author&gt;Campayo, Antonio; De Jonge, Peter; Roy, Juan F; Saz, Pedro; De la Cámara, Concepción; Quintanilla, Miguel A; Marcos, Guillermo; Santabárbara, Javier; Lobo, Antonio&lt;/Author&gt;&lt;Year&gt;2010&lt;/Year&gt;&lt;Details&gt;&lt;_collection_scope&gt;SSCI;SCIE&lt;/_collection_scope&gt;&lt;_created&gt;64751989&lt;/_created&gt;&lt;_impact_factor&gt;  19.242&lt;/_impact_factor&gt;&lt;_isbn&gt;0002-953X&lt;/_isbn&gt;&lt;_issue&gt;5&lt;/_issue&gt;&lt;_journal&gt;American Journal of Psychiatry&lt;/_journal&gt;&lt;_modified&gt;64754917&lt;/_modified&gt;&lt;_pages&gt;580-588&lt;/_pages&gt;&lt;_social_category&gt;医学(1)&lt;/_social_category&gt;&lt;_volume&gt;167&lt;/_volume&gt;&lt;_accessed&gt;64754919&lt;/_accessed&gt;&lt;/Details&gt;&lt;Extra&gt;&lt;DBUID&gt;{2BB082FE-7319-4BFC-B6E1-B78F2DF9B7B1}&lt;/DBUID&gt;&lt;/Extra&gt;&lt;/Item&gt;&lt;/References&gt;&lt;/Group&gt;&lt;/Citation&gt;_x000a_"/>
    <w:docVar w:name="NE.Ref{23C2A383-629C-43D3-A94E-B722D2D792DF}" w:val=" ADDIN NE.Ref.{23C2A383-629C-43D3-A94E-B722D2D792DF}&lt;Citation&gt;&lt;Group&gt;&lt;References&gt;&lt;Item&gt;&lt;ID&gt;51&lt;/ID&gt;&lt;UID&gt;{B92A14A5-6F3C-4D40-9B38-DCDE43733E2A}&lt;/UID&gt;&lt;Title&gt;Gender-dependent associations of anxiety and depression symptoms with eating disorder psychopathology in a representative population sample&lt;/Title&gt;&lt;Template&gt;Journal Article&lt;/Template&gt;&lt;Star&gt;0&lt;/Star&gt;&lt;Tag&gt;0&lt;/Tag&gt;&lt;Author&gt;Ernst, Mareike; Werner, Antonia M; Tibubos, Ana N; Beutel, Manfred E; De Zwaan, Martina; Brähler, Elmar&lt;/Author&gt;&lt;Year&gt;2021&lt;/Year&gt;&lt;Details&gt;&lt;_accessed&gt;64993692&lt;/_accessed&gt;&lt;_collection_scope&gt;SSCI;SCIE&lt;/_collection_scope&gt;&lt;_created&gt;64952084&lt;/_created&gt;&lt;_impact_factor&gt;   5.435&lt;/_impact_factor&gt;&lt;_isbn&gt;1664-0640&lt;/_isbn&gt;&lt;_journal&gt;Frontiers in Psychiatry&lt;/_journal&gt;&lt;_modified&gt;64952085&lt;/_modified&gt;&lt;_pages&gt;645654&lt;/_pages&gt;&lt;_social_category&gt;医学(3)&lt;/_social_category&gt;&lt;_volume&gt;12&lt;/_volume&gt;&lt;/Details&gt;&lt;Extra&gt;&lt;DBUID&gt;{A9D29F7B-D847-4F12-B019-513F344294EB}&lt;/DBUID&gt;&lt;/Extra&gt;&lt;/Item&gt;&lt;/References&gt;&lt;/Group&gt;&lt;/Citation&gt;_x000a_"/>
    <w:docVar w:name="NE.Ref{242234BB-A5B4-4274-87DB-00221C11C9C8}" w:val=" ADDIN NE.Ref.{242234BB-A5B4-4274-87DB-00221C11C9C8}&lt;Citation&gt;&lt;Group&gt;&lt;References&gt;&lt;Item&gt;&lt;ID&gt;19&lt;/ID&gt;&lt;UID&gt;{6A3839DF-002C-49F9-A82F-78616F008107}&lt;/UID&gt;&lt;Title&gt;Improved quality of life among adolescents with attention-deficit/hyperactivity disorder is mediated by protective factors: a cross sectional survey&lt;/Title&gt;&lt;Template&gt;Journal Article&lt;/Template&gt;&lt;Star&gt;0&lt;/Star&gt;&lt;Tag&gt;0&lt;/Tag&gt;&lt;Author&gt;Schei, Jorun; Nøvik, Torunn Stene; Thomsen, Per Hove; Indredavik, Marit S; Jozefiak, Thomas&lt;/Author&gt;&lt;Year&gt;2015&lt;/Year&gt;&lt;Details&gt;&lt;_isbn&gt;1471-244X&lt;/_isbn&gt;&lt;_issue&gt;1&lt;/_issue&gt;&lt;_journal&gt;BMC psychiatry&lt;/_journal&gt;&lt;_pages&gt;1-10&lt;/_pages&gt;&lt;_volume&gt;15&lt;/_volume&gt;&lt;_created&gt;64703561&lt;/_created&gt;&lt;_modified&gt;64703561&lt;/_modified&gt;&lt;_impact_factor&gt;   4.144&lt;/_impact_factor&gt;&lt;_social_category&gt;医学(2)&lt;/_social_category&gt;&lt;_collection_scope&gt;SCIE&lt;/_collection_scope&gt;&lt;_accessed&gt;64703561&lt;/_accessed&gt;&lt;/Details&gt;&lt;Extra&gt;&lt;DBUID&gt;{24803379-A671-49A4-B117-D3C143438294}&lt;/DBUID&gt;&lt;/Extra&gt;&lt;/Item&gt;&lt;/References&gt;&lt;/Group&gt;&lt;/Citation&gt;_x000a_"/>
    <w:docVar w:name="NE.Ref{245A8598-D28B-4190-856E-D7671579F54B}" w:val=" ADDIN NE.Ref.{245A8598-D28B-4190-856E-D7671579F54B}&lt;Citation&gt;&lt;Group&gt;&lt;References&gt;&lt;Item&gt;&lt;ID&gt;543&lt;/ID&gt;&lt;UID&gt;{65438CFD-5150-46DC-AC5C-9EF1CC09F414}&lt;/UID&gt;&lt;Title&gt;临床实践指南制定方法——国内外临床实践指南制定手册概要&lt;/Title&gt;&lt;Template&gt;Journal Article&lt;/Template&gt;&lt;Star&gt;0&lt;/Star&gt;&lt;Tag&gt;0&lt;/Tag&gt;&lt;Author&gt;靳英辉; 王丹琦; 李艳; 田国祥; 王强; 王行环&lt;/Author&gt;&lt;Year&gt;2018&lt;/Year&gt;&lt;Details&gt;&lt;_author_adr&gt;武汉大学中南医院循证与转化医学中心·武汉大学循证与转化医学中心·武汉大学第二临床学院循证医学与临床流行病学教研室;天津中医药大学护理学院·天津中医药大学循证护理中心;陆军总医院干四科;中华人民共和国国家卫生和计划生育委员会医疗服务管理指导中心标准处;&lt;/_author_adr&gt;&lt;_created&gt;64292864&lt;/_created&gt;&lt;_db_provider&gt;CNKI&lt;/_db_provider&gt;&lt;_isbn&gt;1674-4055&lt;/_isbn&gt;&lt;_issue&gt;01&lt;/_issue&gt;&lt;_journal&gt;中国循证心血管医学杂志&lt;/_journal&gt;&lt;_keywords&gt;指南;手册;系统综述&lt;/_keywords&gt;&lt;_modified&gt;64292884&lt;/_modified&gt;&lt;_pages&gt;1-10&lt;/_pages&gt;&lt;_volume&gt;10&lt;/_volume&gt;&lt;_translated_author&gt;Jin, Yinghui;Wang, Danqi;Li, Yan;Tian, Guoxiang;Wang, Qiang;Wang, Xinghuan&lt;/_translated_author&gt;&lt;/Details&gt;&lt;Extra&gt;&lt;DBUID&gt;{F96A950B-833F-4880-A151-76DA2D6A2879}&lt;/DBUID&gt;&lt;/Extra&gt;&lt;/Item&gt;&lt;/References&gt;&lt;/Group&gt;&lt;Group&gt;&lt;References&gt;&lt;Item&gt;&lt;ID&gt;544&lt;/ID&gt;&lt;UID&gt;{D8D4F744-36A0-4AA1-AAAA-90123F415EF7}&lt;/UID&gt;&lt;Title&gt;The AGREE Reporting Checklist: a tool to improve reporting of clinical practice  guidelines&lt;/Title&gt;&lt;Template&gt;Journal Article&lt;/Template&gt;&lt;Star&gt;0&lt;/Star&gt;&lt;Tag&gt;0&lt;/Tag&gt;&lt;Author&gt;Brouwers, M C; Kerkvliet, K; Spithoff, K&lt;/Author&gt;&lt;Year&gt;2016&lt;/Year&gt;&lt;Details&gt;&lt;_accession_num&gt;26957104&lt;/_accession_num&gt;&lt;_author_adr&gt;McMaster University, Department of Oncology, Juravinski Hospital and Cancer Centre,  1280 Main Street West, Hamilton, ON, Canada, L8S 4L8 mbrouwer@mcmaster.ca.; McMaster University, Department of Oncology, Juravinski Hospital and Cancer Centre,  1280 Main Street West, Hamilton, ON, Canada, L8S 4L8.; McMaster University, Department of Oncology, Juravinski Hospital and Cancer Centre,  1280 Main Street West, Hamilton, ON, Canada, L8S 4L8.&lt;/_author_adr&gt;&lt;_created&gt;64292869&lt;/_created&gt;&lt;_date&gt;2016-03-08&lt;/_date&gt;&lt;_date_display&gt;2016 Mar 8&lt;/_date_display&gt;&lt;_doi&gt;10.1136/bmj.i1152&lt;/_doi&gt;&lt;_impact_factor&gt;  39.890&lt;/_impact_factor&gt;&lt;_isbn&gt;1756-1833 (Electronic); 0959-8138 (Print); 0959-8138 (Linking)&lt;/_isbn&gt;&lt;_journal&gt;BMJ&lt;/_journal&gt;&lt;_language&gt;eng&lt;/_language&gt;&lt;_modified&gt;64292884&lt;/_modified&gt;&lt;_pages&gt;i1152&lt;/_pages&gt;&lt;_subject_headings&gt;Biomedical Research/*methods; *Checklist; Humans; Practice Guidelines as Topic; Practice Patterns, Physicians&amp;apos;; Research Design&lt;/_subject_headings&gt;&lt;_tertiary_title&gt;BMJ (Clinical research ed.)&lt;/_tertiary_title&gt;&lt;_type_work&gt;Journal Article; Research Support, Non-U.S. Gov&amp;apos;t; Video-Audio Media&lt;/_type_work&gt;&lt;_url&gt;http://www.ncbi.nlm.nih.gov/entrez/query.fcgi?cmd=Retrieve&amp;amp;db=pubmed&amp;amp;dopt=Abstract&amp;amp;list_uids=26957104&amp;amp;query_hl=1&lt;/_url&gt;&lt;_volume&gt;352&lt;/_volume&gt;&lt;/Details&gt;&lt;Extra&gt;&lt;DBUID&gt;{F96A950B-833F-4880-A151-76DA2D6A2879}&lt;/DBUID&gt;&lt;/Extra&gt;&lt;/Item&gt;&lt;/References&gt;&lt;/Group&gt;&lt;Group&gt;&lt;References&gt;&lt;Item&gt;&lt;ID&gt;545&lt;/ID&gt;&lt;UID&gt;{2F2AE9A1-A819-43E4-AE30-1C5267179897}&lt;/UID&gt;&lt;Title&gt;世界卫生组织指南制定手册&lt;/Title&gt;&lt;Template&gt;Book&lt;/Template&gt;&lt;Star&gt;0&lt;/Star&gt;&lt;Tag&gt;0&lt;/Tag&gt;&lt;Author&gt;杨克虎&lt;/Author&gt;&lt;Year&gt;2013&lt;/Year&gt;&lt;Details&gt;&lt;_accessed&gt;64292866&lt;/_accessed&gt;&lt;_created&gt;64292866&lt;/_created&gt;&lt;_modified&gt;64292884&lt;/_modified&gt;&lt;_place_published&gt;兰州&lt;/_place_published&gt;&lt;_publisher&gt;兰州大学出版社&lt;/_publisher&gt;&lt;_translated_author&gt;Yang, Kehu&lt;/_translated_author&gt;&lt;/Details&gt;&lt;Extra&gt;&lt;DBUID&gt;{F96A950B-833F-4880-A151-76DA2D6A2879}&lt;/DBUID&gt;&lt;/Extra&gt;&lt;/Item&gt;&lt;/References&gt;&lt;/Group&gt;&lt;Group&gt;&lt;References&gt;&lt;Item&gt;&lt;ID&gt;546&lt;/ID&gt;&lt;UID&gt;{59162C90-DE98-46E6-91D4-DA5D62D30773}&lt;/UID&gt;&lt;Title&gt;World Health Organization guideline development: an evaluation&lt;/Title&gt;&lt;Template&gt;Journal Article&lt;/Template&gt;&lt;Star&gt;0&lt;/Star&gt;&lt;Tag&gt;0&lt;/Tag&gt;&lt;Author&gt;Sinclair, D; Isba, R; Kredo, T; Zani, B; Smith, H; Garner, P&lt;/Author&gt;&lt;Year&gt;2013&lt;/Year&gt;&lt;Details&gt;&lt;_accession_num&gt;23741299&lt;/_accession_num&gt;&lt;_author_adr&gt;Department of Clinical Sciences, Liverpool School of Tropical Medicine, Liverpool,  United Kingdom. sinclad@liverpool.ac.uk&lt;/_author_adr&gt;&lt;_collection_scope&gt;SCIE&lt;/_collection_scope&gt;&lt;_created&gt;64292870&lt;/_created&gt;&lt;_date&gt;2013-01-20&lt;/_date&gt;&lt;_date_display&gt;2013&lt;/_date_display&gt;&lt;_doi&gt;10.1371/journal.pone.0063715&lt;/_doi&gt;&lt;_impact_factor&gt;   3.240&lt;/_impact_factor&gt;&lt;_isbn&gt;1932-6203 (Electronic); 1932-6203 (Linking)&lt;/_isbn&gt;&lt;_issue&gt;5&lt;/_issue&gt;&lt;_journal&gt;PLoS One&lt;/_journal&gt;&lt;_language&gt;eng&lt;/_language&gt;&lt;_modified&gt;64292884&lt;/_modified&gt;&lt;_pages&gt;e63715&lt;/_pages&gt;&lt;_subject_headings&gt;Guideline Adherence/*organization &amp;amp; administration; *Guidelines as Topic; Humans; Quality Control; Research Design; Surveys and Questionnaires; *World Health Organization&lt;/_subject_headings&gt;&lt;_tertiary_title&gt;PloS one&lt;/_tertiary_title&gt;&lt;_type_work&gt;Journal Article; Research Support, Non-U.S. Gov&amp;apos;t&lt;/_type_work&gt;&lt;_url&gt;http://www.ncbi.nlm.nih.gov/entrez/query.fcgi?cmd=Retrieve&amp;amp;db=pubmed&amp;amp;dopt=Abstract&amp;amp;list_uids=23741299&amp;amp;query_hl=1&lt;/_url&gt;&lt;_volume&gt;8&lt;/_volume&gt;&lt;/Details&gt;&lt;Extra&gt;&lt;DBUID&gt;{F96A950B-833F-4880-A151-76DA2D6A2879}&lt;/DBUID&gt;&lt;/Extra&gt;&lt;/Item&gt;&lt;/References&gt;&lt;/Group&gt;&lt;Group&gt;&lt;References&gt;&lt;Item&gt;&lt;ID&gt;547&lt;/ID&gt;&lt;UID&gt;{AAD5828B-5EE0-4B3E-9B4F-6396FA1C8A81}&lt;/UID&gt;&lt;Title&gt;Clinical Practice Guidelines We Can Trust&lt;/Title&gt;&lt;Template&gt;Book&lt;/Template&gt;&lt;Star&gt;0&lt;/Star&gt;&lt;Tag&gt;0&lt;/Tag&gt;&lt;Author&gt;Medicine, Institute Of&lt;/Author&gt;&lt;Year&gt;2011&lt;/Year&gt;&lt;Details&gt;&lt;_accessed&gt;64292868&lt;/_accessed&gt;&lt;_created&gt;64292868&lt;/_created&gt;&lt;_modified&gt;64292906&lt;/_modified&gt;&lt;_place_published&gt;Washington&lt;/_place_published&gt;&lt;_publisher&gt;The National Academies Press&lt;/_publisher&gt;&lt;/Details&gt;&lt;Extra&gt;&lt;DBUID&gt;{F96A950B-833F-4880-A151-76DA2D6A2879}&lt;/DBUID&gt;&lt;/Extra&gt;&lt;/Item&gt;&lt;/References&gt;&lt;/Group&gt;&lt;/Citation&gt;_x000a_"/>
    <w:docVar w:name="NE.Ref{24D768FF-30BB-4F57-8101-05302320535F}" w:val=" ADDIN NE.Ref.{24D768FF-30BB-4F57-8101-05302320535F}&lt;Citation&gt;&lt;Group&gt;&lt;References&gt;&lt;Item&gt;&lt;ID&gt;11&lt;/ID&gt;&lt;UID&gt;{C8F28EAB-1E44-45A0-8504-986ADE7D2EE7}&lt;/UID&gt;&lt;Title&gt;A review of peer relationships and friendships in youth with ADHD&lt;/Title&gt;&lt;Template&gt;Journal Article&lt;/Template&gt;&lt;Star&gt;0&lt;/Star&gt;&lt;Tag&gt;0&lt;/Tag&gt;&lt;Author&gt;Gardner, Denise M; Gerdes, Alyson C&lt;/Author&gt;&lt;Year&gt;2015&lt;/Year&gt;&lt;Details&gt;&lt;_isbn&gt;1087-0547&lt;/_isbn&gt;&lt;_issue&gt;10&lt;/_issue&gt;&lt;_journal&gt;Journal of attention disorders&lt;/_journal&gt;&lt;_pages&gt;844-855&lt;/_pages&gt;&lt;_volume&gt;19&lt;/_volume&gt;&lt;_created&gt;64703555&lt;/_created&gt;&lt;_modified&gt;64703555&lt;/_modified&gt;&lt;_impact_factor&gt;   3.196&lt;/_impact_factor&gt;&lt;_social_category&gt;医学(2)&lt;/_social_category&gt;&lt;_collection_scope&gt;SSCI;SCIE&lt;/_collection_scope&gt;&lt;_accessed&gt;64703555&lt;/_accessed&gt;&lt;/Details&gt;&lt;Extra&gt;&lt;DBUID&gt;{24803379-A671-49A4-B117-D3C143438294}&lt;/DBUID&gt;&lt;/Extra&gt;&lt;/Item&gt;&lt;/References&gt;&lt;/Group&gt;&lt;/Citation&gt;_x000a_"/>
    <w:docVar w:name="NE.Ref{25531A06-E25A-4308-B776-6A389B8D3961}" w:val=" ADDIN NE.Ref.{25531A06-E25A-4308-B776-6A389B8D3961}&lt;Citation&gt;&lt;Group&gt;&lt;References&gt;&lt;Item&gt;&lt;ID&gt;26&lt;/ID&gt;&lt;UID&gt;{777EE3DD-3C0E-4325-A4F9-38F4469A772C}&lt;/UID&gt;&lt;Title&gt;Autism risk factors: genes, environment, and gene-environment interactions&lt;/Title&gt;&lt;Template&gt;Journal Article&lt;/Template&gt;&lt;Star&gt;0&lt;/Star&gt;&lt;Tag&gt;0&lt;/Tag&gt;&lt;Author&gt;Chaste, Pauline; Leboyer, Marion&lt;/Author&gt;&lt;Year&gt;2022&lt;/Year&gt;&lt;Details&gt;&lt;_journal&gt;Dialogues in clinical neuroscience&lt;/_journal&gt;&lt;_created&gt;64703571&lt;/_created&gt;&lt;_modified&gt;64703571&lt;/_modified&gt;&lt;_social_category&gt;医学(2)&lt;/_social_category&gt;&lt;_accessed&gt;64703571&lt;/_accessed&gt;&lt;/Details&gt;&lt;Extra&gt;&lt;DBUID&gt;{24803379-A671-49A4-B117-D3C143438294}&lt;/DBUID&gt;&lt;/Extra&gt;&lt;/Item&gt;&lt;/References&gt;&lt;/Group&gt;&lt;/Citation&gt;_x000a_"/>
    <w:docVar w:name="NE.Ref{25B01DE4-7601-4A89-A50D-2DB5A090AE9A}" w:val=" ADDIN NE.Ref.{25B01DE4-7601-4A89-A50D-2DB5A090AE9A}&lt;Citation&gt;&lt;Group&gt;&lt;References&gt;&lt;Item&gt;&lt;ID&gt;50&lt;/ID&gt;&lt;UID&gt;{F52005F6-4E43-4EBB-9E7C-4D7FA52DAB0D}&lt;/UID&gt;&lt;Title&gt;A modified Kolmogorov–Smirnov test for normality&lt;/Title&gt;&lt;Template&gt;Journal Article&lt;/Template&gt;&lt;Star&gt;0&lt;/Star&gt;&lt;Tag&gt;0&lt;/Tag&gt;&lt;Author&gt;Drezner, Zvi; Turel, Ofir; Zerom, Dawit&lt;/Author&gt;&lt;Year&gt;2010&lt;/Year&gt;&lt;Details&gt;&lt;_isbn&gt;0361-0918&lt;/_isbn&gt;&lt;_issue&gt;4&lt;/_issue&gt;&lt;_journal&gt;Communications in Statistics—Simulation and Computation®&lt;/_journal&gt;&lt;_pages&gt;693-704&lt;/_pages&gt;&lt;_volume&gt;39&lt;/_volume&gt;&lt;_created&gt;64794234&lt;/_created&gt;&lt;_modified&gt;64794234&lt;/_modified&gt;&lt;_impact_factor&gt;   1.162&lt;/_impact_factor&gt;&lt;_social_category&gt;数学(4)&lt;/_social_category&gt;&lt;_accessed&gt;64794234&lt;/_accessed&gt;&lt;/Details&gt;&lt;Extra&gt;&lt;DBUID&gt;{4332E2D9-BC39-4945-A0FA-6A5520A71184}&lt;/DBUID&gt;&lt;/Extra&gt;&lt;/Item&gt;&lt;/References&gt;&lt;/Group&gt;&lt;Group&gt;&lt;References&gt;&lt;Item&gt;&lt;ID&gt;51&lt;/ID&gt;&lt;UID&gt;{4D736E74-630F-4C75-8661-2C7076479B42}&lt;/UID&gt;&lt;Title&gt;Stress of COVID-19, anxiety, economic insecurity, and mental health literacy: a structural equation modeling approach&lt;/Title&gt;&lt;Template&gt;Journal Article&lt;/Template&gt;&lt;Star&gt;0&lt;/Star&gt;&lt;Tag&gt;0&lt;/Tag&gt;&lt;Author&gt;Hu, Yangxiu; Ye, Baojuan; Tan, Jiawen&lt;/Author&gt;&lt;Year&gt;2021&lt;/Year&gt;&lt;Details&gt;&lt;_isbn&gt;1664-1078&lt;/_isbn&gt;&lt;_journal&gt;Frontiers in Psychology&lt;/_journal&gt;&lt;_pages&gt;707079&lt;/_pages&gt;&lt;_volume&gt;12&lt;/_volume&gt;&lt;_created&gt;64794236&lt;/_created&gt;&lt;_modified&gt;64794236&lt;/_modified&gt;&lt;_impact_factor&gt;   4.232&lt;/_impact_factor&gt;&lt;_social_category&gt;心理学(3)&lt;/_social_category&gt;&lt;_collection_scope&gt;SSCI&lt;/_collection_scope&gt;&lt;_accessed&gt;64794236&lt;/_accessed&gt;&lt;/Details&gt;&lt;Extra&gt;&lt;DBUID&gt;{4332E2D9-BC39-4945-A0FA-6A5520A71184}&lt;/DBUID&gt;&lt;/Extra&gt;&lt;/Item&gt;&lt;/References&gt;&lt;/Group&gt;&lt;/Citation&gt;_x000a_"/>
    <w:docVar w:name="NE.Ref{26585B90-0030-498F-A77B-D99A241BDE8A}" w:val=" ADDIN NE.Ref.{26585B90-0030-498F-A77B-D99A241BDE8A}&lt;Citation&gt;&lt;Group&gt;&lt;References&gt;&lt;Item&gt;&lt;ID&gt;525&lt;/ID&gt;&lt;UID&gt;{54283B59-D2ED-4C90-85DF-F1E15E145AB0}&lt;/UID&gt;&lt;Title&gt;膳食营养和生活方式与抑郁症关系的研究进展&lt;/Title&gt;&lt;Template&gt;Journal Article&lt;/Template&gt;&lt;Star&gt;0&lt;/Star&gt;&lt;Tag&gt;0&lt;/Tag&gt;&lt;Author&gt;吕燕宇; 贾小芳; 黄绯绯; 王志宏&lt;/Author&gt;&lt;Year&gt;2019&lt;/Year&gt;&lt;Details&gt;&lt;_author_adr&gt;中国疾病预防控制中心营养与健康所;中国疾病预防控制中心营养与健康所;中国疾病预防控制中心营养与健康所;中国疾病预防控制中心营养与健康所&lt;/_author_adr&gt;&lt;_collection_scope&gt;CSCD;PKU&lt;/_collection_scope&gt;&lt;_created&gt;64292841&lt;/_created&gt;&lt;_db_provider&gt;CNKI&lt;/_db_provider&gt;&lt;_isbn&gt;0254-6450&lt;/_isbn&gt;&lt;_issue&gt;04&lt;/_issue&gt;&lt;_journal&gt;中华流行病学杂志&lt;/_journal&gt;&lt;_keywords&gt;营养素;膳食模式;生活方式;抑郁症&lt;/_keywords&gt;&lt;_modified&gt;64292841&lt;/_modified&gt;&lt;_pages&gt;481-487&lt;/_pages&gt;&lt;_translated_author&gt;Lu, Yanyu;Jia, Xiaofang;Huang, Feifei;Wang, Zhihong&lt;/_translated_author&gt;&lt;/Details&gt;&lt;Extra&gt;&lt;DBUID&gt;{F96A950B-833F-4880-A151-76DA2D6A2879}&lt;/DBUID&gt;&lt;/Extra&gt;&lt;/Item&gt;&lt;/References&gt;&lt;/Group&gt;&lt;/Citation&gt;_x000a_"/>
    <w:docVar w:name="NE.Ref{26F59F05-1FF0-4059-B3A4-0195D837747E}" w:val=" ADDIN NE.Ref.{26F59F05-1FF0-4059-B3A4-0195D837747E}&lt;Citation&gt;&lt;Group&gt;&lt;References&gt;&lt;Item&gt;&lt;ID&gt;31&lt;/ID&gt;&lt;UID&gt;{3D54E059-1B23-4779-A4FB-0D9BE2033C7C}&lt;/UID&gt;&lt;Title&gt;Relational stressors and depressive symptoms in late adolescence: Rejection sensitivity as a vulnerability&lt;/Title&gt;&lt;Template&gt;Journal Article&lt;/Template&gt;&lt;Star&gt;0&lt;/Star&gt;&lt;Tag&gt;0&lt;/Tag&gt;&lt;Author&gt;Chango, Joanna M; McElhaney, Kathleen Boykin; Allen, Joseph P; Schad, Megan M; Marston, Emily&lt;/Author&gt;&lt;Year&gt;2012&lt;/Year&gt;&lt;Details&gt;&lt;_isbn&gt;0091-0627&lt;/_isbn&gt;&lt;_journal&gt;Journal of abnormal child psychology&lt;/_journal&gt;&lt;_pages&gt;369-379&lt;/_pages&gt;&lt;_volume&gt;40&lt;/_volume&gt;&lt;_created&gt;64990808&lt;/_created&gt;&lt;_modified&gt;64990808&lt;/_modified&gt;&lt;_impact_factor&gt;   4.096&lt;/_impact_factor&gt;&lt;_social_category&gt;心理学(2)&lt;/_social_category&gt;&lt;_accessed&gt;64990809&lt;/_accessed&gt;&lt;/Details&gt;&lt;Extra&gt;&lt;DBUID&gt;{0178DB48-D26A-4B29-9778-B8B422C81714}&lt;/DBUID&gt;&lt;/Extra&gt;&lt;/Item&gt;&lt;/References&gt;&lt;/Group&gt;&lt;Group&gt;&lt;References&gt;&lt;Item&gt;&lt;ID&gt;32&lt;/ID&gt;&lt;UID&gt;{81352C63-09F2-4443-A390-15F4E1FA3594}&lt;/UID&gt;&lt;Title&gt;A multivariate analysis of youth violence and aggression: The influence of family, peers, depression, and media violence&lt;/Title&gt;&lt;Template&gt;Journal Article&lt;/Template&gt;&lt;Star&gt;0&lt;/Star&gt;&lt;Tag&gt;0&lt;/Tag&gt;&lt;Author&gt;Ferguson, Christopher J; San Miguel, Claudia; Hartley, Richard D&lt;/Author&gt;&lt;Year&gt;2009&lt;/Year&gt;&lt;Details&gt;&lt;_isbn&gt;0022-3476&lt;/_isbn&gt;&lt;_issue&gt;6&lt;/_issue&gt;&lt;_journal&gt;The Journal of pediatrics&lt;/_journal&gt;&lt;_pages&gt;904-908. e3&lt;/_pages&gt;&lt;_volume&gt;155&lt;/_volume&gt;&lt;_created&gt;64990809&lt;/_created&gt;&lt;_modified&gt;64990809&lt;/_modified&gt;&lt;_impact_factor&gt;   6.314&lt;/_impact_factor&gt;&lt;_social_category&gt;医学(2)&lt;/_social_category&gt;&lt;_accessed&gt;64990809&lt;/_accessed&gt;&lt;/Details&gt;&lt;Extra&gt;&lt;DBUID&gt;{0178DB48-D26A-4B29-9778-B8B422C81714}&lt;/DBUID&gt;&lt;/Extra&gt;&lt;/Item&gt;&lt;/References&gt;&lt;/Group&gt;&lt;/Citation&gt;_x000a_"/>
    <w:docVar w:name="NE.Ref{274BB673-6F8B-407E-AE35-EAAF9C2DF482}" w:val=" ADDIN NE.Ref.{274BB673-6F8B-407E-AE35-EAAF9C2DF482}&lt;Citation&gt;&lt;Group&gt;&lt;References&gt;&lt;Item&gt;&lt;ID&gt;20&lt;/ID&gt;&lt;UID&gt;{F1E035A0-07B4-431F-A8F1-5E6CC37ED10F}&lt;/UID&gt;&lt;Title&gt;The contributions of affective traits and emotion regulation to internalizing  disorders: Current state of the literature and measurement challenges&lt;/Title&gt;&lt;Template&gt;Journal Article&lt;/Template&gt;&lt;Star&gt;0&lt;/Star&gt;&lt;Tag&gt;0&lt;/Tag&gt;&lt;Author&gt;Naragon-Gainey, K; McMahon, T P; Park, J&lt;/Author&gt;&lt;Year&gt;2018&lt;/Year&gt;&lt;Details&gt;&lt;_accession_num&gt;30525799&lt;/_accession_num&gt;&lt;_author_adr&gt;Department of Psychology, University at Buffalo, The State University of New  York.; Department of Psychology, University at Buffalo, The State University of New  York.; Department of Psychology, University at Buffalo, The State University of New  York.&lt;/_author_adr&gt;&lt;_date_display&gt;2018 Dec&lt;/_date_display&gt;&lt;_date&gt;2018-12-01&lt;/_date&gt;&lt;_doi&gt;10.1037/amp0000371&lt;/_doi&gt;&lt;_isbn&gt;1935-990X (Electronic); 0003-066X (Print); 0003-066X (Linking)&lt;/_isbn&gt;&lt;_issue&gt;9&lt;/_issue&gt;&lt;_journal&gt;Am Psychol&lt;/_journal&gt;&lt;_language&gt;eng&lt;/_language&gt;&lt;_pages&gt;1175-1186&lt;/_pages&gt;&lt;_subject_headings&gt;*Adaptation, Psychological; *Affect; Anxiety Disorders/*psychology; Depressive Disorder/*psychology; Humans&lt;/_subject_headings&gt;&lt;_tertiary_title&gt;The American psychologist&lt;/_tertiary_title&gt;&lt;_type_work&gt;Journal Article; Research Support, N.I.H., Extramural; Review&lt;/_type_work&gt;&lt;_url&gt;http://www.ncbi.nlm.nih.gov/entrez/query.fcgi?cmd=Retrieve&amp;amp;db=pubmed&amp;amp;dopt=Abstract&amp;amp;list_uids=30525799&amp;amp;query_hl=1&lt;/_url&gt;&lt;_volume&gt;73&lt;/_volume&gt;&lt;_created&gt;64662889&lt;/_created&gt;&lt;_modified&gt;64662889&lt;/_modified&gt;&lt;_impact_factor&gt;  16.358&lt;/_impact_factor&gt;&lt;_social_category&gt;心理学(1)&lt;/_social_category&gt;&lt;_collection_scope&gt;SSCI&lt;/_collection_scope&gt;&lt;_accessed&gt;64662889&lt;/_accessed&gt;&lt;/Details&gt;&lt;Extra&gt;&lt;DBUID&gt;{16E5E482-09AC-4131-AC1C-5FD2ECE9E5A7}&lt;/DBUID&gt;&lt;/Extra&gt;&lt;/Item&gt;&lt;/References&gt;&lt;/Group&gt;&lt;/Citation&gt;_x000a_"/>
    <w:docVar w:name="NE.Ref{27540097-30AE-4140-B7B1-67856FEE71F6}" w:val=" ADDIN NE.Ref.{27540097-30AE-4140-B7B1-67856FEE71F6}&lt;Citation&gt;&lt;Group&gt;&lt;References&gt;&lt;Item&gt;&lt;ID&gt;91&lt;/ID&gt;&lt;UID&gt;{DA102983-D2B1-4AD5-A4C2-80C07DF7B0F4}&lt;/UID&gt;&lt;Title&gt;Prevalence, trends and risk factors for the diabetes epidemic in China: A systematic review and meta-analysis&lt;/Title&gt;&lt;Template&gt;Journal Article&lt;/Template&gt;&lt;Star&gt;0&lt;/Star&gt;&lt;Tag&gt;0&lt;/Tag&gt;&lt;Author&gt;Zuo, Hui; Shi, Zumin; Hussain, Akhtar&lt;/Author&gt;&lt;Year&gt;2014&lt;/Year&gt;&lt;Details&gt;&lt;_alternate_title&gt;Diabetes Research and Clinical Practice&lt;/_alternate_title&gt;&lt;_date_display&gt;2014&lt;/_date_display&gt;&lt;_date&gt;2014-01-01&lt;/_date&gt;&lt;_doi&gt;https://doi.org/10.1016/j.diabres.2014.01.002&lt;/_doi&gt;&lt;_isbn&gt;0168-8227&lt;/_isbn&gt;&lt;_issue&gt;1&lt;/_issue&gt;&lt;_journal&gt;Diabetes Research and Clinical Practice&lt;/_journal&gt;&lt;_keywords&gt;Diabetes; China; Epidemiology; Systematic review; Meta-analysis&lt;/_keywords&gt;&lt;_pages&gt;63-72&lt;/_pages&gt;&lt;_url&gt;https://www.sciencedirect.com/science/article/pii/S0168822714000047&lt;/_url&gt;&lt;_volume&gt;104&lt;/_volume&gt;&lt;_created&gt;65578920&lt;/_created&gt;&lt;_modified&gt;65578920&lt;/_modified&gt;&lt;_impact_factor&gt;   8.180&lt;/_impact_factor&gt;&lt;_social_category&gt;医学(3)&lt;/_social_category&gt;&lt;_collection_scope&gt;SCIE&lt;/_collection_scope&gt;&lt;_accessed&gt;65578920&lt;/_accessed&gt;&lt;/Details&gt;&lt;Extra&gt;&lt;DBUID&gt;{A9D29F7B-D847-4F12-B019-513F344294EB}&lt;/DBUID&gt;&lt;/Extra&gt;&lt;/Item&gt;&lt;/References&gt;&lt;/Group&gt;&lt;/Citation&gt;_x000a_"/>
    <w:docVar w:name="NE.Ref{27E40997-7027-494A-BEA7-27A839C93E62}" w:val=" ADDIN NE.Ref.{27E40997-7027-494A-BEA7-27A839C93E62}&lt;Citation&gt;&lt;Group&gt;&lt;References&gt;&lt;Item&gt;&lt;ID&gt;65&lt;/ID&gt;&lt;UID&gt;{17705E00-E80A-4C07-AB9D-8B20C9B8BED7}&lt;/UID&gt;&lt;Title&gt;Global, regional, and national burden of diabetes-related chronic kidney disease from 1990 to 2019&lt;/Title&gt;&lt;Template&gt;Journal Article&lt;/Template&gt;&lt;Star&gt;0&lt;/Star&gt;&lt;Tag&gt;0&lt;/Tag&gt;&lt;Author&gt;Deng, Yujiao; Li, Na; Wu, Ying; Wang, Meng; Yang, Si; Zheng, Yi; Deng, Xinyue; Xiang, Dong; Zhu, Yuyao; Xu, Peng&lt;/Author&gt;&lt;Year&gt;2021&lt;/Year&gt;&lt;Details&gt;&lt;_accessed&gt;65139580&lt;/_accessed&gt;&lt;_collection_scope&gt;SCIE&lt;/_collection_scope&gt;&lt;_created&gt;65031418&lt;/_created&gt;&lt;_impact_factor&gt;   6.055&lt;/_impact_factor&gt;&lt;_isbn&gt;1664-2392&lt;/_isbn&gt;&lt;_journal&gt;Frontiers in endocrinology&lt;/_journal&gt;&lt;_modified&gt;65139580&lt;/_modified&gt;&lt;_pages&gt;672350&lt;/_pages&gt;&lt;_social_category&gt;医学(3)&lt;/_social_category&gt;&lt;_volume&gt;12&lt;/_volume&gt;&lt;_doi&gt;10.3389/fendo.2021.672350&lt;/_doi&gt;&lt;/Details&gt;&lt;Extra&gt;&lt;DBUID&gt;{A9D29F7B-D847-4F12-B019-513F344294EB}&lt;/DBUID&gt;&lt;/Extra&gt;&lt;/Item&gt;&lt;/References&gt;&lt;/Group&gt;&lt;/Citation&gt;_x000a_"/>
    <w:docVar w:name="NE.Ref{283D8BC3-7BC5-4F3D-A1B6-8D484387F09E}" w:val=" ADDIN NE.Ref.{283D8BC3-7BC5-4F3D-A1B6-8D484387F09E}&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285B8F04-F242-4DE9-BBE4-D31E98629DA2}" w:val=" ADDIN NE.Ref.{285B8F04-F242-4DE9-BBE4-D31E98629DA2}&lt;Citation&gt;&lt;Group&gt;&lt;References&gt;&lt;Item&gt;&lt;ID&gt;87&lt;/ID&gt;&lt;UID&gt;{E082C8CB-7CE4-4B2D-962F-1302A0EDBC0E}&lt;/UID&gt;&lt;Title&gt;Association of menopause and type 2 diabetes mellitus&lt;/Title&gt;&lt;Template&gt;Journal Article&lt;/Template&gt;&lt;Star&gt;0&lt;/Star&gt;&lt;Tag&gt;0&lt;/Tag&gt;&lt;Author&gt;Ren, Yongcheng; Zhang, Ming; Liu, Yu; Sun, Xizhuo; Wang, Bingyuan; Zhao, Yang; Liu, Dechen; Liu, Xuejiao; Zhang, Dongdong; Liu, Feiyan&lt;/Author&gt;&lt;Year&gt;2019&lt;/Year&gt;&lt;Details&gt;&lt;_isbn&gt;1530-0374&lt;/_isbn&gt;&lt;_issue&gt;3&lt;/_issue&gt;&lt;_journal&gt;Menopause&lt;/_journal&gt;&lt;_pages&gt;325-330&lt;/_pages&gt;&lt;_volume&gt;26&lt;/_volume&gt;&lt;_created&gt;65473632&lt;/_created&gt;&lt;_modified&gt;65473632&lt;/_modified&gt;&lt;_impact_factor&gt;   3.310&lt;/_impact_factor&gt;&lt;_social_category&gt;医学(3)&lt;/_social_category&gt;&lt;_collection_scope&gt;SCIE&lt;/_collection_scope&gt;&lt;_accessed&gt;65473632&lt;/_accessed&gt;&lt;/Details&gt;&lt;Extra&gt;&lt;DBUID&gt;{A9D29F7B-D847-4F12-B019-513F344294EB}&lt;/DBUID&gt;&lt;/Extra&gt;&lt;/Item&gt;&lt;/References&gt;&lt;/Group&gt;&lt;/Citation&gt;_x000a_"/>
    <w:docVar w:name="NE.Ref{2919B720-35F5-4CBB-9CDE-E9EE994690A6}" w:val=" ADDIN NE.Ref.{2919B720-35F5-4CBB-9CDE-E9EE994690A6}&lt;Citation&gt;&lt;Group&gt;&lt;References&gt;&lt;Item&gt;&lt;ID&gt;85&lt;/ID&gt;&lt;UID&gt;{5DAAA9EF-030F-44DF-9CCA-380534904919}&lt;/UID&gt;&lt;Title&gt;Role of glucose and insulin resistance in development of type 2 diabetes mellitus: results of a 25-year follow-up study&lt;/Title&gt;&lt;Template&gt;Journal Article&lt;/Template&gt;&lt;Star&gt;0&lt;/Star&gt;&lt;Tag&gt;0&lt;/Tag&gt;&lt;Author&gt;Martin, B C; Warram, J H; Krolewski, A S; Soeldner, J S; Kahn, C R; Martin, B C; Bergman, R N&lt;/Author&gt;&lt;Year&gt;1992&lt;/Year&gt;&lt;Details&gt;&lt;_alternate_title&gt;The LancetOriginally published as Volume 2, Issue 8825&lt;/_alternate_title&gt;&lt;_date_display&gt;1992&lt;/_date_display&gt;&lt;_date&gt;1992-01-01&lt;/_date&gt;&lt;_doi&gt;https://doi.org/10.1016/0140-6736(92)92814-V&lt;/_doi&gt;&lt;_isbn&gt;0140-6736&lt;/_isbn&gt;&lt;_issue&gt;8825&lt;/_issue&gt;&lt;_journal&gt;The Lancet&lt;/_journal&gt;&lt;_pages&gt;925-929&lt;/_pages&gt;&lt;_url&gt;https://www.sciencedirect.com/science/article/pii/014067369292814V&lt;/_url&gt;&lt;_volume&gt;340&lt;/_volume&gt;&lt;_created&gt;65473608&lt;/_created&gt;&lt;_modified&gt;65473608&lt;/_modified&gt;&lt;_impact_factor&gt; 202.731&lt;/_impact_factor&gt;&lt;_social_category&gt;医学(1)&lt;/_social_category&gt;&lt;_accessed&gt;65473608&lt;/_accessed&gt;&lt;/Details&gt;&lt;Extra&gt;&lt;DBUID&gt;{A9D29F7B-D847-4F12-B019-513F344294EB}&lt;/DBUID&gt;&lt;/Extra&gt;&lt;/Item&gt;&lt;/References&gt;&lt;/Group&gt;&lt;/Citation&gt;_x000a_"/>
    <w:docVar w:name="NE.Ref{29561CB3-0E7B-48F3-8432-F3ADF6AC94B8}" w:val=" ADDIN NE.Ref.{29561CB3-0E7B-48F3-8432-F3ADF6AC94B8}&lt;Citation&gt;&lt;Group&gt;&lt;References&gt;&lt;Item&gt;&lt;ID&gt;70&lt;/ID&gt;&lt;UID&gt;{098AD969-E53E-4E5E-A749-2D6ED73C9E51}&lt;/UID&gt;&lt;Title&gt;Parent–child activities, paid work interference, and child mental health&lt;/Title&gt;&lt;Template&gt;Journal Article&lt;/Template&gt;&lt;Star&gt;0&lt;/Star&gt;&lt;Tag&gt;0&lt;/Tag&gt;&lt;Author&gt;Roeters, Anne; van Houdt, Kirsten&lt;/Author&gt;&lt;Year&gt;2019&lt;/Year&gt;&lt;Details&gt;&lt;_accessed&gt;65034041&lt;/_accessed&gt;&lt;_collection_scope&gt;SSCI&lt;/_collection_scope&gt;&lt;_created&gt;64794265&lt;/_created&gt;&lt;_impact_factor&gt;   1.879&lt;/_impact_factor&gt;&lt;_isbn&gt;0197-6664&lt;/_isbn&gt;&lt;_issue&gt;2&lt;/_issue&gt;&lt;_journal&gt;Family Relations&lt;/_journal&gt;&lt;_modified&gt;65034037&lt;/_modified&gt;&lt;_pages&gt;232-245&lt;/_pages&gt;&lt;_social_category&gt;法学(2)&lt;/_social_category&gt;&lt;_volume&gt;68&lt;/_volume&gt;&lt;/Details&gt;&lt;Extra&gt;&lt;DBUID&gt;{4332E2D9-BC39-4945-A0FA-6A5520A71184}&lt;/DBUID&gt;&lt;/Extra&gt;&lt;/Item&gt;&lt;/References&gt;&lt;/Group&gt;&lt;/Citation&gt;_x000a_"/>
    <w:docVar w:name="NE.Ref{29C260F0-2A41-4706-8D62-08FED4425CBA}" w:val=" ADDIN NE.Ref.{29C260F0-2A41-4706-8D62-08FED4425CBA}&lt;Citation&gt;&lt;Group&gt;&lt;References&gt;&lt;Item&gt;&lt;ID&gt;70&lt;/ID&gt;&lt;UID&gt;{098AD969-E53E-4E5E-A749-2D6ED73C9E51}&lt;/UID&gt;&lt;Title&gt;Parent–child activities, paid work interference, and child mental health&lt;/Title&gt;&lt;Template&gt;Journal Article&lt;/Template&gt;&lt;Star&gt;0&lt;/Star&gt;&lt;Tag&gt;0&lt;/Tag&gt;&lt;Author&gt;Roeters, Anne; van Houdt, Kirsten&lt;/Author&gt;&lt;Year&gt;2019&lt;/Year&gt;&lt;Details&gt;&lt;_accessed&gt;64852728&lt;/_accessed&gt;&lt;_collection_scope&gt;SSCI&lt;/_collection_scope&gt;&lt;_created&gt;64794265&lt;/_created&gt;&lt;_impact_factor&gt;   1.879&lt;/_impact_factor&gt;&lt;_isbn&gt;0197-6664&lt;/_isbn&gt;&lt;_issue&gt;2&lt;/_issue&gt;&lt;_journal&gt;Family Relations&lt;/_journal&gt;&lt;_modified&gt;64852512&lt;/_modified&gt;&lt;_pages&gt;232-245&lt;/_pages&gt;&lt;_social_category&gt;法学(2)&lt;/_social_category&gt;&lt;_volume&gt;68&lt;/_volume&gt;&lt;/Details&gt;&lt;Extra&gt;&lt;DBUID&gt;{4332E2D9-BC39-4945-A0FA-6A5520A71184}&lt;/DBUID&gt;&lt;/Extra&gt;&lt;/Item&gt;&lt;/References&gt;&lt;/Group&gt;&lt;/Citation&gt;_x000a_"/>
    <w:docVar w:name="NE.Ref{29EAB015-ADE9-422E-9103-485A9C8C34F7}" w:val=" ADDIN NE.Ref.{29EAB015-ADE9-422E-9103-485A9C8C34F7}&lt;Citation&gt;&lt;Group&gt;&lt;References&gt;&lt;Item&gt;&lt;ID&gt;36&lt;/ID&gt;&lt;UID&gt;{DBF9F8D6-852A-4E21-B5FA-57D27360A834}&lt;/UID&gt;&lt;Title&gt;Interpersonal stress and depression in women&lt;/Title&gt;&lt;Template&gt;Journal Article&lt;/Template&gt;&lt;Star&gt;0&lt;/Star&gt;&lt;Tag&gt;0&lt;/Tag&gt;&lt;Author&gt;Hammen, Constance&lt;/Author&gt;&lt;Year&gt;2003&lt;/Year&gt;&lt;Details&gt;&lt;_isbn&gt;0165-0327&lt;/_isbn&gt;&lt;_issue&gt;1&lt;/_issue&gt;&lt;_journal&gt;Journal of affective disorders&lt;/_journal&gt;&lt;_pages&gt;49-57&lt;/_pages&gt;&lt;_volume&gt;74&lt;/_volume&gt;&lt;_created&gt;64990860&lt;/_created&gt;&lt;_modified&gt;64990860&lt;/_modified&gt;&lt;_impact_factor&gt;   6.533&lt;/_impact_factor&gt;&lt;_social_category&gt;医学(2)&lt;/_social_category&gt;&lt;_collection_scope&gt;SSCI;SCIE&lt;/_collection_scope&gt;&lt;_accessed&gt;64990860&lt;/_accessed&gt;&lt;/Details&gt;&lt;Extra&gt;&lt;DBUID&gt;{0178DB48-D26A-4B29-9778-B8B422C81714}&lt;/DBUID&gt;&lt;/Extra&gt;&lt;/Item&gt;&lt;/References&gt;&lt;/Group&gt;&lt;/Citation&gt;_x000a_"/>
    <w:docVar w:name="NE.Ref{2A6B6BE9-16B6-4075-BEB1-69C5F0570CDD}" w:val=" ADDIN NE.Ref.{2A6B6BE9-16B6-4075-BEB1-69C5F0570CDD}&lt;Citation&gt;&lt;Group&gt;&lt;References&gt;&lt;Item&gt;&lt;ID&gt;550&lt;/ID&gt;&lt;UID&gt;{6F79C1D0-533F-4B39-8704-9B9B5DA4BFA6}&lt;/UID&gt;&lt;Title&gt;The Newcastle-Ottawa Scale (NOS) for assessing the quality of nonrandomised studies in meta-analyses&lt;/Title&gt;&lt;Template&gt;Generic&lt;/Template&gt;&lt;Star&gt;0&lt;/Star&gt;&lt;Tag&gt;0&lt;/Tag&gt;&lt;Author&gt;Wells, George A; Shea, Brooke; O Connell, Dianne; Peterson, Joan; Welch, Vivian; Losos, Michael; Tugwell, Peter&lt;/Author&gt;&lt;Year&gt;2000&lt;/Year&gt;&lt;Details&gt;&lt;_created&gt;64292884&lt;/_created&gt;&lt;_date&gt;2000-01-01&lt;/_date&gt;&lt;_date_display&gt;2000&lt;/_date_display&gt;&lt;_modified&gt;64292884&lt;/_modified&gt;&lt;_publisher&gt;Oxford&lt;/_publisher&gt;&lt;/Details&gt;&lt;Extra&gt;&lt;DBUID&gt;{F96A950B-833F-4880-A151-76DA2D6A2879}&lt;/DBUID&gt;&lt;/Extra&gt;&lt;/Item&gt;&lt;/References&gt;&lt;/Group&gt;&lt;/Citation&gt;_x000a_"/>
    <w:docVar w:name="NE.Ref{2B0561F1-E486-4B39-AF24-1399A3CE6939}" w:val=" ADDIN NE.Ref.{2B0561F1-E486-4B39-AF24-1399A3CE6939}&lt;Citation&gt;&lt;Group&gt;&lt;References&gt;&lt;Item&gt;&lt;ID&gt;35&lt;/ID&gt;&lt;UID&gt;{78C82E1F-825F-4204-8F76-2E4856D80CF7}&lt;/UID&gt;&lt;Title&gt;An introduction to latent class growth analysis and growth mixture modeling&lt;/Title&gt;&lt;Template&gt;Journal Article&lt;/Template&gt;&lt;Star&gt;0&lt;/Star&gt;&lt;Tag&gt;0&lt;/Tag&gt;&lt;Author&gt;Jung, Tony; Wickrama, Kandauda AS&lt;/Author&gt;&lt;Year&gt;2008&lt;/Year&gt;&lt;Details&gt;&lt;_isbn&gt;1751-9004&lt;/_isbn&gt;&lt;_issue&gt;1&lt;/_issue&gt;&lt;_journal&gt;Social and personality psychology compass&lt;/_journal&gt;&lt;_pages&gt;302-317&lt;/_pages&gt;&lt;_volume&gt;2&lt;/_volume&gt;&lt;_created&gt;64703581&lt;/_created&gt;&lt;_modified&gt;64703581&lt;/_modified&gt;&lt;_impact_factor&gt;   3.798&lt;/_impact_factor&gt;&lt;_social_category&gt;心理学(4)&lt;/_social_category&gt;&lt;_collection_scope&gt;SSCI&lt;/_collection_scope&gt;&lt;_accessed&gt;64703581&lt;/_accessed&gt;&lt;/Details&gt;&lt;Extra&gt;&lt;DBUID&gt;{24803379-A671-49A4-B117-D3C143438294}&lt;/DBUID&gt;&lt;/Extra&gt;&lt;/Item&gt;&lt;/References&gt;&lt;/Group&gt;&lt;/Citation&gt;_x000a_"/>
    <w:docVar w:name="NE.Ref{2B1CF8DD-AE1E-4E8B-8004-FDA630F479C0}" w:val=" ADDIN NE.Ref.{2B1CF8DD-AE1E-4E8B-8004-FDA630F479C0}&lt;Citation&gt;&lt;Group&gt;&lt;References&gt;&lt;Item&gt;&lt;ID&gt;12&lt;/ID&gt;&lt;UID&gt;{E1222DF0-BA4E-4F98-A721-7C9DA0F5FE07}&lt;/UID&gt;&lt;Title&gt;Longitudinal associations between traditional and cyberbullying victimization and depressive symptoms among young Chinese: A mediation analysis&lt;/Title&gt;&lt;Template&gt;Journal Article&lt;/Template&gt;&lt;Star&gt;0&lt;/Star&gt;&lt;Tag&gt;0&lt;/Tag&gt;&lt;Author&gt;Li, Long; Jing, Rize; Jin, Guangzhao; Song, Yueping&lt;/Author&gt;&lt;Year&gt;2023&lt;/Year&gt;&lt;Details&gt;&lt;_accessed&gt;65113355&lt;/_accessed&gt;&lt;_collection_scope&gt;SSCI&lt;/_collection_scope&gt;&lt;_created&gt;64990767&lt;/_created&gt;&lt;_impact_factor&gt;   4.863&lt;/_impact_factor&gt;&lt;_isbn&gt;0145-2134&lt;/_isbn&gt;&lt;_journal&gt;Child Abuse &amp;amp; Neglect&lt;/_journal&gt;&lt;_modified&gt;65112474&lt;/_modified&gt;&lt;_pages&gt;106141&lt;/_pages&gt;&lt;_social_category&gt;心理学(2)&lt;/_social_category&gt;&lt;_volume&gt;140&lt;/_volume&gt;&lt;_url&gt;https://www.sciencedirect.com/science/article/pii/S0145213423001229&lt;/_url&gt;&lt;_doi&gt;https://doi.org/10.1016/j.chiabu.2023.106141&lt;/_doi&gt;&lt;_date_display&gt;2023&lt;/_date_display&gt;&lt;_date&gt;64692000&lt;/_date&gt;&lt;_alternate_title&gt;Child Abuse &amp;amp; Neglect&lt;/_alternate_title&gt;&lt;_keywords&gt;Traditional bullying victimization; Cyberbullying victimization; Depressive symptoms; Sex differences; Longitudinal association; Structural equation model&lt;/_keywords&gt;&lt;_db_updated&gt;ScienceDirect&lt;/_db_updated&gt;&lt;/Details&gt;&lt;Extra&gt;&lt;DBUID&gt;{0178DB48-D26A-4B29-9778-B8B422C81714}&lt;/DBUID&gt;&lt;/Extra&gt;&lt;/Item&gt;&lt;/References&gt;&lt;/Group&gt;&lt;/Citation&gt;_x000a_"/>
    <w:docVar w:name="NE.Ref{2B4E6C2D-69E5-44B7-B6A2-084D66FCF290}" w:val=" ADDIN NE.Ref.{2B4E6C2D-69E5-44B7-B6A2-084D66FCF290}&lt;Citation&gt;&lt;Group&gt;&lt;References&gt;&lt;Item&gt;&lt;ID&gt;47&lt;/ID&gt;&lt;UID&gt;{AEF724D7-87EC-4973-ABFC-5E6259AEC8FA}&lt;/UID&gt;&lt;Title&gt;Metabolic syndrome during menopause&lt;/Title&gt;&lt;Template&gt;Journal Article&lt;/Template&gt;&lt;Star&gt;0&lt;/Star&gt;&lt;Tag&gt;0&lt;/Tag&gt;&lt;Author&gt;Mumusoglu, Sezcan; Yildiz, Bulent O&lt;/Author&gt;&lt;Year&gt;2019&lt;/Year&gt;&lt;Details&gt;&lt;_accessed&gt;65031336&lt;/_accessed&gt;&lt;_collection_scope&gt;SCIE&lt;/_collection_scope&gt;&lt;_created&gt;64952079&lt;/_created&gt;&lt;_impact_factor&gt;   3.524&lt;/_impact_factor&gt;&lt;_isbn&gt;1570-1611&lt;/_isbn&gt;&lt;_issue&gt;6&lt;/_issue&gt;&lt;_journal&gt;Current Vascular Pharmacology&lt;/_journal&gt;&lt;_modified&gt;64952080&lt;/_modified&gt;&lt;_pages&gt;595-603&lt;/_pages&gt;&lt;_social_category&gt;医学(4)&lt;/_social_category&gt;&lt;_volume&gt;17&lt;/_volume&gt;&lt;/Details&gt;&lt;Extra&gt;&lt;DBUID&gt;{A9D29F7B-D847-4F12-B019-513F344294EB}&lt;/DBUID&gt;&lt;/Extra&gt;&lt;/Item&gt;&lt;/References&gt;&lt;/Group&gt;&lt;/Citation&gt;_x000a_"/>
    <w:docVar w:name="NE.Ref{2B590D25-42E1-45A7-9A8F-12C1A323DC89}" w:val=" ADDIN NE.Ref.{2B590D25-42E1-45A7-9A8F-12C1A323DC89}&lt;Citation&gt;&lt;Group&gt;&lt;References&gt;&lt;Item&gt;&lt;ID&gt;61&lt;/ID&gt;&lt;UID&gt;{B31E3B7B-A6F4-4FC0-8536-884066729728}&lt;/UID&gt;&lt;Title&gt;Adherence to a Mediterranean dietary pattern and functional parameters: A cross-sectional study in an older population&lt;/Title&gt;&lt;Template&gt;Journal Article&lt;/Template&gt;&lt;Star&gt;0&lt;/Star&gt;&lt;Tag&gt;0&lt;/Tag&gt;&lt;Author&gt;Mendes, Joana; Afonso, Cláudia; Borges, Nuno; Santos, Alejandro; Moreira, Pedro; Padrão, Patrícia; Negrão, R; Amaral, T F&lt;/Author&gt;&lt;Year&gt;2020&lt;/Year&gt;&lt;Details&gt;&lt;_accessed&gt;64866104&lt;/_accessed&gt;&lt;_created&gt;64794254&lt;/_created&gt;&lt;_impact_factor&gt;   5.285&lt;/_impact_factor&gt;&lt;_isbn&gt;1279-7707&lt;/_isbn&gt;&lt;_journal&gt;The journal of nutrition, health &amp;amp; aging&lt;/_journal&gt;&lt;_modified&gt;64794255&lt;/_modified&gt;&lt;_pages&gt;138-146&lt;/_pages&gt;&lt;_social_category&gt;医学(3)&lt;/_social_category&gt;&lt;_volume&gt;24&lt;/_volume&gt;&lt;/Details&gt;&lt;Extra&gt;&lt;DBUID&gt;{4332E2D9-BC39-4945-A0FA-6A5520A71184}&lt;/DBUID&gt;&lt;/Extra&gt;&lt;/Item&gt;&lt;/References&gt;&lt;/Group&gt;&lt;/Citation&gt;_x000a_"/>
    <w:docVar w:name="NE.Ref{2C69BCD0-813A-4864-9FCD-19E5F4F08527}" w:val=" ADDIN NE.Ref.{2C69BCD0-813A-4864-9FCD-19E5F4F08527}&lt;Citation&gt;&lt;Group&gt;&lt;References&gt;&lt;Item&gt;&lt;ID&gt;29&lt;/ID&gt;&lt;UID&gt;{60610972-C0C9-4A45-B47A-D2AC8F0E0702}&lt;/UID&gt;&lt;Title&gt;Sibling bullying and risk of depression, anxiety, and self-harm: A prospective cohort study&lt;/Title&gt;&lt;Template&gt;Journal Article&lt;/Template&gt;&lt;Star&gt;0&lt;/Star&gt;&lt;Tag&gt;0&lt;/Tag&gt;&lt;Author&gt;Bowes, Lucy; Wolke, Dieter; Joinson, Carol; Lereya, Suzet Tanya; Lewis, Glyn&lt;/Author&gt;&lt;Year&gt;2014&lt;/Year&gt;&lt;Details&gt;&lt;_isbn&gt;0031-4005&lt;/_isbn&gt;&lt;_issue&gt;4&lt;/_issue&gt;&lt;_journal&gt;Pediatrics&lt;/_journal&gt;&lt;_pages&gt;e1032-e1039&lt;/_pages&gt;&lt;_volume&gt;134&lt;/_volume&gt;&lt;_created&gt;64990805&lt;/_created&gt;&lt;_modified&gt;64990805&lt;/_modified&gt;&lt;_impact_factor&gt;   9.703&lt;/_impact_factor&gt;&lt;_social_category&gt;医学(2)&lt;/_social_category&gt;&lt;_collection_scope&gt;SCIE&lt;/_collection_scope&gt;&lt;_accessed&gt;64990805&lt;/_accessed&gt;&lt;/Details&gt;&lt;Extra&gt;&lt;DBUID&gt;{0178DB48-D26A-4B29-9778-B8B422C81714}&lt;/DBUID&gt;&lt;/Extra&gt;&lt;/Item&gt;&lt;/References&gt;&lt;/Group&gt;&lt;/Citation&gt;_x000a_"/>
    <w:docVar w:name="NE.Ref{2D9EDB10-C234-41B7-B411-8DDEAF702AC9}" w:val=" ADDIN NE.Ref.{2D9EDB10-C234-41B7-B411-8DDEAF702AC9}&lt;Citation&gt;&lt;Group&gt;&lt;References&gt;&lt;Item&gt;&lt;ID&gt;17&lt;/ID&gt;&lt;UID&gt;{ED0E2EE3-1B20-46A8-9C92-6F1BA4603689}&lt;/UID&gt;&lt;Title&gt;Sex differences in the association between depression, anxiety, and type 2  diabetes mellitus&lt;/Title&gt;&lt;Template&gt;Journal Article&lt;/Template&gt;&lt;Star&gt;0&lt;/Star&gt;&lt;Tag&gt;0&lt;/Tag&gt;&lt;Author&gt;Demmer, R T; Gelb, S; Suglia, S F; Keyes, K M; Aiello, A E; Colombo, P C; Galea, S; Uddin, M; Koenen, K C; Kubzansky, L D&lt;/Author&gt;&lt;Year&gt;2015&lt;/Year&gt;&lt;Details&gt;&lt;_accession_num&gt;25867970&lt;/_accession_num&gt;&lt;_author_adr&gt;From the Department of Epidemiology (Demmer, Gelb, Suglia, Keyes, Galea, Koenen),  Mailman School of Public Health, Columbia University, New York, New York; New  York State Psychiatric Institute (Keyes), New York, New York; Gillings School of  Global Public Health (Aiello), University of North Carolina, Chapel Hill, North  Carolina; Department of Medicine (Colombo), College of Physician&amp;apos;s and Surgeons,  Columbia University, New York, New York; Department of Psychology and Institute  for Genomic Biology (Uddin), University of Illinois Urbana-Champaign, Champaign,  Illinois; Department of Social and Behavioral Sciences (Kubzansky), Harvard  School of Public Health, Boston, Massachusetts.&lt;/_author_adr&gt;&lt;_date_display&gt;2015 May&lt;/_date_display&gt;&lt;_date&gt;2015-05-01&lt;/_date&gt;&lt;_doi&gt;10.1097/PSY.0000000000000169&lt;/_doi&gt;&lt;_isbn&gt;1534-7796 (Electronic); 0033-3174 (Print); 0033-3174 (Linking)&lt;/_isbn&gt;&lt;_issue&gt;4&lt;/_issue&gt;&lt;_journal&gt;Psychosom Med&lt;/_journal&gt;&lt;_language&gt;eng&lt;/_language&gt;&lt;_pages&gt;467-77&lt;/_pages&gt;&lt;_subject_headings&gt;Adolescent; Adult; Aged; Anxiety/*epidemiology; Comorbidity; Depression/*epidemiology; Diabetes Mellitus, Type 2/*epidemiology; Female; Health Surveys/statistics &amp;amp; numerical data; Humans; Incidence; Male; Middle Aged; Prevalence; Sex Factors; United States/epidemiology; Young Adult&lt;/_subject_headings&gt;&lt;_tertiary_title&gt;Psychosomatic medicine&lt;/_tertiary_title&gt;&lt;_type_work&gt;Journal Article; Research Support, N.I.H., Extramural&lt;/_type_work&gt;&lt;_url&gt;http://www.ncbi.nlm.nih.gov/entrez/query.fcgi?cmd=Retrieve&amp;amp;db=pubmed&amp;amp;dopt=Abstract&amp;amp;list_uids=25867970&amp;amp;query_hl=1&lt;/_url&gt;&lt;_volume&gt;77&lt;/_volume&gt;&lt;_created&gt;64936800&lt;/_created&gt;&lt;_modified&gt;64936800&lt;/_modified&gt;&lt;_impact_factor&gt;   3.864&lt;/_impact_factor&gt;&lt;_social_category&gt;医学(2)&lt;/_social_category&gt;&lt;_collection_scope&gt;SSCI;SCIE&lt;/_collection_scope&gt;&lt;_accessed&gt;64936800&lt;/_accessed&gt;&lt;/Details&gt;&lt;Extra&gt;&lt;DBUID&gt;{A9D29F7B-D847-4F12-B019-513F344294EB}&lt;/DBUID&gt;&lt;/Extra&gt;&lt;/Item&gt;&lt;/References&gt;&lt;/Group&gt;&lt;Group&gt;&lt;References&gt;&lt;Item&gt;&lt;ID&gt;40&lt;/ID&gt;&lt;UID&gt;{2EFE7ABA-8F02-4A1C-A269-A9CB8F09F4FA}&lt;/UID&gt;&lt;Title&gt;Psychological distress and risk of pre-diabetes and Type 2 diabetes in a prospective study of Swedish middle-aged men and women&lt;/Title&gt;&lt;Template&gt;Journal Article&lt;/Template&gt;&lt;Star&gt;0&lt;/Star&gt;&lt;Tag&gt;0&lt;/Tag&gt;&lt;Author&gt;Eriksson, A K; Ekbom, A; Granath, F; Hilding, A; Efendic, S; Östenson, C G&lt;/Author&gt;&lt;Year&gt;2008&lt;/Year&gt;&lt;Details&gt;&lt;_accessed&gt;65139600&lt;/_accessed&gt;&lt;_collection_scope&gt;SCIE&lt;/_collection_scope&gt;&lt;_created&gt;64952073&lt;/_created&gt;&lt;_impact_factor&gt;   4.213&lt;/_impact_factor&gt;&lt;_isbn&gt;0742-3071;1464-5491;&lt;/_isbn&gt;&lt;_issue&gt;7&lt;/_issue&gt;&lt;_journal&gt;Diabetic medicine&lt;/_journal&gt;&lt;_modified&gt;65139599&lt;/_modified&gt;&lt;_pages&gt;834-842&lt;/_pages&gt;&lt;_social_category&gt;医学(2)&lt;/_social_category&gt;&lt;_volume&gt;25&lt;/_volume&gt;&lt;_url&gt;https://go.exlibris.link/Xvkdrjf3&lt;/_url&gt;&lt;_place_published&gt;Oxford, UK&lt;/_place_published&gt;&lt;_number&gt;1&lt;/_number&gt;&lt;_doi&gt;10.1111/j.1464-5491.2008.02463.x&lt;/_doi&gt;&lt;_date_display&gt;2008&lt;/_date_display&gt;&lt;_date&gt;56802240&lt;/_date&gt;&lt;_ori_publication&gt;Blackwell Publishing Ltd&lt;/_ori_publication&gt;&lt;_keywords&gt;Adult; Biological and medical sciences; Blood Glucose - metabolism; Dextrose; Diabetes; Diabetes Mellitus, Type 2 - psychology; Diabetes. Impaired glucose tolerance; Endocrine pancreas. Apud cells (diseases); Endocrinopathies; Epidemiologic Methods; epidemiology; Etiopathogenesis. Screening. Investigations. Target tissue resistance; Feeding. Feeding behavior; Female; Fundamental and applied biological sciences. Psychology; Glucose; Glucose tolerance tests; Humans; lifestyle; longitudinal study; Male; Medical sciences; Medicin och hälsovetenskap; Middle Aged; Prediabetic state; Prediabetic State - psychology; psychological distress; Stress, Psychological - complications; Sweden - epidemiology; Type 2 diabetes; Type 2 diabetes; Vertebrates: anatomy and physiology, studies on body, several organs or systems; Vertebrates: endocrinology&lt;/_keywords&gt;&lt;_db_updated&gt;PKU Search&lt;/_db_updated&gt;&lt;/Details&gt;&lt;Extra&gt;&lt;DBUID&gt;{A9D29F7B-D847-4F12-B019-513F344294EB}&lt;/DBUID&gt;&lt;/Extra&gt;&lt;/Item&gt;&lt;/References&gt;&lt;/Group&gt;&lt;/Citation&gt;_x000a_"/>
    <w:docVar w:name="NE.Ref{2DB4078D-DAD1-4547-8321-EC8747885962}" w:val=" ADDIN NE.Ref.{2DB4078D-DAD1-4547-8321-EC8747885962} ADDIN NE.Ref.{2DB4078D-DAD1-4547-8321-EC8747885962}&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2E511C06-BEC3-449B-B611-6BA95E42A39B}" w:val=" ADDIN NE.Ref.{2E511C06-BEC3-449B-B611-6BA95E42A39B}&lt;Citation&gt;&lt;Group&gt;&lt;References&gt;&lt;Item&gt;&lt;ID&gt;64&lt;/ID&gt;&lt;UID&gt;{63B0DE29-224A-44E8-AB26-AB066CAEB3F8}&lt;/UID&gt;&lt;Title&gt;Examining a Bidirectional Association Between Depressive Symptoms and Diabetes&lt;/Title&gt;&lt;Template&gt;Journal Article&lt;/Template&gt;&lt;Star&gt;0&lt;/Star&gt;&lt;Tag&gt;0&lt;/Tag&gt;&lt;Author&gt;Golden, Sherita Hill; Lazo, Mariana; Carnethon, Mercedes; Bertoni, Alain G; Schreiner, Pamela J; Roux, Ana V Diez; Lee, Hochang Benjamin; Lyketsos, Constantine&lt;/Author&gt;&lt;Year&gt;2008&lt;/Year&gt;&lt;Details&gt;&lt;_alternate_title&gt;JAMA&lt;/_alternate_title&gt;&lt;_date_display&gt;2008_x000d__x000a_2008/06/18&lt;/_date_display&gt;&lt;_date&gt;2008-06-18&lt;/_date&gt;&lt;_doi&gt;10.1001/jama.299.23.2751&lt;/_doi&gt;&lt;_isbn&gt;0098-7484&lt;/_isbn&gt;&lt;_issue&gt;23&lt;/_issue&gt;&lt;_journal&gt;JAMA&lt;/_journal&gt;&lt;_pages&gt;2751-2759&lt;/_pages&gt;&lt;_url&gt;https://doi.org/10.1001/jama.299.23.2751&lt;/_url&gt;&lt;_volume&gt;299&lt;/_volume&gt;&lt;_created&gt;65031292&lt;/_created&gt;&lt;_modified&gt;65031292&lt;/_modified&gt;&lt;_impact_factor&gt; 157.335&lt;/_impact_factor&gt;&lt;_social_category&gt;医学(1)&lt;/_social_category&gt;&lt;_collection_scope&gt;SCIE&lt;/_collection_scope&gt;&lt;_accessed&gt;65031304&lt;/_accessed&gt;&lt;/Details&gt;&lt;Extra&gt;&lt;DBUID&gt;{A9D29F7B-D847-4F12-B019-513F344294EB}&lt;/DBUID&gt;&lt;/Extra&gt;&lt;/Item&gt;&lt;/References&gt;&lt;/Group&gt;&lt;/Citation&gt;_x000a_"/>
    <w:docVar w:name="NE.Ref{2E63EC94-2642-4FA0-870B-E85F6582DF5A}" w:val=" ADDIN NE.Ref.{2E63EC94-2642-4FA0-870B-E85F6582DF5A}&lt;Citation&gt;&lt;Group&gt;&lt;References&gt;&lt;Item&gt;&lt;ID&gt;55&lt;/ID&gt;&lt;UID&gt;{92E360BA-C126-4119-B698-EF59DC408A5F}&lt;/UID&gt;&lt;Title&gt;Structural equation models in medical research&lt;/Title&gt;&lt;Template&gt;Journal Article&lt;/Template&gt;&lt;Star&gt;0&lt;/Star&gt;&lt;Tag&gt;0&lt;/Tag&gt;&lt;Author&gt;Bentler, Peter M; Stein, J A&lt;/Author&gt;&lt;Year&gt;1992&lt;/Year&gt;&lt;Details&gt;&lt;_isbn&gt;0962-2802&lt;/_isbn&gt;&lt;_issue&gt;2&lt;/_issue&gt;&lt;_journal&gt;Statistical methods in medical research&lt;/_journal&gt;&lt;_pages&gt;159-181&lt;/_pages&gt;&lt;_volume&gt;1&lt;/_volume&gt;&lt;_created&gt;64794242&lt;/_created&gt;&lt;_modified&gt;64794242&lt;/_modified&gt;&lt;_impact_factor&gt;   2.494&lt;/_impact_factor&gt;&lt;_social_category&gt;医学(3)&lt;/_social_category&gt;&lt;_collection_scope&gt;SCIE&lt;/_collection_scope&gt;&lt;_accessed&gt;64794243&lt;/_accessed&gt;&lt;/Details&gt;&lt;Extra&gt;&lt;DBUID&gt;{4332E2D9-BC39-4945-A0FA-6A5520A71184}&lt;/DBUID&gt;&lt;/Extra&gt;&lt;/Item&gt;&lt;/References&gt;&lt;/Group&gt;&lt;/Citation&gt;_x000a_"/>
    <w:docVar w:name="NE.Ref{2F1B28DE-4B86-4E4F-B8BD-A3AF18E6E6B1}" w:val=" ADDIN NE.Ref.{2F1B28DE-4B86-4E4F-B8BD-A3AF18E6E6B1}&lt;Citation&gt;&lt;Group&gt;&lt;References&gt;&lt;Item&gt;&lt;ID&gt;17&lt;/ID&gt;&lt;UID&gt;{2C6A509F-39F1-4286-80D0-8EAB8962AD14}&lt;/UID&gt;&lt;Title&gt;Bullying behavior and associations with psychosomatic complaints and depression in victims&lt;/Title&gt;&lt;Template&gt;Journal Article&lt;/Template&gt;&lt;Star&gt;0&lt;/Star&gt;&lt;Tag&gt;0&lt;/Tag&gt;&lt;Author&gt;Fekkes, Minne; Pijpers, Frans IM; Verloove-Vanhorick, S Pauline&lt;/Author&gt;&lt;Year&gt;2004&lt;/Year&gt;&lt;Details&gt;&lt;_isbn&gt;0022-3476&lt;/_isbn&gt;&lt;_issue&gt;1&lt;/_issue&gt;&lt;_journal&gt;The Journal of pediatrics&lt;/_journal&gt;&lt;_pages&gt;17-22&lt;/_pages&gt;&lt;_volume&gt;144&lt;/_volume&gt;&lt;_created&gt;64990787&lt;/_created&gt;&lt;_modified&gt;64990787&lt;/_modified&gt;&lt;_impact_factor&gt;   6.314&lt;/_impact_factor&gt;&lt;_social_category&gt;医学(2)&lt;/_social_category&gt;&lt;_accessed&gt;64990787&lt;/_accessed&gt;&lt;/Details&gt;&lt;Extra&gt;&lt;DBUID&gt;{0178DB48-D26A-4B29-9778-B8B422C81714}&lt;/DBUID&gt;&lt;/Extra&gt;&lt;/Item&gt;&lt;/References&gt;&lt;/Group&gt;&lt;/Citation&gt;_x000a_"/>
    <w:docVar w:name="NE.Ref{2F59C0AB-B36B-45D1-9C8A-8F6B0D24D8C4}" w:val=" ADDIN NE.Ref.{2F59C0AB-B36B-45D1-9C8A-8F6B0D24D8C4}&lt;Citation&gt;&lt;Group&gt;&lt;References&gt;&lt;Item&gt;&lt;ID&gt;119&lt;/ID&gt;&lt;UID&gt;{B72F8CB3-CBB6-4872-A1EC-6FB0D0B9490E}&lt;/UID&gt;&lt;Title&gt;Biopsychosocial perspective of ADHD&lt;/Title&gt;&lt;Template&gt;Journal Article&lt;/Template&gt;&lt;Star&gt;0&lt;/Star&gt;&lt;Tag&gt;0&lt;/Tag&gt;&lt;Author&gt;Salamanca, Luisa Matilde&lt;/Author&gt;&lt;Year&gt;2014&lt;/Year&gt;&lt;Details&gt;&lt;_accessed&gt;65020050&lt;/_accessed&gt;&lt;_created&gt;64929236&lt;/_created&gt;&lt;_isbn&gt;2165-7467&lt;/_isbn&gt;&lt;_journal&gt;Open Journal of Epidemiology&lt;/_journal&gt;&lt;_modified&gt;64929237&lt;/_modified&gt;&lt;_volume&gt;2014&lt;/_volume&gt;&lt;/Details&gt;&lt;Extra&gt;&lt;DBUID&gt;{4332E2D9-BC39-4945-A0FA-6A5520A71184}&lt;/DBUID&gt;&lt;/Extra&gt;&lt;/Item&gt;&lt;/References&gt;&lt;/Group&gt;&lt;/Citation&gt;_x000a_"/>
    <w:docVar w:name="NE.Ref{2FC342EB-1C0C-4CBC-B469-459DAC50D9C4}" w:val=" ADDIN NE.Ref.{2FC342EB-1C0C-4CBC-B469-459DAC50D9C4}&lt;Citation&gt;&lt;Group&gt;&lt;References&gt;&lt;Item&gt;&lt;ID&gt;87&lt;/ID&gt;&lt;UID&gt;{E082C8CB-7CE4-4B2D-962F-1302A0EDBC0E}&lt;/UID&gt;&lt;Title&gt;Association of menopause and type 2 diabetes mellitus&lt;/Title&gt;&lt;Template&gt;Journal Article&lt;/Template&gt;&lt;Star&gt;0&lt;/Star&gt;&lt;Tag&gt;0&lt;/Tag&gt;&lt;Author&gt;Ren, Yongcheng; Zhang, Ming; Liu, Yu; Sun, Xizhuo; Wang, Bingyuan; Zhao, Yang; Liu, Dechen; Liu, Xuejiao; Zhang, Dongdong; Liu, Feiyan&lt;/Author&gt;&lt;Year&gt;2019&lt;/Year&gt;&lt;Details&gt;&lt;_isbn&gt;1530-0374&lt;/_isbn&gt;&lt;_issue&gt;3&lt;/_issue&gt;&lt;_journal&gt;Menopause&lt;/_journal&gt;&lt;_pages&gt;325-330&lt;/_pages&gt;&lt;_volume&gt;26&lt;/_volume&gt;&lt;_created&gt;65473632&lt;/_created&gt;&lt;_modified&gt;65473632&lt;/_modified&gt;&lt;_impact_factor&gt;   3.310&lt;/_impact_factor&gt;&lt;_social_category&gt;医学(3)&lt;/_social_category&gt;&lt;_collection_scope&gt;SCIE&lt;/_collection_scope&gt;&lt;_accessed&gt;65473632&lt;/_accessed&gt;&lt;/Details&gt;&lt;Extra&gt;&lt;DBUID&gt;{A9D29F7B-D847-4F12-B019-513F344294EB}&lt;/DBUID&gt;&lt;/Extra&gt;&lt;/Item&gt;&lt;/References&gt;&lt;/Group&gt;&lt;/Citation&gt;_x000a_"/>
    <w:docVar w:name="NE.Ref{2FE96D9F-B1D1-4384-8F94-7BAE95E43CFE}" w:val=" ADDIN NE.Ref.{2FE96D9F-B1D1-4384-8F94-7BAE95E43CFE}&lt;Citation&gt;&lt;Group&gt;&lt;References&gt;&lt;Item&gt;&lt;ID&gt;17&lt;/ID&gt;&lt;UID&gt;{2C6A509F-39F1-4286-80D0-8EAB8962AD14}&lt;/UID&gt;&lt;Title&gt;Bullying behavior and associations with psychosomatic complaints and depression in victims&lt;/Title&gt;&lt;Template&gt;Journal Article&lt;/Template&gt;&lt;Star&gt;0&lt;/Star&gt;&lt;Tag&gt;0&lt;/Tag&gt;&lt;Author&gt;Fekkes, Minne; Pijpers, Frans IM; Verloove-Vanhorick, S Pauline&lt;/Author&gt;&lt;Year&gt;2004&lt;/Year&gt;&lt;Details&gt;&lt;_isbn&gt;0022-3476&lt;/_isbn&gt;&lt;_issue&gt;1&lt;/_issue&gt;&lt;_journal&gt;The Journal of pediatrics&lt;/_journal&gt;&lt;_pages&gt;17-22&lt;/_pages&gt;&lt;_volume&gt;144&lt;/_volume&gt;&lt;_created&gt;64990787&lt;/_created&gt;&lt;_modified&gt;64990787&lt;/_modified&gt;&lt;_impact_factor&gt;   6.314&lt;/_impact_factor&gt;&lt;_social_category&gt;医学(2)&lt;/_social_category&gt;&lt;_accessed&gt;64990787&lt;/_accessed&gt;&lt;/Details&gt;&lt;Extra&gt;&lt;DBUID&gt;{0178DB48-D26A-4B29-9778-B8B422C81714}&lt;/DBUID&gt;&lt;/Extra&gt;&lt;/Item&gt;&lt;/References&gt;&lt;/Group&gt;&lt;/Citation&gt;_x000a_"/>
    <w:docVar w:name="NE.Ref{308EFB80-D646-4559-BB23-7AEE2D470D32}" w:val=" ADDIN NE.Ref.{308EFB80-D646-4559-BB23-7AEE2D470D32}&lt;Citation&gt;&lt;Group&gt;&lt;References&gt;&lt;Item&gt;&lt;ID&gt;51&lt;/ID&gt;&lt;UID&gt;{B92A14A5-6F3C-4D40-9B38-DCDE43733E2A}&lt;/UID&gt;&lt;Title&gt;Gender-dependent associations of anxiety and depression symptoms with eating disorder psychopathology in a representative population sample&lt;/Title&gt;&lt;Template&gt;Journal Article&lt;/Template&gt;&lt;Star&gt;0&lt;/Star&gt;&lt;Tag&gt;0&lt;/Tag&gt;&lt;Author&gt;Ernst, Mareike; Werner, Antonia M; Tibubos, Ana N; Beutel, Manfred E; De Zwaan, Martina; Brähler, Elmar&lt;/Author&gt;&lt;Year&gt;2021&lt;/Year&gt;&lt;Details&gt;&lt;_accessed&gt;65139594&lt;/_accessed&gt;&lt;_collection_scope&gt;SSCI;SCIE&lt;/_collection_scope&gt;&lt;_created&gt;64952084&lt;/_created&gt;&lt;_impact_factor&gt;   5.435&lt;/_impact_factor&gt;&lt;_isbn&gt;1664-0640&lt;/_isbn&gt;&lt;_journal&gt;Frontiers in Psychiatry&lt;/_journal&gt;&lt;_modified&gt;65139592&lt;/_modified&gt;&lt;_pages&gt;645654&lt;/_pages&gt;&lt;_social_category&gt;医学(3)&lt;/_social_category&gt;&lt;_volume&gt;12&lt;/_volume&gt;&lt;_doi&gt;10.3389/fpsyt.2021.645654&lt;/_doi&gt;&lt;/Details&gt;&lt;Extra&gt;&lt;DBUID&gt;{A9D29F7B-D847-4F12-B019-513F344294EB}&lt;/DBUID&gt;&lt;/Extra&gt;&lt;/Item&gt;&lt;/References&gt;&lt;/Group&gt;&lt;/Citation&gt;_x000a_"/>
    <w:docVar w:name="NE.Ref{30CA876B-AE28-4738-86A7-795C717E032E}" w:val=" ADDIN NE.Ref.{30CA876B-AE28-4738-86A7-795C717E032E}&lt;Citation&gt;&lt;Group&gt;&lt;References&gt;&lt;Item&gt;&lt;ID&gt;16&lt;/ID&gt;&lt;UID&gt;{190EFDF1-F058-4CE6-914C-DB2BB12C7713}&lt;/UID&gt;&lt;Title&gt;Depression and type 2 diabetes over the lifespan: a meta-analysis&lt;/Title&gt;&lt;Template&gt;Journal Article&lt;/Template&gt;&lt;Star&gt;0&lt;/Star&gt;&lt;Tag&gt;0&lt;/Tag&gt;&lt;Author&gt;Mezuk, Briana; Eaton, William W; Albrecht, Sandra; Golden, Sherita Hill&lt;/Author&gt;&lt;Year&gt;2008&lt;/Year&gt;&lt;Details&gt;&lt;_isbn&gt;0149-5992&lt;/_isbn&gt;&lt;_issue&gt;12&lt;/_issue&gt;&lt;_journal&gt;Diabetes care&lt;/_journal&gt;&lt;_pages&gt;2383-2390&lt;/_pages&gt;&lt;_volume&gt;31&lt;/_volume&gt;&lt;_created&gt;64936745&lt;/_created&gt;&lt;_modified&gt;64936745&lt;/_modified&gt;&lt;_impact_factor&gt;  17.152&lt;/_impact_factor&gt;&lt;_social_category&gt;医学(1)&lt;/_social_category&gt;&lt;_collection_scope&gt;SCIE&lt;/_collection_scope&gt;&lt;_accessed&gt;64936747&lt;/_accessed&gt;&lt;/Details&gt;&lt;Extra&gt;&lt;DBUID&gt;{A9D29F7B-D847-4F12-B019-513F344294EB}&lt;/DBUID&gt;&lt;/Extra&gt;&lt;/Item&gt;&lt;/References&gt;&lt;/Group&gt;&lt;/Citation&gt;_x000a_"/>
    <w:docVar w:name="NE.Ref{30D0C0DF-2C7B-4980-9F2D-5E28B773A6FF}" w:val=" ADDIN NE.Ref.{30D0C0DF-2C7B-4980-9F2D-5E28B773A6FF}&lt;Citation&gt;&lt;Group&gt;&lt;References&gt;&lt;Item&gt;&lt;ID&gt;53&lt;/ID&gt;&lt;UID&gt;{679299CA-79D6-4C20-A446-15500D297DAA}&lt;/UID&gt;&lt;Title&gt;School bullying victimization and self-rated health and life satisfaction: The mediating effect of relationships with parents, teachers, and peers&lt;/Title&gt;&lt;Template&gt;Journal Article&lt;/Template&gt;&lt;Star&gt;0&lt;/Star&gt;&lt;Tag&gt;0&lt;/Tag&gt;&lt;Author&gt;Chai, Lei; Xue, Jia; Han, Ziqiang&lt;/Author&gt;&lt;Year&gt;2020&lt;/Year&gt;&lt;Details&gt;&lt;_isbn&gt;0190-7409&lt;/_isbn&gt;&lt;_journal&gt;Children and Youth Services Review&lt;/_journal&gt;&lt;_pages&gt;105281&lt;/_pages&gt;&lt;_volume&gt;117&lt;/_volume&gt;&lt;_created&gt;65014344&lt;/_created&gt;&lt;_modified&gt;65014344&lt;/_modified&gt;&lt;_impact_factor&gt;   2.519&lt;/_impact_factor&gt;&lt;_social_category&gt;法学(3)&lt;/_social_category&gt;&lt;_collection_scope&gt;SSCI&lt;/_collection_scope&gt;&lt;_accessed&gt;65014345&lt;/_accessed&gt;&lt;/Details&gt;&lt;Extra&gt;&lt;DBUID&gt;{0178DB48-D26A-4B29-9778-B8B422C81714}&lt;/DBUID&gt;&lt;/Extra&gt;&lt;/Item&gt;&lt;/References&gt;&lt;/Group&gt;&lt;/Citation&gt;_x000a_"/>
    <w:docVar w:name="NE.Ref{30FC0612-820A-4C47-B6D6-4F7330E11892}" w:val=" ADDIN NE.Ref.{30FC0612-820A-4C47-B6D6-4F7330E11892}&lt;Citation&gt;&lt;Group&gt;&lt;References&gt;&lt;Item&gt;&lt;ID&gt;6&lt;/ID&gt;&lt;UID&gt;{3BC07883-609A-4791-99BF-4C56AD0C04E7}&lt;/UID&gt;&lt;Title&gt;Longitudinal association between depressive symptoms and incident type 2 diabetes mellitus in older adults: the cardiovascular health study&lt;/Title&gt;&lt;Template&gt;Journal Article&lt;/Template&gt;&lt;Star&gt;0&lt;/Star&gt;&lt;Tag&gt;0&lt;/Tag&gt;&lt;Author&gt;Carnethon, Mercedes R; Biggs, Mary L; Barzilay, Joshua I; Smith, Nicholas L; Vaccarino, Viola; Bertoni, Alain G; Arnold, Alice; Siscovick, David&lt;/Author&gt;&lt;Year&gt;2007&lt;/Year&gt;&lt;Details&gt;&lt;_accessed&gt;65089042&lt;/_accessed&gt;&lt;_created&gt;64751959&lt;/_created&gt;&lt;_isbn&gt;0003-9926&lt;/_isbn&gt;&lt;_issue&gt;8&lt;/_issue&gt;&lt;_journal&gt;Archives of internal medicine&lt;/_journal&gt;&lt;_modified&gt;65089042&lt;/_modified&gt;&lt;_pages&gt;802-807&lt;/_pages&gt;&lt;_volume&gt;167&lt;/_volume&gt;&lt;/Details&gt;&lt;Extra&gt;&lt;DBUID&gt;{A9D29F7B-D847-4F12-B019-513F344294EB}&lt;/DBUID&gt;&lt;/Extra&gt;&lt;/Item&gt;&lt;/References&gt;&lt;/Group&gt;&lt;/Citation&gt;_x000a_"/>
    <w:docVar w:name="NE.Ref{31021AB1-96FE-4D1B-8E61-E69F84AE0F45}" w:val=" ADDIN NE.Ref.{31021AB1-96FE-4D1B-8E61-E69F84AE0F45} ADDIN NE.Ref.{31021AB1-96FE-4D1B-8E61-E69F84AE0F45}&lt;Citation&gt;&lt;Group&gt;&lt;References&gt;&lt;Item&gt;&lt;ID&gt;679&lt;/ID&gt;&lt;UID&gt;{89D9E1C1-8960-419C-AA4F-D3DC3241DDEE}&lt;/UID&gt;&lt;Title&gt;Prepregnancy healthy dietary pattern is inversely associated with depressive  symptoms among pregnant Brazilian women&lt;/Title&gt;&lt;Template&gt;Journal Article&lt;/Template&gt;&lt;Star&gt;0&lt;/Star&gt;&lt;Tag&gt;0&lt;/Tag&gt;&lt;Author&gt;Vilela, A A; Farias, D R; Eshriqui, I; Vaz, Jdos S; Franco-Sena, A B; Castro, M B; Olinto, M T; Machado, S P; Moura, Da Silva AA; Kac, G&lt;/Author&gt;&lt;Year&gt;2014&lt;/Year&gt;&lt;Details&gt;&lt;_accessed&gt;65048257&lt;/_accessed&gt;&lt;_author_adr&gt;Nutritional Epidemiology Observatory, Department of Social and Applied Nutrition,  and Graduate Program in Nutrition, Institute of Nutrition Josu茅 de Castro, Rio de  Janeiro Federal University, Rio de Janeiro, Brazil.; Nutritional Epidemiology Observatory, Department of Social and Applied Nutrition,  and Graduate Program in Nutrition, Institute of Nutrition Josu茅 de Castro, Rio de  Janeiro Federal University, Rio de Janeiro, Brazil.; Nutritional Epidemiology Observatory, Department of Social and Applied Nutrition,  and.; Nutritional Epidemiology Observatory, Department of Social and Applied Nutrition,  and Faculty of Nutrition, Pelotas Federal University, Pelotas, Brazil.; Nutritional Epidemiology Observatory, Department of Social and Applied Nutrition,  and Graduate Program in Nutrition, Institute of Nutrition Josu茅 de Castro, Rio de  Janeiro Federal University, Rio de Janeiro, Brazil.; Nutritional Epidemiology Observatory, Department of Social and Applied Nutrition,  and.; Postgraduate Program in Collective Health, University of Vale do Rio dos Sinos,  and Department of Nutrition, Porto Alegre Federal University of Health Science,  Porto Alegre, Brazil.; Department of Nutrition, Cear谩 State University, Fortaleza, Brazil; and.; Department of Public Health, Federal University of Maranh茫o, S茫o Lu铆s, Brazil.; Nutritional Epidemiology Observatory, Department of Social and Applied Nutrition,  and Graduate Program in Nutrition, Institute of Nutrition Josu茅 de Castro, Rio de  Janeiro Federal University, Rio de Janeiro, Brazil gilberto.kac@gmail.com.&lt;/_author_adr&gt;&lt;_created&gt;64759009&lt;/_created&gt;&lt;_issue&gt;10&lt;/_issue&gt;&lt;_label&gt;LG&lt;/_label&gt;&lt;_modified&gt;65048246&lt;/_modified&gt;&lt;_pages&gt;1612-8&lt;/_pages&gt;&lt;_url&gt;http://www.ncbi.nlm.nih.gov/entrez/query.fcgi?cmd=Retrieve&amp;amp;db=pubmed&amp;amp;dopt=Abstract&amp;amp;list_uids=25143375&amp;amp;query_hl=1_x000d__x000a_DO - 10.3945/jn.114.190488_x000d__x000a_DE ID  - 8667_x000d__x000a_DE ID  - 335&lt;/_url&gt;&lt;_volume&gt;144&lt;/_volume&gt;&lt;/Details&gt;&lt;Extra&gt;&lt;DBUID&gt;{44C709B7-047F-44BA-B724-6D81FD290498}&lt;/DBUID&gt;&lt;/Extra&gt;&lt;/Item&gt;&lt;/References&gt;&lt;/Group&gt;&lt;/Citation&gt;_x000a_"/>
    <w:docVar w:name="NE.Ref{311EBEC8-E90A-4CA0-9BF9-034226A4B6E9}" w:val=" ADDIN NE.Ref.{311EBEC8-E90A-4CA0-9BF9-034226A4B6E9}&lt;Citation&gt;&lt;Group&gt;&lt;References&gt;&lt;Item&gt;&lt;ID&gt;5&lt;/ID&gt;&lt;UID&gt;{4CDA0C49-CB51-4099-AC43-CC195B015ACF}&lt;/UID&gt;&lt;Title&gt;ADHD and autism: differential diagnosis or overlapping traits? A selective review&lt;/Title&gt;&lt;Template&gt;Journal Article&lt;/Template&gt;&lt;Star&gt;0&lt;/Star&gt;&lt;Tag&gt;0&lt;/Tag&gt;&lt;Author&gt;Taurines, Regina; Schwenck, Christina; Westerwald, Eva; Sachse, Michael; Siniatchkin, Michael; Freitag, Christine&lt;/Author&gt;&lt;Year&gt;2012&lt;/Year&gt;&lt;Details&gt;&lt;_isbn&gt;1866-6647&lt;/_isbn&gt;&lt;_issue&gt;3&lt;/_issue&gt;&lt;_journal&gt;ADHD Attention Deficit and Hyperactivity Disorders&lt;/_journal&gt;&lt;_pages&gt;115-139&lt;/_pages&gt;&lt;_volume&gt;4&lt;/_volume&gt;&lt;_created&gt;64703546&lt;/_created&gt;&lt;_modified&gt;64703546&lt;/_modified&gt;&lt;_accessed&gt;64703547&lt;/_accessed&gt;&lt;/Details&gt;&lt;Extra&gt;&lt;DBUID&gt;{24803379-A671-49A4-B117-D3C143438294}&lt;/DBUID&gt;&lt;/Extra&gt;&lt;/Item&gt;&lt;/References&gt;&lt;/Group&gt;&lt;/Citation&gt;_x000a_"/>
    <w:docVar w:name="NE.Ref{3209D64B-4962-47D2-9C62-6C9271B403E0}" w:val=" ADDIN NE.Ref.{3209D64B-4962-47D2-9C62-6C9271B403E0}&lt;Citation&gt;&lt;Group&gt;&lt;References&gt;&lt;Item&gt;&lt;ID&gt;47&lt;/ID&gt;&lt;UID&gt;{AEF724D7-87EC-4973-ABFC-5E6259AEC8FA}&lt;/UID&gt;&lt;Title&gt;Metabolic syndrome during menopause&lt;/Title&gt;&lt;Template&gt;Journal Article&lt;/Template&gt;&lt;Star&gt;0&lt;/Star&gt;&lt;Tag&gt;0&lt;/Tag&gt;&lt;Author&gt;Mumusoglu, Sezcan; Yildiz, Bulent O&lt;/Author&gt;&lt;Year&gt;2019&lt;/Year&gt;&lt;Details&gt;&lt;_isbn&gt;1570-1611&lt;/_isbn&gt;&lt;_issue&gt;6&lt;/_issue&gt;&lt;_journal&gt;Current Vascular Pharmacology&lt;/_journal&gt;&lt;_pages&gt;595-603&lt;/_pages&gt;&lt;_volume&gt;17&lt;/_volume&gt;&lt;_created&gt;64952079&lt;/_created&gt;&lt;_modified&gt;64952079&lt;/_modified&gt;&lt;_impact_factor&gt;   3.524&lt;/_impact_factor&gt;&lt;_social_category&gt;医学(4)&lt;/_social_category&gt;&lt;_collection_scope&gt;SCIE&lt;/_collection_scope&gt;&lt;_accessed&gt;64952079&lt;/_accessed&gt;&lt;/Details&gt;&lt;Extra&gt;&lt;DBUID&gt;{A9D29F7B-D847-4F12-B019-513F344294EB}&lt;/DBUID&gt;&lt;/Extra&gt;&lt;/Item&gt;&lt;/References&gt;&lt;/Group&gt;&lt;/Citation&gt;_x000a_"/>
    <w:docVar w:name="NE.Ref{325CEE64-9774-4828-A7A1-5B4CF64D4000}" w:val=" ADDIN NE.Ref.{325CEE64-9774-4828-A7A1-5B4CF64D4000}&lt;Citation&gt;&lt;Group&gt;&lt;References&gt;&lt;Item&gt;&lt;ID&gt;50&lt;/ID&gt;&lt;UID&gt;{457A6E07-9C4E-4D21-BE0C-62E1ED54C4D2}&lt;/UID&gt;&lt;Title&gt;Anxiety and depression are associated with unhealthy lifestyle in patients at risk of cardiovascular disease&lt;/Title&gt;&lt;Template&gt;Journal Article&lt;/Template&gt;&lt;Star&gt;0&lt;/Star&gt;&lt;Tag&gt;0&lt;/Tag&gt;&lt;Author&gt;Bonnet, Fabrice; Irving, Kate; Terra, Jean-Louis; Nony, Patrice; Berthezène, François; Moulin, Philippe&lt;/Author&gt;&lt;Year&gt;2005&lt;/Year&gt;&lt;Details&gt;&lt;_isbn&gt;0021-9150&lt;/_isbn&gt;&lt;_issue&gt;2&lt;/_issue&gt;&lt;_journal&gt;Atherosclerosis&lt;/_journal&gt;&lt;_pages&gt;339-344&lt;/_pages&gt;&lt;_volume&gt;178&lt;/_volume&gt;&lt;_created&gt;64952081&lt;/_created&gt;&lt;_modified&gt;64952081&lt;/_modified&gt;&lt;_impact_factor&gt;   6.847&lt;/_impact_factor&gt;&lt;_social_category&gt;医学(2)&lt;/_social_category&gt;&lt;_collection_scope&gt;SCIE&lt;/_collection_scope&gt;&lt;_accessed&gt;64952081&lt;/_accessed&gt;&lt;/Details&gt;&lt;Extra&gt;&lt;DBUID&gt;{A9D29F7B-D847-4F12-B019-513F344294EB}&lt;/DBUID&gt;&lt;/Extra&gt;&lt;/Item&gt;&lt;/References&gt;&lt;/Group&gt;&lt;Group&gt;&lt;References&gt;&lt;Item&gt;&lt;ID&gt;51&lt;/ID&gt;&lt;UID&gt;{B92A14A5-6F3C-4D40-9B38-DCDE43733E2A}&lt;/UID&gt;&lt;Title&gt;Gender-dependent associations of anxiety and depression symptoms with eating disorder psychopathology in a representative population sample&lt;/Title&gt;&lt;Template&gt;Journal Article&lt;/Template&gt;&lt;Star&gt;0&lt;/Star&gt;&lt;Tag&gt;0&lt;/Tag&gt;&lt;Author&gt;Ernst, Mareike; Werner, Antonia M; Tibubos, Ana N; Beutel, Manfred E; De Zwaan, Martina; Brähler, Elmar&lt;/Author&gt;&lt;Year&gt;2021&lt;/Year&gt;&lt;Details&gt;&lt;_isbn&gt;1664-0640&lt;/_isbn&gt;&lt;_journal&gt;Frontiers in Psychiatry&lt;/_journal&gt;&lt;_pages&gt;645654&lt;/_pages&gt;&lt;_volume&gt;12&lt;/_volume&gt;&lt;_created&gt;64952084&lt;/_created&gt;&lt;_modified&gt;64952084&lt;/_modified&gt;&lt;_impact_factor&gt;   5.435&lt;/_impact_factor&gt;&lt;_social_category&gt;医学(3)&lt;/_social_category&gt;&lt;_collection_scope&gt;SSCI;SCIE&lt;/_collection_scope&gt;&lt;_accessed&gt;64952084&lt;/_accessed&gt;&lt;/Details&gt;&lt;Extra&gt;&lt;DBUID&gt;{A9D29F7B-D847-4F12-B019-513F344294EB}&lt;/DBUID&gt;&lt;/Extra&gt;&lt;/Item&gt;&lt;/References&gt;&lt;/Group&gt;&lt;/Citation&gt;_x000a_"/>
    <w:docVar w:name="NE.Ref{32C84595-DA71-4BCD-AD7A-20A320B78AF7}" w:val=" ADDIN NE.Ref.{32C84595-DA71-4BCD-AD7A-20A320B78AF7}&lt;Citation&gt;&lt;Group&gt;&lt;References&gt;&lt;Item&gt;&lt;ID&gt;18&lt;/ID&gt;&lt;UID&gt;{ECBCD840-1796-4644-84FD-A447B61E50A6}&lt;/UID&gt;&lt;Title&gt;Improved quality of life among adolescents with attention-deficit/hyperactivity disorder is mediated by protective factors: a cross sectional survey&lt;/Title&gt;&lt;Template&gt;Journal Article&lt;/Template&gt;&lt;Star&gt;0&lt;/Star&gt;&lt;Tag&gt;0&lt;/Tag&gt;&lt;Author&gt;Schei, Jorun; Nøvik, Torunn Stene; Thomsen, Per Hove; Indredavik, Marit S; Jozefiak, Thomas&lt;/Author&gt;&lt;Year&gt;2015&lt;/Year&gt;&lt;Details&gt;&lt;_isbn&gt;1471-244X&lt;/_isbn&gt;&lt;_issue&gt;1&lt;/_issue&gt;&lt;_journal&gt;BMC psychiatry&lt;/_journal&gt;&lt;_pages&gt;1-10&lt;/_pages&gt;&lt;_volume&gt;15&lt;/_volume&gt;&lt;_created&gt;64703561&lt;/_created&gt;&lt;_modified&gt;64703561&lt;/_modified&gt;&lt;_impact_factor&gt;   4.144&lt;/_impact_factor&gt;&lt;_social_category&gt;医学(2)&lt;/_social_category&gt;&lt;_collection_scope&gt;SCIE&lt;/_collection_scope&gt;&lt;_accessed&gt;64703561&lt;/_accessed&gt;&lt;/Details&gt;&lt;Extra&gt;&lt;DBUID&gt;{24803379-A671-49A4-B117-D3C143438294}&lt;/DBUID&gt;&lt;/Extra&gt;&lt;/Item&gt;&lt;/References&gt;&lt;/Group&gt;&lt;/Citation&gt;_x000a_"/>
    <w:docVar w:name="NE.Ref{32D52537-33CA-41F3-97C2-ABA956019A09}" w:val=" ADDIN NE.Ref.{32D52537-33CA-41F3-97C2-ABA956019A09}&lt;Citation&gt;&lt;Group&gt;&lt;References&gt;&lt;Item&gt;&lt;ID&gt;20&lt;/ID&gt;&lt;UID&gt;{E498723D-D26C-4988-AEE0-3B9B8B68B89E}&lt;/UID&gt;&lt;Title&gt;Sex differences in the associations of socioeconomic status with undiagnosed diabetes mellitus and impaired glucose tolerance in the elderly population: the KORA Survey 2000&lt;/Title&gt;&lt;Template&gt;Journal Article&lt;/Template&gt;&lt;Star&gt;0&lt;/Star&gt;&lt;Tag&gt;0&lt;/Tag&gt;&lt;Author&gt;Rathmann, Wolfgang; Haastert, Burkhard; Icks, Andrea; Giani, Guido; Holle, Rolf; Meisinger, Christa; Mielck, Andreas&lt;/Author&gt;&lt;Year&gt;2005&lt;/Year&gt;&lt;Details&gt;&lt;_accessed&gt;65139598&lt;/_accessed&gt;&lt;_created&gt;64952035&lt;/_created&gt;&lt;_isbn&gt;1464-360X&lt;/_isbn&gt;&lt;_issue&gt;6&lt;/_issue&gt;&lt;_journal&gt;The European Journal of Public Health&lt;/_journal&gt;&lt;_modified&gt;65139597&lt;/_modified&gt;&lt;_pages&gt;627-633&lt;/_pages&gt;&lt;_volume&gt;15&lt;/_volume&gt;&lt;/Details&gt;&lt;Extra&gt;&lt;DBUID&gt;{A9D29F7B-D847-4F12-B019-513F344294EB}&lt;/DBUID&gt;&lt;/Extra&gt;&lt;/Item&gt;&lt;/References&gt;&lt;/Group&gt;&lt;/Citation&gt;_x000a_"/>
    <w:docVar w:name="NE.Ref{32D59F9D-4249-4B6F-85B6-B398DAB34719}" w:val=" ADDIN NE.Ref.{32D59F9D-4249-4B6F-85B6-B398DAB34719}&lt;Citation&gt;&lt;Group&gt;&lt;References&gt;&lt;Item&gt;&lt;ID&gt;50&lt;/ID&gt;&lt;UID&gt;{457A6E07-9C4E-4D21-BE0C-62E1ED54C4D2}&lt;/UID&gt;&lt;Title&gt;Anxiety and depression are associated with unhealthy lifestyle in patients at risk of cardiovascular disease&lt;/Title&gt;&lt;Template&gt;Journal Article&lt;/Template&gt;&lt;Star&gt;0&lt;/Star&gt;&lt;Tag&gt;0&lt;/Tag&gt;&lt;Author&gt;Bonnet, Fabrice; Irving, Kate; Terra, Jean-Louis; Nony, Patrice; Berthezène, François; Moulin, Philippe&lt;/Author&gt;&lt;Year&gt;2005&lt;/Year&gt;&lt;Details&gt;&lt;_isbn&gt;0021-9150&lt;/_isbn&gt;&lt;_issue&gt;2&lt;/_issue&gt;&lt;_journal&gt;Atherosclerosis&lt;/_journal&gt;&lt;_pages&gt;339-344&lt;/_pages&gt;&lt;_volume&gt;178&lt;/_volume&gt;&lt;_created&gt;64952081&lt;/_created&gt;&lt;_modified&gt;64952081&lt;/_modified&gt;&lt;_impact_factor&gt;   6.847&lt;/_impact_factor&gt;&lt;_social_category&gt;医学(2)&lt;/_social_category&gt;&lt;_collection_scope&gt;SCIE&lt;/_collection_scope&gt;&lt;_accessed&gt;64952081&lt;/_accessed&gt;&lt;/Details&gt;&lt;Extra&gt;&lt;DBUID&gt;{A9D29F7B-D847-4F12-B019-513F344294EB}&lt;/DBUID&gt;&lt;/Extra&gt;&lt;/Item&gt;&lt;/References&gt;&lt;/Group&gt;&lt;/Citation&gt;_x000a_"/>
    <w:docVar w:name="NE.Ref{331496A4-8E71-47E6-AE54-BA7EB7916A1A}" w:val=" ADDIN NE.Ref.{331496A4-8E71-47E6-AE54-BA7EB7916A1A}&lt;Citation&gt;&lt;Group&gt;&lt;References&gt;&lt;Item&gt;&lt;ID&gt;29&lt;/ID&gt;&lt;UID&gt;{A1AF82BD-E3A0-45BC-B070-88616BBD48BE}&lt;/UID&gt;&lt;Title&gt;Factor analytic study of the Piers-Harris children&amp;apos;s self-concept scale&lt;/Title&gt;&lt;Template&gt;Journal Article&lt;/Template&gt;&lt;Star&gt;0&lt;/Star&gt;&lt;Tag&gt;0&lt;/Tag&gt;&lt;Author&gt;Wolf, Thomas M; Sklov, Monny C; Hunter, Saundra MacD; Webber, Larry S; Berenson, Gerald S&lt;/Author&gt;&lt;Year&gt;1982&lt;/Year&gt;&lt;Details&gt;&lt;_accessed&gt;64919296&lt;/_accessed&gt;&lt;_collection_scope&gt;SSCI&lt;/_collection_scope&gt;&lt;_created&gt;64794198&lt;/_created&gt;&lt;_impact_factor&gt;   3.720&lt;/_impact_factor&gt;&lt;_isbn&gt;0022-3891&lt;/_isbn&gt;&lt;_issue&gt;5&lt;/_issue&gt;&lt;_journal&gt;Journal of Personality Assessment&lt;/_journal&gt;&lt;_modified&gt;64866130&lt;/_modified&gt;&lt;_pages&gt;511-513&lt;/_pages&gt;&lt;_social_category&gt;心理学(2)&lt;/_social_category&gt;&lt;_volume&gt;46&lt;/_volume&gt;&lt;/Details&gt;&lt;Extra&gt;&lt;DBUID&gt;{4332E2D9-BC39-4945-A0FA-6A5520A71184}&lt;/DBUID&gt;&lt;/Extra&gt;&lt;/Item&gt;&lt;/References&gt;&lt;/Group&gt;&lt;/Citation&gt;_x000a_"/>
    <w:docVar w:name="NE.Ref{33E41D9F-6977-4812-9430-4B494B2D8AF6}" w:val=" ADDIN NE.Ref.{33E41D9F-6977-4812-9430-4B494B2D8AF6}&lt;Citation&gt;&lt;Group&gt;&lt;References&gt;&lt;Item&gt;&lt;ID&gt;554&lt;/ID&gt;&lt;UID&gt;{00F92C7E-3E89-4427-BCFF-81892B53AAF0}&lt;/UID&gt;&lt;Title&gt;Antenatal dietary patterns and depressive symptoms during pregnancy and early  post-partum&lt;/Title&gt;&lt;Template&gt;Journal Article&lt;/Template&gt;&lt;Star&gt;0&lt;/Star&gt;&lt;Tag&gt;0&lt;/Tag&gt;&lt;Author&gt;Baskin, R; Hill, B; Jacka, F N; O&amp;apos;Neil, A; Skouteris, H&lt;/Author&gt;&lt;Year&gt;2017&lt;/Year&gt;&lt;Details&gt;&lt;_accessed&gt;65048255&lt;/_accessed&gt;&lt;_author_adr&gt;School of Psychology, Deakin University, Burwood, Victoria, Australia.; School of Psychology, Deakin University, Burwood, Victoria, Australia.; Division of Nutritional Psychiatry Research, IMPACT Strategic Research Centre,  Geelong, Victoria, Australia.; Department of Psychiatry, The University of Melbourne, Melbourne, Victoria,  Australia.; Centre for Adolescent Health, Murdoch Children&amp;apos;s Research Centre, Parkville,  Victoria, Australia.; Black Dog Institute, New South Wales, Australia.; Division of Nutritional Psychiatry Research, IMPACT Strategic Research Centre,  Geelong, Victoria, Australia.; School of Population and Global Health, University of Melbourne, Carlton,  Victoria, Australia.; School of Public Health and Preventive Medicine, Monash University, Prahran,  Victoria, Australia.; School of Psychology, Deakin University, Burwood, Victoria, Australia.&lt;/_author_adr&gt;&lt;_collection_scope&gt;SCIE&lt;/_collection_scope&gt;&lt;_created&gt;64709281&lt;/_created&gt;&lt;_date&gt;2017-01-01&lt;/_date&gt;&lt;_date_display&gt;2017&lt;/_date_display&gt;&lt;_impact_factor&gt;   3.660&lt;/_impact_factor&gt;&lt;_isbn&gt;1740-8709 (Electronic); 1740-8695 (Print); 1740-8695 (Linking)&lt;/_isbn&gt;&lt;_issue&gt;1&lt;/_issue&gt;&lt;_journal&gt;Matern Child Nutr&lt;/_journal&gt;&lt;_keywords&gt;antenatal; depression; diet quality; maternal health; perinatal; post-natal&lt;/_keywords&gt;&lt;_label&gt;ZT&lt;/_label&gt;&lt;_modified&gt;65048255&lt;/_modified&gt;&lt;_number&gt;7&lt;/_number&gt;&lt;_social_category&gt;医学(3)&lt;/_social_category&gt;&lt;_url&gt;http://www.ncbi.nlm.nih.gov/entrez/query.fcgi?cmd=Retrieve&amp;amp;db=pubmed&amp;amp;dopt=Abstract&amp;amp;list_uids=26725347&amp;amp;query_hl=1_x000d__x000a_DO - 10.1111/mcn.12218_x000d__x000a_DE -antenatal; depression; diet quality; maternal health; perinatal; post-natalID  - 7&lt;/_url&gt;&lt;_volume&gt;13&lt;/_volume&gt;&lt;/Details&gt;&lt;Extra&gt;&lt;DBUID&gt;{44C709B7-047F-44BA-B724-6D81FD290498}&lt;/DBUID&gt;&lt;/Extra&gt;&lt;/Item&gt;&lt;/References&gt;&lt;/Group&gt;&lt;/Citation&gt;_x000a_"/>
    <w:docVar w:name="NE.Ref{3405A971-E4D5-44BC-B85E-38DFDC536D15}" w:val=" ADDIN NE.Ref.{3405A971-E4D5-44BC-B85E-38DFDC536D15}&lt;Citation&gt;&lt;Group&gt;&lt;References&gt;&lt;Item&gt;&lt;ID&gt;59&lt;/ID&gt;&lt;UID&gt;{5C3F6BD2-3024-40A1-882A-7CC342202F83}&lt;/UID&gt;&lt;Title&gt;Bullying behavior and associations with psychosomatic complaints and depression in victims&lt;/Title&gt;&lt;Template&gt;Journal Article&lt;/Template&gt;&lt;Star&gt;0&lt;/Star&gt;&lt;Tag&gt;0&lt;/Tag&gt;&lt;Author&gt;Fekkes, Minne; Pijpers, Frans I M; Verloove-Vanhorick, S Pauline&lt;/Author&gt;&lt;Year&gt;2004&lt;/Year&gt;&lt;Details&gt;&lt;_alternate_title&gt;The Journal of Pediatrics&lt;/_alternate_title&gt;&lt;_date_display&gt;2004&lt;/_date_display&gt;&lt;_date&gt;2004-01-01&lt;/_date&gt;&lt;_doi&gt;10.1016/j.jpeds.2003.09.025&lt;/_doi&gt;&lt;_isbn&gt;0022-3476&lt;/_isbn&gt;&lt;_issue&gt;1&lt;/_issue&gt;&lt;_journal&gt;The Journal of Pediatrics&lt;/_journal&gt;&lt;_pages&gt;17-22&lt;/_pages&gt;&lt;_url&gt;https://www.sciencedirect.com/science/article/pii/S0022347603006103&lt;/_url&gt;&lt;_volume&gt;144&lt;/_volume&gt;&lt;_created&gt;65113361&lt;/_created&gt;&lt;_modified&gt;65113361&lt;/_modified&gt;&lt;_impact_factor&gt;   6.314&lt;/_impact_factor&gt;&lt;_social_category&gt;医学(2)&lt;/_social_category&gt;&lt;_accessed&gt;65113361&lt;/_accessed&gt;&lt;/Details&gt;&lt;Extra&gt;&lt;DBUID&gt;{0178DB48-D26A-4B29-9778-B8B422C81714}&lt;/DBUID&gt;&lt;/Extra&gt;&lt;/Item&gt;&lt;/References&gt;&lt;/Group&gt;&lt;/Citation&gt;_x000a_"/>
    <w:docVar w:name="NE.Ref{34572479-46D6-4110-9682-BB7EF36AF193}" w:val=" ADDIN NE.Ref.{34572479-46D6-4110-9682-BB7EF36AF193}&lt;Citation&gt;&lt;Group&gt;&lt;References&gt;&lt;Item&gt;&lt;ID&gt;653&lt;/ID&gt;&lt;UID&gt;{3BB321BF-2F9E-4280-97EE-3D66632EF87E}&lt;/UID&gt;&lt;Title&gt;Dietary patterns, n-3 fatty acids intake from seafood and high levels of anxiety symptoms during pregnancy: findings from the Avon Longitudinal Study of Parents and Children.&lt;/Title&gt;&lt;Template&gt;Journal Article&lt;/Template&gt;&lt;Star&gt;0&lt;/Star&gt;&lt;Tag&gt;0&lt;/Tag&gt;&lt;Author&gt;Vaz, Juliana Dos Santos; Kac, Gilberto; Emmett, Pauline; Davis, John M; Golding, Jean; Hibbeln, Joseph R&lt;/Author&gt;&lt;Year&gt;2013&lt;/Year&gt;&lt;Details&gt;&lt;_accessed&gt;65056188&lt;/_accessed&gt;&lt;_collection_scope&gt;SCIE&lt;/_collection_scope&gt;&lt;_created&gt;64759008&lt;/_created&gt;&lt;_date&gt;2013-01-01&lt;/_date&gt;&lt;_date_display&gt;2013&lt;/_date_display&gt;&lt;_impact_factor&gt;   3.752&lt;/_impact_factor&gt;&lt;_isbn&gt;1932-6203&lt;/_isbn&gt;&lt;_issue&gt;7&lt;/_issue&gt;&lt;_journal&gt;PloS one&lt;/_journal&gt;&lt;_keywords&gt;Animals; *Anxiety/ep [Epidemiology]; Child; Confidence Intervals; Confounding Factors, Epidemiologic; *Fatty Acids, Omega-3/me [Metabolism]; *Feeding Behavior; Female; Humans; Longitudinal Studies; Odds Ratio; *Parents; Pregnancy; Prevalence; *Seafood; United Kingdom/ep [Epidemiology]&lt;/_keywords&gt;&lt;_label&gt;ZT&lt;/_label&gt;&lt;_modified&gt;65056188&lt;/_modified&gt;&lt;_number&gt;139&lt;/_number&gt;&lt;_pages&gt;e67671&lt;/_pages&gt;&lt;_social_category&gt;综合性期刊(3)&lt;/_social_category&gt;&lt;_url&gt;http://ovidsp.ovid.com/ovidweb.cgi?T=JS&amp;amp;PAGE=reference&amp;amp;D=med10&amp;amp;NEWS=N&amp;amp;AN=23874437_x000d__x000a_DO - https://dx.doi.org/10.1371/journal.pone.0067671_x000d__x000a_DE -Animals; *Anxiety/ep [Epidemiology]; Child; Confidence Intervals; Confounding Factors, Epidemiologic; *Fatty Acids, Omega-3/me [Metabolism]; *Feeding Behavior; Female; Humans; Longitudinal Studies; Odds Ratio; *Parents; Pregnancy; Prevalence; *Seafood; United Kingdom/ep [Epidemiology]ID  - 8180_x000d__x000a_DE -Animals; *Anxiety/ep [Epidemiology]; Child; Confidence Intervals; Confounding Factors, Epidemiologic; *Fatty Acids, Omega-3/me [Metabolism]; *Feeding Behavior; Female; Humans; Longitudinal Studies; Odds Ratio; *Parents; Pregnancy; Prevalence; *Seafood; United Kingdom/ep [Epidemiology]ID  - 401&lt;/_url&gt;&lt;_volume&gt;8&lt;/_volume&gt;&lt;/Details&gt;&lt;Extra&gt;&lt;DBUID&gt;{46479659-BFD5-4367-8AA1-96BFD73AE823}&lt;/DBUID&gt;&lt;/Extra&gt;&lt;/Item&gt;&lt;/References&gt;&lt;/Group&gt;&lt;/Citation&gt;_x000a_"/>
    <w:docVar w:name="NE.Ref{347246D2-54F5-4080-8A36-4BDDA8D593C8}" w:val=" ADDIN NE.Ref.{347246D2-54F5-4080-8A36-4BDDA8D593C8}&lt;Citation&gt;&lt;Group&gt;&lt;References&gt;&lt;Item&gt;&lt;ID&gt;31&lt;/ID&gt;&lt;UID&gt;{3D54E059-1B23-4779-A4FB-0D9BE2033C7C}&lt;/UID&gt;&lt;Title&gt;Relational Stressors and Depressive Symptoms in Late Adolescence: Rejection Sensitivity as a Vulnerability&lt;/Title&gt;&lt;Template&gt;Journal Article&lt;/Template&gt;&lt;Star&gt;0&lt;/Star&gt;&lt;Tag&gt;0&lt;/Tag&gt;&lt;Author&gt;Chango, Joanna M; McElhaney, Kathleen Boykin; Allen, Joseph P; Schad, Megan M; Marston, Emily&lt;/Author&gt;&lt;Year&gt;2012&lt;/Year&gt;&lt;Details&gt;&lt;_accessed&gt;65113389&lt;/_accessed&gt;&lt;_created&gt;64990808&lt;/_created&gt;&lt;_impact_factor&gt;   4.096&lt;/_impact_factor&gt;&lt;_isbn&gt;0091-0627&lt;/_isbn&gt;&lt;_journal&gt;Journal of abnormal child psychology&lt;/_journal&gt;&lt;_modified&gt;65113322&lt;/_modified&gt;&lt;_pages&gt;369-379&lt;/_pages&gt;&lt;_social_category&gt;心理学(2)&lt;/_social_category&gt;&lt;_volume&gt;40&lt;/_volume&gt;&lt;_url&gt;https://go.exlibris.link/ZL0QKQjJ&lt;/_url&gt;&lt;_place_published&gt;Boston&lt;/_place_published&gt;&lt;_issue&gt;3&lt;/_issue&gt;&lt;_number&gt;1&lt;/_number&gt;&lt;_doi&gt;10.1007/s10802-011-9570-y&lt;/_doi&gt;&lt;_date_display&gt;2012&lt;/_date_display&gt;&lt;_date&gt;58906080&lt;/_date&gt;&lt;_ori_publication&gt;Springer US&lt;/_ori_publication&gt;&lt;_keywords&gt;Adolescent; Adolescents; Adult and adolescent clinical studies; Behavioral Science and Psychology; Biological and medical sciences; Child Abuse - psychology; Child and School Psychology; Depression; Depression (Psychology); Depression in adolescence; Emotional abuse; Female; Humans; Interpersonal Relations; Late Adolescents; Longitudinal Studies; Male; Medical sciences; Mental depression; Mood disorders; Mother-Child Relations; Mothers; Neurosciences; Peer Group; Personal Autonomy; Personal relationships; Psychological Patterns; Psychology; Psychology. Psychoanalysis. Psychiatry; Psychopathology. Psychiatry; Public Health; Regression Analysis; Rejection; Rejection (Psychology); Risk factors; Sensitivity; Stress Variables; Stress, Psychological - etiology; Stress, Psychological - psychology; Symptoms (Individual Disorders); Teenagers; Vulnerability&lt;/_keywords&gt;&lt;_db_updated&gt;PKU Search&lt;/_db_updated&gt;&lt;/Details&gt;&lt;Extra&gt;&lt;DBUID&gt;{0178DB48-D26A-4B29-9778-B8B422C81714}&lt;/DBUID&gt;&lt;/Extra&gt;&lt;/Item&gt;&lt;/References&gt;&lt;/Group&gt;&lt;Group&gt;&lt;References&gt;&lt;Item&gt;&lt;ID&gt;32&lt;/ID&gt;&lt;UID&gt;{81352C63-09F2-4443-A390-15F4E1FA3594}&lt;/UID&gt;&lt;Title&gt;A Multivariate Analysis of Youth Violence and Aggression: The Influence of Family, Peers, Depression, and Media Violence&lt;/Title&gt;&lt;Template&gt;Journal Article&lt;/Template&gt;&lt;Star&gt;0&lt;/Star&gt;&lt;Tag&gt;0&lt;/Tag&gt;&lt;Author&gt;Ferguson, Christopher J; San Miguel, Claudia; Hartley, Richard D&lt;/Author&gt;&lt;Year&gt;2009&lt;/Year&gt;&lt;Details&gt;&lt;_accessed&gt;65113390&lt;/_accessed&gt;&lt;_created&gt;64990809&lt;/_created&gt;&lt;_impact_factor&gt;   6.314&lt;/_impact_factor&gt;&lt;_isbn&gt;0022-3476&lt;/_isbn&gt;&lt;_issue&gt;6&lt;/_issue&gt;&lt;_journal&gt;The Journal of Pediatrics&lt;/_journal&gt;&lt;_modified&gt;65112452&lt;/_modified&gt;&lt;_pages&gt;904-908.e3&lt;/_pages&gt;&lt;_social_category&gt;医学(2)&lt;/_social_category&gt;&lt;_volume&gt;155&lt;/_volume&gt;&lt;_url&gt;https://www.sciencedirect.com/science/article/pii/S0022347609005769&lt;/_url&gt;&lt;_doi&gt;https://doi.org/10.1016/j.jpeds.2009.06.021&lt;/_doi&gt;&lt;_date_display&gt;2009&lt;/_date_display&gt;&lt;_date&gt;57329280&lt;/_date&gt;&lt;_alternate_title&gt;The Journal of Pediatrics&lt;/_alternate_title&gt;&lt;_db_updated&gt;ScienceDirect&lt;/_db_updated&gt;&lt;/Details&gt;&lt;Extra&gt;&lt;DBUID&gt;{0178DB48-D26A-4B29-9778-B8B422C81714}&lt;/DBUID&gt;&lt;/Extra&gt;&lt;/Item&gt;&lt;/References&gt;&lt;/Group&gt;&lt;/Citation&gt;_x000a_"/>
    <w:docVar w:name="NE.Ref{35339E3D-AEAD-467C-A60C-6524D92D40A6}" w:val=" ADDIN NE.Ref.{35339E3D-AEAD-467C-A60C-6524D92D40A6}&lt;Citation&gt;&lt;Group&gt;&lt;References&gt;&lt;Item&gt;&lt;ID&gt;25&lt;/ID&gt;&lt;UID&gt;{5EFB4B72-42E7-46C8-AFF1-037DCB983473}&lt;/UID&gt;&lt;Title&gt;Interpersonal emotion regulation.&lt;/Title&gt;&lt;Template&gt;Journal Article&lt;/Template&gt;&lt;Star&gt;0&lt;/Star&gt;&lt;Tag&gt;0&lt;/Tag&gt;&lt;Author&gt;Zaki, Jamil; Williams, W Craig&lt;/Author&gt;&lt;Year&gt;2013&lt;/Year&gt;&lt;Details&gt;&lt;_isbn&gt;1931-1516&lt;/_isbn&gt;&lt;_issue&gt;5&lt;/_issue&gt;&lt;_journal&gt;Emotion&lt;/_journal&gt;&lt;_pages&gt;803&lt;/_pages&gt;&lt;_volume&gt;13&lt;/_volume&gt;&lt;_created&gt;64663098&lt;/_created&gt;&lt;_modified&gt;64663109&lt;/_modified&gt;&lt;_impact_factor&gt;   5.564&lt;/_impact_factor&gt;&lt;_social_category&gt;心理学(2)&lt;/_social_category&gt;&lt;_collection_scope&gt;SSCI&lt;/_collection_scope&gt;&lt;_accessed&gt;64663139&lt;/_accessed&gt;&lt;/Details&gt;&lt;Extra&gt;&lt;DBUID&gt;{16E5E482-09AC-4131-AC1C-5FD2ECE9E5A7}&lt;/DBUID&gt;&lt;CitOmitAuthors&gt;1&lt;/CitOmitAuthors&gt;&lt;CitOmitYear&gt;1&lt;/CitOmitYear&gt;&lt;/Extra&gt;&lt;/Item&gt;&lt;/References&gt;&lt;/Group&gt;&lt;/Citation&gt;_x000a_"/>
    <w:docVar w:name="NE.Ref{3552AA48-9BA7-4E47-AF3E-CB4039004F96}" w:val=" ADDIN NE.Ref.{3552AA48-9BA7-4E47-AF3E-CB4039004F96}&lt;Citation&gt;&lt;Group&gt;&lt;References&gt;&lt;Item&gt;&lt;ID&gt;70&lt;/ID&gt;&lt;UID&gt;{098AD969-E53E-4E5E-A749-2D6ED73C9E51}&lt;/UID&gt;&lt;Title&gt;Parent–child activities, paid work interference, and child mental health&lt;/Title&gt;&lt;Template&gt;Journal Article&lt;/Template&gt;&lt;Star&gt;0&lt;/Star&gt;&lt;Tag&gt;0&lt;/Tag&gt;&lt;Author&gt;Roeters, Anne; van Houdt, Kirsten&lt;/Author&gt;&lt;Year&gt;2019&lt;/Year&gt;&lt;Details&gt;&lt;_accessed&gt;64852728&lt;/_accessed&gt;&lt;_collection_scope&gt;SSCI&lt;/_collection_scope&gt;&lt;_created&gt;64794265&lt;/_created&gt;&lt;_impact_factor&gt;   1.879&lt;/_impact_factor&gt;&lt;_isbn&gt;0197-6664&lt;/_isbn&gt;&lt;_issue&gt;2&lt;/_issue&gt;&lt;_journal&gt;Family Relations&lt;/_journal&gt;&lt;_modified&gt;64852512&lt;/_modified&gt;&lt;_pages&gt;232-245&lt;/_pages&gt;&lt;_social_category&gt;法学(2)&lt;/_social_category&gt;&lt;_volume&gt;68&lt;/_volume&gt;&lt;/Details&gt;&lt;Extra&gt;&lt;DBUID&gt;{4332E2D9-BC39-4945-A0FA-6A5520A71184}&lt;/DBUID&gt;&lt;/Extra&gt;&lt;/Item&gt;&lt;/References&gt;&lt;/Group&gt;&lt;/Citation&gt;_x000a_"/>
    <w:docVar w:name="NE.Ref{3562A7B9-FD9E-4C95-84E3-52D68C46BF99}" w:val=" ADDIN NE.Ref.{3562A7B9-FD9E-4C95-84E3-52D68C46BF99}&lt;Citation&gt;&lt;Group&gt;&lt;References&gt;&lt;Item&gt;&lt;ID&gt;4&lt;/ID&gt;&lt;UID&gt;{18C6651C-4917-4E07-A3DB-B7193421CBAA}&lt;/UID&gt;&lt;Title&gt;The link between poor quality nutrition and childhood antisocial behavior: A genetically informative analysis&lt;/Title&gt;&lt;Template&gt;Journal Article&lt;/Template&gt;&lt;Star&gt;0&lt;/Star&gt;&lt;Tag&gt;0&lt;/Tag&gt;&lt;Author&gt;Jackson, Dylan B&lt;/Author&gt;&lt;Year&gt;2016&lt;/Year&gt;&lt;Details&gt;&lt;_isbn&gt;0047-2352&lt;/_isbn&gt;&lt;_journal&gt;Journal of Criminal Justice&lt;/_journal&gt;&lt;_pages&gt;13-20&lt;/_pages&gt;&lt;_volume&gt;44&lt;/_volume&gt;&lt;_created&gt;64636603&lt;/_created&gt;&lt;_modified&gt;64636609&lt;/_modified&gt;&lt;_impact_factor&gt;   5.009&lt;/_impact_factor&gt;&lt;_social_category&gt;法学(2)&lt;/_social_category&gt;&lt;_collection_scope&gt;SSCI&lt;/_collection_scope&gt;&lt;_accessed&gt;64636607&lt;/_accessed&gt;&lt;/Details&gt;&lt;Extra&gt;&lt;DBUID&gt;{4332E2D9-BC39-4945-A0FA-6A5520A71184}&lt;/DBUID&gt;&lt;/Extra&gt;&lt;/Item&gt;&lt;/References&gt;&lt;/Group&gt;&lt;/Citation&gt;_x000a_"/>
    <w:docVar w:name="NE.Ref{358B2297-52F2-4524-8C22-698839C086A7}" w:val=" ADDIN NE.Ref.{358B2297-52F2-4524-8C22-698839C086A7}&lt;Citation&gt;&lt;Group&gt;&lt;References&gt;&lt;Item&gt;&lt;ID&gt;57&lt;/ID&gt;&lt;UID&gt;{4245FFA7-9C71-40B1-B729-3F65D2B14109}&lt;/UID&gt;&lt;Title&gt;Does low self-esteem predict depression and anxiety? A meta-analysis of longitudinal studies.&lt;/Title&gt;&lt;Template&gt;Journal Article&lt;/Template&gt;&lt;Star&gt;0&lt;/Star&gt;&lt;Tag&gt;0&lt;/Tag&gt;&lt;Author&gt;Sowislo, Julia Friederike; Orth, Ulrich&lt;/Author&gt;&lt;Year&gt;2013&lt;/Year&gt;&lt;Details&gt;&lt;_accessed&gt;65113434&lt;/_accessed&gt;&lt;_collection_scope&gt;SSCI;SCIE&lt;/_collection_scope&gt;&lt;_created&gt;65014565&lt;/_created&gt;&lt;_impact_factor&gt;  23.027&lt;/_impact_factor&gt;&lt;_isbn&gt;1939-1455&lt;/_isbn&gt;&lt;_issue&gt;1&lt;/_issue&gt;&lt;_journal&gt;Psychological bulletin&lt;/_journal&gt;&lt;_modified&gt;65113413&lt;/_modified&gt;&lt;_pages&gt;213&lt;/_pages&gt;&lt;_social_category&gt;心理学(1)&lt;/_social_category&gt;&lt;_volume&gt;139&lt;/_volume&gt;&lt;_doi&gt;https://doi.org/10.1037/a0028931&lt;/_doi&gt;&lt;/Details&gt;&lt;Extra&gt;&lt;DBUID&gt;{0178DB48-D26A-4B29-9778-B8B422C81714}&lt;/DBUID&gt;&lt;/Extra&gt;&lt;/Item&gt;&lt;/References&gt;&lt;/Group&gt;&lt;/Citation&gt;_x000a_"/>
    <w:docVar w:name="NE.Ref{3604ED1C-C399-4D27-A46F-F93BD53477EB}" w:val=" ADDIN NE.Ref.{3604ED1C-C399-4D27-A46F-F93BD53477EB}&lt;Citation&gt;&lt;Group&gt;&lt;References&gt;&lt;Item&gt;&lt;ID&gt;52&lt;/ID&gt;&lt;UID&gt;{0BD57EB2-8A67-4731-AEB0-05D83315D127}&lt;/UID&gt;&lt;Title&gt;Sex differences in fat storage, fat metabolism, and the health risks from obesity: possible evolutionary origins&lt;/Title&gt;&lt;Template&gt;Journal Article&lt;/Template&gt;&lt;Star&gt;0&lt;/Star&gt;&lt;Tag&gt;0&lt;/Tag&gt;&lt;Author&gt;Power, Michael L; Schulkin, Jay&lt;/Author&gt;&lt;Year&gt;2008&lt;/Year&gt;&lt;Details&gt;&lt;_accessed&gt;64993853&lt;/_accessed&gt;&lt;_collection_scope&gt;SCIE&lt;/_collection_scope&gt;&lt;_created&gt;64952085&lt;/_created&gt;&lt;_impact_factor&gt;   4.125&lt;/_impact_factor&gt;&lt;_isbn&gt;1475-2662&lt;/_isbn&gt;&lt;_issue&gt;5&lt;/_issue&gt;&lt;_journal&gt;British journal of nutrition&lt;/_journal&gt;&lt;_modified&gt;64993845&lt;/_modified&gt;&lt;_pages&gt;931-940&lt;/_pages&gt;&lt;_social_category&gt;医学(3)&lt;/_social_category&gt;&lt;_volume&gt;99&lt;/_volume&gt;&lt;/Details&gt;&lt;Extra&gt;&lt;DBUID&gt;{A9D29F7B-D847-4F12-B019-513F344294EB}&lt;/DBUID&gt;&lt;/Extra&gt;&lt;/Item&gt;&lt;/References&gt;&lt;/Group&gt;&lt;/Citation&gt;_x000a_"/>
    <w:docVar w:name="NE.Ref{3617C5F8-E966-4E5C-AB5D-EA51AE3725C7}" w:val=" ADDIN NE.Ref.{3617C5F8-E966-4E5C-AB5D-EA51AE3725C7}&lt;Citation&gt;&lt;Group&gt;&lt;References&gt;&lt;Item&gt;&lt;ID&gt;6&lt;/ID&gt;&lt;UID&gt;{C8BD59C3-2296-4668-ABCE-B68D8C213E33}&lt;/UID&gt;&lt;Title&gt;The prevalence and economic burden of pain on middle-aged and elderly Chinese people: results from the China health and retirement longitudinal study&lt;/Title&gt;&lt;Template&gt;Journal Article&lt;/Template&gt;&lt;Star&gt;0&lt;/Star&gt;&lt;Tag&gt;0&lt;/Tag&gt;&lt;Author&gt;Qiu, Yudian; Li, Hu; Yang, Ziyi; Liu, Qiang; Wang, Kai; Li, Rujun; Xing, Dan; Hou, Yunfei; Lin, Jianhao&lt;/Author&gt;&lt;Year&gt;2020&lt;/Year&gt;&lt;Details&gt;&lt;_isbn&gt;1472-6963&lt;/_isbn&gt;&lt;_issue&gt;1&lt;/_issue&gt;&lt;_journal&gt;BMC health services research&lt;/_journal&gt;&lt;_pages&gt;1-10&lt;/_pages&gt;&lt;_volume&gt;20&lt;/_volume&gt;&lt;_created&gt;65110565&lt;/_created&gt;&lt;_modified&gt;65110565&lt;/_modified&gt;&lt;_impact_factor&gt;   2.908&lt;/_impact_factor&gt;&lt;_social_category&gt;医学(3)&lt;/_social_category&gt;&lt;_collection_scope&gt;SCIE&lt;/_collection_scope&gt;&lt;_accessed&gt;65110565&lt;/_accessed&gt;&lt;/Details&gt;&lt;Extra&gt;&lt;DBUID&gt;{92EE3639-D4E1-4191-9FA0-3CDD0C3603A6}&lt;/DBUID&gt;&lt;/Extra&gt;&lt;/Item&gt;&lt;/References&gt;&lt;/Group&gt;&lt;/Citation&gt;_x000a_"/>
    <w:docVar w:name="NE.Ref{3628D024-795E-45B6-801E-6A1C81CBCCCE}" w:val=" ADDIN NE.Ref.{3628D024-795E-45B6-801E-6A1C81CBCCCE}&lt;Citation&gt;&lt;Group&gt;&lt;References&gt;&lt;Item&gt;&lt;ID&gt;548&lt;/ID&gt;&lt;UID&gt;{2E1AF673-B6C2-4F84-B37B-521F108DFA59}&lt;/UID&gt;&lt;Title&gt;GRADE: an emerging consensus on rating quality of evidence and strength of  recommendations&lt;/Title&gt;&lt;Template&gt;Journal Article&lt;/Template&gt;&lt;Star&gt;0&lt;/Star&gt;&lt;Tag&gt;0&lt;/Tag&gt;&lt;Author&gt;Guyatt, G H; Oxman, A D; Vist, G E; Kunz, R; Falck-Ytter, Y; Alonso-Coello, P; Schünemann, H J&lt;/Author&gt;&lt;Year&gt;2008&lt;/Year&gt;&lt;Details&gt;&lt;_accession_num&gt;18436948&lt;/_accession_num&gt;&lt;_author_adr&gt;Department of Clinical Epidemiology and Biostatistics, McMaster University,  Hamilton, ON, Canada L8N 3Z5. guyatt@mcmaster.ca&lt;/_author_adr&gt;&lt;_created&gt;64292871&lt;/_created&gt;&lt;_date&gt;2008-04-26&lt;/_date&gt;&lt;_date_display&gt;2008 Apr 26&lt;/_date_display&gt;&lt;_doi&gt;10.1136/bmj.39489.470347.AD&lt;/_doi&gt;&lt;_impact_factor&gt;  39.890&lt;/_impact_factor&gt;&lt;_isbn&gt;1756-1833 (Electronic); 0959-8138 (Print); 0959-8138 (Linking)&lt;/_isbn&gt;&lt;_issue&gt;7650&lt;/_issue&gt;&lt;_journal&gt;BMJ&lt;/_journal&gt;&lt;_language&gt;eng&lt;/_language&gt;&lt;_modified&gt;64292871&lt;/_modified&gt;&lt;_pages&gt;924-6&lt;/_pages&gt;&lt;_subject_headings&gt;Consensus; Decision Making; Evidence-Based Medicine/standards; Practice Guidelines as Topic/*standards; Quality Indicators, Health Care&lt;/_subject_headings&gt;&lt;_tertiary_title&gt;BMJ (Clinical research ed.)&lt;/_tertiary_title&gt;&lt;_type_work&gt;Journal Article&lt;/_type_work&gt;&lt;_url&gt;http://www.ncbi.nlm.nih.gov/entrez/query.fcgi?cmd=Retrieve&amp;amp;db=pubmed&amp;amp;dopt=Abstract&amp;amp;list_uids=18436948&amp;amp;query_hl=1&lt;/_url&gt;&lt;_volume&gt;336&lt;/_volume&gt;&lt;/Details&gt;&lt;Extra&gt;&lt;DBUID&gt;{F96A950B-833F-4880-A151-76DA2D6A2879}&lt;/DBUID&gt;&lt;/Extra&gt;&lt;/Item&gt;&lt;/References&gt;&lt;/Group&gt;&lt;/Citation&gt;_x000a_"/>
    <w:docVar w:name="NE.Ref{3653441C-63FA-4BEB-83B9-B99B2E158054}" w:val=" ADDIN NE.Ref.{3653441C-63FA-4BEB-83B9-B99B2E158054}&lt;Citation&gt;&lt;Group&gt;&lt;References&gt;&lt;Item&gt;&lt;ID&gt;29&lt;/ID&gt;&lt;UID&gt;{A1AF82BD-E3A0-45BC-B070-88616BBD48BE}&lt;/UID&gt;&lt;Title&gt;Factor analytic study of the Piers-Harris children&amp;apos;s self-concept scale&lt;/Title&gt;&lt;Template&gt;Journal Article&lt;/Template&gt;&lt;Star&gt;0&lt;/Star&gt;&lt;Tag&gt;0&lt;/Tag&gt;&lt;Author&gt;Wolf, Thomas M; Sklov, Monny C; Hunter, Saundra MacD; Webber, Larry S; Berenson, Gerald S&lt;/Author&gt;&lt;Year&gt;1982&lt;/Year&gt;&lt;Details&gt;&lt;_isbn&gt;0022-3891&lt;/_isbn&gt;&lt;_issue&gt;5&lt;/_issue&gt;&lt;_journal&gt;Journal of Personality Assessment&lt;/_journal&gt;&lt;_pages&gt;511-513&lt;/_pages&gt;&lt;_volume&gt;46&lt;/_volume&gt;&lt;_created&gt;64794198&lt;/_created&gt;&lt;_modified&gt;64794198&lt;/_modified&gt;&lt;_impact_factor&gt;   3.720&lt;/_impact_factor&gt;&lt;_social_category&gt;心理学(2)&lt;/_social_category&gt;&lt;_collection_scope&gt;SSCI&lt;/_collection_scope&gt;&lt;_accessed&gt;64794198&lt;/_accessed&gt;&lt;/Details&gt;&lt;Extra&gt;&lt;DBUID&gt;{4332E2D9-BC39-4945-A0FA-6A5520A71184}&lt;/DBUID&gt;&lt;/Extra&gt;&lt;/Item&gt;&lt;/References&gt;&lt;/Group&gt;&lt;/Citation&gt;_x000a_"/>
    <w:docVar w:name="NE.Ref{36798FAE-2385-4374-B9EE-80A3AE3F1C97}" w:val=" ADDIN NE.Ref.{36798FAE-2385-4374-B9EE-80A3AE3F1C97}&lt;Citation&gt;&lt;Group&gt;&lt;References&gt;&lt;Item&gt;&lt;ID&gt;100&lt;/ID&gt;&lt;UID&gt;{51C43009-3F79-48A8-AA1D-366CF52ADB37}&lt;/UID&gt;&lt;Title&gt;Precise Metabolomics Defines Systemic Metabolic Dysregulation Distinct to Acute Myocardial Infarction Associated With Diabetes&lt;/Title&gt;&lt;Template&gt;Journal Article&lt;/Template&gt;&lt;Star&gt;0&lt;/Star&gt;&lt;Tag&gt;0&lt;/Tag&gt;&lt;Author&gt;Xia, Jing-gang; Li, Bowen; Zhang, Hao; Li, Qin-xue; Lam, Sin Man; Yin, Chun-lin; Tian, He; Shui, Guanghou&lt;/Author&gt;&lt;Year&gt;2023&lt;/Year&gt;&lt;Details&gt;&lt;_alternate_title&gt;Arteriosclerosis, Thrombosis, and Vascular BiologyArteriosclerosis, Thrombosis, and Vascular Biology&lt;/_alternate_title&gt;&lt;_date_display&gt;2023_x000d__x000a_2023/04/01&lt;/_date_display&gt;&lt;_date&gt;2023-04-01&lt;/_date&gt;&lt;_doi&gt;10.1161/ATVBAHA.122.318871&lt;/_doi&gt;&lt;_issue&gt;4&lt;/_issue&gt;&lt;_journal&gt;Arteriosclerosis, Thrombosis, and Vascular Biology&lt;/_journal&gt;&lt;_ori_publication&gt;American Heart Association&lt;/_ori_publication&gt;&lt;_pages&gt;581-596&lt;/_pages&gt;&lt;_url&gt;https://doi.org/10.1161/ATVBAHA.122.318871&lt;/_url&gt;&lt;_volume&gt;43&lt;/_volume&gt;&lt;_created&gt;65579040&lt;/_created&gt;&lt;_modified&gt;65579040&lt;/_modified&gt;&lt;_accessed&gt;65579040&lt;/_accessed&gt;&lt;/Details&gt;&lt;Extra&gt;&lt;DBUID&gt;{A9D29F7B-D847-4F12-B019-513F344294EB}&lt;/DBUID&gt;&lt;/Extra&gt;&lt;/Item&gt;&lt;/References&gt;&lt;/Group&gt;&lt;Group&gt;&lt;References&gt;&lt;Item&gt;&lt;ID&gt;99&lt;/ID&gt;&lt;UID&gt;{69FA6A96-B655-4DA1-801A-D2A7B2F6964D}&lt;/UID&gt;&lt;Title&gt;Trajectories of Depressive Symptoms in Older Adults and Risk of Dementia&lt;/Title&gt;&lt;Template&gt;Journal Article&lt;/Template&gt;&lt;Star&gt;0&lt;/Star&gt;&lt;Tag&gt;0&lt;/Tag&gt;&lt;Author&gt;Kaup, Allison R; Byers, Amy L; Falvey, Cherie; Simonsick, Eleanor M; Satterfield, Suzanne; Ayonayon, Hilsa N; Smagula, Stephen F; Rubin, Susan M; Yaffe, Kristine&lt;/Author&gt;&lt;Year&gt;2016&lt;/Year&gt;&lt;Details&gt;&lt;_alternate_title&gt;JAMA Psychiatry&lt;/_alternate_title&gt;&lt;_date_display&gt;2016_x000d__x000a_2016/05/01&lt;/_date_display&gt;&lt;_date&gt;2016-05-01&lt;/_date&gt;&lt;_doi&gt;10.1001/jamapsychiatry.2016.0004&lt;/_doi&gt;&lt;_isbn&gt;2168-622X&lt;/_isbn&gt;&lt;_issue&gt;5&lt;/_issue&gt;&lt;_journal&gt;JAMA Psychiatry&lt;/_journal&gt;&lt;_pages&gt;525-531&lt;/_pages&gt;&lt;_url&gt;https://doi.org/10.1001/jamapsychiatry.2016.0004&lt;/_url&gt;&lt;_volume&gt;73&lt;/_volume&gt;&lt;_created&gt;65579038&lt;/_created&gt;&lt;_modified&gt;65579038&lt;/_modified&gt;&lt;_impact_factor&gt;  25.911&lt;/_impact_factor&gt;&lt;_social_category&gt;医学(1)&lt;/_social_category&gt;&lt;_collection_scope&gt;SSCI;SCIE&lt;/_collection_scope&gt;&lt;_accessed&gt;65579038&lt;/_accessed&gt;&lt;/Details&gt;&lt;Extra&gt;&lt;DBUID&gt;{A9D29F7B-D847-4F12-B019-513F344294EB}&lt;/DBUID&gt;&lt;/Extra&gt;&lt;/Item&gt;&lt;/References&gt;&lt;/Group&gt;&lt;Group&gt;&lt;References&gt;&lt;Item&gt;&lt;ID&gt;101&lt;/ID&gt;&lt;UID&gt;{D6F27227-F252-4F22-BA34-BCD31B2E9258}&lt;/UID&gt;&lt;Title&gt;Retirement transition and smoking and drinking behaviors in older Chinese adults: Analysis from the CHARLS study&lt;/Title&gt;&lt;Template&gt;Journal Article&lt;/Template&gt;&lt;Star&gt;0&lt;/Star&gt;&lt;Tag&gt;0&lt;/Tag&gt;&lt;Author&gt;Luo, Mengyun; Bauman, Adrian; Phongsavan, Philayrath; Ding, Ding&lt;/Author&gt;&lt;Year&gt;2023&lt;/Year&gt;&lt;Details&gt;&lt;_alternate_title&gt;Preventive Medicine Reports&lt;/_alternate_title&gt;&lt;_date_display&gt;2023&lt;/_date_display&gt;&lt;_date&gt;2023-01-01&lt;/_date&gt;&lt;_doi&gt;https://doi.org/10.1016/j.pmedr.2023.102408&lt;/_doi&gt;&lt;_isbn&gt;2211-3355&lt;/_isbn&gt;&lt;_journal&gt;Preventive Medicine Reports&lt;/_journal&gt;&lt;_keywords&gt;Retirement transition; Low- to middle-income country; Tobacco smoking; Excessive drinking; Longitudinal research&lt;/_keywords&gt;&lt;_pages&gt;102408&lt;/_pages&gt;&lt;_url&gt;https://www.sciencedirect.com/science/article/pii/S2211335523002991&lt;/_url&gt;&lt;_volume&gt;36&lt;/_volume&gt;&lt;_created&gt;65579041&lt;/_created&gt;&lt;_modified&gt;65579041&lt;/_modified&gt;&lt;_impact_factor&gt;   2.813&lt;/_impact_factor&gt;&lt;_collection_scope&gt;SCIE&lt;/_collection_scope&gt;&lt;_accessed&gt;65579041&lt;/_accessed&gt;&lt;/Details&gt;&lt;Extra&gt;&lt;DBUID&gt;{A9D29F7B-D847-4F12-B019-513F344294EB}&lt;/DBUID&gt;&lt;/Extra&gt;&lt;/Item&gt;&lt;/References&gt;&lt;/Group&gt;&lt;/Citation&gt;_x000a_"/>
    <w:docVar w:name="NE.Ref{368BE2FD-054C-4DA7-9C31-DC0755734B4F}" w:val=" ADDIN NE.Ref.{368BE2FD-054C-4DA7-9C31-DC0755734B4F}&lt;Citation&gt;&lt;Group&gt;&lt;References&gt;&lt;Item&gt;&lt;ID&gt;40&lt;/ID&gt;&lt;UID&gt;{2EFE7ABA-8F02-4A1C-A269-A9CB8F09F4FA}&lt;/UID&gt;&lt;Title&gt;Psychological distress and risk of pre‐diabetes and Type 2 diabetes in a prospective study of Swedish middle‐aged men and women&lt;/Title&gt;&lt;Template&gt;Journal Article&lt;/Template&gt;&lt;Star&gt;0&lt;/Star&gt;&lt;Tag&gt;0&lt;/Tag&gt;&lt;Author&gt;Eriksson, A K; Ekbom, A; Granath, F; Hilding, A; Efendic, S; Östenson, C G&lt;/Author&gt;&lt;Year&gt;2008&lt;/Year&gt;&lt;Details&gt;&lt;_accessed&gt;65041203&lt;/_accessed&gt;&lt;_collection_scope&gt;SCIE&lt;/_collection_scope&gt;&lt;_created&gt;64952073&lt;/_created&gt;&lt;_impact_factor&gt;   4.213&lt;/_impact_factor&gt;&lt;_isbn&gt;0742-3071&lt;/_isbn&gt;&lt;_issue&gt;7&lt;/_issue&gt;&lt;_journal&gt;Diabetic Medicine&lt;/_journal&gt;&lt;_modified&gt;65033971&lt;/_modified&gt;&lt;_pages&gt;834-842&lt;/_pages&gt;&lt;_social_category&gt;医学(2)&lt;/_social_category&gt;&lt;_volume&gt;25&lt;/_volume&gt;&lt;/Details&gt;&lt;Extra&gt;&lt;DBUID&gt;{A9D29F7B-D847-4F12-B019-513F344294EB}&lt;/DBUID&gt;&lt;/Extra&gt;&lt;/Item&gt;&lt;/References&gt;&lt;/Group&gt;&lt;/Citation&gt;_x000a_"/>
    <w:docVar w:name="NE.Ref{36D79B7A-259A-4CED-92C3-69606CED92F8}" w:val=" ADDIN NE.Ref.{36D79B7A-259A-4CED-92C3-69606CED92F8}&lt;Citation&gt;&lt;Group&gt;&lt;References&gt;&lt;Item&gt;&lt;ID&gt;554&lt;/ID&gt;&lt;UID&gt;{00F92C7E-3E89-4427-BCFF-81892B53AAF0}&lt;/UID&gt;&lt;Title&gt;Antenatal dietary patterns and depressive symptoms during pregnancy and early  post-partum&lt;/Title&gt;&lt;Template&gt;Journal Article&lt;/Template&gt;&lt;Star&gt;0&lt;/Star&gt;&lt;Tag&gt;0&lt;/Tag&gt;&lt;Author&gt;Baskin, R; Hill, B; Jacka, F N; O&amp;apos;Neil, A; Skouteris, H&lt;/Author&gt;&lt;Year&gt;2017&lt;/Year&gt;&lt;Details&gt;&lt;_accessed&gt;65056185&lt;/_accessed&gt;&lt;_author_adr&gt;School of Psychology, Deakin University, Burwood, Victoria, Australia.; School of Psychology, Deakin University, Burwood, Victoria, Australia.; Division of Nutritional Psychiatry Research, IMPACT Strategic Research Centre,  Geelong, Victoria, Australia.; Department of Psychiatry, The University of Melbourne, Melbourne, Victoria,  Australia.; Centre for Adolescent Health, Murdoch Children&amp;apos;s Research Centre, Parkville,  Victoria, Australia.; Black Dog Institute, New South Wales, Australia.; Division of Nutritional Psychiatry Research, IMPACT Strategic Research Centre,  Geelong, Victoria, Australia.; School of Population and Global Health, University of Melbourne, Carlton,  Victoria, Australia.; School of Public Health and Preventive Medicine, Monash University, Prahran,  Victoria, Australia.; School of Psychology, Deakin University, Burwood, Victoria, Australia.&lt;/_author_adr&gt;&lt;_collection_scope&gt;SCIE&lt;/_collection_scope&gt;&lt;_created&gt;64709281&lt;/_created&gt;&lt;_date&gt;2017-01-01&lt;/_date&gt;&lt;_date_display&gt;2017&lt;/_date_display&gt;&lt;_impact_factor&gt;   3.660&lt;/_impact_factor&gt;&lt;_isbn&gt;1740-8709 (Electronic); 1740-8695 (Print); 1740-8695 (Linking)&lt;/_isbn&gt;&lt;_issue&gt;1&lt;/_issue&gt;&lt;_journal&gt;Matern Child Nutr&lt;/_journal&gt;&lt;_keywords&gt;antenatal; depression; diet quality; maternal health; perinatal; post-natal&lt;/_keywords&gt;&lt;_label&gt;ZT&lt;/_label&gt;&lt;_modified&gt;65056185&lt;/_modified&gt;&lt;_number&gt;7&lt;/_number&gt;&lt;_social_category&gt;医学(3)&lt;/_social_category&gt;&lt;_url&gt;http://www.ncbi.nlm.nih.gov/entrez/query.fcgi?cmd=Retrieve&amp;amp;db=pubmed&amp;amp;dopt=Abstract&amp;amp;list_uids=26725347&amp;amp;query_hl=1_x000d__x000a_DO - 10.1111/mcn.12218_x000d__x000a_DE -antenatal; depression; diet quality; maternal health; perinatal; post-natalID  - 7&lt;/_url&gt;&lt;_volume&gt;13&lt;/_volume&gt;&lt;/Details&gt;&lt;Extra&gt;&lt;DBUID&gt;{46479659-BFD5-4367-8AA1-96BFD73AE823}&lt;/DBUID&gt;&lt;/Extra&gt;&lt;/Item&gt;&lt;/References&gt;&lt;/Group&gt;&lt;/Citation&gt;_x000a_"/>
    <w:docVar w:name="NE.Ref{371A08CE-5025-4C6F-9FB9-180C0AC0E7B8}" w:val=" ADDIN NE.Ref.{371A08CE-5025-4C6F-9FB9-180C0AC0E7B8}&lt;Citation&gt;&lt;Group&gt;&lt;References&gt;&lt;Item&gt;&lt;ID&gt;23&lt;/ID&gt;&lt;UID&gt;{98BD7ABF-CC83-45DC-BA90-4318154FC138}&lt;/UID&gt;&lt;Title&gt;Population attributable fraction in textbooks: Time to revise&lt;/Title&gt;&lt;Template&gt;Journal Article&lt;/Template&gt;&lt;Star&gt;0&lt;/Star&gt;&lt;Tag&gt;0&lt;/Tag&gt;&lt;Author&gt;Khosravi, Ahmad; Nazemipour, Maryam; Shinozaki, Tomohiro; Mansournia, Mohammad Ali&lt;/Author&gt;&lt;Year&gt;2021&lt;/Year&gt;&lt;Details&gt;&lt;_accessed&gt;65139620&lt;/_accessed&gt;&lt;_created&gt;64952041&lt;/_created&gt;&lt;_isbn&gt;2590-1133&lt;/_isbn&gt;&lt;_journal&gt;Global Epidemiology&lt;/_journal&gt;&lt;_modified&gt;65139619&lt;/_modified&gt;&lt;_pages&gt;100062&lt;/_pages&gt;&lt;_volume&gt;3&lt;/_volume&gt;&lt;_doi&gt;10.1016/j.gloepi.2021.100062&lt;/_doi&gt;&lt;/Details&gt;&lt;Extra&gt;&lt;DBUID&gt;{A9D29F7B-D847-4F12-B019-513F344294EB}&lt;/DBUID&gt;&lt;/Extra&gt;&lt;/Item&gt;&lt;/References&gt;&lt;/Group&gt;&lt;/Citation&gt;_x000a_"/>
    <w:docVar w:name="NE.Ref{385CDA97-51A3-4F85-9E98-39D6D1B6F22F}" w:val=" ADDIN NE.Ref.{385CDA97-51A3-4F85-9E98-39D6D1B6F22F}&lt;Citation&gt;&lt;Group&gt;&lt;References&gt;&lt;Item&gt;&lt;ID&gt;10&lt;/ID&gt;&lt;UID&gt;{A17EF6CE-0F28-4B75-8E0B-441CDC65A839}&lt;/UID&gt;&lt;Title&gt;The relationship between childhood emotional abuse and chronic pain among people who inject drugs in Vancouver, Canada&lt;/Title&gt;&lt;Template&gt;Journal Article&lt;/Template&gt;&lt;Star&gt;0&lt;/Star&gt;&lt;Tag&gt;0&lt;/Tag&gt;&lt;Author&gt;Prangnell, Amy; Voon, Pauline; Shulha, Hennady; Nosova, Ekaterina; Shoveller, Jean; Milloy, M-J; Kerr, Thomas; Hayashi, Kanna&lt;/Author&gt;&lt;Year&gt;2019&lt;/Year&gt;&lt;Details&gt;&lt;_isbn&gt;0145-2134&lt;/_isbn&gt;&lt;_journal&gt;Child abuse &amp;amp; neglect&lt;/_journal&gt;&lt;_pages&gt;119-127&lt;/_pages&gt;&lt;_volume&gt;93&lt;/_volume&gt;&lt;_created&gt;65110569&lt;/_created&gt;&lt;_modified&gt;65110570&lt;/_modified&gt;&lt;_impact_factor&gt;   4.863&lt;/_impact_factor&gt;&lt;_social_category&gt;心理学(2)&lt;/_social_category&gt;&lt;_collection_scope&gt;SSCI&lt;/_collection_scope&gt;&lt;_accessed&gt;65110589&lt;/_accessed&gt;&lt;/Details&gt;&lt;Extra&gt;&lt;DBUID&gt;{92EE3639-D4E1-4191-9FA0-3CDD0C3603A6}&lt;/DBUID&gt;&lt;/Extra&gt;&lt;/Item&gt;&lt;/References&gt;&lt;/Group&gt;&lt;/Citation&gt;_x000a_"/>
    <w:docVar w:name="NE.Ref{3871C105-1C1D-45A1-BB58-DA112A31EE2F}" w:val=" ADDIN NE.Ref.{3871C105-1C1D-45A1-BB58-DA112A31EE2F}&lt;Citation&gt;&lt;Group&gt;&lt;References&gt;&lt;Item&gt;&lt;ID&gt;542&lt;/ID&gt;&lt;UID&gt;{060820F4-7B2A-4A36-8A93-4D5E1E46F5C8}&lt;/UID&gt;&lt;Title&gt;GRADE guidelines: 1. Introduction-GRADE evidence profiles and summary of findings  tables&lt;/Title&gt;&lt;Template&gt;Journal Article&lt;/Template&gt;&lt;Star&gt;0&lt;/Star&gt;&lt;Tag&gt;0&lt;/Tag&gt;&lt;Author&gt;Guyatt, G; Oxman, A D; Akl, E A; Kunz, R; Vist, G; Brozek, J; Norris, S; Falck-Ytter, Y; Glasziou, P; DeBeer, H; Jaeschke, R; Rind, D; Meerpohl, J; Dahm, P; Schünemann, H J&lt;/Author&gt;&lt;Year&gt;2011&lt;/Year&gt;&lt;Details&gt;&lt;_accession_num&gt;21195583&lt;/_accession_num&gt;&lt;_author_adr&gt;Department of Clinical Epidemiology and Biostatistics, McMaster University,  Hamilton, Ontario L8N 3Z5, Canada. guyatt@mcmaster.ca&lt;/_author_adr&gt;&lt;_collection_scope&gt;SCI;SCIE&lt;/_collection_scope&gt;&lt;_created&gt;64292878&lt;/_created&gt;&lt;_date&gt;2011-04-01&lt;/_date&gt;&lt;_date_display&gt;2011 Apr&lt;/_date_display&gt;&lt;_doi&gt;10.1016/j.jclinepi.2010.04.026&lt;/_doi&gt;&lt;_impact_factor&gt;   6.437&lt;/_impact_factor&gt;&lt;_isbn&gt;1878-5921 (Electronic); 0895-4356 (Linking)&lt;/_isbn&gt;&lt;_issue&gt;4&lt;/_issue&gt;&lt;_journal&gt;J Clin Epidemiol&lt;/_journal&gt;&lt;_language&gt;eng&lt;/_language&gt;&lt;_modified&gt;64292906&lt;/_modified&gt;&lt;_ori_publication&gt;Copyright © 2011 Elsevier Inc. All rights reserved.&lt;/_ori_publication&gt;&lt;_pages&gt;383-94&lt;/_pages&gt;&lt;_subject_headings&gt;Biomedical Technology/standards; Evidence-Based Medicine/*standards; Female; Guideline Adherence/*standards; Humans; Male; Practice Guidelines as Topic/*standards; Publication Bias; Quality Assurance, Health Care/*standards; Reproducibility of Results; *Review Literature as Topic&lt;/_subject_headings&gt;&lt;_tertiary_title&gt;Journal of clinical epidemiology&lt;/_tertiary_title&gt;&lt;_type_work&gt;Journal Article&lt;/_type_work&gt;&lt;_url&gt;http://www.ncbi.nlm.nih.gov/entrez/query.fcgi?cmd=Retrieve&amp;amp;db=pubmed&amp;amp;dopt=Abstract&amp;amp;list_uids=21195583&amp;amp;query_hl=1&lt;/_url&gt;&lt;_volume&gt;64&lt;/_volume&gt;&lt;/Details&gt;&lt;Extra&gt;&lt;DBUID&gt;{F96A950B-833F-4880-A151-76DA2D6A2879}&lt;/DBUID&gt;&lt;/Extra&gt;&lt;/Item&gt;&lt;/References&gt;&lt;/Group&gt;&lt;/Citation&gt;_x000a_"/>
    <w:docVar w:name="NE.Ref{387A5391-2EDB-4BC2-881E-63344DE55892}" w:val=" ADDIN NE.Ref.{387A5391-2EDB-4BC2-881E-63344DE55892}&lt;Citation&gt;&lt;Group&gt;&lt;References&gt;&lt;Item&gt;&lt;ID&gt;47&lt;/ID&gt;&lt;UID&gt;{5DF7B82C-9C8E-41FD-9841-376137D526FF}&lt;/UID&gt;&lt;Title&gt;Identifying critical points of trajectories of depressive symptoms from childhood to young adulthood&lt;/Title&gt;&lt;Template&gt;Journal Article&lt;/Template&gt;&lt;Star&gt;0&lt;/Star&gt;&lt;Tag&gt;0&lt;/Tag&gt;&lt;Author&gt;Kwong, Alex SF; Manley, David; Timpson, Nicholas J; Pearson, Rebecca M; Heron, Jon; Sallis, Hannah; Stergiakouli, Evie; Davis, Oliver SP; Leckie, George&lt;/Author&gt;&lt;Year&gt;2019&lt;/Year&gt;&lt;Details&gt;&lt;_accessed&gt;65113408&lt;/_accessed&gt;&lt;_collection_scope&gt;SSCI&lt;/_collection_scope&gt;&lt;_created&gt;64990874&lt;/_created&gt;&lt;_impact_factor&gt;   5.625&lt;/_impact_factor&gt;&lt;_isbn&gt;0047-2891&lt;/_isbn&gt;&lt;_journal&gt;Journal of youth and adolescence&lt;/_journal&gt;&lt;_modified&gt;65113407&lt;/_modified&gt;&lt;_pages&gt;815-827&lt;/_pages&gt;&lt;_social_category&gt;心理学(2)&lt;/_social_category&gt;&lt;_volume&gt;48&lt;/_volume&gt;&lt;_doi&gt;10.1007/s10964-018-0976-5&lt;/_doi&gt;&lt;/Details&gt;&lt;Extra&gt;&lt;DBUID&gt;{0178DB48-D26A-4B29-9778-B8B422C81714}&lt;/DBUID&gt;&lt;/Extra&gt;&lt;/Item&gt;&lt;/References&gt;&lt;/Group&gt;&lt;/Citation&gt;_x000a_"/>
    <w:docVar w:name="NE.Ref{38FE04BE-1DB7-4167-9849-7F822A395D24}" w:val=" ADDIN NE.Ref.{38FE04BE-1DB7-4167-9849-7F822A395D24}&lt;Citation&gt;&lt;Group&gt;&lt;References&gt;&lt;Item&gt;&lt;ID&gt;17&lt;/ID&gt;&lt;UID&gt;{C2D26C68-7FC8-41A2-8DAF-F1CC26039095}&lt;/UID&gt;&lt;Title&gt;Dissociation and its disorders: Competing models, future directions, and a way forward&lt;/Title&gt;&lt;Template&gt;Journal Article&lt;/Template&gt;&lt;Star&gt;0&lt;/Star&gt;&lt;Tag&gt;0&lt;/Tag&gt;&lt;Author&gt;Lynn, Steven Jay; Maxwell, Reed; Merckelbach, Harald; Lilienfeld, Scott O; van Heugten-van Der Kloet, Dalena; Miskovic, Vladimir&lt;/Author&gt;&lt;Year&gt;2019&lt;/Year&gt;&lt;Details&gt;&lt;_isbn&gt;0272-7358&lt;/_isbn&gt;&lt;_journal&gt;Clinical psychology review&lt;/_journal&gt;&lt;_pages&gt;101755&lt;/_pages&gt;&lt;_volume&gt;73&lt;/_volume&gt;&lt;_created&gt;65107946&lt;/_created&gt;&lt;_modified&gt;65107946&lt;/_modified&gt;&lt;_impact_factor&gt;  11.397&lt;/_impact_factor&gt;&lt;_social_category&gt;心理学(1)&lt;/_social_category&gt;&lt;_collection_scope&gt;SSCI&lt;/_collection_scope&gt;&lt;_accessed&gt;65107946&lt;/_accessed&gt;&lt;/Details&gt;&lt;Extra&gt;&lt;DBUID&gt;{320522DF-838E-4592-97B7-B99A920B8156}&lt;/DBUID&gt;&lt;/Extra&gt;&lt;/Item&gt;&lt;/References&gt;&lt;/Group&gt;&lt;/Citation&gt;_x000a_"/>
    <w:docVar w:name="NE.Ref{38FE1FBB-CDF3-4E1C-B559-299FE55DB444}" w:val=" ADDIN NE.Ref.{38FE1FBB-CDF3-4E1C-B559-299FE55DB444}&lt;Citation&gt;&lt;Group&gt;&lt;References&gt;&lt;Item&gt;&lt;ID&gt;42&lt;/ID&gt;&lt;UID&gt;{79BC6278-15E4-4FB1-86AE-EB98DB10D359}&lt;/UID&gt;&lt;Title&gt;Interpersonal stress and depression in women&lt;/Title&gt;&lt;Template&gt;Journal Article&lt;/Template&gt;&lt;Star&gt;0&lt;/Star&gt;&lt;Tag&gt;0&lt;/Tag&gt;&lt;Author&gt;Hammen, Constance&lt;/Author&gt;&lt;Year&gt;2003&lt;/Year&gt;&lt;Details&gt;&lt;_isbn&gt;0165-0327&lt;/_isbn&gt;&lt;_issue&gt;1&lt;/_issue&gt;&lt;_journal&gt;Journal of affective disorders&lt;/_journal&gt;&lt;_pages&gt;49-57&lt;/_pages&gt;&lt;_volume&gt;74&lt;/_volume&gt;&lt;_created&gt;64952075&lt;/_created&gt;&lt;_modified&gt;64952075&lt;/_modified&gt;&lt;_impact_factor&gt;   6.533&lt;/_impact_factor&gt;&lt;_social_category&gt;医学(2)&lt;/_social_category&gt;&lt;_collection_scope&gt;SSCI;SCIE&lt;/_collection_scope&gt;&lt;_accessed&gt;64952075&lt;/_accessed&gt;&lt;/Details&gt;&lt;Extra&gt;&lt;DBUID&gt;{A9D29F7B-D847-4F12-B019-513F344294EB}&lt;/DBUID&gt;&lt;/Extra&gt;&lt;/Item&gt;&lt;/References&gt;&lt;/Group&gt;&lt;/Citation&gt;_x000a_"/>
    <w:docVar w:name="NE.Ref{3941B5D5-0CEC-4C7F-8B63-65DE669E63AD}" w:val=" ADDIN NE.Ref.{3941B5D5-0CEC-4C7F-8B63-65DE669E63AD}&lt;Citation&gt;&lt;Group&gt;&lt;References&gt;&lt;Item&gt;&lt;ID&gt;37&lt;/ID&gt;&lt;UID&gt;{33109F7E-3856-403A-A77C-93259EB2F571}&lt;/UID&gt;&lt;Title&gt;Dietary patterns during pregnancy and the risk of postpartum depression: the mother-child &amp;apos;Rhea&amp;apos; cohort in Crete, Greece.&lt;/Title&gt;&lt;Template&gt;Journal Article&lt;/Template&gt;&lt;Star&gt;1&lt;/Star&gt;&lt;Tag&gt;0&lt;/Tag&gt;&lt;Author&gt;Chatzi, Leda; Melaki, Vasiliki; Sarri, Katerina; Apostolaki, Ioanna; Roumeliotaki, Theano; Georgiou, Vaggelis; Vassilaki, Maria; Koutis, Antonis; Bitsios, Panos; Kogevinas, Manolis&lt;/Author&gt;&lt;Year&gt;2011&lt;/Year&gt;&lt;Details&gt;&lt;_accessed&gt;65056208&lt;/_accessed&gt;&lt;_collection_scope&gt;SCIE&lt;/_collection_scope&gt;&lt;_created&gt;64698449&lt;/_created&gt;&lt;_date&gt;2011-01-01&lt;/_date&gt;&lt;_date_display&gt;2011&lt;/_date_display&gt;&lt;_impact_factor&gt;   4.539&lt;/_impact_factor&gt;&lt;_isbn&gt;1475-2727&lt;/_isbn&gt;&lt;_issue&gt;9&lt;/_issue&gt;&lt;_journal&gt;Public health nutrition&lt;/_journal&gt;&lt;_keywords&gt;Adult; Animals; Dairy Products; *Depression, Postpartum/ep [Epidemiology]; *Diet; *Feeding Behavior; Female; Fishes; Food Preferences; Fruit; Greece; Humans; Interviews as Topic; Linear Models; Longitudinal Studies; Meat; Multivariate Analysis; Olive Oil; Patient Compliance; Plant Oils; Pregnancy; Pregnancy Complications; *Prenatal Nutritional Physiological Phenomena; Prospective Studies; Psychometrics; Risk Factors; Surveys and Questionnaires; Vegetables; Young Adult&lt;/_keywords&gt;&lt;_label&gt;LG&lt;/_label&gt;&lt;_modified&gt;65056197&lt;/_modified&gt;&lt;_number&gt;819&lt;/_number&gt;&lt;_pages&gt;1663-70&lt;/_pages&gt;&lt;_social_category&gt;医学(3)&lt;/_social_category&gt;&lt;_url&gt;http://ovidsp.ovid.com/ovidweb.cgi?T=JS&amp;amp;PAGE=reference&amp;amp;D=med8&amp;amp;NEWS=N&amp;amp;AN=21477412_x000d__x000a_DO - https://dx.doi.org/10.1017/S1368980010003629_x000d__x000a_DE -Adult; Animals; Dairy Products; *Depression, Postpartum/ep [Epidemiology]; *Diet; *Feeding Behavior; Female; Fishes; Food Preferences; Fruit; Greece; Humans; Interviews as Topic; Linear Models; Longitudinal Studies; Meat; Multivariate Analysis; Olive Oil; Patient Compliance; Plant Oils; Pregnancy; Pregnancy Complications; *Prenatal Nutritional Physiological Phenomena; Prospective Studies; Psychometrics; Risk Factors; Surveys and Questionnaires; Vegetables; Young AdultID  - 8202&lt;/_url&gt;&lt;_volume&gt;14&lt;/_volume&gt;&lt;/Details&gt;&lt;Extra&gt;&lt;DBUID&gt;{46479659-BFD5-4367-8AA1-96BFD73AE823}&lt;/DBUID&gt;&lt;/Extra&gt;&lt;/Item&gt;&lt;/References&gt;&lt;/Group&gt;&lt;/Citation&gt;_x000a_"/>
    <w:docVar w:name="NE.Ref{395B8902-4CF6-4ED6-805A-01152412295F}" w:val=" ADDIN NE.Ref.{395B8902-4CF6-4ED6-805A-01152412295F}&lt;Citation&gt;&lt;Group&gt;&lt;References&gt;&lt;Item&gt;&lt;ID&gt;70&lt;/ID&gt;&lt;UID&gt;{67A9F5E1-698B-4E1D-949D-B02DF9B7FB5A}&lt;/UID&gt;&lt;Title&gt;2016 Chinese guidelines for the management of dyslipidemia in adults&lt;/Title&gt;&lt;Template&gt;Journal Article&lt;/Template&gt;&lt;Star&gt;0&lt;/Star&gt;&lt;Tag&gt;0&lt;/Tag&gt;&lt;Author&gt;Jun-Ren, ZHU; Run-Lin, GAO; Shui-Ping, ZHAO; Guo-Ping, L U; Dong, ZHAO; Jian-Jun, L I&lt;/Author&gt;&lt;Year&gt;2018&lt;/Year&gt;&lt;Details&gt;&lt;_accessed&gt;65139618&lt;/_accessed&gt;&lt;_collection_scope&gt;CSCD;SCIE&lt;/_collection_scope&gt;&lt;_created&gt;65041130&lt;/_created&gt;&lt;_impact_factor&gt;   3.189&lt;/_impact_factor&gt;&lt;_isbn&gt;1671-5411&lt;/_isbn&gt;&lt;_issue&gt;1&lt;/_issue&gt;&lt;_journal&gt;Journal of Geriatric Cardiology&lt;/_journal&gt;&lt;_modified&gt;65139618&lt;/_modified&gt;&lt;_pages&gt;1-29&lt;/_pages&gt;&lt;_social_category&gt;医学(2)&lt;/_social_category&gt;&lt;_volume&gt;15&lt;/_volume&gt;&lt;_doi&gt;10.11909/j.issn.1671-5411.2018.01.011&lt;/_doi&gt;&lt;/Details&gt;&lt;Extra&gt;&lt;DBUID&gt;{A9D29F7B-D847-4F12-B019-513F344294EB}&lt;/DBUID&gt;&lt;/Extra&gt;&lt;/Item&gt;&lt;/References&gt;&lt;/Group&gt;&lt;/Citation&gt;_x000a_"/>
    <w:docVar w:name="NE.Ref{39F6C7B5-41F8-4364-9458-4E84E3AA3623}" w:val=" ADDIN NE.Ref.{39F6C7B5-41F8-4364-9458-4E84E3AA3623}&lt;Citation&gt;&lt;Group&gt;&lt;References&gt;&lt;Item&gt;&lt;ID&gt;554&lt;/ID&gt;&lt;UID&gt;{00F92C7E-3E89-4427-BCFF-81892B53AAF0}&lt;/UID&gt;&lt;Title&gt;Antenatal dietary patterns and depressive symptoms during pregnancy and early  post-partum&lt;/Title&gt;&lt;Template&gt;Journal Article&lt;/Template&gt;&lt;Star&gt;0&lt;/Star&gt;&lt;Tag&gt;0&lt;/Tag&gt;&lt;Author&gt;Baskin, R; Hill, B; Jacka, F N; O&amp;apos;Neil, A; Skouteris, H&lt;/Author&gt;&lt;Year&gt;2017&lt;/Year&gt;&lt;Details&gt;&lt;_accessed&gt;65048255&lt;/_accessed&gt;&lt;_author_adr&gt;School of Psychology, Deakin University, Burwood, Victoria, Australia.; School of Psychology, Deakin University, Burwood, Victoria, Australia.; Division of Nutritional Psychiatry Research, IMPACT Strategic Research Centre,  Geelong, Victoria, Australia.; Department of Psychiatry, The University of Melbourne, Melbourne, Victoria,  Australia.; Centre for Adolescent Health, Murdoch Children&amp;apos;s Research Centre, Parkville,  Victoria, Australia.; Black Dog Institute, New South Wales, Australia.; Division of Nutritional Psychiatry Research, IMPACT Strategic Research Centre,  Geelong, Victoria, Australia.; School of Population and Global Health, University of Melbourne, Carlton,  Victoria, Australia.; School of Public Health and Preventive Medicine, Monash University, Prahran,  Victoria, Australia.; School of Psychology, Deakin University, Burwood, Victoria, Australia.&lt;/_author_adr&gt;&lt;_collection_scope&gt;SCIE&lt;/_collection_scope&gt;&lt;_created&gt;64709281&lt;/_created&gt;&lt;_date&gt;2017-01-01&lt;/_date&gt;&lt;_date_display&gt;2017&lt;/_date_display&gt;&lt;_impact_factor&gt;   3.660&lt;/_impact_factor&gt;&lt;_isbn&gt;1740-8709 (Electronic); 1740-8695 (Print); 1740-8695 (Linking)&lt;/_isbn&gt;&lt;_issue&gt;1&lt;/_issue&gt;&lt;_journal&gt;Matern Child Nutr&lt;/_journal&gt;&lt;_keywords&gt;antenatal; depression; diet quality; maternal health; perinatal; post-natal&lt;/_keywords&gt;&lt;_label&gt;ZT&lt;/_label&gt;&lt;_modified&gt;65048255&lt;/_modified&gt;&lt;_number&gt;7&lt;/_number&gt;&lt;_social_category&gt;医学(3)&lt;/_social_category&gt;&lt;_url&gt;http://www.ncbi.nlm.nih.gov/entrez/query.fcgi?cmd=Retrieve&amp;amp;db=pubmed&amp;amp;dopt=Abstract&amp;amp;list_uids=26725347&amp;amp;query_hl=1_x000d__x000a_DO - 10.1111/mcn.12218_x000d__x000a_DE -antenatal; depression; diet quality; maternal health; perinatal; post-natalID  - 7&lt;/_url&gt;&lt;_volume&gt;13&lt;/_volume&gt;&lt;/Details&gt;&lt;Extra&gt;&lt;DBUID&gt;{44C709B7-047F-44BA-B724-6D81FD290498}&lt;/DBUID&gt;&lt;/Extra&gt;&lt;/Item&gt;&lt;/References&gt;&lt;/Group&gt;&lt;/Citation&gt;_x000a_"/>
    <w:docVar w:name="NE.Ref{3A214366-93AE-4F13-8E1C-25E5ACA6BB96}" w:val=" ADDIN NE.Ref.{3A214366-93AE-4F13-8E1C-25E5ACA6BB96}&lt;Citation&gt;&lt;Group&gt;&lt;References&gt;&lt;Item&gt;&lt;ID&gt;6&lt;/ID&gt;&lt;UID&gt;{3BC07883-609A-4791-99BF-4C56AD0C04E7}&lt;/UID&gt;&lt;Title&gt;Longitudinal association between depressive symptoms and incident type 2 diabetes mellitus in older adults: the cardiovascular health study&lt;/Title&gt;&lt;Template&gt;Journal Article&lt;/Template&gt;&lt;Star&gt;0&lt;/Star&gt;&lt;Tag&gt;0&lt;/Tag&gt;&lt;Author&gt;Carnethon, Mercedes R; Biggs, Mary L; Barzilay, Joshua I; Smith, Nicholas L; Vaccarino, Viola; Bertoni, Alain G; Arnold, Alice; Siscovick, David&lt;/Author&gt;&lt;Year&gt;2007&lt;/Year&gt;&lt;Details&gt;&lt;_accessed&gt;65089042&lt;/_accessed&gt;&lt;_created&gt;64751959&lt;/_created&gt;&lt;_isbn&gt;0003-9926&lt;/_isbn&gt;&lt;_issue&gt;8&lt;/_issue&gt;&lt;_journal&gt;Archives of internal medicine&lt;/_journal&gt;&lt;_modified&gt;64936174&lt;/_modified&gt;&lt;_pages&gt;802-807&lt;/_pages&gt;&lt;_volume&gt;167&lt;/_volume&gt;&lt;/Details&gt;&lt;Extra&gt;&lt;DBUID&gt;{A9D29F7B-D847-4F12-B019-513F344294EB}&lt;/DBUID&gt;&lt;/Extra&gt;&lt;/Item&gt;&lt;/References&gt;&lt;/Group&gt;&lt;/Citation&gt;_x000a_"/>
    <w:docVar w:name="NE.Ref{3A58922B-B029-4BA8-A43D-C5E1B544E0F0}" w:val=" ADDIN NE.Ref.{3A58922B-B029-4BA8-A43D-C5E1B544E0F0}&lt;Citation&gt;&lt;Group&gt;&lt;References&gt;&lt;Item&gt;&lt;ID&gt;25&lt;/ID&gt;&lt;UID&gt;{A81F158A-6E5D-4A17-AC7C-8FB920748614}&lt;/UID&gt;&lt;Title&gt;Associations between adverse childhood experiences and health outcomes in adults aged 18–59 years&lt;/Title&gt;&lt;Template&gt;Journal Article&lt;/Template&gt;&lt;Star&gt;0&lt;/Star&gt;&lt;Tag&gt;0&lt;/Tag&gt;&lt;Author&gt;Chang, Xuening; Jiang, Xueyan; Mkandarwire, Tamara; Shen, Min&lt;/Author&gt;&lt;Year&gt;2019&lt;/Year&gt;&lt;Details&gt;&lt;_isbn&gt;1932-6203&lt;/_isbn&gt;&lt;_issue&gt;2&lt;/_issue&gt;&lt;_journal&gt;PloS one&lt;/_journal&gt;&lt;_pages&gt;e0211850&lt;/_pages&gt;&lt;_volume&gt;14&lt;/_volume&gt;&lt;_created&gt;65110600&lt;/_created&gt;&lt;_modified&gt;65110600&lt;/_modified&gt;&lt;_impact_factor&gt;   3.752&lt;/_impact_factor&gt;&lt;_social_category&gt;综合性期刊(3)&lt;/_social_category&gt;&lt;_collection_scope&gt;SCIE&lt;/_collection_scope&gt;&lt;_accessed&gt;65110601&lt;/_accessed&gt;&lt;/Details&gt;&lt;Extra&gt;&lt;DBUID&gt;{92EE3639-D4E1-4191-9FA0-3CDD0C3603A6}&lt;/DBUID&gt;&lt;/Extra&gt;&lt;/Item&gt;&lt;/References&gt;&lt;/Group&gt;&lt;Group&gt;&lt;References&gt;&lt;Item&gt;&lt;ID&gt;26&lt;/ID&gt;&lt;UID&gt;{7BCF5D21-0A37-432C-A45D-E19111D6736D}&lt;/UID&gt;&lt;Title&gt;Adult health burden and costs in California during 2013 associated with prior adverse childhood experiences&lt;/Title&gt;&lt;Template&gt;Journal Article&lt;/Template&gt;&lt;Star&gt;0&lt;/Star&gt;&lt;Tag&gt;0&lt;/Tag&gt;&lt;Author&gt;Miller, Ted R; Waehrer, Geetha M; Oh, Debora L; Purewal Boparai, Sukhdip; Ohlsson Walker, Sheila; Silvério Marques, Sara; Burke Harris, Nadine&lt;/Author&gt;&lt;Year&gt;2020&lt;/Year&gt;&lt;Details&gt;&lt;_isbn&gt;1932-6203&lt;/_isbn&gt;&lt;_issue&gt;1&lt;/_issue&gt;&lt;_journal&gt;PLoS one&lt;/_journal&gt;&lt;_pages&gt;e0228019&lt;/_pages&gt;&lt;_volume&gt;15&lt;/_volume&gt;&lt;_created&gt;65110601&lt;/_created&gt;&lt;_modified&gt;65110601&lt;/_modified&gt;&lt;_impact_factor&gt;   3.752&lt;/_impact_factor&gt;&lt;_social_category&gt;综合性期刊(3)&lt;/_social_category&gt;&lt;_collection_scope&gt;SCIE&lt;/_collection_scope&gt;&lt;_accessed&gt;65110601&lt;/_accessed&gt;&lt;/Details&gt;&lt;Extra&gt;&lt;DBUID&gt;{92EE3639-D4E1-4191-9FA0-3CDD0C3603A6}&lt;/DBUID&gt;&lt;/Extra&gt;&lt;/Item&gt;&lt;/References&gt;&lt;/Group&gt;&lt;/Citation&gt;_x000a_"/>
    <w:docVar w:name="NE.Ref{3AD5A738-C85D-4ECF-A2DC-91C7644368B1}" w:val=" ADDIN NE.Ref.{3AD5A738-C85D-4ECF-A2DC-91C7644368B1}&lt;Citation&gt;&lt;Group&gt;&lt;References&gt;&lt;Item&gt;&lt;ID&gt;4&lt;/ID&gt;&lt;UID&gt;{CF427012-05DA-46E7-9E4C-C6E573F3746A}&lt;/UID&gt;&lt;Title&gt;Trajectories of depressive symptoms and incident diabetes: A prospective study&lt;/Title&gt;&lt;Template&gt;Journal Article&lt;/Template&gt;&lt;Star&gt;0&lt;/Star&gt;&lt;Tag&gt;0&lt;/Tag&gt;&lt;Author&gt;Burns, Rachel J; Briner, Esther; Schmitz, Norbert&lt;/Author&gt;&lt;Year&gt;2022&lt;/Year&gt;&lt;Details&gt;&lt;_accessed&gt;65139586&lt;/_accessed&gt;&lt;_collection_scope&gt;SSCI&lt;/_collection_scope&gt;&lt;_created&gt;64751975&lt;/_created&gt;&lt;_impact_factor&gt;   4.871&lt;/_impact_factor&gt;&lt;_isbn&gt;0883-6612&lt;/_isbn&gt;&lt;_issue&gt;3&lt;/_issue&gt;&lt;_journal&gt;Annals of Behavioral Medicine&lt;/_journal&gt;&lt;_modified&gt;65139556&lt;/_modified&gt;&lt;_pages&gt;311-316&lt;/_pages&gt;&lt;_social_category&gt;心理学(2)&lt;/_social_category&gt;&lt;_volume&gt;56&lt;/_volume&gt;&lt;_doi&gt;10.1093/abm/kaab094&lt;/_doi&gt;&lt;/Details&gt;&lt;Extra&gt;&lt;DBUID&gt;{A9D29F7B-D847-4F12-B019-513F344294EB}&lt;/DBUID&gt;&lt;/Extra&gt;&lt;/Item&gt;&lt;/References&gt;&lt;/Group&gt;&lt;/Citation&gt;_x000a_"/>
    <w:docVar w:name="NE.Ref{3AE05752-C38E-4588-B697-C361FD3F2637}" w:val=" ADDIN NE.Ref.{3AE05752-C38E-4588-B697-C361FD3F2637}&lt;Citation&gt;&lt;Group&gt;&lt;References&gt;&lt;Item&gt;&lt;ID&gt;17&lt;/ID&gt;&lt;UID&gt;{FAF189B5-F180-449D-91F2-90078A124471}&lt;/UID&gt;&lt;Title&gt;Modeling the associations among sibling relationship quality, co-rumination, rumination, and depression&lt;/Title&gt;&lt;Template&gt;Generic&lt;/Template&gt;&lt;Star&gt;0&lt;/Star&gt;&lt;Tag&gt;0&lt;/Tag&gt;&lt;Author&gt;Cilal谋, Beng眉&lt;/Author&gt;&lt;Year&gt;2015&lt;/Year&gt;&lt;Details&gt;&lt;_date_display&gt;2015&lt;/_date_display&gt;&lt;_date&gt;2015-01-01&lt;/_date&gt;&lt;_publisher&gt;Middle East Technical University&lt;/_publisher&gt;&lt;_created&gt;64661714&lt;/_created&gt;&lt;_modified&gt;64661714&lt;/_modified&gt;&lt;/Details&gt;&lt;Extra&gt;&lt;DBUID&gt;{16E5E482-09AC-4131-AC1C-5FD2ECE9E5A7}&lt;/DBUID&gt;&lt;CitOmitAuthors&gt;1&lt;/CitOmitAuthors&gt;&lt;CitOmitYear&gt;1&lt;/CitOmitYear&gt;&lt;/Extra&gt;&lt;/Item&gt;&lt;/References&gt;&lt;/Group&gt;&lt;/Citation&gt;_x000a_"/>
    <w:docVar w:name="NE.Ref{3B0DBCED-18A1-4A9F-9F79-77324148C897}" w:val=" ADDIN NE.Ref.{3B0DBCED-18A1-4A9F-9F79-77324148C897}&lt;Citation&gt;&lt;Group&gt;&lt;References&gt;&lt;Item&gt;&lt;ID&gt;119&lt;/ID&gt;&lt;UID&gt;{B72F8CB3-CBB6-4872-A1EC-6FB0D0B9490E}&lt;/UID&gt;&lt;Title&gt;Biopsychosocial perspective of ADHD&lt;/Title&gt;&lt;Template&gt;Journal Article&lt;/Template&gt;&lt;Star&gt;0&lt;/Star&gt;&lt;Tag&gt;0&lt;/Tag&gt;&lt;Author&gt;Salamanca, Luisa Matilde&lt;/Author&gt;&lt;Year&gt;2014&lt;/Year&gt;&lt;Details&gt;&lt;_isbn&gt;2165-7467&lt;/_isbn&gt;&lt;_journal&gt;Open Journal of Epidemiology&lt;/_journal&gt;&lt;_volume&gt;2014&lt;/_volume&gt;&lt;_created&gt;64929236&lt;/_created&gt;&lt;_modified&gt;64929236&lt;/_modified&gt;&lt;_accessed&gt;64929236&lt;/_accessed&gt;&lt;/Details&gt;&lt;Extra&gt;&lt;DBUID&gt;{4332E2D9-BC39-4945-A0FA-6A5520A71184}&lt;/DBUID&gt;&lt;/Extra&gt;&lt;/Item&gt;&lt;/References&gt;&lt;/Group&gt;&lt;Group&gt;&lt;References&gt;&lt;Item&gt;&lt;ID&gt;118&lt;/ID&gt;&lt;UID&gt;{97558CB9-9289-4D87-A0E7-53B3BCD9288E}&lt;/UID&gt;&lt;Title&gt;A biopsychosocial model as a guide for psychoeducation and treatment of depression&lt;/Title&gt;&lt;Template&gt;Journal Article&lt;/Template&gt;&lt;Star&gt;0&lt;/Star&gt;&lt;Tag&gt;0&lt;/Tag&gt;&lt;Author&gt;Schotte, Chris KW; Van Den Bossche, Bart; De Doncker, Dirk; Claes, Stephan; Cosyns, Paul&lt;/Author&gt;&lt;Year&gt;2006&lt;/Year&gt;&lt;Details&gt;&lt;_isbn&gt;1091-4269&lt;/_isbn&gt;&lt;_issue&gt;5&lt;/_issue&gt;&lt;_journal&gt;Depression and anxiety&lt;/_journal&gt;&lt;_pages&gt;312-324&lt;/_pages&gt;&lt;_volume&gt;23&lt;/_volume&gt;&lt;_created&gt;64929235&lt;/_created&gt;&lt;_modified&gt;64929236&lt;/_modified&gt;&lt;_impact_factor&gt;   8.128&lt;/_impact_factor&gt;&lt;_social_category&gt;医学(1)&lt;/_social_category&gt;&lt;_collection_scope&gt;SSCI;SCIE&lt;/_collection_scope&gt;&lt;_accessed&gt;64929236&lt;/_accessed&gt;&lt;/Details&gt;&lt;Extra&gt;&lt;DBUID&gt;{4332E2D9-BC39-4945-A0FA-6A5520A71184}&lt;/DBUID&gt;&lt;/Extra&gt;&lt;/Item&gt;&lt;/References&gt;&lt;/Group&gt;&lt;/Citation&gt;_x000a_"/>
    <w:docVar w:name="NE.Ref{3B677A17-62CC-4067-8BBC-EC3A1921BE2F}" w:val=" ADDIN NE.Ref.{3B677A17-62CC-4067-8BBC-EC3A1921BE2F}&lt;Citation&gt;&lt;Group&gt;&lt;References&gt;&lt;Item&gt;&lt;ID&gt;21&lt;/ID&gt;&lt;UID&gt;{9087EA0F-1D51-4B5F-9928-14E68AB510AB}&lt;/UID&gt;&lt;Title&gt;Sex and gender differences in risk, pathophysiology and complications of type 2 diabetes mellitus&lt;/Title&gt;&lt;Template&gt;Journal Article&lt;/Template&gt;&lt;Star&gt;0&lt;/Star&gt;&lt;Tag&gt;0&lt;/Tag&gt;&lt;Author&gt;Kautzky-Willer, Alexandra; Harreiter, Jürgen; Pacini, Giovanni&lt;/Author&gt;&lt;Year&gt;2016&lt;/Year&gt;&lt;Details&gt;&lt;_isbn&gt;0163-769X&lt;/_isbn&gt;&lt;_issue&gt;3&lt;/_issue&gt;&lt;_journal&gt;Endocrine reviews&lt;/_journal&gt;&lt;_pages&gt;278-316&lt;/_pages&gt;&lt;_volume&gt;37&lt;/_volume&gt;&lt;_created&gt;64952038&lt;/_created&gt;&lt;_modified&gt;64952039&lt;/_modified&gt;&lt;_impact_factor&gt;  25.261&lt;/_impact_factor&gt;&lt;_social_category&gt;医学(1)&lt;/_social_category&gt;&lt;_collection_scope&gt;SCIE&lt;/_collection_scope&gt;&lt;_accessed&gt;64952090&lt;/_accessed&gt;&lt;/Details&gt;&lt;Extra&gt;&lt;DBUID&gt;{A9D29F7B-D847-4F12-B019-513F344294EB}&lt;/DBUID&gt;&lt;/Extra&gt;&lt;/Item&gt;&lt;/References&gt;&lt;/Group&gt;&lt;/Citation&gt;_x000a_"/>
    <w:docVar w:name="NE.Ref{3B6E05A5-BE76-4CBC-A294-E8B8FBC5B933}" w:val=" ADDIN NE.Ref.{3B6E05A5-BE76-4CBC-A294-E8B8FBC5B933}&lt;Citation&gt;&lt;Group&gt;&lt;References&gt;&lt;Item&gt;&lt;ID&gt;31&lt;/ID&gt;&lt;UID&gt;{61313757-38B7-45E0-8927-7FB62C373BDE}&lt;/UID&gt;&lt;Title&gt;Adverse childhood experiences and frequent headaches in adults&lt;/Title&gt;&lt;Template&gt;Journal Article&lt;/Template&gt;&lt;Star&gt;0&lt;/Star&gt;&lt;Tag&gt;0&lt;/Tag&gt;&lt;Author&gt;Anda, Robert; Tietjen, Gretchen; Schulman, Elliott; Felitti, Vincent; Croft, Janet&lt;/Author&gt;&lt;Year&gt;2010&lt;/Year&gt;&lt;Details&gt;&lt;_isbn&gt;0017-8748&lt;/_isbn&gt;&lt;_issue&gt;9&lt;/_issue&gt;&lt;_journal&gt;Headache: The Journal of Head and Face Pain&lt;/_journal&gt;&lt;_pages&gt;1473-1481&lt;/_pages&gt;&lt;_volume&gt;50&lt;/_volume&gt;&lt;_created&gt;65110609&lt;/_created&gt;&lt;_modified&gt;65110609&lt;/_modified&gt;&lt;_impact_factor&gt;   5.311&lt;/_impact_factor&gt;&lt;_social_category&gt;医学(2)&lt;/_social_category&gt;&lt;_accessed&gt;65110609&lt;/_accessed&gt;&lt;/Details&gt;&lt;Extra&gt;&lt;DBUID&gt;{92EE3639-D4E1-4191-9FA0-3CDD0C3603A6}&lt;/DBUID&gt;&lt;/Extra&gt;&lt;/Item&gt;&lt;/References&gt;&lt;/Group&gt;&lt;Group&gt;&lt;References&gt;&lt;Item&gt;&lt;ID&gt;32&lt;/ID&gt;&lt;UID&gt;{8D281065-356E-4BAA-A5F2-68BF53C62F2C}&lt;/UID&gt;&lt;Title&gt;Psychotic symptoms in adolescence index risk for suicidal behavior: findings from 2 population-based case-control clinical interview studies&lt;/Title&gt;&lt;Template&gt;Journal Article&lt;/Template&gt;&lt;Star&gt;0&lt;/Star&gt;&lt;Tag&gt;0&lt;/Tag&gt;&lt;Author&gt;Kelleher, Ian; Lynch, Fionnuala; Harley, Michelle; Molloy, Charlene; Roddy, Sarah; Fitzpatrick, Carol; Cannon, Mary&lt;/Author&gt;&lt;Year&gt;2012&lt;/Year&gt;&lt;Details&gt;&lt;_isbn&gt;0003-990X&lt;/_isbn&gt;&lt;_issue&gt;12&lt;/_issue&gt;&lt;_journal&gt;Archives of general psychiatry&lt;/_journal&gt;&lt;_pages&gt;1277-1283&lt;/_pages&gt;&lt;_volume&gt;69&lt;/_volume&gt;&lt;_created&gt;65110610&lt;/_created&gt;&lt;_modified&gt;65110610&lt;/_modified&gt;&lt;_accessed&gt;65110610&lt;/_accessed&gt;&lt;/Details&gt;&lt;Extra&gt;&lt;DBUID&gt;{92EE3639-D4E1-4191-9FA0-3CDD0C3603A6}&lt;/DBUID&gt;&lt;/Extra&gt;&lt;/Item&gt;&lt;/References&gt;&lt;/Group&gt;&lt;/Citation&gt;_x000a_"/>
    <w:docVar w:name="NE.Ref{3B762A5C-A642-4A04-83D4-E27429D6FCF0}" w:val=" ADDIN NE.Ref.{3B762A5C-A642-4A04-83D4-E27429D6FCF0}&lt;Citation&gt;&lt;Group&gt;&lt;References&gt;&lt;Item&gt;&lt;ID&gt;16&lt;/ID&gt;&lt;UID&gt;{2CD63C15-8617-40BA-B141-80B0B0215580}&lt;/UID&gt;&lt;Title&gt;Longitudinal associations between traditional and cyberbullying victimization and depressive symptoms among young Chinese: a mediation analysis&lt;/Title&gt;&lt;Template&gt;Journal Article&lt;/Template&gt;&lt;Star&gt;0&lt;/Star&gt;&lt;Tag&gt;0&lt;/Tag&gt;&lt;Author&gt;Li, Long; Jing, Rize; Jin, Guangzhao; Song, Yueping&lt;/Author&gt;&lt;Year&gt;2023&lt;/Year&gt;&lt;Details&gt;&lt;_isbn&gt;0145-2134&lt;/_isbn&gt;&lt;_journal&gt;Child Abuse &amp;amp; Neglect&lt;/_journal&gt;&lt;_pages&gt;106141&lt;/_pages&gt;&lt;_volume&gt;140&lt;/_volume&gt;&lt;_created&gt;64990785&lt;/_created&gt;&lt;_modified&gt;64990785&lt;/_modified&gt;&lt;_impact_factor&gt;   4.863&lt;/_impact_factor&gt;&lt;_social_category&gt;心理学(2)&lt;/_social_category&gt;&lt;_collection_scope&gt;SSCI&lt;/_collection_scope&gt;&lt;_accessed&gt;64990786&lt;/_accessed&gt;&lt;/Details&gt;&lt;Extra&gt;&lt;DBUID&gt;{0178DB48-D26A-4B29-9778-B8B422C81714}&lt;/DBUID&gt;&lt;/Extra&gt;&lt;/Item&gt;&lt;/References&gt;&lt;/Group&gt;&lt;/Citation&gt;_x000a_"/>
    <w:docVar w:name="NE.Ref{3B8A557E-4C21-4F8D-92B0-957EB03347F3}" w:val=" ADDIN NE.Ref.{3B8A557E-4C21-4F8D-92B0-957EB03347F3}&lt;Citation&gt;&lt;Group&gt;&lt;References&gt;&lt;Item&gt;&lt;ID&gt;63&lt;/ID&gt;&lt;UID&gt;{088BA0AC-3EDC-4AC4-A7CD-DA000B796DAD}&lt;/UID&gt;&lt;Title&gt;Adherence to the Mediterranean diet is associated with physical activity, self-concept and sociodemographic factors in university student&lt;/Title&gt;&lt;Template&gt;Journal Article&lt;/Template&gt;&lt;Star&gt;0&lt;/Star&gt;&lt;Tag&gt;0&lt;/Tag&gt;&lt;Author&gt;Zurita-Ortega, Félix; San Román-Mata, Silvia; Chacón-Cuberos, Ramón; Castro-Sánchez, Manuel; Muros, José Joaquín&lt;/Author&gt;&lt;Year&gt;2018&lt;/Year&gt;&lt;Details&gt;&lt;_isbn&gt;2072-6643&lt;/_isbn&gt;&lt;_issue&gt;8&lt;/_issue&gt;&lt;_journal&gt;Nutrients&lt;/_journal&gt;&lt;_pages&gt;966&lt;/_pages&gt;&lt;_volume&gt;10&lt;/_volume&gt;&lt;_created&gt;64794259&lt;/_created&gt;&lt;_modified&gt;64794259&lt;/_modified&gt;&lt;_impact_factor&gt;   6.706&lt;/_impact_factor&gt;&lt;_social_category&gt;医学(2)&lt;/_social_category&gt;&lt;_collection_scope&gt;SCIE&lt;/_collection_scope&gt;&lt;_accessed&gt;64794259&lt;/_accessed&gt;&lt;/Details&gt;&lt;Extra&gt;&lt;DBUID&gt;{4332E2D9-BC39-4945-A0FA-6A5520A71184}&lt;/DBUID&gt;&lt;/Extra&gt;&lt;/Item&gt;&lt;/References&gt;&lt;/Group&gt;&lt;/Citation&gt;_x000a_"/>
    <w:docVar w:name="NE.Ref{3C1375F0-9149-4692-B90F-FC1F2E42E3D3}" w:val=" ADDIN NE.Ref.{3C1375F0-9149-4692-B90F-FC1F2E42E3D3}&lt;Citation&gt;&lt;Group&gt;&lt;References&gt;&lt;Item&gt;&lt;ID&gt;7&lt;/ID&gt;&lt;UID&gt;{64979DA1-AD73-4670-9C4B-EB742779ADF5}&lt;/UID&gt;&lt;Title&gt;Posttraumatic stress disorder symptoms and dissociation as serial mediators of the relationship between cumulative victimization and adjustment problems among poly-victimized at-risk youth.&lt;/Title&gt;&lt;Template&gt;Journal Article&lt;/Template&gt;&lt;Star&gt;0&lt;/Star&gt;&lt;Tag&gt;0&lt;/Tag&gt;&lt;Author&gt;Correia-Santos, Patricia; Ford, Julian D; Maia, Ângela Costa; Pinto, Ricardo J&lt;/Author&gt;&lt;Year&gt;2023&lt;/Year&gt;&lt;Details&gt;&lt;_isbn&gt;1433896818&lt;/_isbn&gt;&lt;_issue&gt;S1&lt;/_issue&gt;&lt;_journal&gt;Psychological Trauma: Theory, Research, Practice, and Policy&lt;/_journal&gt;&lt;_pages&gt;S11&lt;/_pages&gt;&lt;_volume&gt;15&lt;/_volume&gt;&lt;_created&gt;65107916&lt;/_created&gt;&lt;_modified&gt;65107916&lt;/_modified&gt;&lt;_accessed&gt;65107916&lt;/_accessed&gt;&lt;/Details&gt;&lt;Extra&gt;&lt;DBUID&gt;{320522DF-838E-4592-97B7-B99A920B8156}&lt;/DBUID&gt;&lt;/Extra&gt;&lt;/Item&gt;&lt;/References&gt;&lt;/Group&gt;&lt;/Citation&gt;_x000a_"/>
    <w:docVar w:name="NE.Ref{3CE95B4E-200E-49E4-9F32-1808386DF38F}" w:val=" ADDIN NE.Ref.{3CE95B4E-200E-49E4-9F32-1808386DF38F}&lt;Citation&gt;&lt;Group&gt;&lt;References&gt;&lt;Item&gt;&lt;ID&gt;45&lt;/ID&gt;&lt;UID&gt;{3EA4E142-E98F-4F2A-BDC8-0CDCFCA6384D}&lt;/UID&gt;&lt;Title&gt;The role of estrogen in insulin resistance: A review of clinical and preclinical data&lt;/Title&gt;&lt;Template&gt;Journal Article&lt;/Template&gt;&lt;Star&gt;0&lt;/Star&gt;&lt;Tag&gt;0&lt;/Tag&gt;&lt;Author&gt;De Paoli, Monica; Zakharia, Alexander; Werstuck, Geoff H&lt;/Author&gt;&lt;Year&gt;2021&lt;/Year&gt;&lt;Details&gt;&lt;_isbn&gt;0002-9440&lt;/_isbn&gt;&lt;_issue&gt;9&lt;/_issue&gt;&lt;_journal&gt;The American Journal of Pathology&lt;/_journal&gt;&lt;_pages&gt;1490-1498&lt;/_pages&gt;&lt;_volume&gt;191&lt;/_volume&gt;&lt;_created&gt;64952078&lt;/_created&gt;&lt;_modified&gt;64952078&lt;/_modified&gt;&lt;_impact_factor&gt;   5.770&lt;/_impact_factor&gt;&lt;_social_category&gt;医学(2)&lt;/_social_category&gt;&lt;_accessed&gt;64952078&lt;/_accessed&gt;&lt;/Details&gt;&lt;Extra&gt;&lt;DBUID&gt;{A9D29F7B-D847-4F12-B019-513F344294EB}&lt;/DBUID&gt;&lt;/Extra&gt;&lt;/Item&gt;&lt;/References&gt;&lt;/Group&gt;&lt;/Citation&gt;_x000a_"/>
    <w:docVar w:name="NE.Ref{3CFD8C12-FB71-4077-8BCA-A81020B8DD6E}" w:val=" ADDIN NE.Ref.{3CFD8C12-FB71-4077-8BCA-A81020B8DD6E}&lt;Citation&gt;&lt;Group&gt;&lt;References&gt;&lt;Item&gt;&lt;ID&gt;15&lt;/ID&gt;&lt;UID&gt;{FD9DD421-6595-4EA3-ADFA-42D05B5426BA}&lt;/UID&gt;&lt;Title&gt;Individual differences in environmental sensitivity&lt;/Title&gt;&lt;Template&gt;Journal Article&lt;/Template&gt;&lt;Star&gt;0&lt;/Star&gt;&lt;Tag&gt;0&lt;/Tag&gt;&lt;Author&gt;Pluess, Michael&lt;/Author&gt;&lt;Year&gt;2015&lt;/Year&gt;&lt;Details&gt;&lt;_isbn&gt;1750-8592&lt;/_isbn&gt;&lt;_issue&gt;3&lt;/_issue&gt;&lt;_journal&gt;Child Development Perspectives&lt;/_journal&gt;&lt;_pages&gt;138-143&lt;/_pages&gt;&lt;_volume&gt;9&lt;/_volume&gt;&lt;_created&gt;64703558&lt;/_created&gt;&lt;_modified&gt;64703558&lt;/_modified&gt;&lt;_impact_factor&gt;   6.160&lt;/_impact_factor&gt;&lt;_social_category&gt;心理学(1)&lt;/_social_category&gt;&lt;_collection_scope&gt;SSCI&lt;/_collection_scope&gt;&lt;_accessed&gt;64703558&lt;/_accessed&gt;&lt;/Details&gt;&lt;Extra&gt;&lt;DBUID&gt;{24803379-A671-49A4-B117-D3C143438294}&lt;/DBUID&gt;&lt;/Extra&gt;&lt;/Item&gt;&lt;/References&gt;&lt;/Group&gt;&lt;/Citation&gt;_x000a_"/>
    <w:docVar w:name="NE.Ref{3D487DE1-0166-40BB-A8AF-37CE2FFE5176}" w:val=" ADDIN NE.Ref.{3D487DE1-0166-40BB-A8AF-37CE2FFE5176}&lt;Citation&gt;&lt;Group&gt;&lt;References&gt;&lt;Item&gt;&lt;ID&gt;48&lt;/ID&gt;&lt;UID&gt;{05F27464-A99A-4C24-B634-0EB5500E6127}&lt;/UID&gt;&lt;Title&gt;Relational and Overt Forms of Peer Victimization: A Multiinformant Approach&lt;/Title&gt;&lt;Template&gt;Journal Article&lt;/Template&gt;&lt;Star&gt;0&lt;/Star&gt;&lt;Tag&gt;0&lt;/Tag&gt;&lt;Author&gt;Crick, Nicki R; Bigbee, Maureen A&lt;/Author&gt;&lt;Year&gt;1998&lt;/Year&gt;&lt;Details&gt;&lt;_accessed&gt;65112452&lt;/_accessed&gt;&lt;_collection_scope&gt;SSCI&lt;/_collection_scope&gt;&lt;_created&gt;64990875&lt;/_created&gt;&lt;_impact_factor&gt;   7.156&lt;/_impact_factor&gt;&lt;_isbn&gt;0022-006X&lt;/_isbn&gt;&lt;_issue&gt;2&lt;/_issue&gt;&lt;_journal&gt;Journal of consulting and clinical psychology&lt;/_journal&gt;&lt;_modified&gt;65112447&lt;/_modified&gt;&lt;_pages&gt;337-347&lt;/_pages&gt;&lt;_social_category&gt;心理学(1)&lt;/_social_category&gt;&lt;_volume&gt;66&lt;/_volume&gt;&lt;_url&gt;http://pku.summon.serialssolutions.com/2.0.0/link/0/eLvHCXMwtV3Nb9MwFLe6cZmEEF8TYSvkxKVKldiO7Rw4VFMrhJjYYSDExcqHjaaxturHgf-e92rHTbtVwIFLVMWJY7338_tw3wchjA7TZE8mGFbltFEF-M-NBB0saJWltikV5ywtDJ7vf79Un67oZJx_7PXaJhrbe_-V8XAPWI-JtP_A_DAp3IDfAAG4Agjg-lcwaIPdfEmAz9h-eTABQ9VFvxmzGHzFrJA7n495wFitMVPz56rNaAz5lPNWfoaT-YuF780OGLu96cQj3vyoXNDPZbnGYB9_itpsU_D4TvRG-1fSrojeh9M2WQA29jenbpyMLViRgN8pu0LYtV7xYKMdicpcTRivnJkrz3lP7rvKAeFrQyGGdBhe7RbZ3lN-ISSxrudaCE01voVl1-8aoP57M03WyyPyCDxTiQ0yxlejoOgzn3bbftXnZLmSUfsrecD68TbA43m5BAJa10jlsKezsXiun5InnvvxyIHqGemZ6XNyEtjx6wVJt-iKARbxBl3xBl3xzMaIrngHXS_Jl8n4-uJD4ltwJGVO81XCjJJGgNNb1LB7FWYxS5WVrKqVAGTY1KS14llmsPKdaApuKfiftVU8z5U1lp2S4-lsal6ROAVNWsqqyWlhubFS8VJlYI6KSjFZ2SIifSCQRty2MaG6y5SIDFrS6bmrxKI3ERQMIygo1UjuztPvkLoaUbJalHXps01gLVjwTI8o6DYpVR6Rs50HQbrW3dH-DnfCl_HgNBU0Iuctt7Tf9UsNRrTiMIHgMPn9YZrBiwWX6YOjeEADyGIw9dswiovCYMipma2XOsdDBNC7h5-QhRISXKuInDoEhXUXmGXJ5Os_EPuMnGx3_jk5Xi3Wpk-O5rfrN5s98BvYCNZN&lt;/_url&gt;&lt;_place_published&gt;Washington, DC&lt;/_place_published&gt;&lt;_number&gt;1&lt;/_number&gt;&lt;_doi&gt;10.1037/0022-006X.66.2.337&lt;/_doi&gt;&lt;_date_display&gt;1998&lt;/_date_display&gt;&lt;_date&gt;51543360&lt;/_date&gt;&lt;_ori_publication&gt;American Psychological Association&lt;/_ori_publication&gt;&lt;_keywords&gt;Adjustment; Age groups; Aggression - psychology; Aggressive Behavior; Aggressiveness (Psychology); Biological and medical sciences; Boys; Child; Children; Dominance-Subordination; Emotional Adjustment; Female; Gender differences; Gender Identity; Girls; Human; Human Sex Differences; Humans; Interpersonal Relations; Loneliness; Male; Medical sciences; Peer Evaluation; Peer rejection; Peer Relations; Peers; Psychological aspects; Psychology. Psychoanalysis. Psychiatry; Psychopathology. Psychiatry; Psychosocial Factors; Rejection (Psychology); Self-Report; Social Adjustment; Social psychology; Sociometric Techniques; Victimization; Victimology&lt;/_keywords&gt;&lt;_db_updated&gt;PKU Search&lt;/_db_updated&gt;&lt;/Details&gt;&lt;Extra&gt;&lt;DBUID&gt;{0178DB48-D26A-4B29-9778-B8B422C81714}&lt;/DBUID&gt;&lt;/Extra&gt;&lt;/Item&gt;&lt;/References&gt;&lt;/Group&gt;&lt;/Citation&gt;_x000a_"/>
    <w:docVar w:name="NE.Ref{3D49A9B5-D551-402F-AFC6-8CEBFE4D0EE2}" w:val=" ADDIN NE.Ref.{3D49A9B5-D551-402F-AFC6-8CEBFE4D0EE2}&lt;Citation&gt;&lt;Group&gt;&lt;References&gt;&lt;Item&gt;&lt;ID&gt;29&lt;/ID&gt;&lt;UID&gt;{60610972-C0C9-4A45-B47A-D2AC8F0E0702}&lt;/UID&gt;&lt;Title&gt;Sibling bullying and risk of depression, anxiety, and self-harm: a prospective cohort study&lt;/Title&gt;&lt;Template&gt;Journal Article&lt;/Template&gt;&lt;Star&gt;0&lt;/Star&gt;&lt;Tag&gt;0&lt;/Tag&gt;&lt;Author&gt;Bowes, Lucy; Wolke, Dieter; Joinson, Carol; Lereya, Suzet Tanya; Lewis, Glyn&lt;/Author&gt;&lt;Year&gt;2014&lt;/Year&gt;&lt;Details&gt;&lt;_accessed&gt;65113388&lt;/_accessed&gt;&lt;_collection_scope&gt;SCIE&lt;/_collection_scope&gt;&lt;_created&gt;64990805&lt;/_created&gt;&lt;_impact_factor&gt;   9.703&lt;/_impact_factor&gt;&lt;_isbn&gt;0031-4005&lt;/_isbn&gt;&lt;_issue&gt;4&lt;/_issue&gt;&lt;_journal&gt;Pediatrics (Evanston)&lt;/_journal&gt;&lt;_modified&gt;65112473&lt;/_modified&gt;&lt;_pages&gt;e1032&lt;/_pages&gt;&lt;_social_category&gt;医学(2)&lt;/_social_category&gt;&lt;_volume&gt;134&lt;/_volume&gt;&lt;_url&gt;http://pku.summon.serialssolutions.com/2.0.0/link/0/eLvHCXMwtV1LT9tAEF4lIFW9oEJftAXtHdza-8B2JQ6UhyoEUqWGQ9sD2qcUFewIEvXx65l9eGOiIsqBixXtrhxr58t4Z_LNNwhR8j7PFnwCFbQylBHBS8ZsVdjcUsllIWlumfT_zHw_rU6-kKNDfjwYdK345mOPangYA9O7QtoHGD_dFAbgM0AArgACuP4XDL6OpS84lxBq_ukKEjs-eaLBNoHE-dsRODs-57W5sJkTtg710OBpu6rMLddV92rak6aNp9vU98Oncv0h3R8tU7LhU_sruKWTmZrn8tuLwBA6GPfJwsdtKkzrWCmROgToE4FR9NdMt0bgzkQ_eVGwRIODd09wuE7PlJHQPSV55JjfHPfzDd6_Gqf_90_Pz5lTkp0Y7TTY4YvgaHlrIezV5NIbmXDiVMuK-2cXlLjTlFNlv9RjNd01TTa7HqJhWbvuGftn33pK9SWJIqHwaB9uP5iToI43Wwhn_LFm9AytxHgE7wXkrKKBadbQk9PIuHiOfkQA4Q5AGLCBHYBwa_EcQNs4wmfbL0jg-YgF7kEHB-hgD50X6OzocLT_OYsNOTIFYcM0s4JpCD_rKlfwfpVgDK7hBCRclK4MBKdSkVIWVUVzaRmsphIiXkV5TZXOmSYv0VLTNuY1wqRm3Ba2lMqUTGohVE2tFibPNd-hhK-jV2FbzidBdeW827A3d868RU_nGHuHli38hs0GGk5-zja9cW4AYQxsgw&lt;/_url&gt;&lt;_place_published&gt;United States&lt;/_place_published&gt;&lt;_number&gt;1&lt;/_number&gt;&lt;_doi&gt;10.1542/peds.2014-0832&lt;/_doi&gt;&lt;_date_display&gt;2014&lt;/_date_display&gt;&lt;_date&gt;59958720&lt;/_date&gt;&lt;_keywords&gt;Adolescent; Anxiety - diagnosis; Anxiety - epidemiology; Anxiety - psychology; Bullying - psychology; Child; Cohort Studies; Depression - diagnosis; Depression - epidemiology; Depression - psychology; Female; Humans; Longitudinal Studies; Male; Prospective Studies; Risk Factors; Self-Injurious Behavior - diagnosis; Self-Injurious Behavior - epidemiology; Self-Injurious Behavior - psychology; Siblings - psychology; United Kingdom - epidemiology&lt;/_keywords&gt;&lt;_db_updated&gt;PKU Search&lt;/_db_updated&gt;&lt;/Details&gt;&lt;Extra&gt;&lt;DBUID&gt;{0178DB48-D26A-4B29-9778-B8B422C81714}&lt;/DBUID&gt;&lt;/Extra&gt;&lt;/Item&gt;&lt;/References&gt;&lt;/Group&gt;&lt;/Citation&gt;_x000a_"/>
    <w:docVar w:name="NE.Ref{3D787217-387A-45DB-8841-EDD18405B420}" w:val=" ADDIN NE.Ref.{3D787217-387A-45DB-8841-EDD18405B420}&lt;Citation&gt;&lt;Group&gt;&lt;References&gt;&lt;Item&gt;&lt;ID&gt;43&lt;/ID&gt;&lt;UID&gt;{62DE2442-BE67-4F89-A003-51D85E192596}&lt;/UID&gt;&lt;Title&gt;Depression in peri-and postmenopausal women: prevalence, pathophysiology and pharmacological management&lt;/Title&gt;&lt;Template&gt;Journal Article&lt;/Template&gt;&lt;Star&gt;0&lt;/Star&gt;&lt;Tag&gt;0&lt;/Tag&gt;&lt;Author&gt;Soares, Claudio N&lt;/Author&gt;&lt;Year&gt;2013&lt;/Year&gt;&lt;Details&gt;&lt;_accessed&gt;65139634&lt;/_accessed&gt;&lt;_collection_scope&gt;SCIE&lt;/_collection_scope&gt;&lt;_created&gt;64952076&lt;/_created&gt;&lt;_impact_factor&gt;   4.271&lt;/_impact_factor&gt;&lt;_isbn&gt;1170-229X&lt;/_isbn&gt;&lt;_issue&gt;9&lt;/_issue&gt;&lt;_journal&gt;Drugs &amp;amp; aging&lt;/_journal&gt;&lt;_modified&gt;65139634&lt;/_modified&gt;&lt;_pages&gt;677-685&lt;/_pages&gt;&lt;_social_category&gt;医学(3)&lt;/_social_category&gt;&lt;_volume&gt;30&lt;/_volume&gt;&lt;_doi&gt;10.1007/s40266-013-0100-1&lt;/_doi&gt;&lt;/Details&gt;&lt;Extra&gt;&lt;DBUID&gt;{A9D29F7B-D847-4F12-B019-513F344294EB}&lt;/DBUID&gt;&lt;/Extra&gt;&lt;/Item&gt;&lt;/References&gt;&lt;/Group&gt;&lt;/Citation&gt;_x000a_"/>
    <w:docVar w:name="NE.Ref{3DBBBEFE-B442-4036-A277-8AA48EBAFD95}" w:val=" ADDIN NE.Ref.{3DBBBEFE-B442-4036-A277-8AA48EBAFD95}&lt;Citation&gt;&lt;Group&gt;&lt;References&gt;&lt;Item&gt;&lt;ID&gt;20&lt;/ID&gt;&lt;UID&gt;{AD93B82C-88F0-4A6B-81D2-770977CBCCC7}&lt;/UID&gt;&lt;Title&gt;Risk and protective factors for the development of ADHD symptoms in children and adolescents: Results of the longitudinal BELLA study&lt;/Title&gt;&lt;Template&gt;Journal Article&lt;/Template&gt;&lt;Star&gt;0&lt;/Star&gt;&lt;Tag&gt;0&lt;/Tag&gt;&lt;Author&gt;Wüstner, Anne; Otto, Christiane; Schlack, Robert; Hölling, Heike; Klasen, Fionna; Ravens-Sieberer, Ulrike&lt;/Author&gt;&lt;Year&gt;2019&lt;/Year&gt;&lt;Details&gt;&lt;_isbn&gt;1932-6203&lt;/_isbn&gt;&lt;_issue&gt;3&lt;/_issue&gt;&lt;_journal&gt;PloS one&lt;/_journal&gt;&lt;_pages&gt;e0214412&lt;/_pages&gt;&lt;_volume&gt;14&lt;/_volume&gt;&lt;_created&gt;64703563&lt;/_created&gt;&lt;_modified&gt;64703563&lt;/_modified&gt;&lt;_impact_factor&gt;   3.752&lt;/_impact_factor&gt;&lt;_social_category&gt;综合性期刊(3)&lt;/_social_category&gt;&lt;_collection_scope&gt;SCIE&lt;/_collection_scope&gt;&lt;_accessed&gt;64703565&lt;/_accessed&gt;&lt;/Details&gt;&lt;Extra&gt;&lt;DBUID&gt;{24803379-A671-49A4-B117-D3C143438294}&lt;/DBUID&gt;&lt;/Extra&gt;&lt;/Item&gt;&lt;/References&gt;&lt;/Group&gt;&lt;/Citation&gt;_x000a_"/>
    <w:docVar w:name="NE.Ref{3DC704D1-180C-4E76-B363-57C3D7F4B7CC}" w:val=" ADDIN NE.Ref.{3DC704D1-180C-4E76-B363-57C3D7F4B7CC}&lt;Citation&gt;&lt;Group&gt;&lt;References&gt;&lt;Item&gt;&lt;ID&gt;22&lt;/ID&gt;&lt;UID&gt;{9A633158-3965-489F-BDFC-827E2E509718}&lt;/UID&gt;&lt;Title&gt;Health trajectories after age 60: The role of individual behaviors and the social context&lt;/Title&gt;&lt;Template&gt;Journal Article&lt;/Template&gt;&lt;Star&gt;0&lt;/Star&gt;&lt;Tag&gt;0&lt;/Tag&gt;&lt;Author&gt;Calderón-Larrañaga, Amaia; Hu, Xiaonan; Haaksma, Miriam; Rizzuto, Debora; Fratiglioni, Laura; Vetrano, Davide L&lt;/Author&gt;&lt;Year&gt;2021&lt;/Year&gt;&lt;Details&gt;&lt;_issue&gt;15&lt;/_issue&gt;&lt;_journal&gt;Aging (Albany NY)&lt;/_journal&gt;&lt;_pages&gt;19186&lt;/_pages&gt;&lt;_volume&gt;13&lt;/_volume&gt;&lt;_created&gt;64952039&lt;/_created&gt;&lt;_modified&gt;64952039&lt;/_modified&gt;&lt;_accessed&gt;64952040&lt;/_accessed&gt;&lt;/Details&gt;&lt;Extra&gt;&lt;DBUID&gt;{A9D29F7B-D847-4F12-B019-513F344294EB}&lt;/DBUID&gt;&lt;/Extra&gt;&lt;/Item&gt;&lt;/References&gt;&lt;/Group&gt;&lt;/Citation&gt;_x000a_"/>
    <w:docVar w:name="NE.Ref{3DF85DEA-A0E6-415F-8A89-2C8E75FB54C5}" w:val=" ADDIN NE.Ref.{3DF85DEA-A0E6-415F-8A89-2C8E75FB54C5}&lt;Citation&gt;&lt;Group&gt;&lt;References&gt;&lt;Item&gt;&lt;ID&gt;534&lt;/ID&gt;&lt;UID&gt;{7DFB6A57-2FEF-4199-A4C1-AADFE8160A87}&lt;/UID&gt;&lt;Title&gt;植物性膳食营养素调节焦虑抑郁行为的研究进展&lt;/Title&gt;&lt;Template&gt;Journal Article&lt;/Template&gt;&lt;Star&gt;0&lt;/Star&gt;&lt;Tag&gt;0&lt;/Tag&gt;&lt;Author&gt;石鸿辉; 廖正睿; 周玮; 陈晓阳&lt;/Author&gt;&lt;Year&gt;2020&lt;/Year&gt;&lt;Details&gt;&lt;_author_adr&gt;华南农业大学林学与风景园林学院;广东省现代农业(木本饲料)产业技术研发中心;广东省木本饲料工程技术研发中心;&lt;/_author_adr&gt;&lt;_created&gt;64292849&lt;/_created&gt;&lt;_db_provider&gt;CNKI&lt;/_db_provider&gt;&lt;_doi&gt;10.19870/j.cnki.11-3716/ts.2020.05.015&lt;/_doi&gt;&lt;_isbn&gt;1006-9577&lt;/_isbn&gt;&lt;_issue&gt;05&lt;/_issue&gt;&lt;_journal&gt;中国食物与营养&lt;/_journal&gt;&lt;_keywords&gt;焦虑;抑郁;膳食营养素&lt;/_keywords&gt;&lt;_modified&gt;64292849&lt;/_modified&gt;&lt;_pages&gt;69-74&lt;/_pages&gt;&lt;_volume&gt;26&lt;/_volume&gt;&lt;_translated_author&gt;Shi, Honghui;Liao, Zhengrui;Zhou, Wei;Chen, Xiaoyang&lt;/_translated_author&gt;&lt;/Details&gt;&lt;Extra&gt;&lt;DBUID&gt;{F96A950B-833F-4880-A151-76DA2D6A2879}&lt;/DBUID&gt;&lt;/Extra&gt;&lt;/Item&gt;&lt;/References&gt;&lt;/Group&gt;&lt;/Citation&gt;_x000a_"/>
    <w:docVar w:name="NE.Ref{3E01B1A4-8285-4BC2-AA1B-AA03A928DE10}" w:val=" ADDIN NE.Ref.{3E01B1A4-8285-4BC2-AA1B-AA03A928DE10}&lt;Citation&gt;&lt;Group&gt;&lt;References&gt;&lt;Item&gt;&lt;ID&gt;536&lt;/ID&gt;&lt;UID&gt;{6E4B3560-CDC2-4E1E-B6E8-EB05B6B9F554}&lt;/UID&gt;&lt;Title&gt;Correlations Between SIRT Genetic Polymorphisms and Postpartum Depressive Symptoms  in Chinese Parturients Who Had Undergone Cesarean Section&lt;/Title&gt;&lt;Template&gt;Journal Article&lt;/Template&gt;&lt;Star&gt;0&lt;/Star&gt;&lt;Tag&gt;0&lt;/Tag&gt;&lt;Author&gt;Luo, S C; Duan, K M; Fang, C; Li, D Y; Zheng, S S; Yang, S Q; Yang, S T; Yang, M; Zhang, L B; Wang, S Y&lt;/Author&gt;&lt;Year&gt;2020&lt;/Year&gt;&lt;Details&gt;&lt;_accession_num&gt;33380799&lt;/_accession_num&gt;&lt;_author_adr&gt;Department of Anesthesiology, Third Xiangya Hospital of Central South University,  Changsha 410013, People&amp;apos;s Republic of China.; Department of Anesthesiology, Third Xiangya Hospital of Central South University,  Changsha 410013, People&amp;apos;s Republic of China.; Department of Anesthesiology, Third Xiangya Hospital of Central South University,  Changsha 410013, People&amp;apos;s Republic of China.; Postdoctoral Research Workstation of Clinical Medicine, Third Xiangya Hospital of  Central South University, Changsha 410013, People&amp;apos;s Republic of China.; Department of Anesthesiology, Third Xiangya Hospital of Central South University,  Changsha 410013, People&amp;apos;s Republic of China.; Department of Anesthesiology, Third Xiangya Hospital of Central South University,  Changsha 410013, People&amp;apos;s Republic of China.; Department of Anesthesiology, Third Xiangya Hospital of Central South University,  Changsha 410013, People&amp;apos;s Republic of China.; Department of Anesthesiology, Third Xiangya Hospital of Central South University,  Changsha 410013, People&amp;apos;s Republic of China.; Department of Anesthesiology, Third Xiangya Hospital of Central South University,  Changsha 410013, People&amp;apos;s Republic of China.; Department of Anesthesiology, Third Xiangya Hospital of Central South University,  Changsha 410013, People&amp;apos;s Republic of China.; Department of Anesthesiology, Third Xiangya Hospital of Central South University,  Changsha 410013, People&amp;apos;s Republic of China.&lt;/_author_adr&gt;&lt;_created&gt;64292854&lt;/_created&gt;&lt;_date&gt;2020-01-20&lt;/_date&gt;&lt;_date_display&gt;2020&lt;/_date_display&gt;&lt;_doi&gt;10.2147/NDT.S278248&lt;/_doi&gt;&lt;_isbn&gt;1176-6328 (Print); 1178-2021 (Electronic); 1176-6328 (Linking)&lt;/_isbn&gt;&lt;_journal&gt;Neuropsychiatr Dis Treat&lt;/_journal&gt;&lt;_keywords&gt;SIRT; epigenetics; genetic variants; postpartum depressive symptoms&lt;/_keywords&gt;&lt;_language&gt;eng&lt;/_language&gt;&lt;_modified&gt;64292854&lt;/_modified&gt;&lt;_ori_publication&gt;© 2020 Luo et al.&lt;/_ori_publication&gt;&lt;_pages&gt;3225-3238&lt;/_pages&gt;&lt;_tertiary_title&gt;Neuropsychiatric disease and treatment&lt;/_tertiary_title&gt;&lt;_type_work&gt;Journal Article&lt;/_type_work&gt;&lt;_url&gt;http://www.ncbi.nlm.nih.gov/entrez/query.fcgi?cmd=Retrieve&amp;amp;db=pubmed&amp;amp;dopt=Abstract&amp;amp;list_uids=33380799&amp;amp;query_hl=1&lt;/_url&gt;&lt;_volume&gt;16&lt;/_volume&gt;&lt;/Details&gt;&lt;Extra&gt;&lt;DBUID&gt;{F96A950B-833F-4880-A151-76DA2D6A2879}&lt;/DBUID&gt;&lt;/Extra&gt;&lt;/Item&gt;&lt;/References&gt;&lt;/Group&gt;&lt;/Citation&gt;_x000a_"/>
    <w:docVar w:name="NE.Ref{3E2072D7-4075-42E1-B0CE-419E0E77B6C0}" w:val=" ADDIN NE.Ref.{3E2072D7-4075-42E1-B0CE-419E0E77B6C0}&lt;Citation&gt;&lt;Group&gt;&lt;References&gt;&lt;Item&gt;&lt;ID&gt;40&lt;/ID&gt;&lt;UID&gt;{2EFE7ABA-8F02-4A1C-A269-A9CB8F09F4FA}&lt;/UID&gt;&lt;Title&gt;Psychological distress and risk of pre-diabetes and Type 2 diabetes in a prospective study of Swedish middle-aged men and women&lt;/Title&gt;&lt;Template&gt;Journal Article&lt;/Template&gt;&lt;Star&gt;0&lt;/Star&gt;&lt;Tag&gt;0&lt;/Tag&gt;&lt;Author&gt;Eriksson, A K; Ekbom, A; Granath, F; Hilding, A; Efendic, S; Östenson, C G&lt;/Author&gt;&lt;Year&gt;2008&lt;/Year&gt;&lt;Details&gt;&lt;_accessed&gt;65139600&lt;/_accessed&gt;&lt;_collection_scope&gt;SCIE&lt;/_collection_scope&gt;&lt;_created&gt;64952073&lt;/_created&gt;&lt;_impact_factor&gt;   4.213&lt;/_impact_factor&gt;&lt;_isbn&gt;0742-3071;1464-5491;&lt;/_isbn&gt;&lt;_issue&gt;7&lt;/_issue&gt;&lt;_journal&gt;Diabetic medicine&lt;/_journal&gt;&lt;_modified&gt;65139599&lt;/_modified&gt;&lt;_pages&gt;834-842&lt;/_pages&gt;&lt;_social_category&gt;医学(2)&lt;/_social_category&gt;&lt;_volume&gt;25&lt;/_volume&gt;&lt;_url&gt;https://go.exlibris.link/Xvkdrjf3&lt;/_url&gt;&lt;_place_published&gt;Oxford, UK&lt;/_place_published&gt;&lt;_number&gt;1&lt;/_number&gt;&lt;_doi&gt;10.1111/j.1464-5491.2008.02463.x&lt;/_doi&gt;&lt;_date_display&gt;2008&lt;/_date_display&gt;&lt;_date&gt;56802240&lt;/_date&gt;&lt;_ori_publication&gt;Blackwell Publishing Ltd&lt;/_ori_publication&gt;&lt;_keywords&gt;Adult; Biological and medical sciences; Blood Glucose - metabolism; Dextrose; Diabetes; Diabetes Mellitus, Type 2 - psychology; Diabetes. Impaired glucose tolerance; Endocrine pancreas. Apud cells (diseases); Endocrinopathies; Epidemiologic Methods; epidemiology; Etiopathogenesis. Screening. Investigations. Target tissue resistance; Feeding. Feeding behavior; Female; Fundamental and applied biological sciences. Psychology; Glucose; Glucose tolerance tests; Humans; lifestyle; longitudinal study; Male; Medical sciences; Medicin och hälsovetenskap; Middle Aged; Prediabetic state; Prediabetic State - psychology; psychological distress; Stress, Psychological - complications; Sweden - epidemiology; Type 2 diabetes; Type 2 diabetes; Vertebrates: anatomy and physiology, studies on body, several organs or systems; Vertebrates: endocrinology&lt;/_keywords&gt;&lt;_db_updated&gt;PKU Search&lt;/_db_updated&gt;&lt;/Details&gt;&lt;Extra&gt;&lt;DBUID&gt;{A9D29F7B-D847-4F12-B019-513F344294EB}&lt;/DBUID&gt;&lt;/Extra&gt;&lt;/Item&gt;&lt;/References&gt;&lt;/Group&gt;&lt;/Citation&gt;_x000a_"/>
    <w:docVar w:name="NE.Ref{3E20FA69-6134-426A-B697-76B1D087A008}" w:val=" ADDIN NE.Ref.{3E20FA69-6134-426A-B697-76B1D087A008}&lt;Citation&gt;&lt;Group&gt;&lt;References&gt;&lt;Item&gt;&lt;ID&gt;33&lt;/ID&gt;&lt;UID&gt;{CEAB64FB-FCAE-45D8-9178-6D2151EAC4EB}&lt;/UID&gt;&lt;Title&gt;Depression and type 2 diabetes: a causal association?&lt;/Title&gt;&lt;Template&gt;Journal Article&lt;/Template&gt;&lt;Star&gt;0&lt;/Star&gt;&lt;Tag&gt;0&lt;/Tag&gt;&lt;Author&gt;Tabák, Adam G; Akbaraly, Tasnime N; Batty, G David; Kivimäki, Mika&lt;/Author&gt;&lt;Year&gt;2014&lt;/Year&gt;&lt;Details&gt;&lt;_accessed&gt;65473526&lt;/_accessed&gt;&lt;_created&gt;64952053&lt;/_created&gt;&lt;_doi&gt;10.1016/S2213-8587(13)70139-6&lt;/_doi&gt;&lt;_impact_factor&gt;  44.867&lt;/_impact_factor&gt;&lt;_isbn&gt;2213-8587&lt;/_isbn&gt;&lt;_issue&gt;3&lt;/_issue&gt;&lt;_journal&gt;The lancet Diabetes &amp;amp; endocrinology&lt;/_journal&gt;&lt;_modified&gt;65139631&lt;/_modified&gt;&lt;_pages&gt;236-245&lt;/_pages&gt;&lt;_social_category&gt;医学(1)&lt;/_social_category&gt;&lt;_volume&gt;2&lt;/_volume&gt;&lt;/Details&gt;&lt;Extra&gt;&lt;DBUID&gt;{A9D29F7B-D847-4F12-B019-513F344294EB}&lt;/DBUID&gt;&lt;/Extra&gt;&lt;/Item&gt;&lt;/References&gt;&lt;/Group&gt;&lt;/Citation&gt;_x000a_"/>
    <w:docVar w:name="NE.Ref{3E4F0FCE-6EAB-47C0-86E9-9704E444FD53}" w:val=" ADDIN NE.Ref.{3E4F0FCE-6EAB-47C0-86E9-9704E444FD53}&lt;Citation&gt;&lt;Group&gt;&lt;References&gt;&lt;Item&gt;&lt;ID&gt;31&lt;/ID&gt;&lt;UID&gt;{E2AC253D-F5AF-48DA-9F89-0192BF276256}&lt;/UID&gt;&lt;Title&gt;Dissociative trance and spirit possession: Challenges for cultures in transition&lt;/Title&gt;&lt;Template&gt;Journal Article&lt;/Template&gt;&lt;Star&gt;0&lt;/Star&gt;&lt;Tag&gt;0&lt;/Tag&gt;&lt;Author&gt;Bhavsar, Vishal; Ventriglio, Antonio; Bhugra, Dinesh&lt;/Author&gt;&lt;Year&gt;2016&lt;/Year&gt;&lt;Details&gt;&lt;_isbn&gt;1323-1316&lt;/_isbn&gt;&lt;_issue&gt;12&lt;/_issue&gt;&lt;_journal&gt;Psychiatry and clinical neurosciences&lt;/_journal&gt;&lt;_pages&gt;551-559&lt;/_pages&gt;&lt;_volume&gt;70&lt;/_volume&gt;&lt;_created&gt;65107960&lt;/_created&gt;&lt;_modified&gt;65107960&lt;/_modified&gt;&lt;_impact_factor&gt;  12.145&lt;/_impact_factor&gt;&lt;_social_category&gt;医学(3)&lt;/_social_category&gt;&lt;_collection_scope&gt;SCIE&lt;/_collection_scope&gt;&lt;_accessed&gt;65107961&lt;/_accessed&gt;&lt;/Details&gt;&lt;Extra&gt;&lt;DBUID&gt;{320522DF-838E-4592-97B7-B99A920B8156}&lt;/DBUID&gt;&lt;/Extra&gt;&lt;/Item&gt;&lt;/References&gt;&lt;/Group&gt;&lt;/Citation&gt;_x000a_"/>
    <w:docVar w:name="NE.Ref{3E579218-1938-4D59-8A35-7BF297B2DB09}" w:val=" ADDIN NE.Ref.{3E579218-1938-4D59-8A35-7BF297B2DB09}&lt;Citation&gt;&lt;Group&gt;&lt;References&gt;&lt;Item&gt;&lt;ID&gt;22&lt;/ID&gt;&lt;UID&gt;{9A633158-3965-489F-BDFC-827E2E509718}&lt;/UID&gt;&lt;Title&gt;Health trajectories after age 60: The role of individual behaviors and the social context&lt;/Title&gt;&lt;Template&gt;Journal Article&lt;/Template&gt;&lt;Star&gt;0&lt;/Star&gt;&lt;Tag&gt;0&lt;/Tag&gt;&lt;Author&gt;Calderón-Larrañaga, Amaia; Hu, Xiaonan; Haaksma, Miriam; Rizzuto, Debora; Fratiglioni, Laura; Vetrano, Davide L&lt;/Author&gt;&lt;Year&gt;2021&lt;/Year&gt;&lt;Details&gt;&lt;_issue&gt;15&lt;/_issue&gt;&lt;_journal&gt;Aging (Albany NY)&lt;/_journal&gt;&lt;_pages&gt;19186&lt;/_pages&gt;&lt;_volume&gt;13&lt;/_volume&gt;&lt;_created&gt;64952039&lt;/_created&gt;&lt;_modified&gt;64952039&lt;/_modified&gt;&lt;_accessed&gt;64952040&lt;/_accessed&gt;&lt;/Details&gt;&lt;Extra&gt;&lt;DBUID&gt;{A9D29F7B-D847-4F12-B019-513F344294EB}&lt;/DBUID&gt;&lt;/Extra&gt;&lt;/Item&gt;&lt;/References&gt;&lt;/Group&gt;&lt;/Citation&gt;_x000a_"/>
    <w:docVar w:name="NE.Ref{3E8E68C3-68C9-4BC0-97E2-2649CB4034EA}" w:val=" ADDIN NE.Ref.{3E8E68C3-68C9-4BC0-97E2-2649CB4034EA}&lt;Citation&gt;&lt;Group&gt;&lt;References&gt;&lt;Item&gt;&lt;ID&gt;27&lt;/ID&gt;&lt;UID&gt;{E4671F1C-54DB-4F22-8CE7-219AFACE1217}&lt;/UID&gt;&lt;Title&gt;A national epidemiologic profile of physical intimate partner violence, adverse childhood experiences, and supportive childhood relationships: Group differences in predicted trends and associations&lt;/Title&gt;&lt;Template&gt;Journal Article&lt;/Template&gt;&lt;Star&gt;0&lt;/Star&gt;&lt;Tag&gt;0&lt;/Tag&gt;&lt;Author&gt;Pro, George; Camplain, Ricky; de Heer, Brooke; Chief, Carmenlita; Teufel-Shone, Nicolette&lt;/Author&gt;&lt;Year&gt;2020&lt;/Year&gt;&lt;Details&gt;&lt;_isbn&gt;2197-3792&lt;/_isbn&gt;&lt;_journal&gt;Journal of racial and ethnic health disparities&lt;/_journal&gt;&lt;_pages&gt;660-670&lt;/_pages&gt;&lt;_volume&gt;7&lt;/_volume&gt;&lt;_created&gt;65110602&lt;/_created&gt;&lt;_modified&gt;65110602&lt;/_modified&gt;&lt;_impact_factor&gt;   3.524&lt;/_impact_factor&gt;&lt;_social_category&gt;医学(4)&lt;/_social_category&gt;&lt;_collection_scope&gt;SSCI&lt;/_collection_scope&gt;&lt;_accessed&gt;65110603&lt;/_accessed&gt;&lt;/Details&gt;&lt;Extra&gt;&lt;DBUID&gt;{92EE3639-D4E1-4191-9FA0-3CDD0C3603A6}&lt;/DBUID&gt;&lt;/Extra&gt;&lt;/Item&gt;&lt;/References&gt;&lt;/Group&gt;&lt;/Citation&gt;_x000a_"/>
    <w:docVar w:name="NE.Ref{3EDE102F-CF58-4A12-8A99-F0F6C7FF09C7}" w:val=" ADDIN NE.Ref.{3EDE102F-CF58-4A12-8A99-F0F6C7FF09C7}&lt;Citation&gt;&lt;Group&gt;&lt;References&gt;&lt;Item&gt;&lt;ID&gt;65&lt;/ID&gt;&lt;UID&gt;{E3550A74-782E-4CDF-A49A-8D8C27A72996}&lt;/UID&gt;&lt;Title&gt;A systematic review of the effect of breakfast on the cognitive performance of children and adolescents&lt;/Title&gt;&lt;Template&gt;Journal Article&lt;/Template&gt;&lt;Star&gt;0&lt;/Star&gt;&lt;Tag&gt;0&lt;/Tag&gt;&lt;Author&gt;Hoyland, Alexa; Dye, Louise; Lawton, Clare L&lt;/Author&gt;&lt;Year&gt;2009&lt;/Year&gt;&lt;Details&gt;&lt;_isbn&gt;1475-2700&lt;/_isbn&gt;&lt;_issue&gt;2&lt;/_issue&gt;&lt;_journal&gt;Nutrition research reviews&lt;/_journal&gt;&lt;_pages&gt;220-243&lt;/_pages&gt;&lt;_volume&gt;22&lt;/_volume&gt;&lt;_created&gt;64794260&lt;/_created&gt;&lt;_modified&gt;64794260&lt;/_modified&gt;&lt;_impact_factor&gt;   8.146&lt;/_impact_factor&gt;&lt;_social_category&gt;医学(2)&lt;/_social_category&gt;&lt;_collection_scope&gt;SCIE&lt;/_collection_scope&gt;&lt;_accessed&gt;64794260&lt;/_accessed&gt;&lt;/Details&gt;&lt;Extra&gt;&lt;DBUID&gt;{4332E2D9-BC39-4945-A0FA-6A5520A71184}&lt;/DBUID&gt;&lt;/Extra&gt;&lt;/Item&gt;&lt;/References&gt;&lt;/Group&gt;&lt;/Citation&gt;_x000a_"/>
    <w:docVar w:name="NE.Ref{3F086458-6E3F-4927-BCCB-DB815D40E5B9}" w:val=" ADDIN NE.Ref.{3F086458-6E3F-4927-BCCB-DB815D40E5B9}&lt;Citation&gt;&lt;Group&gt;&lt;References&gt;&lt;Item&gt;&lt;ID&gt;23&lt;/ID&gt;&lt;UID&gt;{6E7D2773-D5ED-4518-A6FD-D1E50BEBE66A}&lt;/UID&gt;&lt;Title&gt;Dissociative Experience and Cultural Neuroscience: Narrative, Metaphor and Mechanism&lt;/Title&gt;&lt;Template&gt;Journal Article&lt;/Template&gt;&lt;Star&gt;0&lt;/Star&gt;&lt;Tag&gt;0&lt;/Tag&gt;&lt;Author&gt;Seligman, Rebecca; Kirmayer, Laurence J&lt;/Author&gt;&lt;Year&gt;2008&lt;/Year&gt;&lt;Details&gt;&lt;_alternate_title&gt;Culture, Medicine and Psychiatry&lt;/_alternate_title&gt;&lt;_date_display&gt;2008&lt;/_date_display&gt;&lt;_date&gt;2008-01-01&lt;/_date&gt;&lt;_doi&gt;10.1007/s11013-007-9077-8&lt;/_doi&gt;&lt;_isbn&gt;1573-076X&lt;/_isbn&gt;&lt;_issue&gt;1&lt;/_issue&gt;&lt;_journal&gt;Culture, Medicine and Psychiatry&lt;/_journal&gt;&lt;_number&gt;Seligman2008&lt;/_number&gt;&lt;_pages&gt;31-64&lt;/_pages&gt;&lt;_url&gt;https://doi.org/10.1007/s11013-007-9077-8&lt;/_url&gt;&lt;_volume&gt;32&lt;/_volume&gt;&lt;_created&gt;65107952&lt;/_created&gt;&lt;_modified&gt;65107952&lt;/_modified&gt;&lt;_accessed&gt;65107952&lt;/_accessed&gt;&lt;/Details&gt;&lt;Extra&gt;&lt;DBUID&gt;{320522DF-838E-4592-97B7-B99A920B8156}&lt;/DBUID&gt;&lt;/Extra&gt;&lt;/Item&gt;&lt;/References&gt;&lt;/Group&gt;&lt;/Citation&gt;_x000a_"/>
    <w:docVar w:name="NE.Ref{3F1B1C1E-A26F-4C10-B07A-6513C6A2BF13}" w:val=" ADDIN NE.Ref.{3F1B1C1E-A26F-4C10-B07A-6513C6A2BF13}&lt;Citation&gt;&lt;Group&gt;&lt;References&gt;&lt;Item&gt;&lt;ID&gt;127&lt;/ID&gt;&lt;UID&gt;{92E44616-308A-49FD-AFC9-1C9BB769CC7A}&lt;/UID&gt;&lt;Title&gt;Sugar consumption, sugar sweetened beverages and Attention Deficit Hyperactivity Disorder: A systematic review and meta-analysis&lt;/Title&gt;&lt;Template&gt;Journal Article&lt;/Template&gt;&lt;Star&gt;0&lt;/Star&gt;&lt;Tag&gt;0&lt;/Tag&gt;&lt;Author&gt;Farsad-Naeimi, Alireza; Asjodi, Foad; Omidian, Mahsa; Askari, Mohammadreza; Nouri, Mehran; Pizarro, Ana Beatriz; Daneshzad, Elnaz&lt;/Author&gt;&lt;Year&gt;2020&lt;/Year&gt;&lt;Details&gt;&lt;_isbn&gt;0965-2299&lt;/_isbn&gt;&lt;_journal&gt;Complementary therapies in medicine&lt;/_journal&gt;&lt;_pages&gt;102512&lt;/_pages&gt;&lt;_volume&gt;53&lt;/_volume&gt;&lt;_created&gt;65020175&lt;/_created&gt;&lt;_modified&gt;65020175&lt;/_modified&gt;&lt;_impact_factor&gt;   3.335&lt;/_impact_factor&gt;&lt;_social_category&gt;医学(4)&lt;/_social_category&gt;&lt;_collection_scope&gt;SCIE&lt;/_collection_scope&gt;&lt;_accessed&gt;65020175&lt;/_accessed&gt;&lt;/Details&gt;&lt;Extra&gt;&lt;DBUID&gt;{4332E2D9-BC39-4945-A0FA-6A5520A71184}&lt;/DBUID&gt;&lt;/Extra&gt;&lt;/Item&gt;&lt;/References&gt;&lt;/Group&gt;&lt;/Citation&gt;_x000a_"/>
    <w:docVar w:name="NE.Ref{3FA6F289-448C-4AEF-9B10-03D8AEAD2F6F}" w:val=" ADDIN NE.Ref.{3FA6F289-448C-4AEF-9B10-03D8AEAD2F6F}&lt;Citation&gt;&lt;Group&gt;&lt;References&gt;&lt;Item&gt;&lt;ID&gt;11&lt;/ID&gt;&lt;UID&gt;{5F695B71-99F6-4290-979B-BD6D1DBC0814}&lt;/UID&gt;&lt;Title&gt;Bidirectional association between depression and type 2 diabetes mellitus in women&lt;/Title&gt;&lt;Template&gt;Journal Article&lt;/Template&gt;&lt;Star&gt;0&lt;/Star&gt;&lt;Tag&gt;0&lt;/Tag&gt;&lt;Author&gt;Pan, An; Lucas, Michel; Sun, Qi; van Dam, Rob M; Franco, Oscar H; Manson, JoAnn E; Willett, Walter C; Ascherio, Alberto; Hu, Frank B&lt;/Author&gt;&lt;Year&gt;2010&lt;/Year&gt;&lt;Details&gt;&lt;_isbn&gt;0003-9926&lt;/_isbn&gt;&lt;_issue&gt;21&lt;/_issue&gt;&lt;_journal&gt;Archives of internal medicine&lt;/_journal&gt;&lt;_pages&gt;1884-1891&lt;/_pages&gt;&lt;_volume&gt;170&lt;/_volume&gt;&lt;_created&gt;64750659&lt;/_created&gt;&lt;_modified&gt;64750659&lt;/_modified&gt;&lt;/Details&gt;&lt;Extra&gt;&lt;DBUID&gt;{2BB082FE-7319-4BFC-B6E1-B78F2DF9B7B1}&lt;/DBUID&gt;&lt;/Extra&gt;&lt;/Item&gt;&lt;/References&gt;&lt;/Group&gt;&lt;Group&gt;&lt;References&gt;&lt;Item&gt;&lt;ID&gt;12&lt;/ID&gt;&lt;UID&gt;{9CAA0BD1-E683-4BE1-8080-6B3DDA68C5D4}&lt;/UID&gt;&lt;Title&gt;The bidirectional relationship between diabetes and depression: a literature review&lt;/Title&gt;&lt;Template&gt;Journal Article&lt;/Template&gt;&lt;Star&gt;0&lt;/Star&gt;&lt;Tag&gt;0&lt;/Tag&gt;&lt;Author&gt;Alzoubi, Abdallah; Abunaser, Rnad; Khassawneh, Adi; Alfaqih, Mahmoud; Khasawneh, Aws; Abdo, Nour&lt;/Author&gt;&lt;Year&gt;2018&lt;/Year&gt;&lt;Details&gt;&lt;_issue&gt;3&lt;/_issue&gt;&lt;_journal&gt;Korean journal of family medicine&lt;/_journal&gt;&lt;_pages&gt;137&lt;/_pages&gt;&lt;_volume&gt;39&lt;/_volume&gt;&lt;_created&gt;64750663&lt;/_created&gt;&lt;_modified&gt;64750663&lt;/_modified&gt;&lt;_collection_scope&gt;ESCI&lt;/_collection_scope&gt;&lt;/Details&gt;&lt;Extra&gt;&lt;DBUID&gt;{2BB082FE-7319-4BFC-B6E1-B78F2DF9B7B1}&lt;/DBUID&gt;&lt;/Extra&gt;&lt;/Item&gt;&lt;/References&gt;&lt;/Group&gt;&lt;/Citation&gt;_x000a_"/>
    <w:docVar w:name="NE.Ref{3FB56867-6F40-48BB-BE44-8B2719465040}" w:val=" ADDIN NE.Ref.{3FB56867-6F40-48BB-BE44-8B2719465040}&lt;Citation&gt;&lt;Group&gt;&lt;References&gt;&lt;Item&gt;&lt;ID&gt;98&lt;/ID&gt;&lt;UID&gt;{198B53C3-880D-4896-801D-0A77CCB7C38F}&lt;/UID&gt;&lt;Title&gt;Smoking and the risk of type 2 diabetes in Japan: A systematic review and meta-analysis&lt;/Title&gt;&lt;Template&gt;Journal Article&lt;/Template&gt;&lt;Star&gt;0&lt;/Star&gt;&lt;Tag&gt;0&lt;/Tag&gt;&lt;Author&gt;Akter, Shamima; Goto, Atsushi; Mizoue, Tetsuya&lt;/Author&gt;&lt;Year&gt;2017&lt;/Year&gt;&lt;Details&gt;&lt;_alternate_title&gt;Journal of Epidemiology&lt;/_alternate_title&gt;&lt;_date_display&gt;2017&lt;/_date_display&gt;&lt;_date&gt;2017-01-01&lt;/_date&gt;&lt;_doi&gt;10.1016/j.je.2016.12.017&lt;/_doi&gt;&lt;_issue&gt;12&lt;/_issue&gt;&lt;_journal&gt;Journal of Epidemiology&lt;/_journal&gt;&lt;_pages&gt;553-561&lt;/_pages&gt;&lt;_volume&gt;27&lt;/_volume&gt;&lt;_created&gt;65579033&lt;/_created&gt;&lt;_modified&gt;65579033&lt;/_modified&gt;&lt;_impact_factor&gt;   3.809&lt;/_impact_factor&gt;&lt;_social_category&gt;医学(3)&lt;/_social_category&gt;&lt;_collection_scope&gt;SCIE&lt;/_collection_scope&gt;&lt;_accessed&gt;65579033&lt;/_accessed&gt;&lt;/Details&gt;&lt;Extra&gt;&lt;DBUID&gt;{A9D29F7B-D847-4F12-B019-513F344294EB}&lt;/DBUID&gt;&lt;/Extra&gt;&lt;/Item&gt;&lt;/References&gt;&lt;/Group&gt;&lt;/Citation&gt;_x000a_"/>
    <w:docVar w:name="NE.Ref{3FBAE0A8-FE3C-450A-A47D-D958DC066850}" w:val=" ADDIN NE.Ref.{3FBAE0A8-FE3C-450A-A47D-D958DC066850}&lt;Citation&gt;&lt;Group&gt;&lt;References&gt;&lt;Item&gt;&lt;ID&gt;46&lt;/ID&gt;&lt;UID&gt;{CE70418B-0E0C-4D0F-AE6A-4B47D703C063}&lt;/UID&gt;&lt;Title&gt;The rural children’s loneliness and depression in Henan, China: the mediation effect of self-concept&lt;/Title&gt;&lt;Template&gt;Journal Article&lt;/Template&gt;&lt;Star&gt;0&lt;/Star&gt;&lt;Tag&gt;0&lt;/Tag&gt;&lt;Author&gt;Xu, Jihong; Chen, Ping&lt;/Author&gt;&lt;Year&gt;2019&lt;/Year&gt;&lt;Details&gt;&lt;_accessed&gt;65033976&lt;/_accessed&gt;&lt;_collection_scope&gt;SSCI;SCIE&lt;/_collection_scope&gt;&lt;_created&gt;64794227&lt;/_created&gt;&lt;_impact_factor&gt;   4.519&lt;/_impact_factor&gt;&lt;_isbn&gt;0933-7954&lt;/_isbn&gt;&lt;_journal&gt;Social psychiatry and psychiatric epidemiology&lt;/_journal&gt;&lt;_modified&gt;64794270&lt;/_modified&gt;&lt;_pages&gt;1101-1109&lt;/_pages&gt;&lt;_social_category&gt;医学(2)&lt;/_social_category&gt;&lt;_volume&gt;54&lt;/_volume&gt;&lt;/Details&gt;&lt;Extra&gt;&lt;DBUID&gt;{4332E2D9-BC39-4945-A0FA-6A5520A71184}&lt;/DBUID&gt;&lt;/Extra&gt;&lt;/Item&gt;&lt;/References&gt;&lt;/Group&gt;&lt;/Citation&gt;_x000a_"/>
    <w:docVar w:name="NE.Ref{40787AC0-5F1F-4874-8717-620AC0608375}" w:val=" ADDIN NE.Ref.{40787AC0-5F1F-4874-8717-620AC0608375}&lt;Citation&gt;&lt;Group&gt;&lt;References&gt;&lt;Item&gt;&lt;ID&gt;56&lt;/ID&gt;&lt;UID&gt;{1368A5A1-B2DB-48A0-B458-A69C85E614D3}&lt;/UID&gt;&lt;Title&gt;Maladaptive coping mediates the influence of childhood trauma on depression and PTSD among pregnant women in South Africa&lt;/Title&gt;&lt;Template&gt;Journal Article&lt;/Template&gt;&lt;Star&gt;0&lt;/Star&gt;&lt;Tag&gt;0&lt;/Tag&gt;&lt;Author&gt;Choi, Karmel W; Sikkema, Kathleen J; Velloza, Jennifer; Marais, Adele; Jose, Cicyn; Stein, Dan J; Watt, Melissa H; Joska, John A&lt;/Author&gt;&lt;Year&gt;2015&lt;/Year&gt;&lt;Details&gt;&lt;_isbn&gt;1434-1816&lt;/_isbn&gt;&lt;_journal&gt;Archives of women&amp;apos;s mental health&lt;/_journal&gt;&lt;_pages&gt;731-738&lt;/_pages&gt;&lt;_volume&gt;18&lt;/_volume&gt;&lt;_created&gt;65014564&lt;/_created&gt;&lt;_modified&gt;65014564&lt;/_modified&gt;&lt;_impact_factor&gt;   4.405&lt;/_impact_factor&gt;&lt;_social_category&gt;医学(3)&lt;/_social_category&gt;&lt;_accessed&gt;65014564&lt;/_accessed&gt;&lt;/Details&gt;&lt;Extra&gt;&lt;DBUID&gt;{0178DB48-D26A-4B29-9778-B8B422C81714}&lt;/DBUID&gt;&lt;/Extra&gt;&lt;/Item&gt;&lt;/References&gt;&lt;/Group&gt;&lt;Group&gt;&lt;References&gt;&lt;Item&gt;&lt;ID&gt;57&lt;/ID&gt;&lt;UID&gt;{4245FFA7-9C71-40B1-B729-3F65D2B14109}&lt;/UID&gt;&lt;Title&gt;Does low self-esteem predict depression and anxiety? A meta-analysis of longitudinal studies.&lt;/Title&gt;&lt;Template&gt;Journal Article&lt;/Template&gt;&lt;Star&gt;0&lt;/Star&gt;&lt;Tag&gt;0&lt;/Tag&gt;&lt;Author&gt;Sowislo, Julia Friederike; Orth, Ulrich&lt;/Author&gt;&lt;Year&gt;2013&lt;/Year&gt;&lt;Details&gt;&lt;_isbn&gt;1939-1455&lt;/_isbn&gt;&lt;_issue&gt;1&lt;/_issue&gt;&lt;_journal&gt;Psychological bulletin&lt;/_journal&gt;&lt;_pages&gt;213&lt;/_pages&gt;&lt;_volume&gt;139&lt;/_volume&gt;&lt;_created&gt;65014565&lt;/_created&gt;&lt;_modified&gt;65014565&lt;/_modified&gt;&lt;_impact_factor&gt;  23.027&lt;/_impact_factor&gt;&lt;_social_category&gt;心理学(1)&lt;/_social_category&gt;&lt;_collection_scope&gt;SSCI;SCIE&lt;/_collection_scope&gt;&lt;_accessed&gt;65014565&lt;/_accessed&gt;&lt;/Details&gt;&lt;Extra&gt;&lt;DBUID&gt;{0178DB48-D26A-4B29-9778-B8B422C81714}&lt;/DBUID&gt;&lt;/Extra&gt;&lt;/Item&gt;&lt;/References&gt;&lt;/Group&gt;&lt;/Citation&gt;_x000a_"/>
    <w:docVar w:name="NE.Ref{40D4E36D-C028-4099-B7C9-CDFE65E9369A}" w:val=" ADDIN NE.Ref.{40D4E36D-C028-4099-B7C9-CDFE65E9369A}&lt;Citation&gt;&lt;Group&gt;&lt;References&gt;&lt;Item&gt;&lt;ID&gt;22&lt;/ID&gt;&lt;UID&gt;{D3D9ECD9-5E64-4497-992C-102E458388ED}&lt;/UID&gt;&lt;Title&gt;Lifestyle risk factors and the population attributable fractions for overweight and obesity in Chinese students of Zhejiang Province&lt;/Title&gt;&lt;Template&gt;Journal Article&lt;/Template&gt;&lt;Star&gt;0&lt;/Star&gt;&lt;Tag&gt;0&lt;/Tag&gt;&lt;Author&gt;Gu, Fang; Zhou, Siliang; Lou, Ke; Deng, Rui; Li, Xingxiu; Hu, Jie; Dong, Bin&lt;/Author&gt;&lt;Year&gt;2021&lt;/Year&gt;&lt;Details&gt;&lt;_isbn&gt;2296-2360&lt;/_isbn&gt;&lt;_journal&gt;Frontiers in Pediatrics&lt;/_journal&gt;&lt;_pages&gt;734013&lt;/_pages&gt;&lt;_volume&gt;9&lt;/_volume&gt;&lt;_created&gt;64990800&lt;/_created&gt;&lt;_modified&gt;64990800&lt;/_modified&gt;&lt;_impact_factor&gt;   3.569&lt;/_impact_factor&gt;&lt;_social_category&gt;医学(3)&lt;/_social_category&gt;&lt;_collection_scope&gt;SCIE&lt;/_collection_scope&gt;&lt;_accessed&gt;64990800&lt;/_accessed&gt;&lt;/Details&gt;&lt;Extra&gt;&lt;DBUID&gt;{0178DB48-D26A-4B29-9778-B8B422C81714}&lt;/DBUID&gt;&lt;/Extra&gt;&lt;/Item&gt;&lt;/References&gt;&lt;/Group&gt;&lt;Group&gt;&lt;References&gt;&lt;Item&gt;&lt;ID&gt;23&lt;/ID&gt;&lt;UID&gt;{84A73790-A12D-4C33-B57C-4A0B7593162F}&lt;/UID&gt;&lt;Title&gt;Epidemiological characteristics of elevated blood pressure among middle and high school students aged 12–17 years: a cross-sectional study in Jiangsu Province, China, 2017–2018&lt;/Title&gt;&lt;Template&gt;Journal Article&lt;/Template&gt;&lt;Star&gt;0&lt;/Star&gt;&lt;Tag&gt;0&lt;/Tag&gt;&lt;Author&gt;Zhang, Xiyan; Yang, Jie; Wang, Yan; Liu, Weina; Yang, Wenyi; Gao, Liuwei; Schwertz, Rainer; Welker, Andreas; Zhang, Fengyun; Zhou, Yonglin&lt;/Author&gt;&lt;Year&gt;2019&lt;/Year&gt;&lt;Details&gt;&lt;_isbn&gt;2044-6055&lt;/_isbn&gt;&lt;_issue&gt;8&lt;/_issue&gt;&lt;_journal&gt;BMJ open&lt;/_journal&gt;&lt;_pages&gt;e027215&lt;/_pages&gt;&lt;_volume&gt;9&lt;/_volume&gt;&lt;_created&gt;64990800&lt;/_created&gt;&lt;_modified&gt;64990800&lt;/_modified&gt;&lt;_impact_factor&gt;   3.006&lt;/_impact_factor&gt;&lt;_social_category&gt;医学(4)&lt;/_social_category&gt;&lt;_collection_scope&gt;SCIE&lt;/_collection_scope&gt;&lt;_accessed&gt;64990800&lt;/_accessed&gt;&lt;/Details&gt;&lt;Extra&gt;&lt;DBUID&gt;{0178DB48-D26A-4B29-9778-B8B422C81714}&lt;/DBUID&gt;&lt;/Extra&gt;&lt;/Item&gt;&lt;/References&gt;&lt;/Group&gt;&lt;/Citation&gt;_x000a_"/>
    <w:docVar w:name="NE.Ref{41F3F044-5F42-4DA0-9F6C-FA23397A4CDA}" w:val=" ADDIN NE.Ref.{41F3F044-5F42-4DA0-9F6C-FA23397A4CDA}&lt;Citation&gt;&lt;Group&gt;&lt;References&gt;&lt;Item&gt;&lt;ID&gt;30&lt;/ID&gt;&lt;UID&gt;{8C8634D4-CEC8-49D0-A18B-7E3DC980F6A9}&lt;/UID&gt;&lt;Title&gt;Interpersonal emotion regulation questionnaire (IERQ): Scale development and psychometric characteristics&lt;/Title&gt;&lt;Template&gt;Journal Article&lt;/Template&gt;&lt;Star&gt;0&lt;/Star&gt;&lt;Tag&gt;0&lt;/Tag&gt;&lt;Author&gt;Hofmann, Stefan G; Carpenter, Joseph K; Curtiss, Joshua&lt;/Author&gt;&lt;Year&gt;2016&lt;/Year&gt;&lt;Details&gt;&lt;_isbn&gt;1573-2819&lt;/_isbn&gt;&lt;_issue&gt;3&lt;/_issue&gt;&lt;_journal&gt;Cognitive therapy and research&lt;/_journal&gt;&lt;_pages&gt;341-356&lt;/_pages&gt;&lt;_volume&gt;40&lt;/_volume&gt;&lt;_created&gt;64663178&lt;/_created&gt;&lt;_modified&gt;64663178&lt;/_modified&gt;&lt;_impact_factor&gt;   3.091&lt;/_impact_factor&gt;&lt;_social_category&gt;心理学(3)&lt;/_social_category&gt;&lt;_collection_scope&gt;SSCI&lt;/_collection_scope&gt;&lt;_accessed&gt;64663178&lt;/_accessed&gt;&lt;/Details&gt;&lt;Extra&gt;&lt;DBUID&gt;{16E5E482-09AC-4131-AC1C-5FD2ECE9E5A7}&lt;/DBUID&gt;&lt;/Extra&gt;&lt;/Item&gt;&lt;/References&gt;&lt;/Group&gt;&lt;Group&gt;&lt;References&gt;&lt;Item&gt;&lt;ID&gt;29&lt;/ID&gt;&lt;UID&gt;{F5A660D1-A614-4966-A73A-68AB75EBA1AF}&lt;/UID&gt;&lt;Title&gt;Emotion Regulation of Others and Self (EROS): The development and validation of a new individual difference measure&lt;/Title&gt;&lt;Template&gt;Journal Article&lt;/Template&gt;&lt;Star&gt;0&lt;/Star&gt;&lt;Tag&gt;0&lt;/Tag&gt;&lt;Author&gt;Niven, Karen; Totterdell, Peter; Stride, Christopher B; Holman, David&lt;/Author&gt;&lt;Year&gt;2011&lt;/Year&gt;&lt;Details&gt;&lt;_isbn&gt;1936-4733&lt;/_isbn&gt;&lt;_issue&gt;1&lt;/_issue&gt;&lt;_journal&gt;Current Psychology&lt;/_journal&gt;&lt;_pages&gt;53-73&lt;/_pages&gt;&lt;_volume&gt;30&lt;/_volume&gt;&lt;_created&gt;64663177&lt;/_created&gt;&lt;_modified&gt;64663177&lt;/_modified&gt;&lt;_impact_factor&gt;   2.387&lt;/_impact_factor&gt;&lt;_social_category&gt;心理学(4)&lt;/_social_category&gt;&lt;_collection_scope&gt;SSCI&lt;/_collection_scope&gt;&lt;_accessed&gt;64663177&lt;/_accessed&gt;&lt;/Details&gt;&lt;Extra&gt;&lt;DBUID&gt;{16E5E482-09AC-4131-AC1C-5FD2ECE9E5A7}&lt;/DBUID&gt;&lt;/Extra&gt;&lt;/Item&gt;&lt;/References&gt;&lt;/Group&gt;&lt;Group&gt;&lt;References&gt;&lt;Item&gt;&lt;ID&gt;28&lt;/ID&gt;&lt;UID&gt;{D8738571-DF5B-4BDD-BD55-48B671AFDA75}&lt;/UID&gt;&lt;Title&gt;Interpersonal emotion regulation: Implications for affiliation, perceived support, relationships, and well-being.&lt;/Title&gt;&lt;Template&gt;Journal Article&lt;/Template&gt;&lt;Star&gt;0&lt;/Star&gt;&lt;Tag&gt;0&lt;/Tag&gt;&lt;Author&gt;Williams, W Craig; Morelli, Sylvia A; Ong, Desmond C; Zaki, Jamil&lt;/Author&gt;&lt;Year&gt;2018&lt;/Year&gt;&lt;Details&gt;&lt;_isbn&gt;1939-1315&lt;/_isbn&gt;&lt;_issue&gt;2&lt;/_issue&gt;&lt;_journal&gt;Journal of personality and social psychology&lt;/_journal&gt;&lt;_pages&gt;224&lt;/_pages&gt;&lt;_volume&gt;115&lt;/_volume&gt;&lt;_created&gt;64663170&lt;/_created&gt;&lt;_modified&gt;64663170&lt;/_modified&gt;&lt;_impact_factor&gt;   8.460&lt;/_impact_factor&gt;&lt;_social_category&gt;心理学(1)&lt;/_social_category&gt;&lt;_collection_scope&gt;SSCI&lt;/_collection_scope&gt;&lt;_accessed&gt;64663170&lt;/_accessed&gt;&lt;/Details&gt;&lt;Extra&gt;&lt;DBUID&gt;{16E5E482-09AC-4131-AC1C-5FD2ECE9E5A7}&lt;/DBUID&gt;&lt;/Extra&gt;&lt;/Item&gt;&lt;/References&gt;&lt;/Group&gt;&lt;/Citation&gt;_x000a_"/>
    <w:docVar w:name="NE.Ref{41F93A86-D56F-499B-B51A-7610FC59D0B2}" w:val=" ADDIN NE.Ref.{41F93A86-D56F-499B-B51A-7610FC59D0B2}&lt;Citation&gt;&lt;Group&gt;&lt;References&gt;&lt;Item&gt;&lt;ID&gt;68&lt;/ID&gt;&lt;UID&gt;{668C5F9B-B013-4A55-9A3E-4A14B961BC8D}&lt;/UID&gt;&lt;Title&gt;Center for Epidemiologic Studies Depression Scale (CES-D) as a screening instrument for depression among community-residing older adults.&lt;/Title&gt;&lt;Template&gt;Journal Article&lt;/Template&gt;&lt;Star&gt;0&lt;/Star&gt;&lt;Tag&gt;0&lt;/Tag&gt;&lt;Author&gt;Lewinsohn, Peter M; Seeley, John R; Roberts, Robert E; Allen, Nicholas B&lt;/Author&gt;&lt;Year&gt;1997&lt;/Year&gt;&lt;Details&gt;&lt;_accessed&gt;65139609&lt;/_accessed&gt;&lt;_collection_scope&gt;SSCI&lt;/_collection_scope&gt;&lt;_created&gt;65031463&lt;/_created&gt;&lt;_impact_factor&gt;   4.201&lt;/_impact_factor&gt;&lt;_isbn&gt;1939-1498&lt;/_isbn&gt;&lt;_issue&gt;2&lt;/_issue&gt;&lt;_journal&gt;Psychology and aging&lt;/_journal&gt;&lt;_modified&gt;65139608&lt;/_modified&gt;&lt;_pages&gt;277&lt;/_pages&gt;&lt;_social_category&gt;心理学(2)&lt;/_social_category&gt;&lt;_volume&gt;12&lt;/_volume&gt;&lt;_doi&gt;10.1037/0882-7974.12.2.277&lt;/_doi&gt;&lt;/Details&gt;&lt;Extra&gt;&lt;DBUID&gt;{A9D29F7B-D847-4F12-B019-513F344294EB}&lt;/DBUID&gt;&lt;/Extra&gt;&lt;/Item&gt;&lt;/References&gt;&lt;/Group&gt;&lt;/Citation&gt;_x000a_"/>
    <w:docVar w:name="NE.Ref{422AC3E2-24CB-420A-9B62-92086673F0E7}" w:val=" ADDIN NE.Ref.{422AC3E2-24CB-420A-9B62-92086673F0E7}&lt;Citation&gt;&lt;Group&gt;&lt;References&gt;&lt;Item&gt;&lt;ID&gt;17&lt;/ID&gt;&lt;UID&gt;{ED0E2EE3-1B20-46A8-9C92-6F1BA4603689}&lt;/UID&gt;&lt;Title&gt;Sex differences in the association between depression, anxiety, and type 2  diabetes mellitus&lt;/Title&gt;&lt;Template&gt;Journal Article&lt;/Template&gt;&lt;Star&gt;0&lt;/Star&gt;&lt;Tag&gt;0&lt;/Tag&gt;&lt;Author&gt;Demmer, R T; Gelb, S; Suglia, S F; Keyes, K M; Aiello, A E; Colombo, P C; Galea, S; Uddin, M; Koenen, K C; Kubzansky, L D&lt;/Author&gt;&lt;Year&gt;2015&lt;/Year&gt;&lt;Details&gt;&lt;_accession_num&gt;25867970&lt;/_accession_num&gt;&lt;_author_adr&gt;From the Department of Epidemiology (Demmer, Gelb, Suglia, Keyes, Galea, Koenen),  Mailman School of Public Health, Columbia University, New York, New York; New  York State Psychiatric Institute (Keyes), New York, New York; Gillings School of  Global Public Health (Aiello), University of North Carolina, Chapel Hill, North  Carolina; Department of Medicine (Colombo), College of Physician&amp;apos;s and Surgeons,  Columbia University, New York, New York; Department of Psychology and Institute  for Genomic Biology (Uddin), University of Illinois Urbana-Champaign, Champaign,  Illinois; Department of Social and Behavioral Sciences (Kubzansky), Harvard  School of Public Health, Boston, Massachusetts.&lt;/_author_adr&gt;&lt;_date_display&gt;2015 May&lt;/_date_display&gt;&lt;_date&gt;2015-05-01&lt;/_date&gt;&lt;_doi&gt;10.1097/PSY.0000000000000169&lt;/_doi&gt;&lt;_isbn&gt;1534-7796 (Electronic); 0033-3174 (Print); 0033-3174 (Linking)&lt;/_isbn&gt;&lt;_issue&gt;4&lt;/_issue&gt;&lt;_journal&gt;Psychosom Med&lt;/_journal&gt;&lt;_language&gt;eng&lt;/_language&gt;&lt;_pages&gt;467-77&lt;/_pages&gt;&lt;_subject_headings&gt;Adolescent; Adult; Aged; Anxiety/*epidemiology; Comorbidity; Depression/*epidemiology; Diabetes Mellitus, Type 2/*epidemiology; Female; Health Surveys/statistics &amp;amp; numerical data; Humans; Incidence; Male; Middle Aged; Prevalence; Sex Factors; United States/epidemiology; Young Adult&lt;/_subject_headings&gt;&lt;_tertiary_title&gt;Psychosomatic medicine&lt;/_tertiary_title&gt;&lt;_type_work&gt;Journal Article; Research Support, N.I.H., Extramural&lt;/_type_work&gt;&lt;_url&gt;http://www.ncbi.nlm.nih.gov/entrez/query.fcgi?cmd=Retrieve&amp;amp;db=pubmed&amp;amp;dopt=Abstract&amp;amp;list_uids=25867970&amp;amp;query_hl=1&lt;/_url&gt;&lt;_volume&gt;77&lt;/_volume&gt;&lt;_created&gt;64936800&lt;/_created&gt;&lt;_modified&gt;64936800&lt;/_modified&gt;&lt;_impact_factor&gt;   3.864&lt;/_impact_factor&gt;&lt;_social_category&gt;医学(2)&lt;/_social_category&gt;&lt;_collection_scope&gt;SSCI;SCIE&lt;/_collection_scope&gt;&lt;_accessed&gt;64936800&lt;/_accessed&gt;&lt;/Details&gt;&lt;Extra&gt;&lt;DBUID&gt;{A9D29F7B-D847-4F12-B019-513F344294EB}&lt;/DBUID&gt;&lt;/Extra&gt;&lt;/Item&gt;&lt;/References&gt;&lt;/Group&gt;&lt;/Citation&gt;_x000a_"/>
    <w:docVar w:name="NE.Ref{423B7312-B749-42E6-A9A8-75395CFF007E}" w:val=" ADDIN NE.Ref.{423B7312-B749-42E6-A9A8-75395CFF007E}&lt;Citation&gt;&lt;Group&gt;&lt;References&gt;&lt;Item&gt;&lt;ID&gt;18&lt;/ID&gt;&lt;UID&gt;{B322E892-8D19-48BD-837F-8E7C43EE540F}&lt;/UID&gt;&lt;Title&gt;The everyday emotional experience of adults with major depressive disorder: Examining emotional instability, inertia, and reactivity.&lt;/Title&gt;&lt;Template&gt;Journal Article&lt;/Template&gt;&lt;Star&gt;0&lt;/Star&gt;&lt;Tag&gt;0&lt;/Tag&gt;&lt;Author&gt;Thompson, Renee J; Mata, Jutta; Jaeggi, Susanne M; Buschkuehl, Martin; Jonides, John; Gotlib, Ian H&lt;/Author&gt;&lt;Year&gt;2012&lt;/Year&gt;&lt;Details&gt;&lt;_isbn&gt;1939-1846&lt;/_isbn&gt;&lt;_issue&gt;4&lt;/_issue&gt;&lt;_journal&gt;Journal of abnormal psychology&lt;/_journal&gt;&lt;_pages&gt;819&lt;/_pages&gt;&lt;_volume&gt;121&lt;/_volume&gt;&lt;_created&gt;64936806&lt;/_created&gt;&lt;_modified&gt;64936806&lt;/_modified&gt;&lt;_impact_factor&gt;   7.507&lt;/_impact_factor&gt;&lt;_social_category&gt;心理学(2)&lt;/_social_category&gt;&lt;_collection_scope&gt;SSCI&lt;/_collection_scope&gt;&lt;_accessed&gt;64936807&lt;/_accessed&gt;&lt;/Details&gt;&lt;Extra&gt;&lt;DBUID&gt;{A9D29F7B-D847-4F12-B019-513F344294EB}&lt;/DBUID&gt;&lt;/Extra&gt;&lt;/Item&gt;&lt;/References&gt;&lt;/Group&gt;&lt;/Citation&gt;_x000a_"/>
    <w:docVar w:name="NE.Ref{4251C8AB-FF06-43D8-8FBF-96976E830B5E}" w:val=" ADDIN NE.Ref.{4251C8AB-FF06-43D8-8FBF-96976E830B5E}&lt;Citation&gt;&lt;Group&gt;&lt;References&gt;&lt;Item&gt;&lt;ID&gt;7&lt;/ID&gt;&lt;UID&gt;{3B582588-E763-4005-9AAA-C4F5B82AD31F}&lt;/UID&gt;&lt;Title&gt;The impact of chronic pain in the community&lt;/Title&gt;&lt;Template&gt;Journal Article&lt;/Template&gt;&lt;Star&gt;0&lt;/Star&gt;&lt;Tag&gt;0&lt;/Tag&gt;&lt;Author&gt;Smith, Blair H; Elliott, Alison M; Chambers, W Alastair; Smith, W Cairns; Hannaford, Philip C; Penny, Kay&lt;/Author&gt;&lt;Year&gt;2001&lt;/Year&gt;&lt;Details&gt;&lt;_isbn&gt;1460-2229&lt;/_isbn&gt;&lt;_issue&gt;3&lt;/_issue&gt;&lt;_journal&gt;Family practice&lt;/_journal&gt;&lt;_pages&gt;292-299&lt;/_pages&gt;&lt;_volume&gt;18&lt;/_volume&gt;&lt;_created&gt;65110566&lt;/_created&gt;&lt;_modified&gt;65110566&lt;/_modified&gt;&lt;_impact_factor&gt;   2.290&lt;/_impact_factor&gt;&lt;_social_category&gt;医学(4)&lt;/_social_category&gt;&lt;_collection_scope&gt;SCIE&lt;/_collection_scope&gt;&lt;_accessed&gt;65110566&lt;/_accessed&gt;&lt;/Details&gt;&lt;Extra&gt;&lt;DBUID&gt;{92EE3639-D4E1-4191-9FA0-3CDD0C3603A6}&lt;/DBUID&gt;&lt;/Extra&gt;&lt;/Item&gt;&lt;/References&gt;&lt;/Group&gt;&lt;/Citation&gt;_x000a_"/>
    <w:docVar w:name="NE.Ref{425C8466-5491-4325-AF7C-DA91E5E2F73D}" w:val=" ADDIN NE.Ref.{425C8466-5491-4325-AF7C-DA91E5E2F73D}&lt;Citation&gt;&lt;Group&gt;&lt;References&gt;&lt;Item&gt;&lt;ID&gt;34&lt;/ID&gt;&lt;UID&gt;{F58885C8-7532-4F35-B0B7-42BDA7F1473B}&lt;/UID&gt;&lt;Title&gt;Corticosteroids: mechanisms of action in health and disease&lt;/Title&gt;&lt;Template&gt;Journal Article&lt;/Template&gt;&lt;Star&gt;0&lt;/Star&gt;&lt;Tag&gt;0&lt;/Tag&gt;&lt;Author&gt;Ramamoorthy, Sivapriya; Cidlowski, John A&lt;/Author&gt;&lt;Year&gt;2016&lt;/Year&gt;&lt;Details&gt;&lt;_isbn&gt;0889-857X&lt;/_isbn&gt;&lt;_issue&gt;1&lt;/_issue&gt;&lt;_journal&gt;Rheumatic Disease Clinics&lt;/_journal&gt;&lt;_pages&gt;15-31&lt;/_pages&gt;&lt;_volume&gt;42&lt;/_volume&gt;&lt;_created&gt;65110612&lt;/_created&gt;&lt;_modified&gt;65110612&lt;/_modified&gt;&lt;_impact_factor&gt;   2.032&lt;/_impact_factor&gt;&lt;_social_category&gt;医学(4)&lt;/_social_category&gt;&lt;_accessed&gt;65110612&lt;/_accessed&gt;&lt;/Details&gt;&lt;Extra&gt;&lt;DBUID&gt;{92EE3639-D4E1-4191-9FA0-3CDD0C3603A6}&lt;/DBUID&gt;&lt;/Extra&gt;&lt;/Item&gt;&lt;/References&gt;&lt;/Group&gt;&lt;/Citation&gt;_x000a_"/>
    <w:docVar w:name="NE.Ref{425DDE86-322C-4199-AD97-54294D68FC11}" w:val=" ADDIN NE.Ref.{425DDE86-322C-4199-AD97-54294D68FC11}&lt;Citation&gt;&lt;Group&gt;&lt;References&gt;&lt;Item&gt;&lt;ID&gt;22&lt;/ID&gt;&lt;UID&gt;{9A633158-3965-489F-BDFC-827E2E509718}&lt;/UID&gt;&lt;Title&gt;Health trajectories after age 60: The role of individual behaviors and the social context&lt;/Title&gt;&lt;Template&gt;Journal Article&lt;/Template&gt;&lt;Star&gt;0&lt;/Star&gt;&lt;Tag&gt;0&lt;/Tag&gt;&lt;Author&gt;Calderón-Larrañaga, Amaia; Hu, Xiaonan; Haaksma, Miriam; Rizzuto, Debora; Fratiglioni, Laura; Vetrano, Davide L&lt;/Author&gt;&lt;Year&gt;2021&lt;/Year&gt;&lt;Details&gt;&lt;_issue&gt;15&lt;/_issue&gt;&lt;_journal&gt;Aging (Albany NY)&lt;/_journal&gt;&lt;_pages&gt;19186&lt;/_pages&gt;&lt;_volume&gt;13&lt;/_volume&gt;&lt;_created&gt;64952039&lt;/_created&gt;&lt;_modified&gt;64952039&lt;/_modified&gt;&lt;_accessed&gt;64952040&lt;/_accessed&gt;&lt;/Details&gt;&lt;Extra&gt;&lt;DBUID&gt;{A9D29F7B-D847-4F12-B019-513F344294EB}&lt;/DBUID&gt;&lt;/Extra&gt;&lt;/Item&gt;&lt;/References&gt;&lt;/Group&gt;&lt;/Citation&gt;_x000a_"/>
    <w:docVar w:name="NE.Ref{42927042-8A48-4F0A-AF84-D0213CB48594}" w:val=" ADDIN NE.Ref.{42927042-8A48-4F0A-AF84-D0213CB48594}&lt;Citation&gt;&lt;Group&gt;&lt;References&gt;&lt;Item&gt;&lt;ID&gt;21&lt;/ID&gt;&lt;UID&gt;{ED46CDCF-42C9-4848-B15E-B619AEBC04F6}&lt;/UID&gt;&lt;Title&gt;Development of the Chinese age norms of CES-D in urban area.&lt;/Title&gt;&lt;Template&gt;Journal Article&lt;/Template&gt;&lt;Star&gt;0&lt;/Star&gt;&lt;Tag&gt;0&lt;/Tag&gt;&lt;Author&gt;Zhang, Jie; Wu, Zhen-Yun; Fang, Ge; Li, Juan; Han, Bu-Xin; Chen, Zhi-Yan&lt;/Author&gt;&lt;Year&gt;2010&lt;/Year&gt;&lt;Details&gt;&lt;_isbn&gt;1000-6729&lt;/_isbn&gt;&lt;_journal&gt;Chinese Mental Health Journal&lt;/_journal&gt;&lt;_created&gt;64990798&lt;/_created&gt;&lt;_modified&gt;64990798&lt;/_modified&gt;&lt;_accessed&gt;64990798&lt;/_accessed&gt;&lt;/Details&gt;&lt;Extra&gt;&lt;DBUID&gt;{0178DB48-D26A-4B29-9778-B8B422C81714}&lt;/DBUID&gt;&lt;/Extra&gt;&lt;/Item&gt;&lt;/References&gt;&lt;/Group&gt;&lt;/Citation&gt;_x000a_"/>
    <w:docVar w:name="NE.Ref{42D513CF-6613-45CB-B377-3DD4B53C4D1D}" w:val=" ADDIN NE.Ref.{42D513CF-6613-45CB-B377-3DD4B53C4D1D}&lt;Citation&gt;&lt;Group&gt;&lt;References&gt;&lt;Item&gt;&lt;ID&gt;26&lt;/ID&gt;&lt;UID&gt;{A00B4CDE-0656-4E58-AEA8-90AD09E24E62}&lt;/UID&gt;&lt;Title&gt;Schroder and Lattanner,‘&lt;/Title&gt;&lt;Template&gt;Journal Article&lt;/Template&gt;&lt;Star&gt;0&lt;/Star&gt;&lt;Tag&gt;0&lt;/Tag&gt;&lt;Author&gt;Kowalski, Giumatti&lt;/Author&gt;&lt;Year&gt;2014&lt;/Year&gt;&lt;Details&gt;&lt;_issue&gt;140&lt;/_issue&gt;&lt;_journal&gt;Bullying in the Digital Age: A critical review and meta-analysis of cyberbullying research among youth&lt;/_journal&gt;&lt;_pages&gt;1073-1137&lt;/_pages&gt;&lt;_volume&gt;4&lt;/_volume&gt;&lt;_created&gt;64990802&lt;/_created&gt;&lt;_modified&gt;64990802&lt;/_modified&gt;&lt;_accessed&gt;64990802&lt;/_accessed&gt;&lt;/Details&gt;&lt;Extra&gt;&lt;DBUID&gt;{0178DB48-D26A-4B29-9778-B8B422C81714}&lt;/DBUID&gt;&lt;/Extra&gt;&lt;/Item&gt;&lt;/References&gt;&lt;/Group&gt;&lt;Group&gt;&lt;References&gt;&lt;Item&gt;&lt;ID&gt;27&lt;/ID&gt;&lt;UID&gt;{362E2E6D-30EF-4FCB-938D-3E93EDB62A1B}&lt;/UID&gt;&lt;Title&gt;Sex differences in the association between cyberbullying victimization and mental health, substance use, and suicidal ideation in adolescents&lt;/Title&gt;&lt;Template&gt;Journal Article&lt;/Template&gt;&lt;Star&gt;0&lt;/Star&gt;&lt;Tag&gt;0&lt;/Tag&gt;&lt;Author&gt;Kim, Soyeon; Kimber, Melissa; Boyle, Michael H; Georgiades, Katholiki&lt;/Author&gt;&lt;Year&gt;2019&lt;/Year&gt;&lt;Details&gt;&lt;_isbn&gt;0706-7437&lt;/_isbn&gt;&lt;_issue&gt;2&lt;/_issue&gt;&lt;_journal&gt;The Canadian Journal of Psychiatry&lt;/_journal&gt;&lt;_pages&gt;126-135&lt;/_pages&gt;&lt;_volume&gt;64&lt;/_volume&gt;&lt;_created&gt;64990803&lt;/_created&gt;&lt;_modified&gt;64990803&lt;/_modified&gt;&lt;_impact_factor&gt;   5.321&lt;/_impact_factor&gt;&lt;_social_category&gt;医学(3)&lt;/_social_category&gt;&lt;_accessed&gt;64990804&lt;/_accessed&gt;&lt;/Details&gt;&lt;Extra&gt;&lt;DBUID&gt;{0178DB48-D26A-4B29-9778-B8B422C81714}&lt;/DBUID&gt;&lt;/Extra&gt;&lt;/Item&gt;&lt;/References&gt;&lt;/Group&gt;&lt;/Citation&gt;_x000a_"/>
    <w:docVar w:name="NE.Ref{43394879-E5BD-47F3-B5C9-A7D1F8205427}" w:val=" ADDIN NE.Ref.{43394879-E5BD-47F3-B5C9-A7D1F8205427}&lt;Citation&gt;&lt;Group&gt;&lt;References&gt;&lt;Item&gt;&lt;ID&gt;26&lt;/ID&gt;&lt;UID&gt;{EF7B8E7D-B6DC-4CAA-ADE4-82766BF5801C}&lt;/UID&gt;&lt;Title&gt;Testing an integrated model of advice giving in supportive interactions&lt;/Title&gt;&lt;Template&gt;Journal Article&lt;/Template&gt;&lt;Star&gt;0&lt;/Star&gt;&lt;Tag&gt;0&lt;/Tag&gt;&lt;Author&gt;Feng, Bo&lt;/Author&gt;&lt;Year&gt;2009&lt;/Year&gt;&lt;Details&gt;&lt;_isbn&gt;0360-3989&lt;/_isbn&gt;&lt;_issue&gt;1&lt;/_issue&gt;&lt;_journal&gt;Human Communication Research&lt;/_journal&gt;&lt;_pages&gt;115-129&lt;/_pages&gt;&lt;_volume&gt;35&lt;/_volume&gt;&lt;_created&gt;64663109&lt;/_created&gt;&lt;_modified&gt;64663110&lt;/_modified&gt;&lt;_impact_factor&gt;   5.333&lt;/_impact_factor&gt;&lt;_social_category&gt;人文科学(2)&lt;/_social_category&gt;&lt;_collection_scope&gt;SSCI&lt;/_collection_scope&gt;&lt;_accessed&gt;64663110&lt;/_accessed&gt;&lt;/Details&gt;&lt;Extra&gt;&lt;DBUID&gt;{16E5E482-09AC-4131-AC1C-5FD2ECE9E5A7}&lt;/DBUID&gt;&lt;CitOmitAuthors&gt;1&lt;/CitOmitAuthors&gt;&lt;CitOmitYear&gt;1&lt;/CitOmitYear&gt;&lt;/Extra&gt;&lt;/Item&gt;&lt;/References&gt;&lt;/Group&gt;&lt;/Citation&gt;_x000a_"/>
    <w:docVar w:name="NE.Ref{43FB1CFE-FF2D-4B16-BE9C-FE8B8E12432E}" w:val=" ADDIN NE.Ref.{43FB1CFE-FF2D-4B16-BE9C-FE8B8E12432E}&lt;Citation&gt;&lt;Group&gt;&lt;References&gt;&lt;Item&gt;&lt;ID&gt;28&lt;/ID&gt;&lt;UID&gt;{AD70786E-B044-4BF2-A678-50A93BF9CF6F}&lt;/UID&gt;&lt;Title&gt;Mediator of school belongingness and moderator of migration status in the relationship between peer victimization and depression among Chinese children: A multi-group structural equation modeling approach&lt;/Title&gt;&lt;Template&gt;Journal Article&lt;/Template&gt;&lt;Star&gt;0&lt;/Star&gt;&lt;Tag&gt;0&lt;/Tag&gt;&lt;Author&gt;Jiang, Shan; Liang, Zurong&lt;/Author&gt;&lt;Year&gt;2021&lt;/Year&gt;&lt;Details&gt;&lt;_accessed&gt;65113388&lt;/_accessed&gt;&lt;_collection_scope&gt;SSCI;SCIE&lt;/_collection_scope&gt;&lt;_created&gt;64990804&lt;/_created&gt;&lt;_impact_factor&gt;   6.533&lt;/_impact_factor&gt;&lt;_isbn&gt;0165-0327&lt;/_isbn&gt;&lt;_journal&gt;Journal of Affective Disorders&lt;/_journal&gt;&lt;_modified&gt;65113388&lt;/_modified&gt;&lt;_pages&gt;382-389&lt;/_pages&gt;&lt;_social_category&gt;医学(2)&lt;/_social_category&gt;&lt;_volume&gt;278&lt;/_volume&gt;&lt;_url&gt;https://www.sciencedirect.com/science/article/pii/S0165032720327713&lt;/_url&gt;&lt;_doi&gt;10.1016/j.jad.2020.09.075&lt;/_doi&gt;&lt;_date_display&gt;2021&lt;/_date_display&gt;&lt;_date&gt;63640800&lt;/_date&gt;&lt;_alternate_title&gt;Journal of Affective Disorders&lt;/_alternate_title&gt;&lt;_keywords&gt;Peer victimization; Depression; School belongingness; Migration; Children&lt;/_keywords&gt;&lt;_db_updated&gt;ScienceDirect&lt;/_db_updated&gt;&lt;/Details&gt;&lt;Extra&gt;&lt;DBUID&gt;{0178DB48-D26A-4B29-9778-B8B422C81714}&lt;/DBUID&gt;&lt;/Extra&gt;&lt;/Item&gt;&lt;/References&gt;&lt;/Group&gt;&lt;/Citation&gt;_x000a_"/>
    <w:docVar w:name="NE.Ref{4458E310-01A4-44E4-8607-546FF6204FA6}" w:val=" ADDIN NE.Ref.{4458E310-01A4-44E4-8607-546FF6204FA6}&lt;Citation&gt;&lt;Group&gt;&lt;References&gt;&lt;Item&gt;&lt;ID&gt;37&lt;/ID&gt;&lt;UID&gt;{F7F9F2E8-E888-48CF-8268-4EC7D14A61BD}&lt;/UID&gt;&lt;Title&gt;A third emerging stage for the current digital society? Optimal parenting styles in Spain, the United States, Germany, and Brazil&lt;/Title&gt;&lt;Template&gt;Journal Article&lt;/Template&gt;&lt;Star&gt;0&lt;/Star&gt;&lt;Tag&gt;0&lt;/Tag&gt;&lt;Author&gt;Garcia, Fernando; Serra, Emilia; Garcia, Oscar F; Martinez, Isabel; Cruise, Edie&lt;/Author&gt;&lt;Year&gt;2019&lt;/Year&gt;&lt;Details&gt;&lt;_isbn&gt;1660-4601&lt;/_isbn&gt;&lt;_issue&gt;13&lt;/_issue&gt;&lt;_journal&gt;International Journal of Environmental Research and Public Health&lt;/_journal&gt;&lt;_pages&gt;2333&lt;/_pages&gt;&lt;_volume&gt;16&lt;/_volume&gt;&lt;_created&gt;64794210&lt;/_created&gt;&lt;_modified&gt;64794213&lt;/_modified&gt;&lt;_impact_factor&gt;   4.614&lt;/_impact_factor&gt;&lt;_social_category&gt;医学(3)&lt;/_social_category&gt;&lt;_accessed&gt;64794216&lt;/_accessed&gt;&lt;/Details&gt;&lt;Extra&gt;&lt;DBUID&gt;{4332E2D9-BC39-4945-A0FA-6A5520A71184}&lt;/DBUID&gt;&lt;/Extra&gt;&lt;/Item&gt;&lt;/References&gt;&lt;/Group&gt;&lt;Group&gt;&lt;References&gt;&lt;Item&gt;&lt;ID&gt;38&lt;/ID&gt;&lt;UID&gt;{EB6BFD4E-017A-422B-AE8A-2E121ECFB909}&lt;/UID&gt;&lt;Title&gt;The link between parenting approaches and health behavior: A systematic review&lt;/Title&gt;&lt;Template&gt;Journal Article&lt;/Template&gt;&lt;Star&gt;0&lt;/Star&gt;&lt;Tag&gt;0&lt;/Tag&gt;&lt;Author&gt;Davids, Eugene Lee; Roman, Nicolette Vanessa; Leach, Lloyd&lt;/Author&gt;&lt;Year&gt;2017&lt;/Year&gt;&lt;Details&gt;&lt;_isbn&gt;1091-1359&lt;/_isbn&gt;&lt;_issue&gt;6&lt;/_issue&gt;&lt;_journal&gt;Journal of Human Behavior in the Social Environment&lt;/_journal&gt;&lt;_pages&gt;589-608&lt;/_pages&gt;&lt;_volume&gt;27&lt;/_volume&gt;&lt;_created&gt;64794213&lt;/_created&gt;&lt;_modified&gt;64794214&lt;/_modified&gt;&lt;_collection_scope&gt;ESCI&lt;/_collection_scope&gt;&lt;_accessed&gt;64794217&lt;/_accessed&gt;&lt;/Details&gt;&lt;Extra&gt;&lt;DBUID&gt;{4332E2D9-BC39-4945-A0FA-6A5520A71184}&lt;/DBUID&gt;&lt;/Extra&gt;&lt;/Item&gt;&lt;/References&gt;&lt;/Group&gt;&lt;Group&gt;&lt;References&gt;&lt;Item&gt;&lt;ID&gt;40&lt;/ID&gt;&lt;UID&gt;{FDC6E9E4-16BE-43EE-9A9F-F6BC1D11CD4F}&lt;/UID&gt;&lt;Title&gt;Parenting and child mental health&lt;/Title&gt;&lt;Template&gt;Journal Article&lt;/Template&gt;&lt;Star&gt;0&lt;/Star&gt;&lt;Tag&gt;0&lt;/Tag&gt;&lt;Author&gt;Ryan, Rachael; O Farrelly, Christine; Ramchandani, Paul&lt;/Author&gt;&lt;Year&gt;2017&lt;/Year&gt;&lt;Details&gt;&lt;_isbn&gt;1757-1472&lt;/_isbn&gt;&lt;_issue&gt;6&lt;/_issue&gt;&lt;_journal&gt;London journal of primary care&lt;/_journal&gt;&lt;_pages&gt;86-94&lt;/_pages&gt;&lt;_volume&gt;9&lt;/_volume&gt;&lt;_created&gt;64794218&lt;/_created&gt;&lt;_modified&gt;64794218&lt;/_modified&gt;&lt;_accessed&gt;64794218&lt;/_accessed&gt;&lt;/Details&gt;&lt;Extra&gt;&lt;DBUID&gt;{4332E2D9-BC39-4945-A0FA-6A5520A71184}&lt;/DBUID&gt;&lt;/Extra&gt;&lt;/Item&gt;&lt;/References&gt;&lt;/Group&gt;&lt;/Citation&gt;_x000a_"/>
    <w:docVar w:name="NE.Ref{44821A0F-5700-43EF-B407-15B6AB68FE07}" w:val=" ADDIN NE.Ref.{44821A0F-5700-43EF-B407-15B6AB68FE07}&lt;Citation&gt;&lt;Group&gt;&lt;References&gt;&lt;Item&gt;&lt;ID&gt;9&lt;/ID&gt;&lt;UID&gt;{F239FEB6-C2CA-4E37-9DFC-2F43724075F6}&lt;/UID&gt;&lt;Title&gt;Association between dietary behaviors and attention-deficit/hyperactivity disorder and learning disabilities in school-aged children&lt;/Title&gt;&lt;Template&gt;Journal Article&lt;/Template&gt;&lt;Star&gt;0&lt;/Star&gt;&lt;Tag&gt;0&lt;/Tag&gt;&lt;Author&gt;Park, Subin; Cho, Soo-Churl; Hong, Yun-Chul; Oh, Se-Young; Kim, Jae-Won; Shin, Min-Sup; Kim, Boong-Nyun; Yoo, Hee-Jeong; Cho, In-Hee; Bhang, Soo-Young&lt;/Author&gt;&lt;Year&gt;2012&lt;/Year&gt;&lt;Details&gt;&lt;_alternate_title&gt;Psychiatry Research&lt;/_alternate_title&gt;&lt;_date_display&gt;2012&lt;/_date_display&gt;&lt;_date&gt;2012-01-01&lt;/_date&gt;&lt;_doi&gt;https://doi.org/10.1016/j.psychres.2012.02.012&lt;/_doi&gt;&lt;_isbn&gt;0165-1781&lt;/_isbn&gt;&lt;_issue&gt;3&lt;/_issue&gt;&lt;_journal&gt;Psychiatry Research&lt;/_journal&gt;&lt;_keywords&gt;Diet; Attention-deficit/hyperactivity disorder (ADHD); Learning disability; Child behavior&lt;/_keywords&gt;&lt;_pages&gt;468-476&lt;/_pages&gt;&lt;_url&gt;https://www.sciencedirect.com/science/article/pii/S0165178112000923&lt;/_url&gt;&lt;_volume&gt;198&lt;/_volume&gt;&lt;_created&gt;64636620&lt;/_created&gt;&lt;_modified&gt;64636620&lt;/_modified&gt;&lt;_impact_factor&gt;  11.225&lt;/_impact_factor&gt;&lt;_social_category&gt;医学(3)&lt;/_social_category&gt;&lt;_collection_scope&gt;SSCI;SCIE&lt;/_collection_scope&gt;&lt;/Details&gt;&lt;Extra&gt;&lt;DBUID&gt;{4332E2D9-BC39-4945-A0FA-6A5520A71184}&lt;/DBUID&gt;&lt;/Extra&gt;&lt;/Item&gt;&lt;/References&gt;&lt;/Group&gt;&lt;/Citation&gt;_x000a_"/>
    <w:docVar w:name="NE.Ref{44EA4A8C-D9D0-4320-B78C-4E2AB5DCE21A}" w:val=" ADDIN NE.Ref.{44EA4A8C-D9D0-4320-B78C-4E2AB5DCE21A}&lt;Citation&gt;&lt;Group&gt;&lt;References&gt;&lt;Item&gt;&lt;ID&gt;113&lt;/ID&gt;&lt;UID&gt;{C611ABC9-3A1A-42E7-9B82-0AA2BFA9CEC9}&lt;/UID&gt;&lt;Title&gt;Dietary patterns and attention deficit/hyperactivity disorder (ADHD): a systematic review and meta-analysis&lt;/Title&gt;&lt;Template&gt;Journal Article&lt;/Template&gt;&lt;Star&gt;0&lt;/Star&gt;&lt;Tag&gt;0&lt;/Tag&gt;&lt;Author&gt;Del-Ponte, Bianca; Quinte, Gabriela Callo; Cruz, Suélen; Grellert, Merlen; Santos, Iná S&lt;/Author&gt;&lt;Year&gt;2019&lt;/Year&gt;&lt;Details&gt;&lt;_isbn&gt;0165-0327&lt;/_isbn&gt;&lt;_journal&gt;Journal of affective disorders&lt;/_journal&gt;&lt;_pages&gt;160-173&lt;/_pages&gt;&lt;_volume&gt;252&lt;/_volume&gt;&lt;_created&gt;64928177&lt;/_created&gt;&lt;_modified&gt;64928177&lt;/_modified&gt;&lt;_impact_factor&gt;   6.533&lt;/_impact_factor&gt;&lt;_social_category&gt;医学(2)&lt;/_social_category&gt;&lt;_collection_scope&gt;SSCI;SCIE&lt;/_collection_scope&gt;&lt;_accessed&gt;64928178&lt;/_accessed&gt;&lt;/Details&gt;&lt;Extra&gt;&lt;DBUID&gt;{4332E2D9-BC39-4945-A0FA-6A5520A71184}&lt;/DBUID&gt;&lt;/Extra&gt;&lt;/Item&gt;&lt;/References&gt;&lt;/Group&gt;&lt;/Citation&gt;_x000a_"/>
    <w:docVar w:name="NE.Ref{4530A83A-05DD-4064-ACED-CE5647FF5823}" w:val=" ADDIN NE.Ref.{4530A83A-05DD-4064-ACED-CE5647FF5823}&lt;Citation&gt;&lt;Group&gt;&lt;References&gt;&lt;Item&gt;&lt;ID&gt;54&lt;/ID&gt;&lt;UID&gt;{C97B27E6-80FA-445C-94F1-B55B5F4C2E75}&lt;/UID&gt;&lt;Title&gt;Adolescents transitioning to high school: Sex differences in bullying victimization associated with depressive symptoms, suicide ideation, and suicide attempts&lt;/Title&gt;&lt;Template&gt;Journal Article&lt;/Template&gt;&lt;Star&gt;0&lt;/Star&gt;&lt;Tag&gt;0&lt;/Tag&gt;&lt;Author&gt;Williams, Susan G; Langhinrichsen-Rohling, Jennifer; Wornell, Cory; Finnegan, Heather&lt;/Author&gt;&lt;Year&gt;2017&lt;/Year&gt;&lt;Details&gt;&lt;_isbn&gt;1059-8405&lt;/_isbn&gt;&lt;_issue&gt;6&lt;/_issue&gt;&lt;_journal&gt;The Journal of School Nursing&lt;/_journal&gt;&lt;_pages&gt;467-479&lt;/_pages&gt;&lt;_volume&gt;33&lt;/_volume&gt;&lt;_created&gt;65014400&lt;/_created&gt;&lt;_modified&gt;65014400&lt;/_modified&gt;&lt;_impact_factor&gt;   2.361&lt;/_impact_factor&gt;&lt;_social_category&gt;医学(3)&lt;/_social_category&gt;&lt;_accessed&gt;65014400&lt;/_accessed&gt;&lt;/Details&gt;&lt;Extra&gt;&lt;DBUID&gt;{0178DB48-D26A-4B29-9778-B8B422C81714}&lt;/DBUID&gt;&lt;/Extra&gt;&lt;/Item&gt;&lt;/References&gt;&lt;/Group&gt;&lt;/Citation&gt;_x000a_"/>
    <w:docVar w:name="NE.Ref{454F7752-537D-45B9-BF4B-5A8A16FEEE34}" w:val=" ADDIN NE.Ref.{454F7752-537D-45B9-BF4B-5A8A16FEEE34}&lt;Citation&gt;&lt;Group&gt;&lt;References&gt;&lt;Item&gt;&lt;ID&gt;58&lt;/ID&gt;&lt;UID&gt;{050D81F9-267A-4B45-BA5D-20B8978C5F16}&lt;/UID&gt;&lt;Title&gt;Adherence to Mediterranean diet and attention-deficit/hyperactivity disorder in children: A case control study&lt;/Title&gt;&lt;Template&gt;Journal Article&lt;/Template&gt;&lt;Star&gt;0&lt;/Star&gt;&lt;Tag&gt;0&lt;/Tag&gt;&lt;Author&gt;Darabi, Zahra; Vasmehjani, Azam Ahmadi; Darand, Mina; Sangouni, Abbas Ali; Hosseinzadeh, Mahdieh&lt;/Author&gt;&lt;Year&gt;2022&lt;/Year&gt;&lt;Details&gt;&lt;_isbn&gt;2405-4577&lt;/_isbn&gt;&lt;_journal&gt;Clinical Nutrition ESPEN&lt;/_journal&gt;&lt;_pages&gt;346-350&lt;/_pages&gt;&lt;_volume&gt;47&lt;/_volume&gt;&lt;_created&gt;64794248&lt;/_created&gt;&lt;_modified&gt;64794249&lt;/_modified&gt;&lt;_collection_scope&gt;ESCI&lt;/_collection_scope&gt;&lt;_accessed&gt;64794249&lt;/_accessed&gt;&lt;/Details&gt;&lt;Extra&gt;&lt;DBUID&gt;{4332E2D9-BC39-4945-A0FA-6A5520A71184}&lt;/DBUID&gt;&lt;/Extra&gt;&lt;/Item&gt;&lt;/References&gt;&lt;/Group&gt;&lt;/Citation&gt;_x000a_"/>
    <w:docVar w:name="NE.Ref{45B5E88C-0F59-4DB3-8D21-0F29B30CF351}" w:val=" ADDIN NE.Ref.{45B5E88C-0F59-4DB3-8D21-0F29B30CF351}&lt;Citation&gt;&lt;Group&gt;&lt;References&gt;&lt;Item&gt;&lt;ID&gt;35&lt;/ID&gt;&lt;UID&gt;{3577A906-3AF3-41C9-AC52-3A1AA5DD71CC}&lt;/UID&gt;&lt;Title&gt;Prevalence of depression in relation to glucose intolerance in urban south Indians—the Chennai Urban Rural Epidemiology Study (CURES-76)&lt;/Title&gt;&lt;Template&gt;Journal Article&lt;/Template&gt;&lt;Star&gt;0&lt;/Star&gt;&lt;Tag&gt;0&lt;/Tag&gt;&lt;Author&gt;Poongothai, Subramani; Anjana, Ranjit Mohan; Pradeepa, Rajendra; Ganesan, Anbazaghan; Umapathy, Nandan; Mohan, Viswanathan&lt;/Author&gt;&lt;Year&gt;2010&lt;/Year&gt;&lt;Details&gt;&lt;_isbn&gt;1520-9156&lt;/_isbn&gt;&lt;_issue&gt;12&lt;/_issue&gt;&lt;_journal&gt;Diabetes technology &amp;amp; therapeutics&lt;/_journal&gt;&lt;_pages&gt;989-994&lt;/_pages&gt;&lt;_volume&gt;12&lt;/_volume&gt;&lt;_created&gt;64952056&lt;/_created&gt;&lt;_modified&gt;64952056&lt;/_modified&gt;&lt;_impact_factor&gt;   7.337&lt;/_impact_factor&gt;&lt;_social_category&gt;医学(2)&lt;/_social_category&gt;&lt;_collection_scope&gt;SCIE&lt;/_collection_scope&gt;&lt;_accessed&gt;64952056&lt;/_accessed&gt;&lt;/Details&gt;&lt;Extra&gt;&lt;DBUID&gt;{A9D29F7B-D847-4F12-B019-513F344294EB}&lt;/DBUID&gt;&lt;/Extra&gt;&lt;/Item&gt;&lt;/References&gt;&lt;/Group&gt;&lt;Group&gt;&lt;References&gt;&lt;Item&gt;&lt;ID&gt;36&lt;/ID&gt;&lt;UID&gt;{3976C1BC-4672-4D2E-A999-EC60A882CB78}&lt;/UID&gt;&lt;Title&gt;Fasting glucose, diagnosis of type 2 diabetes, and depression: the Vietnam experience study&lt;/Title&gt;&lt;Template&gt;Journal Article&lt;/Template&gt;&lt;Star&gt;0&lt;/Star&gt;&lt;Tag&gt;0&lt;/Tag&gt;&lt;Author&gt;Gale, Catharine R; Kivimaki, Mika; Lawlor, Debbie A; Carroll, Douglas; Phillips, Anna C; Batty, G David&lt;/Author&gt;&lt;Year&gt;2010&lt;/Year&gt;&lt;Details&gt;&lt;_isbn&gt;0006-3223&lt;/_isbn&gt;&lt;_issue&gt;2&lt;/_issue&gt;&lt;_journal&gt;Biological psychiatry&lt;/_journal&gt;&lt;_pages&gt;189-192&lt;/_pages&gt;&lt;_volume&gt;67&lt;/_volume&gt;&lt;_created&gt;64952056&lt;/_created&gt;&lt;_modified&gt;64952056&lt;/_modified&gt;&lt;_impact_factor&gt;  12.810&lt;/_impact_factor&gt;&lt;_social_category&gt;医学(1)&lt;/_social_category&gt;&lt;_collection_scope&gt;SCIE&lt;/_collection_scope&gt;&lt;_accessed&gt;64952056&lt;/_accessed&gt;&lt;/Details&gt;&lt;Extra&gt;&lt;DBUID&gt;{A9D29F7B-D847-4F12-B019-513F344294EB}&lt;/DBUID&gt;&lt;/Extra&gt;&lt;/Item&gt;&lt;/References&gt;&lt;/Group&gt;&lt;/Citation&gt;_x000a_"/>
    <w:docVar w:name="NE.Ref{45CDB08B-EF7F-4B24-B242-F5C23B577B97}" w:val=" ADDIN NE.Ref.{45CDB08B-EF7F-4B24-B242-F5C23B577B97}&lt;Citation&gt;&lt;Group&gt;&lt;References&gt;&lt;Item&gt;&lt;ID&gt;62&lt;/ID&gt;&lt;UID&gt;{E386F746-520F-4AF3-9205-CCF156C7F653}&lt;/UID&gt;&lt;Title&gt;Partial remission, residual symptoms, and relapse in depression&lt;/Title&gt;&lt;Template&gt;Journal Article&lt;/Template&gt;&lt;Star&gt;0&lt;/Star&gt;&lt;Tag&gt;0&lt;/Tag&gt;&lt;Author&gt;Paykel, E S&lt;/Author&gt;&lt;Year&gt;2022&lt;/Year&gt;&lt;Details&gt;&lt;_accessed&gt;65139586&lt;/_accessed&gt;&lt;_created&gt;65009993&lt;/_created&gt;&lt;_journal&gt;Dialogues in clinical neuroscience&lt;/_journal&gt;&lt;_modified&gt;65139586&lt;/_modified&gt;&lt;_social_category&gt;医学(2)&lt;/_social_category&gt;&lt;_doi&gt;10.31887/DCNS.2008.10.4/espaykel&lt;/_doi&gt;&lt;/Details&gt;&lt;Extra&gt;&lt;DBUID&gt;{A9D29F7B-D847-4F12-B019-513F344294EB}&lt;/DBUID&gt;&lt;/Extra&gt;&lt;/Item&gt;&lt;/References&gt;&lt;/Group&gt;&lt;/Citation&gt;_x000a_"/>
    <w:docVar w:name="NE.Ref{45FFF0B0-C5AD-4D8A-86D8-D161D932E7A9}" w:val=" ADDIN NE.Ref.{45FFF0B0-C5AD-4D8A-86D8-D161D932E7A9}&lt;Citation&gt;&lt;Group&gt;&lt;References&gt;&lt;Item&gt;&lt;ID&gt;56&lt;/ID&gt;&lt;UID&gt;{1368A5A1-B2DB-48A0-B458-A69C85E614D3}&lt;/UID&gt;&lt;Title&gt;Maladaptive coping mediates the influence of childhood trauma on depression and PTSD among pregnant women in South Africa&lt;/Title&gt;&lt;Template&gt;Journal Article&lt;/Template&gt;&lt;Star&gt;0&lt;/Star&gt;&lt;Tag&gt;0&lt;/Tag&gt;&lt;Author&gt;Choi, Karmel W; Sikkema, Kathleen J; Velloza, Jennifer; Marais, Adele; Jose, Cicyn; Stein, Dan J; Watt, Melissa H; Joska, John A&lt;/Author&gt;&lt;Year&gt;2015&lt;/Year&gt;&lt;Details&gt;&lt;_isbn&gt;1434-1816&lt;/_isbn&gt;&lt;_journal&gt;Archives of women&amp;apos;s mental health&lt;/_journal&gt;&lt;_pages&gt;731-738&lt;/_pages&gt;&lt;_volume&gt;18&lt;/_volume&gt;&lt;_created&gt;65014564&lt;/_created&gt;&lt;_modified&gt;65014564&lt;/_modified&gt;&lt;_impact_factor&gt;   4.405&lt;/_impact_factor&gt;&lt;_social_category&gt;医学(3)&lt;/_social_category&gt;&lt;_accessed&gt;65014564&lt;/_accessed&gt;&lt;/Details&gt;&lt;Extra&gt;&lt;DBUID&gt;{0178DB48-D26A-4B29-9778-B8B422C81714}&lt;/DBUID&gt;&lt;/Extra&gt;&lt;/Item&gt;&lt;/References&gt;&lt;/Group&gt;&lt;Group&gt;&lt;References&gt;&lt;Item&gt;&lt;ID&gt;57&lt;/ID&gt;&lt;UID&gt;{4245FFA7-9C71-40B1-B729-3F65D2B14109}&lt;/UID&gt;&lt;Title&gt;Does low self-esteem predict depression and anxiety? A meta-analysis of longitudinal studies.&lt;/Title&gt;&lt;Template&gt;Journal Article&lt;/Template&gt;&lt;Star&gt;0&lt;/Star&gt;&lt;Tag&gt;0&lt;/Tag&gt;&lt;Author&gt;Sowislo, Julia Friederike; Orth, Ulrich&lt;/Author&gt;&lt;Year&gt;2013&lt;/Year&gt;&lt;Details&gt;&lt;_isbn&gt;1939-1455&lt;/_isbn&gt;&lt;_issue&gt;1&lt;/_issue&gt;&lt;_journal&gt;Psychological bulletin&lt;/_journal&gt;&lt;_pages&gt;213&lt;/_pages&gt;&lt;_volume&gt;139&lt;/_volume&gt;&lt;_created&gt;65014565&lt;/_created&gt;&lt;_modified&gt;65014565&lt;/_modified&gt;&lt;_impact_factor&gt;  23.027&lt;/_impact_factor&gt;&lt;_social_category&gt;心理学(1)&lt;/_social_category&gt;&lt;_collection_scope&gt;SSCI;SCIE&lt;/_collection_scope&gt;&lt;_accessed&gt;65014565&lt;/_accessed&gt;&lt;/Details&gt;&lt;Extra&gt;&lt;DBUID&gt;{0178DB48-D26A-4B29-9778-B8B422C81714}&lt;/DBUID&gt;&lt;/Extra&gt;&lt;/Item&gt;&lt;/References&gt;&lt;/Group&gt;&lt;/Citation&gt;_x000a_"/>
    <w:docVar w:name="NE.Ref{4605C453-603A-4722-A2CF-D0918D8D9181}" w:val=" ADDIN NE.Ref.{4605C453-603A-4722-A2CF-D0918D8D9181}&lt;Citation&gt;&lt;Group&gt;&lt;References&gt;&lt;Item&gt;&lt;ID&gt;61&lt;/ID&gt;&lt;UID&gt;{6E641C95-E386-41D6-802F-49BF96FEBE78}&lt;/UID&gt;&lt;Title&gt;Interpersonal stress and depression in women&lt;/Title&gt;&lt;Template&gt;Journal Article&lt;/Template&gt;&lt;Star&gt;0&lt;/Star&gt;&lt;Tag&gt;0&lt;/Tag&gt;&lt;Author&gt;Hammen, Constance&lt;/Author&gt;&lt;Year&gt;2003&lt;/Year&gt;&lt;Details&gt;&lt;_alternate_title&gt;Journal of Affective DisordersWomen and Depression&lt;/_alternate_title&gt;&lt;_date_display&gt;2003&lt;/_date_display&gt;&lt;_date&gt;2003-01-01&lt;/_date&gt;&lt;_doi&gt;https://doi.org/10.1016/S0165-0327(02)00430-5&lt;/_doi&gt;&lt;_isbn&gt;0165-0327&lt;/_isbn&gt;&lt;_issue&gt;1&lt;/_issue&gt;&lt;_journal&gt;Journal of Affective Disorders&lt;/_journal&gt;&lt;_keywords&gt;Depression; Stress; Women; Interpersonal; Family&lt;/_keywords&gt;&lt;_pages&gt;49-57&lt;/_pages&gt;&lt;_url&gt;https://www.sciencedirect.com/science/article/pii/S0165032702004305&lt;/_url&gt;&lt;_volume&gt;74&lt;/_volume&gt;&lt;_created&gt;65113419&lt;/_created&gt;&lt;_modified&gt;65113419&lt;/_modified&gt;&lt;_impact_factor&gt;   6.533&lt;/_impact_factor&gt;&lt;_social_category&gt;医学(2)&lt;/_social_category&gt;&lt;_collection_scope&gt;SSCI;SCIE&lt;/_collection_scope&gt;&lt;_accessed&gt;65113424&lt;/_accessed&gt;&lt;/Details&gt;&lt;Extra&gt;&lt;DBUID&gt;{0178DB48-D26A-4B29-9778-B8B422C81714}&lt;/DBUID&gt;&lt;/Extra&gt;&lt;/Item&gt;&lt;/References&gt;&lt;/Group&gt;&lt;/Citation&gt;_x000a_"/>
    <w:docVar w:name="NE.Ref{462ED451-D826-4036-8FAE-819B548539D7}" w:val=" ADDIN NE.Ref.{462ED451-D826-4036-8FAE-819B548539D7}&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46CA8833-F7B4-4997-97BE-C78EA9533869}" w:val=" ADDIN NE.Ref.{46CA8833-F7B4-4997-97BE-C78EA9533869}&lt;Citation&gt;&lt;Group&gt;&lt;References&gt;&lt;Item&gt;&lt;ID&gt;19&lt;/ID&gt;&lt;UID&gt;{8619AFAC-8505-406F-A1E9-2CC7BC2DDBDC}&lt;/UID&gt;&lt;Title&gt;Burden of non-communicable diseases among adolescents aged 10–24 years in the EU, 1990–2019: a systematic analysis of the Global Burden of Diseases Study 2019&lt;/Title&gt;&lt;Template&gt;Journal Article&lt;/Template&gt;&lt;Star&gt;0&lt;/Star&gt;&lt;Tag&gt;0&lt;/Tag&gt;&lt;Author&gt;Armocida, Benedetta; Monasta, Lorenzo; Sawyer, Susan; Bustreo, Flavia; Segafredo, Giulia; Castelpietra, Giulio; Ronfani, Luca; Pasovic, Maja; Hay, Simon; Sawyer, Susan M&lt;/Author&gt;&lt;Year&gt;2022&lt;/Year&gt;&lt;Details&gt;&lt;_isbn&gt;2352-4642&lt;/_isbn&gt;&lt;_issue&gt;6&lt;/_issue&gt;&lt;_journal&gt;The Lancet Child &amp;amp; Adolescent Health&lt;/_journal&gt;&lt;_pages&gt;367-383&lt;/_pages&gt;&lt;_volume&gt;6&lt;/_volume&gt;&lt;_created&gt;64794185&lt;/_created&gt;&lt;_modified&gt;64794185&lt;/_modified&gt;&lt;_impact_factor&gt;  37.746&lt;/_impact_factor&gt;&lt;_social_category&gt;医学(1)&lt;/_social_category&gt;&lt;_accessed&gt;64794185&lt;/_accessed&gt;&lt;/Details&gt;&lt;Extra&gt;&lt;DBUID&gt;{4332E2D9-BC39-4945-A0FA-6A5520A71184}&lt;/DBUID&gt;&lt;/Extra&gt;&lt;/Item&gt;&lt;/References&gt;&lt;/Group&gt;&lt;/Citation&gt;_x000a_"/>
    <w:docVar w:name="NE.Ref{46F95D46-A7A1-4B5E-94BF-2F6EC4C31461}" w:val=" ADDIN NE.Ref.{46F95D46-A7A1-4B5E-94BF-2F6EC4C31461}&lt;Citation&gt;&lt;Group&gt;&lt;References&gt;&lt;Item&gt;&lt;ID&gt;5&lt;/ID&gt;&lt;UID&gt;{617F0193-BDAD-49A4-A5BA-9F49D8E2A2D1}&lt;/UID&gt;&lt;Title&gt;Global burden of 369 diseases and injuries in 204 countries and territories, 1990–2019: a systematic analysis for the Global Burden of Disease Study 2019&lt;/Title&gt;&lt;Template&gt;Journal Article&lt;/Template&gt;&lt;Star&gt;0&lt;/Star&gt;&lt;Tag&gt;0&lt;/Tag&gt;&lt;Author&gt;Vos, Theo; Lim, Stephen S; Abbafati, Cristiana; Abbas, Kaja M; Abbasi, Mohammad; Abbasifard, Mitra; Abbasi-Kangevari, Mohsen; Abbastabar, Hedayat; Abd-Allah, Foad; Abdelalim, Ahmed&lt;/Author&gt;&lt;Year&gt;2020&lt;/Year&gt;&lt;Details&gt;&lt;_isbn&gt;0140-6736&lt;/_isbn&gt;&lt;_issue&gt;10258&lt;/_issue&gt;&lt;_journal&gt;The Lancet&lt;/_journal&gt;&lt;_pages&gt;1204-1222&lt;/_pages&gt;&lt;_volume&gt;396&lt;/_volume&gt;&lt;_created&gt;64750542&lt;/_created&gt;&lt;_modified&gt;64750542&lt;/_modified&gt;&lt;_impact_factor&gt; 202.731&lt;/_impact_factor&gt;&lt;_social_category&gt;医学(1)&lt;/_social_category&gt;&lt;/Details&gt;&lt;Extra&gt;&lt;DBUID&gt;{2BB082FE-7319-4BFC-B6E1-B78F2DF9B7B1}&lt;/DBUID&gt;&lt;/Extra&gt;&lt;/Item&gt;&lt;/References&gt;&lt;/Group&gt;&lt;/Citation&gt;_x000a_"/>
    <w:docVar w:name="NE.Ref{47010A30-6F1A-4F2B-8820-C1290CEA198C}" w:val=" ADDIN NE.Ref.{47010A30-6F1A-4F2B-8820-C1290CEA198C}&lt;Citation&gt;&lt;Group&gt;&lt;References&gt;&lt;Item&gt;&lt;ID&gt;11&lt;/ID&gt;&lt;UID&gt;{AC3981EA-E03E-46EA-9ADE-0EC875ED11CE}&lt;/UID&gt;&lt;Title&gt;Trends in the incidence of diabetes mellitus: results from the Global Burden of Disease Study 2017 and implications for diabetes mellitus prevention&lt;/Title&gt;&lt;Template&gt;Journal Article&lt;/Template&gt;&lt;Star&gt;0&lt;/Star&gt;&lt;Tag&gt;0&lt;/Tag&gt;&lt;Author&gt;Liu, Jinli; Ren, Zhen-Hu; Qiang, Hua; Wu, Jine; Shen, Mingwang; Zhang, Lei; Lyu, Jun&lt;/Author&gt;&lt;Year&gt;2020&lt;/Year&gt;&lt;Details&gt;&lt;_accessed&gt;65139579&lt;/_accessed&gt;&lt;_collection_scope&gt;SCIE&lt;/_collection_scope&gt;&lt;_created&gt;64936177&lt;/_created&gt;&lt;_impact_factor&gt;   4.135&lt;/_impact_factor&gt;&lt;_journal&gt;BMC public health&lt;/_journal&gt;&lt;_modified&gt;65139578&lt;/_modified&gt;&lt;_pages&gt;1-12&lt;/_pages&gt;&lt;_social_category&gt;医学(3)&lt;/_social_category&gt;&lt;_volume&gt;20&lt;/_volume&gt;&lt;_doi&gt;10.1186/s12889-020-09502-x&lt;/_doi&gt;&lt;/Details&gt;&lt;Extra&gt;&lt;DBUID&gt;{A9D29F7B-D847-4F12-B019-513F344294EB}&lt;/DBUID&gt;&lt;/Extra&gt;&lt;/Item&gt;&lt;/References&gt;&lt;/Group&gt;&lt;/Citation&gt;_x000a_"/>
    <w:docVar w:name="NE.Ref{472DEB92-B2D0-42A7-8DF8-511ABBC974D3}" w:val=" ADDIN NE.Ref.{472DEB92-B2D0-42A7-8DF8-511ABBC974D3}&lt;Citation&gt;&lt;Group&gt;&lt;References&gt;&lt;Item&gt;&lt;ID&gt;48&lt;/ID&gt;&lt;UID&gt;{33A9F3AC-7710-4A51-8E20-C7268F83E640}&lt;/UID&gt;&lt;Title&gt;Establishing the constructs of childhood behavioral disturbances in a Chinese population: A questionnaire study&lt;/Title&gt;&lt;Template&gt;Journal Article&lt;/Template&gt;&lt;Star&gt;0&lt;/Star&gt;&lt;Tag&gt;0&lt;/Tag&gt;&lt;Author&gt;Ho, Ting-Pong; Leung, Patrick WL; Luk, Ernest SL; Taylor, Eric; Bacon-Shone, John; Mak, Felice Lieh&lt;/Author&gt;&lt;Year&gt;1996&lt;/Year&gt;&lt;Details&gt;&lt;_isbn&gt;0091-0627&lt;/_isbn&gt;&lt;_journal&gt;Journal of Abnormal Child Psychology&lt;/_journal&gt;&lt;_pages&gt;417-431&lt;/_pages&gt;&lt;_volume&gt;24&lt;/_volume&gt;&lt;_created&gt;64794229&lt;/_created&gt;&lt;_modified&gt;64794229&lt;/_modified&gt;&lt;_impact_factor&gt;   4.096&lt;/_impact_factor&gt;&lt;_social_category&gt;心理学(2)&lt;/_social_category&gt;&lt;_accessed&gt;64794229&lt;/_accessed&gt;&lt;/Details&gt;&lt;Extra&gt;&lt;DBUID&gt;{4332E2D9-BC39-4945-A0FA-6A5520A71184}&lt;/DBUID&gt;&lt;/Extra&gt;&lt;/Item&gt;&lt;/References&gt;&lt;/Group&gt;&lt;/Citation&gt;_x000a_"/>
    <w:docVar w:name="NE.Ref{47A4EEB7-98E8-4515-A645-E10FCDAB178E}" w:val=" ADDIN NE.Ref.{47A4EEB7-98E8-4515-A645-E10FCDAB178E}&lt;Citation&gt;&lt;Group&gt;&lt;References&gt;&lt;Item&gt;&lt;ID&gt;17&lt;/ID&gt;&lt;UID&gt;{ED0E2EE3-1B20-46A8-9C92-6F1BA4603689}&lt;/UID&gt;&lt;Title&gt;Sex differences in the association between depression, anxiety, and type 2  diabetes mellitus&lt;/Title&gt;&lt;Template&gt;Journal Article&lt;/Template&gt;&lt;Star&gt;0&lt;/Star&gt;&lt;Tag&gt;0&lt;/Tag&gt;&lt;Author&gt;Demmer, R T; Gelb, S; Suglia, S F; Keyes, K M; Aiello, A E; Colombo, P C; Galea, S; Uddin, M; Koenen, K C; Kubzansky, L D&lt;/Author&gt;&lt;Year&gt;2015&lt;/Year&gt;&lt;Details&gt;&lt;_accession_num&gt;25867970&lt;/_accession_num&gt;&lt;_author_adr&gt;From the Department of Epidemiology (Demmer, Gelb, Suglia, Keyes, Galea, Koenen),  Mailman School of Public Health, Columbia University, New York, New York; New  York State Psychiatric Institute (Keyes), New York, New York; Gillings School of  Global Public Health (Aiello), University of North Carolina, Chapel Hill, North  Carolina; Department of Medicine (Colombo), College of Physician&amp;apos;s and Surgeons,  Columbia University, New York, New York; Department of Psychology and Institute  for Genomic Biology (Uddin), University of Illinois Urbana-Champaign, Champaign,  Illinois; Department of Social and Behavioral Sciences (Kubzansky), Harvard  School of Public Health, Boston, Massachusetts.&lt;/_author_adr&gt;&lt;_date_display&gt;2015 May&lt;/_date_display&gt;&lt;_date&gt;2015-05-01&lt;/_date&gt;&lt;_doi&gt;10.1097/PSY.0000000000000169&lt;/_doi&gt;&lt;_isbn&gt;1534-7796 (Electronic); 0033-3174 (Print); 0033-3174 (Linking)&lt;/_isbn&gt;&lt;_issue&gt;4&lt;/_issue&gt;&lt;_journal&gt;Psychosom Med&lt;/_journal&gt;&lt;_language&gt;eng&lt;/_language&gt;&lt;_pages&gt;467-77&lt;/_pages&gt;&lt;_subject_headings&gt;Adolescent; Adult; Aged; Anxiety/*epidemiology; Comorbidity; Depression/*epidemiology; Diabetes Mellitus, Type 2/*epidemiology; Female; Health Surveys/statistics &amp;amp; numerical data; Humans; Incidence; Male; Middle Aged; Prevalence; Sex Factors; United States/epidemiology; Young Adult&lt;/_subject_headings&gt;&lt;_tertiary_title&gt;Psychosomatic medicine&lt;/_tertiary_title&gt;&lt;_type_work&gt;Journal Article; Research Support, N.I.H., Extramural&lt;/_type_work&gt;&lt;_url&gt;http://www.ncbi.nlm.nih.gov/entrez/query.fcgi?cmd=Retrieve&amp;amp;db=pubmed&amp;amp;dopt=Abstract&amp;amp;list_uids=25867970&amp;amp;query_hl=1&lt;/_url&gt;&lt;_volume&gt;77&lt;/_volume&gt;&lt;_created&gt;64936800&lt;/_created&gt;&lt;_modified&gt;64936800&lt;/_modified&gt;&lt;_impact_factor&gt;   3.864&lt;/_impact_factor&gt;&lt;_social_category&gt;医学(2)&lt;/_social_category&gt;&lt;_collection_scope&gt;SSCI;SCIE&lt;/_collection_scope&gt;&lt;_accessed&gt;64936800&lt;/_accessed&gt;&lt;/Details&gt;&lt;Extra&gt;&lt;DBUID&gt;{A9D29F7B-D847-4F12-B019-513F344294EB}&lt;/DBUID&gt;&lt;/Extra&gt;&lt;/Item&gt;&lt;/References&gt;&lt;/Group&gt;&lt;Group&gt;&lt;References&gt;&lt;Item&gt;&lt;ID&gt;19&lt;/ID&gt;&lt;UID&gt;{85185785-34A6-4BF0-B65A-C78EBEBDD841}&lt;/UID&gt;&lt;Title&gt;Association between diabetes and depression: Sex and age differences&lt;/Title&gt;&lt;Template&gt;Journal Article&lt;/Template&gt;&lt;Star&gt;0&lt;/Star&gt;&lt;Tag&gt;0&lt;/Tag&gt;&lt;Author&gt;Zhao, W; Chen, Y; Lin, M; Sigal, R J&lt;/Author&gt;&lt;Year&gt;2006&lt;/Year&gt;&lt;Details&gt;&lt;_alternate_title&gt;Public Health&lt;/_alternate_title&gt;&lt;_date_display&gt;2006&lt;/_date_display&gt;&lt;_date&gt;2006-01-01&lt;/_date&gt;&lt;_doi&gt;https://doi.org/10.1016/j.puhe.2006.04.012&lt;/_doi&gt;&lt;_isbn&gt;0033-3506&lt;/_isbn&gt;&lt;_issue&gt;8&lt;/_issue&gt;&lt;_journal&gt;Public Health&lt;/_journal&gt;&lt;_keywords&gt;Depression; Diabetes; Cross-sectional study; Age factor; Prevalence; Health survey&lt;/_keywords&gt;&lt;_pages&gt;696-704&lt;/_pages&gt;&lt;_url&gt;https://www.sciencedirect.com/science/article/pii/S0033350606001077&lt;/_url&gt;&lt;_volume&gt;120&lt;/_volume&gt;&lt;_created&gt;64936809&lt;/_created&gt;&lt;_modified&gt;64936809&lt;/_modified&gt;&lt;_impact_factor&gt;   4.984&lt;/_impact_factor&gt;&lt;_social_category&gt;医学(4)&lt;/_social_category&gt;&lt;_collection_scope&gt;SSCI;SCIE&lt;/_collection_scope&gt;&lt;_accessed&gt;64936810&lt;/_accessed&gt;&lt;/Details&gt;&lt;Extra&gt;&lt;DBUID&gt;{A9D29F7B-D847-4F12-B019-513F344294EB}&lt;/DBUID&gt;&lt;/Extra&gt;&lt;/Item&gt;&lt;/References&gt;&lt;/Group&gt;&lt;/Citation&gt;_x000a_"/>
    <w:docVar w:name="NE.Ref{47AAFDC1-3632-4271-9929-AAAFFA2349E1}" w:val=" ADDIN NE.Ref.{47AAFDC1-3632-4271-9929-AAAFFA2349E1}&lt;Citation&gt;&lt;Group&gt;&lt;References&gt;&lt;Item&gt;&lt;ID&gt;30&lt;/ID&gt;&lt;UID&gt;{823BC5C6-11C6-4704-8355-069B7676CB49}&lt;/UID&gt;&lt;Title&gt;Developmental considerations of anorexia nervosa and obesity&lt;/Title&gt;&lt;Template&gt;Journal Article&lt;/Template&gt;&lt;Star&gt;0&lt;/Star&gt;&lt;Tag&gt;0&lt;/Tag&gt;&lt;Author&gt;Bruch, Hilde&lt;/Author&gt;&lt;Year&gt;1981&lt;/Year&gt;&lt;Details&gt;&lt;_accessed&gt;64919298&lt;/_accessed&gt;&lt;_created&gt;64794198&lt;/_created&gt;&lt;_impact_factor&gt;   5.321&lt;/_impact_factor&gt;&lt;_isbn&gt;0706-7437&lt;/_isbn&gt;&lt;_issue&gt;4&lt;/_issue&gt;&lt;_journal&gt;The Canadian Journal of Psychiatry&lt;/_journal&gt;&lt;_modified&gt;64794199&lt;/_modified&gt;&lt;_pages&gt;212-217&lt;/_pages&gt;&lt;_social_category&gt;医学(3)&lt;/_social_category&gt;&lt;_volume&gt;26&lt;/_volume&gt;&lt;/Details&gt;&lt;Extra&gt;&lt;DBUID&gt;{4332E2D9-BC39-4945-A0FA-6A5520A71184}&lt;/DBUID&gt;&lt;/Extra&gt;&lt;/Item&gt;&lt;/References&gt;&lt;/Group&gt;&lt;/Citation&gt;_x000a_"/>
    <w:docVar w:name="NE.Ref{49275ACE-87A0-4F9C-B9D8-4E94926960DB}" w:val=" ADDIN NE.Ref.{49275ACE-87A0-4F9C-B9D8-4E94926960DB}&lt;Citation&gt;&lt;Group&gt;&lt;References&gt;&lt;Item&gt;&lt;ID&gt;11&lt;/ID&gt;&lt;UID&gt;{8E0C7DDF-9C92-4EF8-80F5-BBD97DB808CA}&lt;/UID&gt;&lt;Title&gt;School bullying among migrant children in China: A cross-sectional study&lt;/Title&gt;&lt;Template&gt;Journal Article&lt;/Template&gt;&lt;Star&gt;0&lt;/Star&gt;&lt;Tag&gt;0&lt;/Tag&gt;&lt;Author&gt;Yang, Zhengmin; Tu, Ying; Qin, Zaihua; Liu, Xiaoqun; Lu, Dali&lt;/Author&gt;&lt;Year&gt;2022&lt;/Year&gt;&lt;Details&gt;&lt;_isbn&gt;1664-1078&lt;/_isbn&gt;&lt;_journal&gt;Frontiers in psychology&lt;/_journal&gt;&lt;_pages&gt;1027506&lt;/_pages&gt;&lt;_volume&gt;13&lt;/_volume&gt;&lt;_created&gt;64990763&lt;/_created&gt;&lt;_modified&gt;64990763&lt;/_modified&gt;&lt;_impact_factor&gt;   4.232&lt;/_impact_factor&gt;&lt;_social_category&gt;心理学(3)&lt;/_social_category&gt;&lt;_collection_scope&gt;SSCI&lt;/_collection_scope&gt;&lt;_accessed&gt;64990763&lt;/_accessed&gt;&lt;/Details&gt;&lt;Extra&gt;&lt;DBUID&gt;{0178DB48-D26A-4B29-9778-B8B422C81714}&lt;/DBUID&gt;&lt;/Extra&gt;&lt;/Item&gt;&lt;/References&gt;&lt;/Group&gt;&lt;/Citation&gt;_x000a_"/>
    <w:docVar w:name="NE.Ref{4942AC47-2C64-41DE-9F12-141A87F55DB4}" w:val=" ADDIN NE.Ref.{4942AC47-2C64-41DE-9F12-141A87F55DB4}&lt;Citation&gt;&lt;Group&gt;&lt;References&gt;&lt;Item&gt;&lt;ID&gt;60&lt;/ID&gt;&lt;UID&gt;{63A4B27E-048A-40A3-A77C-B670C3548DCC}&lt;/UID&gt;&lt;Title&gt;Prud Homme D, Kenny GP&lt;/Title&gt;&lt;Template&gt;Journal Article&lt;/Template&gt;&lt;Star&gt;0&lt;/Star&gt;&lt;Tag&gt;0&lt;/Tag&gt;&lt;Author&gt;Alberga, A S; Sigal, R J; Goldfield, G&lt;/Author&gt;&lt;Year&gt;2012&lt;/Year&gt;&lt;Details&gt;&lt;_journal&gt;Overweight and obese teenagers: why is adolescence a critical period&lt;/_journal&gt;&lt;_pages&gt;261-73&lt;/_pages&gt;&lt;_created&gt;64794252&lt;/_created&gt;&lt;_modified&gt;64794252&lt;/_modified&gt;&lt;_accessed&gt;64794253&lt;/_accessed&gt;&lt;/Details&gt;&lt;Extra&gt;&lt;DBUID&gt;{4332E2D9-BC39-4945-A0FA-6A5520A71184}&lt;/DBUID&gt;&lt;/Extra&gt;&lt;/Item&gt;&lt;/References&gt;&lt;/Group&gt;&lt;/Citation&gt;_x000a_"/>
    <w:docVar w:name="NE.Ref{496CC9AF-9BFE-4EA2-849D-15412A89F6D8}" w:val=" ADDIN NE.Ref.{496CC9AF-9BFE-4EA2-849D-15412A89F6D8}&lt;Citation&gt;&lt;Group&gt;&lt;References&gt;&lt;Item&gt;&lt;ID&gt;76&lt;/ID&gt;&lt;UID&gt;{882040C4-C60D-4A44-B338-296764DE3AF9}&lt;/UID&gt;&lt;Title&gt;Positive parenting improves multiple aspects of health and well-being in young adulthood&lt;/Title&gt;&lt;Template&gt;Journal Article&lt;/Template&gt;&lt;Star&gt;0&lt;/Star&gt;&lt;Tag&gt;0&lt;/Tag&gt;&lt;Author&gt;Chen, Ying; Haines, Jess; Charlton, Brittany M; VanderWeele, Tyler J&lt;/Author&gt;&lt;Year&gt;2019&lt;/Year&gt;&lt;Details&gt;&lt;_isbn&gt;2397-3374&lt;/_isbn&gt;&lt;_issue&gt;7&lt;/_issue&gt;&lt;_journal&gt;Nature human behaviour&lt;/_journal&gt;&lt;_pages&gt;684-691&lt;/_pages&gt;&lt;_volume&gt;3&lt;/_volume&gt;&lt;_created&gt;64794273&lt;/_created&gt;&lt;_modified&gt;64794273&lt;/_modified&gt;&lt;_impact_factor&gt;  24.252&lt;/_impact_factor&gt;&lt;_social_category&gt;心理学(1)&lt;/_social_category&gt;&lt;_collection_scope&gt;SSCI;SCIE&lt;/_collection_scope&gt;&lt;_accessed&gt;64794273&lt;/_accessed&gt;&lt;/Details&gt;&lt;Extra&gt;&lt;DBUID&gt;{4332E2D9-BC39-4945-A0FA-6A5520A71184}&lt;/DBUID&gt;&lt;/Extra&gt;&lt;/Item&gt;&lt;/References&gt;&lt;/Group&gt;&lt;/Citation&gt;_x000a_"/>
    <w:docVar w:name="NE.Ref{49B57605-8EE8-4B13-A4E0-32DA3EF3E156}" w:val=" ADDIN NE.Ref.{49B57605-8EE8-4B13-A4E0-32DA3EF3E156}&lt;Citation&gt;&lt;Group&gt;&lt;References&gt;&lt;Item&gt;&lt;ID&gt;34&lt;/ID&gt;&lt;UID&gt;{1FD49CB2-55A4-4EC7-B2B2-EA524BDAB7B8}&lt;/UID&gt;&lt;Title&gt;Abstract P019: Compensatory Hyperinsulinemia Is An Independent Risk Factor For Atherosclerotic Cardiovascular Disease: CARDIA 30-year Follow Up&lt;/Title&gt;&lt;Template&gt;Journal Article&lt;/Template&gt;&lt;Star&gt;0&lt;/Star&gt;&lt;Tag&gt;0&lt;/Tag&gt;&lt;Author&gt;Farooq, Sarah; Dwivedi, Alok; Cistola, David P&lt;/Author&gt;&lt;Year&gt;2022&lt;/Year&gt;&lt;Details&gt;&lt;_accessed&gt;65139631&lt;/_accessed&gt;&lt;_collection_scope&gt;SCIE&lt;/_collection_scope&gt;&lt;_created&gt;64952054&lt;/_created&gt;&lt;_date&gt;64166400&lt;/_date&gt;&lt;_date_display&gt;2022&lt;/_date_display&gt;&lt;_db_updated&gt;PKU Search&lt;/_db_updated&gt;&lt;_doi&gt;10.1161/circ.145.suppl_1.P019&lt;/_doi&gt;&lt;_impact_factor&gt;  39.918&lt;/_impact_factor&gt;&lt;_isbn&gt;0009-7322&lt;/_isbn&gt;&lt;_issue&gt;Suppl_1&lt;/_issue&gt;&lt;_journal&gt;Circulation (New York, N.Y.)&lt;/_journal&gt;&lt;_modified&gt;65139631&lt;/_modified&gt;&lt;_number&gt;1&lt;/_number&gt;&lt;_pages&gt;AP019-AP019&lt;/_pages&gt;&lt;_social_category&gt;医学(1)&lt;/_social_category&gt;&lt;_url&gt;https://go.exlibris.link/qNKMpyJv&lt;/_url&gt;&lt;_volume&gt;145&lt;/_volume&gt;&lt;/Details&gt;&lt;Extra&gt;&lt;DBUID&gt;{A9D29F7B-D847-4F12-B019-513F344294EB}&lt;/DBUID&gt;&lt;/Extra&gt;&lt;/Item&gt;&lt;/References&gt;&lt;/Group&gt;&lt;/Citation&gt;_x000a_"/>
    <w:docVar w:name="NE.Ref{4A075524-6204-405A-8F8E-C2C4E998BFB2}" w:val=" ADDIN NE.Ref.{4A075524-6204-405A-8F8E-C2C4E998BFB2}&lt;Citation&gt;&lt;Group&gt;&lt;References&gt;&lt;Item&gt;&lt;ID&gt;17&lt;/ID&gt;&lt;UID&gt;{4F6E6F7D-5C82-4A1B-9201-344B440F589B}&lt;/UID&gt;&lt;Title&gt;Longitudinal association between depressive symptoms and incident type 2 diabetes mellitus in older adults: the cardiovascular health study&lt;/Title&gt;&lt;Template&gt;Journal Article&lt;/Template&gt;&lt;Star&gt;0&lt;/Star&gt;&lt;Tag&gt;0&lt;/Tag&gt;&lt;Author&gt;Carnethon, Mercedes R; Biggs, Mary L; Barzilay, Joshua I; Smith, Nicholas L; Vaccarino, Viola; Bertoni, Alain G; Arnold, Alice; Siscovick, David&lt;/Author&gt;&lt;Year&gt;2007&lt;/Year&gt;&lt;Details&gt;&lt;_isbn&gt;0003-9926&lt;/_isbn&gt;&lt;_issue&gt;8&lt;/_issue&gt;&lt;_journal&gt;Archives of internal medicine&lt;/_journal&gt;&lt;_pages&gt;802-807&lt;/_pages&gt;&lt;_volume&gt;167&lt;/_volume&gt;&lt;_created&gt;64751959&lt;/_created&gt;&lt;_modified&gt;64751959&lt;/_modified&gt;&lt;/Details&gt;&lt;Extra&gt;&lt;DBUID&gt;{2BB082FE-7319-4BFC-B6E1-B78F2DF9B7B1}&lt;/DBUID&gt;&lt;/Extra&gt;&lt;/Item&gt;&lt;/References&gt;&lt;/Group&gt;&lt;/Citation&gt;_x000a_"/>
    <w:docVar w:name="NE.Ref{4A212C2E-381A-4B7B-9A72-8443BA19A9F2}" w:val=" ADDIN NE.Ref.{4A212C2E-381A-4B7B-9A72-8443BA19A9F2}&lt;Citation&gt;&lt;Group&gt;&lt;References&gt;&lt;Item&gt;&lt;ID&gt;121&lt;/ID&gt;&lt;UID&gt;{0075A803-1DDD-4B36-A795-1488C649A2AC}&lt;/UID&gt;&lt;Title&gt;Dietary guidelines for Chinese residents (2016)&lt;/Title&gt;&lt;Template&gt;Journal Article&lt;/Template&gt;&lt;Star&gt;0&lt;/Star&gt;&lt;Tag&gt;0&lt;/Tag&gt;&lt;Author&gt;Yang, Yuexin; Zhang, H&lt;/Author&gt;&lt;Year&gt;2016&lt;/Year&gt;&lt;Details&gt;&lt;_issue&gt;03&lt;/_issue&gt;&lt;_journal&gt;Acta Nutrimenta Sinica&lt;/_journal&gt;&lt;_pages&gt;209-217&lt;/_pages&gt;&lt;_volume&gt;38&lt;/_volume&gt;&lt;_created&gt;64947541&lt;/_created&gt;&lt;_modified&gt;64947541&lt;/_modified&gt;&lt;_accessed&gt;64947543&lt;/_accessed&gt;&lt;/Details&gt;&lt;Extra&gt;&lt;DBUID&gt;{4332E2D9-BC39-4945-A0FA-6A5520A71184}&lt;/DBUID&gt;&lt;/Extra&gt;&lt;/Item&gt;&lt;/References&gt;&lt;/Group&gt;&lt;/Citation&gt;_x000a_"/>
    <w:docVar w:name="NE.Ref{4B61E5C8-62FE-46AE-802F-CBFC287092B7}" w:val=" ADDIN NE.Ref.{4B61E5C8-62FE-46AE-802F-CBFC287092B7}&lt;Citation&gt;&lt;Group&gt;&lt;References&gt;&lt;Item&gt;&lt;ID&gt;53&lt;/ID&gt;&lt;UID&gt;{AE05D3D0-5AD2-4434-92A5-057B7AB20345}&lt;/UID&gt;&lt;Title&gt;Body fat distribution and risk of type 2 diabetes in the general population: are there differences between men and women? The MONICA/KORA Augsburg cohort study&lt;/Title&gt;&lt;Template&gt;Journal Article&lt;/Template&gt;&lt;Star&gt;0&lt;/Star&gt;&lt;Tag&gt;0&lt;/Tag&gt;&lt;Author&gt;Meisinger, Christa; Döring, Angela; Thorand, Barbara; Heier, Margit; Löwel, Hannelore&lt;/Author&gt;&lt;Year&gt;2006&lt;/Year&gt;&lt;Details&gt;&lt;_accessed&gt;64993853&lt;/_accessed&gt;&lt;_created&gt;64952085&lt;/_created&gt;&lt;_impact_factor&gt;   8.472&lt;/_impact_factor&gt;&lt;_isbn&gt;0002-9165&lt;/_isbn&gt;&lt;_issue&gt;3&lt;/_issue&gt;&lt;_journal&gt;The American journal of clinical nutrition&lt;/_journal&gt;&lt;_modified&gt;64993724&lt;/_modified&gt;&lt;_pages&gt;483-489&lt;/_pages&gt;&lt;_social_category&gt;医学(1)&lt;/_social_category&gt;&lt;_volume&gt;84&lt;/_volume&gt;&lt;/Details&gt;&lt;Extra&gt;&lt;DBUID&gt;{A9D29F7B-D847-4F12-B019-513F344294EB}&lt;/DBUID&gt;&lt;/Extra&gt;&lt;/Item&gt;&lt;/References&gt;&lt;/Group&gt;&lt;/Citation&gt;_x000a_"/>
    <w:docVar w:name="NE.Ref{4B8227D2-AC89-4AA8-83D7-AEF600C09053}" w:val=" ADDIN NE.Ref.{4B8227D2-AC89-4AA8-83D7-AEF600C09053}&lt;Citation&gt;&lt;Group&gt;&lt;References&gt;&lt;Item&gt;&lt;ID&gt;51&lt;/ID&gt;&lt;UID&gt;{B92A14A5-6F3C-4D40-9B38-DCDE43733E2A}&lt;/UID&gt;&lt;Title&gt;Gender-dependent associations of anxiety and depression symptoms with eating disorder psychopathology in a representative population sample&lt;/Title&gt;&lt;Template&gt;Journal Article&lt;/Template&gt;&lt;Star&gt;0&lt;/Star&gt;&lt;Tag&gt;0&lt;/Tag&gt;&lt;Author&gt;Ernst, Mareike; Werner, Antonia M; Tibubos, Ana N; Beutel, Manfred E; De Zwaan, Martina; Brähler, Elmar&lt;/Author&gt;&lt;Year&gt;2021&lt;/Year&gt;&lt;Details&gt;&lt;_accessed&gt;64993848&lt;/_accessed&gt;&lt;_collection_scope&gt;SSCI;SCIE&lt;/_collection_scope&gt;&lt;_created&gt;64952084&lt;/_created&gt;&lt;_impact_factor&gt;   5.435&lt;/_impact_factor&gt;&lt;_isbn&gt;1664-0640&lt;/_isbn&gt;&lt;_journal&gt;Frontiers in Psychiatry&lt;/_journal&gt;&lt;_modified&gt;64993723&lt;/_modified&gt;&lt;_pages&gt;645654&lt;/_pages&gt;&lt;_social_category&gt;医学(3)&lt;/_social_category&gt;&lt;_volume&gt;12&lt;/_volume&gt;&lt;/Details&gt;&lt;Extra&gt;&lt;DBUID&gt;{A9D29F7B-D847-4F12-B019-513F344294EB}&lt;/DBUID&gt;&lt;/Extra&gt;&lt;/Item&gt;&lt;/References&gt;&lt;/Group&gt;&lt;/Citation&gt;_x000a_"/>
    <w:docVar w:name="NE.Ref{4C3013D0-77D7-41E7-A6F1-2349A8ABDA12}" w:val=" ADDIN NE.Ref.{4C3013D0-77D7-41E7-A6F1-2349A8ABDA12}&lt;Citation&gt;&lt;Group&gt;&lt;References&gt;&lt;Item&gt;&lt;ID&gt;24&lt;/ID&gt;&lt;UID&gt;{AB7FBCC9-2E9F-4437-BB63-4924A08C7516}&lt;/UID&gt;&lt;Title&gt;The influence of components of diet on the symptoms of ADHD in children&lt;/Title&gt;&lt;Template&gt;Journal Article&lt;/Template&gt;&lt;Star&gt;0&lt;/Star&gt;&lt;Tag&gt;0&lt;/Tag&gt;&lt;Author&gt;Konikowska, K; Regulska-Ilow, Bozena; Rozanska, D&lt;/Author&gt;&lt;Year&gt;2012&lt;/Year&gt;&lt;Details&gt;&lt;_isbn&gt;0035-7715&lt;/_isbn&gt;&lt;_issue&gt;2&lt;/_issue&gt;&lt;_journal&gt;Roczniki Państwowego Zakładu Higieny&lt;/_journal&gt;&lt;_volume&gt;63&lt;/_volume&gt;&lt;_created&gt;64794191&lt;/_created&gt;&lt;_modified&gt;64794191&lt;/_modified&gt;&lt;_accessed&gt;64794191&lt;/_accessed&gt;&lt;/Details&gt;&lt;Extra&gt;&lt;DBUID&gt;{4332E2D9-BC39-4945-A0FA-6A5520A71184}&lt;/DBUID&gt;&lt;/Extra&gt;&lt;/Item&gt;&lt;/References&gt;&lt;/Group&gt;&lt;/Citation&gt;_x000a_"/>
    <w:docVar w:name="NE.Ref{4C9B89AF-DF66-4FD7-BEF9-C527566DD2E4}" w:val=" ADDIN NE.Ref.{4C9B89AF-DF66-4FD7-BEF9-C527566DD2E4}&lt;Citation&gt;&lt;Group&gt;&lt;References&gt;&lt;Item&gt;&lt;ID&gt;76&lt;/ID&gt;&lt;UID&gt;{882040C4-C60D-4A44-B338-296764DE3AF9}&lt;/UID&gt;&lt;Title&gt;Positive parenting improves multiple aspects of health and well-being in young adulthood&lt;/Title&gt;&lt;Template&gt;Journal Article&lt;/Template&gt;&lt;Star&gt;0&lt;/Star&gt;&lt;Tag&gt;0&lt;/Tag&gt;&lt;Author&gt;Chen, Ying; Haines, Jess; Charlton, Brittany M; VanderWeele, Tyler J&lt;/Author&gt;&lt;Year&gt;2019&lt;/Year&gt;&lt;Details&gt;&lt;_accessed&gt;64919315&lt;/_accessed&gt;&lt;_collection_scope&gt;SSCI;SCIE&lt;/_collection_scope&gt;&lt;_created&gt;64794273&lt;/_created&gt;&lt;_impact_factor&gt;  24.252&lt;/_impact_factor&gt;&lt;_isbn&gt;2397-3374&lt;/_isbn&gt;&lt;_issue&gt;7&lt;/_issue&gt;&lt;_journal&gt;Nature human behaviour&lt;/_journal&gt;&lt;_modified&gt;64794276&lt;/_modified&gt;&lt;_pages&gt;684-691&lt;/_pages&gt;&lt;_social_category&gt;心理学(1)&lt;/_social_category&gt;&lt;_volume&gt;3&lt;/_volume&gt;&lt;/Details&gt;&lt;Extra&gt;&lt;DBUID&gt;{4332E2D9-BC39-4945-A0FA-6A5520A71184}&lt;/DBUID&gt;&lt;/Extra&gt;&lt;/Item&gt;&lt;/References&gt;&lt;/Group&gt;&lt;/Citation&gt;_x000a_"/>
    <w:docVar w:name="NE.Ref{4D71B5F0-AA3C-45B3-9CAB-ADCE1342EAE4}" w:val=" ADDIN NE.Ref.{4D71B5F0-AA3C-45B3-9CAB-ADCE1342EAE4}&lt;Citation&gt;&lt;Group&gt;&lt;References&gt;&lt;Item&gt;&lt;ID&gt;32&lt;/ID&gt;&lt;UID&gt;{CBECAADF-7987-4E27-9D83-B530A608B509}&lt;/UID&gt;&lt;Title&gt;Relationship of physical activity and sleep duration with self-concept, Mediterranean Diet and problematic videogame use in children: Structural equation analysis as a function of gender&lt;/Title&gt;&lt;Template&gt;Journal Article&lt;/Template&gt;&lt;Star&gt;0&lt;/Star&gt;&lt;Tag&gt;0&lt;/Tag&gt;&lt;Author&gt;González-Valero, Gabriel; Nobari, Hadi; Badicu, Georgian; López-Gutiérrez, Carlos Javier; Moreno-Rosa, Guillermo; Castro-Sánchez, Manuel&lt;/Author&gt;&lt;Year&gt;2022&lt;/Year&gt;&lt;Details&gt;&lt;_accessed&gt;65033985&lt;/_accessed&gt;&lt;_created&gt;64794205&lt;/_created&gt;&lt;_impact_factor&gt;   2.838&lt;/_impact_factor&gt;&lt;_isbn&gt;2076-3417&lt;/_isbn&gt;&lt;_issue&gt;6&lt;/_issue&gt;&lt;_journal&gt;Applied Sciences&lt;/_journal&gt;&lt;_modified&gt;64852509&lt;/_modified&gt;&lt;_pages&gt;2878&lt;/_pages&gt;&lt;_social_category&gt;工程技术(4)&lt;/_social_category&gt;&lt;_volume&gt;12&lt;/_volume&gt;&lt;/Details&gt;&lt;Extra&gt;&lt;DBUID&gt;{4332E2D9-BC39-4945-A0FA-6A5520A71184}&lt;/DBUID&gt;&lt;/Extra&gt;&lt;/Item&gt;&lt;/References&gt;&lt;/Group&gt;&lt;/Citation&gt;_x000a_"/>
    <w:docVar w:name="NE.Ref{4D974DCC-F22C-4A2B-8085-AF12163E8FB3}" w:val=" ADDIN NE.Ref.{4D974DCC-F22C-4A2B-8085-AF12163E8FB3}&lt;Citation&gt;&lt;Group&gt;&lt;References&gt;&lt;Item&gt;&lt;ID&gt;60&lt;/ID&gt;&lt;UID&gt;{0F19B950-139F-48D9-A045-D138547884C4}&lt;/UID&gt;&lt;Title&gt;Gender‐specific effects of comorbid depression and anxiety on the propensity to drink in negative emotional states&lt;/Title&gt;&lt;Template&gt;Journal Article&lt;/Template&gt;&lt;Star&gt;0&lt;/Star&gt;&lt;Tag&gt;0&lt;/Tag&gt;&lt;Author&gt;Karpyak, Victor M; Biernacka, Joanna M; Geske, Jennifer R; Abulseoud, Osama A; Brunner, Michael D; Chauhan, Mohit; Hall Flavin, Daniel K; Lewis, Kriste A; Loukianova, Larissa L; Melnyk, George J&lt;/Author&gt;&lt;Year&gt;2016&lt;/Year&gt;&lt;Details&gt;&lt;_accessed&gt;65139623&lt;/_accessed&gt;&lt;_collection_scope&gt;SSCI;SCIE&lt;/_collection_scope&gt;&lt;_created&gt;64993683&lt;/_created&gt;&lt;_impact_factor&gt;   7.256&lt;/_impact_factor&gt;&lt;_isbn&gt;0965-2140&lt;/_isbn&gt;&lt;_issue&gt;8&lt;/_issue&gt;&lt;_journal&gt;Addiction&lt;/_journal&gt;&lt;_modified&gt;65139622&lt;/_modified&gt;&lt;_pages&gt;1366-1375&lt;/_pages&gt;&lt;_social_category&gt;医学(1)&lt;/_social_category&gt;&lt;_volume&gt;111&lt;/_volume&gt;&lt;_doi&gt;10.1111/add.13386&lt;/_doi&gt;&lt;/Details&gt;&lt;Extra&gt;&lt;DBUID&gt;{A9D29F7B-D847-4F12-B019-513F344294EB}&lt;/DBUID&gt;&lt;/Extra&gt;&lt;/Item&gt;&lt;/References&gt;&lt;/Group&gt;&lt;/Citation&gt;_x000a_"/>
    <w:docVar w:name="NE.Ref{4DF63267-A64A-49E2-B6FA-54DF4CB90B8A}" w:val=" ADDIN NE.Ref.{4DF63267-A64A-49E2-B6FA-54DF4CB90B8A}&lt;Citation&gt;&lt;Group&gt;&lt;References&gt;&lt;Item&gt;&lt;ID&gt;130&lt;/ID&gt;&lt;UID&gt;{C7F78DFD-25A1-462B-AB52-1A871421FFC7}&lt;/UID&gt;&lt;Title&gt;Do non-nutritive sweeteners influence acute glucose homeostasis in humans? A systematic review&lt;/Title&gt;&lt;Template&gt;Journal Article&lt;/Template&gt;&lt;Star&gt;0&lt;/Star&gt;&lt;Tag&gt;0&lt;/Tag&gt;&lt;Author&gt;Tucker, Robin M; Tan, Sze-Yen&lt;/Author&gt;&lt;Year&gt;2017&lt;/Year&gt;&lt;Details&gt;&lt;_isbn&gt;0031-9384&lt;/_isbn&gt;&lt;_journal&gt;Physiology &amp;amp; behavior&lt;/_journal&gt;&lt;_pages&gt;17-26&lt;/_pages&gt;&lt;_volume&gt;182&lt;/_volume&gt;&lt;_created&gt;65020897&lt;/_created&gt;&lt;_modified&gt;65020897&lt;/_modified&gt;&lt;_impact_factor&gt;   3.742&lt;/_impact_factor&gt;&lt;_social_category&gt;医学(3)&lt;/_social_category&gt;&lt;_collection_scope&gt;SSCI;SCIE&lt;/_collection_scope&gt;&lt;_accessed&gt;65020897&lt;/_accessed&gt;&lt;/Details&gt;&lt;Extra&gt;&lt;DBUID&gt;{4332E2D9-BC39-4945-A0FA-6A5520A71184}&lt;/DBUID&gt;&lt;/Extra&gt;&lt;/Item&gt;&lt;/References&gt;&lt;/Group&gt;&lt;/Citation&gt;_x000a_"/>
    <w:docVar w:name="NE.Ref{4E286B04-A855-425C-BE79-A2B0FF2DB0C1}" w:val=" ADDIN NE.Ref.{4E286B04-A855-425C-BE79-A2B0FF2DB0C1}&lt;Citation&gt;&lt;Group&gt;&lt;References&gt;&lt;Item&gt;&lt;ID&gt;58&lt;/ID&gt;&lt;UID&gt;{BC2548B8-4B1F-414C-BC54-B21F88863001}&lt;/UID&gt;&lt;Title&gt;Depression in young people&lt;/Title&gt;&lt;Template&gt;Journal Article&lt;/Template&gt;&lt;Star&gt;0&lt;/Star&gt;&lt;Tag&gt;0&lt;/Tag&gt;&lt;Author&gt;Thapar, Anita; Eyre, Olga; Patel, Vikram; Brent, David&lt;/Author&gt;&lt;Year&gt;2022&lt;/Year&gt;&lt;Details&gt;&lt;_isbn&gt;0140-6736&lt;/_isbn&gt;&lt;_issue&gt;10352&lt;/_issue&gt;&lt;_journal&gt;The Lancet&lt;/_journal&gt;&lt;_pages&gt;617-631&lt;/_pages&gt;&lt;_volume&gt;400&lt;/_volume&gt;&lt;_created&gt;65060596&lt;/_created&gt;&lt;_modified&gt;65060596&lt;/_modified&gt;&lt;_impact_factor&gt; 202.731&lt;/_impact_factor&gt;&lt;_social_category&gt;医学(1)&lt;/_social_category&gt;&lt;_accessed&gt;65060597&lt;/_accessed&gt;&lt;/Details&gt;&lt;Extra&gt;&lt;DBUID&gt;{0178DB48-D26A-4B29-9778-B8B422C81714}&lt;/DBUID&gt;&lt;/Extra&gt;&lt;/Item&gt;&lt;/References&gt;&lt;/Group&gt;&lt;/Citation&gt;_x000a_"/>
    <w:docVar w:name="NE.Ref{4E34E4F4-25CB-4D37-9F89-F84EB5998C27}" w:val=" ADDIN NE.Ref.{4E34E4F4-25CB-4D37-9F89-F84EB5998C27}&lt;Citation&gt;&lt;Group&gt;&lt;References&gt;&lt;Item&gt;&lt;ID&gt;178&lt;/ID&gt;&lt;UID&gt;{26D74A05-FFF1-4EF6-AEAE-4D23606C2020}&lt;/UID&gt;&lt;Title&gt;Dietary patterns and depressive symptoms during pregnancy in Japan: Baseline data  from the Kyushu Okinawa Maternal and Child Health Study&lt;/Title&gt;&lt;Template&gt;Journal Article&lt;/Template&gt;&lt;Star&gt;1&lt;/Star&gt;&lt;Tag&gt;0&lt;/Tag&gt;&lt;Author&gt;Miyake, Y; Tanaka, K; Okubo, H; Sasaki, S; Furukawa, S; Arakawa, M&lt;/Author&gt;&lt;Year&gt;2018&lt;/Year&gt;&lt;Details&gt;&lt;_accessed&gt;65056188&lt;/_accessed&gt;&lt;_author_adr&gt;Department of Epidemiology and Preventive Medicine, Ehime University Graduate  School of Medicine, Ehime, Japan; Epidemiology and Medical Statistics Unit,  Translational Research Center, Ehime University Hospital, Ehime, Japan.  Electronic address: miyake.yoshihiro.ls@ehime-u.ac.jp.; Department of Epidemiology and Preventive Medicine, Ehime University Graduate  School of Medicine, Ehime, Japan; Epidemiology and Medical Statistics Unit,  Translational Research Center, Ehime University Hospital, Ehime, Japan.; Department of Health Promotion, National Institute of Public Health, Saitama,  Japan.; Department of Social and Preventive Epidemiology, Graduate School of Medicine,  The University of Tokyo, Tokyo, Japan.; Department of Epidemiology and Preventive Medicine, Ehime University Graduate  School of Medicine, Ehime, Japan; Epidemiology and Medical Statistics Unit,  Translational Research Center, Ehime University Hospital, Ehime, Japan.; Health Tourism Research Fields, Graduate School of Tourism Sciences, University  of the Ryukyus, Okinawa, Japan.&lt;/_author_adr&gt;&lt;_collection_scope&gt;SSCI;SCIE&lt;/_collection_scope&gt;&lt;_created&gt;64698449&lt;/_created&gt;&lt;_date&gt;2018-01-01&lt;/_date&gt;&lt;_date_display&gt;2018&lt;/_date_display&gt;&lt;_impact_factor&gt;   6.533&lt;/_impact_factor&gt;&lt;_isbn&gt;1573-2517 (Electronic); 0165-0327 (Linking)&lt;/_isbn&gt;&lt;_journal&gt;J Affect Disord&lt;/_journal&gt;&lt;_keywords&gt;Cross-sectional study; Depressive symptoms during pregnancy; Dietary patterns; Intake; Japan&lt;/_keywords&gt;&lt;_label&gt;ZT&lt;/_label&gt;&lt;_modified&gt;65056184&lt;/_modified&gt;&lt;_number&gt;608&lt;/_number&gt;&lt;_pages&gt;552-558&lt;/_pages&gt;&lt;_social_category&gt;医学(2)&lt;/_social_category&gt;&lt;_url&gt;http://www.ncbi.nlm.nih.gov/entrez/query.fcgi?cmd=Retrieve&amp;amp;db=pubmed&amp;amp;dopt=Abstract&amp;amp;list_uids=28869909&amp;amp;query_hl=1_x000d__x000a_DO - 10.1016/j.jad.2017.08.073&lt;/_url&gt;&lt;_volume&gt;225&lt;/_volume&gt;&lt;/Details&gt;&lt;Extra&gt;&lt;DBUID&gt;{46479659-BFD5-4367-8AA1-96BFD73AE823}&lt;/DBUID&gt;&lt;/Extra&gt;&lt;/Item&gt;&lt;/References&gt;&lt;/Group&gt;&lt;/Citation&gt;_x000a_"/>
    <w:docVar w:name="NE.Ref{4E9F60D3-7201-46B1-86DF-909B409B0163}" w:val=" ADDIN NE.Ref.{4E9F60D3-7201-46B1-86DF-909B409B0163}&lt;Citation&gt;&lt;Group&gt;&lt;References&gt;&lt;Item&gt;&lt;ID&gt;53&lt;/ID&gt;&lt;UID&gt;{AE05D3D0-5AD2-4434-92A5-057B7AB20345}&lt;/UID&gt;&lt;Title&gt;Body fat distribution and risk of type 2 diabetes in the general population: are there differences between men and women? The MONICA/KORA Augsburg cohort study&lt;/Title&gt;&lt;Template&gt;Journal Article&lt;/Template&gt;&lt;Star&gt;0&lt;/Star&gt;&lt;Tag&gt;0&lt;/Tag&gt;&lt;Author&gt;Meisinger, Christa; Döring, Angela; Thorand, Barbara; Heier, Margit; Löwel, Hannelore&lt;/Author&gt;&lt;Year&gt;2006&lt;/Year&gt;&lt;Details&gt;&lt;_isbn&gt;0002-9165&lt;/_isbn&gt;&lt;_issue&gt;3&lt;/_issue&gt;&lt;_journal&gt;The American journal of clinical nutrition&lt;/_journal&gt;&lt;_pages&gt;483-489&lt;/_pages&gt;&lt;_volume&gt;84&lt;/_volume&gt;&lt;_created&gt;64952085&lt;/_created&gt;&lt;_modified&gt;64952085&lt;/_modified&gt;&lt;_impact_factor&gt;   8.472&lt;/_impact_factor&gt;&lt;_social_category&gt;医学(1)&lt;/_social_category&gt;&lt;_accessed&gt;64952086&lt;/_accessed&gt;&lt;/Details&gt;&lt;Extra&gt;&lt;DBUID&gt;{A9D29F7B-D847-4F12-B019-513F344294EB}&lt;/DBUID&gt;&lt;/Extra&gt;&lt;/Item&gt;&lt;/References&gt;&lt;/Group&gt;&lt;/Citation&gt;_x000a_"/>
    <w:docVar w:name="NE.Ref{4EBB5B82-8B34-4343-993F-3C84007673BE}" w:val=" ADDIN NE.Ref.{4EBB5B82-8B34-4343-993F-3C84007673BE}&lt;Citation&gt;&lt;Group&gt;&lt;References&gt;&lt;Item&gt;&lt;ID&gt;13&lt;/ID&gt;&lt;UID&gt;{0E8217EC-5ACA-4BF7-A680-FECE1DEAD3AD}&lt;/UID&gt;&lt;Title&gt;Annual research review: What is resilience within the social ecology of human development?&lt;/Title&gt;&lt;Template&gt;Journal Article&lt;/Template&gt;&lt;Star&gt;0&lt;/Star&gt;&lt;Tag&gt;0&lt;/Tag&gt;&lt;Author&gt;Ungar, Michael; Ghazinour, Mehdi; Richter, Jörg&lt;/Author&gt;&lt;Year&gt;2013&lt;/Year&gt;&lt;Details&gt;&lt;_isbn&gt;0021-9630&lt;/_isbn&gt;&lt;_issue&gt;4&lt;/_issue&gt;&lt;_journal&gt;Journal of child psychology and psychiatry&lt;/_journal&gt;&lt;_pages&gt;348-366&lt;/_pages&gt;&lt;_volume&gt;54&lt;/_volume&gt;&lt;_created&gt;64703557&lt;/_created&gt;&lt;_modified&gt;64703557&lt;/_modified&gt;&lt;_impact_factor&gt;   8.265&lt;/_impact_factor&gt;&lt;_social_category&gt;医学(1)&lt;/_social_category&gt;&lt;_collection_scope&gt;SSCI;SCIE&lt;/_collection_scope&gt;&lt;_accessed&gt;64703557&lt;/_accessed&gt;&lt;/Details&gt;&lt;Extra&gt;&lt;DBUID&gt;{24803379-A671-49A4-B117-D3C143438294}&lt;/DBUID&gt;&lt;/Extra&gt;&lt;/Item&gt;&lt;/References&gt;&lt;/Group&gt;&lt;/Citation&gt;_x000a_"/>
    <w:docVar w:name="NE.Ref{4EBF7B88-15F1-4FD6-8FA7-92DB488CC16E}" w:val=" ADDIN NE.Ref.{4EBF7B88-15F1-4FD6-8FA7-92DB488CC16E}&lt;Citation&gt;&lt;Group&gt;&lt;References&gt;&lt;Item&gt;&lt;ID&gt;37&lt;/ID&gt;&lt;UID&gt;{C2E137AE-5BF7-4D07-A482-9819E744CF05}&lt;/UID&gt;&lt;Title&gt;Dissociation in children and adolescents: A developmental perspective&lt;/Title&gt;&lt;Template&gt;Book&lt;/Template&gt;&lt;Star&gt;0&lt;/Star&gt;&lt;Tag&gt;0&lt;/Tag&gt;&lt;Author&gt;Putnam, Frank W&lt;/Author&gt;&lt;Year&gt;1997&lt;/Year&gt;&lt;Details&gt;&lt;_isbn&gt;1572302194&lt;/_isbn&gt;&lt;_publisher&gt;Guilford press&lt;/_publisher&gt;&lt;_created&gt;65108049&lt;/_created&gt;&lt;_modified&gt;65108049&lt;/_modified&gt;&lt;_accessed&gt;65108050&lt;/_accessed&gt;&lt;/Details&gt;&lt;Extra&gt;&lt;DBUID&gt;{320522DF-838E-4592-97B7-B99A920B8156}&lt;/DBUID&gt;&lt;/Extra&gt;&lt;/Item&gt;&lt;/References&gt;&lt;/Group&gt;&lt;/Citation&gt;_x000a_"/>
    <w:docVar w:name="NE.Ref{4EF6F63B-836C-4673-899A-94FFE7DC45D5}" w:val=" ADDIN NE.Ref.{4EF6F63B-836C-4673-899A-94FFE7DC45D5}&lt;Citation&gt;&lt;Group&gt;&lt;References&gt;&lt;Item&gt;&lt;ID&gt;32&lt;/ID&gt;&lt;UID&gt;{1A371D24-8993-4869-8553-4E2819EF9C59}&lt;/UID&gt;&lt;Title&gt;A gentle introduction to Bayesian analysis: Applications to developmental research&lt;/Title&gt;&lt;Template&gt;Journal Article&lt;/Template&gt;&lt;Star&gt;0&lt;/Star&gt;&lt;Tag&gt;0&lt;/Tag&gt;&lt;Author&gt;Van de Schoot, Rens; Kaplan, David; Denissen, Jaap; Asendorpf, Jens B; Neyer, Franz J; Van Aken, Marcel AG&lt;/Author&gt;&lt;Year&gt;2014&lt;/Year&gt;&lt;Details&gt;&lt;_isbn&gt;0009-3920&lt;/_isbn&gt;&lt;_issue&gt;3&lt;/_issue&gt;&lt;_journal&gt;Child development&lt;/_journal&gt;&lt;_pages&gt;842-860&lt;/_pages&gt;&lt;_volume&gt;85&lt;/_volume&gt;&lt;_created&gt;64703578&lt;/_created&gt;&lt;_modified&gt;64703578&lt;/_modified&gt;&lt;_impact_factor&gt;   5.661&lt;/_impact_factor&gt;&lt;_social_category&gt;心理学(1)&lt;/_social_category&gt;&lt;_collection_scope&gt;SSCI&lt;/_collection_scope&gt;&lt;_accessed&gt;64703578&lt;/_accessed&gt;&lt;/Details&gt;&lt;Extra&gt;&lt;DBUID&gt;{24803379-A671-49A4-B117-D3C143438294}&lt;/DBUID&gt;&lt;/Extra&gt;&lt;/Item&gt;&lt;/References&gt;&lt;/Group&gt;&lt;/Citation&gt;_x000a_"/>
    <w:docVar w:name="NE.Ref{4F69B1BA-12C5-4AE5-93C7-0AF0ED5CA062}" w:val=" ADDIN NE.Ref.{4F69B1BA-12C5-4AE5-93C7-0AF0ED5CA062}&lt;Citation&gt;&lt;Group&gt;&lt;References&gt;&lt;Item&gt;&lt;ID&gt;25&lt;/ID&gt;&lt;UID&gt;{BC18A2D1-0BE8-4E5A-869F-A53686761112}&lt;/UID&gt;&lt;Title&gt;Dietary, nutrient patterns and blood essential elements in Chinese children with ADHD&lt;/Title&gt;&lt;Template&gt;Journal Article&lt;/Template&gt;&lt;Star&gt;0&lt;/Star&gt;&lt;Tag&gt;0&lt;/Tag&gt;&lt;Author&gt;Zhou, Fankun; Wu, Fengyun; Zou, Shipu; Chen, Ying; Feng, Chang; Fan, Guangqin&lt;/Author&gt;&lt;Year&gt;2016&lt;/Year&gt;&lt;Details&gt;&lt;_isbn&gt;2072-6643&lt;/_isbn&gt;&lt;_issue&gt;6&lt;/_issue&gt;&lt;_journal&gt;Nutrients&lt;/_journal&gt;&lt;_pages&gt;352&lt;/_pages&gt;&lt;_volume&gt;8&lt;/_volume&gt;&lt;_created&gt;64794193&lt;/_created&gt;&lt;_modified&gt;64794193&lt;/_modified&gt;&lt;_impact_factor&gt;   6.706&lt;/_impact_factor&gt;&lt;_social_category&gt;医学(2)&lt;/_social_category&gt;&lt;_collection_scope&gt;SCIE&lt;/_collection_scope&gt;&lt;_accessed&gt;64794193&lt;/_accessed&gt;&lt;/Details&gt;&lt;Extra&gt;&lt;DBUID&gt;{4332E2D9-BC39-4945-A0FA-6A5520A71184}&lt;/DBUID&gt;&lt;/Extra&gt;&lt;/Item&gt;&lt;/References&gt;&lt;/Group&gt;&lt;Group&gt;&lt;References&gt;&lt;Item&gt;&lt;ID&gt;24&lt;/ID&gt;&lt;UID&gt;{AB7FBCC9-2E9F-4437-BB63-4924A08C7516}&lt;/UID&gt;&lt;Title&gt;The influence of components of diet on the symptoms of ADHD in children&lt;/Title&gt;&lt;Template&gt;Journal Article&lt;/Template&gt;&lt;Star&gt;0&lt;/Star&gt;&lt;Tag&gt;0&lt;/Tag&gt;&lt;Author&gt;Konikowska, K; Regulska-Ilow, Bozena; Rozanska, D&lt;/Author&gt;&lt;Year&gt;2012&lt;/Year&gt;&lt;Details&gt;&lt;_isbn&gt;0035-7715&lt;/_isbn&gt;&lt;_issue&gt;2&lt;/_issue&gt;&lt;_journal&gt;Roczniki Państwowego Zakładu Higieny&lt;/_journal&gt;&lt;_volume&gt;63&lt;/_volume&gt;&lt;_created&gt;64794191&lt;/_created&gt;&lt;_modified&gt;64794193&lt;/_modified&gt;&lt;_accessed&gt;64794194&lt;/_accessed&gt;&lt;/Details&gt;&lt;Extra&gt;&lt;DBUID&gt;{4332E2D9-BC39-4945-A0FA-6A5520A71184}&lt;/DBUID&gt;&lt;/Extra&gt;&lt;/Item&gt;&lt;/References&gt;&lt;/Group&gt;&lt;/Citation&gt;_x000a_"/>
    <w:docVar w:name="NE.Ref{503BF191-B393-44F0-93AB-25550931A3B7}" w:val=" ADDIN NE.Ref.{503BF191-B393-44F0-93AB-25550931A3B7}&lt;Citation&gt;&lt;Group&gt;&lt;References&gt;&lt;Item&gt;&lt;ID&gt;12&lt;/ID&gt;&lt;UID&gt;{500354BB-09B5-4312-8F57-2A20D2FC03C0}&lt;/UID&gt;&lt;Title&gt;Within-subject effects of stress on weight-related parenting practices in mothers: An ecological momentary assessment study&lt;/Title&gt;&lt;Template&gt;Journal Article&lt;/Template&gt;&lt;Star&gt;0&lt;/Star&gt;&lt;Tag&gt;0&lt;/Tag&gt;&lt;Author&gt;Dunton, Genevieve F; Ke, Wangjing; Dzubur, Eldin; O Connor, Sydney G; Lopez, Nanette V; Margolin, Gayla&lt;/Author&gt;&lt;Year&gt;2019&lt;/Year&gt;&lt;Details&gt;&lt;_isbn&gt;0883-6612&lt;/_isbn&gt;&lt;_issue&gt;5&lt;/_issue&gt;&lt;_journal&gt;Annals of Behavioral Medicine&lt;/_journal&gt;&lt;_pages&gt;415-425&lt;/_pages&gt;&lt;_volume&gt;53&lt;/_volume&gt;&lt;_created&gt;64636625&lt;/_created&gt;&lt;_modified&gt;64636625&lt;/_modified&gt;&lt;_impact_factor&gt;   4.871&lt;/_impact_factor&gt;&lt;_social_category&gt;心理学(2)&lt;/_social_category&gt;&lt;_collection_scope&gt;SSCI&lt;/_collection_scope&gt;&lt;/Details&gt;&lt;Extra&gt;&lt;DBUID&gt;{4332E2D9-BC39-4945-A0FA-6A5520A71184}&lt;/DBUID&gt;&lt;/Extra&gt;&lt;/Item&gt;&lt;/References&gt;&lt;/Group&gt;&lt;/Citation&gt;_x000a_"/>
    <w:docVar w:name="NE.Ref{50727403-8770-4239-932C-37D60517AC45}" w:val=" ADDIN NE.Ref.{50727403-8770-4239-932C-37D60517AC45}&lt;Citation&gt;&lt;Group&gt;&lt;References&gt;&lt;Item&gt;&lt;ID&gt;98&lt;/ID&gt;&lt;UID&gt;{4C81916C-C6D1-47C2-A18C-4C024EEABD3C}&lt;/UID&gt;&lt;Title&gt;The impact of authoritative, permissive and authoritarian behavior of parents on self-concept, psychological health and life quality&lt;/Title&gt;&lt;Template&gt;Journal Article&lt;/Template&gt;&lt;Star&gt;0&lt;/Star&gt;&lt;Tag&gt;0&lt;/Tag&gt;&lt;Author&gt;Rezai Niaraki, Fahimeh; Rahimi, Hassan&lt;/Author&gt;&lt;Year&gt;2013&lt;/Year&gt;&lt;Details&gt;&lt;_isbn&gt;1805-3602&lt;/_isbn&gt;&lt;_issue&gt;1&lt;/_issue&gt;&lt;_journal&gt;European Online Journal of Natural and Social Sciences&lt;/_journal&gt;&lt;_pages&gt;pp. 78-85&lt;/_pages&gt;&lt;_volume&gt;2&lt;/_volume&gt;&lt;_created&gt;64866178&lt;/_created&gt;&lt;_modified&gt;64866178&lt;/_modified&gt;&lt;_accessed&gt;64866179&lt;/_accessed&gt;&lt;/Details&gt;&lt;Extra&gt;&lt;DBUID&gt;{4332E2D9-BC39-4945-A0FA-6A5520A71184}&lt;/DBUID&gt;&lt;/Extra&gt;&lt;/Item&gt;&lt;/References&gt;&lt;/Group&gt;&lt;/Citation&gt;_x000a_"/>
    <w:docVar w:name="NE.Ref{51070873-78F0-43BA-8315-6DF96BE199E5}" w:val=" ADDIN NE.Ref.{51070873-78F0-43BA-8315-6DF96BE199E5}&lt;Citation&gt;&lt;Group&gt;&lt;References&gt;&lt;Item&gt;&lt;ID&gt;49&lt;/ID&gt;&lt;UID&gt;{D4D47F8B-939D-4B10-B8A0-6D6A4736ACB8}&lt;/UID&gt;&lt;Title&gt;Depression rating scale&lt;/Title&gt;&lt;Template&gt;Journal Article&lt;/Template&gt;&lt;Star&gt;0&lt;/Star&gt;&lt;Tag&gt;0&lt;/Tag&gt;&lt;Author&gt;Hamilton, M&lt;/Author&gt;&lt;Year&gt;1960&lt;/Year&gt;&lt;Details&gt;&lt;_journal&gt;Neurol Neurosurg Psychiatry&lt;/_journal&gt;&lt;_pages&gt;56-62&lt;/_pages&gt;&lt;_volume&gt;23&lt;/_volume&gt;&lt;_created&gt;64952080&lt;/_created&gt;&lt;_modified&gt;64952080&lt;/_modified&gt;&lt;_accessed&gt;64952080&lt;/_accessed&gt;&lt;/Details&gt;&lt;Extra&gt;&lt;DBUID&gt;{A9D29F7B-D847-4F12-B019-513F344294EB}&lt;/DBUID&gt;&lt;/Extra&gt;&lt;/Item&gt;&lt;/References&gt;&lt;/Group&gt;&lt;/Citation&gt;_x000a_"/>
    <w:docVar w:name="NE.Ref{51089DF2-E4E1-4395-BDE9-DA1C2FBDB450}" w:val=" ADDIN NE.Ref.{51089DF2-E4E1-4395-BDE9-DA1C2FBDB450}&lt;Citation&gt;&lt;Group&gt;&lt;References&gt;&lt;Item&gt;&lt;ID&gt;46&lt;/ID&gt;&lt;UID&gt;{2082ABC8-12F1-4504-AA2F-050C4129F120}&lt;/UID&gt;&lt;Title&gt;Gender differences in age-related changes in HPA axis reactivity&lt;/Title&gt;&lt;Template&gt;Journal Article&lt;/Template&gt;&lt;Star&gt;0&lt;/Star&gt;&lt;Tag&gt;0&lt;/Tag&gt;&lt;Author&gt;Seeman, Teresa E; Singer, Burton; Wilkinson, Charles W; McEwen, Bruce&lt;/Author&gt;&lt;Year&gt;2001&lt;/Year&gt;&lt;Details&gt;&lt;_accessed&gt;65139638&lt;/_accessed&gt;&lt;_collection_scope&gt;SCIE&lt;/_collection_scope&gt;&lt;_created&gt;64952078&lt;/_created&gt;&lt;_impact_factor&gt;   4.693&lt;/_impact_factor&gt;&lt;_isbn&gt;0306-4530&lt;/_isbn&gt;&lt;_issue&gt;3&lt;/_issue&gt;&lt;_journal&gt;Psychoneuroendocrinology&lt;/_journal&gt;&lt;_modified&gt;65139638&lt;/_modified&gt;&lt;_pages&gt;225-240&lt;/_pages&gt;&lt;_social_category&gt;医学(2)&lt;/_social_category&gt;&lt;_volume&gt;26&lt;/_volume&gt;&lt;_doi&gt;10.1016/S0306-4530(00)00043-3&lt;/_doi&gt;&lt;/Details&gt;&lt;Extra&gt;&lt;DBUID&gt;{A9D29F7B-D847-4F12-B019-513F344294EB}&lt;/DBUID&gt;&lt;/Extra&gt;&lt;/Item&gt;&lt;/References&gt;&lt;/Group&gt;&lt;/Citation&gt;_x000a_"/>
    <w:docVar w:name="NE.Ref{51337236-D912-4282-8E4A-1D7EFDFE25C9}" w:val=" ADDIN NE.Ref.{51337236-D912-4282-8E4A-1D7EFDFE25C9}&lt;Citation&gt;&lt;Group&gt;&lt;References&gt;&lt;Item&gt;&lt;ID&gt;50&lt;/ID&gt;&lt;UID&gt;{B92D61E1-5770-44E4-B606-5A392926711E}&lt;/UID&gt;&lt;Title&gt;Correlates and Consequences of Peer Victimization: Gender Differences in Direct and Indirect Forms of Bullying&lt;/Title&gt;&lt;Template&gt;Journal Article&lt;/Template&gt;&lt;Star&gt;0&lt;/Star&gt;&lt;Tag&gt;0&lt;/Tag&gt;&lt;Author&gt;Carbone-Lopez, Kristin; Esbensen, Finn-Aage; Brick, Bradley T&lt;/Author&gt;&lt;Year&gt;2010&lt;/Year&gt;&lt;Details&gt;&lt;_accessed&gt;65113411&lt;/_accessed&gt;&lt;_alternate_title&gt;Youth Violence and Juvenile Justice&lt;/_alternate_title&gt;&lt;_collection_scope&gt;SSCI&lt;/_collection_scope&gt;&lt;_created&gt;64990881&lt;/_created&gt;&lt;_date&gt;57854880&lt;/_date&gt;&lt;_date_display&gt;2010&lt;/_date_display&gt;&lt;_doi&gt;10.1177/1541204010362954&lt;/_doi&gt;&lt;_impact_factor&gt;   3.491&lt;/_impact_factor&gt;&lt;_isbn&gt;1541-2040&lt;/_isbn&gt;&lt;_issue&gt;4&lt;/_issue&gt;&lt;_journal&gt;Youth Violence and Juvenile Justice&lt;/_journal&gt;&lt;_modified&gt;65113411&lt;/_modified&gt;&lt;_ori_publication&gt;SAGE Publications&lt;/_ori_publication&gt;&lt;_pages&gt;332-350&lt;/_pages&gt;&lt;_social_category&gt;法学(1)&lt;/_social_category&gt;&lt;_url&gt;http://journals.sagepub.com/doi/10.1177/1541204010362954_x000d__x000a_http://journals.sagepub.com/doi/pdf/10.1177/1541204010362954&lt;/_url&gt;&lt;_volume&gt;8&lt;/_volume&gt;&lt;_place_published&gt;Los Angeles, CA&lt;/_place_published&gt;&lt;_number&gt;1&lt;/_number&gt;&lt;_keywords&gt;Aggression; Bullying; Females; Gender differences; Juvenile delinquency; Males; School violence; Sex; Sex Differences; Studies; United States of America; Victimization; Victims; Violence&lt;/_keywords&gt;&lt;_db_updated&gt;CrossRef&lt;/_db_updated&gt;&lt;_tertiary_title&gt;Youth Violence and Juvenile Justice&lt;/_tertiary_title&gt;&lt;/Details&gt;&lt;Extra&gt;&lt;DBUID&gt;{0178DB48-D26A-4B29-9778-B8B422C81714}&lt;/DBUID&gt;&lt;/Extra&gt;&lt;/Item&gt;&lt;/References&gt;&lt;/Group&gt;&lt;/Citation&gt;_x000a_"/>
    <w:docVar w:name="NE.Ref{517AA66F-DEE1-4DD9-BA61-698B4E9C7420}" w:val=" ADDIN NE.Ref.{517AA66F-DEE1-4DD9-BA61-698B4E9C7420}&lt;Citation&gt;&lt;Group&gt;&lt;References&gt;&lt;Item&gt;&lt;ID&gt;47&lt;/ID&gt;&lt;UID&gt;{5DF7B82C-9C8E-41FD-9841-376137D526FF}&lt;/UID&gt;&lt;Title&gt;Identifying critical points of trajectories of depressive symptoms from childhood to young adulthood&lt;/Title&gt;&lt;Template&gt;Journal Article&lt;/Template&gt;&lt;Star&gt;0&lt;/Star&gt;&lt;Tag&gt;0&lt;/Tag&gt;&lt;Author&gt;Kwong, Alex SF; Manley, David; Timpson, Nicholas J; Pearson, Rebecca M; Heron, Jon; Sallis, Hannah; Stergiakouli, Evie; Davis, Oliver SP; Leckie, George&lt;/Author&gt;&lt;Year&gt;2019&lt;/Year&gt;&lt;Details&gt;&lt;_accessed&gt;65113408&lt;/_accessed&gt;&lt;_collection_scope&gt;SSCI&lt;/_collection_scope&gt;&lt;_created&gt;64990874&lt;/_created&gt;&lt;_impact_factor&gt;   5.625&lt;/_impact_factor&gt;&lt;_isbn&gt;0047-2891&lt;/_isbn&gt;&lt;_journal&gt;Journal of youth and adolescence&lt;/_journal&gt;&lt;_modified&gt;65113407&lt;/_modified&gt;&lt;_pages&gt;815-827&lt;/_pages&gt;&lt;_social_category&gt;心理学(2)&lt;/_social_category&gt;&lt;_volume&gt;48&lt;/_volume&gt;&lt;_doi&gt;10.1007/s10964-018-0976-5&lt;/_doi&gt;&lt;/Details&gt;&lt;Extra&gt;&lt;DBUID&gt;{0178DB48-D26A-4B29-9778-B8B422C81714}&lt;/DBUID&gt;&lt;/Extra&gt;&lt;/Item&gt;&lt;/References&gt;&lt;/Group&gt;&lt;Group&gt;&lt;References&gt;&lt;Item&gt;&lt;ID&gt;46&lt;/ID&gt;&lt;UID&gt;{3082FA21-AF0B-478F-AC24-B28F848D0C9B}&lt;/UID&gt;&lt;Title&gt;Association between bullying victimization and depressive symptoms in children: The mediating role of self-esteem&lt;/Title&gt;&lt;Template&gt;Journal Article&lt;/Template&gt;&lt;Star&gt;0&lt;/Star&gt;&lt;Tag&gt;0&lt;/Tag&gt;&lt;Author&gt;Zhong, Mengting; Huang, Xuechao; Huebner, E Scott; Tian, Lili&lt;/Author&gt;&lt;Year&gt;2021&lt;/Year&gt;&lt;Details&gt;&lt;_accessed&gt;65113409&lt;/_accessed&gt;&lt;_collection_scope&gt;SSCI;SCIE&lt;/_collection_scope&gt;&lt;_created&gt;64990874&lt;/_created&gt;&lt;_impact_factor&gt;   6.533&lt;/_impact_factor&gt;&lt;_isbn&gt;0165-0327&lt;/_isbn&gt;&lt;_journal&gt;Journal of Affective Disorders&lt;/_journal&gt;&lt;_modified&gt;65113341&lt;/_modified&gt;&lt;_pages&gt;322-328&lt;/_pages&gt;&lt;_social_category&gt;医学(2)&lt;/_social_category&gt;&lt;_volume&gt;294&lt;/_volume&gt;&lt;_url&gt;https://www.sciencedirect.com/science/article/pii/S0165032721006959&lt;/_url&gt;&lt;_doi&gt;https://doi.org/10.1016/j.jad.2021.07.016&lt;/_doi&gt;&lt;_date_display&gt;2021&lt;/_date_display&gt;&lt;_date&gt;63640800&lt;/_date&gt;&lt;_alternate_title&gt;Journal of Affective Disorders&lt;/_alternate_title&gt;&lt;_keywords&gt;Bullying victimization; Depressive symptoms; Self-esteem; Latent growth curve modeling&lt;/_keywords&gt;&lt;_db_updated&gt;ScienceDirect&lt;/_db_updated&gt;&lt;/Details&gt;&lt;Extra&gt;&lt;DBUID&gt;{0178DB48-D26A-4B29-9778-B8B422C81714}&lt;/DBUID&gt;&lt;/Extra&gt;&lt;/Item&gt;&lt;/References&gt;&lt;/Group&gt;&lt;/Citation&gt;_x000a_"/>
    <w:docVar w:name="NE.Ref{518A97A6-48A1-4D44-B4AF-514DF5B85D90}" w:val=" ADDIN NE.Ref.{518A97A6-48A1-4D44-B4AF-514DF5B85D90}&lt;Citation&gt;&lt;Group&gt;&lt;References&gt;&lt;Item&gt;&lt;ID&gt;135&lt;/ID&gt;&lt;UID&gt;{81550436-5928-4144-BCAD-62CFFA2CDE80}&lt;/UID&gt;&lt;Title&gt;Nutritional contribution of street foods to the diet of people in developing countries: a systematic review&lt;/Title&gt;&lt;Template&gt;Journal Article&lt;/Template&gt;&lt;Star&gt;0&lt;/Star&gt;&lt;Tag&gt;0&lt;/Tag&gt;&lt;Author&gt;Steyn, Nelia Patricia; Mchiza, Zandile; Hill, Jillian; Davids, Yul Derek; Venter, Irma; Hinrichsen, Enid; Opperman, Maretha; Rumbelow, Julien; Jacobs, Peter&lt;/Author&gt;&lt;Year&gt;2014&lt;/Year&gt;&lt;Details&gt;&lt;_alternate_title&gt;Public Health Nutrition&lt;/_alternate_title&gt;&lt;_date_display&gt;2014&lt;/_date_display&gt;&lt;_date&gt;2014-01-01&lt;/_date&gt;&lt;_doi&gt;DOI: 10.1017/S1368980013001158&lt;/_doi&gt;&lt;_isbn&gt;1368-9800&lt;/_isbn&gt;&lt;_issue&gt;6&lt;/_issue&gt;&lt;_journal&gt;Public Health Nutrition&lt;/_journal&gt;&lt;_keywords&gt;Street foods; Developing countries; Dietary intake; Nutritional value; Traditional foods&lt;/_keywords&gt;&lt;_ori_publication&gt;Cambridge University Press&lt;/_ori_publication&gt;&lt;_pages&gt;1363-1374&lt;/_pages&gt;&lt;_url&gt;https://www.cambridge.org/core/article/nutritional-contribution-of-street-foods-to-the-diet-of-people-in-developing-countries-a-systematic-review/2B44AB4E6EF5D992DAD8AEE39B5E5F0F&lt;/_url&gt;&lt;_volume&gt;17&lt;/_volume&gt;&lt;_created&gt;65021044&lt;/_created&gt;&lt;_modified&gt;65021044&lt;/_modified&gt;&lt;_impact_factor&gt;   4.539&lt;/_impact_factor&gt;&lt;_social_category&gt;医学(3)&lt;/_social_category&gt;&lt;_collection_scope&gt;SCIE&lt;/_collection_scope&gt;&lt;_accessed&gt;65021045&lt;/_accessed&gt;&lt;/Details&gt;&lt;Extra&gt;&lt;DBUID&gt;{4332E2D9-BC39-4945-A0FA-6A5520A71184}&lt;/DBUID&gt;&lt;/Extra&gt;&lt;/Item&gt;&lt;/References&gt;&lt;/Group&gt;&lt;Group&gt;&lt;References&gt;&lt;Item&gt;&lt;ID&gt;136&lt;/ID&gt;&lt;UID&gt;{495B3BBC-7767-41B9-9670-79DC5F406C45}&lt;/UID&gt;&lt;Title&gt;Consumption of High Sodium Foods, Salt and Fat and Its Association with Obesity and Blood Pressure.&lt;/Title&gt;&lt;Template&gt;Journal Article&lt;/Template&gt;&lt;Star&gt;0&lt;/Star&gt;&lt;Tag&gt;0&lt;/Tag&gt;&lt;Author&gt;Oak, Monica G; Ghugre, Padmini&lt;/Author&gt;&lt;Year&gt;2018&lt;/Year&gt;&lt;Details&gt;&lt;_isbn&gt;0976-0245&lt;/_isbn&gt;&lt;_issue&gt;2&lt;/_issue&gt;&lt;_journal&gt;Indian Journal of Public Health Research &amp;amp; Development&lt;/_journal&gt;&lt;_volume&gt;9&lt;/_volume&gt;&lt;_created&gt;65021046&lt;/_created&gt;&lt;_modified&gt;65021046&lt;/_modified&gt;&lt;_accessed&gt;65021047&lt;/_accessed&gt;&lt;/Details&gt;&lt;Extra&gt;&lt;DBUID&gt;{4332E2D9-BC39-4945-A0FA-6A5520A71184}&lt;/DBUID&gt;&lt;/Extra&gt;&lt;/Item&gt;&lt;/References&gt;&lt;/Group&gt;&lt;/Citation&gt;_x000a_"/>
    <w:docVar w:name="NE.Ref{521F4BFE-A5E3-47E8-B202-DDD0778DB83B}" w:val=" ADDIN NE.Ref.{521F4BFE-A5E3-47E8-B202-DDD0778DB83B}&lt;Citation&gt;&lt;Group&gt;&lt;References&gt;&lt;Item&gt;&lt;ID&gt;95&lt;/ID&gt;&lt;UID&gt;{AFF5F1FC-8EEA-4A43-BB45-107787F99A7D}&lt;/UID&gt;&lt;Title&gt;Dietary guidelines for Chinese residents 2016&lt;/Title&gt;&lt;Template&gt;Journal Article&lt;/Template&gt;&lt;Star&gt;0&lt;/Star&gt;&lt;Tag&gt;0&lt;/Tag&gt;&lt;Author&gt;Association, Chinese Nutrition&lt;/Author&gt;&lt;Year&gt;2016&lt;/Year&gt;&lt;Details&gt;&lt;_journal&gt;People’s Medical Publishing House: Beijing, China&lt;/_journal&gt;&lt;_pages&gt;3&lt;/_pages&gt;&lt;_created&gt;64866083&lt;/_created&gt;&lt;_modified&gt;64866083&lt;/_modified&gt;&lt;_accessed&gt;64866084&lt;/_accessed&gt;&lt;/Details&gt;&lt;Extra&gt;&lt;DBUID&gt;{4332E2D9-BC39-4945-A0FA-6A5520A71184}&lt;/DBUID&gt;&lt;/Extra&gt;&lt;/Item&gt;&lt;/References&gt;&lt;/Group&gt;&lt;/Citation&gt;_x000a_"/>
    <w:docVar w:name="NE.Ref{53BB5BC6-0614-49D4-A2A4-DB45E160F6F4}" w:val=" ADDIN NE.Ref.{53BB5BC6-0614-49D4-A2A4-DB45E160F6F4}&lt;Citation&gt;&lt;Group&gt;&lt;References&gt;&lt;Item&gt;&lt;ID&gt;98&lt;/ID&gt;&lt;UID&gt;{4C81916C-C6D1-47C2-A18C-4C024EEABD3C}&lt;/UID&gt;&lt;Title&gt;The impact of authoritative, permissive and authoritarian behavior of parents on self-concept, psychological health and life quality&lt;/Title&gt;&lt;Template&gt;Journal Article&lt;/Template&gt;&lt;Star&gt;0&lt;/Star&gt;&lt;Tag&gt;0&lt;/Tag&gt;&lt;Author&gt;Rezai Niaraki, Fahimeh; Rahimi, Hassan&lt;/Author&gt;&lt;Year&gt;2013&lt;/Year&gt;&lt;Details&gt;&lt;_isbn&gt;1805-3602&lt;/_isbn&gt;&lt;_issue&gt;1&lt;/_issue&gt;&lt;_journal&gt;European Online Journal of Natural and Social Sciences&lt;/_journal&gt;&lt;_pages&gt;pp. 78-85&lt;/_pages&gt;&lt;_volume&gt;2&lt;/_volume&gt;&lt;_created&gt;64866178&lt;/_created&gt;&lt;_modified&gt;64866178&lt;/_modified&gt;&lt;_accessed&gt;64866178&lt;/_accessed&gt;&lt;/Details&gt;&lt;Extra&gt;&lt;DBUID&gt;{4332E2D9-BC39-4945-A0FA-6A5520A71184}&lt;/DBUID&gt;&lt;/Extra&gt;&lt;/Item&gt;&lt;/References&gt;&lt;/Group&gt;&lt;/Citation&gt;_x000a_"/>
    <w:docVar w:name="NE.Ref{53D66A47-53CB-480E-91E4-BE89ECD71510}" w:val=" ADDIN NE.Ref.{53D66A47-53CB-480E-91E4-BE89ECD71510}&lt;Citation&gt;&lt;Group&gt;&lt;References&gt;&lt;Item&gt;&lt;ID&gt;59&lt;/ID&gt;&lt;UID&gt;{2CFB6748-D88D-424A-9436-1D2DC739D65B}&lt;/UID&gt;&lt;Title&gt;Eating Behaviour-Consumption Frequency of Certain Foods in Early Childhood as a Predictor of Behaviour Problems: 6-year follow-up study&lt;/Title&gt;&lt;Template&gt;Journal Article&lt;/Template&gt;&lt;Star&gt;0&lt;/Star&gt;&lt;Tag&gt;0&lt;/Tag&gt;&lt;Author&gt;Ajmal, Ammara; Watanabe, Kumi; Tanaka, Emiko; Sawada, Yuko; Watanabe, Taeko; Tomisaki, Etsuko; Ito, Sumio; Okumura, Rika; Kawasaki, Yuriko; Anme, Tokie&lt;/Author&gt;&lt;Year&gt;2022&lt;/Year&gt;&lt;Details&gt;&lt;_issue&gt;2&lt;/_issue&gt;&lt;_journal&gt;Sultan Qaboos University Medical Journal&lt;/_journal&gt;&lt;_pages&gt;225&lt;/_pages&gt;&lt;_volume&gt;22&lt;/_volume&gt;&lt;_created&gt;64794250&lt;/_created&gt;&lt;_modified&gt;64794250&lt;/_modified&gt;&lt;_accessed&gt;64794251&lt;/_accessed&gt;&lt;/Details&gt;&lt;Extra&gt;&lt;DBUID&gt;{4332E2D9-BC39-4945-A0FA-6A5520A71184}&lt;/DBUID&gt;&lt;/Extra&gt;&lt;/Item&gt;&lt;/References&gt;&lt;/Group&gt;&lt;/Citation&gt;_x000a_"/>
    <w:docVar w:name="NE.Ref{542848E9-CDB5-499B-A525-BAA2C88EF501}" w:val=" ADDIN NE.Ref.{542848E9-CDB5-499B-A525-BAA2C88EF501}&lt;Citation&gt;&lt;Group&gt;&lt;References&gt;&lt;Item&gt;&lt;ID&gt;8&lt;/ID&gt;&lt;UID&gt;{4B9BB598-439F-426A-86D4-642C25FA431A}&lt;/UID&gt;&lt;Title&gt;The advantages and challenges of neurodiversity employment in organizations&lt;/Title&gt;&lt;Template&gt;Journal Article&lt;/Template&gt;&lt;Star&gt;0&lt;/Star&gt;&lt;Tag&gt;0&lt;/Tag&gt;&lt;Author&gt;Krzeminska, Anna; Austin, Robert D; Bruyère, Susanne M; Hedley, Darren&lt;/Author&gt;&lt;Year&gt;2019&lt;/Year&gt;&lt;Details&gt;&lt;_isbn&gt;1833-3672&lt;/_isbn&gt;&lt;_issue&gt;4&lt;/_issue&gt;&lt;_journal&gt;Journal of Management &amp;amp; Organization&lt;/_journal&gt;&lt;_pages&gt;453-463&lt;/_pages&gt;&lt;_volume&gt;25&lt;/_volume&gt;&lt;_created&gt;64703552&lt;/_created&gt;&lt;_modified&gt;64703552&lt;/_modified&gt;&lt;_impact_factor&gt;   3.640&lt;/_impact_factor&gt;&lt;_social_category&gt;管理学(4)&lt;/_social_category&gt;&lt;_collection_scope&gt;SSCI&lt;/_collection_scope&gt;&lt;_accessed&gt;64703552&lt;/_accessed&gt;&lt;/Details&gt;&lt;Extra&gt;&lt;DBUID&gt;{24803379-A671-49A4-B117-D3C143438294}&lt;/DBUID&gt;&lt;/Extra&gt;&lt;/Item&gt;&lt;/References&gt;&lt;/Group&gt;&lt;/Citation&gt;_x000a_"/>
    <w:docVar w:name="NE.Ref{54B45C2B-148A-4F95-936A-B0F86C31B02E}" w:val=" ADDIN NE.Ref.{54B45C2B-148A-4F95-936A-B0F86C31B02E}&lt;Citation&gt;&lt;Group&gt;&lt;References&gt;&lt;Item&gt;&lt;ID&gt;34&lt;/ID&gt;&lt;UID&gt;{843DB68B-BEC4-4244-B217-BC7092224EE6}&lt;/UID&gt;&lt;Title&gt;Self-enhancement: Food for thought&lt;/Title&gt;&lt;Template&gt;Journal Article&lt;/Template&gt;&lt;Star&gt;0&lt;/Star&gt;&lt;Tag&gt;0&lt;/Tag&gt;&lt;Author&gt;Sedikides, Constantine; Gregg, Aiden P&lt;/Author&gt;&lt;Year&gt;2008&lt;/Year&gt;&lt;Details&gt;&lt;_isbn&gt;1745-6916&lt;/_isbn&gt;&lt;_issue&gt;2&lt;/_issue&gt;&lt;_journal&gt;Perspectives on Psychological Science&lt;/_journal&gt;&lt;_pages&gt;102-116&lt;/_pages&gt;&lt;_volume&gt;3&lt;/_volume&gt;&lt;_created&gt;64794208&lt;/_created&gt;&lt;_modified&gt;64794208&lt;/_modified&gt;&lt;_impact_factor&gt;  11.621&lt;/_impact_factor&gt;&lt;_social_category&gt;心理学(1)&lt;/_social_category&gt;&lt;_collection_scope&gt;SSCI&lt;/_collection_scope&gt;&lt;_accessed&gt;64794208&lt;/_accessed&gt;&lt;/Details&gt;&lt;Extra&gt;&lt;DBUID&gt;{4332E2D9-BC39-4945-A0FA-6A5520A71184}&lt;/DBUID&gt;&lt;/Extra&gt;&lt;/Item&gt;&lt;/References&gt;&lt;/Group&gt;&lt;/Citation&gt;_x000a_"/>
    <w:docVar w:name="NE.Ref{5550D8B2-C52D-4BE0-8EF4-23C93F5CD37E}" w:val=" ADDIN NE.Ref.{5550D8B2-C52D-4BE0-8EF4-23C93F5CD37E}&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556F6915-DE40-4106-BA51-1DA1B5FE2174}" w:val=" ADDIN NE.Ref.{556F6915-DE40-4106-BA51-1DA1B5FE2174}&lt;Citation&gt;&lt;Group&gt;&lt;References&gt;&lt;Item&gt;&lt;ID&gt;696&lt;/ID&gt;&lt;UID&gt;{927EAE9F-63B7-4F98-A639-4C7D6B02E9A2}&lt;/UID&gt;&lt;Title&gt;Longitudinal association of maternal dietary patterns with antenatal depression: Evidence from the Chinese Pregnant Women Cohort Study.&lt;/Title&gt;&lt;Template&gt;Journal Article&lt;/Template&gt;&lt;Star&gt;0&lt;/Star&gt;&lt;Tag&gt;0&lt;/Tag&gt;&lt;Author&gt;Zhan, Yongle; Zhao, Yafen; Qu, Yimin; Yue, Hexin; Shi, Yingjie; Chen, Yunli; Liu, Xuan; Liu, Ruiyi; Lyu, Tianchen; Jing, Ao; Meng, Yaohan; Huang, Junfang; Jiang, Yu&lt;/Author&gt;&lt;Year&gt;2022&lt;/Year&gt;&lt;Details&gt;&lt;_accessed&gt;65048256&lt;/_accessed&gt;&lt;_created&gt;64759009&lt;/_created&gt;&lt;_keywords&gt;Animals;China/ep [Epidemiology];Cohort Studies;Depression/ep [Epidemiology];*Depression;Diet;Female;Humans;Pregnancy;*Pregnant Women;Vitamins&lt;/_keywords&gt;&lt;_label&gt;LG&lt;/_label&gt;&lt;_modified&gt;65048255&lt;/_modified&gt;&lt;_pages&gt;587-595&lt;/_pages&gt;&lt;_url&gt;http://ovidsp.ovid.com/ovidweb.cgi?T=JS&amp;amp;PAGE=reference&amp;amp;D=medl&amp;amp;NEWS=N&amp;amp;AN=35427717_x000d__x000a_DO - https://dx.doi.org/10.1016/j.jad.2022.04.028_x000d__x000a_DE -Animals; China/ep [Epidemiology]; Cohort Studies; Depression/ep [Epidemiology]; *Depression; Diet; Female; Humans; Pregnancy; *Pregnant Women; VitaminsID  - 5982_x000d__x000a_DE -Animals; China/ep [Epidemiology]; Cohort Studies; Depression/ep [Epidemiology]; *Depression; Diet; Female; Humans; Pregnancy; *Pregnant Women; VitaminsID  - 326&lt;/_url&gt;&lt;_volume&gt;308&lt;/_volume&gt;&lt;/Details&gt;&lt;Extra&gt;&lt;DBUID&gt;{44C709B7-047F-44BA-B724-6D81FD290498}&lt;/DBUID&gt;&lt;/Extra&gt;&lt;/Item&gt;&lt;/References&gt;&lt;/Group&gt;&lt;/Citation&gt;_x000a_"/>
    <w:docVar w:name="NE.Ref{55792234-0857-499A-9D4B-0B81C2194E42}" w:val=" ADDIN NE.Ref.{55792234-0857-499A-9D4B-0B81C2194E42}&lt;Citation&gt;&lt;Group&gt;&lt;References&gt;&lt;Item&gt;&lt;ID&gt;115&lt;/ID&gt;&lt;UID&gt;{7B4CF541-F489-4840-8BCB-4ADC19204213}&lt;/UID&gt;&lt;Title&gt;Research summary: Young adolescents’ developmental characteristics&lt;/Title&gt;&lt;Template&gt;Journal Article&lt;/Template&gt;&lt;Star&gt;0&lt;/Star&gt;&lt;Tag&gt;0&lt;/Tag&gt;&lt;Author&gt;Caskey, Micki M; Anfara Jr, Vincent A&lt;/Author&gt;&lt;Year&gt;2007&lt;/Year&gt;&lt;Details&gt;&lt;_journal&gt;National Middle School Association&lt;/_journal&gt;&lt;_created&gt;64929217&lt;/_created&gt;&lt;_modified&gt;64929217&lt;/_modified&gt;&lt;_accessed&gt;64929218&lt;/_accessed&gt;&lt;/Details&gt;&lt;Extra&gt;&lt;DBUID&gt;{4332E2D9-BC39-4945-A0FA-6A5520A71184}&lt;/DBUID&gt;&lt;/Extra&gt;&lt;/Item&gt;&lt;/References&gt;&lt;/Group&gt;&lt;/Citation&gt;_x000a_"/>
    <w:docVar w:name="NE.Ref{55A35623-F385-4F33-A209-EA331CF25C75}" w:val=" ADDIN NE.Ref.{55A35623-F385-4F33-A209-EA331CF25C75}&lt;Citation&gt;&lt;Group&gt;&lt;References&gt;&lt;Item&gt;&lt;ID&gt;39&lt;/ID&gt;&lt;UID&gt;{59E21B7F-3220-4EE7-B55F-E5BCF83F7674}&lt;/UID&gt;&lt;Title&gt;Body mass index and victimization during adolescence: The mediation role of depressive symptoms and self-esteem&lt;/Title&gt;&lt;Template&gt;Journal Article&lt;/Template&gt;&lt;Star&gt;0&lt;/Star&gt;&lt;Tag&gt;0&lt;/Tag&gt;&lt;Author&gt;Giletta, Matteo; Scholte, Ron HJ; Engels, Rutger CME; Larsen, Junilla K&lt;/Author&gt;&lt;Year&gt;2010&lt;/Year&gt;&lt;Details&gt;&lt;_isbn&gt;0022-3999&lt;/_isbn&gt;&lt;_issue&gt;6&lt;/_issue&gt;&lt;_journal&gt;Journal of Psychosomatic Research&lt;/_journal&gt;&lt;_pages&gt;541-547&lt;/_pages&gt;&lt;_volume&gt;69&lt;/_volume&gt;&lt;_created&gt;64990863&lt;/_created&gt;&lt;_modified&gt;64990863&lt;/_modified&gt;&lt;_impact_factor&gt;   4.620&lt;/_impact_factor&gt;&lt;_social_category&gt;医学(3)&lt;/_social_category&gt;&lt;_collection_scope&gt;SSCI;SCIE&lt;/_collection_scope&gt;&lt;_accessed&gt;64990863&lt;/_accessed&gt;&lt;/Details&gt;&lt;Extra&gt;&lt;DBUID&gt;{0178DB48-D26A-4B29-9778-B8B422C81714}&lt;/DBUID&gt;&lt;/Extra&gt;&lt;/Item&gt;&lt;/References&gt;&lt;/Group&gt;&lt;/Citation&gt;_x000a_"/>
    <w:docVar w:name="NE.Ref{55C27395-A054-4F1D-890D-E96A7E2A3922}" w:val=" ADDIN NE.Ref.{55C27395-A054-4F1D-890D-E96A7E2A3922}&lt;Citation&gt;&lt;Group&gt;&lt;References&gt;&lt;Item&gt;&lt;ID&gt;64&lt;/ID&gt;&lt;UID&gt;{29024D76-12F0-4C42-A8F9-547973F5C001}&lt;/UID&gt;&lt;Title&gt;The effect of healthy dietary consumption on executive cognitive functioning in children and adolescents: a systematic review&lt;/Title&gt;&lt;Template&gt;Journal Article&lt;/Template&gt;&lt;Star&gt;0&lt;/Star&gt;&lt;Tag&gt;0&lt;/Tag&gt;&lt;Author&gt;Cohen, Juliana FW; Gorski, Mary T; Gruber, Staci A; Kurdziel, LBF; Rimm, Eric B&lt;/Author&gt;&lt;Year&gt;2016&lt;/Year&gt;&lt;Details&gt;&lt;_isbn&gt;0007-1145&lt;/_isbn&gt;&lt;_issue&gt;6&lt;/_issue&gt;&lt;_journal&gt;British Journal of Nutrition&lt;/_journal&gt;&lt;_pages&gt;989-1000&lt;/_pages&gt;&lt;_volume&gt;116&lt;/_volume&gt;&lt;_created&gt;64794259&lt;/_created&gt;&lt;_modified&gt;64794259&lt;/_modified&gt;&lt;_impact_factor&gt;   4.125&lt;/_impact_factor&gt;&lt;_social_category&gt;医学(3)&lt;/_social_category&gt;&lt;_collection_scope&gt;SCIE&lt;/_collection_scope&gt;&lt;_accessed&gt;64794259&lt;/_accessed&gt;&lt;/Details&gt;&lt;Extra&gt;&lt;DBUID&gt;{4332E2D9-BC39-4945-A0FA-6A5520A71184}&lt;/DBUID&gt;&lt;/Extra&gt;&lt;/Item&gt;&lt;/References&gt;&lt;/Group&gt;&lt;/Citation&gt;_x000a_"/>
    <w:docVar w:name="NE.Ref{55E3AC21-FB8C-408B-A5A9-5442F499E778}" w:val=" ADDIN NE.Ref.{55E3AC21-FB8C-408B-A5A9-5442F499E778}&lt;Citation&gt;&lt;Group&gt;&lt;References&gt;&lt;Item&gt;&lt;ID&gt;52&lt;/ID&gt;&lt;UID&gt;{0BD57EB2-8A67-4731-AEB0-05D83315D127}&lt;/UID&gt;&lt;Title&gt;Sex differences in fat storage, fat metabolism, and the health risks from obesity: possible evolutionary origins&lt;/Title&gt;&lt;Template&gt;Journal Article&lt;/Template&gt;&lt;Star&gt;0&lt;/Star&gt;&lt;Tag&gt;0&lt;/Tag&gt;&lt;Author&gt;Power, Michael L; Schulkin, Jay&lt;/Author&gt;&lt;Year&gt;2008&lt;/Year&gt;&lt;Details&gt;&lt;_accessed&gt;65139589&lt;/_accessed&gt;&lt;_collection_scope&gt;SCIE&lt;/_collection_scope&gt;&lt;_created&gt;64952085&lt;/_created&gt;&lt;_impact_factor&gt;   4.125&lt;/_impact_factor&gt;&lt;_isbn&gt;1475-2662&lt;/_isbn&gt;&lt;_issue&gt;5&lt;/_issue&gt;&lt;_journal&gt;British journal of nutrition&lt;/_journal&gt;&lt;_modified&gt;65139588&lt;/_modified&gt;&lt;_pages&gt;931-940&lt;/_pages&gt;&lt;_social_category&gt;医学(3)&lt;/_social_category&gt;&lt;_volume&gt;99&lt;/_volume&gt;&lt;_doi&gt;10.1017/S0007114507853347&lt;/_doi&gt;&lt;/Details&gt;&lt;Extra&gt;&lt;DBUID&gt;{A9D29F7B-D847-4F12-B019-513F344294EB}&lt;/DBUID&gt;&lt;/Extra&gt;&lt;/Item&gt;&lt;/References&gt;&lt;/Group&gt;&lt;/Citation&gt;_x000a_"/>
    <w:docVar w:name="NE.Ref{55F849F5-0F60-40EB-A50E-79E20EA3215C}" w:val=" ADDIN NE.Ref.{55F849F5-0F60-40EB-A50E-79E20EA3215C}&lt;Citation&gt;&lt;Group&gt;&lt;References&gt;&lt;Item&gt;&lt;ID&gt;90&lt;/ID&gt;&lt;UID&gt;{1C704C95-6D94-401C-B759-0FA84BC097DA}&lt;/UID&gt;&lt;Title&gt;Prevalence of mental disorders in school children and adolescents in China: diagnostic data from detailed clinical assessments of 17,524 individuals&lt;/Title&gt;&lt;Template&gt;Journal Article&lt;/Template&gt;&lt;Star&gt;0&lt;/Star&gt;&lt;Tag&gt;0&lt;/Tag&gt;&lt;Author&gt;Li, Fenghua; Cui, Yonghua; Li, Ying; Guo, Lanting; Ke, Xiaoyan; Liu, Jing; Luo, Xuerong; Zheng, Yi; Leckman, James F&lt;/Author&gt;&lt;Year&gt;2022&lt;/Year&gt;&lt;Details&gt;&lt;_isbn&gt;0021-9630&lt;/_isbn&gt;&lt;_issue&gt;1&lt;/_issue&gt;&lt;_journal&gt;Journal of Child Psychology and Psychiatry&lt;/_journal&gt;&lt;_pages&gt;34-46&lt;/_pages&gt;&lt;_volume&gt;63&lt;/_volume&gt;&lt;_created&gt;64865923&lt;/_created&gt;&lt;_modified&gt;64865923&lt;/_modified&gt;&lt;_impact_factor&gt;   8.265&lt;/_impact_factor&gt;&lt;_social_category&gt;医学(1)&lt;/_social_category&gt;&lt;_collection_scope&gt;SSCI;SCIE&lt;/_collection_scope&gt;&lt;_accessed&gt;64865923&lt;/_accessed&gt;&lt;/Details&gt;&lt;Extra&gt;&lt;DBUID&gt;{4332E2D9-BC39-4945-A0FA-6A5520A71184}&lt;/DBUID&gt;&lt;/Extra&gt;&lt;/Item&gt;&lt;/References&gt;&lt;/Group&gt;&lt;/Citation&gt;_x000a_"/>
    <w:docVar w:name="NE.Ref{565F3233-B60C-452D-A060-CD9C9BFB536E}" w:val=" ADDIN NE.Ref.{565F3233-B60C-452D-A060-CD9C9BFB536E}&lt;Citation&gt;&lt;Group&gt;&lt;References&gt;&lt;Item&gt;&lt;ID&gt;55&lt;/ID&gt;&lt;UID&gt;{3A82BE85-11BE-4EAC-982D-4A452260E384}&lt;/UID&gt;&lt;Title&gt;Gender differences in vulnerability to social stress: a Darwinian perspective&lt;/Title&gt;&lt;Template&gt;Journal Article&lt;/Template&gt;&lt;Star&gt;0&lt;/Star&gt;&lt;Tag&gt;0&lt;/Tag&gt;&lt;Author&gt;Troisi, Alfonso&lt;/Author&gt;&lt;Year&gt;2001&lt;/Year&gt;&lt;Details&gt;&lt;_isbn&gt;0031-9384&lt;/_isbn&gt;&lt;_issue&gt;3&lt;/_issue&gt;&lt;_journal&gt;Physiology &amp;amp; behavior&lt;/_journal&gt;&lt;_pages&gt;443-449&lt;/_pages&gt;&lt;_volume&gt;73&lt;/_volume&gt;&lt;_created&gt;65014525&lt;/_created&gt;&lt;_modified&gt;65014525&lt;/_modified&gt;&lt;_impact_factor&gt;   3.742&lt;/_impact_factor&gt;&lt;_social_category&gt;医学(3)&lt;/_social_category&gt;&lt;_collection_scope&gt;SSCI;SCIE&lt;/_collection_scope&gt;&lt;_accessed&gt;65014525&lt;/_accessed&gt;&lt;/Details&gt;&lt;Extra&gt;&lt;DBUID&gt;{0178DB48-D26A-4B29-9778-B8B422C81714}&lt;/DBUID&gt;&lt;/Extra&gt;&lt;/Item&gt;&lt;/References&gt;&lt;/Group&gt;&lt;/Citation&gt;_x000a_"/>
    <w:docVar w:name="NE.Ref{5668A1B4-4AF1-435B-AECD-6A080899BF00}" w:val=" ADDIN NE.Ref.{5668A1B4-4AF1-435B-AECD-6A080899BF00}&lt;Citation&gt;&lt;Group&gt;&lt;References&gt;&lt;Item&gt;&lt;ID&gt;30&lt;/ID&gt;&lt;UID&gt;{D1E2EDB1-FE94-49D8-B8FF-C122922F70E7}&lt;/UID&gt;&lt;Title&gt;A cross-cultural test of the trauma model of dissociation&lt;/Title&gt;&lt;Template&gt;Journal Article&lt;/Template&gt;&lt;Star&gt;0&lt;/Star&gt;&lt;Tag&gt;0&lt;/Tag&gt;&lt;Author&gt;Ross, Colin A; Keyes, Benjamin B; Yan, Heqin; Wang, Zhen; Zou, Zheng; Xu, Yong; Chen, Jue; Zhang, Haiyin; Xiao, Zeping&lt;/Author&gt;&lt;Year&gt;2008&lt;/Year&gt;&lt;Details&gt;&lt;_isbn&gt;1529-9732&lt;/_isbn&gt;&lt;_issue&gt;1&lt;/_issue&gt;&lt;_journal&gt;Journal of Trauma &amp;amp; Dissociation&lt;/_journal&gt;&lt;_pages&gt;35-49&lt;/_pages&gt;&lt;_volume&gt;9&lt;/_volume&gt;&lt;_created&gt;65107960&lt;/_created&gt;&lt;_modified&gt;65107960&lt;/_modified&gt;&lt;_impact_factor&gt;   3.649&lt;/_impact_factor&gt;&lt;_social_category&gt;医学(3)&lt;/_social_category&gt;&lt;_collection_scope&gt;SSCI&lt;/_collection_scope&gt;&lt;_accessed&gt;65107960&lt;/_accessed&gt;&lt;/Details&gt;&lt;Extra&gt;&lt;DBUID&gt;{320522DF-838E-4592-97B7-B99A920B8156}&lt;/DBUID&gt;&lt;/Extra&gt;&lt;/Item&gt;&lt;/References&gt;&lt;/Group&gt;&lt;/Citation&gt;_x000a_"/>
    <w:docVar w:name="NE.Ref{56820EAB-3378-4F59-B570-2689629F07F2}" w:val=" ADDIN NE.Ref.{56820EAB-3378-4F59-B570-2689629F07F2}&lt;Citation&gt;&lt;Group&gt;&lt;References&gt;&lt;Item&gt;&lt;ID&gt;22&lt;/ID&gt;&lt;UID&gt;{C8D9EFA9-2732-45E0-8706-383118234ECF}&lt;/UID&gt;&lt;Title&gt;Obesity and depression: results from the longitudinal Northern Finland 1966 Birth Cohort Study&lt;/Title&gt;&lt;Template&gt;Journal Article&lt;/Template&gt;&lt;Star&gt;0&lt;/Star&gt;&lt;Tag&gt;0&lt;/Tag&gt;&lt;Author&gt;Herva, A; Laitinen, J; Miettunen, J; Veijola, J; Karvonen, J T; Läksy, K; Joukamaa, M&lt;/Author&gt;&lt;Year&gt;2006&lt;/Year&gt;&lt;Details&gt;&lt;_isbn&gt;1476-5497&lt;/_isbn&gt;&lt;_issue&gt;3&lt;/_issue&gt;&lt;_journal&gt;International journal of obesity&lt;/_journal&gt;&lt;_pages&gt;520-527&lt;/_pages&gt;&lt;_volume&gt;30&lt;/_volume&gt;&lt;_created&gt;64757504&lt;/_created&gt;&lt;_modified&gt;64757504&lt;/_modified&gt;&lt;_impact_factor&gt;   5.551&lt;/_impact_factor&gt;&lt;_social_category&gt;医学(2)&lt;/_social_category&gt;&lt;_collection_scope&gt;SCIE&lt;/_collection_scope&gt;&lt;_accessed&gt;64757504&lt;/_accessed&gt;&lt;/Details&gt;&lt;Extra&gt;&lt;DBUID&gt;{2BB082FE-7319-4BFC-B6E1-B78F2DF9B7B1}&lt;/DBUID&gt;&lt;/Extra&gt;&lt;/Item&gt;&lt;/References&gt;&lt;/Group&gt;&lt;Group&gt;&lt;References&gt;&lt;Item&gt;&lt;ID&gt;23&lt;/ID&gt;&lt;UID&gt;{A15E3750-CEC0-4308-B4F9-0F60892BF394}&lt;/UID&gt;&lt;Title&gt;Overweight, obesity, and depression: a systematic review and meta-analysis of longitudinal studies&lt;/Title&gt;&lt;Template&gt;Journal Article&lt;/Template&gt;&lt;Star&gt;0&lt;/Star&gt;&lt;Tag&gt;0&lt;/Tag&gt;&lt;Author&gt;Luppino, Floriana S; de Wit, Leonore M; Bouvy, Paul F; Stijnen, Theo; Cuijpers, Pim; Penninx, Brenda WJH; Zitman, Frans G&lt;/Author&gt;&lt;Year&gt;2010&lt;/Year&gt;&lt;Details&gt;&lt;_isbn&gt;0003-990X&lt;/_isbn&gt;&lt;_issue&gt;3&lt;/_issue&gt;&lt;_journal&gt;Archives of general psychiatry&lt;/_journal&gt;&lt;_pages&gt;220-229&lt;/_pages&gt;&lt;_volume&gt;67&lt;/_volume&gt;&lt;_created&gt;64757508&lt;/_created&gt;&lt;_modified&gt;64757508&lt;/_modified&gt;&lt;_accessed&gt;64757508&lt;/_accessed&gt;&lt;/Details&gt;&lt;Extra&gt;&lt;DBUID&gt;{2BB082FE-7319-4BFC-B6E1-B78F2DF9B7B1}&lt;/DBUID&gt;&lt;/Extra&gt;&lt;/Item&gt;&lt;/References&gt;&lt;/Group&gt;&lt;Group&gt;&lt;References&gt;&lt;Item&gt;&lt;ID&gt;24&lt;/ID&gt;&lt;UID&gt;{6BCEDE33-EED6-47C4-9ABD-FCE30158A21C}&lt;/UID&gt;&lt;Title&gt;Smoking, heavy drinking, and depression among US middle-aged and older adults&lt;/Title&gt;&lt;Template&gt;Journal Article&lt;/Template&gt;&lt;Star&gt;0&lt;/Star&gt;&lt;Tag&gt;0&lt;/Tag&gt;&lt;Author&gt;An, Ruopeng; Xiang, Xiaoling&lt;/Author&gt;&lt;Year&gt;2015&lt;/Year&gt;&lt;Details&gt;&lt;_isbn&gt;0091-7435&lt;/_isbn&gt;&lt;_journal&gt;Preventive medicine&lt;/_journal&gt;&lt;_pages&gt;295-302&lt;/_pages&gt;&lt;_volume&gt;81&lt;/_volume&gt;&lt;_created&gt;64757513&lt;/_created&gt;&lt;_modified&gt;64757513&lt;/_modified&gt;&lt;_impact_factor&gt;   4.637&lt;/_impact_factor&gt;&lt;_social_category&gt;医学(2)&lt;/_social_category&gt;&lt;_collection_scope&gt;SCIE&lt;/_collection_scope&gt;&lt;_accessed&gt;64757513&lt;/_accessed&gt;&lt;/Details&gt;&lt;Extra&gt;&lt;DBUID&gt;{2BB082FE-7319-4BFC-B6E1-B78F2DF9B7B1}&lt;/DBUID&gt;&lt;/Extra&gt;&lt;/Item&gt;&lt;/References&gt;&lt;/Group&gt;&lt;/Citation&gt;_x000a_"/>
    <w:docVar w:name="NE.Ref{5712B10E-B894-42C9-9BB4-5FD03242A0D9}" w:val=" ADDIN NE.Ref.{5712B10E-B894-42C9-9BB4-5FD03242A0D9}&lt;Citation&gt;&lt;Group&gt;&lt;References&gt;&lt;Item&gt;&lt;ID&gt;20&lt;/ID&gt;&lt;UID&gt;{AD93B82C-88F0-4A6B-81D2-770977CBCCC7}&lt;/UID&gt;&lt;Title&gt;Risk and protective factors for the development of ADHD symptoms in children and adolescents: Results of the longitudinal BELLA study&lt;/Title&gt;&lt;Template&gt;Journal Article&lt;/Template&gt;&lt;Star&gt;0&lt;/Star&gt;&lt;Tag&gt;0&lt;/Tag&gt;&lt;Author&gt;Wüstner, Anne; Otto, Christiane; Schlack, Robert; Hölling, Heike; Klasen, Fionna; Ravens-Sieberer, Ulrike&lt;/Author&gt;&lt;Year&gt;2019&lt;/Year&gt;&lt;Details&gt;&lt;_isbn&gt;1932-6203&lt;/_isbn&gt;&lt;_issue&gt;3&lt;/_issue&gt;&lt;_journal&gt;PloS one&lt;/_journal&gt;&lt;_pages&gt;e0214412&lt;/_pages&gt;&lt;_volume&gt;14&lt;/_volume&gt;&lt;_created&gt;64703563&lt;/_created&gt;&lt;_modified&gt;64703563&lt;/_modified&gt;&lt;_impact_factor&gt;   3.752&lt;/_impact_factor&gt;&lt;_social_category&gt;综合性期刊(3)&lt;/_social_category&gt;&lt;_collection_scope&gt;SCIE&lt;/_collection_scope&gt;&lt;_accessed&gt;64703565&lt;/_accessed&gt;&lt;/Details&gt;&lt;Extra&gt;&lt;DBUID&gt;{24803379-A671-49A4-B117-D3C143438294}&lt;/DBUID&gt;&lt;/Extra&gt;&lt;/Item&gt;&lt;/References&gt;&lt;/Group&gt;&lt;/Citation&gt;_x000a_"/>
    <w:docVar w:name="NE.Ref{57215953-80CE-4600-8CF4-6B2496246F58}" w:val=" ADDIN NE.Ref.{57215953-80CE-4600-8CF4-6B2496246F58}&lt;Citation&gt;&lt;Group&gt;&lt;References&gt;&lt;Item&gt;&lt;ID&gt;14&lt;/ID&gt;&lt;UID&gt;{F2F0BF74-347A-4AA8-9508-6820430E33D3}&lt;/UID&gt;&lt;Title&gt;Prevalence of depressive symptoms among adolescents in secondary school in mainland China: A systematic review and meta-analysis&lt;/Title&gt;&lt;Template&gt;Journal Article&lt;/Template&gt;&lt;Star&gt;0&lt;/Star&gt;&lt;Tag&gt;0&lt;/Tag&gt;&lt;Author&gt;Tang, Xinfeng; Tang, Suqin; Ren, Zhihong; Wong, Daniel Fu Keung&lt;/Author&gt;&lt;Year&gt;2019&lt;/Year&gt;&lt;Details&gt;&lt;_accessed&gt;65113350&lt;/_accessed&gt;&lt;_collection_scope&gt;SSCI;SCIE&lt;/_collection_scope&gt;&lt;_created&gt;64990782&lt;/_created&gt;&lt;_impact_factor&gt;   6.533&lt;/_impact_factor&gt;&lt;_isbn&gt;0165-0327&lt;/_isbn&gt;&lt;_journal&gt;Journal of Affective Disorders&lt;/_journal&gt;&lt;_modified&gt;65113350&lt;/_modified&gt;&lt;_pages&gt;498-507&lt;/_pages&gt;&lt;_social_category&gt;医学(2)&lt;/_social_category&gt;&lt;_volume&gt;245&lt;/_volume&gt;&lt;_url&gt;https://www.sciencedirect.com/science/article/pii/S0165032718314988&lt;/_url&gt;&lt;_doi&gt;10.1016/j.jad.2018.11.043&lt;/_doi&gt;&lt;_date_display&gt;2019&lt;/_date_display&gt;&lt;_date&gt;62588160&lt;/_date&gt;&lt;_alternate_title&gt;Journal of Affective Disorders&lt;/_alternate_title&gt;&lt;_keywords&gt;Prevalence; Depression; Depressive symptoms; Adolescents; Secondary schools; China&lt;/_keywords&gt;&lt;_db_updated&gt;ScienceDirect&lt;/_db_updated&gt;&lt;/Details&gt;&lt;Extra&gt;&lt;DBUID&gt;{0178DB48-D26A-4B29-9778-B8B422C81714}&lt;/DBUID&gt;&lt;/Extra&gt;&lt;/Item&gt;&lt;/References&gt;&lt;/Group&gt;&lt;/Citation&gt;_x000a_"/>
    <w:docVar w:name="NE.Ref{5721618D-71C3-4EFD-B8F6-570EE50CD71A}" w:val=" ADDIN NE.Ref.{5721618D-71C3-4EFD-B8F6-570EE50CD71A}&lt;Citation&gt;&lt;Group&gt;&lt;References&gt;&lt;Item&gt;&lt;ID&gt;519&lt;/ID&gt;&lt;UID&gt;{4425763E-DC78-43B8-B7F8-190C05DED775}&lt;/UID&gt;&lt;Title&gt;高龄孕产妇不良心理状况与母婴结局的相关性&lt;/Title&gt;&lt;Template&gt;Journal Article&lt;/Template&gt;&lt;Star&gt;0&lt;/Star&gt;&lt;Tag&gt;0&lt;/Tag&gt;&lt;Author&gt;郑萍; 陈艳洁; 周燕&lt;/Author&gt;&lt;Year&gt;2022&lt;/Year&gt;&lt;Details&gt;&lt;_author_adr&gt;舟山市妇女儿童医院;&lt;/_author_adr&gt;&lt;_created&gt;64292835&lt;/_created&gt;&lt;_db_provider&gt;CNKI&lt;/_db_provider&gt;&lt;_doi&gt;10.19829/j.zgfybj.issn.1001-4411.2022.04.006&lt;/_doi&gt;&lt;_isbn&gt;1001-4411&lt;/_isbn&gt;&lt;_issue&gt;04&lt;/_issue&gt;&lt;_journal&gt;中国妇幼保健&lt;/_journal&gt;&lt;_keywords&gt;高龄孕产妇;心理健康;相关因素;母婴结局;抑郁;焦虑&lt;/_keywords&gt;&lt;_modified&gt;64292835&lt;/_modified&gt;&lt;_pages&gt;600-603&lt;/_pages&gt;&lt;_volume&gt;37&lt;/_volume&gt;&lt;_accessed&gt;64295287&lt;/_accessed&gt;&lt;_translated_author&gt;Zheng, Ping;Chen, Yanjie;Zhou, Yan&lt;/_translated_author&gt;&lt;/Details&gt;&lt;Extra&gt;&lt;DBUID&gt;{F96A950B-833F-4880-A151-76DA2D6A2879}&lt;/DBUID&gt;&lt;/Extra&gt;&lt;/Item&gt;&lt;/References&gt;&lt;/Group&gt;&lt;Group&gt;&lt;References&gt;&lt;Item&gt;&lt;ID&gt;520&lt;/ID&gt;&lt;UID&gt;{36F21943-F796-4299-B581-9CB522ABD85C}&lt;/UID&gt;&lt;Title&gt;孕产期常见心理障碍对子代心身发育影响的研究进展&lt;/Title&gt;&lt;Template&gt;Journal Article&lt;/Template&gt;&lt;Star&gt;0&lt;/Star&gt;&lt;Tag&gt;0&lt;/Tag&gt;&lt;Author&gt;杨业环; 郑睿敏; 杨丽; 张彤&lt;/Author&gt;&lt;Year&gt;2021&lt;/Year&gt;&lt;Details&gt;&lt;_author_adr&gt;中国疾病预防控制中心妇幼保健中心;首都儿科研究所;&lt;/_author_adr&gt;&lt;_created&gt;64292835&lt;/_created&gt;&lt;_db_provider&gt;CNKI&lt;/_db_provider&gt;&lt;_doi&gt;10.19757/j.cnki.issn1674-7763.2021.05.018&lt;/_doi&gt;&lt;_isbn&gt;1674-7763&lt;/_isbn&gt;&lt;_issue&gt;05&lt;/_issue&gt;&lt;_journal&gt;中国妇幼卫生杂志&lt;/_journal&gt;&lt;_keywords&gt;孕产期;抑郁;焦虑;子代;心身发育&lt;/_keywords&gt;&lt;_modified&gt;64292835&lt;/_modified&gt;&lt;_pages&gt;76-80&lt;/_pages&gt;&lt;_volume&gt;12&lt;/_volume&gt;&lt;_translated_author&gt;Yang, Yehuan;Zheng, Ruimin;Yang, Li;Zhang, Tong&lt;/_translated_author&gt;&lt;/Details&gt;&lt;Extra&gt;&lt;DBUID&gt;{F96A950B-833F-4880-A151-76DA2D6A2879}&lt;/DBUID&gt;&lt;/Extra&gt;&lt;/Item&gt;&lt;/References&gt;&lt;/Group&gt;&lt;/Citation&gt;_x000a_"/>
    <w:docVar w:name="NE.Ref{575C4A68-5788-4033-B571-1323FE99AF80}" w:val=" ADDIN NE.Ref.{575C4A68-5788-4033-B571-1323FE99AF80}&lt;Citation&gt;&lt;Group&gt;&lt;References&gt;&lt;Item&gt;&lt;ID&gt;24&lt;/ID&gt;&lt;UID&gt;{4EB25FE5-6087-43FD-BF33-501953078069}&lt;/UID&gt;&lt;Title&gt;The dopamine receptor D4 gene (DRD4) moderates family environmental effects on ADHD&lt;/Title&gt;&lt;Template&gt;Journal Article&lt;/Template&gt;&lt;Star&gt;0&lt;/Star&gt;&lt;Tag&gt;0&lt;/Tag&gt;&lt;Author&gt;Martel, Michelle M; Nikolas, Molly; Jernigan, Katherine; Friderici, Karen; Waldman, Irwin; Nigg, Joel T&lt;/Author&gt;&lt;Year&gt;2011&lt;/Year&gt;&lt;Details&gt;&lt;_isbn&gt;1573-2835&lt;/_isbn&gt;&lt;_issue&gt;1&lt;/_issue&gt;&lt;_journal&gt;Journal of abnormal child psychology&lt;/_journal&gt;&lt;_pages&gt;1-10&lt;/_pages&gt;&lt;_volume&gt;39&lt;/_volume&gt;&lt;_created&gt;64703568&lt;/_created&gt;&lt;_modified&gt;64703568&lt;/_modified&gt;&lt;_impact_factor&gt;   4.096&lt;/_impact_factor&gt;&lt;_social_category&gt;心理学(2)&lt;/_social_category&gt;&lt;_accessed&gt;64703569&lt;/_accessed&gt;&lt;/Details&gt;&lt;Extra&gt;&lt;DBUID&gt;{24803379-A671-49A4-B117-D3C143438294}&lt;/DBUID&gt;&lt;/Extra&gt;&lt;/Item&gt;&lt;/References&gt;&lt;/Group&gt;&lt;/Citation&gt;_x000a_"/>
    <w:docVar w:name="NE.Ref{57F5A6EC-69C5-4A77-90AE-D96CB73B3172}" w:val=" ADDIN NE.Ref.{57F5A6EC-69C5-4A77-90AE-D96CB73B3172}&lt;Citation&gt;&lt;Group&gt;&lt;References&gt;&lt;Item&gt;&lt;ID&gt;32&lt;/ID&gt;&lt;UID&gt;{4D65DD8A-E300-4AD3-9056-0A995F85B7C6}&lt;/UID&gt;&lt;Title&gt;Weight change and duration of overweight and obesity in the incidence of type 2 diabetes.&lt;/Title&gt;&lt;Template&gt;Journal Article&lt;/Template&gt;&lt;Star&gt;0&lt;/Star&gt;&lt;Tag&gt;0&lt;/Tag&gt;&lt;Author&gt;Wannamethee, S Goya; Shaper, A Gerald&lt;/Author&gt;&lt;Year&gt;1999&lt;/Year&gt;&lt;Details&gt;&lt;_isbn&gt;0149-5992&lt;/_isbn&gt;&lt;_issue&gt;8&lt;/_issue&gt;&lt;_journal&gt;Diabetes care&lt;/_journal&gt;&lt;_pages&gt;1266-1272&lt;/_pages&gt;&lt;_volume&gt;22&lt;/_volume&gt;&lt;_created&gt;64952051&lt;/_created&gt;&lt;_modified&gt;64952051&lt;/_modified&gt;&lt;_impact_factor&gt;  17.152&lt;/_impact_factor&gt;&lt;_social_category&gt;医学(1)&lt;/_social_category&gt;&lt;_collection_scope&gt;SCIE&lt;/_collection_scope&gt;&lt;_accessed&gt;64952051&lt;/_accessed&gt;&lt;/Details&gt;&lt;Extra&gt;&lt;DBUID&gt;{A9D29F7B-D847-4F12-B019-513F344294EB}&lt;/DBUID&gt;&lt;/Extra&gt;&lt;/Item&gt;&lt;/References&gt;&lt;/Group&gt;&lt;/Citation&gt;_x000a_"/>
    <w:docVar w:name="NE.Ref{58494E4A-8544-4F13-BD29-64E13EDD9A79}" w:val=" ADDIN NE.Ref.{58494E4A-8544-4F13-BD29-64E13EDD9A79}&lt;Citation&gt;&lt;Group&gt;&lt;References&gt;&lt;Item&gt;&lt;ID&gt;21&lt;/ID&gt;&lt;UID&gt;{13029A66-05E0-47D5-90E3-7F6DF9D862E7}&lt;/UID&gt;&lt;Title&gt;Chronic pain, chronic stress and depression: coincidence or consequence?&lt;/Title&gt;&lt;Template&gt;Journal Article&lt;/Template&gt;&lt;Star&gt;0&lt;/Star&gt;&lt;Tag&gt;0&lt;/Tag&gt;&lt;Author&gt;Blackburn Munro, Gordon; Blackburn Munro, R E&lt;/Author&gt;&lt;Year&gt;2001&lt;/Year&gt;&lt;Details&gt;&lt;_isbn&gt;0953-8194&lt;/_isbn&gt;&lt;_issue&gt;12&lt;/_issue&gt;&lt;_journal&gt;Journal of neuroendocrinology&lt;/_journal&gt;&lt;_pages&gt;1009-1023&lt;/_pages&gt;&lt;_volume&gt;13&lt;/_volume&gt;&lt;_created&gt;65110597&lt;/_created&gt;&lt;_modified&gt;65110597&lt;/_modified&gt;&lt;_impact_factor&gt;   3.870&lt;/_impact_factor&gt;&lt;_social_category&gt;医学(3)&lt;/_social_category&gt;&lt;_collection_scope&gt;SCIE&lt;/_collection_scope&gt;&lt;_accessed&gt;65110597&lt;/_accessed&gt;&lt;/Details&gt;&lt;Extra&gt;&lt;DBUID&gt;{92EE3639-D4E1-4191-9FA0-3CDD0C3603A6}&lt;/DBUID&gt;&lt;/Extra&gt;&lt;/Item&gt;&lt;/References&gt;&lt;/Group&gt;&lt;/Citation&gt;_x000a_"/>
    <w:docVar w:name="NE.Ref{587565F2-5517-44BB-9C7F-C8C2BCF8154D}" w:val=" ADDIN NE.Ref.{587565F2-5517-44BB-9C7F-C8C2BCF8154D}&lt;Citation&gt;&lt;Group&gt;&lt;References&gt;&lt;Item&gt;&lt;ID&gt;41&lt;/ID&gt;&lt;UID&gt;{AC11BB13-81D9-4978-A898-8E51C4464E0A}&lt;/UID&gt;&lt;Title&gt;Why is depression more prevalent in women?&lt;/Title&gt;&lt;Template&gt;Journal Article&lt;/Template&gt;&lt;Star&gt;0&lt;/Star&gt;&lt;Tag&gt;0&lt;/Tag&gt;&lt;Author&gt;Albert, Paul R&lt;/Author&gt;&lt;Year&gt;2015&lt;/Year&gt;&lt;Details&gt;&lt;_issue&gt;4&lt;/_issue&gt;&lt;_journal&gt;Journal of psychiatry &amp;amp; neuroscience: JPN&lt;/_journal&gt;&lt;_pages&gt;219&lt;/_pages&gt;&lt;_volume&gt;40&lt;/_volume&gt;&lt;_created&gt;64952074&lt;/_created&gt;&lt;_modified&gt;64952074&lt;/_modified&gt;&lt;_accessed&gt;64952074&lt;/_accessed&gt;&lt;/Details&gt;&lt;Extra&gt;&lt;DBUID&gt;{A9D29F7B-D847-4F12-B019-513F344294EB}&lt;/DBUID&gt;&lt;/Extra&gt;&lt;/Item&gt;&lt;/References&gt;&lt;/Group&gt;&lt;/Citation&gt;_x000a_"/>
    <w:docVar w:name="NE.Ref{588AC8BA-5134-49C2-A41A-A834FD612465}" w:val=" ADDIN NE.Ref.{588AC8BA-5134-49C2-A41A-A834FD612465}&lt;Citation&gt;&lt;Group&gt;&lt;References&gt;&lt;Item&gt;&lt;ID&gt;522&lt;/ID&gt;&lt;UID&gt;{375D9AA0-5D09-4B60-B15E-16BB55805DB2}&lt;/UID&gt;&lt;Title&gt;妊娠期女性心理健康状况及影响因素&lt;/Title&gt;&lt;Template&gt;Thesis&lt;/Template&gt;&lt;Star&gt;0&lt;/Star&gt;&lt;Tag&gt;0&lt;/Tag&gt;&lt;Author&gt;赵斌&lt;/Author&gt;&lt;Year&gt;2021&lt;/Year&gt;&lt;Details&gt;&lt;_created&gt;64292839&lt;/_created&gt;&lt;_db_provider&gt;CNKI&lt;/_db_provider&gt;&lt;_doi&gt;10.26994/d.cnki.gdlyu.2021.000116&lt;/_doi&gt;&lt;_keywords&gt;妊娠期女性心理健康;生活事件;社会支持;生活质量&lt;/_keywords&gt;&lt;_modified&gt;64292839&lt;/_modified&gt;&lt;_publisher&gt;大连医科大学&lt;/_publisher&gt;&lt;_tertiary_author&gt;谢守付&lt;/_tertiary_author&gt;&lt;_type_work&gt;硕士&lt;/_type_work&gt;&lt;_translated_author&gt;Zhao, Bin&lt;/_translated_author&gt;&lt;_translated_tertiary_author&gt;Xie, Shoufu&lt;/_translated_tertiary_author&gt;&lt;/Details&gt;&lt;Extra&gt;&lt;DBUID&gt;{F96A950B-833F-4880-A151-76DA2D6A2879}&lt;/DBUID&gt;&lt;/Extra&gt;&lt;/Item&gt;&lt;/References&gt;&lt;/Group&gt;&lt;/Citation&gt;_x000a_"/>
    <w:docVar w:name="NE.Ref{58B86BC4-8C70-4C54-90E4-685AFEBF77E7}" w:val=" ADDIN NE.Ref.{58B86BC4-8C70-4C54-90E4-685AFEBF77E7}&lt;Citation&gt;&lt;Group&gt;&lt;References&gt;&lt;Item&gt;&lt;ID&gt;8&lt;/ID&gt;&lt;UID&gt;{DD21501E-D09C-4BB3-9A99-DCF64B6EEF1A}&lt;/UID&gt;&lt;Title&gt;Positive emotion regulation in emotional disorders: A theoretical review&lt;/Title&gt;&lt;Template&gt;Journal Article&lt;/Template&gt;&lt;Star&gt;0&lt;/Star&gt;&lt;Tag&gt;0&lt;/Tag&gt;&lt;Author&gt;Carl, Jenna R; Soskin, David P; Kerns, Caroline; Barlow, David H&lt;/Author&gt;&lt;Year&gt;2013&lt;/Year&gt;&lt;Details&gt;&lt;_isbn&gt;0272-7358&lt;/_isbn&gt;&lt;_issue&gt;3&lt;/_issue&gt;&lt;_journal&gt;Clinical psychology review&lt;/_journal&gt;&lt;_pages&gt;343-360&lt;/_pages&gt;&lt;_volume&gt;33&lt;/_volume&gt;&lt;_created&gt;64661307&lt;/_created&gt;&lt;_modified&gt;64661307&lt;/_modified&gt;&lt;_impact_factor&gt;  11.397&lt;/_impact_factor&gt;&lt;_social_category&gt;心理学(1)&lt;/_social_category&gt;&lt;_collection_scope&gt;SSCI&lt;/_collection_scope&gt;&lt;/Details&gt;&lt;Extra&gt;&lt;DBUID&gt;{16E5E482-09AC-4131-AC1C-5FD2ECE9E5A7}&lt;/DBUID&gt;&lt;/Extra&gt;&lt;/Item&gt;&lt;/References&gt;&lt;/Group&gt;&lt;Group&gt;&lt;References&gt;&lt;Item&gt;&lt;ID&gt;9&lt;/ID&gt;&lt;UID&gt;{E58B8307-342F-492B-A00E-04342B8465F4}&lt;/UID&gt;&lt;Title&gt;Recent evidence supports emotion-regulation interventions for improving health in at-risk and clinical populations&lt;/Title&gt;&lt;Template&gt;Journal Article&lt;/Template&gt;&lt;Star&gt;0&lt;/Star&gt;&lt;Tag&gt;0&lt;/Tag&gt;&lt;Author&gt;Smyth, Joshua M; Arigo, Danielle&lt;/Author&gt;&lt;Year&gt;2009&lt;/Year&gt;&lt;Details&gt;&lt;_isbn&gt;0951-7367&lt;/_isbn&gt;&lt;_issue&gt;2&lt;/_issue&gt;&lt;_journal&gt;Current opinion in psychiatry&lt;/_journal&gt;&lt;_pages&gt;205-210&lt;/_pages&gt;&lt;_volume&gt;22&lt;/_volume&gt;&lt;_created&gt;64661313&lt;/_created&gt;&lt;_modified&gt;64661313&lt;/_modified&gt;&lt;_impact_factor&gt;   4.787&lt;/_impact_factor&gt;&lt;_social_category&gt;医学(2)&lt;/_social_category&gt;&lt;_collection_scope&gt;SSCI;SCIE&lt;/_collection_scope&gt;&lt;/Details&gt;&lt;Extra&gt;&lt;DBUID&gt;{16E5E482-09AC-4131-AC1C-5FD2ECE9E5A7}&lt;/DBUID&gt;&lt;/Extra&gt;&lt;/Item&gt;&lt;/References&gt;&lt;/Group&gt;&lt;/Citation&gt;_x000a_"/>
    <w:docVar w:name="NE.Ref{58BBC9DE-46ED-4D55-9F55-956019172073}" w:val=" ADDIN NE.Ref.{58BBC9DE-46ED-4D55-9F55-956019172073}&lt;Citation&gt;&lt;Group&gt;&lt;References&gt;&lt;Item&gt;&lt;ID&gt;100&lt;/ID&gt;&lt;UID&gt;{00BD61A9-F651-4168-8D64-97F37AFAC4DC}&lt;/UID&gt;&lt;Title&gt;Rural–urban differences in physical activity, physical fitness, and overweight prevalence of children&lt;/Title&gt;&lt;Template&gt;Journal Article&lt;/Template&gt;&lt;Star&gt;0&lt;/Star&gt;&lt;Tag&gt;0&lt;/Tag&gt;&lt;Author&gt;Joens Matre, Roxane R; Welk, Gregory J; Calabro, Miguel A; Russell, Daniel W; Nicklay, Elizabeth; Hensley, Larry D&lt;/Author&gt;&lt;Year&gt;2008&lt;/Year&gt;&lt;Details&gt;&lt;_isbn&gt;0890-765X&lt;/_isbn&gt;&lt;_issue&gt;1&lt;/_issue&gt;&lt;_journal&gt;The Journal of rural health&lt;/_journal&gt;&lt;_pages&gt;49-54&lt;/_pages&gt;&lt;_volume&gt;24&lt;/_volume&gt;&lt;_created&gt;64866182&lt;/_created&gt;&lt;_modified&gt;64866182&lt;/_modified&gt;&lt;_impact_factor&gt;   5.667&lt;/_impact_factor&gt;&lt;_social_category&gt;医学(2)&lt;/_social_category&gt;&lt;_accessed&gt;64866182&lt;/_accessed&gt;&lt;/Details&gt;&lt;Extra&gt;&lt;DBUID&gt;{4332E2D9-BC39-4945-A0FA-6A5520A71184}&lt;/DBUID&gt;&lt;/Extra&gt;&lt;/Item&gt;&lt;/References&gt;&lt;/Group&gt;&lt;/Citation&gt;_x000a_"/>
    <w:docVar w:name="NE.Ref{590033C6-A1D3-4D17-8BA9-4D61F289F37E}" w:val=" ADDIN NE.Ref.{590033C6-A1D3-4D17-8BA9-4D61F289F37E}&lt;Citation&gt;&lt;Group&gt;&lt;References&gt;&lt;Item&gt;&lt;ID&gt;530&lt;/ID&gt;&lt;UID&gt;{16EF0172-0862-4543-837D-A874E9B6E845}&lt;/UID&gt;&lt;Title&gt;Association Between Dietary Fish and PUFA Intake in Midlife and Dementia in Later  Life: The JPHC Saku Mental Health Study&lt;/Title&gt;&lt;Template&gt;Journal Article&lt;/Template&gt;&lt;Star&gt;0&lt;/Star&gt;&lt;Tag&gt;0&lt;/Tag&gt;&lt;Author&gt;Nozaki, S; Sawada, N; Matsuoka, Y J; Shikimoto, R; Mimura, M; Tsugane, S&lt;/Author&gt;&lt;Year&gt;2021&lt;/Year&gt;&lt;Details&gt;&lt;_accession_num&gt;33386799&lt;/_accession_num&gt;&lt;_author_adr&gt;Department of Neuropsychiatry, Keio University School of Medicine, Shinjuku-ku,  Tokyo, Japan.; Department of Psychiatry, National Hospital Organization Shimofusa Psychiatric  Medical Center, Midori-ku, Chiba-city, Chiba, Japan.; Epidemiology and Prevention Group, Center for Public Health Sciences, National  Cancer Center Japan, Chuo-ku, Tokyo, Japan.; Division of Health Care Research, Center for Public Health Sciences, National Cancer  Center Japan, Chuo-ku, Tokyo, Japan.; Department of Neuropsychiatry, Keio University School of Medicine, Shinjuku-ku,  Tokyo, Japan.; Department of Neuropsychiatry, Keio University School of Medicine, Shinjuku-ku,  Tokyo, Japan.; Epidemiology and Prevention Group, Center for Public Health Sciences, National  Cancer Center Japan, Chuo-ku, Tokyo, Japan.&lt;/_author_adr&gt;&lt;_collection_scope&gt;SCIE&lt;/_collection_scope&gt;&lt;_created&gt;64242308&lt;/_created&gt;&lt;_date&gt;2021-01-20&lt;/_date&gt;&lt;_date_display&gt;2021&lt;/_date_display&gt;&lt;_doi&gt;10.3233/JAD-191313&lt;/_doi&gt;&lt;_impact_factor&gt;   4.472&lt;/_impact_factor&gt;&lt;_isbn&gt;1875-8908 (Electronic); 1387-2877 (Linking)&lt;/_isbn&gt;&lt;_issue&gt;3&lt;/_issue&gt;&lt;_journal&gt;J Alzheimers Dis&lt;/_journal&gt;&lt;_keywords&gt;*Cognitive dysfunction; *dementia; *diet; *epidemiology; *habits; *longitudinal studies; *observational study; *risk factors; *unsaturated fatty acids&lt;/_keywords&gt;&lt;_language&gt;eng&lt;/_language&gt;&lt;_modified&gt;64242308&lt;/_modified&gt;&lt;_pages&gt;1091-1104&lt;/_pages&gt;&lt;_subject_headings&gt;Aged; Animals; Cognitive Dysfunction/epidemiology/prevention &amp;amp; control; Dementia/epidemiology/*prevention &amp;amp; control; Diet Surveys; Fatty Acids, Omega-3/*administration &amp;amp; dosage; Fatty Acids, Omega-6/administration &amp;amp; dosage; *Feeding Behavior; Female; *Fishes; Humans; Japan/epidemiology; Logistic Models; Male; Middle Aged&lt;/_subject_headings&gt;&lt;_tertiary_title&gt;Journal of Alzheimer&amp;apos;s disease : JAD&lt;/_tertiary_title&gt;&lt;_type_work&gt;Journal Article; Research Support, Non-U.S. Gov&amp;apos;t&lt;/_type_work&gt;&lt;_url&gt;http://www.ncbi.nlm.nih.gov/entrez/query.fcgi?cmd=Retrieve&amp;amp;db=pubmed&amp;amp;dopt=Abstract&amp;amp;list_uids=33386799&amp;amp;query_hl=1&lt;/_url&gt;&lt;_volume&gt;79&lt;/_volume&gt;&lt;/Details&gt;&lt;Extra&gt;&lt;DBUID&gt;{F96A950B-833F-4880-A151-76DA2D6A2879}&lt;/DBUID&gt;&lt;/Extra&gt;&lt;/Item&gt;&lt;/References&gt;&lt;/Group&gt;&lt;/Citation&gt;_x000a_"/>
    <w:docVar w:name="NE.Ref{5937774F-4914-43D0-8EB4-BA5EBD6287BC}" w:val=" ADDIN NE.Ref.{5937774F-4914-43D0-8EB4-BA5EBD6287BC}&lt;Citation&gt;&lt;Group&gt;&lt;References&gt;&lt;Item&gt;&lt;ID&gt;70&lt;/ID&gt;&lt;UID&gt;{098AD969-E53E-4E5E-A749-2D6ED73C9E51}&lt;/UID&gt;&lt;Title&gt;Parent–child activities, paid work interference, and child mental health&lt;/Title&gt;&lt;Template&gt;Journal Article&lt;/Template&gt;&lt;Star&gt;0&lt;/Star&gt;&lt;Tag&gt;0&lt;/Tag&gt;&lt;Author&gt;Roeters, Anne; van Houdt, Kirsten&lt;/Author&gt;&lt;Year&gt;2019&lt;/Year&gt;&lt;Details&gt;&lt;_accessed&gt;65034041&lt;/_accessed&gt;&lt;_collection_scope&gt;SSCI&lt;/_collection_scope&gt;&lt;_created&gt;64794265&lt;/_created&gt;&lt;_impact_factor&gt;   1.879&lt;/_impact_factor&gt;&lt;_isbn&gt;0197-6664&lt;/_isbn&gt;&lt;_issue&gt;2&lt;/_issue&gt;&lt;_journal&gt;Family Relations&lt;/_journal&gt;&lt;_modified&gt;65034037&lt;/_modified&gt;&lt;_pages&gt;232-245&lt;/_pages&gt;&lt;_social_category&gt;法学(2)&lt;/_social_category&gt;&lt;_volume&gt;68&lt;/_volume&gt;&lt;/Details&gt;&lt;Extra&gt;&lt;DBUID&gt;{4332E2D9-BC39-4945-A0FA-6A5520A71184}&lt;/DBUID&gt;&lt;/Extra&gt;&lt;/Item&gt;&lt;/References&gt;&lt;/Group&gt;&lt;/Citation&gt;_x000a_"/>
    <w:docVar w:name="NE.Ref{59813E8D-30B0-45C5-A608-2646F4FFF236}" w:val=" ADDIN NE.Ref.{59813E8D-30B0-45C5-A608-2646F4FFF236}&lt;Citation&gt;&lt;Group&gt;&lt;References&gt;&lt;Item&gt;&lt;ID&gt;47&lt;/ID&gt;&lt;UID&gt;{23426AB5-9E0E-4108-AB0F-8B121FE682CF}&lt;/UID&gt;&lt;Title&gt;The children&amp;apos;s behaviour questionnaire for completion by parents and teachers in a Chinese sample&lt;/Title&gt;&lt;Template&gt;Journal Article&lt;/Template&gt;&lt;Star&gt;0&lt;/Star&gt;&lt;Tag&gt;0&lt;/Tag&gt;&lt;Author&gt;Ekblad, Solvig&lt;/Author&gt;&lt;Year&gt;1990&lt;/Year&gt;&lt;Details&gt;&lt;_isbn&gt;0021-9630&lt;/_isbn&gt;&lt;_issue&gt;5&lt;/_issue&gt;&lt;_journal&gt;Journal of child Psychology and Psychiatry&lt;/_journal&gt;&lt;_pages&gt;775-791&lt;/_pages&gt;&lt;_volume&gt;31&lt;/_volume&gt;&lt;_created&gt;64794228&lt;/_created&gt;&lt;_modified&gt;64794228&lt;/_modified&gt;&lt;_impact_factor&gt;   8.265&lt;/_impact_factor&gt;&lt;_social_category&gt;医学(1)&lt;/_social_category&gt;&lt;_collection_scope&gt;SSCI;SCIE&lt;/_collection_scope&gt;&lt;_accessed&gt;64794228&lt;/_accessed&gt;&lt;/Details&gt;&lt;Extra&gt;&lt;DBUID&gt;{4332E2D9-BC39-4945-A0FA-6A5520A71184}&lt;/DBUID&gt;&lt;/Extra&gt;&lt;/Item&gt;&lt;/References&gt;&lt;/Group&gt;&lt;/Citation&gt;_x000a_"/>
    <w:docVar w:name="NE.Ref{59C57560-DCA7-4876-B3B1-3BB5D0F32E70}" w:val=" ADDIN NE.Ref.{59C57560-DCA7-4876-B3B1-3BB5D0F32E70}&lt;Citation&gt;&lt;Group&gt;&lt;References&gt;&lt;Item&gt;&lt;ID&gt;36&lt;/ID&gt;&lt;UID&gt;{DBF9F8D6-852A-4E21-B5FA-57D27360A834}&lt;/UID&gt;&lt;Title&gt;Interpersonal stress and depression in women&lt;/Title&gt;&lt;Template&gt;Journal Article&lt;/Template&gt;&lt;Star&gt;0&lt;/Star&gt;&lt;Tag&gt;0&lt;/Tag&gt;&lt;Author&gt;Hammen, Constance&lt;/Author&gt;&lt;Year&gt;2003&lt;/Year&gt;&lt;Details&gt;&lt;_isbn&gt;0165-0327&lt;/_isbn&gt;&lt;_issue&gt;1&lt;/_issue&gt;&lt;_journal&gt;Journal of affective disorders&lt;/_journal&gt;&lt;_pages&gt;49-57&lt;/_pages&gt;&lt;_volume&gt;74&lt;/_volume&gt;&lt;_created&gt;64990860&lt;/_created&gt;&lt;_modified&gt;64990860&lt;/_modified&gt;&lt;_impact_factor&gt;   6.533&lt;/_impact_factor&gt;&lt;_social_category&gt;医学(2)&lt;/_social_category&gt;&lt;_collection_scope&gt;SSCI;SCIE&lt;/_collection_scope&gt;&lt;_accessed&gt;64990860&lt;/_accessed&gt;&lt;/Details&gt;&lt;Extra&gt;&lt;DBUID&gt;{0178DB48-D26A-4B29-9778-B8B422C81714}&lt;/DBUID&gt;&lt;/Extra&gt;&lt;/Item&gt;&lt;/References&gt;&lt;/Group&gt;&lt;/Citation&gt;_x000a_"/>
    <w:docVar w:name="NE.Ref{5A06A51F-ADAF-49FF-BA0A-1D5E8F151CD7}" w:val=" ADDIN NE.Ref.{5A06A51F-ADAF-49FF-BA0A-1D5E8F151CD7}&lt;Citation&gt;&lt;Group&gt;&lt;References&gt;&lt;Item&gt;&lt;ID&gt;15&lt;/ID&gt;&lt;UID&gt;{3F47214C-DF3A-4A2D-81DF-6B02F27F520E}&lt;/UID&gt;&lt;Title&gt;A review of the extent, nature, characteristics and effects of bullying behaviour in schools&lt;/Title&gt;&lt;Template&gt;Journal Article&lt;/Template&gt;&lt;Star&gt;0&lt;/Star&gt;&lt;Tag&gt;0&lt;/Tag&gt;&lt;Author&gt;Aluede, Oyaziwo; Adeleke, Fajoju; Omoike, Don; Afen-Akpaida, Justina&lt;/Author&gt;&lt;Year&gt;2008&lt;/Year&gt;&lt;Details&gt;&lt;_isbn&gt;0094-1956&lt;/_isbn&gt;&lt;_issue&gt;2&lt;/_issue&gt;&lt;_journal&gt;Journal of Instructional Psychology&lt;/_journal&gt;&lt;_pages&gt;151&lt;/_pages&gt;&lt;_volume&gt;35&lt;/_volume&gt;&lt;_created&gt;64990784&lt;/_created&gt;&lt;_modified&gt;64990784&lt;/_modified&gt;&lt;_accessed&gt;64990785&lt;/_accessed&gt;&lt;/Details&gt;&lt;Extra&gt;&lt;DBUID&gt;{0178DB48-D26A-4B29-9778-B8B422C81714}&lt;/DBUID&gt;&lt;/Extra&gt;&lt;/Item&gt;&lt;/References&gt;&lt;/Group&gt;&lt;/Citation&gt;_x000a_"/>
    <w:docVar w:name="NE.Ref{5B649BB4-8910-42DB-B309-8B378BBF727E}" w:val=" ADDIN NE.Ref.{5B649BB4-8910-42DB-B309-8B378BBF727E}&lt;Citation&gt;&lt;Group&gt;&lt;References&gt;&lt;Item&gt;&lt;ID&gt;34&lt;/ID&gt;&lt;UID&gt;{843DB68B-BEC4-4244-B217-BC7092224EE6}&lt;/UID&gt;&lt;Title&gt;Self-enhancement: Food for thought&lt;/Title&gt;&lt;Template&gt;Journal Article&lt;/Template&gt;&lt;Star&gt;0&lt;/Star&gt;&lt;Tag&gt;0&lt;/Tag&gt;&lt;Author&gt;Sedikides, Constantine; Gregg, Aiden P&lt;/Author&gt;&lt;Year&gt;2008&lt;/Year&gt;&lt;Details&gt;&lt;_isbn&gt;1745-6916&lt;/_isbn&gt;&lt;_issue&gt;2&lt;/_issue&gt;&lt;_journal&gt;Perspectives on Psychological Science&lt;/_journal&gt;&lt;_pages&gt;102-116&lt;/_pages&gt;&lt;_volume&gt;3&lt;/_volume&gt;&lt;_created&gt;64794208&lt;/_created&gt;&lt;_modified&gt;64794208&lt;/_modified&gt;&lt;_impact_factor&gt;  11.621&lt;/_impact_factor&gt;&lt;_social_category&gt;心理学(1)&lt;/_social_category&gt;&lt;_collection_scope&gt;SSCI&lt;/_collection_scope&gt;&lt;_accessed&gt;64794208&lt;/_accessed&gt;&lt;/Details&gt;&lt;Extra&gt;&lt;DBUID&gt;{4332E2D9-BC39-4945-A0FA-6A5520A71184}&lt;/DBUID&gt;&lt;/Extra&gt;&lt;/Item&gt;&lt;/References&gt;&lt;/Group&gt;&lt;/Citation&gt;_x000a_"/>
    <w:docVar w:name="NE.Ref{5C7F15BE-D8F3-42BF-9A58-29C7A7896ECF}" w:val=" ADDIN NE.Ref.{5C7F15BE-D8F3-42BF-9A58-29C7A7896ECF}&lt;Citation&gt;&lt;Group&gt;&lt;References&gt;&lt;Item&gt;&lt;ID&gt;46&lt;/ID&gt;&lt;UID&gt;{2082ABC8-12F1-4504-AA2F-050C4129F120}&lt;/UID&gt;&lt;Title&gt;Gender differences in age-related changes in HPA axis reactivity&lt;/Title&gt;&lt;Template&gt;Journal Article&lt;/Template&gt;&lt;Star&gt;0&lt;/Star&gt;&lt;Tag&gt;0&lt;/Tag&gt;&lt;Author&gt;Seeman, Teresa E; Singer, Burton; Wilkinson, Charles W; McEwen, Bruce&lt;/Author&gt;&lt;Year&gt;2001&lt;/Year&gt;&lt;Details&gt;&lt;_isbn&gt;0306-4530&lt;/_isbn&gt;&lt;_issue&gt;3&lt;/_issue&gt;&lt;_journal&gt;Psychoneuroendocrinology&lt;/_journal&gt;&lt;_pages&gt;225-240&lt;/_pages&gt;&lt;_volume&gt;26&lt;/_volume&gt;&lt;_created&gt;64952078&lt;/_created&gt;&lt;_modified&gt;64952078&lt;/_modified&gt;&lt;_impact_factor&gt;   4.693&lt;/_impact_factor&gt;&lt;_social_category&gt;医学(2)&lt;/_social_category&gt;&lt;_collection_scope&gt;SCIE&lt;/_collection_scope&gt;&lt;_accessed&gt;64952079&lt;/_accessed&gt;&lt;/Details&gt;&lt;Extra&gt;&lt;DBUID&gt;{A9D29F7B-D847-4F12-B019-513F344294EB}&lt;/DBUID&gt;&lt;/Extra&gt;&lt;/Item&gt;&lt;/References&gt;&lt;/Group&gt;&lt;/Citation&gt;_x000a_"/>
    <w:docVar w:name="NE.Ref{5D2C2DE6-3C6A-4E3B-A8B8-2437341342BC}" w:val=" ADDIN NE.Ref.{5D2C2DE6-3C6A-4E3B-A8B8-2437341342BC}&lt;Citation&gt;&lt;Group&gt;&lt;References&gt;&lt;Item&gt;&lt;ID&gt;50&lt;/ID&gt;&lt;UID&gt;{B92D61E1-5770-44E4-B606-5A392926711E}&lt;/UID&gt;&lt;Title&gt;Correlates and Consequences of Peer Victimization: Gender Differences in Direct and Indirect Forms of Bullying&lt;/Title&gt;&lt;Template&gt;Journal Article&lt;/Template&gt;&lt;Star&gt;0&lt;/Star&gt;&lt;Tag&gt;0&lt;/Tag&gt;&lt;Author&gt;Carbone-Lopez, Kristin; Esbensen, Finn-Aage; Brick, Bradley T&lt;/Author&gt;&lt;Year&gt;2010&lt;/Year&gt;&lt;Details&gt;&lt;_alternate_title&gt;Youth Violence and Juvenile Justice&lt;/_alternate_title&gt;&lt;_date_display&gt;2010_x000d__x000a_2010/04/22&lt;/_date_display&gt;&lt;_date&gt;2010-04-22&lt;/_date&gt;&lt;_doi&gt;10.1177/1541204010362954&lt;/_doi&gt;&lt;_isbn&gt;1541-2040&lt;/_isbn&gt;&lt;_issue&gt;4&lt;/_issue&gt;&lt;_journal&gt;Youth Violence and Juvenile Justice&lt;/_journal&gt;&lt;_ori_publication&gt;SAGE Publications&lt;/_ori_publication&gt;&lt;_pages&gt;332-350&lt;/_pages&gt;&lt;_url&gt;https://doi.org/10.1177/1541204010362954&lt;/_url&gt;&lt;_volume&gt;8&lt;/_volume&gt;&lt;_created&gt;64990881&lt;/_created&gt;&lt;_modified&gt;64990881&lt;/_modified&gt;&lt;_impact_factor&gt;   3.491&lt;/_impact_factor&gt;&lt;_social_category&gt;法学(1)&lt;/_social_category&gt;&lt;_collection_scope&gt;SSCI&lt;/_collection_scope&gt;&lt;_accessed&gt;64990881&lt;/_accessed&gt;&lt;/Details&gt;&lt;Extra&gt;&lt;DBUID&gt;{0178DB48-D26A-4B29-9778-B8B422C81714}&lt;/DBUID&gt;&lt;/Extra&gt;&lt;/Item&gt;&lt;/References&gt;&lt;/Group&gt;&lt;/Citation&gt;_x000a_"/>
    <w:docVar w:name="NE.Ref{5D8540F9-BD49-4BE1-BDDA-142F1071D43A}" w:val=" ADDIN NE.Ref.{5D8540F9-BD49-4BE1-BDDA-142F1071D43A}&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5D98EC3A-07BE-43C7-87B5-4A0A984392DB}" w:val=" ADDIN NE.Ref.{5D98EC3A-07BE-43C7-87B5-4A0A984392DB}&lt;Citation&gt;&lt;Group&gt;&lt;References&gt;&lt;Item&gt;&lt;ID&gt;22&lt;/ID&gt;&lt;UID&gt;{D3D9ECD9-5E64-4497-992C-102E458388ED}&lt;/UID&gt;&lt;Title&gt;Lifestyle risk factors and the population attributable fractions for overweight and obesity in Chinese students of Zhejiang Province&lt;/Title&gt;&lt;Template&gt;Journal Article&lt;/Template&gt;&lt;Star&gt;0&lt;/Star&gt;&lt;Tag&gt;0&lt;/Tag&gt;&lt;Author&gt;Gu, Fang; Zhou, Siliang; Lou, Ke; Deng, Rui; Li, Xingxiu; Hu, Jie; Dong, Bin&lt;/Author&gt;&lt;Year&gt;2021&lt;/Year&gt;&lt;Details&gt;&lt;_isbn&gt;2296-2360&lt;/_isbn&gt;&lt;_journal&gt;Frontiers in Pediatrics&lt;/_journal&gt;&lt;_pages&gt;734013&lt;/_pages&gt;&lt;_volume&gt;9&lt;/_volume&gt;&lt;_created&gt;64990800&lt;/_created&gt;&lt;_modified&gt;64990800&lt;/_modified&gt;&lt;_impact_factor&gt;   3.569&lt;/_impact_factor&gt;&lt;_social_category&gt;医学(3)&lt;/_social_category&gt;&lt;_collection_scope&gt;SCIE&lt;/_collection_scope&gt;&lt;_accessed&gt;64990800&lt;/_accessed&gt;&lt;/Details&gt;&lt;Extra&gt;&lt;DBUID&gt;{0178DB48-D26A-4B29-9778-B8B422C81714}&lt;/DBUID&gt;&lt;/Extra&gt;&lt;/Item&gt;&lt;/References&gt;&lt;/Group&gt;&lt;Group&gt;&lt;References&gt;&lt;Item&gt;&lt;ID&gt;23&lt;/ID&gt;&lt;UID&gt;{84A73790-A12D-4C33-B57C-4A0B7593162F}&lt;/UID&gt;&lt;Title&gt;Epidemiological characteristics of elevated blood pressure among middle and high school students aged 12–17 years: a cross-sectional study in Jiangsu Province, China, 2017–2018&lt;/Title&gt;&lt;Template&gt;Journal Article&lt;/Template&gt;&lt;Star&gt;0&lt;/Star&gt;&lt;Tag&gt;0&lt;/Tag&gt;&lt;Author&gt;Zhang, Xiyan; Yang, Jie; Wang, Yan; Liu, Weina; Yang, Wenyi; Gao, Liuwei; Schwertz, Rainer; Welker, Andreas; Zhang, Fengyun; Zhou, Yonglin&lt;/Author&gt;&lt;Year&gt;2019&lt;/Year&gt;&lt;Details&gt;&lt;_accessed&gt;65113371&lt;/_accessed&gt;&lt;_collection_scope&gt;SCIE&lt;/_collection_scope&gt;&lt;_created&gt;64990800&lt;/_created&gt;&lt;_impact_factor&gt;   3.006&lt;/_impact_factor&gt;&lt;_isbn&gt;2044-6055&lt;/_isbn&gt;&lt;_issue&gt;8&lt;/_issue&gt;&lt;_journal&gt;BMJ open&lt;/_journal&gt;&lt;_modified&gt;65113371&lt;/_modified&gt;&lt;_pages&gt;e027215-e027215&lt;/_pages&gt;&lt;_social_category&gt;医学(4)&lt;/_social_category&gt;&lt;_volume&gt;9&lt;/_volume&gt;&lt;_url&gt;https://go.exlibris.link/5wB9ZlcZ&lt;/_url&gt;&lt;_place_published&gt;England&lt;/_place_published&gt;&lt;_number&gt;1&lt;/_number&gt;&lt;_doi&gt;10.1136/bmjopen-2018-027215&lt;/_doi&gt;&lt;_date_display&gt;2019&lt;/_date_display&gt;&lt;_date&gt;62588160&lt;/_date&gt;&lt;_ori_publication&gt;BMJ Publishing Group LTD&lt;/_ori_publication&gt;&lt;_keywords&gt;Alcohol; Blood pressure; Body mass index; Cardiovascular disease; Developing countries; Epidemiology; Health risk assessment; Heart; Hypertension; LDCs; Nutrition; Obesity; Population; Public Health; Questionnaires; Rural areas; Secondary school students; Sleep; Teenagers; Young adults&lt;/_keywords&gt;&lt;_db_updated&gt;PKU Search&lt;/_db_updated&gt;&lt;/Details&gt;&lt;Extra&gt;&lt;DBUID&gt;{0178DB48-D26A-4B29-9778-B8B422C81714}&lt;/DBUID&gt;&lt;/Extra&gt;&lt;/Item&gt;&lt;/References&gt;&lt;/Group&gt;&lt;/Citation&gt;_x000a_"/>
    <w:docVar w:name="NE.Ref{5DF88EA3-D53F-4152-8F11-611332671CDD}" w:val=" ADDIN NE.Ref.{5DF88EA3-D53F-4152-8F11-611332671CDD}&lt;Citation&gt;&lt;Group&gt;&lt;References&gt;&lt;Item&gt;&lt;ID&gt;44&lt;/ID&gt;&lt;UID&gt;{1885BE89-73E5-4280-BE04-8CDAEFB9596C}&lt;/UID&gt;&lt;Title&gt;Diet and depression: exploring the biological mechanisms of action&lt;/Title&gt;&lt;Template&gt;Journal Article&lt;/Template&gt;&lt;Star&gt;0&lt;/Star&gt;&lt;Tag&gt;0&lt;/Tag&gt;&lt;Author&gt;Marx, Wolfgang; Lane, Melissa; Hockey, Meghan; Aslam, Hajara; Berk, Michael; Walder, Ken; Borsini, Alessandra; Firth, Joseph; Pariante, Carmine M; Berding, Kirsten&lt;/Author&gt;&lt;Year&gt;2021&lt;/Year&gt;&lt;Details&gt;&lt;_accessed&gt;65139636&lt;/_accessed&gt;&lt;_collection_scope&gt;SCIE&lt;/_collection_scope&gt;&lt;_created&gt;64952077&lt;/_created&gt;&lt;_impact_factor&gt;  13.437&lt;/_impact_factor&gt;&lt;_isbn&gt;1359-4184&lt;/_isbn&gt;&lt;_issue&gt;1&lt;/_issue&gt;&lt;_journal&gt;Molecular psychiatry&lt;/_journal&gt;&lt;_modified&gt;65139635&lt;/_modified&gt;&lt;_pages&gt;134-150&lt;/_pages&gt;&lt;_social_category&gt;医学(1)&lt;/_social_category&gt;&lt;_volume&gt;26&lt;/_volume&gt;&lt;_doi&gt;10.1038/s41380-020-00925-x&lt;/_doi&gt;&lt;/Details&gt;&lt;Extra&gt;&lt;DBUID&gt;{A9D29F7B-D847-4F12-B019-513F344294EB}&lt;/DBUID&gt;&lt;/Extra&gt;&lt;/Item&gt;&lt;/References&gt;&lt;/Group&gt;&lt;/Citation&gt;_x000a_"/>
    <w:docVar w:name="NE.Ref{5E07B577-71DF-4800-A991-BA64EE980422}" w:val=" ADDIN NE.Ref.{5E07B577-71DF-4800-A991-BA64EE980422}&lt;Citation&gt;&lt;Group&gt;&lt;References&gt;&lt;Item&gt;&lt;ID&gt;17&lt;/ID&gt;&lt;UID&gt;{D056A552-EA6E-4E9F-BE54-AE400AC22BF2}&lt;/UID&gt;&lt;Title&gt;Self concept: The interplay of theory and methods.&lt;/Title&gt;&lt;Template&gt;Journal Article&lt;/Template&gt;&lt;Star&gt;0&lt;/Star&gt;&lt;Tag&gt;0&lt;/Tag&gt;&lt;Author&gt;Shavelson, Richard J; Bolus, Roger&lt;/Author&gt;&lt;Year&gt;1982&lt;/Year&gt;&lt;Details&gt;&lt;_isbn&gt;1939-2176&lt;/_isbn&gt;&lt;_issue&gt;1&lt;/_issue&gt;&lt;_journal&gt;Journal of educational Psychology&lt;/_journal&gt;&lt;_pages&gt;3&lt;/_pages&gt;&lt;_volume&gt;74&lt;/_volume&gt;&lt;_created&gt;64636646&lt;/_created&gt;&lt;_modified&gt;64636646&lt;/_modified&gt;&lt;_impact_factor&gt;   6.856&lt;/_impact_factor&gt;&lt;_social_category&gt;心理学(1)&lt;/_social_category&gt;&lt;_collection_scope&gt;SSCI&lt;/_collection_scope&gt;&lt;/Details&gt;&lt;Extra&gt;&lt;DBUID&gt;{4332E2D9-BC39-4945-A0FA-6A5520A71184}&lt;/DBUID&gt;&lt;/Extra&gt;&lt;/Item&gt;&lt;/References&gt;&lt;/Group&gt;&lt;/Citation&gt;_x000a_"/>
    <w:docVar w:name="NE.Ref{5E11E4A4-3F76-4868-A3AF-1ECC899C8B51}" w:val=" ADDIN NE.Ref.{5E11E4A4-3F76-4868-A3AF-1ECC899C8B51}&lt;Citation&gt;&lt;Group&gt;&lt;References&gt;&lt;Item&gt;&lt;ID&gt;40&lt;/ID&gt;&lt;UID&gt;{2EFE7ABA-8F02-4A1C-A269-A9CB8F09F4FA}&lt;/UID&gt;&lt;Title&gt;Psychological distress and risk of pre-diabetes and Type 2 diabetes in a prospective study of Swedish middle-aged men and women&lt;/Title&gt;&lt;Template&gt;Journal Article&lt;/Template&gt;&lt;Star&gt;0&lt;/Star&gt;&lt;Tag&gt;0&lt;/Tag&gt;&lt;Author&gt;Eriksson, A K; Ekbom, A; Granath, F; Hilding, A; Efendic, S; Östenson, C G&lt;/Author&gt;&lt;Year&gt;2008&lt;/Year&gt;&lt;Details&gt;&lt;_accessed&gt;65139600&lt;/_accessed&gt;&lt;_collection_scope&gt;SCIE&lt;/_collection_scope&gt;&lt;_created&gt;64952073&lt;/_created&gt;&lt;_impact_factor&gt;   4.213&lt;/_impact_factor&gt;&lt;_isbn&gt;0742-3071;1464-5491;&lt;/_isbn&gt;&lt;_issue&gt;7&lt;/_issue&gt;&lt;_journal&gt;Diabetic medicine&lt;/_journal&gt;&lt;_modified&gt;65139599&lt;/_modified&gt;&lt;_pages&gt;834-842&lt;/_pages&gt;&lt;_social_category&gt;医学(2)&lt;/_social_category&gt;&lt;_volume&gt;25&lt;/_volume&gt;&lt;_url&gt;https://go.exlibris.link/Xvkdrjf3&lt;/_url&gt;&lt;_place_published&gt;Oxford, UK&lt;/_place_published&gt;&lt;_number&gt;1&lt;/_number&gt;&lt;_doi&gt;10.1111/j.1464-5491.2008.02463.x&lt;/_doi&gt;&lt;_date_display&gt;2008&lt;/_date_display&gt;&lt;_date&gt;56802240&lt;/_date&gt;&lt;_ori_publication&gt;Blackwell Publishing Ltd&lt;/_ori_publication&gt;&lt;_keywords&gt;Adult; Biological and medical sciences; Blood Glucose - metabolism; Dextrose; Diabetes; Diabetes Mellitus, Type 2 - psychology; Diabetes. Impaired glucose tolerance; Endocrine pancreas. Apud cells (diseases); Endocrinopathies; Epidemiologic Methods; epidemiology; Etiopathogenesis. Screening. Investigations. Target tissue resistance; Feeding. Feeding behavior; Female; Fundamental and applied biological sciences. Psychology; Glucose; Glucose tolerance tests; Humans; lifestyle; longitudinal study; Male; Medical sciences; Medicin och hälsovetenskap; Middle Aged; Prediabetic state; Prediabetic State - psychology; psychological distress; Stress, Psychological - complications; Sweden - epidemiology; Type 2 diabetes; Type 2 diabetes; Vertebrates: anatomy and physiology, studies on body, several organs or systems; Vertebrates: endocrinology&lt;/_keywords&gt;&lt;_db_updated&gt;PKU Search&lt;/_db_updated&gt;&lt;/Details&gt;&lt;Extra&gt;&lt;DBUID&gt;{A9D29F7B-D847-4F12-B019-513F344294EB}&lt;/DBUID&gt;&lt;/Extra&gt;&lt;/Item&gt;&lt;/References&gt;&lt;/Group&gt;&lt;/Citation&gt;_x000a_"/>
    <w:docVar w:name="NE.Ref{5E793BB3-83BB-4F78-9660-1068EBBFAF7D}" w:val=" ADDIN NE.Ref.{5E793BB3-83BB-4F78-9660-1068EBBFAF7D}&lt;Citation&gt;&lt;Group&gt;&lt;References&gt;&lt;Item&gt;&lt;ID&gt;33&lt;/ID&gt;&lt;UID&gt;{C67D09C8-60FE-47AD-95C9-0B61ED52DAB5}&lt;/UID&gt;&lt;Title&gt;Association between sexual behaviors, bullying victimization and suicidal ideation in a national sample of high school students: Implications of a sexual double standard&lt;/Title&gt;&lt;Template&gt;Journal Article&lt;/Template&gt;&lt;Star&gt;0&lt;/Star&gt;&lt;Tag&gt;0&lt;/Tag&gt;&lt;Author&gt;Dunn, Hailee K; Gjelsvik, Annie; Pearlman, Deborah N; Clark, Melissa A&lt;/Author&gt;&lt;Year&gt;2014&lt;/Year&gt;&lt;Details&gt;&lt;_isbn&gt;1049-3867&lt;/_isbn&gt;&lt;_issue&gt;5&lt;/_issue&gt;&lt;_journal&gt;Women&amp;apos;s health issues&lt;/_journal&gt;&lt;_pages&gt;567-574&lt;/_pages&gt;&lt;_volume&gt;24&lt;/_volume&gt;&lt;_created&gt;64990810&lt;/_created&gt;&lt;_modified&gt;64990810&lt;/_modified&gt;&lt;_impact_factor&gt;   3.053&lt;/_impact_factor&gt;&lt;_social_category&gt;医学(2)&lt;/_social_category&gt;&lt;_accessed&gt;64990810&lt;/_accessed&gt;&lt;/Details&gt;&lt;Extra&gt;&lt;DBUID&gt;{0178DB48-D26A-4B29-9778-B8B422C81714}&lt;/DBUID&gt;&lt;/Extra&gt;&lt;/Item&gt;&lt;/References&gt;&lt;/Group&gt;&lt;/Citation&gt;_x000a_"/>
    <w:docVar w:name="NE.Ref{5ED9CC28-37FD-4B5A-88A5-B7E34B97A038}" w:val=" ADDIN NE.Ref.{5ED9CC28-37FD-4B5A-88A5-B7E34B97A038}&lt;Citation&gt;&lt;Group&gt;&lt;References&gt;&lt;Item&gt;&lt;ID&gt;9204&lt;/ID&gt;&lt;UID&gt;{FBFD2A4C-96FB-4802-B691-93A8A119A6AA}&lt;/UID&gt;&lt;Title&gt;Omega-3 fatty acids and perinatal depression: a review of the literature and  recommendations for future research&lt;/Title&gt;&lt;Template&gt;Journal Article&lt;/Template&gt;&lt;Star&gt;0&lt;/Star&gt;&lt;Tag&gt;0&lt;/Tag&gt;&lt;Author&gt;Freeman, M P&lt;/Author&gt;&lt;Year&gt;2006&lt;/Year&gt;&lt;Details&gt;&lt;_author_adr&gt;Women&amp;apos;s Mental Health Program, Department of Psychiatry, University of Arizona  College of Medicine, Tucson, AZ 85724-5002, USA. marlenef@email.arizona.edu&lt;/_author_adr&gt;&lt;_issue&gt;4-5&lt;/_issue&gt;&lt;_number&gt;8573&lt;/_number&gt;&lt;_pages&gt;291-7&lt;/_pages&gt;&lt;_url&gt;http://www.ncbi.nlm.nih.gov/entrez/query.fcgi?cmd=Retrieve&amp;amp;db=pubmed&amp;amp;dopt=Abstract&amp;amp;list_uids=16930971&amp;amp;query_hl=1_x000d__x000a_DO - 10.1016/j.plefa.2006.07.007&lt;/_url&gt;&lt;_volume&gt;75&lt;/_volume&gt;&lt;_created&gt;64674421&lt;/_created&gt;&lt;_modified&gt;64674426&lt;/_modified&gt;&lt;_label&gt;GY&lt;/_label&gt;&lt;_accessed&gt;64674426&lt;/_accessed&gt;&lt;/Details&gt;&lt;Extra&gt;&lt;DBUID&gt;{8EF04AAA-0D02-434A-8E79-52AE9C98BEAE}&lt;/DBUID&gt;&lt;/Extra&gt;&lt;/Item&gt;&lt;/References&gt;&lt;/Group&gt;&lt;/Citation&gt;_x000a_"/>
    <w:docVar w:name="NE.Ref{5F2563B2-95AF-4384-8F50-1101F0F444E9}" w:val=" ADDIN NE.Ref.{5F2563B2-95AF-4384-8F50-1101F0F444E9}&lt;Citation&gt;&lt;Group&gt;&lt;References&gt;&lt;Item&gt;&lt;ID&gt;41&lt;/ID&gt;&lt;UID&gt;{DD3663C7-A41C-4555-8576-52BBAC696351}&lt;/UID&gt;&lt;Title&gt;Disparities in adverse childhood experiences by race/ethnicity, gender, and economic status: Intersectional analysis of a nationally representative sample&lt;/Title&gt;&lt;Template&gt;Journal Article&lt;/Template&gt;&lt;Star&gt;0&lt;/Star&gt;&lt;Tag&gt;0&lt;/Tag&gt;&lt;Author&gt;Mersky, Joshua P; Choi, Changyong; Lee, ChienTi Plummer; Janczewski, Colleen E&lt;/Author&gt;&lt;Year&gt;2021&lt;/Year&gt;&lt;Details&gt;&lt;_isbn&gt;0145-2134&lt;/_isbn&gt;&lt;_journal&gt;Child abuse &amp;amp; neglect&lt;/_journal&gt;&lt;_pages&gt;105066&lt;/_pages&gt;&lt;_volume&gt;117&lt;/_volume&gt;&lt;_created&gt;65110618&lt;/_created&gt;&lt;_modified&gt;65110618&lt;/_modified&gt;&lt;_impact_factor&gt;   4.863&lt;/_impact_factor&gt;&lt;_social_category&gt;心理学(2)&lt;/_social_category&gt;&lt;_collection_scope&gt;SSCI&lt;/_collection_scope&gt;&lt;_accessed&gt;65110618&lt;/_accessed&gt;&lt;/Details&gt;&lt;Extra&gt;&lt;DBUID&gt;{92EE3639-D4E1-4191-9FA0-3CDD0C3603A6}&lt;/DBUID&gt;&lt;/Extra&gt;&lt;/Item&gt;&lt;/References&gt;&lt;/Group&gt;&lt;Group&gt;&lt;References&gt;&lt;Item&gt;&lt;ID&gt;42&lt;/ID&gt;&lt;UID&gt;{2B1B38CC-65A5-42C9-AC16-E75390664012}&lt;/UID&gt;&lt;Title&gt;Early childhood adversity and late-life depressive symptoms: unpacking mediation and interaction by adult socioeconomic status&lt;/Title&gt;&lt;Template&gt;Journal Article&lt;/Template&gt;&lt;Star&gt;0&lt;/Star&gt;&lt;Tag&gt;0&lt;/Tag&gt;&lt;Author&gt;Yazawa, Aki; Shiba, Koichiro; Inoue, Yosuke; Okuzono, Sakurako S; Inoue, Kosuke; Kondo, Naoki; Kondo, Katsunori; Kawachi, Ichiro&lt;/Author&gt;&lt;Year&gt;2022&lt;/Year&gt;&lt;Details&gt;&lt;_isbn&gt;0933-7954&lt;/_isbn&gt;&lt;_issue&gt;6&lt;/_issue&gt;&lt;_journal&gt;Social psychiatry and psychiatric epidemiology&lt;/_journal&gt;&lt;_pages&gt;1147-1156&lt;/_pages&gt;&lt;_volume&gt;57&lt;/_volume&gt;&lt;_created&gt;65110619&lt;/_created&gt;&lt;_modified&gt;65110619&lt;/_modified&gt;&lt;_impact_factor&gt;   4.519&lt;/_impact_factor&gt;&lt;_social_category&gt;医学(2)&lt;/_social_category&gt;&lt;_collection_scope&gt;SSCI;SCIE&lt;/_collection_scope&gt;&lt;_accessed&gt;65110619&lt;/_accessed&gt;&lt;/Details&gt;&lt;Extra&gt;&lt;DBUID&gt;{92EE3639-D4E1-4191-9FA0-3CDD0C3603A6}&lt;/DBUID&gt;&lt;/Extra&gt;&lt;/Item&gt;&lt;/References&gt;&lt;/Group&gt;&lt;/Citation&gt;_x000a_"/>
    <w:docVar w:name="NE.Ref{5F532BCA-D47C-499D-B9B4-1A5F0B371EA1}" w:val=" ADDIN NE.Ref.{5F532BCA-D47C-499D-B9B4-1A5F0B371EA1} ADDIN NE.Ref.{5F532BCA-D47C-499D-B9B4-1A5F0B371EA1}&lt;Citation&gt;&lt;Group&gt;&lt;References&gt;&lt;Item&gt;&lt;ID&gt;554&lt;/ID&gt;&lt;UID&gt;{00F92C7E-3E89-4427-BCFF-81892B53AAF0}&lt;/UID&gt;&lt;Title&gt;Antenatal dietary patterns and depressive symptoms during pregnancy and early  post-partum&lt;/Title&gt;&lt;Template&gt;Journal Article&lt;/Template&gt;&lt;Star&gt;0&lt;/Star&gt;&lt;Tag&gt;0&lt;/Tag&gt;&lt;Author&gt;Baskin, R; Hill, B; Jacka, F N; O&amp;apos;Neil, A; Skouteris, H&lt;/Author&gt;&lt;Year&gt;2017&lt;/Year&gt;&lt;Details&gt;&lt;_accessed&gt;65048255&lt;/_accessed&gt;&lt;_author_adr&gt;School of Psychology, Deakin University, Burwood, Victoria, Australia.; School of Psychology, Deakin University, Burwood, Victoria, Australia.; Division of Nutritional Psychiatry Research, IMPACT Strategic Research Centre,  Geelong, Victoria, Australia.; Department of Psychiatry, The University of Melbourne, Melbourne, Victoria,  Australia.; Centre for Adolescent Health, Murdoch Children&amp;apos;s Research Centre, Parkville,  Victoria, Australia.; Black Dog Institute, New South Wales, Australia.; Division of Nutritional Psychiatry Research, IMPACT Strategic Research Centre,  Geelong, Victoria, Australia.; School of Population and Global Health, University of Melbourne, Carlton,  Victoria, Australia.; School of Public Health and Preventive Medicine, Monash University, Prahran,  Victoria, Australia.; School of Psychology, Deakin University, Burwood, Victoria, Australia.&lt;/_author_adr&gt;&lt;_collection_scope&gt;SCIE&lt;/_collection_scope&gt;&lt;_created&gt;64709281&lt;/_created&gt;&lt;_date&gt;2017-01-01&lt;/_date&gt;&lt;_date_display&gt;2017&lt;/_date_display&gt;&lt;_impact_factor&gt;   3.660&lt;/_impact_factor&gt;&lt;_isbn&gt;1740-8709 (Electronic); 1740-8695 (Print); 1740-8695 (Linking)&lt;/_isbn&gt;&lt;_issue&gt;1&lt;/_issue&gt;&lt;_journal&gt;Matern Child Nutr&lt;/_journal&gt;&lt;_keywords&gt;antenatal; depression; diet quality; maternal health; perinatal; post-natal&lt;/_keywords&gt;&lt;_label&gt;ZT&lt;/_label&gt;&lt;_modified&gt;65048255&lt;/_modified&gt;&lt;_number&gt;7&lt;/_number&gt;&lt;_social_category&gt;医学(3)&lt;/_social_category&gt;&lt;_url&gt;http://www.ncbi.nlm.nih.gov/entrez/query.fcgi?cmd=Retrieve&amp;amp;db=pubmed&amp;amp;dopt=Abstract&amp;amp;list_uids=26725347&amp;amp;query_hl=1_x000d__x000a_DO - 10.1111/mcn.12218_x000d__x000a_DE -antenatal; depression; diet quality; maternal health; perinatal; post-natalID  - 7&lt;/_url&gt;&lt;_volume&gt;13&lt;/_volume&gt;&lt;/Details&gt;&lt;Extra&gt;&lt;DBUID&gt;{44C709B7-047F-44BA-B724-6D81FD290498}&lt;/DBUID&gt;&lt;/Extra&gt;&lt;/Item&gt;&lt;/References&gt;&lt;/Group&gt;&lt;/Citation&gt;_x000a_"/>
    <w:docVar w:name="NE.Ref{5F732CF4-5732-4B49-B1EB-DE6A14D2BC67}" w:val=" ADDIN NE.Ref.{5F732CF4-5732-4B49-B1EB-DE6A14D2BC67}&lt;Citation&gt;&lt;Group&gt;&lt;References&gt;&lt;Item&gt;&lt;ID&gt;52&lt;/ID&gt;&lt;UID&gt;{0FC7A1EF-08D8-453C-9787-D508A50D4AF1}&lt;/UID&gt;&lt;Title&gt;Association between depression and overweight in Chinese adolescents: a cross-sectional study&lt;/Title&gt;&lt;Template&gt;Journal Article&lt;/Template&gt;&lt;Star&gt;0&lt;/Star&gt;&lt;Tag&gt;0&lt;/Tag&gt;&lt;Author&gt;Zhao, Zhongyi; Ding, Ning; Song, Shenzhi; Liu, Yang; Wen, Deliang&lt;/Author&gt;&lt;Year&gt;2019&lt;/Year&gt;&lt;Details&gt;&lt;_accessed&gt;65113364&lt;/_accessed&gt;&lt;_collection_scope&gt;SCIE&lt;/_collection_scope&gt;&lt;_created&gt;65008090&lt;/_created&gt;&lt;_impact_factor&gt;   3.006&lt;/_impact_factor&gt;&lt;_isbn&gt;2044-6055&lt;/_isbn&gt;&lt;_issue&gt;2&lt;/_issue&gt;&lt;_journal&gt;BMJ open&lt;/_journal&gt;&lt;_modified&gt;65113341&lt;/_modified&gt;&lt;_pages&gt;e024177&lt;/_pages&gt;&lt;_social_category&gt;医学(4)&lt;/_social_category&gt;&lt;_volume&gt;9&lt;/_volume&gt;&lt;_doi&gt;http://dx.doi.org/10.1136/bmjopen-2018-024177&lt;/_doi&gt;&lt;/Details&gt;&lt;Extra&gt;&lt;DBUID&gt;{0178DB48-D26A-4B29-9778-B8B422C81714}&lt;/DBUID&gt;&lt;/Extra&gt;&lt;/Item&gt;&lt;/References&gt;&lt;/Group&gt;&lt;/Citation&gt;_x000a_"/>
    <w:docVar w:name="NE.Ref{5FC50153-BDC7-475A-9096-3D11E21B2293}" w:val=" ADDIN NE.Ref.{5FC50153-BDC7-475A-9096-3D11E21B2293}&lt;Citation&gt;&lt;Group&gt;&lt;References&gt;&lt;Item&gt;&lt;ID&gt;25&lt;/ID&gt;&lt;UID&gt;{6EAAA9A6-4551-45FF-852B-168F8857150B}&lt;/UID&gt;&lt;Title&gt;Bullying victimization and depression among left-behind children in rural China: Roles of self-compassion and hope&lt;/Title&gt;&lt;Template&gt;Journal Article&lt;/Template&gt;&lt;Star&gt;0&lt;/Star&gt;&lt;Tag&gt;0&lt;/Tag&gt;&lt;Author&gt;Zhang, Huiping; Chi, Peilian; Long, Haili; Ren, Xiaoying&lt;/Author&gt;&lt;Year&gt;2019&lt;/Year&gt;&lt;Details&gt;&lt;_isbn&gt;0145-2134&lt;/_isbn&gt;&lt;_journal&gt;Child abuse &amp;amp; neglect&lt;/_journal&gt;&lt;_pages&gt;104072&lt;/_pages&gt;&lt;_volume&gt;96&lt;/_volume&gt;&lt;_created&gt;64990802&lt;/_created&gt;&lt;_modified&gt;64990802&lt;/_modified&gt;&lt;_impact_factor&gt;   4.863&lt;/_impact_factor&gt;&lt;_social_category&gt;心理学(2)&lt;/_social_category&gt;&lt;_collection_scope&gt;SSCI&lt;/_collection_scope&gt;&lt;_accessed&gt;64990802&lt;/_accessed&gt;&lt;/Details&gt;&lt;Extra&gt;&lt;DBUID&gt;{0178DB48-D26A-4B29-9778-B8B422C81714}&lt;/DBUID&gt;&lt;/Extra&gt;&lt;/Item&gt;&lt;/References&gt;&lt;/Group&gt;&lt;/Citation&gt;_x000a_"/>
    <w:docVar w:name="NE.Ref{5FD04CD6-E2C4-4D86-A53A-0540CE722F45}" w:val=" ADDIN NE.Ref.{5FD04CD6-E2C4-4D86-A53A-0540CE722F45}&lt;Citation&gt;&lt;Group&gt;&lt;References&gt;&lt;Item&gt;&lt;ID&gt;37&lt;/ID&gt;&lt;UID&gt;{F7F9F2E8-E888-48CF-8268-4EC7D14A61BD}&lt;/UID&gt;&lt;Title&gt;A third emerging stage for the current digital society? Optimal parenting styles in Spain, the United States, Germany, and Brazil&lt;/Title&gt;&lt;Template&gt;Journal Article&lt;/Template&gt;&lt;Star&gt;0&lt;/Star&gt;&lt;Tag&gt;0&lt;/Tag&gt;&lt;Author&gt;Garcia, Fernando; Serra, Emilia; Garcia, Oscar F; Martinez, Isabel; Cruise, Edie&lt;/Author&gt;&lt;Year&gt;2019&lt;/Year&gt;&lt;Details&gt;&lt;_isbn&gt;1660-4601&lt;/_isbn&gt;&lt;_issue&gt;13&lt;/_issue&gt;&lt;_journal&gt;International Journal of Environmental Research and Public Health&lt;/_journal&gt;&lt;_pages&gt;2333&lt;/_pages&gt;&lt;_volume&gt;16&lt;/_volume&gt;&lt;_created&gt;64794210&lt;/_created&gt;&lt;_modified&gt;64794213&lt;/_modified&gt;&lt;_impact_factor&gt;   4.614&lt;/_impact_factor&gt;&lt;_social_category&gt;医学(3)&lt;/_social_category&gt;&lt;_accessed&gt;64794214&lt;/_accessed&gt;&lt;/Details&gt;&lt;Extra&gt;&lt;DBUID&gt;{4332E2D9-BC39-4945-A0FA-6A5520A71184}&lt;/DBUID&gt;&lt;/Extra&gt;&lt;/Item&gt;&lt;/References&gt;&lt;/Group&gt;&lt;/Citation&gt;_x000a_"/>
    <w:docVar w:name="NE.Ref{602F6AB9-AA9E-448E-BE1B-09AFF6F2909D}" w:val=" ADDIN NE.Ref.{602F6AB9-AA9E-448E-BE1B-09AFF6F2909D}&lt;Citation&gt;&lt;Group&gt;&lt;References&gt;&lt;Item&gt;&lt;ID&gt;17&lt;/ID&gt;&lt;UID&gt;{ED0E2EE3-1B20-46A8-9C92-6F1BA4603689}&lt;/UID&gt;&lt;Title&gt;Sex differences in the association between depression, anxiety, and type 2  diabetes mellitus&lt;/Title&gt;&lt;Template&gt;Journal Article&lt;/Template&gt;&lt;Star&gt;0&lt;/Star&gt;&lt;Tag&gt;0&lt;/Tag&gt;&lt;Author&gt;Demmer, R T; Gelb, S; Suglia, S F; Keyes, K M; Aiello, A E; Colombo, P C; Galea, S; Uddin, M; Koenen, K C; Kubzansky, L D&lt;/Author&gt;&lt;Year&gt;2015&lt;/Year&gt;&lt;Details&gt;&lt;_accession_num&gt;25867970&lt;/_accession_num&gt;&lt;_author_adr&gt;From the Department of Epidemiology (Demmer, Gelb, Suglia, Keyes, Galea, Koenen),  Mailman School of Public Health, Columbia University, New York, New York; New  York State Psychiatric Institute (Keyes), New York, New York; Gillings School of  Global Public Health (Aiello), University of North Carolina, Chapel Hill, North  Carolina; Department of Medicine (Colombo), College of Physician&amp;apos;s and Surgeons,  Columbia University, New York, New York; Department of Psychology and Institute  for Genomic Biology (Uddin), University of Illinois Urbana-Champaign, Champaign,  Illinois; Department of Social and Behavioral Sciences (Kubzansky), Harvard  School of Public Health, Boston, Massachusetts.&lt;/_author_adr&gt;&lt;_date_display&gt;2015 May&lt;/_date_display&gt;&lt;_date&gt;2015-05-01&lt;/_date&gt;&lt;_doi&gt;10.1097/PSY.0000000000000169&lt;/_doi&gt;&lt;_isbn&gt;1534-7796 (Electronic); 0033-3174 (Print); 0033-3174 (Linking)&lt;/_isbn&gt;&lt;_issue&gt;4&lt;/_issue&gt;&lt;_journal&gt;Psychosom Med&lt;/_journal&gt;&lt;_language&gt;eng&lt;/_language&gt;&lt;_pages&gt;467-77&lt;/_pages&gt;&lt;_subject_headings&gt;Adolescent; Adult; Aged; Anxiety/*epidemiology; Comorbidity; Depression/*epidemiology; Diabetes Mellitus, Type 2/*epidemiology; Female; Health Surveys/statistics &amp;amp; numerical data; Humans; Incidence; Male; Middle Aged; Prevalence; Sex Factors; United States/epidemiology; Young Adult&lt;/_subject_headings&gt;&lt;_tertiary_title&gt;Psychosomatic medicine&lt;/_tertiary_title&gt;&lt;_type_work&gt;Journal Article; Research Support, N.I.H., Extramural&lt;/_type_work&gt;&lt;_url&gt;http://www.ncbi.nlm.nih.gov/entrez/query.fcgi?cmd=Retrieve&amp;amp;db=pubmed&amp;amp;dopt=Abstract&amp;amp;list_uids=25867970&amp;amp;query_hl=1&lt;/_url&gt;&lt;_volume&gt;77&lt;/_volume&gt;&lt;_created&gt;64936800&lt;/_created&gt;&lt;_modified&gt;64936800&lt;/_modified&gt;&lt;_impact_factor&gt;   3.864&lt;/_impact_factor&gt;&lt;_social_category&gt;医学(2)&lt;/_social_category&gt;&lt;_collection_scope&gt;SSCI;SCIE&lt;/_collection_scope&gt;&lt;_accessed&gt;64936800&lt;/_accessed&gt;&lt;/Details&gt;&lt;Extra&gt;&lt;DBUID&gt;{A9D29F7B-D847-4F12-B019-513F344294EB}&lt;/DBUID&gt;&lt;/Extra&gt;&lt;/Item&gt;&lt;/References&gt;&lt;/Group&gt;&lt;/Citation&gt;_x000a_"/>
    <w:docVar w:name="NE.Ref{6086C419-3968-46CC-9EAC-D4B2D7661E26}" w:val=" ADDIN NE.Ref.{6086C419-3968-46CC-9EAC-D4B2D7661E26}&lt;Citation&gt;&lt;Group&gt;&lt;References&gt;&lt;Item&gt;&lt;ID&gt;71&lt;/ID&gt;&lt;UID&gt;{05F22EFE-5F23-40C9-8733-D76F1DEAF784}&lt;/UID&gt;&lt;Title&gt;Population attributable fraction&lt;/Title&gt;&lt;Template&gt;Journal Article&lt;/Template&gt;&lt;Star&gt;0&lt;/Star&gt;&lt;Tag&gt;0&lt;/Tag&gt;&lt;Author&gt;Mansournia, Mohammad Ali; Altman, Douglas G&lt;/Author&gt;&lt;Year&gt;2018&lt;/Year&gt;&lt;Details&gt;&lt;_isbn&gt;0959-8138&lt;/_isbn&gt;&lt;_journal&gt;Bmj&lt;/_journal&gt;&lt;_volume&gt;360&lt;/_volume&gt;&lt;_created&gt;65121731&lt;/_created&gt;&lt;_modified&gt;65121731&lt;/_modified&gt;&lt;_impact_factor&gt;  93.333&lt;/_impact_factor&gt;&lt;_collection_scope&gt;SCIE&lt;/_collection_scope&gt;&lt;_accessed&gt;65121739&lt;/_accessed&gt;&lt;/Details&gt;&lt;Extra&gt;&lt;DBUID&gt;{A9D29F7B-D847-4F12-B019-513F344294EB}&lt;/DBUID&gt;&lt;/Extra&gt;&lt;/Item&gt;&lt;/References&gt;&lt;/Group&gt;&lt;/Citation&gt;_x000a_"/>
    <w:docVar w:name="NE.Ref{60A3CD86-F815-4366-8245-CAF6F9A0DD04}" w:val=" ADDIN NE.Ref.{60A3CD86-F815-4366-8245-CAF6F9A0DD04}&lt;Citation&gt;&lt;Group&gt;&lt;References&gt;&lt;Item&gt;&lt;ID&gt;4&lt;/ID&gt;&lt;UID&gt;{87A67580-3418-4738-93F6-348A13414701}&lt;/UID&gt;&lt;Title&gt;Type 2 diabetes mellitus&lt;/Title&gt;&lt;Template&gt;Journal Article&lt;/Template&gt;&lt;Star&gt;0&lt;/Star&gt;&lt;Tag&gt;0&lt;/Tag&gt;&lt;Author&gt;DeFronzo, Ralph A; Ferrannini, Ele; Groop, Leif; Henry, Robert R; Herman, William H; Holst, Jens Juul; Hu, Frank B; Kahn, C Ronald; Raz, Itamar; Shulman, Gerald I&lt;/Author&gt;&lt;Year&gt;2015&lt;/Year&gt;&lt;Details&gt;&lt;_isbn&gt;2056-676X&lt;/_isbn&gt;&lt;_issue&gt;1&lt;/_issue&gt;&lt;_journal&gt;Nature reviews Disease primers&lt;/_journal&gt;&lt;_pages&gt;1-22&lt;/_pages&gt;&lt;_volume&gt;1&lt;/_volume&gt;&lt;_created&gt;64750538&lt;/_created&gt;&lt;_modified&gt;64750538&lt;/_modified&gt;&lt;_impact_factor&gt;  65.038&lt;/_impact_factor&gt;&lt;_social_category&gt;医学(1)&lt;/_social_category&gt;&lt;_collection_scope&gt;SCIE&lt;/_collection_scope&gt;&lt;/Details&gt;&lt;Extra&gt;&lt;DBUID&gt;{2BB082FE-7319-4BFC-B6E1-B78F2DF9B7B1}&lt;/DBUID&gt;&lt;/Extra&gt;&lt;/Item&gt;&lt;/References&gt;&lt;/Group&gt;&lt;/Citation&gt;_x000a_"/>
    <w:docVar w:name="NE.Ref{613709AB-C9B6-4384-AC72-B36528570845}" w:val=" ADDIN NE.Ref.{613709AB-C9B6-4384-AC72-B36528570845}&lt;Citation&gt;&lt;Group&gt;&lt;References&gt;&lt;Item&gt;&lt;ID&gt;47&lt;/ID&gt;&lt;UID&gt;{23426AB5-9E0E-4108-AB0F-8B121FE682CF}&lt;/UID&gt;&lt;Title&gt;The children&amp;apos;s behaviour questionnaire for completion by parents and teachers in a Chinese sample&lt;/Title&gt;&lt;Template&gt;Journal Article&lt;/Template&gt;&lt;Star&gt;0&lt;/Star&gt;&lt;Tag&gt;0&lt;/Tag&gt;&lt;Author&gt;Ekblad, Solvig&lt;/Author&gt;&lt;Year&gt;1990&lt;/Year&gt;&lt;Details&gt;&lt;_isbn&gt;0021-9630&lt;/_isbn&gt;&lt;_issue&gt;5&lt;/_issue&gt;&lt;_journal&gt;Journal of child Psychology and Psychiatry&lt;/_journal&gt;&lt;_pages&gt;775-791&lt;/_pages&gt;&lt;_volume&gt;31&lt;/_volume&gt;&lt;_created&gt;64794228&lt;/_created&gt;&lt;_modified&gt;64794228&lt;/_modified&gt;&lt;_impact_factor&gt;   8.265&lt;/_impact_factor&gt;&lt;_social_category&gt;医学(1)&lt;/_social_category&gt;&lt;_collection_scope&gt;SSCI;SCIE&lt;/_collection_scope&gt;&lt;_accessed&gt;64794228&lt;/_accessed&gt;&lt;/Details&gt;&lt;Extra&gt;&lt;DBUID&gt;{4332E2D9-BC39-4945-A0FA-6A5520A71184}&lt;/DBUID&gt;&lt;/Extra&gt;&lt;/Item&gt;&lt;/References&gt;&lt;/Group&gt;&lt;Group&gt;&lt;References&gt;&lt;Item&gt;&lt;ID&gt;48&lt;/ID&gt;&lt;UID&gt;{33A9F3AC-7710-4A51-8E20-C7268F83E640}&lt;/UID&gt;&lt;Title&gt;Establishing the constructs of childhood behavioral disturbances in a Chinese population: A questionnaire study&lt;/Title&gt;&lt;Template&gt;Journal Article&lt;/Template&gt;&lt;Star&gt;0&lt;/Star&gt;&lt;Tag&gt;0&lt;/Tag&gt;&lt;Author&gt;Ho, Ting-Pong; Leung, Patrick WL; Luk, Ernest SL; Taylor, Eric; Bacon-Shone, John; Mak, Felice Lieh&lt;/Author&gt;&lt;Year&gt;1996&lt;/Year&gt;&lt;Details&gt;&lt;_isbn&gt;0091-0627&lt;/_isbn&gt;&lt;_journal&gt;Journal of Abnormal Child Psychology&lt;/_journal&gt;&lt;_pages&gt;417-431&lt;/_pages&gt;&lt;_volume&gt;24&lt;/_volume&gt;&lt;_created&gt;64794229&lt;/_created&gt;&lt;_modified&gt;64794229&lt;/_modified&gt;&lt;_impact_factor&gt;   4.096&lt;/_impact_factor&gt;&lt;_social_category&gt;心理学(2)&lt;/_social_category&gt;&lt;_accessed&gt;64794229&lt;/_accessed&gt;&lt;/Details&gt;&lt;Extra&gt;&lt;DBUID&gt;{4332E2D9-BC39-4945-A0FA-6A5520A71184}&lt;/DBUID&gt;&lt;/Extra&gt;&lt;/Item&gt;&lt;/References&gt;&lt;/Group&gt;&lt;/Citation&gt;_x000a_"/>
    <w:docVar w:name="NE.Ref{61AB982F-49EB-4EB0-B5D3-A5F3E3C06A7F}" w:val=" ADDIN NE.Ref.{61AB982F-49EB-4EB0-B5D3-A5F3E3C06A7F}&lt;Citation&gt;&lt;Group&gt;&lt;References&gt;&lt;Item&gt;&lt;ID&gt;12&lt;/ID&gt;&lt;UID&gt;{ED3D6BCD-033B-4DA7-81B1-5DCED22591A7}&lt;/UID&gt;&lt;Title&gt;The relation of dissociation and mind wandering to unresolved/disorganized attachment: An experience sampling study&lt;/Title&gt;&lt;Template&gt;Journal Article&lt;/Template&gt;&lt;Star&gt;0&lt;/Star&gt;&lt;Tag&gt;0&lt;/Tag&gt;&lt;Author&gt;Marcusson-Clavertz, David; Gušić, Sabina; Bengtsson, Hans; Jacobsen, Heidi; Cardeña, Etzel&lt;/Author&gt;&lt;Year&gt;2017&lt;/Year&gt;&lt;Details&gt;&lt;_isbn&gt;1461-6734&lt;/_isbn&gt;&lt;_issue&gt;2&lt;/_issue&gt;&lt;_journal&gt;Attachment &amp;amp; Human Development&lt;/_journal&gt;&lt;_pages&gt;170-190&lt;/_pages&gt;&lt;_volume&gt;19&lt;/_volume&gt;&lt;_created&gt;65107938&lt;/_created&gt;&lt;_modified&gt;65107938&lt;/_modified&gt;&lt;_impact_factor&gt;   3.024&lt;/_impact_factor&gt;&lt;_social_category&gt;心理学(2)&lt;/_social_category&gt;&lt;_collection_scope&gt;SSCI&lt;/_collection_scope&gt;&lt;_accessed&gt;65107941&lt;/_accessed&gt;&lt;/Details&gt;&lt;Extra&gt;&lt;DBUID&gt;{320522DF-838E-4592-97B7-B99A920B8156}&lt;/DBUID&gt;&lt;/Extra&gt;&lt;/Item&gt;&lt;/References&gt;&lt;/Group&gt;&lt;/Citation&gt;_x000a_"/>
    <w:docVar w:name="NE.Ref{61B468A2-6198-45E0-B3A6-C303614F0BB9}" w:val=" ADDIN NE.Ref.{61B468A2-6198-45E0-B3A6-C303614F0BB9}&lt;Citation&gt;&lt;Group&gt;&lt;References&gt;&lt;Item&gt;&lt;ID&gt;13&lt;/ID&gt;&lt;UID&gt;{0E8217EC-5ACA-4BF7-A680-FECE1DEAD3AD}&lt;/UID&gt;&lt;Title&gt;Annual research review: What is resilience within the social ecology of human development?&lt;/Title&gt;&lt;Template&gt;Journal Article&lt;/Template&gt;&lt;Star&gt;0&lt;/Star&gt;&lt;Tag&gt;0&lt;/Tag&gt;&lt;Author&gt;Ungar, Michael; Ghazinour, Mehdi; Richter, Jörg&lt;/Author&gt;&lt;Year&gt;2013&lt;/Year&gt;&lt;Details&gt;&lt;_isbn&gt;0021-9630&lt;/_isbn&gt;&lt;_issue&gt;4&lt;/_issue&gt;&lt;_journal&gt;Journal of child psychology and psychiatry&lt;/_journal&gt;&lt;_pages&gt;348-366&lt;/_pages&gt;&lt;_volume&gt;54&lt;/_volume&gt;&lt;_created&gt;64703557&lt;/_created&gt;&lt;_modified&gt;64703557&lt;/_modified&gt;&lt;_impact_factor&gt;   8.265&lt;/_impact_factor&gt;&lt;_social_category&gt;医学(1)&lt;/_social_category&gt;&lt;_collection_scope&gt;SSCI;SCIE&lt;/_collection_scope&gt;&lt;_accessed&gt;64703557&lt;/_accessed&gt;&lt;/Details&gt;&lt;Extra&gt;&lt;DBUID&gt;{24803379-A671-49A4-B117-D3C143438294}&lt;/DBUID&gt;&lt;/Extra&gt;&lt;/Item&gt;&lt;/References&gt;&lt;/Group&gt;&lt;/Citation&gt;_x000a_"/>
    <w:docVar w:name="NE.Ref{61E19EAC-9BF4-484A-9A86-B586FD52096A}" w:val=" ADDIN NE.Ref.{61E19EAC-9BF4-484A-9A86-B586FD52096A}&lt;Citation&gt;&lt;Group&gt;&lt;References&gt;&lt;Item&gt;&lt;ID&gt;114&lt;/ID&gt;&lt;UID&gt;{0E2EFF40-EF52-4A30-8ECD-AF7B42F5DB05}&lt;/UID&gt;&lt;Title&gt;Nurturing care for early childhood development: a framework for helping children survive and thrive to transform health and human potential&lt;/Title&gt;&lt;Template&gt;Journal Article&lt;/Template&gt;&lt;Star&gt;0&lt;/Star&gt;&lt;Tag&gt;0&lt;/Tag&gt;&lt;Author&gt;Organization, World Health&lt;/Author&gt;&lt;Year&gt;2018&lt;/Year&gt;&lt;Details&gt;&lt;_isbn&gt;924151406X&lt;/_isbn&gt;&lt;_created&gt;64929206&lt;/_created&gt;&lt;_modified&gt;64929206&lt;/_modified&gt;&lt;_accessed&gt;64929207&lt;/_accessed&gt;&lt;/Details&gt;&lt;Extra&gt;&lt;DBUID&gt;{4332E2D9-BC39-4945-A0FA-6A5520A71184}&lt;/DBUID&gt;&lt;/Extra&gt;&lt;/Item&gt;&lt;/References&gt;&lt;/Group&gt;&lt;/Citation&gt;_x000a_"/>
    <w:docVar w:name="NE.Ref{61ED29B7-551A-425C-B318-84612D2A5150}" w:val=" ADDIN NE.Ref.{61ED29B7-551A-425C-B318-84612D2A5150}&lt;Citation&gt;&lt;Group&gt;&lt;References&gt;&lt;Item&gt;&lt;ID&gt;21&lt;/ID&gt;&lt;UID&gt;{9087EA0F-1D51-4B5F-9928-14E68AB510AB}&lt;/UID&gt;&lt;Title&gt;Sex and gender differences in risk, pathophysiology and complications of type 2 diabetes mellitus&lt;/Title&gt;&lt;Template&gt;Journal Article&lt;/Template&gt;&lt;Star&gt;0&lt;/Star&gt;&lt;Tag&gt;0&lt;/Tag&gt;&lt;Author&gt;Kautzky-Willer, Alexandra; Harreiter, Jürgen; Pacini, Giovanni&lt;/Author&gt;&lt;Year&gt;2016&lt;/Year&gt;&lt;Details&gt;&lt;_isbn&gt;0163-769X&lt;/_isbn&gt;&lt;_issue&gt;3&lt;/_issue&gt;&lt;_journal&gt;Endocrine reviews&lt;/_journal&gt;&lt;_pages&gt;278-316&lt;/_pages&gt;&lt;_volume&gt;37&lt;/_volume&gt;&lt;_created&gt;64952038&lt;/_created&gt;&lt;_modified&gt;64952039&lt;/_modified&gt;&lt;_impact_factor&gt;  25.261&lt;/_impact_factor&gt;&lt;_social_category&gt;医学(1)&lt;/_social_category&gt;&lt;_collection_scope&gt;SCIE&lt;/_collection_scope&gt;&lt;_accessed&gt;64952090&lt;/_accessed&gt;&lt;/Details&gt;&lt;Extra&gt;&lt;DBUID&gt;{A9D29F7B-D847-4F12-B019-513F344294EB}&lt;/DBUID&gt;&lt;/Extra&gt;&lt;/Item&gt;&lt;/References&gt;&lt;/Group&gt;&lt;Group&gt;&lt;References&gt;&lt;Item&gt;&lt;ID&gt;52&lt;/ID&gt;&lt;UID&gt;{0BD57EB2-8A67-4731-AEB0-05D83315D127}&lt;/UID&gt;&lt;Title&gt;Sex differences in fat storage, fat metabolism, and the health risks from obesity: possible evolutionary origins&lt;/Title&gt;&lt;Template&gt;Journal Article&lt;/Template&gt;&lt;Star&gt;0&lt;/Star&gt;&lt;Tag&gt;0&lt;/Tag&gt;&lt;Author&gt;Power, Michael L; Schulkin, Jay&lt;/Author&gt;&lt;Year&gt;2008&lt;/Year&gt;&lt;Details&gt;&lt;_accessed&gt;64993853&lt;/_accessed&gt;&lt;_collection_scope&gt;SCIE&lt;/_collection_scope&gt;&lt;_created&gt;64952085&lt;/_created&gt;&lt;_impact_factor&gt;   4.125&lt;/_impact_factor&gt;&lt;_isbn&gt;1475-2662&lt;/_isbn&gt;&lt;_issue&gt;5&lt;/_issue&gt;&lt;_journal&gt;British journal of nutrition&lt;/_journal&gt;&lt;_modified&gt;64993845&lt;/_modified&gt;&lt;_pages&gt;931-940&lt;/_pages&gt;&lt;_social_category&gt;医学(3)&lt;/_social_category&gt;&lt;_volume&gt;99&lt;/_volume&gt;&lt;/Details&gt;&lt;Extra&gt;&lt;DBUID&gt;{A9D29F7B-D847-4F12-B019-513F344294EB}&lt;/DBUID&gt;&lt;/Extra&gt;&lt;/Item&gt;&lt;/References&gt;&lt;/Group&gt;&lt;/Citation&gt;_x000a_"/>
    <w:docVar w:name="NE.Ref{62A6BA0F-D60D-4DF8-A9ED-7BE0681884A3}" w:val=" ADDIN NE.Ref.{62A6BA0F-D60D-4DF8-A9ED-7BE0681884A3}&lt;Citation&gt;&lt;Group&gt;&lt;References&gt;&lt;Item&gt;&lt;ID&gt;26&lt;/ID&gt;&lt;UID&gt;{A5753F35-DE20-4527-B2D2-C94BE30066E7}&lt;/UID&gt;&lt;Title&gt;Depression and type 2 diabetes: a causal association?&lt;/Title&gt;&lt;Template&gt;Journal Article&lt;/Template&gt;&lt;Star&gt;0&lt;/Star&gt;&lt;Tag&gt;0&lt;/Tag&gt;&lt;Author&gt;Tabák, Adam G; Akbaraly, Tasnime N; Batty, G David; Kivimäki, Mika&lt;/Author&gt;&lt;Year&gt;2014&lt;/Year&gt;&lt;Details&gt;&lt;_accessed&gt;64767556&lt;/_accessed&gt;&lt;_created&gt;64758982&lt;/_created&gt;&lt;_impact_factor&gt;  44.867&lt;/_impact_factor&gt;&lt;_isbn&gt;2213-8587&lt;/_isbn&gt;&lt;_issue&gt;3&lt;/_issue&gt;&lt;_journal&gt;The lancet Diabetes &amp;amp; endocrinology&lt;/_journal&gt;&lt;_modified&gt;64767553&lt;/_modified&gt;&lt;_pages&gt;236-245&lt;/_pages&gt;&lt;_social_category&gt;医学(1)&lt;/_social_category&gt;&lt;_volume&gt;2&lt;/_volume&gt;&lt;/Details&gt;&lt;Extra&gt;&lt;DBUID&gt;{2BB082FE-7319-4BFC-B6E1-B78F2DF9B7B1}&lt;/DBUID&gt;&lt;/Extra&gt;&lt;/Item&gt;&lt;/References&gt;&lt;/Group&gt;&lt;/Citation&gt;_x000a_"/>
    <w:docVar w:name="NE.Ref{62C3D802-50FE-493E-9440-F7DC2C31592B}" w:val=" ADDIN NE.Ref.{62C3D802-50FE-493E-9440-F7DC2C31592B}&lt;Citation&gt;&lt;Group&gt;&lt;References&gt;&lt;Item&gt;&lt;ID&gt;113&lt;/ID&gt;&lt;UID&gt;{C611ABC9-3A1A-42E7-9B82-0AA2BFA9CEC9}&lt;/UID&gt;&lt;Title&gt;Dietary patterns and attention deficit/hyperactivity disorder (ADHD): a systematic review and meta-analysis&lt;/Title&gt;&lt;Template&gt;Journal Article&lt;/Template&gt;&lt;Star&gt;0&lt;/Star&gt;&lt;Tag&gt;0&lt;/Tag&gt;&lt;Author&gt;Del-Ponte, Bianca; Quinte, Gabriela Callo; Cruz, Suélen; Grellert, Merlen; Santos, Iná S&lt;/Author&gt;&lt;Year&gt;2019&lt;/Year&gt;&lt;Details&gt;&lt;_isbn&gt;0165-0327&lt;/_isbn&gt;&lt;_journal&gt;Journal of affective disorders&lt;/_journal&gt;&lt;_pages&gt;160-173&lt;/_pages&gt;&lt;_volume&gt;252&lt;/_volume&gt;&lt;_created&gt;64928177&lt;/_created&gt;&lt;_modified&gt;64928177&lt;/_modified&gt;&lt;_impact_factor&gt;   6.533&lt;/_impact_factor&gt;&lt;_social_category&gt;医学(2)&lt;/_social_category&gt;&lt;_collection_scope&gt;SSCI;SCIE&lt;/_collection_scope&gt;&lt;_accessed&gt;64928178&lt;/_accessed&gt;&lt;/Details&gt;&lt;Extra&gt;&lt;DBUID&gt;{4332E2D9-BC39-4945-A0FA-6A5520A71184}&lt;/DBUID&gt;&lt;/Extra&gt;&lt;/Item&gt;&lt;/References&gt;&lt;/Group&gt;&lt;/Citation&gt;_x000a_"/>
    <w:docVar w:name="NE.Ref{62CA8055-19FE-4EE0-A6C8-2392AC86FF3F}" w:val=" ADDIN NE.Ref.{62CA8055-19FE-4EE0-A6C8-2392AC86FF3F}&lt;Citation&gt;&lt;Group&gt;&lt;References&gt;&lt;Item&gt;&lt;ID&gt;18&lt;/ID&gt;&lt;UID&gt;{F0D8FB03-A00D-4503-8DD6-785E55B40552}&lt;/UID&gt;&lt;Title&gt;Trajectories of depressive symptoms and incident diabetes: A prospective study&lt;/Title&gt;&lt;Template&gt;Journal Article&lt;/Template&gt;&lt;Star&gt;0&lt;/Star&gt;&lt;Tag&gt;0&lt;/Tag&gt;&lt;Author&gt;Burns, Rachel J; Briner, Esther; Schmitz, Norbert&lt;/Author&gt;&lt;Year&gt;2022&lt;/Year&gt;&lt;Details&gt;&lt;_collection_scope&gt;SSCI&lt;/_collection_scope&gt;&lt;_created&gt;64751975&lt;/_created&gt;&lt;_impact_factor&gt;   4.871&lt;/_impact_factor&gt;&lt;_isbn&gt;0883-6612&lt;/_isbn&gt;&lt;_issue&gt;3&lt;/_issue&gt;&lt;_journal&gt;Annals of Behavioral Medicine&lt;/_journal&gt;&lt;_modified&gt;64751975&lt;/_modified&gt;&lt;_pages&gt;311-316&lt;/_pages&gt;&lt;_social_category&gt;心理学(2)&lt;/_social_category&gt;&lt;_volume&gt;56&lt;/_volume&gt;&lt;_accessed&gt;64754918&lt;/_accessed&gt;&lt;/Details&gt;&lt;Extra&gt;&lt;DBUID&gt;{2BB082FE-7319-4BFC-B6E1-B78F2DF9B7B1}&lt;/DBUID&gt;&lt;/Extra&gt;&lt;/Item&gt;&lt;/References&gt;&lt;/Group&gt;&lt;/Citation&gt;_x000a_"/>
    <w:docVar w:name="NE.Ref{62D36795-C017-4741-A991-7A91E2E0E801}" w:val=" ADDIN NE.Ref.{62D36795-C017-4741-A991-7A91E2E0E801}&lt;Citation&gt;&lt;Group&gt;&lt;References&gt;&lt;Item&gt;&lt;ID&gt;62&lt;/ID&gt;&lt;UID&gt;{23407B4F-E25F-42F7-9637-D94CFF618C57}&lt;/UID&gt;&lt;Title&gt;Influence of lifestyle factors and staple foods from the Mediterranean diet on non-alcoholic fatty liver disease among older individuals with metabolic syndrome features&lt;/Title&gt;&lt;Template&gt;Journal Article&lt;/Template&gt;&lt;Star&gt;0&lt;/Star&gt;&lt;Tag&gt;0&lt;/Tag&gt;&lt;Author&gt;Bullón-Vela, Vanessa; Abete, Itziar; Tur, Josep A; Pintó, Xavier; Corbella, Emili; Martínez-González, Miguel A; Toledo, Estefanía; Corella, Dolores; Macías, Manuel; Tinahones, Francisco&lt;/Author&gt;&lt;Year&gt;2020&lt;/Year&gt;&lt;Details&gt;&lt;_isbn&gt;0899-9007&lt;/_isbn&gt;&lt;_journal&gt;Nutrition&lt;/_journal&gt;&lt;_pages&gt;110620&lt;/_pages&gt;&lt;_volume&gt;71&lt;/_volume&gt;&lt;_created&gt;64794255&lt;/_created&gt;&lt;_modified&gt;64794255&lt;/_modified&gt;&lt;_impact_factor&gt;   4.893&lt;/_impact_factor&gt;&lt;_social_category&gt;医学(3)&lt;/_social_category&gt;&lt;_collection_scope&gt;SCIE&lt;/_collection_scope&gt;&lt;_accessed&gt;64794255&lt;/_accessed&gt;&lt;/Details&gt;&lt;Extra&gt;&lt;DBUID&gt;{4332E2D9-BC39-4945-A0FA-6A5520A71184}&lt;/DBUID&gt;&lt;/Extra&gt;&lt;/Item&gt;&lt;/References&gt;&lt;/Group&gt;&lt;/Citation&gt;_x000a_"/>
    <w:docVar w:name="NE.Ref{630F5B2C-11A6-4D06-81F6-ED6DFE70E57F}" w:val=" ADDIN NE.Ref.{630F5B2C-11A6-4D06-81F6-ED6DFE70E57F}&lt;Citation&gt;&lt;Group&gt;&lt;References&gt;&lt;Item&gt;&lt;ID&gt;97&lt;/ID&gt;&lt;UID&gt;{8D81DE3C-8E25-402A-87C8-AA590093A373}&lt;/UID&gt;&lt;Title&gt;Relationship of perceived physical self-concept and physical activity level and sex among young children&lt;/Title&gt;&lt;Template&gt;Journal Article&lt;/Template&gt;&lt;Star&gt;0&lt;/Star&gt;&lt;Tag&gt;0&lt;/Tag&gt;&lt;Author&gt;Planinšec, Jurij; Fošnarič, Samo&lt;/Author&gt;&lt;Year&gt;2005&lt;/Year&gt;&lt;Details&gt;&lt;_isbn&gt;0031-5125&lt;/_isbn&gt;&lt;_issue&gt;2&lt;/_issue&gt;&lt;_journal&gt;Perceptual and motor skills&lt;/_journal&gt;&lt;_pages&gt;349-353&lt;/_pages&gt;&lt;_volume&gt;100&lt;/_volume&gt;&lt;_created&gt;64866170&lt;/_created&gt;&lt;_modified&gt;64866170&lt;/_modified&gt;&lt;_impact_factor&gt;   2.212&lt;/_impact_factor&gt;&lt;_social_category&gt;心理学(4)&lt;/_social_category&gt;&lt;_collection_scope&gt;SSCI&lt;/_collection_scope&gt;&lt;_accessed&gt;64866173&lt;/_accessed&gt;&lt;/Details&gt;&lt;Extra&gt;&lt;DBUID&gt;{4332E2D9-BC39-4945-A0FA-6A5520A71184}&lt;/DBUID&gt;&lt;/Extra&gt;&lt;/Item&gt;&lt;/References&gt;&lt;/Group&gt;&lt;/Citation&gt;_x000a_"/>
    <w:docVar w:name="NE.Ref{633FBF1E-B901-464C-9E76-84601CC84BB7}" w:val=" ADDIN NE.Ref.{633FBF1E-B901-464C-9E76-84601CC84BB7}&lt;Citation&gt;&lt;Group&gt;&lt;References&gt;&lt;Item&gt;&lt;ID&gt;5&lt;/ID&gt;&lt;UID&gt;{0645CBF0-1D88-4C34-86DE-31DC4DD90206}&lt;/UID&gt;&lt;Title&gt;Major Depressive Disorder and Chronic Fatigue Syndrome Show Characteristic Heart Rate Variability Profiles Reflecting Autonomic Dysregulations: Differentiation by Linear Discriminant Analysis&lt;/Title&gt;&lt;Template&gt;Journal Article&lt;/Template&gt;&lt;Star&gt;0&lt;/Star&gt;&lt;Tag&gt;0&lt;/Tag&gt;&lt;Author&gt;Shinba, Toshikazu; Kuratsune, Daisuke; Shinba, Shuntaro; Shinba, Yujiro; Sun, Guanghao; Matsui, Takemi; Kuratsune, Hirohiko&lt;/Author&gt;&lt;Year&gt;2023&lt;/Year&gt;&lt;Details&gt;&lt;_isbn&gt;1424-8220&lt;/_isbn&gt;&lt;_issue&gt;11&lt;/_issue&gt;&lt;_journal&gt;Sensors&lt;/_journal&gt;&lt;_pages&gt;5330&lt;/_pages&gt;&lt;_volume&gt;23&lt;/_volume&gt;&lt;_created&gt;64990723&lt;/_created&gt;&lt;_modified&gt;64990723&lt;/_modified&gt;&lt;_impact_factor&gt;   3.847&lt;/_impact_factor&gt;&lt;_social_category&gt;工程技术(3)&lt;/_social_category&gt;&lt;_collection_scope&gt;SCIE;EI&lt;/_collection_scope&gt;&lt;_accessed&gt;64990723&lt;/_accessed&gt;&lt;/Details&gt;&lt;Extra&gt;&lt;DBUID&gt;{0178DB48-D26A-4B29-9778-B8B422C81714}&lt;/DBUID&gt;&lt;/Extra&gt;&lt;/Item&gt;&lt;/References&gt;&lt;/Group&gt;&lt;/Citation&gt;_x000a_"/>
    <w:docVar w:name="NE.Ref{6356D2E0-AACE-481B-9035-2F735B043DCE}" w:val=" ADDIN NE.Ref.{6356D2E0-AACE-481B-9035-2F735B043DCE}&lt;Citation&gt;&lt;Group&gt;&lt;References&gt;&lt;Item&gt;&lt;ID&gt;19&lt;/ID&gt;&lt;UID&gt;{8619AFAC-8505-406F-A1E9-2CC7BC2DDBDC}&lt;/UID&gt;&lt;Title&gt;Burden of non-communicable diseases among adolescents aged 10–24 years in the EU, 1990–2019: a systematic analysis of the Global Burden of Diseases Study 2019&lt;/Title&gt;&lt;Template&gt;Journal Article&lt;/Template&gt;&lt;Star&gt;0&lt;/Star&gt;&lt;Tag&gt;0&lt;/Tag&gt;&lt;Author&gt;Armocida, Benedetta; Monasta, Lorenzo; Sawyer, Susan; Bustreo, Flavia; Segafredo, Giulia; Castelpietra, Giulio; Ronfani, Luca; Pasovic, Maja; Hay, Simon; Sawyer, Susan M&lt;/Author&gt;&lt;Year&gt;2022&lt;/Year&gt;&lt;Details&gt;&lt;_accessed&gt;65034083&lt;/_accessed&gt;&lt;_created&gt;64794185&lt;/_created&gt;&lt;_impact_factor&gt;  37.746&lt;/_impact_factor&gt;&lt;_isbn&gt;2352-4642&lt;/_isbn&gt;&lt;_issue&gt;6&lt;/_issue&gt;&lt;_journal&gt;The Lancet Child &amp;amp; Adolescent Health&lt;/_journal&gt;&lt;_modified&gt;64794186&lt;/_modified&gt;&lt;_pages&gt;367-383&lt;/_pages&gt;&lt;_social_category&gt;医学(1)&lt;/_social_category&gt;&lt;_volume&gt;6&lt;/_volume&gt;&lt;/Details&gt;&lt;Extra&gt;&lt;DBUID&gt;{4332E2D9-BC39-4945-A0FA-6A5520A71184}&lt;/DBUID&gt;&lt;/Extra&gt;&lt;/Item&gt;&lt;/References&gt;&lt;/Group&gt;&lt;/Citation&gt;_x000a_"/>
    <w:docVar w:name="NE.Ref{6359721E-F082-48A1-9FAB-7169A0E1DDA3}" w:val=" ADDIN NE.Ref.{6359721E-F082-48A1-9FAB-7169A0E1DDA3}&lt;Citation&gt;&lt;Group&gt;&lt;References&gt;&lt;Item&gt;&lt;ID&gt;52&lt;/ID&gt;&lt;UID&gt;{0BD57EB2-8A67-4731-AEB0-05D83315D127}&lt;/UID&gt;&lt;Title&gt;Sex differences in fat storage, fat metabolism, and the health risks from obesity: possible evolutionary origins&lt;/Title&gt;&lt;Template&gt;Journal Article&lt;/Template&gt;&lt;Star&gt;0&lt;/Star&gt;&lt;Tag&gt;0&lt;/Tag&gt;&lt;Author&gt;Power, Michael L; Schulkin, Jay&lt;/Author&gt;&lt;Year&gt;2008&lt;/Year&gt;&lt;Details&gt;&lt;_isbn&gt;1475-2662&lt;/_isbn&gt;&lt;_issue&gt;5&lt;/_issue&gt;&lt;_journal&gt;British journal of nutrition&lt;/_journal&gt;&lt;_pages&gt;931-940&lt;/_pages&gt;&lt;_volume&gt;99&lt;/_volume&gt;&lt;_created&gt;64952085&lt;/_created&gt;&lt;_modified&gt;64952085&lt;/_modified&gt;&lt;_impact_factor&gt;   4.125&lt;/_impact_factor&gt;&lt;_social_category&gt;医学(3)&lt;/_social_category&gt;&lt;_collection_scope&gt;SCIE&lt;/_collection_scope&gt;&lt;_accessed&gt;64952085&lt;/_accessed&gt;&lt;/Details&gt;&lt;Extra&gt;&lt;DBUID&gt;{A9D29F7B-D847-4F12-B019-513F344294EB}&lt;/DBUID&gt;&lt;/Extra&gt;&lt;/Item&gt;&lt;/References&gt;&lt;/Group&gt;&lt;/Citation&gt;_x000a_"/>
    <w:docVar w:name="NE.Ref{6485FC1F-781C-4EBF-B721-4A276BB14860}" w:val=" ADDIN NE.Ref.{6485FC1F-781C-4EBF-B721-4A276BB14860}&lt;Citation&gt;&lt;Group&gt;&lt;References&gt;&lt;Item&gt;&lt;ID&gt;81&lt;/ID&gt;&lt;UID&gt;{485C5D24-EE23-4B49-B52D-9A4FE044E781}&lt;/UID&gt;&lt;Title&gt;Reliability and validity of bifactor models of dimensional psychopathology in youth.&lt;/Title&gt;&lt;Template&gt;Journal Article&lt;/Template&gt;&lt;Star&gt;0&lt;/Star&gt;&lt;Tag&gt;0&lt;/Tag&gt;&lt;Author&gt;Scopel Hoffmann, Maurício; Moore, Tyler Maxwell; Kvitko Axelrud, Luiza; Tottenham, Nim; Zuo, Xi-Nian; Rohde, Luis Augusto; Milham, Michael Peter; Satterthwaite, Theodore Daniel; Salum, Giovanni Abrahão&lt;/Author&gt;&lt;Year&gt;2022&lt;/Year&gt;&lt;Details&gt;&lt;_accessed&gt;65034088&lt;/_accessed&gt;&lt;_created&gt;64852705&lt;/_created&gt;&lt;_isbn&gt;2769-755X&lt;/_isbn&gt;&lt;_issue&gt;4&lt;/_issue&gt;&lt;_journal&gt;Journal of Psychopathology and Clinical Science&lt;/_journal&gt;&lt;_modified&gt;65034084&lt;/_modified&gt;&lt;_pages&gt;407&lt;/_pages&gt;&lt;_volume&gt;131&lt;/_volume&gt;&lt;/Details&gt;&lt;Extra&gt;&lt;DBUID&gt;{4332E2D9-BC39-4945-A0FA-6A5520A71184}&lt;/DBUID&gt;&lt;/Extra&gt;&lt;/Item&gt;&lt;/References&gt;&lt;/Group&gt;&lt;/Citation&gt;_x000a_"/>
    <w:docVar w:name="NE.Ref{64891140-AAE8-4AAB-8036-98C3F090D7C8}" w:val=" ADDIN NE.Ref.{64891140-AAE8-4AAB-8036-98C3F090D7C8}&lt;Citation&gt;&lt;Group&gt;&lt;References&gt;&lt;Item&gt;&lt;ID&gt;32&lt;/ID&gt;&lt;UID&gt;{CBECAADF-7987-4E27-9D83-B530A608B509}&lt;/UID&gt;&lt;Title&gt;Relationship of physical activity and sleep duration with self-concept, Mediterranean Diet and problematic videogame use in children: Structural equation analysis as a function of gender&lt;/Title&gt;&lt;Template&gt;Journal Article&lt;/Template&gt;&lt;Star&gt;0&lt;/Star&gt;&lt;Tag&gt;0&lt;/Tag&gt;&lt;Author&gt;González-Valero, Gabriel; Nobari, Hadi; Badicu, Georgian; López-Gutiérrez, Carlos Javier; Moreno-Rosa, Guillermo; Castro-Sánchez, Manuel&lt;/Author&gt;&lt;Year&gt;2022&lt;/Year&gt;&lt;Details&gt;&lt;_accessed&gt;65034101&lt;/_accessed&gt;&lt;_created&gt;64794205&lt;/_created&gt;&lt;_impact_factor&gt;   2.838&lt;/_impact_factor&gt;&lt;_isbn&gt;2076-3417&lt;/_isbn&gt;&lt;_issue&gt;6&lt;/_issue&gt;&lt;_journal&gt;Applied Sciences&lt;/_journal&gt;&lt;_modified&gt;65033989&lt;/_modified&gt;&lt;_pages&gt;2878&lt;/_pages&gt;&lt;_social_category&gt;工程技术(4)&lt;/_social_category&gt;&lt;_volume&gt;12&lt;/_volume&gt;&lt;/Details&gt;&lt;Extra&gt;&lt;DBUID&gt;{4332E2D9-BC39-4945-A0FA-6A5520A71184}&lt;/DBUID&gt;&lt;/Extra&gt;&lt;/Item&gt;&lt;/References&gt;&lt;/Group&gt;&lt;/Citation&gt;_x000a_"/>
    <w:docVar w:name="NE.Ref{64CC0249-BF25-4361-8D16-5A75E09FEA09}" w:val=" ADDIN NE.Ref.{64CC0249-BF25-4361-8D16-5A75E09FEA09}&lt;Citation&gt;&lt;Group&gt;&lt;References&gt;&lt;Item&gt;&lt;ID&gt;82&lt;/ID&gt;&lt;UID&gt;{A6B25571-304E-4211-8B18-9AC0C6B6AC75}&lt;/UID&gt;&lt;Title&gt;Definition, diagnosis and classification of diabetes mellitus and its complications&lt;/Title&gt;&lt;Template&gt;Generic&lt;/Template&gt;&lt;Star&gt;0&lt;/Star&gt;&lt;Tag&gt;0&lt;/Tag&gt;&lt;Author&gt;Organization, World Health&lt;/Author&gt;&lt;Year&gt;1999&lt;/Year&gt;&lt;Details&gt;&lt;_publisher&gt;Part&lt;/_publisher&gt;&lt;_created&gt;65368071&lt;/_created&gt;&lt;_modified&gt;65368088&lt;/_modified&gt;&lt;_accessed&gt;65368088&lt;/_accessed&gt;&lt;/Details&gt;&lt;Extra&gt;&lt;DBUID&gt;{A9D29F7B-D847-4F12-B019-513F344294EB}&lt;/DBUID&gt;&lt;/Extra&gt;&lt;/Item&gt;&lt;/References&gt;&lt;/Group&gt;&lt;/Citation&gt;_x000a_"/>
    <w:docVar w:name="NE.Ref{64DFBFAF-F9BB-4452-B87C-5F2ACA616000}" w:val=" ADDIN NE.Ref.{64DFBFAF-F9BB-4452-B87C-5F2ACA616000}&lt;Citation&gt;&lt;Group&gt;&lt;References&gt;&lt;Item&gt;&lt;ID&gt;3&lt;/ID&gt;&lt;UID&gt;{C094EF25-5907-46CC-B65C-33D37E63F55C}&lt;/UID&gt;&lt;Title&gt;Age at onset of mental disorders worldwide: large-scale meta-analysis of聽192 epidemiological studies&lt;/Title&gt;&lt;Template&gt;Journal Article&lt;/Template&gt;&lt;Star&gt;0&lt;/Star&gt;&lt;Tag&gt;0&lt;/Tag&gt;&lt;Author&gt;Solmi, Marco; Radua, Joaquim; Olivola, Miriam; Croce, Enrico; Soardo, Livia; Salazar De Pablo, Gonzalo; Il Shin, Jae; Kirkbride, James B; Jones, Peter; Kim, Jae Han; Kim, Jong Yeob; Carvalho, Andr猫 F; Seeman, Mary V; Correll, Christoph U; Fusar-Poli, Paolo&lt;/Author&gt;&lt;Year&gt;2022&lt;/Year&gt;&lt;Details&gt;&lt;_alternate_title&gt;Molecular Psychiatry&lt;/_alternate_title&gt;&lt;_date_display&gt;2022&lt;/_date_display&gt;&lt;_date&gt;2022-01-01&lt;/_date&gt;&lt;_doi&gt;10.1038/s41380-021-01161-7&lt;/_doi&gt;&lt;_isbn&gt;1476-5578&lt;/_isbn&gt;&lt;_issue&gt;1&lt;/_issue&gt;&lt;_journal&gt;Molecular Psychiatry&lt;/_journal&gt;&lt;_number&gt;Solmi2022&lt;/_number&gt;&lt;_pages&gt;281-295&lt;/_pages&gt;&lt;_url&gt;https://doi.org/10.1038/s41380-021-01161-7&lt;/_url&gt;&lt;_volume&gt;27&lt;/_volume&gt;&lt;_created&gt;64661253&lt;/_created&gt;&lt;_modified&gt;64661253&lt;/_modified&gt;&lt;_impact_factor&gt;  13.437&lt;/_impact_factor&gt;&lt;_social_category&gt;医学(1)&lt;/_social_category&gt;&lt;_collection_scope&gt;SCIE&lt;/_collection_scope&gt;&lt;/Details&gt;&lt;Extra&gt;&lt;DBUID&gt;{16E5E482-09AC-4131-AC1C-5FD2ECE9E5A7}&lt;/DBUID&gt;&lt;/Extra&gt;&lt;/Item&gt;&lt;/References&gt;&lt;/Group&gt;&lt;/Citation&gt;_x000a_"/>
    <w:docVar w:name="NE.Ref{64E0A7F7-F03F-4D8B-BE58-DD637A3580F8}" w:val=" ADDIN NE.Ref.{64E0A7F7-F03F-4D8B-BE58-DD637A3580F8}&lt;Citation&gt;&lt;Group&gt;&lt;References&gt;&lt;Item&gt;&lt;ID&gt;6&lt;/ID&gt;&lt;UID&gt;{6F11CF0E-8581-4FCC-B335-D4A05C31C432}&lt;/UID&gt;&lt;Title&gt;Autism and ADHD: how far have we come in the comorbidity debate?&lt;/Title&gt;&lt;Template&gt;Journal Article&lt;/Template&gt;&lt;Star&gt;0&lt;/Star&gt;&lt;Tag&gt;0&lt;/Tag&gt;&lt;Author&gt;Gargaro, Belinda A; Rinehart, Nicole J; Bradshaw, John L; Tonge, Bruce J; Sheppard, Dianne M&lt;/Author&gt;&lt;Year&gt;2011&lt;/Year&gt;&lt;Details&gt;&lt;_isbn&gt;0149-7634&lt;/_isbn&gt;&lt;_issue&gt;5&lt;/_issue&gt;&lt;_journal&gt;Neuroscience &amp;amp; Biobehavioral Reviews&lt;/_journal&gt;&lt;_pages&gt;1081-1088&lt;/_pages&gt;&lt;_volume&gt;35&lt;/_volume&gt;&lt;_created&gt;64703547&lt;/_created&gt;&lt;_modified&gt;64703547&lt;/_modified&gt;&lt;_impact_factor&gt;   9.052&lt;/_impact_factor&gt;&lt;_social_category&gt;心理学(1)&lt;/_social_category&gt;&lt;_accessed&gt;64703547&lt;/_accessed&gt;&lt;/Details&gt;&lt;Extra&gt;&lt;DBUID&gt;{24803379-A671-49A4-B117-D3C143438294}&lt;/DBUID&gt;&lt;/Extra&gt;&lt;/Item&gt;&lt;/References&gt;&lt;/Group&gt;&lt;/Citation&gt;_x000a_"/>
    <w:docVar w:name="NE.Ref{6534876D-185D-42C0-A33C-63EA4AAE00BC}" w:val=" ADDIN NE.Ref.{6534876D-185D-42C0-A33C-63EA4AAE00BC}&lt;Citation&gt;&lt;Group&gt;&lt;References&gt;&lt;Item&gt;&lt;ID&gt;49&lt;/ID&gt;&lt;UID&gt;{C2E93B48-9259-4A11-9786-4500A7CB4FE8}&lt;/UID&gt;&lt;Title&gt;The Rutter Children Behaviour Questionnaire for teachers: from psychometrics to norms, estimating caseness&lt;/Title&gt;&lt;Template&gt;Journal Article&lt;/Template&gt;&lt;Star&gt;0&lt;/Star&gt;&lt;Tag&gt;0&lt;/Tag&gt;&lt;Author&gt;Klein, John M; Gonçalves, Alda; Silva, Carlos F&lt;/Author&gt;&lt;Year&gt;2009&lt;/Year&gt;&lt;Details&gt;&lt;_isbn&gt;1413-8271&lt;/_isbn&gt;&lt;_journal&gt;Psico-USF&lt;/_journal&gt;&lt;_pages&gt;157-165&lt;/_pages&gt;&lt;_volume&gt;14&lt;/_volume&gt;&lt;_created&gt;64794232&lt;/_created&gt;&lt;_modified&gt;64794232&lt;/_modified&gt;&lt;_accessed&gt;64794232&lt;/_accessed&gt;&lt;/Details&gt;&lt;Extra&gt;&lt;DBUID&gt;{4332E2D9-BC39-4945-A0FA-6A5520A71184}&lt;/DBUID&gt;&lt;/Extra&gt;&lt;/Item&gt;&lt;/References&gt;&lt;/Group&gt;&lt;/Citation&gt;_x000a_"/>
    <w:docVar w:name="NE.Ref{655D7CAF-0F16-4A17-A443-8D4DD4A3061C}" w:val=" ADDIN NE.Ref.{655D7CAF-0F16-4A17-A443-8D4DD4A3061C} ADDIN NE.Ref.{655D7CAF-0F16-4A17-A443-8D4DD4A3061C}&lt;Citation&gt;&lt;Group&gt;&lt;References&gt;&lt;Item&gt;&lt;ID&gt;653&lt;/ID&gt;&lt;UID&gt;{3BB321BF-2F9E-4280-97EE-3D66632EF87E}&lt;/UID&gt;&lt;Title&gt;Dietary patterns, n-3 fatty acids intake from seafood and high levels of anxiety symptoms during pregnancy: findings from the Avon Longitudinal Study of Parents and Children.&lt;/Title&gt;&lt;Template&gt;Journal Article&lt;/Template&gt;&lt;Star&gt;0&lt;/Star&gt;&lt;Tag&gt;0&lt;/Tag&gt;&lt;Author&gt;Vaz, Juliana Dos Santos; Kac, Gilberto; Emmett, Pauline; Davis, John M; Golding, Jean; Hibbeln, Joseph R&lt;/Author&gt;&lt;Year&gt;2013&lt;/Year&gt;&lt;Details&gt;&lt;_accessed&gt;65048258&lt;/_accessed&gt;&lt;_collection_scope&gt;SCIE&lt;/_collection_scope&gt;&lt;_created&gt;64759008&lt;/_created&gt;&lt;_date&gt;2013-01-01&lt;/_date&gt;&lt;_date_display&gt;2013&lt;/_date_display&gt;&lt;_impact_factor&gt;   3.752&lt;/_impact_factor&gt;&lt;_isbn&gt;1932-6203&lt;/_isbn&gt;&lt;_issue&gt;7&lt;/_issue&gt;&lt;_journal&gt;PloS one&lt;/_journal&gt;&lt;_keywords&gt;Animals; *Anxiety/ep [Epidemiology]; Child; Confidence Intervals; Confounding Factors, Epidemiologic; *Fatty Acids, Omega-3/me [Metabolism]; *Feeding Behavior; Female; Humans; Longitudinal Studies; Odds Ratio; *Parents; Pregnancy; Prevalence; *Seafood; United Kingdom/ep [Epidemiology]&lt;/_keywords&gt;&lt;_label&gt;ZT&lt;/_label&gt;&lt;_modified&gt;65048257&lt;/_modified&gt;&lt;_number&gt;139&lt;/_number&gt;&lt;_pages&gt;e67671&lt;/_pages&gt;&lt;_social_category&gt;综合性期刊(3)&lt;/_social_category&gt;&lt;_url&gt;http://ovidsp.ovid.com/ovidweb.cgi?T=JS&amp;amp;PAGE=reference&amp;amp;D=med10&amp;amp;NEWS=N&amp;amp;AN=23874437_x000d__x000a_DO - https://dx.doi.org/10.1371/journal.pone.0067671_x000d__x000a_DE -Animals; *Anxiety/ep [Epidemiology]; Child; Confidence Intervals; Confounding Factors, Epidemiologic; *Fatty Acids, Omega-3/me [Metabolism]; *Feeding Behavior; Female; Humans; Longitudinal Studies; Odds Ratio; *Parents; Pregnancy; Prevalence; *Seafood; United Kingdom/ep [Epidemiology]ID  - 8180_x000d__x000a_DE -Animals; *Anxiety/ep [Epidemiology]; Child; Confidence Intervals; Confounding Factors, Epidemiologic; *Fatty Acids, Omega-3/me [Metabolism]; *Feeding Behavior; Female; Humans; Longitudinal Studies; Odds Ratio; *Parents; Pregnancy; Prevalence; *Seafood; United Kingdom/ep [Epidemiology]ID  - 401&lt;/_url&gt;&lt;_volume&gt;8&lt;/_volume&gt;&lt;/Details&gt;&lt;Extra&gt;&lt;DBUID&gt;{44C709B7-047F-44BA-B724-6D81FD290498}&lt;/DBUID&gt;&lt;/Extra&gt;&lt;/Item&gt;&lt;/References&gt;&lt;/Group&gt;&lt;/Citation&gt;_x000a_"/>
    <w:docVar w:name="NE.Ref{656A0394-74EB-4242-BCD8-5BAB84917BE4}" w:val=" ADDIN NE.Ref.{656A0394-74EB-4242-BCD8-5BAB84917BE4}&lt;Citation&gt;&lt;Group&gt;&lt;References&gt;&lt;Item&gt;&lt;ID&gt;2&lt;/ID&gt;&lt;UID&gt;{3152CC60-3BE8-4847-A25B-1F24295025BD}&lt;/UID&gt;&lt;Title&gt;The Global and Regional Prevalence of Abdominal Aortic Aneurysms: A Systematic Review and Modeling Analysis&lt;/Title&gt;&lt;Template&gt;Journal Article&lt;/Template&gt;&lt;Star&gt;0&lt;/Star&gt;&lt;Tag&gt;0&lt;/Tag&gt;&lt;Author&gt;Song, Peige; He, Yazhou; Adeloye, Davies; Zhu, Yuefeng; Ye, Xinxin; Yi, Qian; Rahimi, Kazem; Rudan, Igor&lt;/Author&gt;&lt;Year&gt;2023&lt;/Year&gt;&lt;Details&gt;&lt;_issue&gt;6&lt;/_issue&gt;&lt;_journal&gt;Annals of Surgery&lt;/_journal&gt;&lt;_pages&gt;912&lt;/_pages&gt;&lt;_volume&gt;277&lt;/_volume&gt;&lt;_created&gt;65048963&lt;/_created&gt;&lt;_modified&gt;65048968&lt;/_modified&gt;&lt;_impact_factor&gt;  13.787&lt;/_impact_factor&gt;&lt;_social_category&gt;医学(1)&lt;/_social_category&gt;&lt;_collection_scope&gt;SCIE&lt;/_collection_scope&gt;&lt;_accessed&gt;65048968&lt;/_accessed&gt;&lt;/Details&gt;&lt;Extra&gt;&lt;DBUID&gt;{BD78251E-77CA-4933-A838-3A310189AB8B}&lt;/DBUID&gt;&lt;/Extra&gt;&lt;/Item&gt;&lt;/References&gt;&lt;/Group&gt;&lt;Group&gt;&lt;References&gt;&lt;Item&gt;&lt;ID&gt;1&lt;/ID&gt;&lt;UID&gt;{00326448-D68F-4DCC-9AB9-88CCA6D534A8}&lt;/UID&gt;&lt;Title&gt;The Global Epidemiological Transition in Cardiovascular Diseases: Unrecognised Impact of Endemic Infections on Peripheral Artery Disease&lt;/Title&gt;&lt;Template&gt;Journal Article&lt;/Template&gt;&lt;Star&gt;0&lt;/Star&gt;&lt;Tag&gt;0&lt;/Tag&gt;&lt;Author&gt;Agius, Paul A; Cutts, Julia C; Song, Peige; Rudan, Igor; Rudan, Diana; Aboyans, Victor; McDermott, Mary M; Criqui, Michael H; Fowkes, F Gerald R; Fowkes, Freya J I&lt;/Author&gt;&lt;Year&gt;2022&lt;/Year&gt;&lt;Details&gt;&lt;_alternate_title&gt;Journal of Epidemiology and Global Health&lt;/_alternate_title&gt;&lt;_date_display&gt;2022&lt;/_date_display&gt;&lt;_date&gt;2022-01-01&lt;/_date&gt;&lt;_doi&gt;10.1007/s44197-022-00049-1&lt;/_doi&gt;&lt;_isbn&gt;2210-6014&lt;/_isbn&gt;&lt;_issue&gt;3&lt;/_issue&gt;&lt;_journal&gt;Journal of Epidemiology and Global Health&lt;/_journal&gt;&lt;_number&gt;Agius2022&lt;/_number&gt;&lt;_pages&gt;219-223&lt;/_pages&gt;&lt;_url&gt;https://doi.org/10.1007/s44197-022-00049-1&lt;/_url&gt;&lt;_volume&gt;12&lt;/_volume&gt;&lt;_created&gt;65048962&lt;/_created&gt;&lt;_modified&gt;65048968&lt;/_modified&gt;&lt;_impact_factor&gt;   5.959&lt;/_impact_factor&gt;&lt;_social_category&gt;医学(4)&lt;/_social_category&gt;&lt;_collection_scope&gt;SSCI;SCIE&lt;/_collection_scope&gt;&lt;_accessed&gt;65048969&lt;/_accessed&gt;&lt;/Details&gt;&lt;Extra&gt;&lt;DBUID&gt;{BD78251E-77CA-4933-A838-3A310189AB8B}&lt;/DBUID&gt;&lt;/Extra&gt;&lt;/Item&gt;&lt;/References&gt;&lt;/Group&gt;&lt;/Citation&gt;_x000a_"/>
    <w:docVar w:name="NE.Ref{658E9E6E-49B1-4BE9-9CBD-22C71C70A0A3}" w:val=" ADDIN NE.Ref.{658E9E6E-49B1-4BE9-9CBD-22C71C70A0A3} ADDIN NE.Ref.{658E9E6E-49B1-4BE9-9CBD-22C71C70A0A3}&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6646DD00-762F-448C-93B6-A5FC2D121585}" w:val=" ADDIN NE.Ref.{6646DD00-762F-448C-93B6-A5FC2D121585}&lt;Citation&gt;&lt;Group&gt;&lt;References&gt;&lt;Item&gt;&lt;ID&gt;43&lt;/ID&gt;&lt;UID&gt;{62DE2442-BE67-4F89-A003-51D85E192596}&lt;/UID&gt;&lt;Title&gt;Depression in peri-and postmenopausal women: prevalence, pathophysiology and pharmacological management&lt;/Title&gt;&lt;Template&gt;Journal Article&lt;/Template&gt;&lt;Star&gt;0&lt;/Star&gt;&lt;Tag&gt;0&lt;/Tag&gt;&lt;Author&gt;Soares, Claudio N&lt;/Author&gt;&lt;Year&gt;2013&lt;/Year&gt;&lt;Details&gt;&lt;_isbn&gt;1170-229X&lt;/_isbn&gt;&lt;_issue&gt;9&lt;/_issue&gt;&lt;_journal&gt;Drugs &amp;amp; aging&lt;/_journal&gt;&lt;_pages&gt;677-685&lt;/_pages&gt;&lt;_volume&gt;30&lt;/_volume&gt;&lt;_created&gt;64952076&lt;/_created&gt;&lt;_modified&gt;64952076&lt;/_modified&gt;&lt;_impact_factor&gt;   4.271&lt;/_impact_factor&gt;&lt;_social_category&gt;医学(3)&lt;/_social_category&gt;&lt;_collection_scope&gt;SCIE&lt;/_collection_scope&gt;&lt;_accessed&gt;64952076&lt;/_accessed&gt;&lt;/Details&gt;&lt;Extra&gt;&lt;DBUID&gt;{A9D29F7B-D847-4F12-B019-513F344294EB}&lt;/DBUID&gt;&lt;/Extra&gt;&lt;/Item&gt;&lt;/References&gt;&lt;/Group&gt;&lt;/Citation&gt;_x000a_"/>
    <w:docVar w:name="NE.Ref{66E2E0C9-9FE3-4F2B-833D-4F7BF305BBF9}" w:val=" ADDIN NE.Ref.{66E2E0C9-9FE3-4F2B-833D-4F7BF305BBF9}&lt;Citation&gt;&lt;Group&gt;&lt;References&gt;&lt;Item&gt;&lt;ID&gt;1&lt;/ID&gt;&lt;UID&gt;{FFDE4635-CA4B-49B6-8C00-587AB3C7BF88}&lt;/UID&gt;&lt;Title&gt;Depressive symptomatology in childhood and adolescence&lt;/Title&gt;&lt;Template&gt;Journal Article&lt;/Template&gt;&lt;Star&gt;0&lt;/Star&gt;&lt;Tag&gt;0&lt;/Tag&gt;&lt;Author&gt;Duggal, Sunita; Carlson, Elizabeth A; Sroufe, L Alan; Egeland, Byron&lt;/Author&gt;&lt;Year&gt;2001&lt;/Year&gt;&lt;Details&gt;&lt;_isbn&gt;1469-2198&lt;/_isbn&gt;&lt;_issue&gt;1&lt;/_issue&gt;&lt;_journal&gt;Development and psychopathology&lt;/_journal&gt;&lt;_pages&gt;143-164&lt;/_pages&gt;&lt;_volume&gt;13&lt;/_volume&gt;&lt;_created&gt;64990715&lt;/_created&gt;&lt;_modified&gt;64990715&lt;/_modified&gt;&lt;_impact_factor&gt;   5.317&lt;/_impact_factor&gt;&lt;_social_category&gt;心理学(2)&lt;/_social_category&gt;&lt;_collection_scope&gt;SSCI&lt;/_collection_scope&gt;&lt;_accessed&gt;64990715&lt;/_accessed&gt;&lt;/Details&gt;&lt;Extra&gt;&lt;DBUID&gt;{0178DB48-D26A-4B29-9778-B8B422C81714}&lt;/DBUID&gt;&lt;/Extra&gt;&lt;/Item&gt;&lt;/References&gt;&lt;/Group&gt;&lt;/Citation&gt;_x000a_"/>
    <w:docVar w:name="NE.Ref{67002915-7F6A-4356-A11E-107B3ACD928B}" w:val=" ADDIN NE.Ref.{67002915-7F6A-4356-A11E-107B3ACD928B}&lt;Citation&gt;&lt;Group&gt;&lt;References&gt;&lt;Item&gt;&lt;ID&gt;517&lt;/ID&gt;&lt;UID&gt;{19C62B28-B812-456B-89C3-7F905960EECB}&lt;/UID&gt;&lt;Title&gt;How to read and understand and use systematic reviews and meta‐analyses&lt;/Title&gt;&lt;Template&gt;Journal Article&lt;/Template&gt;&lt;Star&gt;0&lt;/Star&gt;&lt;Tag&gt;0&lt;/Tag&gt;&lt;Author&gt;Leucht, S; Kissling, W; Davis, J M&lt;/Author&gt;&lt;Year&gt;2009&lt;/Year&gt;&lt;Details&gt;&lt;_isbn&gt;0001-690X&lt;/_isbn&gt;&lt;_issue&gt;6&lt;/_issue&gt;&lt;_journal&gt;Acta Psychiatrica Scandinavica&lt;/_journal&gt;&lt;_pages&gt;443-450&lt;/_pages&gt;&lt;_volume&gt;119&lt;/_volume&gt;&lt;_created&gt;64573235&lt;/_created&gt;&lt;_modified&gt;64573235&lt;/_modified&gt;&lt;_impact_factor&gt;   7.734&lt;/_impact_factor&gt;&lt;_social_category&gt;医学(1)&lt;/_social_category&gt;&lt;_collection_scope&gt;SSCI;SCIE&lt;/_collection_scope&gt;&lt;/Details&gt;&lt;Extra&gt;&lt;DBUID&gt;{F96A950B-833F-4880-A151-76DA2D6A2879}&lt;/DBUID&gt;&lt;/Extra&gt;&lt;/Item&gt;&lt;/References&gt;&lt;/Group&gt;&lt;/Citation&gt;_x000a_"/>
    <w:docVar w:name="NE.Ref{6703FC53-36AE-4DE4-BE7D-B43EAAC0EC8E}" w:val=" ADDIN NE.Ref.{6703FC53-36AE-4DE4-BE7D-B43EAAC0EC8E}&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67148C31-643E-4873-9D2B-B23A197ED8D1}" w:val=" ADDIN NE.Ref.{67148C31-643E-4873-9D2B-B23A197ED8D1}&lt;Citation&gt;&lt;Group&gt;&lt;References&gt;&lt;Item&gt;&lt;ID&gt;9&lt;/ID&gt;&lt;UID&gt;{FA0B1F9E-24B3-447D-9874-A90367F75EAF}&lt;/UID&gt;&lt;Title&gt;Bullying, abuse and family conflict as risk factors for chronic pain among Dutch adolescents&lt;/Title&gt;&lt;Template&gt;Journal Article&lt;/Template&gt;&lt;Star&gt;0&lt;/Star&gt;&lt;Tag&gt;0&lt;/Tag&gt;&lt;Author&gt;Voerman, J S; Vogel, Ineke; de Waart, Frouwkje; Westendorp, Tessa; Timman, Reinier; Busschbach, JJV; van de Looij Jansen, Petra; de Klerk, Cora&lt;/Author&gt;&lt;Year&gt;2015&lt;/Year&gt;&lt;Details&gt;&lt;_isbn&gt;1090-3801&lt;/_isbn&gt;&lt;_issue&gt;10&lt;/_issue&gt;&lt;_journal&gt;European journal of pain&lt;/_journal&gt;&lt;_pages&gt;1544-1551&lt;/_pages&gt;&lt;_volume&gt;19&lt;/_volume&gt;&lt;_created&gt;65110568&lt;/_created&gt;&lt;_modified&gt;65110568&lt;/_modified&gt;&lt;_impact_factor&gt;   3.651&lt;/_impact_factor&gt;&lt;_social_category&gt;医学(2)&lt;/_social_category&gt;&lt;_collection_scope&gt;SCIE&lt;/_collection_scope&gt;&lt;_accessed&gt;65110568&lt;/_accessed&gt;&lt;/Details&gt;&lt;Extra&gt;&lt;DBUID&gt;{92EE3639-D4E1-4191-9FA0-3CDD0C3603A6}&lt;/DBUID&gt;&lt;/Extra&gt;&lt;/Item&gt;&lt;/References&gt;&lt;/Group&gt;&lt;/Citation&gt;_x000a_"/>
    <w:docVar w:name="NE.Ref{67756773-6396-424E-833D-05AB85AD7133}" w:val=" ADDIN NE.Ref.{67756773-6396-424E-833D-05AB85AD7133}&lt;Citation&gt;&lt;Group&gt;&lt;References&gt;&lt;Item&gt;&lt;ID&gt;63&lt;/ID&gt;&lt;UID&gt;{D57DF9D5-BEAC-4623-A887-C36A90931F00}&lt;/UID&gt;&lt;Title&gt;Diabetes increases the risk of depression: A systematic review, meta-analysis and estimates of population attributable fractions based on prospective studies&lt;/Title&gt;&lt;Template&gt;Journal Article&lt;/Template&gt;&lt;Star&gt;0&lt;/Star&gt;&lt;Tag&gt;0&lt;/Tag&gt;&lt;Author&gt;Chireh, Batholomew; Li, Muzi; D&amp;apos;Arcy, Carl&lt;/Author&gt;&lt;Year&gt;2019&lt;/Year&gt;&lt;Details&gt;&lt;_alternate_title&gt;Preventive Medicine Reports&lt;/_alternate_title&gt;&lt;_date_display&gt;2019&lt;/_date_display&gt;&lt;_date&gt;2019-01-01&lt;/_date&gt;&lt;_doi&gt;https://doi.org/10.1016/j.pmedr.2019.100822&lt;/_doi&gt;&lt;_isbn&gt;2211-3355&lt;/_isbn&gt;&lt;_journal&gt;Preventive Medicine Reports&lt;/_journal&gt;&lt;_keywords&gt;Epidemiology; Diabetes; Depression; Systematic review; Meta-analysis; Population attributable fractions; Projected effects&lt;/_keywords&gt;&lt;_pages&gt;100822&lt;/_pages&gt;&lt;_url&gt;https://www.sciencedirect.com/science/article/pii/S2211335518302365&lt;/_url&gt;&lt;_volume&gt;14&lt;/_volume&gt;&lt;_created&gt;65010007&lt;/_created&gt;&lt;_modified&gt;65010007&lt;/_modified&gt;&lt;_impact_factor&gt;   2.813&lt;/_impact_factor&gt;&lt;_collection_scope&gt;SCIE&lt;/_collection_scope&gt;&lt;_accessed&gt;65010007&lt;/_accessed&gt;&lt;/Details&gt;&lt;Extra&gt;&lt;DBUID&gt;{A9D29F7B-D847-4F12-B019-513F344294EB}&lt;/DBUID&gt;&lt;/Extra&gt;&lt;/Item&gt;&lt;/References&gt;&lt;/Group&gt;&lt;/Citation&gt;_x000a_"/>
    <w:docVar w:name="NE.Ref{68FDC7F1-FE5C-4054-AF26-147D33C7915E}" w:val=" ADDIN NE.Ref.{68FDC7F1-FE5C-4054-AF26-147D33C7915E}&lt;Citation&gt;&lt;Group&gt;&lt;References&gt;&lt;Item&gt;&lt;ID&gt;42&lt;/ID&gt;&lt;UID&gt;{920184A8-8C5D-4ED7-816E-3DBBE0649941}&lt;/UID&gt;&lt;Title&gt;Weight status, parent reaction, and self-concept in five-year-old girls&lt;/Title&gt;&lt;Template&gt;Journal Article&lt;/Template&gt;&lt;Star&gt;0&lt;/Star&gt;&lt;Tag&gt;0&lt;/Tag&gt;&lt;Author&gt;Davison, Kirsten Krahnstoever; Birch, Leann Lipps&lt;/Author&gt;&lt;Year&gt;2001&lt;/Year&gt;&lt;Details&gt;&lt;_isbn&gt;1098-4275&lt;/_isbn&gt;&lt;_issue&gt;1&lt;/_issue&gt;&lt;_journal&gt;Pediatrics&lt;/_journal&gt;&lt;_pages&gt;46-53&lt;/_pages&gt;&lt;_volume&gt;107&lt;/_volume&gt;&lt;_created&gt;64794219&lt;/_created&gt;&lt;_modified&gt;64794219&lt;/_modified&gt;&lt;_impact_factor&gt;   9.703&lt;/_impact_factor&gt;&lt;_social_category&gt;医学(2)&lt;/_social_category&gt;&lt;_collection_scope&gt;SCIE&lt;/_collection_scope&gt;&lt;_accessed&gt;64794219&lt;/_accessed&gt;&lt;/Details&gt;&lt;Extra&gt;&lt;DBUID&gt;{4332E2D9-BC39-4945-A0FA-6A5520A71184}&lt;/DBUID&gt;&lt;/Extra&gt;&lt;/Item&gt;&lt;/References&gt;&lt;/Group&gt;&lt;/Citation&gt;_x000a_"/>
    <w:docVar w:name="NE.Ref{6921522C-F9B4-4E81-A1E9-4033A6BE8F8D}" w:val=" ADDIN NE.Ref.{6921522C-F9B4-4E81-A1E9-4033A6BE8F8D}&lt;Citation&gt;&lt;Group&gt;&lt;References&gt;&lt;Item&gt;&lt;ID&gt;13634&lt;/ID&gt;&lt;UID&gt;{979116F5-42F5-4488-9F40-61E28BC44015}&lt;/UID&gt;&lt;Title&gt;Trends in Selected Chronic Conditions and Related Risk Factors Among Women of  Reproductive Age: Behavioral Risk Factor Surveillance System, 2011-2017&lt;/Title&gt;&lt;Template&gt;Journal Article&lt;/Template&gt;&lt;Star&gt;0&lt;/Star&gt;&lt;Tag&gt;5&lt;/Tag&gt;&lt;Author&gt;Hayes, D K; Robbins, C L; Ko, J Y&lt;/Author&gt;&lt;Year&gt;2020&lt;/Year&gt;&lt;Details&gt;&lt;_accession_num&gt;32456604&lt;/_accession_num&gt;&lt;_author_adr&gt;Division for Heart Disease and Stroke Prevention, Centers for Disease Control and  Prevention, National Center for Chronic Disease Prevention and Health Promotion,  Atlanta, Georgia, USA.; Division of Reproductive Health, Centers for Disease Control and Prevention,  National Center for Chronic Disease Prevention and Health Promotion, Atlanta,  Georgia, USA.; Division of Reproductive Health, Centers for Disease Control and Prevention,  National Center for Chronic Disease Prevention and Health Promotion, Atlanta,  Georgia, USA.; United States Public Health Service, Commissioned Corps, Rockville, Maryland,  USA.&lt;/_author_adr&gt;&lt;_collection_scope&gt;SSCI;SCIE&lt;/_collection_scope&gt;&lt;_created&gt;64617896&lt;/_created&gt;&lt;_date&gt;2020-12-01&lt;/_date&gt;&lt;_date_display&gt;2020 Dec&lt;/_date_display&gt;&lt;_doi&gt;10.1089/jwh.2019.8275&lt;/_doi&gt;&lt;_impact_factor&gt;   3.017&lt;/_impact_factor&gt;&lt;_isbn&gt;1931-843X (Electronic); 1540-9996 (Print); 1540-9996 (Linking)&lt;/_isbn&gt;&lt;_issue&gt;12&lt;/_issue&gt;&lt;_journal&gt;J Womens Health (Larchmt)&lt;/_journal&gt;&lt;_keywords&gt;chronic conditions; preconception health; pregnancy-related chronic conditions; risk factors; women of reproductive age&lt;/_keywords&gt;&lt;_language&gt;eng&lt;/_language&gt;&lt;_modified&gt;64676201&lt;/_modified&gt;&lt;_pages&gt;1576-1585&lt;/_pages&gt;&lt;_social_category&gt;医学(3)&lt;/_social_category&gt;&lt;_subject_headings&gt;Adolescent; Adult; Behavioral Risk Factor Surveillance System; Chronic Disease/*epidemiology/*trends; Cross-Sectional Studies; Ethnicity; Female; Humans; Obesity/epidemiology; Preconception Care; Prevalence; Risk Factors; Smoking/epidemiology; United States/epidemiology; Women&amp;apos;s Health/*trends&lt;/_subject_headings&gt;&lt;_tertiary_title&gt;Journal of women&amp;apos;s health (2002)&lt;/_tertiary_title&gt;&lt;_type_work&gt;Journal Article&lt;/_type_work&gt;&lt;_url&gt;http://www.ncbi.nlm.nih.gov/entrez/query.fcgi?cmd=Retrieve&amp;amp;db=pubmed&amp;amp;dopt=Abstract&amp;amp;list_uids=32456604&amp;amp;query_hl=1&lt;/_url&gt;&lt;_volume&gt;29&lt;/_volume&gt;&lt;_accessed&gt;64676202&lt;/_accessed&gt;&lt;/Details&gt;&lt;Extra&gt;&lt;DBUID&gt;{5BA72E16-63CB-4567-A07A-7189220A5C5A}&lt;/DBUID&gt;&lt;/Extra&gt;&lt;/Item&gt;&lt;/References&gt;&lt;/Group&gt;&lt;Group&gt;&lt;References&gt;&lt;Item&gt;&lt;ID&gt;8327&lt;/ID&gt;&lt;UID&gt;{E0E38595-DD7A-46A6-A8C0-C2A1DD52DFE9}&lt;/UID&gt;&lt;Title&gt;Anaemia and depletion of iron stores as risk factors for postpartum depression: a  literature review&lt;/Title&gt;&lt;Template&gt;Journal Article&lt;/Template&gt;&lt;Star&gt;0&lt;/Star&gt;&lt;Tag&gt;5&lt;/Tag&gt;&lt;Author&gt;Wassef, A; Nguyen, Q D; St-Andr茅, M&lt;/Author&gt;&lt;Year&gt;2019&lt;/Year&gt;&lt;Details&gt;&lt;_accession_num&gt;29363366&lt;/_accession_num&gt;&lt;_author_adr&gt;a Department of Psychiatry , Centre Hospitalier Universitaire Sainte-Justine ,  Montreal , Canada.; b Department of Medicine , Centre Hospitalier de l&amp;apos;Universit茅 de Montr茅al ,  Montreal , Canada.; a Department of Psychiatry , Centre Hospitalier Universitaire Sainte-Justine ,  Montreal , Canada.&lt;/_author_adr&gt;&lt;_collection_scope&gt;SSCI;SCIE&lt;/_collection_scope&gt;&lt;_created&gt;64617896&lt;/_created&gt;&lt;_date&gt;2019-03-01&lt;/_date&gt;&lt;_date_display&gt;2019 Mar&lt;/_date_display&gt;&lt;_doi&gt;10.1080/0167482X.2018.1427725&lt;/_doi&gt;&lt;_impact_factor&gt;   3.228&lt;/_impact_factor&gt;&lt;_isbn&gt;1743-8942 (Electronic); 0167-482X (Linking)&lt;/_isbn&gt;&lt;_issue&gt;1&lt;/_issue&gt;&lt;_journal&gt;J Psychosom Obstet Gynaecol&lt;/_journal&gt;&lt;_keywords&gt;Anaemia; ferritin; haemoglobin; iron; postpartum depression&lt;/_keywords&gt;&lt;_language&gt;eng&lt;/_language&gt;&lt;_modified&gt;64675906&lt;/_modified&gt;&lt;_pages&gt;19-28&lt;/_pages&gt;&lt;_social_category&gt;医学(3)&lt;/_social_category&gt;&lt;_subject_headings&gt;Anemia, Iron-Deficiency/*complications; Depression, Postpartum/*blood/drug therapy/*etiology; Female; Ferritins/blood; Humans; Iron/*administration &amp;amp; dosage; *Maternal Nutritional Physiological Phenomena; Pregnancy; Risk Factors&lt;/_subject_headings&gt;&lt;_tertiary_title&gt;Journal of psychosomatic obstetrics and gynaecology&lt;/_tertiary_title&gt;&lt;_type_work&gt;Journal Article; Review&lt;/_type_work&gt;&lt;_url&gt;http://www.ncbi.nlm.nih.gov/entrez/query.fcgi?cmd=Retrieve&amp;amp;db=pubmed&amp;amp;dopt=Abstract&amp;amp;list_uids=29363366&amp;amp;query_hl=1&lt;/_url&gt;&lt;_volume&gt;40&lt;/_volume&gt;&lt;_accessed&gt;64676226&lt;/_accessed&gt;&lt;/Details&gt;&lt;Extra&gt;&lt;DBUID&gt;{5BA72E16-63CB-4567-A07A-7189220A5C5A}&lt;/DBUID&gt;&lt;/Extra&gt;&lt;/Item&gt;&lt;/References&gt;&lt;/Group&gt;&lt;Group&gt;&lt;References&gt;&lt;Item&gt;&lt;ID&gt;7159&lt;/ID&gt;&lt;UID&gt;{EE0096C6-94EF-4928-88BC-55D6E08BA83A}&lt;/UID&gt;&lt;Title&gt;Systematic review of the association between dietary patterns and perinatal  anxiety and depression&lt;/Title&gt;&lt;Template&gt;Journal Article&lt;/Template&gt;&lt;Star&gt;0&lt;/Star&gt;&lt;Tag&gt;5&lt;/Tag&gt;&lt;Author&gt;Silva, DFO; Cobucci, R N; Gon莽alves, A K; Lima, SCVC&lt;/Author&gt;&lt;Year&gt;2019&lt;/Year&gt;&lt;Details&gt;&lt;_accession_num&gt;31234821&lt;/_accession_num&gt;&lt;_author_adr&gt;Postgraduate Program in Nutrition, Federal University of Rio Grande do Norte -  UFRN, Natal, RN, Brazil.; Postgraduate Program in Biotechnology, Potiguar University - UnP, Natal, RN,  Brazil.; Department of Obstetrics and Gynecology, Federal University of Rio Grande do  Norte - UFRN, Natal, RN, Brazil.; Department of Nutrition, Federal University of Rio Grande do Norte - UFRN,  Avenida Senador Salgado Filho, 3.000, Campus Universitario, Lagoa Nova, Natal,  RN, Brazil. scvclima@gmail.com.&lt;/_author_adr&gt;&lt;_collection_scope&gt;SCIE&lt;/_collection_scope&gt;&lt;_created&gt;64617896&lt;/_created&gt;&lt;_date&gt;2019-06-24&lt;/_date&gt;&lt;_date_display&gt;2019 Jun 24&lt;/_date_display&gt;&lt;_doi&gt;10.1186/s12884-019-2367-7&lt;/_doi&gt;&lt;_impact_factor&gt;   3.105&lt;/_impact_factor&gt;&lt;_isbn&gt;1471-2393 (Electronic); 1471-2393 (Linking)&lt;/_isbn&gt;&lt;_issue&gt;1&lt;/_issue&gt;&lt;_journal&gt;BMC Pregnancy Childbirth&lt;/_journal&gt;&lt;_keywords&gt;Anxiety; Depression; Dietary patterns; Postpartum, PAAD; Pregnancy&lt;/_keywords&gt;&lt;_language&gt;eng&lt;/_language&gt;&lt;_modified&gt;64676283&lt;/_modified&gt;&lt;_pages&gt;212&lt;/_pages&gt;&lt;_social_category&gt;医学(3)&lt;/_social_category&gt;&lt;_subject_headings&gt;Anxiety/*epidemiology; Depression/*epidemiology; *Diet, Healthy; *Diet, Western; Female; Humans; Peripartum Period; Postpartum Period; Pregnancy&lt;/_subject_headings&gt;&lt;_tertiary_title&gt;BMC pregnancy and childbirth&lt;/_tertiary_title&gt;&lt;_type_work&gt;Journal Article; Systematic Review&lt;/_type_work&gt;&lt;_url&gt;http://www.ncbi.nlm.nih.gov/entrez/query.fcgi?cmd=Retrieve&amp;amp;db=pubmed&amp;amp;dopt=Abstract&amp;amp;list_uids=31234821&amp;amp;query_hl=1&lt;/_url&gt;&lt;_volume&gt;19&lt;/_volume&gt;&lt;_accessed&gt;64676285&lt;/_accessed&gt;&lt;/Details&gt;&lt;Extra&gt;&lt;DBUID&gt;{5BA72E16-63CB-4567-A07A-7189220A5C5A}&lt;/DBUID&gt;&lt;/Extra&gt;&lt;/Item&gt;&lt;/References&gt;&lt;/Group&gt;&lt;/Citation&gt;_x000a_"/>
    <w:docVar w:name="NE.Ref{69ADB3A9-DDDD-4321-8426-DE3892E7BBBC}" w:val=" ADDIN NE.Ref.{69ADB3A9-DDDD-4321-8426-DE3892E7BBBC}&lt;Citation&gt;&lt;Group&gt;&lt;References&gt;&lt;Item&gt;&lt;ID&gt;20&lt;/ID&gt;&lt;UID&gt;{C623AA5C-E263-4B05-A953-34A68C88CF9E}&lt;/UID&gt;&lt;Title&gt;Dynamics of the double burden of malnutrition and the changing nutrition reality&lt;/Title&gt;&lt;Template&gt;Journal Article&lt;/Template&gt;&lt;Star&gt;0&lt;/Star&gt;&lt;Tag&gt;0&lt;/Tag&gt;&lt;Author&gt;Popkin, Barry M; Corvalan, Camila; Grummer-Strawn, Laurence M&lt;/Author&gt;&lt;Year&gt;2020&lt;/Year&gt;&lt;Details&gt;&lt;_isbn&gt;0140-6736&lt;/_isbn&gt;&lt;_issue&gt;10217&lt;/_issue&gt;&lt;_journal&gt;The Lancet&lt;/_journal&gt;&lt;_pages&gt;65-74&lt;/_pages&gt;&lt;_volume&gt;395&lt;/_volume&gt;&lt;_created&gt;64794186&lt;/_created&gt;&lt;_modified&gt;64794186&lt;/_modified&gt;&lt;_impact_factor&gt; 202.731&lt;/_impact_factor&gt;&lt;_social_category&gt;医学(1)&lt;/_social_category&gt;&lt;_accessed&gt;64794186&lt;/_accessed&gt;&lt;/Details&gt;&lt;Extra&gt;&lt;DBUID&gt;{4332E2D9-BC39-4945-A0FA-6A5520A71184}&lt;/DBUID&gt;&lt;/Extra&gt;&lt;/Item&gt;&lt;/References&gt;&lt;/Group&gt;&lt;/Citation&gt;_x000a_"/>
    <w:docVar w:name="NE.Ref{69D8925A-6B95-44FC-A3B8-B4A086DDD4BA}" w:val=" ADDIN NE.Ref.{69D8925A-6B95-44FC-A3B8-B4A086DDD4BA}&lt;Citation&gt;&lt;Group&gt;&lt;References&gt;&lt;Item&gt;&lt;ID&gt;98&lt;/ID&gt;&lt;UID&gt;{4C81916C-C6D1-47C2-A18C-4C024EEABD3C}&lt;/UID&gt;&lt;Title&gt;The impact of authoritative, permissive and authoritarian behavior of parents on self-concept, psychological health and life quality&lt;/Title&gt;&lt;Template&gt;Journal Article&lt;/Template&gt;&lt;Star&gt;0&lt;/Star&gt;&lt;Tag&gt;0&lt;/Tag&gt;&lt;Author&gt;Rezai Niaraki, Fahimeh; Rahimi, Hassan&lt;/Author&gt;&lt;Year&gt;2013&lt;/Year&gt;&lt;Details&gt;&lt;_isbn&gt;1805-3602&lt;/_isbn&gt;&lt;_issue&gt;1&lt;/_issue&gt;&lt;_journal&gt;European Online Journal of Natural and Social Sciences&lt;/_journal&gt;&lt;_pages&gt;pp. 78-85&lt;/_pages&gt;&lt;_volume&gt;2&lt;/_volume&gt;&lt;_created&gt;64866178&lt;/_created&gt;&lt;_modified&gt;64866178&lt;/_modified&gt;&lt;_accessed&gt;64866179&lt;/_accessed&gt;&lt;/Details&gt;&lt;Extra&gt;&lt;DBUID&gt;{4332E2D9-BC39-4945-A0FA-6A5520A71184}&lt;/DBUID&gt;&lt;/Extra&gt;&lt;/Item&gt;&lt;/References&gt;&lt;/Group&gt;&lt;/Citation&gt;_x000a_"/>
    <w:docVar w:name="NE.Ref{69F58CEC-91CD-4050-82CE-5E2E2EB55F9A}" w:val=" ADDIN NE.Ref.{69F58CEC-91CD-4050-82CE-5E2E2EB55F9A}&lt;Citation&gt;&lt;Group&gt;&lt;References&gt;&lt;Item&gt;&lt;ID&gt;68&lt;/ID&gt;&lt;UID&gt;{668C5F9B-B013-4A55-9A3E-4A14B961BC8D}&lt;/UID&gt;&lt;Title&gt;Center for Epidemiologic Studies Depression Scale (CES-D) as a screening instrument for depression among community-residing older adults.&lt;/Title&gt;&lt;Template&gt;Journal Article&lt;/Template&gt;&lt;Star&gt;0&lt;/Star&gt;&lt;Tag&gt;0&lt;/Tag&gt;&lt;Author&gt;Lewinsohn, Peter M; Seeley, John R; Roberts, Robert E; Allen, Nicholas B&lt;/Author&gt;&lt;Year&gt;1997&lt;/Year&gt;&lt;Details&gt;&lt;_accessed&gt;65031465&lt;/_accessed&gt;&lt;_collection_scope&gt;SSCI&lt;/_collection_scope&gt;&lt;_created&gt;65031463&lt;/_created&gt;&lt;_impact_factor&gt;   4.201&lt;/_impact_factor&gt;&lt;_isbn&gt;1939-1498&lt;/_isbn&gt;&lt;_issue&gt;2&lt;/_issue&gt;&lt;_journal&gt;Psychology and aging&lt;/_journal&gt;&lt;_modified&gt;65031464&lt;/_modified&gt;&lt;_pages&gt;277&lt;/_pages&gt;&lt;_social_category&gt;心理学(2)&lt;/_social_category&gt;&lt;_volume&gt;12&lt;/_volume&gt;&lt;/Details&gt;&lt;Extra&gt;&lt;DBUID&gt;{A9D29F7B-D847-4F12-B019-513F344294EB}&lt;/DBUID&gt;&lt;/Extra&gt;&lt;/Item&gt;&lt;/References&gt;&lt;/Group&gt;&lt;/Citation&gt;_x000a_"/>
    <w:docVar w:name="NE.Ref{6A36B8B8-8201-4DE8-A7BC-1701FCCC50E9}" w:val=" ADDIN NE.Ref.{6A36B8B8-8201-4DE8-A7BC-1701FCCC50E9}&lt;Citation&gt;&lt;Group&gt;&lt;References&gt;&lt;Item&gt;&lt;ID&gt;1&lt;/ID&gt;&lt;UID&gt;{3EC079CB-8F5E-4DDB-BCE4-54862CEE75A8}&lt;/UID&gt;&lt;Title&gt;The revised International Association for the Study of Pain definition of pain: concepts, challenges, and compromises&lt;/Title&gt;&lt;Template&gt;Journal Article&lt;/Template&gt;&lt;Star&gt;0&lt;/Star&gt;&lt;Tag&gt;0&lt;/Tag&gt;&lt;Author&gt;Raja, Srinivasa N; Carr, Daniel B; Cohen, Milton; Finnerup, Nanna B; Flor, Herta; Gibson, Stephen; Keefe, Francis J; Mogil, Jeffrey S; Ringkamp, Matthias; Sluka, Kathleen A&lt;/Author&gt;&lt;Year&gt;2020&lt;/Year&gt;&lt;Details&gt;&lt;_isbn&gt;0304-3959&lt;/_isbn&gt;&lt;_issue&gt;9&lt;/_issue&gt;&lt;_journal&gt;Pain&lt;/_journal&gt;&lt;_pages&gt;1976-1982&lt;/_pages&gt;&lt;_volume&gt;161&lt;/_volume&gt;&lt;_created&gt;65110552&lt;/_created&gt;&lt;_modified&gt;65110552&lt;/_modified&gt;&lt;_impact_factor&gt;   7.926&lt;/_impact_factor&gt;&lt;_social_category&gt;医学(1)&lt;/_social_category&gt;&lt;_collection_scope&gt;SCIE&lt;/_collection_scope&gt;&lt;_accessed&gt;65110552&lt;/_accessed&gt;&lt;/Details&gt;&lt;Extra&gt;&lt;DBUID&gt;{92EE3639-D4E1-4191-9FA0-3CDD0C3603A6}&lt;/DBUID&gt;&lt;/Extra&gt;&lt;/Item&gt;&lt;/References&gt;&lt;/Group&gt;&lt;/Citation&gt;_x000a_"/>
    <w:docVar w:name="NE.Ref{6A89CC9C-DF81-406E-A738-40C940E8C323}" w:val=" ADDIN NE.Ref.{6A89CC9C-DF81-406E-A738-40C940E8C323}&lt;Citation&gt;&lt;Group&gt;&lt;References&gt;&lt;Item&gt;&lt;ID&gt;122&lt;/ID&gt;&lt;UID&gt;{E8E8A369-79F4-405C-B805-AE4A8437E69C}&lt;/UID&gt;&lt;Title&gt;Physical activity and dietary habits among Moroccan adolescents&lt;/Title&gt;&lt;Template&gt;Journal Article&lt;/Template&gt;&lt;Star&gt;0&lt;/Star&gt;&lt;Tag&gt;0&lt;/Tag&gt;&lt;Author&gt;Hamrani, Abdeslam; Mehdad, Slimane; El Kari, Khalid; El Hamdouchi, Asmaa; El Menchawy, Imane; Belghiti, Hakim; El Mzibri, Mohammed; Musaiger, Abdulrahman O; Al-Hazzaa, Hazzaa M; Hills, Andrew P&lt;/Author&gt;&lt;Year&gt;2015&lt;/Year&gt;&lt;Details&gt;&lt;_isbn&gt;1368-9800&lt;/_isbn&gt;&lt;_issue&gt;10&lt;/_issue&gt;&lt;_journal&gt;Public health nutrition&lt;/_journal&gt;&lt;_pages&gt;1793-1800&lt;/_pages&gt;&lt;_volume&gt;18&lt;/_volume&gt;&lt;_created&gt;65017381&lt;/_created&gt;&lt;_modified&gt;65017381&lt;/_modified&gt;&lt;_impact_factor&gt;   4.539&lt;/_impact_factor&gt;&lt;_social_category&gt;医学(3)&lt;/_social_category&gt;&lt;_collection_scope&gt;SCIE&lt;/_collection_scope&gt;&lt;_accessed&gt;65017381&lt;/_accessed&gt;&lt;/Details&gt;&lt;Extra&gt;&lt;DBUID&gt;{4332E2D9-BC39-4945-A0FA-6A5520A71184}&lt;/DBUID&gt;&lt;/Extra&gt;&lt;/Item&gt;&lt;/References&gt;&lt;/Group&gt;&lt;Group&gt;&lt;References&gt;&lt;Item&gt;&lt;ID&gt;123&lt;/ID&gt;&lt;UID&gt;{C43ADDB2-AFB5-48F5-A0F1-830CDCA24E48}&lt;/UID&gt;&lt;Title&gt;Body Weight, Weight Self-Perception, Weight Teasing and Their Association with Health Behaviors among Chinese Adolescents—The Shanghai Youth Health Behavior Survey&lt;/Title&gt;&lt;Template&gt;Journal Article&lt;/Template&gt;&lt;Star&gt;0&lt;/Star&gt;&lt;Tag&gt;0&lt;/Tag&gt;&lt;Author&gt;Tan, Yinliang; Lu, Weiyi; Gu, Wenxin; Yu, Zhiping; Zhu, Jingfen&lt;/Author&gt;&lt;Year&gt;2022&lt;/Year&gt;&lt;Details&gt;&lt;_isbn&gt;2072-6643&lt;/_isbn&gt;&lt;_issue&gt;14&lt;/_issue&gt;&lt;_journal&gt;Nutrients&lt;/_journal&gt;&lt;_pages&gt;2931&lt;/_pages&gt;&lt;_volume&gt;14&lt;/_volume&gt;&lt;_created&gt;65017382&lt;/_created&gt;&lt;_modified&gt;65017382&lt;/_modified&gt;&lt;_impact_factor&gt;   6.706&lt;/_impact_factor&gt;&lt;_social_category&gt;医学(2)&lt;/_social_category&gt;&lt;_collection_scope&gt;SCIE&lt;/_collection_scope&gt;&lt;_accessed&gt;65017382&lt;/_accessed&gt;&lt;/Details&gt;&lt;Extra&gt;&lt;DBUID&gt;{4332E2D9-BC39-4945-A0FA-6A5520A71184}&lt;/DBUID&gt;&lt;/Extra&gt;&lt;/Item&gt;&lt;/References&gt;&lt;/Group&gt;&lt;/Citation&gt;_x000a_"/>
    <w:docVar w:name="NE.Ref{6ABCFAA4-D3CB-4794-A6C0-DE560B351137}" w:val=" ADDIN NE.Ref.{6ABCFAA4-D3CB-4794-A6C0-DE560B351137}&lt;Citation&gt;&lt;Group&gt;&lt;References&gt;&lt;Item&gt;&lt;ID&gt;126&lt;/ID&gt;&lt;UID&gt;{3DE25D60-D3C7-45BC-B116-F0638E702FE6}&lt;/UID&gt;&lt;Title&gt;Sugar-sweetened beverages consumption are associated with behavioral problems among preschoolers: A population based cross-sectional study in China&lt;/Title&gt;&lt;Template&gt;Journal Article&lt;/Template&gt;&lt;Star&gt;0&lt;/Star&gt;&lt;Tag&gt;0&lt;/Tag&gt;&lt;Author&gt;Geng, Menglong; Jiang, Liu; Wu, Xiaoyan; Ding, Peng; Liu, Wenwen; Liu, Meng; Tao, Fangbiao&lt;/Author&gt;&lt;Year&gt;2020&lt;/Year&gt;&lt;Details&gt;&lt;_isbn&gt;0165-0327&lt;/_isbn&gt;&lt;_journal&gt;Journal of Affective Disorders&lt;/_journal&gt;&lt;_pages&gt;519-525&lt;/_pages&gt;&lt;_volume&gt;265&lt;/_volume&gt;&lt;_created&gt;65020170&lt;/_created&gt;&lt;_modified&gt;65020170&lt;/_modified&gt;&lt;_impact_factor&gt;   6.533&lt;/_impact_factor&gt;&lt;_social_category&gt;医学(2)&lt;/_social_category&gt;&lt;_collection_scope&gt;SSCI;SCIE&lt;/_collection_scope&gt;&lt;_accessed&gt;65020172&lt;/_accessed&gt;&lt;/Details&gt;&lt;Extra&gt;&lt;DBUID&gt;{4332E2D9-BC39-4945-A0FA-6A5520A71184}&lt;/DBUID&gt;&lt;/Extra&gt;&lt;/Item&gt;&lt;/References&gt;&lt;/Group&gt;&lt;Group&gt;&lt;References&gt;&lt;Item&gt;&lt;ID&gt;127&lt;/ID&gt;&lt;UID&gt;{92E44616-308A-49FD-AFC9-1C9BB769CC7A}&lt;/UID&gt;&lt;Title&gt;Sugar consumption, sugar sweetened beverages and Attention Deficit Hyperactivity Disorder: A systematic review and meta-analysis&lt;/Title&gt;&lt;Template&gt;Journal Article&lt;/Template&gt;&lt;Star&gt;0&lt;/Star&gt;&lt;Tag&gt;0&lt;/Tag&gt;&lt;Author&gt;Farsad-Naeimi, Alireza; Asjodi, Foad; Omidian, Mahsa; Askari, Mohammadreza; Nouri, Mehran; Pizarro, Ana Beatriz; Daneshzad, Elnaz&lt;/Author&gt;&lt;Year&gt;2020&lt;/Year&gt;&lt;Details&gt;&lt;_isbn&gt;0965-2299&lt;/_isbn&gt;&lt;_journal&gt;Complementary therapies in medicine&lt;/_journal&gt;&lt;_pages&gt;102512&lt;/_pages&gt;&lt;_volume&gt;53&lt;/_volume&gt;&lt;_created&gt;65020175&lt;/_created&gt;&lt;_modified&gt;65020175&lt;/_modified&gt;&lt;_impact_factor&gt;   3.335&lt;/_impact_factor&gt;&lt;_social_category&gt;医学(4)&lt;/_social_category&gt;&lt;_collection_scope&gt;SCIE&lt;/_collection_scope&gt;&lt;_accessed&gt;65020175&lt;/_accessed&gt;&lt;/Details&gt;&lt;Extra&gt;&lt;DBUID&gt;{4332E2D9-BC39-4945-A0FA-6A5520A71184}&lt;/DBUID&gt;&lt;/Extra&gt;&lt;/Item&gt;&lt;/References&gt;&lt;/Group&gt;&lt;Group&gt;&lt;References&gt;&lt;Item&gt;&lt;ID&gt;128&lt;/ID&gt;&lt;UID&gt;{1BFE8092-677B-4821-9138-2179CC173075}&lt;/UID&gt;&lt;Title&gt;The relationship between sugar-sweetened beverages, takeaway dietary pattern, and psychological and behavioral problems among children and adolescents in China&lt;/Title&gt;&lt;Template&gt;Journal Article&lt;/Template&gt;&lt;Star&gt;0&lt;/Star&gt;&lt;Tag&gt;0&lt;/Tag&gt;&lt;Author&gt;Zhang, Yi; Wu, Xiaoyan; Wang, Qianling; Zong, Qiao; Wang, Renjie; Li, Tingting; Tao, Shuman; Tao, Fangbiao&lt;/Author&gt;&lt;Year&gt;2021&lt;/Year&gt;&lt;Details&gt;&lt;_isbn&gt;1664-0640&lt;/_isbn&gt;&lt;_journal&gt;Frontiers in Psychiatry&lt;/_journal&gt;&lt;_pages&gt;573168&lt;/_pages&gt;&lt;_volume&gt;12&lt;/_volume&gt;&lt;_created&gt;65020182&lt;/_created&gt;&lt;_modified&gt;65020182&lt;/_modified&gt;&lt;_impact_factor&gt;   5.435&lt;/_impact_factor&gt;&lt;_social_category&gt;医学(3)&lt;/_social_category&gt;&lt;_collection_scope&gt;SSCI;SCIE&lt;/_collection_scope&gt;&lt;_accessed&gt;65020182&lt;/_accessed&gt;&lt;/Details&gt;&lt;Extra&gt;&lt;DBUID&gt;{4332E2D9-BC39-4945-A0FA-6A5520A71184}&lt;/DBUID&gt;&lt;/Extra&gt;&lt;/Item&gt;&lt;/References&gt;&lt;/Group&gt;&lt;/Citation&gt;_x000a_"/>
    <w:docVar w:name="NE.Ref{6AC9D343-7C68-437B-B7CD-7C504B44E266}" w:val=" ADDIN NE.Ref.{6AC9D343-7C68-437B-B7CD-7C504B44E266}&lt;Citation&gt;&lt;Group&gt;&lt;References&gt;&lt;Item&gt;&lt;ID&gt;11&lt;/ID&gt;&lt;UID&gt;{6773D95B-7642-4EA3-9F42-ABC827E8089F}&lt;/UID&gt;&lt;Title&gt;Parent physical and mental health contributions to interpersonal fear avoidance processes in pediatric chronic pain&lt;/Title&gt;&lt;Template&gt;Journal Article&lt;/Template&gt;&lt;Star&gt;0&lt;/Star&gt;&lt;Tag&gt;0&lt;/Tag&gt;&lt;Author&gt;Birnie, Kathryn A; Heathcote, Lauren C; Bhandari, Rashmi P; Feinstein, Amanda; Yoon, Isabel A; Simons, Laura E&lt;/Author&gt;&lt;Year&gt;2020&lt;/Year&gt;&lt;Details&gt;&lt;_isbn&gt;0304-3959&lt;/_isbn&gt;&lt;_issue&gt;6&lt;/_issue&gt;&lt;_journal&gt;Pain&lt;/_journal&gt;&lt;_pages&gt;1202-1211&lt;/_pages&gt;&lt;_volume&gt;161&lt;/_volume&gt;&lt;_created&gt;65110570&lt;/_created&gt;&lt;_modified&gt;65110570&lt;/_modified&gt;&lt;_impact_factor&gt;   7.926&lt;/_impact_factor&gt;&lt;_social_category&gt;医学(1)&lt;/_social_category&gt;&lt;_collection_scope&gt;SCIE&lt;/_collection_scope&gt;&lt;_accessed&gt;65110570&lt;/_accessed&gt;&lt;/Details&gt;&lt;Extra&gt;&lt;DBUID&gt;{92EE3639-D4E1-4191-9FA0-3CDD0C3603A6}&lt;/DBUID&gt;&lt;/Extra&gt;&lt;/Item&gt;&lt;/References&gt;&lt;/Group&gt;&lt;/Citation&gt;_x000a_"/>
    <w:docVar w:name="NE.Ref{6B0800CC-274C-49E7-9782-661262873871}" w:val=" ADDIN NE.Ref.{6B0800CC-274C-49E7-9782-661262873871}&lt;Citation&gt;&lt;Group&gt;&lt;References&gt;&lt;Item&gt;&lt;ID&gt;4&lt;/ID&gt;&lt;UID&gt;{18C6651C-4917-4E07-A3DB-B7193421CBAA}&lt;/UID&gt;&lt;Title&gt;The link between poor quality nutrition and childhood antisocial behavior: A genetically informative analysis&lt;/Title&gt;&lt;Template&gt;Journal Article&lt;/Template&gt;&lt;Star&gt;0&lt;/Star&gt;&lt;Tag&gt;0&lt;/Tag&gt;&lt;Author&gt;Jackson, Dylan B&lt;/Author&gt;&lt;Year&gt;2016&lt;/Year&gt;&lt;Details&gt;&lt;_isbn&gt;0047-2352&lt;/_isbn&gt;&lt;_journal&gt;Journal of Criminal Justice&lt;/_journal&gt;&lt;_pages&gt;13-20&lt;/_pages&gt;&lt;_volume&gt;44&lt;/_volume&gt;&lt;_created&gt;64636603&lt;/_created&gt;&lt;_modified&gt;64636609&lt;/_modified&gt;&lt;_impact_factor&gt;   5.009&lt;/_impact_factor&gt;&lt;_social_category&gt;法学(2)&lt;/_social_category&gt;&lt;_collection_scope&gt;SSCI&lt;/_collection_scope&gt;&lt;_accessed&gt;64636607&lt;/_accessed&gt;&lt;/Details&gt;&lt;Extra&gt;&lt;DBUID&gt;{4332E2D9-BC39-4945-A0FA-6A5520A71184}&lt;/DBUID&gt;&lt;/Extra&gt;&lt;/Item&gt;&lt;/References&gt;&lt;/Group&gt;&lt;/Citation&gt;_x000a_"/>
    <w:docVar w:name="NE.Ref{6B656B53-572C-444D-A43A-060BB0ED3FEC}" w:val=" ADDIN NE.Ref.{6B656B53-572C-444D-A43A-060BB0ED3FEC}&lt;Citation&gt;&lt;Group&gt;&lt;References&gt;&lt;Item&gt;&lt;ID&gt;40&lt;/ID&gt;&lt;UID&gt;{2EFE7ABA-8F02-4A1C-A269-A9CB8F09F4FA}&lt;/UID&gt;&lt;Title&gt;Psychological distress and risk of pre‐diabetes and Type 2 diabetes in a prospective study of Swedish middle‐aged men and women&lt;/Title&gt;&lt;Template&gt;Journal Article&lt;/Template&gt;&lt;Star&gt;0&lt;/Star&gt;&lt;Tag&gt;0&lt;/Tag&gt;&lt;Author&gt;Eriksson, A K; Ekbom, A; Granath, F; Hilding, A; Efendic, S; Östenson, C G&lt;/Author&gt;&lt;Year&gt;2008&lt;/Year&gt;&lt;Details&gt;&lt;_isbn&gt;0742-3071&lt;/_isbn&gt;&lt;_issue&gt;7&lt;/_issue&gt;&lt;_journal&gt;Diabetic Medicine&lt;/_journal&gt;&lt;_pages&gt;834-842&lt;/_pages&gt;&lt;_volume&gt;25&lt;/_volume&gt;&lt;_created&gt;64952073&lt;/_created&gt;&lt;_modified&gt;64952073&lt;/_modified&gt;&lt;_impact_factor&gt;   4.213&lt;/_impact_factor&gt;&lt;_social_category&gt;医学(2)&lt;/_social_category&gt;&lt;_collection_scope&gt;SCIE&lt;/_collection_scope&gt;&lt;_accessed&gt;64952074&lt;/_accessed&gt;&lt;/Details&gt;&lt;Extra&gt;&lt;DBUID&gt;{A9D29F7B-D847-4F12-B019-513F344294EB}&lt;/DBUID&gt;&lt;/Extra&gt;&lt;/Item&gt;&lt;/References&gt;&lt;/Group&gt;&lt;/Citation&gt;_x000a_"/>
    <w:docVar w:name="NE.Ref{6B96A218-23C8-4E7A-8097-CF4744C3E4DF}" w:val=" ADDIN NE.Ref.{6B96A218-23C8-4E7A-8097-CF4744C3E4DF}&lt;Citation&gt;&lt;Group&gt;&lt;References&gt;&lt;Item&gt;&lt;ID&gt;16&lt;/ID&gt;&lt;UID&gt;{41C96301-E18F-48D6-B0B3-0EE28B74380B}&lt;/UID&gt;&lt;Title&gt;Ordinary magic: Resilience processes in development.&lt;/Title&gt;&lt;Template&gt;Journal Article&lt;/Template&gt;&lt;Star&gt;0&lt;/Star&gt;&lt;Tag&gt;0&lt;/Tag&gt;&lt;Author&gt;Masten, Ann S&lt;/Author&gt;&lt;Year&gt;2001&lt;/Year&gt;&lt;Details&gt;&lt;_isbn&gt;1935-990X&lt;/_isbn&gt;&lt;_issue&gt;3&lt;/_issue&gt;&lt;_journal&gt;American psychologist&lt;/_journal&gt;&lt;_pages&gt;227&lt;/_pages&gt;&lt;_volume&gt;56&lt;/_volume&gt;&lt;_created&gt;64703559&lt;/_created&gt;&lt;_modified&gt;64703559&lt;/_modified&gt;&lt;_impact_factor&gt;  16.358&lt;/_impact_factor&gt;&lt;_social_category&gt;心理学(1)&lt;/_social_category&gt;&lt;_collection_scope&gt;SSCI&lt;/_collection_scope&gt;&lt;_accessed&gt;64703559&lt;/_accessed&gt;&lt;/Details&gt;&lt;Extra&gt;&lt;DBUID&gt;{24803379-A671-49A4-B117-D3C143438294}&lt;/DBUID&gt;&lt;/Extra&gt;&lt;/Item&gt;&lt;/References&gt;&lt;/Group&gt;&lt;/Citation&gt;_x000a_"/>
    <w:docVar w:name="NE.Ref{6C0828A5-697D-4F4F-B588-8FA3E5890ED4}" w:val=" ADDIN NE.Ref.{6C0828A5-697D-4F4F-B588-8FA3E5890ED4}&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6C469B48-1BB4-437E-972D-4BFD849F170C}" w:val=" ADDIN NE.Ref.{6C469B48-1BB4-437E-972D-4BFD849F170C}&lt;Citation&gt;&lt;Group&gt;&lt;References&gt;&lt;Item&gt;&lt;ID&gt;85&lt;/ID&gt;&lt;UID&gt;{68A8C09C-3510-40FC-A627-1A36B22E7D8B}&lt;/UID&gt;&lt;Title&gt;Parenting stress, perceived parenting behaviors, and adolescent self-concept in European American families.&lt;/Title&gt;&lt;Template&gt;Journal Article&lt;/Template&gt;&lt;Star&gt;0&lt;/Star&gt;&lt;Tag&gt;0&lt;/Tag&gt;&lt;Author&gt;Putnick, Diane L; Bornstein, Marc H; Hendricks, Charlene; Painter, Kathleen M; Suwalsky, Joan TD; Collins, W Andrew&lt;/Author&gt;&lt;Year&gt;2008&lt;/Year&gt;&lt;Details&gt;&lt;_isbn&gt;1939-1293&lt;/_isbn&gt;&lt;_issue&gt;5&lt;/_issue&gt;&lt;_journal&gt;Journal of Family Psychology&lt;/_journal&gt;&lt;_pages&gt;752&lt;/_pages&gt;&lt;_volume&gt;22&lt;/_volume&gt;&lt;_created&gt;64852713&lt;/_created&gt;&lt;_modified&gt;64852713&lt;/_modified&gt;&lt;_impact_factor&gt;   3.302&lt;/_impact_factor&gt;&lt;_social_category&gt;心理学(3)&lt;/_social_category&gt;&lt;_collection_scope&gt;SSCI&lt;/_collection_scope&gt;&lt;_accessed&gt;64852713&lt;/_accessed&gt;&lt;/Details&gt;&lt;Extra&gt;&lt;DBUID&gt;{4332E2D9-BC39-4945-A0FA-6A5520A71184}&lt;/DBUID&gt;&lt;/Extra&gt;&lt;/Item&gt;&lt;/References&gt;&lt;/Group&gt;&lt;/Citation&gt;_x000a_"/>
    <w:docVar w:name="NE.Ref{6C75CA39-6C03-442E-A331-42107A91E8B7}" w:val=" ADDIN NE.Ref.{6C75CA39-6C03-442E-A331-42107A91E8B7}&lt;Citation&gt;&lt;Group&gt;&lt;References&gt;&lt;Item&gt;&lt;ID&gt;66&lt;/ID&gt;&lt;UID&gt;{18F8E26B-4BB5-488D-9B2F-57DECCEEB840}&lt;/UID&gt;&lt;Title&gt;Nutritional quality of diet and academic performance in Chilean students&lt;/Title&gt;&lt;Template&gt;Journal Article&lt;/Template&gt;&lt;Star&gt;0&lt;/Star&gt;&lt;Tag&gt;0&lt;/Tag&gt;&lt;Author&gt;Correa-Burrows, Paulina; Burrows, Raquel; Blanco, Estela; Reyes, Marcela; Gahagan, Sheila&lt;/Author&gt;&lt;Year&gt;2016&lt;/Year&gt;&lt;Details&gt;&lt;_issue&gt;3&lt;/_issue&gt;&lt;_journal&gt;Bulletin of the World Health Organization&lt;/_journal&gt;&lt;_pages&gt;185&lt;/_pages&gt;&lt;_volume&gt;94&lt;/_volume&gt;&lt;_created&gt;64794261&lt;/_created&gt;&lt;_modified&gt;64794261&lt;/_modified&gt;&lt;_impact_factor&gt;  13.831&lt;/_impact_factor&gt;&lt;_social_category&gt;医学(1)&lt;/_social_category&gt;&lt;_collection_scope&gt;SCIE&lt;/_collection_scope&gt;&lt;_accessed&gt;64794261&lt;/_accessed&gt;&lt;/Details&gt;&lt;Extra&gt;&lt;DBUID&gt;{4332E2D9-BC39-4945-A0FA-6A5520A71184}&lt;/DBUID&gt;&lt;/Extra&gt;&lt;/Item&gt;&lt;/References&gt;&lt;/Group&gt;&lt;/Citation&gt;_x000a_"/>
    <w:docVar w:name="NE.Ref{6C852315-B19F-4E10-9244-387B0CF7A38D}" w:val=" ADDIN NE.Ref.{6C852315-B19F-4E10-9244-387B0CF7A38D}&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6D092B31-54C0-4F03-B552-A66C0AA3850B}" w:val=" ADDIN NE.Ref.{6D092B31-54C0-4F03-B552-A66C0AA3850B}&lt;Citation&gt;&lt;Group&gt;&lt;References&gt;&lt;Item&gt;&lt;ID&gt;72&lt;/ID&gt;&lt;UID&gt;{6102F919-3407-46C1-AA67-41B996A8513B}&lt;/UID&gt;&lt;Title&gt;Sport and leisure as contexts for fathering in Australian families&lt;/Title&gt;&lt;Template&gt;Journal Article&lt;/Template&gt;&lt;Star&gt;0&lt;/Star&gt;&lt;Tag&gt;0&lt;/Tag&gt;&lt;Author&gt;Harrington, Maureen&lt;/Author&gt;&lt;Year&gt;2006&lt;/Year&gt;&lt;Details&gt;&lt;_isbn&gt;0261-4367&lt;/_isbn&gt;&lt;_issue&gt;2&lt;/_issue&gt;&lt;_journal&gt;Leisure studies&lt;/_journal&gt;&lt;_pages&gt;165-183&lt;/_pages&gt;&lt;_volume&gt;25&lt;/_volume&gt;&lt;_created&gt;64794266&lt;/_created&gt;&lt;_modified&gt;64794268&lt;/_modified&gt;&lt;_impact_factor&gt;   2.531&lt;/_impact_factor&gt;&lt;_social_category&gt;法学(2)&lt;/_social_category&gt;&lt;_collection_scope&gt;SSCI&lt;/_collection_scope&gt;&lt;_accessed&gt;64794268&lt;/_accessed&gt;&lt;/Details&gt;&lt;Extra&gt;&lt;DBUID&gt;{4332E2D9-BC39-4945-A0FA-6A5520A71184}&lt;/DBUID&gt;&lt;/Extra&gt;&lt;/Item&gt;&lt;/References&gt;&lt;/Group&gt;&lt;Group&gt;&lt;References&gt;&lt;Item&gt;&lt;ID&gt;71&lt;/ID&gt;&lt;UID&gt;{7987D55F-4BD6-4F15-90CB-8EFA1CBEF4CB}&lt;/UID&gt;&lt;Title&gt;The importance of play in promoting healthy child development and maintaining strong parent-child bonds&lt;/Title&gt;&lt;Template&gt;Journal Article&lt;/Template&gt;&lt;Star&gt;0&lt;/Star&gt;&lt;Tag&gt;0&lt;/Tag&gt;&lt;Author&gt;Ginsburg, Kenneth R; Health, Committee On Psychosocial Aspects&lt;/Author&gt;&lt;Year&gt;2007&lt;/Year&gt;&lt;Details&gt;&lt;_isbn&gt;0031-4005&lt;/_isbn&gt;&lt;_issue&gt;1&lt;/_issue&gt;&lt;_journal&gt;Pediatrics&lt;/_journal&gt;&lt;_pages&gt;182-191&lt;/_pages&gt;&lt;_volume&gt;119&lt;/_volume&gt;&lt;_created&gt;64794266&lt;/_created&gt;&lt;_modified&gt;64794266&lt;/_modified&gt;&lt;_impact_factor&gt;   9.703&lt;/_impact_factor&gt;&lt;_social_category&gt;医学(2)&lt;/_social_category&gt;&lt;_collection_scope&gt;SCIE&lt;/_collection_scope&gt;&lt;_accessed&gt;64794270&lt;/_accessed&gt;&lt;/Details&gt;&lt;Extra&gt;&lt;DBUID&gt;{4332E2D9-BC39-4945-A0FA-6A5520A71184}&lt;/DBUID&gt;&lt;/Extra&gt;&lt;/Item&gt;&lt;/References&gt;&lt;/Group&gt;&lt;/Citation&gt;_x000a_"/>
    <w:docVar w:name="NE.Ref{6DAA0AA7-8CA3-4FC0-AE23-B6ED66901920}" w:val=" ADDIN NE.Ref.{6DAA0AA7-8CA3-4FC0-AE23-B6ED66901920}&lt;Citation&gt;&lt;Group&gt;&lt;References&gt;&lt;Item&gt;&lt;ID&gt;18&lt;/ID&gt;&lt;UID&gt;{F0D8FB03-A00D-4503-8DD6-785E55B40552}&lt;/UID&gt;&lt;Title&gt;Trajectories of depressive symptoms and incident diabetes: A prospective study&lt;/Title&gt;&lt;Template&gt;Journal Article&lt;/Template&gt;&lt;Star&gt;0&lt;/Star&gt;&lt;Tag&gt;0&lt;/Tag&gt;&lt;Author&gt;Burns, Rachel J; Briner, Esther; Schmitz, Norbert&lt;/Author&gt;&lt;Year&gt;2022&lt;/Year&gt;&lt;Details&gt;&lt;_collection_scope&gt;SSCI&lt;/_collection_scope&gt;&lt;_created&gt;64751975&lt;/_created&gt;&lt;_impact_factor&gt;   4.871&lt;/_impact_factor&gt;&lt;_isbn&gt;0883-6612&lt;/_isbn&gt;&lt;_issue&gt;3&lt;/_issue&gt;&lt;_journal&gt;Annals of Behavioral Medicine&lt;/_journal&gt;&lt;_modified&gt;64751975&lt;/_modified&gt;&lt;_pages&gt;311-316&lt;/_pages&gt;&lt;_social_category&gt;心理学(2)&lt;/_social_category&gt;&lt;_volume&gt;56&lt;/_volume&gt;&lt;_accessed&gt;64754918&lt;/_accessed&gt;&lt;/Details&gt;&lt;Extra&gt;&lt;DBUID&gt;{2BB082FE-7319-4BFC-B6E1-B78F2DF9B7B1}&lt;/DBUID&gt;&lt;/Extra&gt;&lt;/Item&gt;&lt;/References&gt;&lt;/Group&gt;&lt;Group&gt;&lt;References&gt;&lt;Item&gt;&lt;ID&gt;19&lt;/ID&gt;&lt;UID&gt;{CA904631-A5FB-4EA1-8435-A7227C35BEE7}&lt;/UID&gt;&lt;Title&gt;Depressive disorder and incident diabetes mellitus: the effect of characteristics of depression&lt;/Title&gt;&lt;Template&gt;Journal Article&lt;/Template&gt;&lt;Star&gt;0&lt;/Star&gt;&lt;Tag&gt;0&lt;/Tag&gt;&lt;Author&gt;Campayo, Antonio; De Jonge, Peter; Roy, Juan F; Saz, Pedro; De la Cámara, Concepción; Quintanilla, Miguel A; Marcos, Guillermo; Santabárbara, Javier; Lobo, Antonio&lt;/Author&gt;&lt;Year&gt;2010&lt;/Year&gt;&lt;Details&gt;&lt;_collection_scope&gt;SSCI;SCIE&lt;/_collection_scope&gt;&lt;_created&gt;64751989&lt;/_created&gt;&lt;_impact_factor&gt;  19.242&lt;/_impact_factor&gt;&lt;_isbn&gt;0002-953X&lt;/_isbn&gt;&lt;_issue&gt;5&lt;/_issue&gt;&lt;_journal&gt;American Journal of Psychiatry&lt;/_journal&gt;&lt;_modified&gt;64754917&lt;/_modified&gt;&lt;_pages&gt;580-588&lt;/_pages&gt;&lt;_social_category&gt;医学(1)&lt;/_social_category&gt;&lt;_volume&gt;167&lt;/_volume&gt;&lt;_accessed&gt;64754919&lt;/_accessed&gt;&lt;/Details&gt;&lt;Extra&gt;&lt;DBUID&gt;{2BB082FE-7319-4BFC-B6E1-B78F2DF9B7B1}&lt;/DBUID&gt;&lt;/Extra&gt;&lt;/Item&gt;&lt;/References&gt;&lt;/Group&gt;&lt;/Citation&gt;_x000a_"/>
    <w:docVar w:name="NE.Ref{6DC1F505-953A-4EA4-8059-97B8DA53AC7A}" w:val=" ADDIN NE.Ref.{6DC1F505-953A-4EA4-8059-97B8DA53AC7A}&lt;Citation&gt;&lt;Group&gt;&lt;References&gt;&lt;Item&gt;&lt;ID&gt;18&lt;/ID&gt;&lt;UID&gt;{F0D8FB03-A00D-4503-8DD6-785E55B40552}&lt;/UID&gt;&lt;Title&gt;Trajectories of depressive symptoms and incident diabetes: A prospective study&lt;/Title&gt;&lt;Template&gt;Journal Article&lt;/Template&gt;&lt;Star&gt;0&lt;/Star&gt;&lt;Tag&gt;0&lt;/Tag&gt;&lt;Author&gt;Burns, Rachel J; Briner, Esther; Schmitz, Norbert&lt;/Author&gt;&lt;Year&gt;2022&lt;/Year&gt;&lt;Details&gt;&lt;_isbn&gt;0883-6612&lt;/_isbn&gt;&lt;_issue&gt;3&lt;/_issue&gt;&lt;_journal&gt;Annals of Behavioral Medicine&lt;/_journal&gt;&lt;_pages&gt;311-316&lt;/_pages&gt;&lt;_volume&gt;56&lt;/_volume&gt;&lt;_created&gt;64751975&lt;/_created&gt;&lt;_modified&gt;64751975&lt;/_modified&gt;&lt;_impact_factor&gt;   4.871&lt;/_impact_factor&gt;&lt;_social_category&gt;心理学(2)&lt;/_social_category&gt;&lt;_collection_scope&gt;SSCI&lt;/_collection_scope&gt;&lt;/Details&gt;&lt;Extra&gt;&lt;DBUID&gt;{2BB082FE-7319-4BFC-B6E1-B78F2DF9B7B1}&lt;/DBUID&gt;&lt;/Extra&gt;&lt;/Item&gt;&lt;/References&gt;&lt;/Group&gt;&lt;Group&gt;&lt;References&gt;&lt;Item&gt;&lt;ID&gt;19&lt;/ID&gt;&lt;UID&gt;{CA904631-A5FB-4EA1-8435-A7227C35BEE7}&lt;/UID&gt;&lt;Title&gt;Depressive disorder and incident diabetes mellitus: the effect of characteristics of depression&lt;/Title&gt;&lt;Template&gt;Journal Article&lt;/Template&gt;&lt;Star&gt;0&lt;/Star&gt;&lt;Tag&gt;0&lt;/Tag&gt;&lt;Author&gt;Campayo, Antonio; De Jonge, Peter; Roy, Juan F; Saz, Pedro; De la Cámara, Concepción; Quintanilla, Miguel A; Marcos, Guillermo; Santabárbara, Javier; Lobo, Antonio&lt;/Author&gt;&lt;Year&gt;2010&lt;/Year&gt;&lt;Details&gt;&lt;_isbn&gt;0002-953X&lt;/_isbn&gt;&lt;_issue&gt;5&lt;/_issue&gt;&lt;_journal&gt;American Journal of Psychiatry&lt;/_journal&gt;&lt;_pages&gt;580-588&lt;/_pages&gt;&lt;_volume&gt;167&lt;/_volume&gt;&lt;_created&gt;64751989&lt;/_created&gt;&lt;_modified&gt;64751989&lt;/_modified&gt;&lt;_impact_factor&gt;  19.242&lt;/_impact_factor&gt;&lt;_social_category&gt;医学(1)&lt;/_social_category&gt;&lt;_collection_scope&gt;SSCI;SCIE&lt;/_collection_scope&gt;&lt;/Details&gt;&lt;Extra&gt;&lt;DBUID&gt;{2BB082FE-7319-4BFC-B6E1-B78F2DF9B7B1}&lt;/DBUID&gt;&lt;/Extra&gt;&lt;/Item&gt;&lt;/References&gt;&lt;/Group&gt;&lt;Group&gt;&lt;References&gt;&lt;Item&gt;&lt;ID&gt;17&lt;/ID&gt;&lt;UID&gt;{4F6E6F7D-5C82-4A1B-9201-344B440F589B}&lt;/UID&gt;&lt;Title&gt;Longitudinal association between depressive symptoms and incident type 2 diabetes mellitus in older adults: the cardiovascular health study&lt;/Title&gt;&lt;Template&gt;Journal Article&lt;/Template&gt;&lt;Star&gt;0&lt;/Star&gt;&lt;Tag&gt;0&lt;/Tag&gt;&lt;Author&gt;Carnethon, Mercedes R; Biggs, Mary L; Barzilay, Joshua I; Smith, Nicholas L; Vaccarino, Viola; Bertoni, Alain G; Arnold, Alice; Siscovick, David&lt;/Author&gt;&lt;Year&gt;2007&lt;/Year&gt;&lt;Details&gt;&lt;_isbn&gt;0003-9926&lt;/_isbn&gt;&lt;_issue&gt;8&lt;/_issue&gt;&lt;_journal&gt;Archives of internal medicine&lt;/_journal&gt;&lt;_pages&gt;802-807&lt;/_pages&gt;&lt;_volume&gt;167&lt;/_volume&gt;&lt;_created&gt;64751959&lt;/_created&gt;&lt;_modified&gt;64751959&lt;/_modified&gt;&lt;/Details&gt;&lt;Extra&gt;&lt;DBUID&gt;{2BB082FE-7319-4BFC-B6E1-B78F2DF9B7B1}&lt;/DBUID&gt;&lt;/Extra&gt;&lt;/Item&gt;&lt;/References&gt;&lt;/Group&gt;&lt;Group&gt;&lt;References&gt;&lt;Item&gt;&lt;ID&gt;20&lt;/ID&gt;&lt;UID&gt;{8E5F57D9-4D63-449C-A8FB-6111ED389ACA}&lt;/UID&gt;&lt;Title&gt;The pattern of depressive symptoms in people with type 2 diabetes: A prospective community study&lt;/Title&gt;&lt;Template&gt;Journal Article&lt;/Template&gt;&lt;Star&gt;0&lt;/Star&gt;&lt;Tag&gt;0&lt;/Tag&gt;&lt;Author&gt;Schmitz, Norbert; Gariépy, Geneviève; Smith, Kimberley J; Malla, Ashok; Wang, JianLi; Boyer, Richard; Strychar, Irene; Lesage, Alain&lt;/Author&gt;&lt;Year&gt;2013&lt;/Year&gt;&lt;Details&gt;&lt;_isbn&gt;0022-3999&lt;/_isbn&gt;&lt;_issue&gt;2&lt;/_issue&gt;&lt;_journal&gt;Journal of Psychosomatic Research&lt;/_journal&gt;&lt;_pages&gt;128-134&lt;/_pages&gt;&lt;_volume&gt;74&lt;/_volume&gt;&lt;_created&gt;64752051&lt;/_created&gt;&lt;_modified&gt;64752051&lt;/_modified&gt;&lt;_impact_factor&gt;   4.620&lt;/_impact_factor&gt;&lt;_social_category&gt;医学(3)&lt;/_social_category&gt;&lt;_collection_scope&gt;SSCI;SCIE&lt;/_collection_scope&gt;&lt;/Details&gt;&lt;Extra&gt;&lt;DBUID&gt;{2BB082FE-7319-4BFC-B6E1-B78F2DF9B7B1}&lt;/DBUID&gt;&lt;/Extra&gt;&lt;/Item&gt;&lt;/References&gt;&lt;/Group&gt;&lt;/Citation&gt;_x000a_"/>
    <w:docVar w:name="NE.Ref{6E0D56C7-8EB9-436B-80BF-94242E40B0C4}" w:val=" ADDIN NE.Ref.{6E0D56C7-8EB9-436B-80BF-94242E40B0C4}&lt;Citation&gt;&lt;Group&gt;&lt;References&gt;&lt;Item&gt;&lt;ID&gt;3&lt;/ID&gt;&lt;UID&gt;{750BDDD6-FCA8-4140-B5D7-10F8FF1E7AE3}&lt;/UID&gt;&lt;Title&gt;Prevalence of autism spectrum disorder among children aged 8 years—autism and developmental disabilities monitoring network, 11 sites, United States, 2014&lt;/Title&gt;&lt;Template&gt;Journal Article&lt;/Template&gt;&lt;Star&gt;0&lt;/Star&gt;&lt;Tag&gt;0&lt;/Tag&gt;&lt;Author&gt;Baio, Jon; Wiggins, Lisa; Christensen, Deborah L; Maenner, Matthew J; Daniels, Julie; Warren, Zachary; Kurzius-Spencer, Margaret; Zahorodny, Walter; Rosenberg, Cordelia Robinson; White, Tiffany&lt;/Author&gt;&lt;Year&gt;2018&lt;/Year&gt;&lt;Details&gt;&lt;_issue&gt;6&lt;/_issue&gt;&lt;_journal&gt;MMWR Surveillance Summaries&lt;/_journal&gt;&lt;_pages&gt;1&lt;/_pages&gt;&lt;_volume&gt;67&lt;/_volume&gt;&lt;_created&gt;64703544&lt;/_created&gt;&lt;_modified&gt;64703544&lt;/_modified&gt;&lt;_impact_factor&gt;  29.095&lt;/_impact_factor&gt;&lt;_social_category&gt;医学(1)&lt;/_social_category&gt;&lt;_collection_scope&gt;SCIE&lt;/_collection_scope&gt;&lt;_accessed&gt;64703544&lt;/_accessed&gt;&lt;/Details&gt;&lt;Extra&gt;&lt;DBUID&gt;{24803379-A671-49A4-B117-D3C143438294}&lt;/DBUID&gt;&lt;/Extra&gt;&lt;/Item&gt;&lt;/References&gt;&lt;/Group&gt;&lt;Group&gt;&lt;References&gt;&lt;Item&gt;&lt;ID&gt;4&lt;/ID&gt;&lt;UID&gt;{7548ABC9-7A45-4357-A973-34293A25DDD1}&lt;/UID&gt;&lt;Title&gt;ADHD in children and young people: prevalence, care pathways, and service provision&lt;/Title&gt;&lt;Template&gt;Journal Article&lt;/Template&gt;&lt;Star&gt;0&lt;/Star&gt;&lt;Tag&gt;0&lt;/Tag&gt;&lt;Author&gt;Sayal, Kapil; Prasad, Vibhore; Daley, David; Ford, Tamsin; Coghill, David&lt;/Author&gt;&lt;Year&gt;2018&lt;/Year&gt;&lt;Details&gt;&lt;_isbn&gt;2215-0366&lt;/_isbn&gt;&lt;_issue&gt;2&lt;/_issue&gt;&lt;_journal&gt;The Lancet Psychiatry&lt;/_journal&gt;&lt;_pages&gt;175-186&lt;/_pages&gt;&lt;_volume&gt;5&lt;/_volume&gt;&lt;_created&gt;64703545&lt;/_created&gt;&lt;_modified&gt;64703545&lt;/_modified&gt;&lt;_accessed&gt;64703545&lt;/_accessed&gt;&lt;/Details&gt;&lt;Extra&gt;&lt;DBUID&gt;{24803379-A671-49A4-B117-D3C143438294}&lt;/DBUID&gt;&lt;/Extra&gt;&lt;/Item&gt;&lt;/References&gt;&lt;/Group&gt;&lt;/Citation&gt;_x000a_"/>
    <w:docVar w:name="NE.Ref{6E18D509-6630-41A2-B2A0-426DA01814DD}" w:val=" ADDIN NE.Ref.{6E18D509-6630-41A2-B2A0-426DA01814DD}&lt;Citation&gt;&lt;Group&gt;&lt;References&gt;&lt;Item&gt;&lt;ID&gt;52&lt;/ID&gt;&lt;UID&gt;{0BD57EB2-8A67-4731-AEB0-05D83315D127}&lt;/UID&gt;&lt;Title&gt;Sex differences in fat storage, fat metabolism, and the health risks from obesity: possible evolutionary origins&lt;/Title&gt;&lt;Template&gt;Journal Article&lt;/Template&gt;&lt;Star&gt;0&lt;/Star&gt;&lt;Tag&gt;0&lt;/Tag&gt;&lt;Author&gt;Power, Michael L; Schulkin, Jay&lt;/Author&gt;&lt;Year&gt;2008&lt;/Year&gt;&lt;Details&gt;&lt;_accessed&gt;64993853&lt;/_accessed&gt;&lt;_collection_scope&gt;SCIE&lt;/_collection_scope&gt;&lt;_created&gt;64952085&lt;/_created&gt;&lt;_impact_factor&gt;   4.125&lt;/_impact_factor&gt;&lt;_isbn&gt;1475-2662&lt;/_isbn&gt;&lt;_issue&gt;5&lt;/_issue&gt;&lt;_journal&gt;British journal of nutrition&lt;/_journal&gt;&lt;_modified&gt;64993845&lt;/_modified&gt;&lt;_pages&gt;931-940&lt;/_pages&gt;&lt;_social_category&gt;医学(3)&lt;/_social_category&gt;&lt;_volume&gt;99&lt;/_volume&gt;&lt;/Details&gt;&lt;Extra&gt;&lt;DBUID&gt;{A9D29F7B-D847-4F12-B019-513F344294EB}&lt;/DBUID&gt;&lt;/Extra&gt;&lt;/Item&gt;&lt;/References&gt;&lt;/Group&gt;&lt;/Citation&gt;_x000a_"/>
    <w:docVar w:name="NE.Ref{6EA03BBB-F253-4407-AB33-C980C00F1D8B}" w:val=" ADDIN NE.Ref.{6EA03BBB-F253-4407-AB33-C980C00F1D8B}&lt;Citation&gt;&lt;Group&gt;&lt;References&gt;&lt;Item&gt;&lt;ID&gt;17&lt;/ID&gt;&lt;UID&gt;{C725D049-3160-4238-A197-E98825710DAC}&lt;/UID&gt;&lt;Title&gt;Cohort profile: the China health and retirement longitudinal study (CHARLS)&lt;/Title&gt;&lt;Template&gt;Journal Article&lt;/Template&gt;&lt;Star&gt;0&lt;/Star&gt;&lt;Tag&gt;0&lt;/Tag&gt;&lt;Author&gt;Zhao, Yaohui; Hu, Yisong; Smith, James P; Strauss, John; Yang, Gonghuan&lt;/Author&gt;&lt;Year&gt;2014&lt;/Year&gt;&lt;Details&gt;&lt;_isbn&gt;1464-3685&lt;/_isbn&gt;&lt;_issue&gt;1&lt;/_issue&gt;&lt;_journal&gt;International journal of epidemiology&lt;/_journal&gt;&lt;_pages&gt;61-68&lt;/_pages&gt;&lt;_volume&gt;43&lt;/_volume&gt;&lt;_created&gt;65110579&lt;/_created&gt;&lt;_modified&gt;65110579&lt;/_modified&gt;&lt;_impact_factor&gt;   9.685&lt;/_impact_factor&gt;&lt;_social_category&gt;医学(1)&lt;/_social_category&gt;&lt;_collection_scope&gt;SCIE&lt;/_collection_scope&gt;&lt;_accessed&gt;65110579&lt;/_accessed&gt;&lt;/Details&gt;&lt;Extra&gt;&lt;DBUID&gt;{92EE3639-D4E1-4191-9FA0-3CDD0C3603A6}&lt;/DBUID&gt;&lt;/Extra&gt;&lt;/Item&gt;&lt;/References&gt;&lt;/Group&gt;&lt;/Citation&gt;_x000a_"/>
    <w:docVar w:name="NE.Ref{6EAED39C-FDA4-42EF-8A6D-AB52CD6C745B}" w:val=" ADDIN NE.Ref.{6EAED39C-FDA4-42EF-8A6D-AB52CD6C745B}&lt;Citation&gt;&lt;Group&gt;&lt;References&gt;&lt;Item&gt;&lt;ID&gt;67&lt;/ID&gt;&lt;UID&gt;{8E3BC7E9-1C3C-4F03-898C-1E97C47D7CF8}&lt;/UID&gt;&lt;Title&gt;Adherence to the Mediterranean diet and its association with self-concept and academic and physical domain in education science students: a cross-sectional study&lt;/Title&gt;&lt;Template&gt;Journal Article&lt;/Template&gt;&lt;Star&gt;0&lt;/Star&gt;&lt;Tag&gt;0&lt;/Tag&gt;&lt;Author&gt;Melguizo Ibáñez, Eduardo; Zurita Ortega, Félix; Ubago Jiménez, José Luis; González Valero, Gabriel&lt;/Author&gt;&lt;Year&gt;2022&lt;/Year&gt;&lt;Details&gt;&lt;_created&gt;64794262&lt;/_created&gt;&lt;_modified&gt;64794262&lt;/_modified&gt;&lt;_accessed&gt;64794262&lt;/_accessed&gt;&lt;/Details&gt;&lt;Extra&gt;&lt;DBUID&gt;{4332E2D9-BC39-4945-A0FA-6A5520A71184}&lt;/DBUID&gt;&lt;/Extra&gt;&lt;/Item&gt;&lt;/References&gt;&lt;/Group&gt;&lt;/Citation&gt;_x000a_"/>
    <w:docVar w:name="NE.Ref{6EB0DBCB-1DEA-4765-89C3-0664E985C0F8}" w:val=" ADDIN NE.Ref.{6EB0DBCB-1DEA-4765-89C3-0664E985C0F8} ADDIN NE.Ref.{6EB0DBCB-1DEA-4765-89C3-0664E985C0F8}&lt;Citation&gt;&lt;Group&gt;&lt;References&gt;&lt;Item&gt;&lt;ID&gt;602&lt;/ID&gt;&lt;UID&gt;{3AABE312-FC84-4F5E-9F27-7D9C2FD33EA1}&lt;/UID&gt;&lt;Title&gt;Association between dietary patterns and mental disorders in pregnant women in  Southern Brazil&lt;/Title&gt;&lt;Template&gt;Journal Article&lt;/Template&gt;&lt;Star&gt;0&lt;/Star&gt;&lt;Tag&gt;0&lt;/Tag&gt;&lt;Author&gt;Paskulin, JTA; Drehmer, M; Olinto, M T; Hoffmann, J F; Pinheiro, A P; Schmidt, M I; Nunes, M A&lt;/Author&gt;&lt;Year&gt;2017&lt;/Year&gt;&lt;Details&gt;&lt;_accessed&gt;65048242&lt;/_accessed&gt;&lt;_author_adr&gt;Programa de P贸s-Gradua莽茫o em Epidemiologia, Departamento de Medicina Social,  Faculdade de Medicina, Universidade Federal do Rio Grande do Sul (UFRGS), Porto  Alegre, RS, Brazil.; Programa de P贸s-Gradua莽茫o em Epidemiologia, Departamento de Medicina Social,  Faculdade de Medicina, Universidade Federal do Rio Grande do Sul (UFRGS), Porto  Alegre, RS, Brazil.; Departamento de Nutri莽茫o, Faculdade de Medicina, UFRGS, Porto Alegre, RS, Brazil.; Programa de P贸s-Gradua莽茫o em Sa煤de Coletiva, Universidade do Vale do Rio dos  Sinos (UNISINOS), S茫o Leopoldo, RS, Brazil.; Departamento de Nutri莽茫o, Universidade Federal de Ci锚ncias da Sa煤de de Porto  Alegre (UFCSPA), Porto Alegre, RS, Brazil.; Programa de P贸s-Gradua莽茫o em Epidemiologia, Departamento de Medicina Social,  Faculdade de Medicina, Universidade Federal do Rio Grande do Sul (UFRGS), Porto  Alegre, RS, Brazil.; Programa de P贸s-Gradua莽茫o em Epidemiologia, Departamento de Medicina Social,  Faculdade de Medicina, Universidade Federal do Rio Grande do Sul (UFRGS), Porto  Alegre, RS, Brazil.; Programa de P贸s-Gradua莽茫o em Epidemiologia, Departamento de Medicina Social,  Faculdade de Medicina, Universidade Federal do Rio Grande do Sul (UFRGS), Porto  Alegre, RS, Brazil.; Programa de P贸s-Gradua莽茫o em Epidemiologia, Departamento de Medicina Social,  Faculdade de Medicina, Universidade Federal do Rio Grande do Sul (UFRGS), Porto  Alegre, RS, Brazil.&lt;/_author_adr&gt;&lt;_collection_scope&gt;SSCI;SCIE&lt;/_collection_scope&gt;&lt;_created&gt;64745152&lt;/_created&gt;&lt;_date&gt;2017-01-01&lt;/_date&gt;&lt;_date_display&gt;2017&lt;/_date_display&gt;&lt;_impact_factor&gt;   6.328&lt;/_impact_factor&gt;&lt;_isbn&gt;1809-452X (Electronic); 1516-4446 (Print); 1516-4446 (Linking)&lt;/_isbn&gt;&lt;_issue&gt;3&lt;/_issue&gt;&lt;_journal&gt;Braz J Psychiatry&lt;/_journal&gt;&lt;_label&gt;ZT&lt;/_label&gt;&lt;_modified&gt;65048242&lt;/_modified&gt;&lt;_number&gt;4319&lt;/_number&gt;&lt;_pages&gt;208-215&lt;/_pages&gt;&lt;_social_category&gt;医学(4)&lt;/_social_category&gt;&lt;_url&gt;http://www.ncbi.nlm.nih.gov/entrez/query.fcgi?cmd=Retrieve&amp;amp;db=pubmed&amp;amp;dopt=Abstract&amp;amp;list_uids=28355346&amp;amp;query_hl=1_x000d__x000a_DO - 10.1590/1516-4446-2016-2016_x000d__x000a_DE ID  - 211&lt;/_url&gt;&lt;_volume&gt;39&lt;/_volume&gt;&lt;/Details&gt;&lt;Extra&gt;&lt;DBUID&gt;{44C709B7-047F-44BA-B724-6D81FD290498}&lt;/DBUID&gt;&lt;/Extra&gt;&lt;/Item&gt;&lt;/References&gt;&lt;/Group&gt;&lt;/Citation&gt;_x000a_"/>
    <w:docVar w:name="NE.Ref{6FA14265-6340-4221-A8C6-A21CAC84303A}" w:val=" ADDIN NE.Ref.{6FA14265-6340-4221-A8C6-A21CAC84303A}&lt;Citation&gt;&lt;Group&gt;&lt;References&gt;&lt;Item&gt;&lt;ID&gt;31&lt;/ID&gt;&lt;UID&gt;{8015D1B7-726D-49EF-9056-C631A7518F33}&lt;/UID&gt;&lt;Title&gt;Sex and gender differences in risk, pathophysiology and complications of type 2 diabetes mellitus&lt;/Title&gt;&lt;Template&gt;Journal Article&lt;/Template&gt;&lt;Star&gt;0&lt;/Star&gt;&lt;Tag&gt;0&lt;/Tag&gt;&lt;Author&gt;Kautzky-Willer, Alexandra; Harreiter, Jürgen; Pacini, Giovanni&lt;/Author&gt;&lt;Year&gt;2016&lt;/Year&gt;&lt;Details&gt;&lt;_isbn&gt;0163-769X&lt;/_isbn&gt;&lt;_issue&gt;3&lt;/_issue&gt;&lt;_journal&gt;Endocrine reviews&lt;/_journal&gt;&lt;_pages&gt;278-316&lt;/_pages&gt;&lt;_volume&gt;37&lt;/_volume&gt;&lt;_created&gt;64767668&lt;/_created&gt;&lt;_modified&gt;64767668&lt;/_modified&gt;&lt;_impact_factor&gt;  25.261&lt;/_impact_factor&gt;&lt;_social_category&gt;医学(1)&lt;/_social_category&gt;&lt;_collection_scope&gt;SCIE&lt;/_collection_scope&gt;&lt;_accessed&gt;64767668&lt;/_accessed&gt;&lt;/Details&gt;&lt;Extra&gt;&lt;DBUID&gt;{2BB082FE-7319-4BFC-B6E1-B78F2DF9B7B1}&lt;/DBUID&gt;&lt;/Extra&gt;&lt;/Item&gt;&lt;/References&gt;&lt;/Group&gt;&lt;/Citation&gt;_x000a_"/>
    <w:docVar w:name="NE.Ref{6FBC67CB-713A-4965-8100-30C01967931C}" w:val=" ADDIN NE.Ref.{6FBC67CB-713A-4965-8100-30C01967931C}&lt;Citation&gt;&lt;Group&gt;&lt;References&gt;&lt;Item&gt;&lt;ID&gt;81&lt;/ID&gt;&lt;UID&gt;{485C5D24-EE23-4B49-B52D-9A4FE044E781}&lt;/UID&gt;&lt;Title&gt;Reliability and validity of bifactor models of dimensional psychopathology in youth.&lt;/Title&gt;&lt;Template&gt;Journal Article&lt;/Template&gt;&lt;Star&gt;0&lt;/Star&gt;&lt;Tag&gt;0&lt;/Tag&gt;&lt;Author&gt;Scopel Hoffmann, Maurício; Moore, Tyler Maxwell; Kvitko Axelrud, Luiza; Tottenham, Nim; Zuo, Xi-Nian; Rohde, Luis Augusto; Milham, Michael Peter; Satterthwaite, Theodore Daniel; Salum, Giovanni Abrahão&lt;/Author&gt;&lt;Year&gt;2022&lt;/Year&gt;&lt;Details&gt;&lt;_isbn&gt;2769-755X&lt;/_isbn&gt;&lt;_issue&gt;4&lt;/_issue&gt;&lt;_journal&gt;Journal of Psychopathology and Clinical Science&lt;/_journal&gt;&lt;_pages&gt;407&lt;/_pages&gt;&lt;_volume&gt;131&lt;/_volume&gt;&lt;_created&gt;64852705&lt;/_created&gt;&lt;_modified&gt;64852705&lt;/_modified&gt;&lt;_accessed&gt;64852705&lt;/_accessed&gt;&lt;/Details&gt;&lt;Extra&gt;&lt;DBUID&gt;{4332E2D9-BC39-4945-A0FA-6A5520A71184}&lt;/DBUID&gt;&lt;/Extra&gt;&lt;/Item&gt;&lt;/References&gt;&lt;/Group&gt;&lt;/Citation&gt;_x000a_"/>
    <w:docVar w:name="NE.Ref{6FBDB7FF-DC83-4CB0-8509-18FF5CEA564B}" w:val=" ADDIN NE.Ref.{6FBDB7FF-DC83-4CB0-8509-18FF5CEA564B}&lt;Citation&gt;&lt;Group&gt;&lt;References&gt;&lt;Item&gt;&lt;ID&gt;134&lt;/ID&gt;&lt;UID&gt;{843863C0-A62A-4F7B-8BD5-A0C86EA6BB03}&lt;/UID&gt;&lt;Title&gt;The consumption of energy dense snacks and some contextual factors of snacking may contribute to higher energy intake and body weight in adults&lt;/Title&gt;&lt;Template&gt;Journal Article&lt;/Template&gt;&lt;Star&gt;0&lt;/Star&gt;&lt;Tag&gt;0&lt;/Tag&gt;&lt;Author&gt;Skoczek-Rubińska, Aleksandra; Bajerska, Joanna&lt;/Author&gt;&lt;Year&gt;2021&lt;/Year&gt;&lt;Details&gt;&lt;_alternate_title&gt;Nutrition Research&lt;/_alternate_title&gt;&lt;_date_display&gt;2021&lt;/_date_display&gt;&lt;_date&gt;2021-01-01&lt;/_date&gt;&lt;_doi&gt;https://doi.org/10.1016/j.nutres.2021.11.001&lt;/_doi&gt;&lt;_isbn&gt;0271-5317&lt;/_isbn&gt;&lt;_journal&gt;Nutrition Research&lt;/_journal&gt;&lt;_keywords&gt;Snacking behavior; Energy intake; Body weight; Adults&lt;/_keywords&gt;&lt;_pages&gt;20-36&lt;/_pages&gt;&lt;_url&gt;https://www.sciencedirect.com/science/article/pii/S0271531721000609&lt;/_url&gt;&lt;_volume&gt;96&lt;/_volume&gt;&lt;_created&gt;65021017&lt;/_created&gt;&lt;_modified&gt;65021017&lt;/_modified&gt;&lt;_impact_factor&gt;   3.876&lt;/_impact_factor&gt;&lt;_social_category&gt;医学(4)&lt;/_social_category&gt;&lt;_collection_scope&gt;SCIE&lt;/_collection_scope&gt;&lt;_accessed&gt;65021017&lt;/_accessed&gt;&lt;/Details&gt;&lt;Extra&gt;&lt;DBUID&gt;{4332E2D9-BC39-4945-A0FA-6A5520A71184}&lt;/DBUID&gt;&lt;/Extra&gt;&lt;/Item&gt;&lt;/References&gt;&lt;/Group&gt;&lt;/Citation&gt;_x000a_"/>
    <w:docVar w:name="NE.Ref{6FFA6064-8662-4296-8840-C4B25CD6B35F}" w:val=" ADDIN NE.Ref.{6FFA6064-8662-4296-8840-C4B25CD6B35F}&lt;Citation&gt;&lt;Group&gt;&lt;References&gt;&lt;Item&gt;&lt;ID&gt;105&lt;/ID&gt;&lt;UID&gt;{07270B7E-6931-4AC9-B30B-F03FD954D4C3}&lt;/UID&gt;&lt;Title&gt;Diet quality and depressive symptoms in adolescence: no cross-sectional or prospective associations following adjustment for covariates&lt;/Title&gt;&lt;Template&gt;Journal Article&lt;/Template&gt;&lt;Star&gt;0&lt;/Star&gt;&lt;Tag&gt;0&lt;/Tag&gt;&lt;Author&gt;Winpenny, Eleanor M; van Harmelen, Anne-Laura; White, Martin; van Sluijs, Esther MF; Goodyer, Ian M&lt;/Author&gt;&lt;Year&gt;2018&lt;/Year&gt;&lt;Details&gt;&lt;_isbn&gt;1368-9800&lt;/_isbn&gt;&lt;_issue&gt;13&lt;/_issue&gt;&lt;_journal&gt;Public Health Nutrition&lt;/_journal&gt;&lt;_pages&gt;2376-2384&lt;/_pages&gt;&lt;_volume&gt;21&lt;/_volume&gt;&lt;_created&gt;64916135&lt;/_created&gt;&lt;_modified&gt;64916135&lt;/_modified&gt;&lt;_impact_factor&gt;   4.539&lt;/_impact_factor&gt;&lt;_social_category&gt;医学(3)&lt;/_social_category&gt;&lt;_collection_scope&gt;SCIE&lt;/_collection_scope&gt;&lt;_accessed&gt;64916135&lt;/_accessed&gt;&lt;/Details&gt;&lt;Extra&gt;&lt;DBUID&gt;{4332E2D9-BC39-4945-A0FA-6A5520A71184}&lt;/DBUID&gt;&lt;/Extra&gt;&lt;/Item&gt;&lt;/References&gt;&lt;/Group&gt;&lt;/Citation&gt;_x000a_"/>
    <w:docVar w:name="NE.Ref{700FB045-4DAC-4B09-8358-68E17F064B7F}" w:val=" ADDIN NE.Ref.{700FB045-4DAC-4B09-8358-68E17F064B7F}&lt;Citation&gt;&lt;Group&gt;&lt;References&gt;&lt;Item&gt;&lt;ID&gt;17&lt;/ID&gt;&lt;UID&gt;{ED0E2EE3-1B20-46A8-9C92-6F1BA4603689}&lt;/UID&gt;&lt;Title&gt;Sex differences in the association between depression, anxiety, and type 2  diabetes mellitus&lt;/Title&gt;&lt;Template&gt;Journal Article&lt;/Template&gt;&lt;Star&gt;0&lt;/Star&gt;&lt;Tag&gt;0&lt;/Tag&gt;&lt;Author&gt;Demmer, R T; Gelb, S; Suglia, S F; Keyes, K M; Aiello, A E; Colombo, P C; Galea, S; Uddin, M; Koenen, K C; Kubzansky, L D&lt;/Author&gt;&lt;Year&gt;2015&lt;/Year&gt;&lt;Details&gt;&lt;_accession_num&gt;25867970&lt;/_accession_num&gt;&lt;_author_adr&gt;From the Department of Epidemiology (Demmer, Gelb, Suglia, Keyes, Galea, Koenen),  Mailman School of Public Health, Columbia University, New York, New York; New  York State Psychiatric Institute (Keyes), New York, New York; Gillings School of  Global Public Health (Aiello), University of North Carolina, Chapel Hill, North  Carolina; Department of Medicine (Colombo), College of Physician&amp;apos;s and Surgeons,  Columbia University, New York, New York; Department of Psychology and Institute  for Genomic Biology (Uddin), University of Illinois Urbana-Champaign, Champaign,  Illinois; Department of Social and Behavioral Sciences (Kubzansky), Harvard  School of Public Health, Boston, Massachusetts.&lt;/_author_adr&gt;&lt;_date_display&gt;2015 May&lt;/_date_display&gt;&lt;_date&gt;2015-05-01&lt;/_date&gt;&lt;_doi&gt;10.1097/PSY.0000000000000169&lt;/_doi&gt;&lt;_isbn&gt;1534-7796 (Electronic); 0033-3174 (Print); 0033-3174 (Linking)&lt;/_isbn&gt;&lt;_issue&gt;4&lt;/_issue&gt;&lt;_journal&gt;Psychosom Med&lt;/_journal&gt;&lt;_language&gt;eng&lt;/_language&gt;&lt;_pages&gt;467-77&lt;/_pages&gt;&lt;_subject_headings&gt;Adolescent; Adult; Aged; Anxiety/*epidemiology; Comorbidity; Depression/*epidemiology; Diabetes Mellitus, Type 2/*epidemiology; Female; Health Surveys/statistics &amp;amp; numerical data; Humans; Incidence; Male; Middle Aged; Prevalence; Sex Factors; United States/epidemiology; Young Adult&lt;/_subject_headings&gt;&lt;_tertiary_title&gt;Psychosomatic medicine&lt;/_tertiary_title&gt;&lt;_type_work&gt;Journal Article; Research Support, N.I.H., Extramural&lt;/_type_work&gt;&lt;_url&gt;http://www.ncbi.nlm.nih.gov/entrez/query.fcgi?cmd=Retrieve&amp;amp;db=pubmed&amp;amp;dopt=Abstract&amp;amp;list_uids=25867970&amp;amp;query_hl=1&lt;/_url&gt;&lt;_volume&gt;77&lt;/_volume&gt;&lt;_created&gt;64936800&lt;/_created&gt;&lt;_modified&gt;64936800&lt;/_modified&gt;&lt;_impact_factor&gt;   3.864&lt;/_impact_factor&gt;&lt;_social_category&gt;医学(2)&lt;/_social_category&gt;&lt;_collection_scope&gt;SSCI;SCIE&lt;/_collection_scope&gt;&lt;_accessed&gt;64936800&lt;/_accessed&gt;&lt;/Details&gt;&lt;Extra&gt;&lt;DBUID&gt;{A9D29F7B-D847-4F12-B019-513F344294EB}&lt;/DBUID&gt;&lt;/Extra&gt;&lt;/Item&gt;&lt;/References&gt;&lt;/Group&gt;&lt;/Citation&gt;_x000a_"/>
    <w:docVar w:name="NE.Ref{70A9401E-C316-43FF-B8A1-E25CF5461A25}" w:val=" ADDIN NE.Ref.{70A9401E-C316-43FF-B8A1-E25CF5461A25}&lt;Citation&gt;&lt;Group&gt;&lt;References&gt;&lt;Item&gt;&lt;ID&gt;28&lt;/ID&gt;&lt;UID&gt;{D8738571-DF5B-4BDD-BD55-48B671AFDA75}&lt;/UID&gt;&lt;Title&gt;Interpersonal emotion regulation: Implications for affiliation, perceived support, relationships, and well-being.&lt;/Title&gt;&lt;Template&gt;Journal Article&lt;/Template&gt;&lt;Star&gt;0&lt;/Star&gt;&lt;Tag&gt;0&lt;/Tag&gt;&lt;Author&gt;Williams, W Craig; Morelli, Sylvia A; Ong, Desmond C; Zaki, Jamil&lt;/Author&gt;&lt;Year&gt;2018&lt;/Year&gt;&lt;Details&gt;&lt;_isbn&gt;1939-1315&lt;/_isbn&gt;&lt;_issue&gt;2&lt;/_issue&gt;&lt;_journal&gt;Journal of personality and social psychology&lt;/_journal&gt;&lt;_pages&gt;224&lt;/_pages&gt;&lt;_volume&gt;115&lt;/_volume&gt;&lt;_created&gt;64663170&lt;/_created&gt;&lt;_modified&gt;64663170&lt;/_modified&gt;&lt;_impact_factor&gt;   8.460&lt;/_impact_factor&gt;&lt;_social_category&gt;心理学(1)&lt;/_social_category&gt;&lt;_collection_scope&gt;SSCI&lt;/_collection_scope&gt;&lt;_accessed&gt;64663170&lt;/_accessed&gt;&lt;/Details&gt;&lt;Extra&gt;&lt;DBUID&gt;{16E5E482-09AC-4131-AC1C-5FD2ECE9E5A7}&lt;/DBUID&gt;&lt;/Extra&gt;&lt;/Item&gt;&lt;/References&gt;&lt;/Group&gt;&lt;/Citation&gt;_x000a_"/>
    <w:docVar w:name="NE.Ref{70D6AE8C-2CAA-4727-9A35-D328578A172E}" w:val=" ADDIN NE.Ref.{70D6AE8C-2CAA-4727-9A35-D328578A172E}&lt;Citation&gt;&lt;Group&gt;&lt;References&gt;&lt;Item&gt;&lt;ID&gt;116&lt;/ID&gt;&lt;UID&gt;{9FDF059C-D9B6-4FDB-89B1-3FC2FC88977C}&lt;/UID&gt;&lt;Title&gt;The development of self and identity in adolescence: Neural evidence and implications for a value‐based choice perspective on motivated behavior&lt;/Title&gt;&lt;Template&gt;Journal Article&lt;/Template&gt;&lt;Star&gt;0&lt;/Star&gt;&lt;Tag&gt;0&lt;/Tag&gt;&lt;Author&gt;Pfeifer, Jennifer H; Berkman, Elliot T&lt;/Author&gt;&lt;Year&gt;2018&lt;/Year&gt;&lt;Details&gt;&lt;_accessed&gt;65034105&lt;/_accessed&gt;&lt;_collection_scope&gt;SSCI&lt;/_collection_scope&gt;&lt;_created&gt;64929223&lt;/_created&gt;&lt;_impact_factor&gt;   6.160&lt;/_impact_factor&gt;&lt;_isbn&gt;1750-8592&lt;/_isbn&gt;&lt;_issue&gt;3&lt;/_issue&gt;&lt;_journal&gt;Child development perspectives&lt;/_journal&gt;&lt;_modified&gt;64929235&lt;/_modified&gt;&lt;_pages&gt;158-164&lt;/_pages&gt;&lt;_social_category&gt;心理学(1)&lt;/_social_category&gt;&lt;_volume&gt;12&lt;/_volume&gt;&lt;/Details&gt;&lt;Extra&gt;&lt;DBUID&gt;{4332E2D9-BC39-4945-A0FA-6A5520A71184}&lt;/DBUID&gt;&lt;/Extra&gt;&lt;/Item&gt;&lt;/References&gt;&lt;/Group&gt;&lt;/Citation&gt;_x000a_"/>
    <w:docVar w:name="NE.Ref{70DE50AD-71A2-44DA-B828-B4C45981693B}" w:val=" ADDIN NE.Ref.{70DE50AD-71A2-44DA-B828-B4C45981693B}&lt;Citation&gt;&lt;Group&gt;&lt;References&gt;&lt;Item&gt;&lt;ID&gt;32&lt;/ID&gt;&lt;UID&gt;{F7A5A138-09F0-4834-9AEF-2854743F86F6}&lt;/UID&gt;&lt;Title&gt;The social regulation of emotion: An integrative, cross-disciplinary model&lt;/Title&gt;&lt;Template&gt;Journal Article&lt;/Template&gt;&lt;Star&gt;0&lt;/Star&gt;&lt;Tag&gt;0&lt;/Tag&gt;&lt;Author&gt;Reeck, Crystal; Ames, Daniel R; Ochsner, Kevin N&lt;/Author&gt;&lt;Year&gt;2016&lt;/Year&gt;&lt;Details&gt;&lt;_isbn&gt;1364-6613&lt;/_isbn&gt;&lt;_issue&gt;1&lt;/_issue&gt;&lt;_journal&gt;Trends in cognitive sciences&lt;/_journal&gt;&lt;_pages&gt;47-63&lt;/_pages&gt;&lt;_volume&gt;20&lt;/_volume&gt;&lt;_created&gt;64663255&lt;/_created&gt;&lt;_modified&gt;64663255&lt;/_modified&gt;&lt;_impact_factor&gt;  24.482&lt;/_impact_factor&gt;&lt;_social_category&gt;心理学(1)&lt;/_social_category&gt;&lt;_collection_scope&gt;SCIE;SSCI;EI&lt;/_collection_scope&gt;&lt;_accessed&gt;64663255&lt;/_accessed&gt;&lt;/Details&gt;&lt;Extra&gt;&lt;DBUID&gt;{16E5E482-09AC-4131-AC1C-5FD2ECE9E5A7}&lt;/DBUID&gt;&lt;/Extra&gt;&lt;/Item&gt;&lt;/References&gt;&lt;/Group&gt;&lt;Group&gt;&lt;References&gt;&lt;Item&gt;&lt;ID&gt;31&lt;/ID&gt;&lt;UID&gt;{D2AA3C11-AA1A-4440-A21E-BB9D18ABDD92}&lt;/UID&gt;&lt;Title&gt;Extrinsic emotion regulation.&lt;/Title&gt;&lt;Template&gt;Journal Article&lt;/Template&gt;&lt;Star&gt;0&lt;/Star&gt;&lt;Tag&gt;0&lt;/Tag&gt;&lt;Author&gt;Nozaki, Yuki; Mikolajczak, Mo茂ra&lt;/Author&gt;&lt;Year&gt;2020&lt;/Year&gt;&lt;Details&gt;&lt;_isbn&gt;1433893363&lt;/_isbn&gt;&lt;_issue&gt;1&lt;/_issue&gt;&lt;_journal&gt;Emotion&lt;/_journal&gt;&lt;_pages&gt;10&lt;/_pages&gt;&lt;_volume&gt;20&lt;/_volume&gt;&lt;_created&gt;64663252&lt;/_created&gt;&lt;_modified&gt;64663252&lt;/_modified&gt;&lt;_impact_factor&gt;   5.564&lt;/_impact_factor&gt;&lt;_social_category&gt;心理学(2)&lt;/_social_category&gt;&lt;_collection_scope&gt;SSCI&lt;/_collection_scope&gt;&lt;_accessed&gt;64663252&lt;/_accessed&gt;&lt;/Details&gt;&lt;Extra&gt;&lt;DBUID&gt;{16E5E482-09AC-4131-AC1C-5FD2ECE9E5A7}&lt;/DBUID&gt;&lt;/Extra&gt;&lt;/Item&gt;&lt;/References&gt;&lt;/Group&gt;&lt;Group&gt;&lt;References&gt;&lt;Item&gt;&lt;ID&gt;33&lt;/ID&gt;&lt;UID&gt;{A65AA92A-A942-4D0C-8FB6-BB6C76A9BD2D}&lt;/UID&gt;&lt;Title&gt;Integrating empathy and interpersonal emotion regulation&lt;/Title&gt;&lt;Template&gt;Journal Article&lt;/Template&gt;&lt;Star&gt;0&lt;/Star&gt;&lt;Tag&gt;0&lt;/Tag&gt;&lt;Author&gt;Zaki, Jamil&lt;/Author&gt;&lt;Year&gt;2020&lt;/Year&gt;&lt;Details&gt;&lt;_isbn&gt;0066-4308&lt;/_isbn&gt;&lt;_journal&gt;Annual review of psychology&lt;/_journal&gt;&lt;_pages&gt;517-540&lt;/_pages&gt;&lt;_volume&gt;71&lt;/_volume&gt;&lt;_created&gt;64663259&lt;/_created&gt;&lt;_modified&gt;64663259&lt;/_modified&gt;&lt;_impact_factor&gt;  27.782&lt;/_impact_factor&gt;&lt;_social_category&gt;心理学(1)&lt;/_social_category&gt;&lt;_collection_scope&gt;SSCI;SCIE&lt;/_collection_scope&gt;&lt;_accessed&gt;64663259&lt;/_accessed&gt;&lt;/Details&gt;&lt;Extra&gt;&lt;DBUID&gt;{16E5E482-09AC-4131-AC1C-5FD2ECE9E5A7}&lt;/DBUID&gt;&lt;/Extra&gt;&lt;/Item&gt;&lt;/References&gt;&lt;/Group&gt;&lt;/Citation&gt;_x000a_"/>
    <w:docVar w:name="NE.Ref{716E8E01-E7A3-471A-BB65-C45B996BA176}" w:val=" ADDIN NE.Ref.{716E8E01-E7A3-471A-BB65-C45B996BA176}&lt;Citation&gt;&lt;Group&gt;&lt;References&gt;&lt;Item&gt;&lt;ID&gt;23&lt;/ID&gt;&lt;UID&gt;{6E7D2773-D5ED-4518-A6FD-D1E50BEBE66A}&lt;/UID&gt;&lt;Title&gt;Dissociative Experience and Cultural Neuroscience: Narrative, Metaphor and Mechanism&lt;/Title&gt;&lt;Template&gt;Journal Article&lt;/Template&gt;&lt;Star&gt;0&lt;/Star&gt;&lt;Tag&gt;0&lt;/Tag&gt;&lt;Author&gt;Seligman, Rebecca; Kirmayer, Laurence J&lt;/Author&gt;&lt;Year&gt;2008&lt;/Year&gt;&lt;Details&gt;&lt;_alternate_title&gt;Culture, Medicine and Psychiatry&lt;/_alternate_title&gt;&lt;_date_display&gt;2008&lt;/_date_display&gt;&lt;_date&gt;2008-01-01&lt;/_date&gt;&lt;_doi&gt;10.1007/s11013-007-9077-8&lt;/_doi&gt;&lt;_isbn&gt;1573-076X&lt;/_isbn&gt;&lt;_issue&gt;1&lt;/_issue&gt;&lt;_journal&gt;Culture, Medicine and Psychiatry&lt;/_journal&gt;&lt;_number&gt;Seligman2008&lt;/_number&gt;&lt;_pages&gt;31-64&lt;/_pages&gt;&lt;_url&gt;https://doi.org/10.1007/s11013-007-9077-8&lt;/_url&gt;&lt;_volume&gt;32&lt;/_volume&gt;&lt;_created&gt;65107952&lt;/_created&gt;&lt;_modified&gt;65107952&lt;/_modified&gt;&lt;_accessed&gt;65107952&lt;/_accessed&gt;&lt;/Details&gt;&lt;Extra&gt;&lt;DBUID&gt;{320522DF-838E-4592-97B7-B99A920B8156}&lt;/DBUID&gt;&lt;/Extra&gt;&lt;/Item&gt;&lt;/References&gt;&lt;/Group&gt;&lt;/Citation&gt;_x000a_"/>
    <w:docVar w:name="NE.Ref{72313365-4E42-46F6-8DFA-5AD80278B417}" w:val=" ADDIN NE.Ref.{72313365-4E42-46F6-8DFA-5AD80278B417}&lt;Citation&gt;&lt;Group&gt;&lt;References&gt;&lt;Item&gt;&lt;ID&gt;34&lt;/ID&gt;&lt;UID&gt;{AE1DD153-D4E9-441F-A45B-0F44EEFC5FD2}&lt;/UID&gt;&lt;Title&gt;The link between cognitive and affective empathy and interpersonal emotion regulation direction and strategies&lt;/Title&gt;&lt;Template&gt;Journal Article&lt;/Template&gt;&lt;Star&gt;0&lt;/Star&gt;&lt;Tag&gt;0&lt;/Tag&gt;&lt;Author&gt;Chavira Trujillo, Gabriel; Gallego Tomás, María; López Pérez, Belén&lt;/Author&gt;&lt;Year&gt;2022&lt;/Year&gt;&lt;Details&gt;&lt;_isbn&gt;0036-5564&lt;/_isbn&gt;&lt;_issue&gt;6&lt;/_issue&gt;&lt;_journal&gt;Scandinavian Journal of Psychology&lt;/_journal&gt;&lt;_pages&gt;594-600&lt;/_pages&gt;&lt;_volume&gt;63&lt;/_volume&gt;&lt;_created&gt;64664562&lt;/_created&gt;&lt;_modified&gt;64664562&lt;/_modified&gt;&lt;_impact_factor&gt;   2.312&lt;/_impact_factor&gt;&lt;_social_category&gt;心理学(4)&lt;/_social_category&gt;&lt;_collection_scope&gt;SSCI&lt;/_collection_scope&gt;&lt;_accessed&gt;64664562&lt;/_accessed&gt;&lt;/Details&gt;&lt;Extra&gt;&lt;DBUID&gt;{16E5E482-09AC-4131-AC1C-5FD2ECE9E5A7}&lt;/DBUID&gt;&lt;/Extra&gt;&lt;/Item&gt;&lt;/References&gt;&lt;/Group&gt;&lt;/Citation&gt;_x000a_"/>
    <w:docVar w:name="NE.Ref{72D8907A-70DF-46DF-88C5-65BB3AEABD41}" w:val=" ADDIN NE.Ref.{72D8907A-70DF-46DF-88C5-65BB3AEABD41}&lt;Citation&gt;&lt;Group&gt;&lt;References&gt;&lt;Item&gt;&lt;ID&gt;37&lt;/ID&gt;&lt;UID&gt;{F7F9F2E8-E888-48CF-8268-4EC7D14A61BD}&lt;/UID&gt;&lt;Title&gt;A third emerging stage for the current digital society? Optimal parenting styles in Spain, the United States, Germany, and Brazil&lt;/Title&gt;&lt;Template&gt;Journal Article&lt;/Template&gt;&lt;Star&gt;0&lt;/Star&gt;&lt;Tag&gt;0&lt;/Tag&gt;&lt;Author&gt;Garcia, Fernando; Serra, Emilia; Garcia, Oscar F; Martinez, Isabel; Cruise, Edie&lt;/Author&gt;&lt;Year&gt;2019&lt;/Year&gt;&lt;Details&gt;&lt;_isbn&gt;1660-4601&lt;/_isbn&gt;&lt;_issue&gt;13&lt;/_issue&gt;&lt;_journal&gt;International Journal of Environmental Research and Public Health&lt;/_journal&gt;&lt;_pages&gt;2333&lt;/_pages&gt;&lt;_volume&gt;16&lt;/_volume&gt;&lt;_created&gt;64794210&lt;/_created&gt;&lt;_modified&gt;64794213&lt;/_modified&gt;&lt;_impact_factor&gt;   4.614&lt;/_impact_factor&gt;&lt;_social_category&gt;医学(3)&lt;/_social_category&gt;&lt;_accessed&gt;64794215&lt;/_accessed&gt;&lt;/Details&gt;&lt;Extra&gt;&lt;DBUID&gt;{4332E2D9-BC39-4945-A0FA-6A5520A71184}&lt;/DBUID&gt;&lt;/Extra&gt;&lt;/Item&gt;&lt;/References&gt;&lt;/Group&gt;&lt;/Citation&gt;_x000a_"/>
    <w:docVar w:name="NE.Ref{7382826A-F342-4EA7-944D-320EE4E4B989}" w:val=" ADDIN NE.Ref.{7382826A-F342-4EA7-944D-320EE4E4B989} ADDIN NE.Ref.{7382826A-F342-4EA7-944D-320EE4E4B989}&lt;Citation&gt;&lt;Group&gt;&lt;References&gt;&lt;Item&gt;&lt;ID&gt;413&lt;/ID&gt;&lt;UID&gt;{0EF9D63C-1C10-41E3-8E6C-8DBCDA4F91D2}&lt;/UID&gt;&lt;Title&gt;Association of Prepregnancy Dietary Patterns and Anxiety Symptoms from Midpregnancy to Early Postpartum in a Prospective Cohort of Brazilian Women.&lt;/Title&gt;&lt;Template&gt;Journal Article&lt;/Template&gt;&lt;Star&gt;1&lt;/Star&gt;&lt;Tag&gt;5&lt;/Tag&gt;&lt;Author&gt;Vilela, Ana Amelia F; Pinto, Thatiana De J P; Rebelo, Fernanda; Benaim, Camila; Lepsch, Jaqueline; Dias-Silva, Christian Henrique; Castro, Maria Beatriz T; Kac, Gilberto&lt;/Author&gt;&lt;Year&gt;2015&lt;/Year&gt;&lt;Details&gt;&lt;_accessed&gt;65048258&lt;/_accessed&gt;&lt;_collection_scope&gt;SCIE&lt;/_collection_scope&gt;&lt;_created&gt;64698449&lt;/_created&gt;&lt;_date&gt;2015-01-01&lt;/_date&gt;&lt;_date_display&gt;2015&lt;/_date_display&gt;&lt;_impact_factor&gt;   5.234&lt;/_impact_factor&gt;&lt;_isbn&gt;2212-2672&lt;/_isbn&gt;&lt;_issue&gt;10&lt;/_issue&gt;&lt;_journal&gt;Journal of the Academy of Nutrition and Dietetics&lt;/_journal&gt;&lt;_keywords&gt;Adult; *Anxiety/ep [Epidemiology]; Body Mass Index; Brazil/ep [Epidemiology]; Energy Intake; *Feeding Behavior; Female; Follow-Up Studies; Fruit; Humans; Life Style; Linear Models; *Maternal Nutritional Physiological Phenomena; Nutrition Assessment; *Postpartum Period; Pregnancy; Prospective Studies; Socioeconomic Factors; Surveys and Questionnaires; Vegetables; Young Adult&lt;/_keywords&gt;&lt;_label&gt;XZ&lt;/_label&gt;&lt;_modified&gt;65048255&lt;/_modified&gt;&lt;_number&gt;962&lt;/_number&gt;&lt;_pages&gt;1626-35&lt;/_pages&gt;&lt;_social_category&gt;医学(3)&lt;/_social_category&gt;&lt;_url&gt;http://ovidsp.ovid.com/ovidweb.cgi?T=JS&amp;amp;PAGE=reference&amp;amp;D=med12&amp;amp;NEWS=N&amp;amp;AN=25769749_x000d__x000a_DO - https://dx.doi.org/10.1016/j.jand.2015.01.007_x000d__x000a_DE -Adult; *Anxiety/ep [Epidemiology]; Body Mass Index; Brazil/ep [Epidemiology]; Energy Intake; *Feeding Behavior; Female; Follow-Up Studies; Fruit; Humans; Life Style; Linear Models; *Maternal Nutritional Physiological Phenomena; Nutrition Assessment; *Postpartum Period; Pregnancy; Prospective Studies; Socioeconomic Factors; Surveys and Questionnaires; Vegetables; Young AdultID  - 8122&lt;/_url&gt;&lt;_volume&gt;115&lt;/_volume&gt;&lt;/Details&gt;&lt;Extra&gt;&lt;DBUID&gt;{44C709B7-047F-44BA-B724-6D81FD290498}&lt;/DBUID&gt;&lt;/Extra&gt;&lt;/Item&gt;&lt;/References&gt;&lt;/Group&gt;&lt;/Citation&gt;_x000a_"/>
    <w:docVar w:name="NE.Ref{73828D81-E66A-46F3-8906-1BFB30029E53}" w:val=" ADDIN NE.Ref.{73828D81-E66A-46F3-8906-1BFB30029E53}&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74BFEE11-4207-4D0D-A580-AC9A0FFB726A}" w:val=" ADDIN NE.Ref.{74BFEE11-4207-4D0D-A580-AC9A0FFB726A}&lt;Citation&gt;&lt;Group&gt;&lt;References&gt;&lt;Item&gt;&lt;ID&gt;128&lt;/ID&gt;&lt;UID&gt;{1BFE8092-677B-4821-9138-2179CC173075}&lt;/UID&gt;&lt;Title&gt;The relationship between sugar-sweetened beverages, takeaway dietary pattern, and psychological and behavioral problems among children and adolescents in China&lt;/Title&gt;&lt;Template&gt;Journal Article&lt;/Template&gt;&lt;Star&gt;0&lt;/Star&gt;&lt;Tag&gt;0&lt;/Tag&gt;&lt;Author&gt;Zhang, Yi; Wu, Xiaoyan; Wang, Qianling; Zong, Qiao; Wang, Renjie; Li, Tingting; Tao, Shuman; Tao, Fangbiao&lt;/Author&gt;&lt;Year&gt;2021&lt;/Year&gt;&lt;Details&gt;&lt;_isbn&gt;1664-0640&lt;/_isbn&gt;&lt;_journal&gt;Frontiers in Psychiatry&lt;/_journal&gt;&lt;_pages&gt;573168&lt;/_pages&gt;&lt;_volume&gt;12&lt;/_volume&gt;&lt;_created&gt;65020182&lt;/_created&gt;&lt;_modified&gt;65020182&lt;/_modified&gt;&lt;_impact_factor&gt;   5.435&lt;/_impact_factor&gt;&lt;_social_category&gt;医学(3)&lt;/_social_category&gt;&lt;_collection_scope&gt;SSCI;SCIE&lt;/_collection_scope&gt;&lt;_accessed&gt;65020182&lt;/_accessed&gt;&lt;/Details&gt;&lt;Extra&gt;&lt;DBUID&gt;{4332E2D9-BC39-4945-A0FA-6A5520A71184}&lt;/DBUID&gt;&lt;/Extra&gt;&lt;/Item&gt;&lt;/References&gt;&lt;/Group&gt;&lt;/Citation&gt;_x000a_"/>
    <w:docVar w:name="NE.Ref{74C1CDB2-4D54-413B-B127-FB2418E1018B}" w:val=" ADDIN NE.Ref.{74C1CDB2-4D54-413B-B127-FB2418E1018B}&lt;Citation&gt;&lt;Group&gt;&lt;References&gt;&lt;Item&gt;&lt;ID&gt;2&lt;/ID&gt;&lt;UID&gt;{284184BB-4FE8-413A-8951-FB1AAC410223}&lt;/UID&gt;&lt;Title&gt;Factors associated with pathological dissociation in the general population&lt;/Title&gt;&lt;Template&gt;Journal Article&lt;/Template&gt;&lt;Star&gt;0&lt;/Star&gt;&lt;Tag&gt;0&lt;/Tag&gt;&lt;Author&gt;Maaranen, Päivi; Tanskanen, Antti; Honkalampi, Kirsi; Haatainen, Kaisa; Hintikka, Jukka; Viinamäki, Heimo&lt;/Author&gt;&lt;Year&gt;2005&lt;/Year&gt;&lt;Details&gt;&lt;_isbn&gt;0004-8674&lt;/_isbn&gt;&lt;_issue&gt;5&lt;/_issue&gt;&lt;_journal&gt;Australian &amp;amp; New Zealand Journal of Psychiatry&lt;/_journal&gt;&lt;_pages&gt;387-394&lt;/_pages&gt;&lt;_volume&gt;39&lt;/_volume&gt;&lt;_created&gt;65105934&lt;/_created&gt;&lt;_modified&gt;65105934&lt;/_modified&gt;&lt;_impact_factor&gt;   5.598&lt;/_impact_factor&gt;&lt;_social_category&gt;医学(2)&lt;/_social_category&gt;&lt;_accessed&gt;65105934&lt;/_accessed&gt;&lt;/Details&gt;&lt;Extra&gt;&lt;DBUID&gt;{320522DF-838E-4592-97B7-B99A920B8156}&lt;/DBUID&gt;&lt;/Extra&gt;&lt;/Item&gt;&lt;/References&gt;&lt;/Group&gt;&lt;Group&gt;&lt;References&gt;&lt;Item&gt;&lt;ID&gt;3&lt;/ID&gt;&lt;UID&gt;{95A6F849-DFBD-4470-B62B-6961C35ABED9}&lt;/UID&gt;&lt;Title&gt;Prevalence of dissociative disorders among women in the general population&lt;/Title&gt;&lt;Template&gt;Journal Article&lt;/Template&gt;&lt;Star&gt;0&lt;/Star&gt;&lt;Tag&gt;0&lt;/Tag&gt;&lt;Author&gt;Şar, Vedat; Akyüz, Gamze; Doğan, Orhan&lt;/Author&gt;&lt;Year&gt;2007&lt;/Year&gt;&lt;Details&gt;&lt;_isbn&gt;0165-1781&lt;/_isbn&gt;&lt;_issue&gt;1-3&lt;/_issue&gt;&lt;_journal&gt;Psychiatry Research&lt;/_journal&gt;&lt;_pages&gt;169-176&lt;/_pages&gt;&lt;_volume&gt;149&lt;/_volume&gt;&lt;_created&gt;65105936&lt;/_created&gt;&lt;_modified&gt;65105936&lt;/_modified&gt;&lt;_impact_factor&gt;  11.225&lt;/_impact_factor&gt;&lt;_social_category&gt;医学(3)&lt;/_social_category&gt;&lt;_collection_scope&gt;SSCI;SCIE&lt;/_collection_scope&gt;&lt;_accessed&gt;65105936&lt;/_accessed&gt;&lt;/Details&gt;&lt;Extra&gt;&lt;DBUID&gt;{320522DF-838E-4592-97B7-B99A920B8156}&lt;/DBUID&gt;&lt;/Extra&gt;&lt;/Item&gt;&lt;/References&gt;&lt;/Group&gt;&lt;/Citation&gt;_x000a_"/>
    <w:docVar w:name="NE.Ref{75565EB2-E0EF-445A-99AA-8CC43EFC4AB0}" w:val=" ADDIN NE.Ref.{75565EB2-E0EF-445A-99AA-8CC43EFC4AB0}&lt;Citation&gt;&lt;Group&gt;&lt;References&gt;&lt;Item&gt;&lt;ID&gt;178&lt;/ID&gt;&lt;UID&gt;{26D74A05-FFF1-4EF6-AEAE-4D23606C2020}&lt;/UID&gt;&lt;Title&gt;Dietary patterns and depressive symptoms during pregnancy in Japan: Baseline data  from the Kyushu Okinawa Maternal and Child Health Study&lt;/Title&gt;&lt;Template&gt;Journal Article&lt;/Template&gt;&lt;Star&gt;1&lt;/Star&gt;&lt;Tag&gt;0&lt;/Tag&gt;&lt;Author&gt;Miyake, Y; Tanaka, K; Okubo, H; Sasaki, S; Furukawa, S; Arakawa, M&lt;/Author&gt;&lt;Year&gt;2018&lt;/Year&gt;&lt;Details&gt;&lt;_accessed&gt;65056189&lt;/_accessed&gt;&lt;_author_adr&gt;Department of Epidemiology and Preventive Medicine, Ehime University Graduate  School of Medicine, Ehime, Japan; Epidemiology and Medical Statistics Unit,  Translational Research Center, Ehime University Hospital, Ehime, Japan.  Electronic address: miyake.yoshihiro.ls@ehime-u.ac.jp.; Department of Epidemiology and Preventive Medicine, Ehime University Graduate  School of Medicine, Ehime, Japan; Epidemiology and Medical Statistics Unit,  Translational Research Center, Ehime University Hospital, Ehime, Japan.; Department of Health Promotion, National Institute of Public Health, Saitama,  Japan.; Department of Social and Preventive Epidemiology, Graduate School of Medicine,  The University of Tokyo, Tokyo, Japan.; Department of Epidemiology and Preventive Medicine, Ehime University Graduate  School of Medicine, Ehime, Japan; Epidemiology and Medical Statistics Unit,  Translational Research Center, Ehime University Hospital, Ehime, Japan.; Health Tourism Research Fields, Graduate School of Tourism Sciences, University  of the Ryukyus, Okinawa, Japan.&lt;/_author_adr&gt;&lt;_collection_scope&gt;SSCI;SCIE&lt;/_collection_scope&gt;&lt;_created&gt;64698449&lt;/_created&gt;&lt;_date&gt;2018-01-01&lt;/_date&gt;&lt;_date_display&gt;2018&lt;/_date_display&gt;&lt;_impact_factor&gt;   6.533&lt;/_impact_factor&gt;&lt;_isbn&gt;1573-2517 (Electronic); 0165-0327 (Linking)&lt;/_isbn&gt;&lt;_journal&gt;J Affect Disord&lt;/_journal&gt;&lt;_keywords&gt;Cross-sectional study; Depressive symptoms during pregnancy; Dietary patterns; Intake; Japan&lt;/_keywords&gt;&lt;_label&gt;ZT&lt;/_label&gt;&lt;_modified&gt;65056189&lt;/_modified&gt;&lt;_number&gt;608&lt;/_number&gt;&lt;_pages&gt;552-558&lt;/_pages&gt;&lt;_social_category&gt;医学(2)&lt;/_social_category&gt;&lt;_url&gt;http://www.ncbi.nlm.nih.gov/entrez/query.fcgi?cmd=Retrieve&amp;amp;db=pubmed&amp;amp;dopt=Abstract&amp;amp;list_uids=28869909&amp;amp;query_hl=1_x000d__x000a_DO - 10.1016/j.jad.2017.08.073&lt;/_url&gt;&lt;_volume&gt;225&lt;/_volume&gt;&lt;/Details&gt;&lt;Extra&gt;&lt;DBUID&gt;{46479659-BFD5-4367-8AA1-96BFD73AE823}&lt;/DBUID&gt;&lt;/Extra&gt;&lt;/Item&gt;&lt;/References&gt;&lt;/Group&gt;&lt;/Citation&gt;_x000a_"/>
    <w:docVar w:name="NE.Ref{75D718FC-CFCA-4626-B376-E082BF1F27D0}" w:val=" ADDIN NE.Ref.{75D718FC-CFCA-4626-B376-E082BF1F27D0}&lt;Citation&gt;&lt;Group&gt;&lt;References&gt;&lt;Item&gt;&lt;ID&gt;26&lt;/ID&gt;&lt;UID&gt;{E3D70CA4-AC5D-4B0E-B4B1-6628F25FD1BF}&lt;/UID&gt;&lt;Title&gt;Mediterranean diet and its benefits on health and mental health: a literature review&lt;/Title&gt;&lt;Template&gt;Journal Article&lt;/Template&gt;&lt;Star&gt;0&lt;/Star&gt;&lt;Tag&gt;0&lt;/Tag&gt;&lt;Author&gt;Ventriglio, Antonio; Sancassiani, Federica; Contu, Maria Paola; Latorre, Mariateresa; Di Slavatore, Melanie; Fornaro, Michele; Bhugra, Dinesh&lt;/Author&gt;&lt;Year&gt;2020&lt;/Year&gt;&lt;Details&gt;&lt;_issue&gt;Suppl-1&lt;/_issue&gt;&lt;_journal&gt;Clinical practice and epidemiology in mental health: CP &amp;amp; EMH&lt;/_journal&gt;&lt;_pages&gt;156&lt;/_pages&gt;&lt;_volume&gt;16&lt;/_volume&gt;&lt;_created&gt;64794194&lt;/_created&gt;&lt;_modified&gt;64794194&lt;/_modified&gt;&lt;_accessed&gt;64794195&lt;/_accessed&gt;&lt;/Details&gt;&lt;Extra&gt;&lt;DBUID&gt;{4332E2D9-BC39-4945-A0FA-6A5520A71184}&lt;/DBUID&gt;&lt;/Extra&gt;&lt;/Item&gt;&lt;/References&gt;&lt;/Group&gt;&lt;Group&gt;&lt;References&gt;&lt;Item&gt;&lt;ID&gt;27&lt;/ID&gt;&lt;UID&gt;{4A42C287-1618-468F-B7E6-3E6547B28983}&lt;/UID&gt;&lt;Title&gt;Relationship between diet and mental health in children and adolescents: a systematic review&lt;/Title&gt;&lt;Template&gt;Journal Article&lt;/Template&gt;&lt;Star&gt;0&lt;/Star&gt;&lt;Tag&gt;0&lt;/Tag&gt;&lt;Author&gt;O Neil, Adrienne; Quirk, Shae E; Housden, Siobhan; Brennan, Sharon L; Williams, Lana J; Pasco, Julie A; Berk, Michael; Jacka, Felice N&lt;/Author&gt;&lt;Year&gt;2014&lt;/Year&gt;&lt;Details&gt;&lt;_isbn&gt;1541-0048&lt;/_isbn&gt;&lt;_issue&gt;10&lt;/_issue&gt;&lt;_journal&gt;American journal of public health&lt;/_journal&gt;&lt;_pages&gt;e31-e42&lt;/_pages&gt;&lt;_volume&gt;104&lt;/_volume&gt;&lt;_created&gt;64794195&lt;/_created&gt;&lt;_modified&gt;64794195&lt;/_modified&gt;&lt;_impact_factor&gt;  11.561&lt;/_impact_factor&gt;&lt;_social_category&gt;医学(2)&lt;/_social_category&gt;&lt;_collection_scope&gt;SSCI;SCIE&lt;/_collection_scope&gt;&lt;_accessed&gt;64794195&lt;/_accessed&gt;&lt;/Details&gt;&lt;Extra&gt;&lt;DBUID&gt;{4332E2D9-BC39-4945-A0FA-6A5520A71184}&lt;/DBUID&gt;&lt;/Extra&gt;&lt;/Item&gt;&lt;/References&gt;&lt;/Group&gt;&lt;/Citation&gt;_x000a_"/>
    <w:docVar w:name="NE.Ref{762C7D01-11D1-462F-8CC3-BD6679090BB9}" w:val=" ADDIN NE.Ref.{762C7D01-11D1-462F-8CC3-BD6679090BB9}&lt;Citation&gt;&lt;Group&gt;&lt;References&gt;&lt;Item&gt;&lt;ID&gt;14&lt;/ID&gt;&lt;UID&gt;{E1406946-BB00-4A23-9620-BF5679880AE4}&lt;/UID&gt;&lt;Title&gt;Differential susceptibility to rearing influence&lt;/Title&gt;&lt;Template&gt;Journal Article&lt;/Template&gt;&lt;Star&gt;0&lt;/Star&gt;&lt;Tag&gt;0&lt;/Tag&gt;&lt;Author&gt;Belsky, J&lt;/Author&gt;&lt;Year&gt;2005&lt;/Year&gt;&lt;Details&gt;&lt;_journal&gt;Origins of the social mind: Evolutionary psychology and child development&lt;/_journal&gt;&lt;_pages&gt;139-163&lt;/_pages&gt;&lt;_created&gt;64703557&lt;/_created&gt;&lt;_modified&gt;64703557&lt;/_modified&gt;&lt;_accessed&gt;64703558&lt;/_accessed&gt;&lt;/Details&gt;&lt;Extra&gt;&lt;DBUID&gt;{24803379-A671-49A4-B117-D3C143438294}&lt;/DBUID&gt;&lt;/Extra&gt;&lt;/Item&gt;&lt;/References&gt;&lt;/Group&gt;&lt;/Citation&gt;_x000a_"/>
    <w:docVar w:name="NE.Ref{7635BBDD-F1CF-4EB7-87D8-36A9C04DCBAD}" w:val=" ADDIN NE.Ref.{7635BBDD-F1CF-4EB7-87D8-36A9C04DCBAD}&lt;Citation&gt;&lt;Group&gt;&lt;References&gt;&lt;Item&gt;&lt;ID&gt;28&lt;/ID&gt;&lt;UID&gt;{66AE138C-46F5-43F9-B92E-907189103806}&lt;/UID&gt;&lt;Title&gt;Biased competition favoring physical over emotional pain: a possible explanation for the link between early adversity and chronic pain&lt;/Title&gt;&lt;Template&gt;Journal Article&lt;/Template&gt;&lt;Star&gt;0&lt;/Star&gt;&lt;Tag&gt;0&lt;/Tag&gt;&lt;Author&gt;Lane, Richard D; Anderson, Frances Sommer; Smith, Ryan&lt;/Author&gt;&lt;Year&gt;2018&lt;/Year&gt;&lt;Details&gt;&lt;_isbn&gt;0033-3174&lt;/_isbn&gt;&lt;_issue&gt;9&lt;/_issue&gt;&lt;_journal&gt;Psychosomatic medicine&lt;/_journal&gt;&lt;_pages&gt;880-890&lt;/_pages&gt;&lt;_volume&gt;80&lt;/_volume&gt;&lt;_created&gt;65110604&lt;/_created&gt;&lt;_modified&gt;65110608&lt;/_modified&gt;&lt;_impact_factor&gt;   3.864&lt;/_impact_factor&gt;&lt;_social_category&gt;医学(2)&lt;/_social_category&gt;&lt;_collection_scope&gt;SSCI;SCIE&lt;/_collection_scope&gt;&lt;_accessed&gt;65110608&lt;/_accessed&gt;&lt;/Details&gt;&lt;Extra&gt;&lt;DBUID&gt;{92EE3639-D4E1-4191-9FA0-3CDD0C3603A6}&lt;/DBUID&gt;&lt;/Extra&gt;&lt;/Item&gt;&lt;/References&gt;&lt;/Group&gt;&lt;/Citation&gt;_x000a_"/>
    <w:docVar w:name="NE.Ref{765541E3-14FA-474C-82FB-84E76AC06195}" w:val=" ADDIN NE.Ref.{765541E3-14FA-474C-82FB-84E76AC06195}&lt;Citation&gt;&lt;Group&gt;&lt;References&gt;&lt;Item&gt;&lt;ID&gt;26&lt;/ID&gt;&lt;UID&gt;{BDD916AC-CD77-4216-9501-B769983CE175}&lt;/UID&gt;&lt;Title&gt;Childhood experiences and dissociation among high school students in China: Theoretical reexamination and clinical implications&lt;/Title&gt;&lt;Template&gt;Journal Article&lt;/Template&gt;&lt;Star&gt;0&lt;/Star&gt;&lt;Tag&gt;0&lt;/Tag&gt;&lt;Author&gt;Fung, Hong Wang; Geng, Fulei; Yuan, Danyan; Zhan, Nalan; Lee, Vincent Wan Ping&lt;/Author&gt;&lt;Year&gt;2023&lt;/Year&gt;&lt;Details&gt;&lt;_isbn&gt;0020-7640&lt;/_isbn&gt;&lt;_journal&gt;International Journal of Social Psychiatry&lt;/_journal&gt;&lt;_pages&gt;00207640231181528&lt;/_pages&gt;&lt;_created&gt;65107954&lt;/_created&gt;&lt;_modified&gt;65107954&lt;/_modified&gt;&lt;_impact_factor&gt;  10.461&lt;/_impact_factor&gt;&lt;_social_category&gt;医学(4)&lt;/_social_category&gt;&lt;_collection_scope&gt;SSCI&lt;/_collection_scope&gt;&lt;_accessed&gt;65107954&lt;/_accessed&gt;&lt;/Details&gt;&lt;Extra&gt;&lt;DBUID&gt;{320522DF-838E-4592-97B7-B99A920B8156}&lt;/DBUID&gt;&lt;/Extra&gt;&lt;/Item&gt;&lt;/References&gt;&lt;/Group&gt;&lt;/Citation&gt;_x000a_"/>
    <w:docVar w:name="NE.Ref{76657F78-25D3-43F6-979B-58A564E0805E}" w:val=" ADDIN NE.Ref.{76657F78-25D3-43F6-979B-58A564E0805E}&lt;Citation&gt;&lt;Group&gt;&lt;References&gt;&lt;Item&gt;&lt;ID&gt;52&lt;/ID&gt;&lt;UID&gt;{0BD57EB2-8A67-4731-AEB0-05D83315D127}&lt;/UID&gt;&lt;Title&gt;Sex differences in fat storage, fat metabolism, and the health risks from obesity: possible evolutionary origins&lt;/Title&gt;&lt;Template&gt;Journal Article&lt;/Template&gt;&lt;Star&gt;0&lt;/Star&gt;&lt;Tag&gt;0&lt;/Tag&gt;&lt;Author&gt;Power, Michael L; Schulkin, Jay&lt;/Author&gt;&lt;Year&gt;2008&lt;/Year&gt;&lt;Details&gt;&lt;_accessed&gt;64993717&lt;/_accessed&gt;&lt;_collection_scope&gt;SCIE&lt;/_collection_scope&gt;&lt;_created&gt;64952085&lt;/_created&gt;&lt;_impact_factor&gt;   4.125&lt;/_impact_factor&gt;&lt;_isbn&gt;1475-2662&lt;/_isbn&gt;&lt;_issue&gt;5&lt;/_issue&gt;&lt;_journal&gt;British journal of nutrition&lt;/_journal&gt;&lt;_modified&gt;64952085&lt;/_modified&gt;&lt;_pages&gt;931-940&lt;/_pages&gt;&lt;_social_category&gt;医学(3)&lt;/_social_category&gt;&lt;_volume&gt;99&lt;/_volume&gt;&lt;/Details&gt;&lt;Extra&gt;&lt;DBUID&gt;{A9D29F7B-D847-4F12-B019-513F344294EB}&lt;/DBUID&gt;&lt;/Extra&gt;&lt;/Item&gt;&lt;/References&gt;&lt;/Group&gt;&lt;/Citation&gt;_x000a_"/>
    <w:docVar w:name="NE.Ref{770CDBE4-DECC-4692-8C0C-876AFC9CE813}" w:val=" ADDIN NE.Ref.{770CDBE4-DECC-4692-8C0C-876AFC9CE813}&lt;Citation&gt;&lt;Group&gt;&lt;References&gt;&lt;Item&gt;&lt;ID&gt;68&lt;/ID&gt;&lt;UID&gt;{758DBB78-53E4-4FAC-A26A-6E82AD5A03D5}&lt;/UID&gt;&lt;Title&gt;Technoference: Parent distraction with technology and associations with child behavior problems&lt;/Title&gt;&lt;Template&gt;Journal Article&lt;/Template&gt;&lt;Star&gt;0&lt;/Star&gt;&lt;Tag&gt;0&lt;/Tag&gt;&lt;Author&gt;McDaniel, Brandon T; Radesky, Jenny S&lt;/Author&gt;&lt;Year&gt;2018&lt;/Year&gt;&lt;Details&gt;&lt;_accessed&gt;64929251&lt;/_accessed&gt;&lt;_collection_scope&gt;SSCI&lt;/_collection_scope&gt;&lt;_created&gt;64794263&lt;/_created&gt;&lt;_impact_factor&gt;   5.661&lt;/_impact_factor&gt;&lt;_isbn&gt;0009-3920&lt;/_isbn&gt;&lt;_issue&gt;1&lt;/_issue&gt;&lt;_journal&gt;Child development&lt;/_journal&gt;&lt;_modified&gt;64919294&lt;/_modified&gt;&lt;_pages&gt;100-109&lt;/_pages&gt;&lt;_social_category&gt;心理学(1)&lt;/_social_category&gt;&lt;_volume&gt;89&lt;/_volume&gt;&lt;/Details&gt;&lt;Extra&gt;&lt;DBUID&gt;{4332E2D9-BC39-4945-A0FA-6A5520A71184}&lt;/DBUID&gt;&lt;/Extra&gt;&lt;/Item&gt;&lt;/References&gt;&lt;/Group&gt;&lt;Group&gt;&lt;References&gt;&lt;Item&gt;&lt;ID&gt;87&lt;/ID&gt;&lt;UID&gt;{F4A15543-01C1-4C2C-8854-075882E366F8}&lt;/UID&gt;&lt;Title&gt;Relationship between family technoference and behavior problems in children aged 4–5 years&lt;/Title&gt;&lt;Template&gt;Journal Article&lt;/Template&gt;&lt;Star&gt;0&lt;/Star&gt;&lt;Tag&gt;0&lt;/Tag&gt;&lt;Author&gt;Sundqvist, Annette; Heimann, Mikael; Koch, Felix-Sebastian&lt;/Author&gt;&lt;Year&gt;2020&lt;/Year&gt;&lt;Details&gt;&lt;_accessed&gt;64929253&lt;/_accessed&gt;&lt;_created&gt;64852717&lt;/_created&gt;&lt;_impact_factor&gt;   6.135&lt;/_impact_factor&gt;&lt;_isbn&gt;2152-2715&lt;/_isbn&gt;&lt;_issue&gt;6&lt;/_issue&gt;&lt;_journal&gt;Cyberpsychology, Behavior, and Social Networking&lt;/_journal&gt;&lt;_modified&gt;64852719&lt;/_modified&gt;&lt;_pages&gt;371-376&lt;/_pages&gt;&lt;_social_category&gt;心理学(3)&lt;/_social_category&gt;&lt;_volume&gt;23&lt;/_volume&gt;&lt;/Details&gt;&lt;Extra&gt;&lt;DBUID&gt;{4332E2D9-BC39-4945-A0FA-6A5520A71184}&lt;/DBUID&gt;&lt;/Extra&gt;&lt;/Item&gt;&lt;/References&gt;&lt;/Group&gt;&lt;Group&gt;&lt;References&gt;&lt;Item&gt;&lt;ID&gt;70&lt;/ID&gt;&lt;UID&gt;{098AD969-E53E-4E5E-A749-2D6ED73C9E51}&lt;/UID&gt;&lt;Title&gt;Parent–child activities, paid work interference, and child mental health&lt;/Title&gt;&lt;Template&gt;Journal Article&lt;/Template&gt;&lt;Star&gt;0&lt;/Star&gt;&lt;Tag&gt;0&lt;/Tag&gt;&lt;Author&gt;Roeters, Anne; van Houdt, Kirsten&lt;/Author&gt;&lt;Year&gt;2019&lt;/Year&gt;&lt;Details&gt;&lt;_accessed&gt;64852728&lt;/_accessed&gt;&lt;_collection_scope&gt;SSCI&lt;/_collection_scope&gt;&lt;_created&gt;64794265&lt;/_created&gt;&lt;_impact_factor&gt;   1.879&lt;/_impact_factor&gt;&lt;_isbn&gt;0197-6664&lt;/_isbn&gt;&lt;_issue&gt;2&lt;/_issue&gt;&lt;_journal&gt;Family Relations&lt;/_journal&gt;&lt;_modified&gt;64852512&lt;/_modified&gt;&lt;_pages&gt;232-245&lt;/_pages&gt;&lt;_social_category&gt;法学(2)&lt;/_social_category&gt;&lt;_volume&gt;68&lt;/_volume&gt;&lt;/Details&gt;&lt;Extra&gt;&lt;DBUID&gt;{4332E2D9-BC39-4945-A0FA-6A5520A71184}&lt;/DBUID&gt;&lt;/Extra&gt;&lt;/Item&gt;&lt;/References&gt;&lt;/Group&gt;&lt;/Citation&gt;_x000a_"/>
    <w:docVar w:name="NE.Ref{7713C8D2-92CA-4758-BEFF-073D1373A4AB}" w:val=" ADDIN NE.Ref.{7713C8D2-92CA-4758-BEFF-073D1373A4AB}&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ccessed&gt;65056183&lt;/_accessed&gt;&lt;_alternate_title&gt;BMC Pregnancy and Childbirth&lt;/_alternate_title&gt;&lt;_collection_scope&gt;SCIE&lt;/_collection_scope&gt;&lt;_created&gt;65048238&lt;/_created&gt;&lt;_date&gt;2019-01-01&lt;/_date&gt;&lt;_date_display&gt;2019&lt;/_date_display&gt;&lt;_doi&gt;10.1186/s12884-019-2367-7&lt;/_doi&gt;&lt;_impact_factor&gt;   3.105&lt;/_impact_factor&gt;&lt;_isbn&gt;1471-2393&lt;/_isbn&gt;&lt;_issue&gt;1&lt;/_issue&gt;&lt;_journal&gt;BMC Pregnancy and Childbirth&lt;/_journal&gt;&lt;_modified&gt;65056182&lt;/_modified&gt;&lt;_number&gt;Silva2019&lt;/_number&gt;&lt;_pages&gt;212&lt;/_pages&gt;&lt;_social_category&gt;医学(3)&lt;/_social_category&gt;&lt;_url&gt;https://doi.org/10.1186/s12884-019-2367-7&lt;/_url&gt;&lt;_volume&gt;19&lt;/_volume&gt;&lt;/Details&gt;&lt;Extra&gt;&lt;DBUID&gt;{46479659-BFD5-4367-8AA1-96BFD73AE823}&lt;/DBUID&gt;&lt;/Extra&gt;&lt;/Item&gt;&lt;/References&gt;&lt;/Group&gt;&lt;/Citation&gt;_x000a_"/>
    <w:docVar w:name="NE.Ref{7785606F-BA7B-4D63-AB7B-1A7A070E3581}" w:val=" ADDIN NE.Ref.{7785606F-BA7B-4D63-AB7B-1A7A070E3581}&lt;Citation&gt;&lt;Group&gt;&lt;References&gt;&lt;Item&gt;&lt;ID&gt;5&lt;/ID&gt;&lt;UID&gt;{617F0193-BDAD-49A4-A5BA-9F49D8E2A2D1}&lt;/UID&gt;&lt;Title&gt;Global burden of 369 diseases and injuries in 204 countries and territories, 1990–2019: a systematic analysis for the Global Burden of Disease Study 2019&lt;/Title&gt;&lt;Template&gt;Journal Article&lt;/Template&gt;&lt;Star&gt;0&lt;/Star&gt;&lt;Tag&gt;0&lt;/Tag&gt;&lt;Author&gt;Vos, Theo; Lim, Stephen S; Abbafati, Cristiana; Abbas, Kaja M; Abbasi, Mohammad; Abbasifard, Mitra; Abbasi-Kangevari, Mohsen; Abbastabar, Hedayat; Abd-Allah, Foad; Abdelalim, Ahmed&lt;/Author&gt;&lt;Year&gt;2020&lt;/Year&gt;&lt;Details&gt;&lt;_isbn&gt;0140-6736&lt;/_isbn&gt;&lt;_issue&gt;10258&lt;/_issue&gt;&lt;_journal&gt;The Lancet&lt;/_journal&gt;&lt;_pages&gt;1204-1222&lt;/_pages&gt;&lt;_volume&gt;396&lt;/_volume&gt;&lt;_created&gt;64750542&lt;/_created&gt;&lt;_modified&gt;64750542&lt;/_modified&gt;&lt;_impact_factor&gt; 202.731&lt;/_impact_factor&gt;&lt;_social_category&gt;医学(1)&lt;/_social_category&gt;&lt;/Details&gt;&lt;Extra&gt;&lt;DBUID&gt;{2BB082FE-7319-4BFC-B6E1-B78F2DF9B7B1}&lt;/DBUID&gt;&lt;/Extra&gt;&lt;/Item&gt;&lt;/References&gt;&lt;/Group&gt;&lt;/Citation&gt;_x000a_"/>
    <w:docVar w:name="NE.Ref{778D3889-B614-4048-95A7-2BF772F1AD01}" w:val=" ADDIN NE.Ref.{778D3889-B614-4048-95A7-2BF772F1AD01}&lt;Citation&gt;&lt;Group&gt;&lt;References&gt;&lt;Item&gt;&lt;ID&gt;679&lt;/ID&gt;&lt;UID&gt;{89D9E1C1-8960-419C-AA4F-D3DC3241DDEE}&lt;/UID&gt;&lt;Title&gt;Prepregnancy healthy dietary pattern is inversely associated with depressive  symptoms among pregnant Brazilian women&lt;/Title&gt;&lt;Template&gt;Journal Article&lt;/Template&gt;&lt;Star&gt;0&lt;/Star&gt;&lt;Tag&gt;0&lt;/Tag&gt;&lt;Author&gt;Vilela, A A; Farias, D R; Eshriqui, I; Vaz, Jdos S; Franco-Sena, A B; Castro, M B; Olinto, M T; Machado, S P; Moura, Da Silva AA; Kac, G&lt;/Author&gt;&lt;Year&gt;2014&lt;/Year&gt;&lt;Details&gt;&lt;_accessed&gt;65056189&lt;/_accessed&gt;&lt;_author_adr&gt;Nutritional Epidemiology Observatory, Department of Social and Applied Nutrition,  and Graduate Program in Nutrition, Institute of Nutrition Josu茅 de Castro, Rio de  Janeiro Federal University, Rio de Janeiro, Brazil.; Nutritional Epidemiology Observatory, Department of Social and Applied Nutrition,  and Graduate Program in Nutrition, Institute of Nutrition Josu茅 de Castro, Rio de  Janeiro Federal University, Rio de Janeiro, Brazil.; Nutritional Epidemiology Observatory, Department of Social and Applied Nutrition,  and.; Nutritional Epidemiology Observatory, Department of Social and Applied Nutrition,  and Faculty of Nutrition, Pelotas Federal University, Pelotas, Brazil.; Nutritional Epidemiology Observatory, Department of Social and Applied Nutrition,  and Graduate Program in Nutrition, Institute of Nutrition Josu茅 de Castro, Rio de  Janeiro Federal University, Rio de Janeiro, Brazil.; Nutritional Epidemiology Observatory, Department of Social and Applied Nutrition,  and.; Postgraduate Program in Collective Health, University of Vale do Rio dos Sinos,  and Department of Nutrition, Porto Alegre Federal University of Health Science,  Porto Alegre, Brazil.; Department of Nutrition, Cear谩 State University, Fortaleza, Brazil; and.; Department of Public Health, Federal University of Maranh茫o, S茫o Lu铆s, Brazil.; Nutritional Epidemiology Observatory, Department of Social and Applied Nutrition,  and Graduate Program in Nutrition, Institute of Nutrition Josu茅 de Castro, Rio de  Janeiro Federal University, Rio de Janeiro, Brazil gilberto.kac@gmail.com.&lt;/_author_adr&gt;&lt;_created&gt;64759009&lt;/_created&gt;&lt;_issue&gt;10&lt;/_issue&gt;&lt;_label&gt;LG&lt;/_label&gt;&lt;_modified&gt;65056185&lt;/_modified&gt;&lt;_pages&gt;1612-8&lt;/_pages&gt;&lt;_url&gt;http://www.ncbi.nlm.nih.gov/entrez/query.fcgi?cmd=Retrieve&amp;amp;db=pubmed&amp;amp;dopt=Abstract&amp;amp;list_uids=25143375&amp;amp;query_hl=1_x000d__x000a_DO - 10.3945/jn.114.190488_x000d__x000a_DE ID  - 8667_x000d__x000a_DE ID  - 335&lt;/_url&gt;&lt;_volume&gt;144&lt;/_volume&gt;&lt;/Details&gt;&lt;Extra&gt;&lt;DBUID&gt;{46479659-BFD5-4367-8AA1-96BFD73AE823}&lt;/DBUID&gt;&lt;/Extra&gt;&lt;/Item&gt;&lt;/References&gt;&lt;/Group&gt;&lt;/Citation&gt;_x000a_"/>
    <w:docVar w:name="NE.Ref{7828507F-9EBD-40CA-905F-5C5792AFE2F0}" w:val=" ADDIN NE.Ref.{7828507F-9EBD-40CA-905F-5C5792AFE2F0}&lt;Citation&gt;&lt;Group&gt;&lt;References&gt;&lt;Item&gt;&lt;ID&gt;8&lt;/ID&gt;&lt;UID&gt;{44F5E5B2-DBAF-4303-915F-19E7471CE657}&lt;/UID&gt;&lt;Title&gt;Relieving pain in America: a blueprint for transforming prevention, care, education, and research&lt;/Title&gt;&lt;Template&gt;Journal Article&lt;/Template&gt;&lt;Star&gt;0&lt;/Star&gt;&lt;Tag&gt;0&lt;/Tag&gt;&lt;Author&gt;Simon, Lee S&lt;/Author&gt;&lt;Year&gt;2012&lt;/Year&gt;&lt;Details&gt;&lt;_isbn&gt;1536-0288&lt;/_isbn&gt;&lt;_issue&gt;2&lt;/_issue&gt;&lt;_journal&gt;Journal of pain &amp;amp; palliative care pharmacotherapy&lt;/_journal&gt;&lt;_pages&gt;197-198&lt;/_pages&gt;&lt;_volume&gt;26&lt;/_volume&gt;&lt;_created&gt;65110567&lt;/_created&gt;&lt;_modified&gt;65110567&lt;/_modified&gt;&lt;_collection_scope&gt;ESCI&lt;/_collection_scope&gt;&lt;_accessed&gt;65110567&lt;/_accessed&gt;&lt;/Details&gt;&lt;Extra&gt;&lt;DBUID&gt;{92EE3639-D4E1-4191-9FA0-3CDD0C3603A6}&lt;/DBUID&gt;&lt;/Extra&gt;&lt;/Item&gt;&lt;/References&gt;&lt;/Group&gt;&lt;/Citation&gt;_x000a_"/>
    <w:docVar w:name="NE.Ref{78375EA9-D212-40B5-8824-03B785F6FFFC}" w:val=" ADDIN NE.Ref.{78375EA9-D212-40B5-8824-03B785F6FFFC}&lt;Citation&gt;&lt;Group&gt;&lt;References&gt;&lt;Item&gt;&lt;ID&gt;54&lt;/ID&gt;&lt;UID&gt;{0698B8BD-1EF8-473E-86E1-6E864C3E234B}&lt;/UID&gt;&lt;Title&gt;The prevalence of depression and depressive symptoms among adults in China: estimation based on a National Household Survey&lt;/Title&gt;&lt;Template&gt;Journal Article&lt;/Template&gt;&lt;Star&gt;0&lt;/Star&gt;&lt;Tag&gt;0&lt;/Tag&gt;&lt;Author&gt;Qin, Xuezheng; Wang, Suyin; Hsieh, Chee-Ruey&lt;/Author&gt;&lt;Year&gt;2018&lt;/Year&gt;&lt;Details&gt;&lt;_isbn&gt;1043-951X&lt;/_isbn&gt;&lt;_journal&gt;China Economic Review&lt;/_journal&gt;&lt;_pages&gt;271-282&lt;/_pages&gt;&lt;_volume&gt;51&lt;/_volume&gt;&lt;_created&gt;64952086&lt;/_created&gt;&lt;_modified&gt;64952086&lt;/_modified&gt;&lt;_impact_factor&gt;   4.744&lt;/_impact_factor&gt;&lt;_social_category&gt;经济学(2)&lt;/_social_category&gt;&lt;_collection_scope&gt;SSCI&lt;/_collection_scope&gt;&lt;_accessed&gt;64952087&lt;/_accessed&gt;&lt;/Details&gt;&lt;Extra&gt;&lt;DBUID&gt;{A9D29F7B-D847-4F12-B019-513F344294EB}&lt;/DBUID&gt;&lt;/Extra&gt;&lt;/Item&gt;&lt;/References&gt;&lt;/Group&gt;&lt;/Citation&gt;_x000a_"/>
    <w:docVar w:name="NE.Ref{787FEA18-CD3B-4C79-A817-2414B8C52563}" w:val=" ADDIN NE.Ref.{787FEA18-CD3B-4C79-A817-2414B8C52563}&lt;Citation&gt;&lt;Group&gt;&lt;References&gt;&lt;Item&gt;&lt;ID&gt;15&lt;/ID&gt;&lt;UID&gt;{3F47214C-DF3A-4A2D-81DF-6B02F27F520E}&lt;/UID&gt;&lt;Title&gt;A review of the extent, nature, characteristics and effects of bullying behaviour in schools&lt;/Title&gt;&lt;Template&gt;Journal Article&lt;/Template&gt;&lt;Star&gt;0&lt;/Star&gt;&lt;Tag&gt;0&lt;/Tag&gt;&lt;Author&gt;Aluede, Oyaziwo; Adeleke, Fajoju; Omoike, Don; Afen-Akpaida, Justina&lt;/Author&gt;&lt;Year&gt;2008&lt;/Year&gt;&lt;Details&gt;&lt;_isbn&gt;0094-1956&lt;/_isbn&gt;&lt;_issue&gt;2&lt;/_issue&gt;&lt;_journal&gt;Journal of Instructional Psychology&lt;/_journal&gt;&lt;_pages&gt;151&lt;/_pages&gt;&lt;_volume&gt;35&lt;/_volume&gt;&lt;_created&gt;64990784&lt;/_created&gt;&lt;_modified&gt;64990784&lt;/_modified&gt;&lt;_accessed&gt;64990785&lt;/_accessed&gt;&lt;/Details&gt;&lt;Extra&gt;&lt;DBUID&gt;{0178DB48-D26A-4B29-9778-B8B422C81714}&lt;/DBUID&gt;&lt;/Extra&gt;&lt;/Item&gt;&lt;/References&gt;&lt;/Group&gt;&lt;/Citation&gt;_x000a_"/>
    <w:docVar w:name="NE.Ref{789BCD0D-0292-4EB6-85C4-3F36CA1813EB}" w:val=" ADDIN NE.Ref.{789BCD0D-0292-4EB6-85C4-3F36CA1813EB}&lt;Citation&gt;&lt;Group&gt;&lt;References&gt;&lt;Item&gt;&lt;ID&gt;3&lt;/ID&gt;&lt;UID&gt;{FC4073F9-065C-4801-90B9-0B69B67B3F49}&lt;/UID&gt;&lt;Title&gt;Prevalence of chronic pain and high-impact chronic pain among adults—United States, 2016&lt;/Title&gt;&lt;Template&gt;Journal Article&lt;/Template&gt;&lt;Star&gt;0&lt;/Star&gt;&lt;Tag&gt;0&lt;/Tag&gt;&lt;Author&gt;Dahlhamer, James; Lucas, Jacqueline; Zelaya, Carla; Nahin, Richard; Mackey, Sean; DeBar, Lynn; Kerns, Robert; Von Korff, Michael; Porter, Linda; Helmick, Charles&lt;/Author&gt;&lt;Year&gt;2018&lt;/Year&gt;&lt;Details&gt;&lt;_issue&gt;36&lt;/_issue&gt;&lt;_journal&gt;Morbidity and Mortality Weekly Report&lt;/_journal&gt;&lt;_pages&gt;1001&lt;/_pages&gt;&lt;_volume&gt;67&lt;/_volume&gt;&lt;_created&gt;65110561&lt;/_created&gt;&lt;_modified&gt;65110561&lt;/_modified&gt;&lt;_accessed&gt;65110561&lt;/_accessed&gt;&lt;/Details&gt;&lt;Extra&gt;&lt;DBUID&gt;{92EE3639-D4E1-4191-9FA0-3CDD0C3603A6}&lt;/DBUID&gt;&lt;/Extra&gt;&lt;/Item&gt;&lt;/References&gt;&lt;/Group&gt;&lt;/Citation&gt;_x000a_"/>
    <w:docVar w:name="NE.Ref{78BD0E17-7EFD-4E9A-878E-BA5CAB8814A6}" w:val=" ADDIN NE.Ref.{78BD0E17-7EFD-4E9A-878E-BA5CAB8814A6}&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ccessed&gt;65056183&lt;/_accessed&gt;&lt;_alternate_title&gt;BMC Pregnancy and Childbirth&lt;/_alternate_title&gt;&lt;_collection_scope&gt;SCIE&lt;/_collection_scope&gt;&lt;_created&gt;65048238&lt;/_created&gt;&lt;_date&gt;2019-01-01&lt;/_date&gt;&lt;_date_display&gt;2019&lt;/_date_display&gt;&lt;_doi&gt;10.1186/s12884-019-2367-7&lt;/_doi&gt;&lt;_impact_factor&gt;   3.105&lt;/_impact_factor&gt;&lt;_isbn&gt;1471-2393&lt;/_isbn&gt;&lt;_issue&gt;1&lt;/_issue&gt;&lt;_journal&gt;BMC Pregnancy and Childbirth&lt;/_journal&gt;&lt;_modified&gt;65056182&lt;/_modified&gt;&lt;_number&gt;Silva2019&lt;/_number&gt;&lt;_pages&gt;212&lt;/_pages&gt;&lt;_social_category&gt;医学(3)&lt;/_social_category&gt;&lt;_url&gt;https://doi.org/10.1186/s12884-019-2367-7&lt;/_url&gt;&lt;_volume&gt;19&lt;/_volume&gt;&lt;/Details&gt;&lt;Extra&gt;&lt;DBUID&gt;{46479659-BFD5-4367-8AA1-96BFD73AE823}&lt;/DBUID&gt;&lt;/Extra&gt;&lt;/Item&gt;&lt;/References&gt;&lt;/Group&gt;&lt;/Citation&gt;_x000a_"/>
    <w:docVar w:name="NE.Ref{78E5D3DB-FC60-460C-8FD6-2EF2C2B23F1F}" w:val=" ADDIN NE.Ref.{78E5D3DB-FC60-460C-8FD6-2EF2C2B23F1F}&lt;Citation&gt;&lt;Group&gt;&lt;References&gt;&lt;Item&gt;&lt;ID&gt;526&lt;/ID&gt;&lt;UID&gt;{B4BEE66D-3A2E-46F3-B55C-988C9B257148}&lt;/UID&gt;&lt;Title&gt;中国营养学会“孕期妇女膳食指南(2016)”解读&lt;/Title&gt;&lt;Template&gt;Journal Article&lt;/Template&gt;&lt;Star&gt;0&lt;/Star&gt;&lt;Tag&gt;0&lt;/Tag&gt;&lt;Author&gt;曾果&lt;/Author&gt;&lt;Year&gt;2018&lt;/Year&gt;&lt;Details&gt;&lt;_author_adr&gt;四川大学华西公共卫生学院;&lt;/_author_adr&gt;&lt;_collection_scope&gt;CSCD;PKU&lt;/_collection_scope&gt;&lt;_created&gt;64292841&lt;/_created&gt;&lt;_db_provider&gt;CNKI&lt;/_db_provider&gt;&lt;_isbn&gt;1003-6946&lt;/_isbn&gt;&lt;_issue&gt;04&lt;/_issue&gt;&lt;_journal&gt;实用妇产科杂志&lt;/_journal&gt;&lt;_keywords&gt;孕期妇女;碳水化合物;体质量增长;早孕反应;胎儿生长发育;孕期体质量;平衡膳食宝塔;中国营养学会;&lt;/_keywords&gt;&lt;_modified&gt;64292841&lt;/_modified&gt;&lt;_pages&gt;265-267&lt;/_pages&gt;&lt;_volume&gt;34&lt;/_volume&gt;&lt;_translated_author&gt;Ceng, Guo&lt;/_translated_author&gt;&lt;/Details&gt;&lt;Extra&gt;&lt;DBUID&gt;{F96A950B-833F-4880-A151-76DA2D6A2879}&lt;/DBUID&gt;&lt;/Extra&gt;&lt;/Item&gt;&lt;/References&gt;&lt;/Group&gt;&lt;/Citation&gt;_x000a_"/>
    <w:docVar w:name="NE.Ref{794661A8-F962-4B29-9904-D63DA581A382}" w:val=" ADDIN NE.Ref.{794661A8-F962-4B29-9904-D63DA581A382}&lt;Citation&gt;&lt;Group&gt;&lt;References&gt;&lt;Item&gt;&lt;ID&gt;45&lt;/ID&gt;&lt;UID&gt;{AB41C4C0-73C9-4A0C-B55A-E8E2BC6E52DB}&lt;/UID&gt;&lt;Title&gt;Age and other correlates of self-concept in children.&lt;/Title&gt;&lt;Template&gt;Journal Article&lt;/Template&gt;&lt;Star&gt;0&lt;/Star&gt;&lt;Tag&gt;0&lt;/Tag&gt;&lt;Author&gt;Piers, Ellen V; Harris, Dale B&lt;/Author&gt;&lt;Year&gt;1964&lt;/Year&gt;&lt;Details&gt;&lt;_isbn&gt;1939-2176&lt;/_isbn&gt;&lt;_issue&gt;2&lt;/_issue&gt;&lt;_journal&gt;Journal of educational psychology&lt;/_journal&gt;&lt;_pages&gt;91&lt;/_pages&gt;&lt;_volume&gt;55&lt;/_volume&gt;&lt;_created&gt;64794222&lt;/_created&gt;&lt;_modified&gt;64794222&lt;/_modified&gt;&lt;_impact_factor&gt;   6.856&lt;/_impact_factor&gt;&lt;_social_category&gt;心理学(1)&lt;/_social_category&gt;&lt;_collection_scope&gt;SSCI&lt;/_collection_scope&gt;&lt;_accessed&gt;64794223&lt;/_accessed&gt;&lt;/Details&gt;&lt;Extra&gt;&lt;DBUID&gt;{4332E2D9-BC39-4945-A0FA-6A5520A71184}&lt;/DBUID&gt;&lt;/Extra&gt;&lt;/Item&gt;&lt;/References&gt;&lt;/Group&gt;&lt;/Citation&gt;_x000a_"/>
    <w:docVar w:name="NE.Ref{795AF8B4-B3B7-4AB9-A303-CC644B2DC72A}" w:val=" ADDIN NE.Ref.{795AF8B4-B3B7-4AB9-A303-CC644B2DC72A}&lt;Citation&gt;&lt;Group&gt;&lt;References&gt;&lt;Item&gt;&lt;ID&gt;30&lt;/ID&gt;&lt;UID&gt;{823BC5C6-11C6-4704-8355-069B7676CB49}&lt;/UID&gt;&lt;Title&gt;Developmental considerations of anorexia nervosa and obesity&lt;/Title&gt;&lt;Template&gt;Journal Article&lt;/Template&gt;&lt;Star&gt;0&lt;/Star&gt;&lt;Tag&gt;0&lt;/Tag&gt;&lt;Author&gt;Bruch, Hilde&lt;/Author&gt;&lt;Year&gt;1981&lt;/Year&gt;&lt;Details&gt;&lt;_accessed&gt;65034102&lt;/_accessed&gt;&lt;_created&gt;64794198&lt;/_created&gt;&lt;_impact_factor&gt;   5.321&lt;/_impact_factor&gt;&lt;_isbn&gt;0706-7437&lt;/_isbn&gt;&lt;_issue&gt;4&lt;/_issue&gt;&lt;_journal&gt;The Canadian Journal of Psychiatry&lt;/_journal&gt;&lt;_modified&gt;64919303&lt;/_modified&gt;&lt;_pages&gt;212-217&lt;/_pages&gt;&lt;_social_category&gt;医学(3)&lt;/_social_category&gt;&lt;_volume&gt;26&lt;/_volume&gt;&lt;/Details&gt;&lt;Extra&gt;&lt;DBUID&gt;{4332E2D9-BC39-4945-A0FA-6A5520A71184}&lt;/DBUID&gt;&lt;/Extra&gt;&lt;/Item&gt;&lt;/References&gt;&lt;/Group&gt;&lt;/Citation&gt;_x000a_"/>
    <w:docVar w:name="NE.Ref{795CF627-89BA-4E43-8151-982F77823704}" w:val=" ADDIN NE.Ref.{795CF627-89BA-4E43-8151-982F77823704}&lt;Citation&gt;&lt;Group&gt;&lt;References&gt;&lt;Item&gt;&lt;ID&gt;12283&lt;/ID&gt;&lt;UID&gt;{4ADCE8A8-B1BA-4648-B8FE-A053EF1FE329}&lt;/UID&gt;&lt;Title&gt;Psychosocial thriving during late pregnancy: relationship to ethnicity,  gestational weight gain, and birth weight&lt;/Title&gt;&lt;Template&gt;Journal Article&lt;/Template&gt;&lt;Star&gt;0&lt;/Star&gt;&lt;Tag&gt;5&lt;/Tag&gt;&lt;Author&gt;Walker, L O; Kim, M&lt;/Author&gt;&lt;Year&gt;2002&lt;/Year&gt;&lt;Details&gt;&lt;_accessed&gt;64677387&lt;/_accessed&gt;&lt;_accession_num&gt;12033539&lt;/_accession_num&gt;&lt;_author_adr&gt;School of Nursing, The University of Texas at Austin 78701-1499, USA.  lwalker@mail.nur.utexas.edu&lt;/_author_adr&gt;&lt;_collection_scope&gt;SSCI;SCIE&lt;/_collection_scope&gt;&lt;_created&gt;64617896&lt;/_created&gt;&lt;_date&gt;2002-05-01&lt;/_date&gt;&lt;_date_display&gt;2002 May-Jun&lt;/_date_display&gt;&lt;_doi&gt;10.1111/j.1552-6909.2002.tb00048.x&lt;/_doi&gt;&lt;_impact_factor&gt;   2.042&lt;/_impact_factor&gt;&lt;_isbn&gt;0884-2175 (Print); 0090-0311 (Linking)&lt;/_isbn&gt;&lt;_issue&gt;3&lt;/_issue&gt;&lt;_journal&gt;J Obstet Gynecol Neonatal Nurs&lt;/_journal&gt;&lt;_language&gt;eng&lt;/_language&gt;&lt;_modified&gt;64677387&lt;/_modified&gt;&lt;_pages&gt;263-74&lt;/_pages&gt;&lt;_social_category&gt;医学(4)&lt;/_social_category&gt;&lt;_subject_headings&gt;*Adaptation, Psychological; Adolescent; Adult; African Americans/statistics &amp;amp; numerical data; Birth Weight; Cohort Studies; Cultural Characteristics; Female; Gestational Age; Health Behavior/*ethnology; Hispanic or Latino/statistics &amp;amp; numerical data; Humans; Middle Aged; Pregnancy; Pregnancy Trimester, Third/*ethnology/*psychology; Psychology; Risk Factors; Sampling Studies; Texas/epidemiology; Weight Gain; Whites/statistics &amp;amp; numerical data&lt;/_subject_headings&gt;&lt;_tertiary_title&gt;Journal of obstetric, gynecologic, and neonatal nursing : JOGNN&lt;/_tertiary_title&gt;&lt;_type_work&gt;Comparative Study; Journal Article; Research Support, U.S. Gov&amp;apos;t, P.H.S.&lt;/_type_work&gt;&lt;_url&gt;http://www.ncbi.nlm.nih.gov/entrez/query.fcgi?cmd=Retrieve&amp;amp;db=pubmed&amp;amp;dopt=Abstract&amp;amp;list_uids=12033539&amp;amp;query_hl=1&lt;/_url&gt;&lt;_volume&gt;31&lt;/_volume&gt;&lt;_label&gt;C&lt;/_label&gt;&lt;/Details&gt;&lt;Extra&gt;&lt;DBUID&gt;{5BA72E16-63CB-4567-A07A-7189220A5C5A}&lt;/DBUID&gt;&lt;/Extra&gt;&lt;/Item&gt;&lt;/References&gt;&lt;/Group&gt;&lt;/Citation&gt;_x000a_"/>
    <w:docVar w:name="NE.Ref{7977DA29-6914-40C5-A097-9CED5BE9821B}" w:val=" ADDIN NE.Ref.{7977DA29-6914-40C5-A097-9CED5BE9821B}&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798445EF-0663-4C91-A63C-40276659C866}" w:val=" ADDIN NE.Ref.{798445EF-0663-4C91-A63C-40276659C866}&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79D243FE-618A-4C11-A8FD-8A6F95CBC7B3}" w:val=" ADDIN NE.Ref.{79D243FE-618A-4C11-A8FD-8A6F95CBC7B3}&lt;Citation&gt;&lt;Group&gt;&lt;References&gt;&lt;Item&gt;&lt;ID&gt;51&lt;/ID&gt;&lt;UID&gt;{B92A14A5-6F3C-4D40-9B38-DCDE43733E2A}&lt;/UID&gt;&lt;Title&gt;Gender-dependent associations of anxiety and depression symptoms with eating disorder psychopathology in a representative population sample&lt;/Title&gt;&lt;Template&gt;Journal Article&lt;/Template&gt;&lt;Star&gt;0&lt;/Star&gt;&lt;Tag&gt;0&lt;/Tag&gt;&lt;Author&gt;Ernst, Mareike; Werner, Antonia M; Tibubos, Ana N; Beutel, Manfred E; De Zwaan, Martina; Brähler, Elmar&lt;/Author&gt;&lt;Year&gt;2021&lt;/Year&gt;&lt;Details&gt;&lt;_accessed&gt;64993692&lt;/_accessed&gt;&lt;_collection_scope&gt;SSCI;SCIE&lt;/_collection_scope&gt;&lt;_created&gt;64952084&lt;/_created&gt;&lt;_impact_factor&gt;   5.435&lt;/_impact_factor&gt;&lt;_isbn&gt;1664-0640&lt;/_isbn&gt;&lt;_journal&gt;Frontiers in Psychiatry&lt;/_journal&gt;&lt;_modified&gt;64952085&lt;/_modified&gt;&lt;_pages&gt;645654&lt;/_pages&gt;&lt;_social_category&gt;医学(3)&lt;/_social_category&gt;&lt;_volume&gt;12&lt;/_volume&gt;&lt;/Details&gt;&lt;Extra&gt;&lt;DBUID&gt;{A9D29F7B-D847-4F12-B019-513F344294EB}&lt;/DBUID&gt;&lt;/Extra&gt;&lt;/Item&gt;&lt;/References&gt;&lt;/Group&gt;&lt;/Citation&gt;_x000a_"/>
    <w:docVar w:name="NE.Ref{7A058408-F272-43BB-9FFB-70FE89627373}" w:val=" ADDIN NE.Ref.{7A058408-F272-43BB-9FFB-70FE89627373}&lt;Citation&gt;&lt;Group&gt;&lt;References&gt;&lt;Item&gt;&lt;ID&gt;18&lt;/ID&gt;&lt;UID&gt;{7CAF0CD9-ABB9-4DF9-99C1-6E94A3D40917}&lt;/UID&gt;&lt;Title&gt;Early attachment relationships as predictors of preschool children&amp;apos;s emotion regulation with a distressed sibling&lt;/Title&gt;&lt;Template&gt;Journal Article&lt;/Template&gt;&lt;Star&gt;0&lt;/Star&gt;&lt;Tag&gt;0&lt;/Tag&gt;&lt;Author&gt;Volling, Brenda L&lt;/Author&gt;&lt;Year&gt;2001&lt;/Year&gt;&lt;Details&gt;&lt;_isbn&gt;1040-9289&lt;/_isbn&gt;&lt;_issue&gt;2&lt;/_issue&gt;&lt;_journal&gt;Early education and development&lt;/_journal&gt;&lt;_pages&gt;185-207&lt;/_pages&gt;&lt;_volume&gt;12&lt;/_volume&gt;&lt;_created&gt;64661717&lt;/_created&gt;&lt;_modified&gt;64661717&lt;/_modified&gt;&lt;_impact_factor&gt;   2.115&lt;/_impact_factor&gt;&lt;_social_category&gt;教育学(3)&lt;/_social_category&gt;&lt;_collection_scope&gt;SSCI&lt;/_collection_scope&gt;&lt;/Details&gt;&lt;Extra&gt;&lt;DBUID&gt;{16E5E482-09AC-4131-AC1C-5FD2ECE9E5A7}&lt;/DBUID&gt;&lt;/Extra&gt;&lt;/Item&gt;&lt;/References&gt;&lt;/Group&gt;&lt;/Citation&gt;_x000a_"/>
    <w:docVar w:name="NE.Ref{7A1BBBF6-4289-4D15-B809-2A74D23ABED8}" w:val=" ADDIN NE.Ref.{7A1BBBF6-4289-4D15-B809-2A74D23ABED8}&lt;Citation&gt;&lt;Group&gt;&lt;References&gt;&lt;Item&gt;&lt;ID&gt;103&lt;/ID&gt;&lt;UID&gt;{BADAA606-4A83-48DD-9B6A-75847650C4B4}&lt;/UID&gt;&lt;Title&gt;Dietary behaviour, psychological well-being and mental distress among adolescents in Korea&lt;/Title&gt;&lt;Template&gt;Journal Article&lt;/Template&gt;&lt;Star&gt;0&lt;/Star&gt;&lt;Tag&gt;0&lt;/Tag&gt;&lt;Author&gt;Hong, Seo Ah; Peltzer, Karl&lt;/Author&gt;&lt;Year&gt;2017&lt;/Year&gt;&lt;Details&gt;&lt;_isbn&gt;1753-2000&lt;/_isbn&gt;&lt;_issue&gt;1&lt;/_issue&gt;&lt;_journal&gt;Child and Adolescent Psychiatry and Mental Health&lt;/_journal&gt;&lt;_pages&gt;1-12&lt;/_pages&gt;&lt;_volume&gt;11&lt;/_volume&gt;&lt;_created&gt;64916123&lt;/_created&gt;&lt;_modified&gt;64916123&lt;/_modified&gt;&lt;_impact_factor&gt;   7.494&lt;/_impact_factor&gt;&lt;_social_category&gt;医学(3)&lt;/_social_category&gt;&lt;_collection_scope&gt;SSCI;SCIE&lt;/_collection_scope&gt;&lt;_accessed&gt;64916124&lt;/_accessed&gt;&lt;/Details&gt;&lt;Extra&gt;&lt;DBUID&gt;{4332E2D9-BC39-4945-A0FA-6A5520A71184}&lt;/DBUID&gt;&lt;/Extra&gt;&lt;/Item&gt;&lt;/References&gt;&lt;/Group&gt;&lt;Group&gt;&lt;References&gt;&lt;Item&gt;&lt;ID&gt;104&lt;/ID&gt;&lt;UID&gt;{762A8592-4A44-47E9-BE0A-B25E14CB1206}&lt;/UID&gt;&lt;Title&gt;Dietary antioxidants and fibre intake and depressive symptoms in Iranian adolescent girls&lt;/Title&gt;&lt;Template&gt;Journal Article&lt;/Template&gt;&lt;Star&gt;0&lt;/Star&gt;&lt;Tag&gt;0&lt;/Tag&gt;&lt;Author&gt;Khayyatzadeh, Sayyed Saeid; Omranzadeh, Alireza; Miri-Moghaddam, Mohammad Mobin; Arekhi, Soheil; Naseri, Amirhosein; Ziaee, Amirhosein; Khajavi, Leila; Salehkhani, Fatemeh Nejati; Ferns, Gordon A; Ghayour-Mobarhan, Majid&lt;/Author&gt;&lt;Year&gt;2021&lt;/Year&gt;&lt;Details&gt;&lt;_isbn&gt;1368-9800&lt;/_isbn&gt;&lt;_issue&gt;17&lt;/_issue&gt;&lt;_journal&gt;Public Health Nutrition&lt;/_journal&gt;&lt;_pages&gt;5650-5656&lt;/_pages&gt;&lt;_volume&gt;24&lt;/_volume&gt;&lt;_created&gt;64916125&lt;/_created&gt;&lt;_modified&gt;64916125&lt;/_modified&gt;&lt;_impact_factor&gt;   4.539&lt;/_impact_factor&gt;&lt;_social_category&gt;医学(3)&lt;/_social_category&gt;&lt;_collection_scope&gt;SCIE&lt;/_collection_scope&gt;&lt;_accessed&gt;64916125&lt;/_accessed&gt;&lt;/Details&gt;&lt;Extra&gt;&lt;DBUID&gt;{4332E2D9-BC39-4945-A0FA-6A5520A71184}&lt;/DBUID&gt;&lt;/Extra&gt;&lt;/Item&gt;&lt;/References&gt;&lt;/Group&gt;&lt;/Citation&gt;_x000a_"/>
    <w:docVar w:name="NE.Ref{7A39B32E-C7AC-4351-9E85-7C1328F2FB4D}" w:val=" ADDIN NE.Ref.{7A39B32E-C7AC-4351-9E85-7C1328F2FB4D}&lt;Citation&gt;&lt;Group&gt;&lt;References&gt;&lt;Item&gt;&lt;ID&gt;12&lt;/ID&gt;&lt;UID&gt;{E1222DF0-BA4E-4F98-A721-7C9DA0F5FE07}&lt;/UID&gt;&lt;Title&gt;Longitudinal associations between traditional and cyberbullying victimization and depressive symptoms among young Chinese: A mediation analysis&lt;/Title&gt;&lt;Template&gt;Journal Article&lt;/Template&gt;&lt;Star&gt;0&lt;/Star&gt;&lt;Tag&gt;0&lt;/Tag&gt;&lt;Author&gt;Li, Long; Jing, Rize; Jin, Guangzhao; Song, Yueping&lt;/Author&gt;&lt;Year&gt;2023&lt;/Year&gt;&lt;Details&gt;&lt;_accessed&gt;65113356&lt;/_accessed&gt;&lt;_collection_scope&gt;SSCI&lt;/_collection_scope&gt;&lt;_created&gt;64990767&lt;/_created&gt;&lt;_impact_factor&gt;   4.863&lt;/_impact_factor&gt;&lt;_isbn&gt;0145-2134&lt;/_isbn&gt;&lt;_journal&gt;Child Abuse &amp;amp; Neglect&lt;/_journal&gt;&lt;_modified&gt;65113355&lt;/_modified&gt;&lt;_pages&gt;106141&lt;/_pages&gt;&lt;_social_category&gt;心理学(2)&lt;/_social_category&gt;&lt;_volume&gt;140&lt;/_volume&gt;&lt;_url&gt;https://www.sciencedirect.com/science/article/pii/S0145213423001229&lt;/_url&gt;&lt;_doi&gt;10.1016/j.chiabu.2023.106141&lt;/_doi&gt;&lt;_date_display&gt;2023&lt;/_date_display&gt;&lt;_date&gt;64692000&lt;/_date&gt;&lt;_alternate_title&gt;Child Abuse &amp;amp; Neglect&lt;/_alternate_title&gt;&lt;_keywords&gt;Traditional bullying victimization; Cyberbullying victimization; Depressive symptoms; Sex differences; Longitudinal association; Structural equation model&lt;/_keywords&gt;&lt;_db_updated&gt;ScienceDirect&lt;/_db_updated&gt;&lt;/Details&gt;&lt;Extra&gt;&lt;DBUID&gt;{0178DB48-D26A-4B29-9778-B8B422C81714}&lt;/DBUID&gt;&lt;/Extra&gt;&lt;/Item&gt;&lt;/References&gt;&lt;/Group&gt;&lt;/Citation&gt;_x000a_"/>
    <w:docVar w:name="NE.Ref{7A6B1D75-0425-4C60-AC33-E938F570BF17}" w:val=" ADDIN NE.Ref.{7A6B1D75-0425-4C60-AC33-E938F570BF17}&lt;Citation&gt;&lt;Group&gt;&lt;References&gt;&lt;Item&gt;&lt;ID&gt;52&lt;/ID&gt;&lt;UID&gt;{0FC7A1EF-08D8-453C-9787-D508A50D4AF1}&lt;/UID&gt;&lt;Title&gt;Association between depression and overweight in Chinese adolescents: a cross-sectional study&lt;/Title&gt;&lt;Template&gt;Journal Article&lt;/Template&gt;&lt;Star&gt;0&lt;/Star&gt;&lt;Tag&gt;0&lt;/Tag&gt;&lt;Author&gt;Zhao, Zhongyi; Ding, Ning; Song, Shenzhi; Liu, Yang; Wen, Deliang&lt;/Author&gt;&lt;Year&gt;2019&lt;/Year&gt;&lt;Details&gt;&lt;_accessed&gt;65113368&lt;/_accessed&gt;&lt;_collection_scope&gt;SCIE&lt;/_collection_scope&gt;&lt;_created&gt;65008090&lt;/_created&gt;&lt;_impact_factor&gt;   3.006&lt;/_impact_factor&gt;&lt;_isbn&gt;2044-6055&lt;/_isbn&gt;&lt;_issue&gt;2&lt;/_issue&gt;&lt;_journal&gt;BMJ open&lt;/_journal&gt;&lt;_modified&gt;65113368&lt;/_modified&gt;&lt;_pages&gt;e024177&lt;/_pages&gt;&lt;_social_category&gt;医学(4)&lt;/_social_category&gt;&lt;_volume&gt;9&lt;/_volume&gt;&lt;_doi&gt;10.1136/bmjopen-2018-024177&lt;/_doi&gt;&lt;/Details&gt;&lt;Extra&gt;&lt;DBUID&gt;{0178DB48-D26A-4B29-9778-B8B422C81714}&lt;/DBUID&gt;&lt;/Extra&gt;&lt;/Item&gt;&lt;/References&gt;&lt;/Group&gt;&lt;/Citation&gt;_x000a_"/>
    <w:docVar w:name="NE.Ref{7AEDADC8-3E73-47A1-90CA-20159E0C7EB9}" w:val=" ADDIN NE.Ref.{7AEDADC8-3E73-47A1-90CA-20159E0C7EB9}&lt;Citation&gt;&lt;Group&gt;&lt;References&gt;&lt;Item&gt;&lt;ID&gt;30&lt;/ID&gt;&lt;UID&gt;{17669472-8F19-446B-BE94-458F756102FA}&lt;/UID&gt;&lt;Title&gt;The development of depression in children and adolescents.&lt;/Title&gt;&lt;Template&gt;Journal Article&lt;/Template&gt;&lt;Star&gt;0&lt;/Star&gt;&lt;Tag&gt;0&lt;/Tag&gt;&lt;Author&gt;Cicchetti, Dante; Toth, Sheree L&lt;/Author&gt;&lt;Year&gt;1998&lt;/Year&gt;&lt;Details&gt;&lt;_accessed&gt;65113389&lt;/_accessed&gt;&lt;_collection_scope&gt;SSCI&lt;/_collection_scope&gt;&lt;_created&gt;64990808&lt;/_created&gt;&lt;_impact_factor&gt;  16.358&lt;/_impact_factor&gt;&lt;_isbn&gt;1557985049&lt;/_isbn&gt;&lt;_issue&gt;2&lt;/_issue&gt;&lt;_journal&gt;American psychologist&lt;/_journal&gt;&lt;_modified&gt;65113389&lt;/_modified&gt;&lt;_pages&gt;221&lt;/_pages&gt;&lt;_social_category&gt;心理学(1)&lt;/_social_category&gt;&lt;_volume&gt;53&lt;/_volume&gt;&lt;_doi&gt;10.1037/0003-066X.53.2.221&lt;/_doi&gt;&lt;/Details&gt;&lt;Extra&gt;&lt;DBUID&gt;{0178DB48-D26A-4B29-9778-B8B422C81714}&lt;/DBUID&gt;&lt;/Extra&gt;&lt;/Item&gt;&lt;/References&gt;&lt;/Group&gt;&lt;/Citation&gt;_x000a_"/>
    <w:docVar w:name="NE.Ref{7BA07E65-BC65-441F-A36F-0BCFA8A4B230}" w:val=" ADDIN NE.Ref.{7BA07E65-BC65-441F-A36F-0BCFA8A4B230}&lt;Citation&gt;&lt;Group&gt;&lt;References&gt;&lt;Item&gt;&lt;ID&gt;38&lt;/ID&gt;&lt;UID&gt;{D49E822E-9D9B-4FB5-B148-F634731CDE98}&lt;/UID&gt;&lt;Title&gt;Social relations, depressive symptoms, and incident type 2 diabetes mellitus: The English Longitudinal Study of Ageing&lt;/Title&gt;&lt;Template&gt;Journal Article&lt;/Template&gt;&lt;Star&gt;0&lt;/Star&gt;&lt;Tag&gt;0&lt;/Tag&gt;&lt;Author&gt;Laursen, Karin Rosenkilde; Hulman, Adam; Witte, Daniel R; Maindal, Helle Terkildsen&lt;/Author&gt;&lt;Year&gt;2017&lt;/Year&gt;&lt;Details&gt;&lt;_isbn&gt;0168-8227&lt;/_isbn&gt;&lt;_journal&gt;Diabetes Research and Clinical Practice&lt;/_journal&gt;&lt;_pages&gt;86-94&lt;/_pages&gt;&lt;_volume&gt;126&lt;/_volume&gt;&lt;_created&gt;64952058&lt;/_created&gt;&lt;_modified&gt;64952058&lt;/_modified&gt;&lt;_impact_factor&gt;   8.180&lt;/_impact_factor&gt;&lt;_social_category&gt;医学(3)&lt;/_social_category&gt;&lt;_collection_scope&gt;SCIE&lt;/_collection_scope&gt;&lt;_accessed&gt;64952058&lt;/_accessed&gt;&lt;/Details&gt;&lt;Extra&gt;&lt;DBUID&gt;{A9D29F7B-D847-4F12-B019-513F344294EB}&lt;/DBUID&gt;&lt;/Extra&gt;&lt;/Item&gt;&lt;/References&gt;&lt;/Group&gt;&lt;/Citation&gt;_x000a_"/>
    <w:docVar w:name="NE.Ref{7BD97F0C-1CE6-4D71-93D8-C24AF9FD0BE9}" w:val=" ADDIN NE.Ref.{7BD97F0C-1CE6-4D71-93D8-C24AF9FD0BE9}&lt;Citation&gt;&lt;Group&gt;&lt;References&gt;&lt;Item&gt;&lt;ID&gt;6&lt;/ID&gt;&lt;UID&gt;{698A76CB-925D-4BE6-9E9F-57E9F3373049}&lt;/UID&gt;&lt;Title&gt;Zinc, copper, and iron in obese children and adolescents&lt;/Title&gt;&lt;Template&gt;Journal Article&lt;/Template&gt;&lt;Star&gt;0&lt;/Star&gt;&lt;Tag&gt;0&lt;/Tag&gt;&lt;Author&gt;Perrone, Laura; Gialanella, Giancarlo; Moro, Renata; Feng, Song Ling; Boccia, Elvira; Palombo, Giuseppe; Carbone, Maria Teresa; Di Toro, Rosario&lt;/Author&gt;&lt;Year&gt;1998&lt;/Year&gt;&lt;Details&gt;&lt;_isbn&gt;0271-5317&lt;/_isbn&gt;&lt;_issue&gt;2&lt;/_issue&gt;&lt;_journal&gt;Nutrition research&lt;/_journal&gt;&lt;_pages&gt;183-189&lt;/_pages&gt;&lt;_volume&gt;18&lt;/_volume&gt;&lt;_created&gt;64636614&lt;/_created&gt;&lt;_modified&gt;64636614&lt;/_modified&gt;&lt;_impact_factor&gt;   3.876&lt;/_impact_factor&gt;&lt;_social_category&gt;医学(4)&lt;/_social_category&gt;&lt;_collection_scope&gt;SCIE&lt;/_collection_scope&gt;&lt;/Details&gt;&lt;Extra&gt;&lt;DBUID&gt;{4332E2D9-BC39-4945-A0FA-6A5520A71184}&lt;/DBUID&gt;&lt;/Extra&gt;&lt;/Item&gt;&lt;/References&gt;&lt;/Group&gt;&lt;/Citation&gt;_x000a_"/>
    <w:docVar w:name="NE.Ref{7C75E37E-4468-4CE8-927F-D19788217F0E}" w:val=" ADDIN NE.Ref.{7C75E37E-4468-4CE8-927F-D19788217F0E}&lt;Citation&gt;&lt;Group&gt;&lt;References&gt;&lt;Item&gt;&lt;ID&gt;50&lt;/ID&gt;&lt;UID&gt;{457A6E07-9C4E-4D21-BE0C-62E1ED54C4D2}&lt;/UID&gt;&lt;Title&gt;Anxiety and depression are associated with unhealthy lifestyle in patients at risk of cardiovascular disease&lt;/Title&gt;&lt;Template&gt;Journal Article&lt;/Template&gt;&lt;Star&gt;0&lt;/Star&gt;&lt;Tag&gt;0&lt;/Tag&gt;&lt;Author&gt;Bonnet, Fabrice; Irving, Kate; Terra, Jean-Louis; Nony, Patrice; Berthezène, François; Moulin, Philippe&lt;/Author&gt;&lt;Year&gt;2005&lt;/Year&gt;&lt;Details&gt;&lt;_accessed&gt;64993691&lt;/_accessed&gt;&lt;_collection_scope&gt;SCIE&lt;/_collection_scope&gt;&lt;_created&gt;64952081&lt;/_created&gt;&lt;_impact_factor&gt;   6.847&lt;/_impact_factor&gt;&lt;_isbn&gt;0021-9150&lt;/_isbn&gt;&lt;_issue&gt;2&lt;/_issue&gt;&lt;_journal&gt;Atherosclerosis&lt;/_journal&gt;&lt;_modified&gt;64952084&lt;/_modified&gt;&lt;_pages&gt;339-344&lt;/_pages&gt;&lt;_social_category&gt;医学(2)&lt;/_social_category&gt;&lt;_volume&gt;178&lt;/_volume&gt;&lt;/Details&gt;&lt;Extra&gt;&lt;DBUID&gt;{A9D29F7B-D847-4F12-B019-513F344294EB}&lt;/DBUID&gt;&lt;/Extra&gt;&lt;/Item&gt;&lt;/References&gt;&lt;/Group&gt;&lt;Group&gt;&lt;References&gt;&lt;Item&gt;&lt;ID&gt;60&lt;/ID&gt;&lt;UID&gt;{0F19B950-139F-48D9-A045-D138547884C4}&lt;/UID&gt;&lt;Title&gt;Gender‐specific effects of comorbid depression and anxiety on the propensity to drink in negative emotional states&lt;/Title&gt;&lt;Template&gt;Journal Article&lt;/Template&gt;&lt;Star&gt;0&lt;/Star&gt;&lt;Tag&gt;0&lt;/Tag&gt;&lt;Author&gt;Karpyak, Victor M; Biernacka, Joanna M; Geske, Jennifer R; Abulseoud, Osama A; Brunner, Michael D; Chauhan, Mohit; Hall Flavin, Daniel K; Lewis, Kriste A; Loukianova, Larissa L; Melnyk, George J&lt;/Author&gt;&lt;Year&gt;2016&lt;/Year&gt;&lt;Details&gt;&lt;_isbn&gt;0965-2140&lt;/_isbn&gt;&lt;_issue&gt;8&lt;/_issue&gt;&lt;_journal&gt;Addiction&lt;/_journal&gt;&lt;_pages&gt;1366-1375&lt;/_pages&gt;&lt;_volume&gt;111&lt;/_volume&gt;&lt;_created&gt;64993683&lt;/_created&gt;&lt;_modified&gt;64993686&lt;/_modified&gt;&lt;_impact_factor&gt;   7.256&lt;/_impact_factor&gt;&lt;_social_category&gt;医学(1)&lt;/_social_category&gt;&lt;_collection_scope&gt;SSCI;SCIE&lt;/_collection_scope&gt;&lt;_accessed&gt;64993689&lt;/_accessed&gt;&lt;/Details&gt;&lt;Extra&gt;&lt;DBUID&gt;{A9D29F7B-D847-4F12-B019-513F344294EB}&lt;/DBUID&gt;&lt;/Extra&gt;&lt;/Item&gt;&lt;/References&gt;&lt;/Group&gt;&lt;Group&gt;&lt;References&gt;&lt;Item&gt;&lt;ID&gt;51&lt;/ID&gt;&lt;UID&gt;{B92A14A5-6F3C-4D40-9B38-DCDE43733E2A}&lt;/UID&gt;&lt;Title&gt;Gender-dependent associations of anxiety and depression symptoms with eating disorder psychopathology in a representative population sample&lt;/Title&gt;&lt;Template&gt;Journal Article&lt;/Template&gt;&lt;Star&gt;0&lt;/Star&gt;&lt;Tag&gt;0&lt;/Tag&gt;&lt;Author&gt;Ernst, Mareike; Werner, Antonia M; Tibubos, Ana N; Beutel, Manfred E; De Zwaan, Martina; Brähler, Elmar&lt;/Author&gt;&lt;Year&gt;2021&lt;/Year&gt;&lt;Details&gt;&lt;_accessed&gt;64993692&lt;/_accessed&gt;&lt;_collection_scope&gt;SSCI;SCIE&lt;/_collection_scope&gt;&lt;_created&gt;64952084&lt;/_created&gt;&lt;_impact_factor&gt;   5.435&lt;/_impact_factor&gt;&lt;_isbn&gt;1664-0640&lt;/_isbn&gt;&lt;_journal&gt;Frontiers in Psychiatry&lt;/_journal&gt;&lt;_modified&gt;64952085&lt;/_modified&gt;&lt;_pages&gt;645654&lt;/_pages&gt;&lt;_social_category&gt;医学(3)&lt;/_social_category&gt;&lt;_volume&gt;12&lt;/_volume&gt;&lt;/Details&gt;&lt;Extra&gt;&lt;DBUID&gt;{A9D29F7B-D847-4F12-B019-513F344294EB}&lt;/DBUID&gt;&lt;/Extra&gt;&lt;/Item&gt;&lt;/References&gt;&lt;/Group&gt;&lt;/Citation&gt;_x000a_"/>
    <w:docVar w:name="NE.Ref{7CE90A4F-15FA-47D5-B1DD-76454C407D49}" w:val=" ADDIN NE.Ref.{7CE90A4F-15FA-47D5-B1DD-76454C407D49}&lt;Citation&gt;&lt;Group&gt;&lt;References&gt;&lt;Item&gt;&lt;ID&gt;554&lt;/ID&gt;&lt;UID&gt;{00F92C7E-3E89-4427-BCFF-81892B53AAF0}&lt;/UID&gt;&lt;Title&gt;Antenatal dietary patterns and depressive symptoms during pregnancy and early  post-partum&lt;/Title&gt;&lt;Template&gt;Journal Article&lt;/Template&gt;&lt;Star&gt;0&lt;/Star&gt;&lt;Tag&gt;0&lt;/Tag&gt;&lt;Author&gt;Baskin, R; Hill, B; Jacka, F N; O&amp;apos;Neil, A; Skouteris, H&lt;/Author&gt;&lt;Year&gt;2017&lt;/Year&gt;&lt;Details&gt;&lt;_accessed&gt;65056188&lt;/_accessed&gt;&lt;_author_adr&gt;School of Psychology, Deakin University, Burwood, Victoria, Australia.; School of Psychology, Deakin University, Burwood, Victoria, Australia.; Division of Nutritional Psychiatry Research, IMPACT Strategic Research Centre,  Geelong, Victoria, Australia.; Department of Psychiatry, The University of Melbourne, Melbourne, Victoria,  Australia.; Centre for Adolescent Health, Murdoch Children&amp;apos;s Research Centre, Parkville,  Victoria, Australia.; Black Dog Institute, New South Wales, Australia.; Division of Nutritional Psychiatry Research, IMPACT Strategic Research Centre,  Geelong, Victoria, Australia.; School of Population and Global Health, University of Melbourne, Carlton,  Victoria, Australia.; School of Public Health and Preventive Medicine, Monash University, Prahran,  Victoria, Australia.; School of Psychology, Deakin University, Burwood, Victoria, Australia.&lt;/_author_adr&gt;&lt;_collection_scope&gt;SCIE&lt;/_collection_scope&gt;&lt;_created&gt;64709281&lt;/_created&gt;&lt;_date&gt;2017-01-01&lt;/_date&gt;&lt;_date_display&gt;2017&lt;/_date_display&gt;&lt;_impact_factor&gt;   3.660&lt;/_impact_factor&gt;&lt;_isbn&gt;1740-8709 (Electronic); 1740-8695 (Print); 1740-8695 (Linking)&lt;/_isbn&gt;&lt;_issue&gt;1&lt;/_issue&gt;&lt;_journal&gt;Matern Child Nutr&lt;/_journal&gt;&lt;_keywords&gt;antenatal; depression; diet quality; maternal health; perinatal; post-natal&lt;/_keywords&gt;&lt;_label&gt;ZT&lt;/_label&gt;&lt;_modified&gt;65056188&lt;/_modified&gt;&lt;_number&gt;7&lt;/_number&gt;&lt;_social_category&gt;医学(3)&lt;/_social_category&gt;&lt;_url&gt;http://www.ncbi.nlm.nih.gov/entrez/query.fcgi?cmd=Retrieve&amp;amp;db=pubmed&amp;amp;dopt=Abstract&amp;amp;list_uids=26725347&amp;amp;query_hl=1_x000d__x000a_DO - 10.1111/mcn.12218_x000d__x000a_DE -antenatal; depression; diet quality; maternal health; perinatal; post-natalID  - 7&lt;/_url&gt;&lt;_volume&gt;13&lt;/_volume&gt;&lt;/Details&gt;&lt;Extra&gt;&lt;DBUID&gt;{46479659-BFD5-4367-8AA1-96BFD73AE823}&lt;/DBUID&gt;&lt;/Extra&gt;&lt;/Item&gt;&lt;/References&gt;&lt;/Group&gt;&lt;/Citation&gt;_x000a_"/>
    <w:docVar w:name="NE.Ref{7D11238D-730E-41AA-908C-7FC42C350D9B}" w:val=" ADDIN NE.Ref.{7D11238D-730E-41AA-908C-7FC42C350D9B}&lt;Citation&gt;&lt;Group&gt;&lt;References&gt;&lt;Item&gt;&lt;ID&gt;517&lt;/ID&gt;&lt;UID&gt;{19C62B28-B812-456B-89C3-7F905960EECB}&lt;/UID&gt;&lt;Title&gt;How to read and understand and use systematic reviews and meta‐analyses&lt;/Title&gt;&lt;Template&gt;Journal Article&lt;/Template&gt;&lt;Star&gt;0&lt;/Star&gt;&lt;Tag&gt;0&lt;/Tag&gt;&lt;Author&gt;Leucht, S; Kissling, W; Davis, J M&lt;/Author&gt;&lt;Year&gt;2009&lt;/Year&gt;&lt;Details&gt;&lt;_isbn&gt;0001-690X&lt;/_isbn&gt;&lt;_issue&gt;6&lt;/_issue&gt;&lt;_journal&gt;Acta Psychiatrica Scandinavica&lt;/_journal&gt;&lt;_pages&gt;443-450&lt;/_pages&gt;&lt;_volume&gt;119&lt;/_volume&gt;&lt;_created&gt;64573235&lt;/_created&gt;&lt;_modified&gt;64573235&lt;/_modified&gt;&lt;_impact_factor&gt;   7.734&lt;/_impact_factor&gt;&lt;_social_category&gt;医学(1)&lt;/_social_category&gt;&lt;_collection_scope&gt;SSCI;SCIE&lt;/_collection_scope&gt;&lt;/Details&gt;&lt;Extra&gt;&lt;DBUID&gt;{F96A950B-833F-4880-A151-76DA2D6A2879}&lt;/DBUID&gt;&lt;/Extra&gt;&lt;/Item&gt;&lt;/References&gt;&lt;/Group&gt;&lt;/Citation&gt;_x000a_"/>
    <w:docVar w:name="NE.Ref{7D7FF25A-3255-45BE-8B3A-D753F12DEFAE}" w:val=" ADDIN NE.Ref.{7D7FF25A-3255-45BE-8B3A-D753F12DEFAE}&lt;Citation&gt;&lt;Group&gt;&lt;References&gt;&lt;Item&gt;&lt;ID&gt;74&lt;/ID&gt;&lt;UID&gt;{31E68A83-C81E-4316-AC1C-5D66FADE381D}&lt;/UID&gt;&lt;Title&gt;The effect of parent–child attachment relationships on child biopsychosocial outcomes: A review&lt;/Title&gt;&lt;Template&gt;Journal Article&lt;/Template&gt;&lt;Star&gt;0&lt;/Star&gt;&lt;Tag&gt;0&lt;/Tag&gt;&lt;Author&gt;Ranson, Kenna E; Urichuk, Liana J&lt;/Author&gt;&lt;Year&gt;2008&lt;/Year&gt;&lt;Details&gt;&lt;_isbn&gt;0300-4430&lt;/_isbn&gt;&lt;_issue&gt;2&lt;/_issue&gt;&lt;_journal&gt;Early child development and care&lt;/_journal&gt;&lt;_pages&gt;129-152&lt;/_pages&gt;&lt;_volume&gt;178&lt;/_volume&gt;&lt;_created&gt;64794271&lt;/_created&gt;&lt;_modified&gt;64794271&lt;/_modified&gt;&lt;_impact_factor&gt;   1.206&lt;/_impact_factor&gt;&lt;_social_category&gt;心理学(4)&lt;/_social_category&gt;&lt;_collection_scope&gt;SSCI&lt;/_collection_scope&gt;&lt;_accessed&gt;64794271&lt;/_accessed&gt;&lt;/Details&gt;&lt;Extra&gt;&lt;DBUID&gt;{4332E2D9-BC39-4945-A0FA-6A5520A71184}&lt;/DBUID&gt;&lt;/Extra&gt;&lt;/Item&gt;&lt;/References&gt;&lt;/Group&gt;&lt;/Citation&gt;_x000a_"/>
    <w:docVar w:name="NE.Ref{7D907956-88B8-42C7-853E-D8C2470F9228}" w:val=" ADDIN NE.Ref.{7D907956-88B8-42C7-853E-D8C2470F9228}&lt;Citation&gt;&lt;Group&gt;&lt;References&gt;&lt;Item&gt;&lt;ID&gt;1&lt;/ID&gt;&lt;UID&gt;{A93BD54F-C1D3-4EC2-9DA7-A7CCB503FBAE}&lt;/UID&gt;&lt;Title&gt;Why can’t you be normal for once in your life? From a problem with no name to the emergence of a new category of difference&lt;/Title&gt;&lt;Template&gt;Journal Article&lt;/Template&gt;&lt;Star&gt;0&lt;/Star&gt;&lt;Tag&gt;0&lt;/Tag&gt;&lt;Author&gt;Singer, Judy&lt;/Author&gt;&lt;Year&gt;1999&lt;/Year&gt;&lt;Details&gt;&lt;_journal&gt;Disability discourse&lt;/_journal&gt;&lt;_pages&gt;59-70&lt;/_pages&gt;&lt;_created&gt;64703541&lt;/_created&gt;&lt;_modified&gt;64703541&lt;/_modified&gt;&lt;_accessed&gt;64703542&lt;/_accessed&gt;&lt;/Details&gt;&lt;Extra&gt;&lt;DBUID&gt;{24803379-A671-49A4-B117-D3C143438294}&lt;/DBUID&gt;&lt;/Extra&gt;&lt;/Item&gt;&lt;/References&gt;&lt;/Group&gt;&lt;/Citation&gt;_x000a_"/>
    <w:docVar w:name="NE.Ref{7DCC5546-F317-40F5-9046-674C6F7ED55F}" w:val=" ADDIN NE.Ref.{7DCC5546-F317-40F5-9046-674C6F7ED55F}&lt;Citation&gt;&lt;Group&gt;&lt;References&gt;&lt;Item&gt;&lt;ID&gt;22&lt;/ID&gt;&lt;UID&gt;{3A327AE2-0EE3-43A2-B5A3-A3D19E1FE5B1}&lt;/UID&gt;&lt;Title&gt;A cross-cultural test of the trauma model of dissociation&lt;/Title&gt;&lt;Template&gt;Journal Article&lt;/Template&gt;&lt;Star&gt;0&lt;/Star&gt;&lt;Tag&gt;0&lt;/Tag&gt;&lt;Author&gt;Ross, Colin A; Keyes, Benjamin B; Yan, Heqin; Wang, Zhen; Zou, Zheng; Xu, Yong; Chen, Jue; Zhang, Haiyin; Xiao, Zeping&lt;/Author&gt;&lt;Year&gt;2008&lt;/Year&gt;&lt;Details&gt;&lt;_isbn&gt;1529-9732&lt;/_isbn&gt;&lt;_issue&gt;1&lt;/_issue&gt;&lt;_journal&gt;Journal of Trauma &amp;amp; Dissociation&lt;/_journal&gt;&lt;_pages&gt;35-49&lt;/_pages&gt;&lt;_volume&gt;9&lt;/_volume&gt;&lt;_created&gt;65107951&lt;/_created&gt;&lt;_modified&gt;65107951&lt;/_modified&gt;&lt;_impact_factor&gt;   3.649&lt;/_impact_factor&gt;&lt;_social_category&gt;医学(3)&lt;/_social_category&gt;&lt;_collection_scope&gt;SSCI&lt;/_collection_scope&gt;&lt;_accessed&gt;65107951&lt;/_accessed&gt;&lt;/Details&gt;&lt;Extra&gt;&lt;DBUID&gt;{320522DF-838E-4592-97B7-B99A920B8156}&lt;/DBUID&gt;&lt;/Extra&gt;&lt;/Item&gt;&lt;/References&gt;&lt;/Group&gt;&lt;/Citation&gt;_x000a_"/>
    <w:docVar w:name="NE.Ref{7E0535D4-6F02-43C9-A5F3-72549E3147D0}" w:val=" ADDIN NE.Ref.{7E0535D4-6F02-43C9-A5F3-72549E3147D0}&lt;Citation&gt;&lt;Group&gt;&lt;References&gt;&lt;Item&gt;&lt;ID&gt;24&lt;/ID&gt;&lt;UID&gt;{4EB25FE5-6087-43FD-BF33-501953078069}&lt;/UID&gt;&lt;Title&gt;The dopamine receptor D4 gene (DRD4) moderates family environmental effects on ADHD&lt;/Title&gt;&lt;Template&gt;Journal Article&lt;/Template&gt;&lt;Star&gt;0&lt;/Star&gt;&lt;Tag&gt;0&lt;/Tag&gt;&lt;Author&gt;Martel, Michelle M; Nikolas, Molly; Jernigan, Katherine; Friderici, Karen; Waldman, Irwin; Nigg, Joel T&lt;/Author&gt;&lt;Year&gt;2011&lt;/Year&gt;&lt;Details&gt;&lt;_isbn&gt;1573-2835&lt;/_isbn&gt;&lt;_issue&gt;1&lt;/_issue&gt;&lt;_journal&gt;Journal of abnormal child psychology&lt;/_journal&gt;&lt;_pages&gt;1-10&lt;/_pages&gt;&lt;_volume&gt;39&lt;/_volume&gt;&lt;_created&gt;64703568&lt;/_created&gt;&lt;_modified&gt;64703568&lt;/_modified&gt;&lt;_impact_factor&gt;   4.096&lt;/_impact_factor&gt;&lt;_social_category&gt;心理学(2)&lt;/_social_category&gt;&lt;_accessed&gt;64703569&lt;/_accessed&gt;&lt;/Details&gt;&lt;Extra&gt;&lt;DBUID&gt;{24803379-A671-49A4-B117-D3C143438294}&lt;/DBUID&gt;&lt;/Extra&gt;&lt;/Item&gt;&lt;/References&gt;&lt;/Group&gt;&lt;/Citation&gt;_x000a_"/>
    <w:docVar w:name="NE.Ref{7E7DD860-41A3-4BC5-8075-A4A6399D730C}" w:val=" ADDIN NE.Ref.{7E7DD860-41A3-4BC5-8075-A4A6399D730C}&lt;Citation&gt;&lt;Group&gt;&lt;References&gt;&lt;Item&gt;&lt;ID&gt;78&lt;/ID&gt;&lt;UID&gt;{AF5CAA80-D2E1-4B72-B3CD-E88360CE4385}&lt;/UID&gt;&lt;Title&gt;China health and retirement longitudinal study–2011–2012 national baseline users’ guide&lt;/Title&gt;&lt;Template&gt;Journal Article&lt;/Template&gt;&lt;Star&gt;0&lt;/Star&gt;&lt;Tag&gt;0&lt;/Tag&gt;&lt;Author&gt;Zhao, Yaohui; Strauss, John; Yang, Gonghuan; Giles, John; Hu, Peifeng; Hu, Yisong; Lei, Xiaoyan; Park, Albert; Smith, James P; Wang, Yafeng&lt;/Author&gt;&lt;Year&gt;2013&lt;/Year&gt;&lt;Details&gt;&lt;_accessed&gt;65352860&lt;/_accessed&gt;&lt;_created&gt;65308280&lt;/_created&gt;&lt;_journal&gt;Beijing: National School of Development, Peking University&lt;/_journal&gt;&lt;_modified&gt;65309352&lt;/_modified&gt;&lt;_volume&gt;2&lt;/_volume&gt;&lt;/Details&gt;&lt;Extra&gt;&lt;DBUID&gt;{A9D29F7B-D847-4F12-B019-513F344294EB}&lt;/DBUID&gt;&lt;/Extra&gt;&lt;/Item&gt;&lt;/References&gt;&lt;/Group&gt;&lt;/Citation&gt;_x000a_"/>
    <w:docVar w:name="NE.Ref{7EDBFF3A-7157-4EBC-889E-DAEDCF68AA37}" w:val=" ADDIN NE.Ref.{7EDBFF3A-7157-4EBC-889E-DAEDCF68AA37}&lt;Citation&gt;&lt;Group&gt;&lt;References&gt;&lt;Item&gt;&lt;ID&gt;51&lt;/ID&gt;&lt;UID&gt;{B92A14A5-6F3C-4D40-9B38-DCDE43733E2A}&lt;/UID&gt;&lt;Title&gt;Gender-dependent associations of anxiety and depression symptoms with eating disorder psychopathology in a representative population sample&lt;/Title&gt;&lt;Template&gt;Journal Article&lt;/Template&gt;&lt;Star&gt;0&lt;/Star&gt;&lt;Tag&gt;0&lt;/Tag&gt;&lt;Author&gt;Ernst, Mareike; Werner, Antonia M; Tibubos, Ana N; Beutel, Manfred E; De Zwaan, Martina; Brähler, Elmar&lt;/Author&gt;&lt;Year&gt;2021&lt;/Year&gt;&lt;Details&gt;&lt;_accessed&gt;64993848&lt;/_accessed&gt;&lt;_collection_scope&gt;SSCI;SCIE&lt;/_collection_scope&gt;&lt;_created&gt;64952084&lt;/_created&gt;&lt;_impact_factor&gt;   5.435&lt;/_impact_factor&gt;&lt;_isbn&gt;1664-0640&lt;/_isbn&gt;&lt;_journal&gt;Frontiers in Psychiatry&lt;/_journal&gt;&lt;_modified&gt;64993723&lt;/_modified&gt;&lt;_pages&gt;645654&lt;/_pages&gt;&lt;_social_category&gt;医学(3)&lt;/_social_category&gt;&lt;_volume&gt;12&lt;/_volume&gt;&lt;/Details&gt;&lt;Extra&gt;&lt;DBUID&gt;{A9D29F7B-D847-4F12-B019-513F344294EB}&lt;/DBUID&gt;&lt;/Extra&gt;&lt;/Item&gt;&lt;/References&gt;&lt;/Group&gt;&lt;Group&gt;&lt;References&gt;&lt;Item&gt;&lt;ID&gt;50&lt;/ID&gt;&lt;UID&gt;{457A6E07-9C4E-4D21-BE0C-62E1ED54C4D2}&lt;/UID&gt;&lt;Title&gt;Anxiety and depression are associated with unhealthy lifestyle in patients at risk of cardiovascular disease&lt;/Title&gt;&lt;Template&gt;Journal Article&lt;/Template&gt;&lt;Star&gt;0&lt;/Star&gt;&lt;Tag&gt;0&lt;/Tag&gt;&lt;Author&gt;Bonnet, Fabrice; Irving, Kate; Terra, Jean-Louis; Nony, Patrice; Berthezène, François; Moulin, Philippe&lt;/Author&gt;&lt;Year&gt;2005&lt;/Year&gt;&lt;Details&gt;&lt;_accessed&gt;64993847&lt;/_accessed&gt;&lt;_collection_scope&gt;SCIE&lt;/_collection_scope&gt;&lt;_created&gt;64952081&lt;/_created&gt;&lt;_impact_factor&gt;   6.847&lt;/_impact_factor&gt;&lt;_isbn&gt;0021-9150&lt;/_isbn&gt;&lt;_issue&gt;2&lt;/_issue&gt;&lt;_journal&gt;Atherosclerosis&lt;/_journal&gt;&lt;_modified&gt;64993718&lt;/_modified&gt;&lt;_pages&gt;339-344&lt;/_pages&gt;&lt;_social_category&gt;医学(2)&lt;/_social_category&gt;&lt;_volume&gt;178&lt;/_volume&gt;&lt;/Details&gt;&lt;Extra&gt;&lt;DBUID&gt;{A9D29F7B-D847-4F12-B019-513F344294EB}&lt;/DBUID&gt;&lt;/Extra&gt;&lt;/Item&gt;&lt;/References&gt;&lt;/Group&gt;&lt;Group&gt;&lt;References&gt;&lt;Item&gt;&lt;ID&gt;60&lt;/ID&gt;&lt;UID&gt;{0F19B950-139F-48D9-A045-D138547884C4}&lt;/UID&gt;&lt;Title&gt;Gender‐specific effects of comorbid depression and anxiety on the propensity to drink in negative emotional states&lt;/Title&gt;&lt;Template&gt;Journal Article&lt;/Template&gt;&lt;Star&gt;0&lt;/Star&gt;&lt;Tag&gt;0&lt;/Tag&gt;&lt;Author&gt;Karpyak, Victor M; Biernacka, Joanna M; Geske, Jennifer R; Abulseoud, Osama A; Brunner, Michael D; Chauhan, Mohit; Hall Flavin, Daniel K; Lewis, Kriste A; Loukianova, Larissa L; Melnyk, George J&lt;/Author&gt;&lt;Year&gt;2016&lt;/Year&gt;&lt;Details&gt;&lt;_isbn&gt;0965-2140&lt;/_isbn&gt;&lt;_issue&gt;8&lt;/_issue&gt;&lt;_journal&gt;Addiction&lt;/_journal&gt;&lt;_pages&gt;1366-1375&lt;/_pages&gt;&lt;_volume&gt;111&lt;/_volume&gt;&lt;_created&gt;64993683&lt;/_created&gt;&lt;_modified&gt;64993722&lt;/_modified&gt;&lt;_impact_factor&gt;   7.256&lt;/_impact_factor&gt;&lt;_social_category&gt;医学(1)&lt;/_social_category&gt;&lt;_collection_scope&gt;SSCI;SCIE&lt;/_collection_scope&gt;&lt;_accessed&gt;64993848&lt;/_accessed&gt;&lt;/Details&gt;&lt;Extra&gt;&lt;DBUID&gt;{A9D29F7B-D847-4F12-B019-513F344294EB}&lt;/DBUID&gt;&lt;/Extra&gt;&lt;/Item&gt;&lt;/References&gt;&lt;/Group&gt;&lt;/Citation&gt;_x000a_"/>
    <w:docVar w:name="NE.Ref{7F00E397-9263-406A-9294-03BFEEC6D42C}" w:val=" ADDIN NE.Ref.{7F00E397-9263-406A-9294-03BFEEC6D42C}&lt;Citation&gt;&lt;Group&gt;&lt;References&gt;&lt;Item&gt;&lt;ID&gt;6&lt;/ID&gt;&lt;UID&gt;{3DFFFEA2-DAD4-4C4A-9D4D-B0BC977EF1A1}&lt;/UID&gt;&lt;Title&gt;Linking childhood emotional abuse and depressive symptoms: The role of emotion dysregulation and interpersonal problems&lt;/Title&gt;&lt;Template&gt;Journal Article&lt;/Template&gt;&lt;Star&gt;0&lt;/Star&gt;&lt;Tag&gt;0&lt;/Tag&gt;&lt;Author&gt;Christ, Carolien; De Waal, Marleen M; Dekker, Jack JM; van Kuijk, Iris; Van Schaik, Digna JF; Kikkert, Martijn J; Goudriaan, Anna E; Beekman, Aartjan TF; Messman-Moore, Terri L&lt;/Author&gt;&lt;Year&gt;2019&lt;/Year&gt;&lt;Details&gt;&lt;_accessed&gt;64990743&lt;/_accessed&gt;&lt;_collection_scope&gt;SCIE&lt;/_collection_scope&gt;&lt;_created&gt;64990723&lt;/_created&gt;&lt;_impact_factor&gt;   3.752&lt;/_impact_factor&gt;&lt;_isbn&gt;1932-6203&lt;/_isbn&gt;&lt;_issue&gt;2&lt;/_issue&gt;&lt;_journal&gt;PloS one&lt;/_journal&gt;&lt;_modified&gt;64990728&lt;/_modified&gt;&lt;_pages&gt;e0211882&lt;/_pages&gt;&lt;_social_category&gt;综合性期刊(3)&lt;/_social_category&gt;&lt;_volume&gt;14&lt;/_volume&gt;&lt;/Details&gt;&lt;Extra&gt;&lt;DBUID&gt;{0178DB48-D26A-4B29-9778-B8B422C81714}&lt;/DBUID&gt;&lt;/Extra&gt;&lt;/Item&gt;&lt;/References&gt;&lt;/Group&gt;&lt;/Citation&gt;_x000a_"/>
    <w:docVar w:name="NE.Ref{7F212254-93F2-4F87-B7FE-78348A8E77C8}" w:val=" ADDIN NE.Ref.{7F212254-93F2-4F87-B7FE-78348A8E77C8} ADDIN NE.Ref.{7F212254-93F2-4F87-B7FE-78348A8E77C8}&lt;Citation&gt;&lt;Group&gt;&lt;References&gt;&lt;Item&gt;&lt;ID&gt;75&lt;/ID&gt;&lt;UID&gt;{89D264DA-FFC8-4D01-96AC-DC0372422689}&lt;/UID&gt;&lt;Title&gt;Associations of Mediterranean diet with psychological ill-being and well-being throughout the pregnancy course: The GESTAFIT project.&lt;/Title&gt;&lt;Template&gt;Journal Article&lt;/Template&gt;&lt;Star&gt;1&lt;/Star&gt;&lt;Tag&gt;0&lt;/Tag&gt;&lt;Author&gt;Flor-Alemany, Marta; Baena-Garcia, Laura; Migueles, Jairo H; Henriksson, Pontus; Lof, Marie; Aparicio, Virginia A&lt;/Author&gt;&lt;Year&gt;2022&lt;/Year&gt;&lt;Details&gt;&lt;_accessed&gt;65048256&lt;/_accessed&gt;&lt;_created&gt;64698449&lt;/_created&gt;&lt;_date&gt;2022-01-01&lt;/_date&gt;&lt;_date_display&gt;2022&lt;/_date_display&gt;&lt;_isbn&gt;1573-2649&lt;/_isbn&gt;&lt;_issue&gt;9&lt;/_issue&gt;&lt;_journal&gt;Quality of life research : an international journal of quality of life aspects of treatment, care and rehabilitation&lt;/_journal&gt;&lt;_keywords&gt;Animals; Cross-Sectional Studies; Diet, Mediterranean/px [Psychology]; *Diet, Mediterranean; Female; Humans; Olive Oil; Pregnancy; Quality of Life/px [Psychology]; Vegetables&lt;/_keywords&gt;&lt;_label&gt;XZ&lt;/_label&gt;&lt;_modified&gt;65048248&lt;/_modified&gt;&lt;_number&gt;669&lt;/_number&gt;&lt;_pages&gt;2705-2716&lt;/_pages&gt;&lt;_url&gt;http://ovidsp.ovid.com/ovidweb.cgi?T=JS&amp;amp;PAGE=reference&amp;amp;D=medl&amp;amp;NEWS=N&amp;amp;AN=35297499_x000d__x000a_DO - https://dx.doi.org/10.1007/s11136-022-03121-2_x000d__x000a_DE -Animals; Cross-Sectional Studies; Diet, Mediterranean/px [Psychology]; *Diet, Mediterranean; Female; Humans; Olive Oil; Pregnancy; Quality of Life/px [Psychology]; VegetablesID  - 5976&lt;/_url&gt;&lt;_volume&gt;31&lt;/_volume&gt;&lt;/Details&gt;&lt;Extra&gt;&lt;DBUID&gt;{44C709B7-047F-44BA-B724-6D81FD290498}&lt;/DBUID&gt;&lt;/Extra&gt;&lt;/Item&gt;&lt;/References&gt;&lt;/Group&gt;&lt;/Citation&gt;_x000a_"/>
    <w:docVar w:name="NE.Ref{7F66731A-BC67-4E72-B8B5-7FFDB28281A9}" w:val=" ADDIN NE.Ref.{7F66731A-BC67-4E72-B8B5-7FFDB28281A9}&lt;Citation&gt;&lt;Group&gt;&lt;References&gt;&lt;Item&gt;&lt;ID&gt;96&lt;/ID&gt;&lt;UID&gt;{9DB5D9E0-6927-401E-9203-08EBEC2C314F}&lt;/UID&gt;&lt;Title&gt;Principles and practice of structural equation modeling (3. Baskı)&lt;/Title&gt;&lt;Template&gt;Journal Article&lt;/Template&gt;&lt;Star&gt;0&lt;/Star&gt;&lt;Tag&gt;0&lt;/Tag&gt;&lt;Author&gt;Kline, Rex B&lt;/Author&gt;&lt;Year&gt;2011&lt;/Year&gt;&lt;Details&gt;&lt;_journal&gt;New York, NY: Guilford&lt;/_journal&gt;&lt;_pages&gt;1497-1513&lt;/_pages&gt;&lt;_volume&gt;14&lt;/_volume&gt;&lt;_created&gt;64866093&lt;/_created&gt;&lt;_modified&gt;64866093&lt;/_modified&gt;&lt;_accessed&gt;64866093&lt;/_accessed&gt;&lt;/Details&gt;&lt;Extra&gt;&lt;DBUID&gt;{4332E2D9-BC39-4945-A0FA-6A5520A71184}&lt;/DBUID&gt;&lt;/Extra&gt;&lt;/Item&gt;&lt;/References&gt;&lt;/Group&gt;&lt;/Citation&gt;_x000a_"/>
    <w:docVar w:name="NE.Ref{7F77878D-8EB1-4F93-B91B-A9BDD89C32E9}" w:val=" ADDIN NE.Ref.{7F77878D-8EB1-4F93-B91B-A9BDD89C32E9}&lt;Citation&gt;&lt;Group&gt;&lt;References&gt;&lt;Item&gt;&lt;ID&gt;23&lt;/ID&gt;&lt;UID&gt;{6E7D2773-D5ED-4518-A6FD-D1E50BEBE66A}&lt;/UID&gt;&lt;Title&gt;Dissociative Experience and Cultural Neuroscience: Narrative, Metaphor and Mechanism&lt;/Title&gt;&lt;Template&gt;Journal Article&lt;/Template&gt;&lt;Star&gt;0&lt;/Star&gt;&lt;Tag&gt;0&lt;/Tag&gt;&lt;Author&gt;Seligman, Rebecca; Kirmayer, Laurence J&lt;/Author&gt;&lt;Year&gt;2008&lt;/Year&gt;&lt;Details&gt;&lt;_alternate_title&gt;Culture, Medicine and Psychiatry&lt;/_alternate_title&gt;&lt;_date_display&gt;2008&lt;/_date_display&gt;&lt;_date&gt;2008-01-01&lt;/_date&gt;&lt;_doi&gt;10.1007/s11013-007-9077-8&lt;/_doi&gt;&lt;_isbn&gt;1573-076X&lt;/_isbn&gt;&lt;_issue&gt;1&lt;/_issue&gt;&lt;_journal&gt;Culture, Medicine and Psychiatry&lt;/_journal&gt;&lt;_number&gt;Seligman2008&lt;/_number&gt;&lt;_pages&gt;31-64&lt;/_pages&gt;&lt;_url&gt;https://doi.org/10.1007/s11013-007-9077-8&lt;/_url&gt;&lt;_volume&gt;32&lt;/_volume&gt;&lt;_created&gt;65107952&lt;/_created&gt;&lt;_modified&gt;65107952&lt;/_modified&gt;&lt;_accessed&gt;65107952&lt;/_accessed&gt;&lt;/Details&gt;&lt;Extra&gt;&lt;DBUID&gt;{320522DF-838E-4592-97B7-B99A920B8156}&lt;/DBUID&gt;&lt;/Extra&gt;&lt;/Item&gt;&lt;/References&gt;&lt;/Group&gt;&lt;Group&gt;&lt;References&gt;&lt;Item&gt;&lt;ID&gt;32&lt;/ID&gt;&lt;UID&gt;{E2CA2B51-4A97-46D5-9B6E-D50037F91FF7}&lt;/UID&gt;&lt;Title&gt;Anomalous self and identity experiences.&lt;/Title&gt;&lt;Template&gt;Journal Article&lt;/Template&gt;&lt;Star&gt;0&lt;/Star&gt;&lt;Tag&gt;0&lt;/Tag&gt;&lt;Author&gt;Cardeña, Etzel; Alvarado, Carlos S&lt;/Author&gt;&lt;Year&gt;2014&lt;/Year&gt;&lt;Details&gt;&lt;_isbn&gt;143381529X&lt;/_isbn&gt;&lt;_created&gt;65107962&lt;/_created&gt;&lt;_modified&gt;65107962&lt;/_modified&gt;&lt;_accessed&gt;65107962&lt;/_accessed&gt;&lt;/Details&gt;&lt;Extra&gt;&lt;DBUID&gt;{320522DF-838E-4592-97B7-B99A920B8156}&lt;/DBUID&gt;&lt;/Extra&gt;&lt;/Item&gt;&lt;/References&gt;&lt;/Group&gt;&lt;/Citation&gt;_x000a_"/>
    <w:docVar w:name="NE.Ref{8027D6BE-4E72-46BF-B34B-98FB21402FBF}" w:val=" ADDIN NE.Ref.{8027D6BE-4E72-46BF-B34B-98FB21402FBF}&lt;Citation&gt;&lt;Group&gt;&lt;References&gt;&lt;Item&gt;&lt;ID&gt;41&lt;/ID&gt;&lt;UID&gt;{59ABAB3F-FE4A-489F-B18E-42A914BD2DA6}&lt;/UID&gt;&lt;Title&gt;Household, parent, and child contributions to childhood obesity&lt;/Title&gt;&lt;Template&gt;Journal Article&lt;/Template&gt;&lt;Star&gt;0&lt;/Star&gt;&lt;Tag&gt;0&lt;/Tag&gt;&lt;Author&gt;Gable, Sara; Lutz, Susan&lt;/Author&gt;&lt;Year&gt;2000&lt;/Year&gt;&lt;Details&gt;&lt;_isbn&gt;0197-6664&lt;/_isbn&gt;&lt;_issue&gt;3&lt;/_issue&gt;&lt;_journal&gt;Family relations&lt;/_journal&gt;&lt;_pages&gt;293-300&lt;/_pages&gt;&lt;_volume&gt;49&lt;/_volume&gt;&lt;_created&gt;64794218&lt;/_created&gt;&lt;_modified&gt;64794218&lt;/_modified&gt;&lt;_impact_factor&gt;   1.879&lt;/_impact_factor&gt;&lt;_social_category&gt;法学(2)&lt;/_social_category&gt;&lt;_collection_scope&gt;SSCI&lt;/_collection_scope&gt;&lt;_accessed&gt;64794219&lt;/_accessed&gt;&lt;/Details&gt;&lt;Extra&gt;&lt;DBUID&gt;{4332E2D9-BC39-4945-A0FA-6A5520A71184}&lt;/DBUID&gt;&lt;/Extra&gt;&lt;/Item&gt;&lt;/References&gt;&lt;/Group&gt;&lt;/Citation&gt;_x000a_"/>
    <w:docVar w:name="NE.Ref{803C40AB-8B8F-4608-8D7B-60292AB00029}" w:val=" ADDIN NE.Ref.{803C40AB-8B8F-4608-8D7B-60292AB00029}&lt;Citation&gt;&lt;Group&gt;&lt;References&gt;&lt;Item&gt;&lt;ID&gt;60&lt;/ID&gt;&lt;UID&gt;{0F19B950-139F-48D9-A045-D138547884C4}&lt;/UID&gt;&lt;Title&gt;Gender‐specific effects of comorbid depression and anxiety on the propensity to drink in negative emotional states&lt;/Title&gt;&lt;Template&gt;Journal Article&lt;/Template&gt;&lt;Star&gt;0&lt;/Star&gt;&lt;Tag&gt;0&lt;/Tag&gt;&lt;Author&gt;Karpyak, Victor M; Biernacka, Joanna M; Geske, Jennifer R; Abulseoud, Osama A; Brunner, Michael D; Chauhan, Mohit; Hall Flavin, Daniel K; Lewis, Kriste A; Loukianova, Larissa L; Melnyk, George J&lt;/Author&gt;&lt;Year&gt;2016&lt;/Year&gt;&lt;Details&gt;&lt;_accessed&gt;65084639&lt;/_accessed&gt;&lt;_collection_scope&gt;SSCI;SCIE&lt;/_collection_scope&gt;&lt;_created&gt;64993683&lt;/_created&gt;&lt;_impact_factor&gt;   7.256&lt;/_impact_factor&gt;&lt;_isbn&gt;0965-2140&lt;/_isbn&gt;&lt;_issue&gt;8&lt;/_issue&gt;&lt;_journal&gt;Addiction&lt;/_journal&gt;&lt;_modified&gt;65031340&lt;/_modified&gt;&lt;_pages&gt;1366-1375&lt;/_pages&gt;&lt;_social_category&gt;医学(1)&lt;/_social_category&gt;&lt;_volume&gt;111&lt;/_volume&gt;&lt;/Details&gt;&lt;Extra&gt;&lt;DBUID&gt;{A9D29F7B-D847-4F12-B019-513F344294EB}&lt;/DBUID&gt;&lt;/Extra&gt;&lt;/Item&gt;&lt;/References&gt;&lt;/Group&gt;&lt;/Citation&gt;_x000a_"/>
    <w:docVar w:name="NE.Ref{803E8055-0AB8-450B-9F00-E8CB0EC7D009}" w:val=" ADDIN NE.Ref.{803E8055-0AB8-450B-9F00-E8CB0EC7D009}&lt;Citation&gt;&lt;Group&gt;&lt;References&gt;&lt;Item&gt;&lt;ID&gt;22&lt;/ID&gt;&lt;UID&gt;{B6864DC7-5D98-4931-92A7-4FD00007FAFD}&lt;/UID&gt;&lt;Title&gt;A contextual approach to experiential avoidance and social anxiety: evidence from an experimental interaction and daily interactions of people with social anxiety disorder.&lt;/Title&gt;&lt;Template&gt;Journal Article&lt;/Template&gt;&lt;Star&gt;0&lt;/Star&gt;&lt;Tag&gt;0&lt;/Tag&gt;&lt;Author&gt;Kashdan, Todd B; Goodman, Fallon R; Machell, Kyla A; Kleiman, Evan M; Monfort, Samuel S; Ciarrochi, Joseph; Nezlek, John B&lt;/Author&gt;&lt;Year&gt;2014&lt;/Year&gt;&lt;Details&gt;&lt;_isbn&gt;1931-1516&lt;/_isbn&gt;&lt;_issue&gt;4&lt;/_issue&gt;&lt;_journal&gt;Emotion&lt;/_journal&gt;&lt;_pages&gt;769&lt;/_pages&gt;&lt;_volume&gt;14&lt;/_volume&gt;&lt;_created&gt;64662908&lt;/_created&gt;&lt;_modified&gt;64662908&lt;/_modified&gt;&lt;_impact_factor&gt;   5.564&lt;/_impact_factor&gt;&lt;_social_category&gt;心理学(2)&lt;/_social_category&gt;&lt;_collection_scope&gt;SSCI&lt;/_collection_scope&gt;&lt;_accessed&gt;64662908&lt;/_accessed&gt;&lt;/Details&gt;&lt;Extra&gt;&lt;DBUID&gt;{16E5E482-09AC-4131-AC1C-5FD2ECE9E5A7}&lt;/DBUID&gt;&lt;/Extra&gt;&lt;/Item&gt;&lt;/References&gt;&lt;/Group&gt;&lt;/Citation&gt;_x000a_"/>
    <w:docVar w:name="NE.Ref{81B8C22F-F882-4227-9949-EC6FCDF8DCBD}" w:val=" ADDIN NE.Ref.{81B8C22F-F882-4227-9949-EC6FCDF8DCBD}&lt;Citation&gt;&lt;Group&gt;&lt;References&gt;&lt;Item&gt;&lt;ID&gt;10&lt;/ID&gt;&lt;UID&gt;{9F463F9A-8888-402D-98F0-34C10ECB40E4}&lt;/UID&gt;&lt;Title&gt;Fifteen years of dissociation in maltreated children: Where do we go from here?&lt;/Title&gt;&lt;Template&gt;Journal Article&lt;/Template&gt;&lt;Star&gt;0&lt;/Star&gt;&lt;Tag&gt;0&lt;/Tag&gt;&lt;Author&gt;Silberg, Joyanna L&lt;/Author&gt;&lt;Year&gt;2000&lt;/Year&gt;&lt;Details&gt;&lt;_isbn&gt;1077-5595&lt;/_isbn&gt;&lt;_issue&gt;2&lt;/_issue&gt;&lt;_journal&gt;Child maltreatment&lt;/_journal&gt;&lt;_pages&gt;119-136&lt;/_pages&gt;&lt;_volume&gt;5&lt;/_volume&gt;&lt;_created&gt;65107920&lt;/_created&gt;&lt;_modified&gt;65107920&lt;/_modified&gt;&lt;_impact_factor&gt;   3.950&lt;/_impact_factor&gt;&lt;_social_category&gt;法学(2)&lt;/_social_category&gt;&lt;_collection_scope&gt;SSCI&lt;/_collection_scope&gt;&lt;_accessed&gt;65107920&lt;/_accessed&gt;&lt;/Details&gt;&lt;Extra&gt;&lt;DBUID&gt;{320522DF-838E-4592-97B7-B99A920B8156}&lt;/DBUID&gt;&lt;/Extra&gt;&lt;/Item&gt;&lt;/References&gt;&lt;/Group&gt;&lt;Group&gt;&lt;References&gt;&lt;Item&gt;&lt;ID&gt;11&lt;/ID&gt;&lt;UID&gt;{1DE18A95-B379-4D2F-B17B-09FA5F2B4678}&lt;/UID&gt;&lt;Title&gt;Disorganized/disoriented attachment in the etiology of the dissociative disorders&lt;/Title&gt;&lt;Template&gt;Journal Article&lt;/Template&gt;&lt;Star&gt;0&lt;/Star&gt;&lt;Tag&gt;0&lt;/Tag&gt;&lt;Author&gt;Liotti, Giovanni&lt;/Author&gt;&lt;Year&gt;1992&lt;/Year&gt;&lt;Details&gt;&lt;_issue&gt;4&lt;/_issue&gt;&lt;_journal&gt;Dissociation&lt;/_journal&gt;&lt;_pages&gt;196-204&lt;/_pages&gt;&lt;_volume&gt;5&lt;/_volume&gt;&lt;_created&gt;65107921&lt;/_created&gt;&lt;_modified&gt;65107921&lt;/_modified&gt;&lt;_accessed&gt;65107922&lt;/_accessed&gt;&lt;/Details&gt;&lt;Extra&gt;&lt;DBUID&gt;{320522DF-838E-4592-97B7-B99A920B8156}&lt;/DBUID&gt;&lt;/Extra&gt;&lt;/Item&gt;&lt;/References&gt;&lt;/Group&gt;&lt;/Citation&gt;_x000a_"/>
    <w:docVar w:name="NE.Ref{81FC9F48-A02D-48BA-BB5B-87BA530638B3}" w:val=" ADDIN NE.Ref.{81FC9F48-A02D-48BA-BB5B-87BA530638B3}&lt;Citation&gt;&lt;Group&gt;&lt;References&gt;&lt;Item&gt;&lt;ID&gt;124&lt;/ID&gt;&lt;UID&gt;{763AAF16-E2CE-40BB-B032-94432E2635FB}&lt;/UID&gt;&lt;Title&gt;Self-concept in primary school student with dyslexia: The relationship to parental rearing styles&lt;/Title&gt;&lt;Template&gt;Journal Article&lt;/Template&gt;&lt;Star&gt;0&lt;/Star&gt;&lt;Tag&gt;0&lt;/Tag&gt;&lt;Author&gt;Huang, Anyan; Sun, Mingfan; Zhang, Xuanzhi; Lin, Yuhang; Lin, Xuecong; Wu, Kusheng; Huang, Yanhong&lt;/Author&gt;&lt;Year&gt;2021&lt;/Year&gt;&lt;Details&gt;&lt;_isbn&gt;1660-4601&lt;/_isbn&gt;&lt;_issue&gt;18&lt;/_issue&gt;&lt;_journal&gt;International Journal of Environmental Research and Public Health&lt;/_journal&gt;&lt;_pages&gt;9718&lt;/_pages&gt;&lt;_volume&gt;18&lt;/_volume&gt;&lt;_created&gt;65019419&lt;/_created&gt;&lt;_modified&gt;65019419&lt;/_modified&gt;&lt;_impact_factor&gt;   4.614&lt;/_impact_factor&gt;&lt;_social_category&gt;医学(3)&lt;/_social_category&gt;&lt;_accessed&gt;65019420&lt;/_accessed&gt;&lt;/Details&gt;&lt;Extra&gt;&lt;DBUID&gt;{4332E2D9-BC39-4945-A0FA-6A5520A71184}&lt;/DBUID&gt;&lt;/Extra&gt;&lt;/Item&gt;&lt;/References&gt;&lt;/Group&gt;&lt;/Citation&gt;_x000a_"/>
    <w:docVar w:name="NE.Ref{82076EA0-BE80-4372-8186-315C4C0AC6BE}" w:val=" ADDIN NE.Ref.{82076EA0-BE80-4372-8186-315C4C0AC6BE}&lt;Citation&gt;&lt;Group&gt;&lt;References&gt;&lt;Item&gt;&lt;ID&gt;27&lt;/ID&gt;&lt;UID&gt;{43944851-F11E-4711-95DD-E71C395020D3}&lt;/UID&gt;&lt;Title&gt;A critical review of the first 10 years of candidate gene-by-environment interaction research in psychiatry&lt;/Title&gt;&lt;Template&gt;Journal Article&lt;/Template&gt;&lt;Star&gt;0&lt;/Star&gt;&lt;Tag&gt;0&lt;/Tag&gt;&lt;Author&gt;Duncan, Laramie E; Keller, Matthew C&lt;/Author&gt;&lt;Year&gt;2011&lt;/Year&gt;&lt;Details&gt;&lt;_isbn&gt;0002-953X&lt;/_isbn&gt;&lt;_issue&gt;10&lt;/_issue&gt;&lt;_journal&gt;American Journal of Psychiatry&lt;/_journal&gt;&lt;_pages&gt;1041-1049&lt;/_pages&gt;&lt;_volume&gt;168&lt;/_volume&gt;&lt;_created&gt;64703572&lt;/_created&gt;&lt;_modified&gt;64703572&lt;/_modified&gt;&lt;_impact_factor&gt;  19.242&lt;/_impact_factor&gt;&lt;_social_category&gt;医学(1)&lt;/_social_category&gt;&lt;_collection_scope&gt;SSCI;SCIE&lt;/_collection_scope&gt;&lt;_accessed&gt;64703572&lt;/_accessed&gt;&lt;/Details&gt;&lt;Extra&gt;&lt;DBUID&gt;{24803379-A671-49A4-B117-D3C143438294}&lt;/DBUID&gt;&lt;/Extra&gt;&lt;/Item&gt;&lt;/References&gt;&lt;/Group&gt;&lt;/Citation&gt;_x000a_"/>
    <w:docVar w:name="NE.Ref{821F0A00-F5EA-45C7-99AE-9C8D1C1F98C9}" w:val=" ADDIN NE.Ref.{821F0A00-F5EA-45C7-99AE-9C8D1C1F98C9}&lt;Citation&gt;&lt;Group&gt;&lt;References&gt;&lt;Item&gt;&lt;ID&gt;16&lt;/ID&gt;&lt;UID&gt;{190EFDF1-F058-4CE6-914C-DB2BB12C7713}&lt;/UID&gt;&lt;Title&gt;Depression and type 2 diabetes over the lifespan: a meta-analysis&lt;/Title&gt;&lt;Template&gt;Journal Article&lt;/Template&gt;&lt;Star&gt;0&lt;/Star&gt;&lt;Tag&gt;0&lt;/Tag&gt;&lt;Author&gt;Mezuk, Briana; Eaton, William W; Albrecht, Sandra; Golden, Sherita Hill&lt;/Author&gt;&lt;Year&gt;2008&lt;/Year&gt;&lt;Details&gt;&lt;_accessed&gt;64952092&lt;/_accessed&gt;&lt;_collection_scope&gt;SCIE&lt;/_collection_scope&gt;&lt;_created&gt;64936745&lt;/_created&gt;&lt;_impact_factor&gt;  17.152&lt;/_impact_factor&gt;&lt;_isbn&gt;0149-5992&lt;/_isbn&gt;&lt;_issue&gt;12&lt;/_issue&gt;&lt;_journal&gt;Diabetes care&lt;/_journal&gt;&lt;_modified&gt;64936800&lt;/_modified&gt;&lt;_pages&gt;2383-2390&lt;/_pages&gt;&lt;_social_category&gt;医学(1)&lt;/_social_category&gt;&lt;_volume&gt;31&lt;/_volume&gt;&lt;/Details&gt;&lt;Extra&gt;&lt;DBUID&gt;{A9D29F7B-D847-4F12-B019-513F344294EB}&lt;/DBUID&gt;&lt;/Extra&gt;&lt;/Item&gt;&lt;/References&gt;&lt;/Group&gt;&lt;/Citation&gt;_x000a_"/>
    <w:docVar w:name="NE.Ref{8239EAF7-9496-41AE-81FC-F9D30B6819B7}" w:val=" ADDIN NE.Ref.{8239EAF7-9496-41AE-81FC-F9D30B6819B7}&lt;Citation&gt;&lt;Group&gt;&lt;References&gt;&lt;Item&gt;&lt;ID&gt;15&lt;/ID&gt;&lt;UID&gt;{77CDC1EB-E09C-4018-B478-594F99DFFC85}&lt;/UID&gt;&lt;Title&gt;Identifying pain trajectories in children and youth with cerebral palsy: a pilot study&lt;/Title&gt;&lt;Template&gt;Journal Article&lt;/Template&gt;&lt;Star&gt;0&lt;/Star&gt;&lt;Tag&gt;0&lt;/Tag&gt;&lt;Author&gt;Shearer, Heather M; Côté, Pierre; Hogg-Johnson, Sheilah; McKeever, Patricia; Fehlings, Darcy L&lt;/Author&gt;&lt;Year&gt;2021&lt;/Year&gt;&lt;Details&gt;&lt;_journal&gt;BMC pediatrics&lt;/_journal&gt;&lt;_pages&gt;1-9&lt;/_pages&gt;&lt;_volume&gt;21&lt;/_volume&gt;&lt;_created&gt;65110574&lt;/_created&gt;&lt;_modified&gt;65110574&lt;/_modified&gt;&lt;_impact_factor&gt;   2.567&lt;/_impact_factor&gt;&lt;_social_category&gt;医学(4)&lt;/_social_category&gt;&lt;_collection_scope&gt;SCIE&lt;/_collection_scope&gt;&lt;_accessed&gt;65110574&lt;/_accessed&gt;&lt;/Details&gt;&lt;Extra&gt;&lt;DBUID&gt;{92EE3639-D4E1-4191-9FA0-3CDD0C3603A6}&lt;/DBUID&gt;&lt;/Extra&gt;&lt;/Item&gt;&lt;/References&gt;&lt;/Group&gt;&lt;Group&gt;&lt;References&gt;&lt;Item&gt;&lt;ID&gt;16&lt;/ID&gt;&lt;UID&gt;{F4F06867-C8D4-4E9D-96F5-97310F81FE33}&lt;/UID&gt;&lt;Title&gt;Trajectories of postsurgical pain in children: risk factors and impact of late pain recovery on long-term health outcomes after major surgery&lt;/Title&gt;&lt;Template&gt;Journal Article&lt;/Template&gt;&lt;Star&gt;0&lt;/Star&gt;&lt;Tag&gt;0&lt;/Tag&gt;&lt;Author&gt;Rabbitts, Jennifer A; Zhou, Chuan; Groenewald, Cornelius B; Durkin, Lindsay; Palermo, Tonya M&lt;/Author&gt;&lt;Year&gt;2015&lt;/Year&gt;&lt;Details&gt;&lt;_issue&gt;11&lt;/_issue&gt;&lt;_journal&gt;Pain&lt;/_journal&gt;&lt;_pages&gt;2383&lt;/_pages&gt;&lt;_volume&gt;156&lt;/_volume&gt;&lt;_created&gt;65110575&lt;/_created&gt;&lt;_modified&gt;65110575&lt;/_modified&gt;&lt;_impact_factor&gt;   7.926&lt;/_impact_factor&gt;&lt;_social_category&gt;医学(1)&lt;/_social_category&gt;&lt;_collection_scope&gt;SCIE&lt;/_collection_scope&gt;&lt;_accessed&gt;65110575&lt;/_accessed&gt;&lt;/Details&gt;&lt;Extra&gt;&lt;DBUID&gt;{92EE3639-D4E1-4191-9FA0-3CDD0C3603A6}&lt;/DBUID&gt;&lt;/Extra&gt;&lt;/Item&gt;&lt;/References&gt;&lt;/Group&gt;&lt;/Citation&gt;_x000a_"/>
    <w:docVar w:name="NE.Ref{8241B08B-75AB-4AEA-B8DB-CF9C2DE189E3}" w:val=" ADDIN NE.Ref.{8241B08B-75AB-4AEA-B8DB-CF9C2DE189E3}&lt;Citation&gt;&lt;Group&gt;&lt;References&gt;&lt;Item&gt;&lt;ID&gt;36&lt;/ID&gt;&lt;UID&gt;{DBF9F8D6-852A-4E21-B5FA-57D27360A834}&lt;/UID&gt;&lt;Title&gt;Interpersonal stress and depression in women&lt;/Title&gt;&lt;Template&gt;Journal Article&lt;/Template&gt;&lt;Star&gt;0&lt;/Star&gt;&lt;Tag&gt;0&lt;/Tag&gt;&lt;Author&gt;Hammen, Constance&lt;/Author&gt;&lt;Year&gt;2003&lt;/Year&gt;&lt;Details&gt;&lt;_isbn&gt;0165-0327&lt;/_isbn&gt;&lt;_issue&gt;1&lt;/_issue&gt;&lt;_journal&gt;Journal of affective disorders&lt;/_journal&gt;&lt;_pages&gt;49-57&lt;/_pages&gt;&lt;_volume&gt;74&lt;/_volume&gt;&lt;_created&gt;64990860&lt;/_created&gt;&lt;_modified&gt;64990860&lt;/_modified&gt;&lt;_impact_factor&gt;   6.533&lt;/_impact_factor&gt;&lt;_social_category&gt;医学(2)&lt;/_social_category&gt;&lt;_collection_scope&gt;SSCI;SCIE&lt;/_collection_scope&gt;&lt;_accessed&gt;64990860&lt;/_accessed&gt;&lt;/Details&gt;&lt;Extra&gt;&lt;DBUID&gt;{0178DB48-D26A-4B29-9778-B8B422C81714}&lt;/DBUID&gt;&lt;/Extra&gt;&lt;/Item&gt;&lt;/References&gt;&lt;/Group&gt;&lt;/Citation&gt;_x000a_"/>
    <w:docVar w:name="NE.Ref{8285A2B5-BF93-4884-AC46-A81DB13E9288}" w:val=" ADDIN NE.Ref.{8285A2B5-BF93-4884-AC46-A81DB13E9288}&lt;Citation&gt;&lt;Group&gt;&lt;References&gt;&lt;Item&gt;&lt;ID&gt;7&lt;/ID&gt;&lt;UID&gt;{CD1120B7-F748-49A1-8639-A9104CF14012}&lt;/UID&gt;&lt;Title&gt;Creativity in ADHD: goal-directed motivation and domain specificity&lt;/Title&gt;&lt;Template&gt;Journal Article&lt;/Template&gt;&lt;Star&gt;0&lt;/Star&gt;&lt;Tag&gt;0&lt;/Tag&gt;&lt;Author&gt;Boot, Nathalie; Nevicka, Barbara; Baas, Matthijs&lt;/Author&gt;&lt;Year&gt;2020&lt;/Year&gt;&lt;Details&gt;&lt;_isbn&gt;1087-0547&lt;/_isbn&gt;&lt;_issue&gt;13&lt;/_issue&gt;&lt;_journal&gt;Journal of attention disorders&lt;/_journal&gt;&lt;_pages&gt;1857-1866&lt;/_pages&gt;&lt;_volume&gt;24&lt;/_volume&gt;&lt;_created&gt;64703549&lt;/_created&gt;&lt;_modified&gt;64703549&lt;/_modified&gt;&lt;_impact_factor&gt;   3.196&lt;/_impact_factor&gt;&lt;_social_category&gt;医学(2)&lt;/_social_category&gt;&lt;_collection_scope&gt;SSCI;SCIE&lt;/_collection_scope&gt;&lt;_accessed&gt;64703549&lt;/_accessed&gt;&lt;/Details&gt;&lt;Extra&gt;&lt;DBUID&gt;{24803379-A671-49A4-B117-D3C143438294}&lt;/DBUID&gt;&lt;/Extra&gt;&lt;/Item&gt;&lt;/References&gt;&lt;/Group&gt;&lt;/Citation&gt;_x000a_"/>
    <w:docVar w:name="NE.Ref{83322882-03AF-4ECD-86F0-19426C6EA737}" w:val=" ADDIN NE.Ref.{83322882-03AF-4ECD-86F0-19426C6EA737}&lt;Citation&gt;&lt;Group&gt;&lt;References&gt;&lt;Item&gt;&lt;ID&gt;15&lt;/ID&gt;&lt;UID&gt;{6172BE06-9E1E-404A-B808-33A0985FA5BC}&lt;/UID&gt;&lt;Title&gt;Learning emotional understanding and emotion regulation through sibling interaction&lt;/Title&gt;&lt;Template&gt;Journal Article&lt;/Template&gt;&lt;Star&gt;0&lt;/Star&gt;&lt;Tag&gt;0&lt;/Tag&gt;&lt;Author&gt;Kramer, Laurie&lt;/Author&gt;&lt;Year&gt;2014&lt;/Year&gt;&lt;Details&gt;&lt;_isbn&gt;1040-9289&lt;/_isbn&gt;&lt;_issue&gt;2&lt;/_issue&gt;&lt;_journal&gt;Early Education and Development&lt;/_journal&gt;&lt;_pages&gt;160-184&lt;/_pages&gt;&lt;_volume&gt;25&lt;/_volume&gt;&lt;_created&gt;64661670&lt;/_created&gt;&lt;_modified&gt;64661670&lt;/_modified&gt;&lt;_impact_factor&gt;   2.115&lt;/_impact_factor&gt;&lt;_social_category&gt;教育学(3)&lt;/_social_category&gt;&lt;_collection_scope&gt;SSCI&lt;/_collection_scope&gt;&lt;/Details&gt;&lt;Extra&gt;&lt;DBUID&gt;{16E5E482-09AC-4131-AC1C-5FD2ECE9E5A7}&lt;/DBUID&gt;&lt;/Extra&gt;&lt;/Item&gt;&lt;/References&gt;&lt;/Group&gt;&lt;/Citation&gt;_x000a_"/>
    <w:docVar w:name="NE.Ref{8337182B-72E0-44FC-9E2F-7B68654CA630}" w:val=" ADDIN NE.Ref.{8337182B-72E0-44FC-9E2F-7B68654CA630}&lt;Citation&gt;&lt;Group&gt;&lt;References&gt;&lt;Item&gt;&lt;ID&gt;52&lt;/ID&gt;&lt;UID&gt;{0BD57EB2-8A67-4731-AEB0-05D83315D127}&lt;/UID&gt;&lt;Title&gt;Sex differences in fat storage, fat metabolism, and the health risks from obesity: possible evolutionary origins&lt;/Title&gt;&lt;Template&gt;Journal Article&lt;/Template&gt;&lt;Star&gt;0&lt;/Star&gt;&lt;Tag&gt;0&lt;/Tag&gt;&lt;Author&gt;Power, Michael L; Schulkin, Jay&lt;/Author&gt;&lt;Year&gt;2008&lt;/Year&gt;&lt;Details&gt;&lt;_accessed&gt;64993853&lt;/_accessed&gt;&lt;_collection_scope&gt;SCIE&lt;/_collection_scope&gt;&lt;_created&gt;64952085&lt;/_created&gt;&lt;_impact_factor&gt;   4.125&lt;/_impact_factor&gt;&lt;_isbn&gt;1475-2662&lt;/_isbn&gt;&lt;_issue&gt;5&lt;/_issue&gt;&lt;_journal&gt;British journal of nutrition&lt;/_journal&gt;&lt;_modified&gt;64993845&lt;/_modified&gt;&lt;_pages&gt;931-940&lt;/_pages&gt;&lt;_social_category&gt;医学(3)&lt;/_social_category&gt;&lt;_volume&gt;99&lt;/_volume&gt;&lt;/Details&gt;&lt;Extra&gt;&lt;DBUID&gt;{A9D29F7B-D847-4F12-B019-513F344294EB}&lt;/DBUID&gt;&lt;/Extra&gt;&lt;/Item&gt;&lt;/References&gt;&lt;/Group&gt;&lt;/Citation&gt;_x000a_"/>
    <w:docVar w:name="NE.Ref{83B24687-075B-4FD7-9745-28B4DDF67FFD}" w:val=" ADDIN NE.Ref.{83B24687-075B-4FD7-9745-28B4DDF67FFD}&lt;Citation&gt;&lt;Group&gt;&lt;References&gt;&lt;Item&gt;&lt;ID&gt;98&lt;/ID&gt;&lt;UID&gt;{4C81916C-C6D1-47C2-A18C-4C024EEABD3C}&lt;/UID&gt;&lt;Title&gt;The impact of authoritative, permissive and authoritarian behavior of parents on self-concept, psychological health and life quality&lt;/Title&gt;&lt;Template&gt;Journal Article&lt;/Template&gt;&lt;Star&gt;0&lt;/Star&gt;&lt;Tag&gt;0&lt;/Tag&gt;&lt;Author&gt;Rezai Niaraki, Fahimeh; Rahimi, Hassan&lt;/Author&gt;&lt;Year&gt;2013&lt;/Year&gt;&lt;Details&gt;&lt;_isbn&gt;1805-3602&lt;/_isbn&gt;&lt;_issue&gt;1&lt;/_issue&gt;&lt;_journal&gt;European Online Journal of Natural and Social Sciences&lt;/_journal&gt;&lt;_pages&gt;pp. 78-85&lt;/_pages&gt;&lt;_volume&gt;2&lt;/_volume&gt;&lt;_created&gt;64866178&lt;/_created&gt;&lt;_modified&gt;64866178&lt;/_modified&gt;&lt;_accessed&gt;64866179&lt;/_accessed&gt;&lt;/Details&gt;&lt;Extra&gt;&lt;DBUID&gt;{4332E2D9-BC39-4945-A0FA-6A5520A71184}&lt;/DBUID&gt;&lt;/Extra&gt;&lt;/Item&gt;&lt;/References&gt;&lt;/Group&gt;&lt;/Citation&gt;_x000a_"/>
    <w:docVar w:name="NE.Ref{842F405F-6EFE-411B-B3AF-03C26F3BBA10}" w:val=" ADDIN NE.Ref.{842F405F-6EFE-411B-B3AF-03C26F3BBA10}&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84314FAF-9939-4034-85E0-D4E9D9376A5F}" w:val=" ADDIN NE.Ref.{84314FAF-9939-4034-85E0-D4E9D9376A5F}&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846A5C97-7AA2-41BB-8402-4D14CDB37B73}" w:val=" ADDIN NE.Ref.{846A5C97-7AA2-41BB-8402-4D14CDB37B73}&lt;Citation&gt;&lt;Group&gt;&lt;References&gt;&lt;Item&gt;&lt;ID&gt;55&lt;/ID&gt;&lt;UID&gt;{3A82BE85-11BE-4EAC-982D-4A452260E384}&lt;/UID&gt;&lt;Title&gt;Gender differences in vulnerability to social stress: A Darwinian perspective&lt;/Title&gt;&lt;Template&gt;Journal Article&lt;/Template&gt;&lt;Star&gt;0&lt;/Star&gt;&lt;Tag&gt;0&lt;/Tag&gt;&lt;Author&gt;Troisi, Alfonso&lt;/Author&gt;&lt;Year&gt;2001&lt;/Year&gt;&lt;Details&gt;&lt;_accessed&gt;65113391&lt;/_accessed&gt;&lt;_collection_scope&gt;SSCI;SCIE&lt;/_collection_scope&gt;&lt;_created&gt;65014525&lt;/_created&gt;&lt;_impact_factor&gt;   3.742&lt;/_impact_factor&gt;&lt;_isbn&gt;0031-9384&lt;/_isbn&gt;&lt;_issue&gt;3&lt;/_issue&gt;&lt;_journal&gt;Physiology &amp;amp; Behavior&lt;/_journal&gt;&lt;_modified&gt;65112473&lt;/_modified&gt;&lt;_pages&gt;443-449&lt;/_pages&gt;&lt;_social_category&gt;医学(3)&lt;/_social_category&gt;&lt;_volume&gt;73&lt;/_volume&gt;&lt;_url&gt;https://www.sciencedirect.com/science/article/pii/S0031938401004590&lt;/_url&gt;&lt;_doi&gt;https://doi.org/10.1016/S0031-9384(01)00459-0&lt;/_doi&gt;&lt;_date_display&gt;2001&lt;/_date_display&gt;&lt;_date&gt;53121600&lt;/_date&gt;&lt;_alternate_title&gt;Physiology &amp;amp; BehaviorSocial Stress: Acute and Long-term Effects on Physiology &amp;amp; Behavior&lt;/_alternate_title&gt;&lt;_keywords&gt;Stress; Darwinian psychiatry; Gender differences; Vulnerability; Depression; Sexual selection; Life history&lt;/_keywords&gt;&lt;_db_updated&gt;ScienceDirect&lt;/_db_updated&gt;&lt;/Details&gt;&lt;Extra&gt;&lt;DBUID&gt;{0178DB48-D26A-4B29-9778-B8B422C81714}&lt;/DBUID&gt;&lt;/Extra&gt;&lt;/Item&gt;&lt;/References&gt;&lt;/Group&gt;&lt;/Citation&gt;_x000a_"/>
    <w:docVar w:name="NE.Ref{855493BF-D78C-49BC-B819-D1473B2CB462}" w:val=" ADDIN NE.Ref.{855493BF-D78C-49BC-B819-D1473B2CB462}&lt;Citation&gt;&lt;Group&gt;&lt;References&gt;&lt;Item&gt;&lt;ID&gt;18&lt;/ID&gt;&lt;UID&gt;{8957B1AD-5003-485D-9582-19B4995B94F4}&lt;/UID&gt;&lt;Title&gt;Bullying, social support and adolescents’ mental health: Results from a follow-up study&lt;/Title&gt;&lt;Template&gt;Journal Article&lt;/Template&gt;&lt;Star&gt;0&lt;/Star&gt;&lt;Tag&gt;0&lt;/Tag&gt;&lt;Author&gt;Ringdal, Regine; Bjørnsen, Hanne Nissen; Espnes, Geir Arild; Bradley Eilertsen, Mary-Elizabeth; Moksnes, Unni Karin&lt;/Author&gt;&lt;Year&gt;2021&lt;/Year&gt;&lt;Details&gt;&lt;_isbn&gt;1403-4948&lt;/_isbn&gt;&lt;_issue&gt;3&lt;/_issue&gt;&lt;_journal&gt;Scandinavian journal of public health&lt;/_journal&gt;&lt;_pages&gt;309-316&lt;/_pages&gt;&lt;_volume&gt;49&lt;/_volume&gt;&lt;_created&gt;64990790&lt;/_created&gt;&lt;_modified&gt;64990790&lt;/_modified&gt;&lt;_impact_factor&gt;   3.199&lt;/_impact_factor&gt;&lt;_social_category&gt;医学(3)&lt;/_social_category&gt;&lt;_collection_scope&gt;SSCI;SCIE&lt;/_collection_scope&gt;&lt;_accessed&gt;64990790&lt;/_accessed&gt;&lt;/Details&gt;&lt;Extra&gt;&lt;DBUID&gt;{0178DB48-D26A-4B29-9778-B8B422C81714}&lt;/DBUID&gt;&lt;/Extra&gt;&lt;/Item&gt;&lt;/References&gt;&lt;/Group&gt;&lt;/Citation&gt;_x000a_"/>
    <w:docVar w:name="NE.Ref{8562C33C-0800-4F5A-9BDC-D0A59B8D9770}" w:val=" ADDIN NE.Ref.{8562C33C-0800-4F5A-9BDC-D0A59B8D9770}&lt;Citation&gt;&lt;Group&gt;&lt;References&gt;&lt;Item&gt;&lt;ID&gt;75&lt;/ID&gt;&lt;UID&gt;{9732F4C0-2E18-44F3-8CAF-4726AC85F72C}&lt;/UID&gt;&lt;Title&gt;Sex differences of endogenous sex hormones and risk of type 2 diabetes: a systematic review and meta-analysis&lt;/Title&gt;&lt;Template&gt;Journal Article&lt;/Template&gt;&lt;Star&gt;0&lt;/Star&gt;&lt;Tag&gt;0&lt;/Tag&gt;&lt;Author&gt;Ding, Eric L; Song, Yiqing; Malik, Vasanti S; Liu, Simin&lt;/Author&gt;&lt;Year&gt;2006&lt;/Year&gt;&lt;Details&gt;&lt;_isbn&gt;0098-7484&lt;/_isbn&gt;&lt;_issue&gt;11&lt;/_issue&gt;&lt;_journal&gt;Jama&lt;/_journal&gt;&lt;_pages&gt;1288-1299&lt;/_pages&gt;&lt;_volume&gt;295&lt;/_volume&gt;&lt;_created&gt;65308161&lt;/_created&gt;&lt;_modified&gt;65308161&lt;/_modified&gt;&lt;_impact_factor&gt; 157.335&lt;/_impact_factor&gt;&lt;_social_category&gt;医学(1)&lt;/_social_category&gt;&lt;_collection_scope&gt;SCIE&lt;/_collection_scope&gt;&lt;_accessed&gt;65308161&lt;/_accessed&gt;&lt;/Details&gt;&lt;Extra&gt;&lt;DBUID&gt;{A9D29F7B-D847-4F12-B019-513F344294EB}&lt;/DBUID&gt;&lt;/Extra&gt;&lt;/Item&gt;&lt;/References&gt;&lt;/Group&gt;&lt;/Citation&gt;_x000a_"/>
    <w:docVar w:name="NE.Ref{85FD52C8-31C9-46DD-BFE5-3A0269CCABD6}" w:val=" ADDIN NE.Ref.{85FD52C8-31C9-46DD-BFE5-3A0269CCABD6}&lt;Citation&gt;&lt;Group&gt;&lt;References&gt;&lt;Item&gt;&lt;ID&gt;70&lt;/ID&gt;&lt;UID&gt;{098AD969-E53E-4E5E-A749-2D6ED73C9E51}&lt;/UID&gt;&lt;Title&gt;Parent–child activities, paid work interference, and child mental health&lt;/Title&gt;&lt;Template&gt;Journal Article&lt;/Template&gt;&lt;Star&gt;0&lt;/Star&gt;&lt;Tag&gt;0&lt;/Tag&gt;&lt;Author&gt;Roeters, Anne; van Houdt, Kirsten&lt;/Author&gt;&lt;Year&gt;2019&lt;/Year&gt;&lt;Details&gt;&lt;_accessed&gt;65034097&lt;/_accessed&gt;&lt;_collection_scope&gt;SSCI&lt;/_collection_scope&gt;&lt;_created&gt;64794265&lt;/_created&gt;&lt;_impact_factor&gt;   1.879&lt;/_impact_factor&gt;&lt;_isbn&gt;0197-6664&lt;/_isbn&gt;&lt;_issue&gt;2&lt;/_issue&gt;&lt;_journal&gt;Family Relations&lt;/_journal&gt;&lt;_modified&gt;65034062&lt;/_modified&gt;&lt;_pages&gt;232-245&lt;/_pages&gt;&lt;_social_category&gt;法学(2)&lt;/_social_category&gt;&lt;_volume&gt;68&lt;/_volume&gt;&lt;/Details&gt;&lt;Extra&gt;&lt;DBUID&gt;{4332E2D9-BC39-4945-A0FA-6A5520A71184}&lt;/DBUID&gt;&lt;/Extra&gt;&lt;/Item&gt;&lt;/References&gt;&lt;/Group&gt;&lt;/Citation&gt;_x000a_"/>
    <w:docVar w:name="NE.Ref{863DA7F8-5091-4916-B215-3B5677B507FA}" w:val=" ADDIN NE.Ref.{863DA7F8-5091-4916-B215-3B5677B507FA}&lt;Citation&gt;&lt;Group&gt;&lt;References&gt;&lt;Item&gt;&lt;ID&gt;528&lt;/ID&gt;&lt;UID&gt;{A8FDF671-F4C6-4E21-9639-54C60DB38BAF}&lt;/UID&gt;&lt;Title&gt;Foods, Nutrients and Dietary Patterns in Relation to Irrational Beliefs and Related  Psychological Disorders: The ATTICA Epidemiological Study&lt;/Title&gt;&lt;Template&gt;Journal Article&lt;/Template&gt;&lt;Star&gt;0&lt;/Star&gt;&lt;Tag&gt;0&lt;/Tag&gt;&lt;Author&gt;Vassou, C; Yannakoulia, M; Georgousopoulou, E N; Pitsavos, C; Cropley, M; Panagiotakos, D B&lt;/Author&gt;&lt;Year&gt;2021&lt;/Year&gt;&lt;Details&gt;&lt;_accession_num&gt;33925406&lt;/_accession_num&gt;&lt;_author_adr&gt;Department of Nutrition and Dietetics, School of Health Sciences and Education,  Harokopio University, 176 71 Athens, Greece.; Department of Nutrition and Dietetics, School of Health Sciences and Education,  Harokopio University, 176 71 Athens, Greece.; School of Medicine Sydney, University of Notre Dame, Sydney, NSW 2007, Australia.; First Cardiology Clinic, School of Medicine, University of Athens, 115 27 Athens,  Greece.; School of Psychology, University of Surrey, Guildford GU2 7XH, UK.; Department of Nutrition and Dietetics, School of Health Sciences and Education,  Harokopio University, 176 71 Athens, Greece.&lt;/_author_adr&gt;&lt;_collection_scope&gt;SCIE&lt;/_collection_scope&gt;&lt;_created&gt;64292844&lt;/_created&gt;&lt;_date&gt;2021-04-27&lt;/_date&gt;&lt;_date_display&gt;2021 Apr 27&lt;/_date_display&gt;&lt;_doi&gt;10.3390/nu13051472&lt;/_doi&gt;&lt;_impact_factor&gt;   5.717&lt;/_impact_factor&gt;&lt;_isbn&gt;2072-6643 (Electronic); 2072-6643 (Linking)&lt;/_isbn&gt;&lt;_issue&gt;5&lt;/_issue&gt;&lt;_journal&gt;Nutrients&lt;/_journal&gt;&lt;_keywords&gt;anxiety; depression; dietary habits; dietary patterns; irrational beliefs; the Mediterranean diet; the Western-type dietary pattern&lt;/_keywords&gt;&lt;_language&gt;eng&lt;/_language&gt;&lt;_modified&gt;64292844&lt;/_modified&gt;&lt;_subject_headings&gt;Adult; Anxiety Disorders/*epidemiology/*psychology; Cohort Studies; Depressive Disorder/*epidemiology/*psychology; Diet/*methods/statistics &amp;amp; numerical data; Female; Greece/epidemiology; Health Surveys/methods/statistics &amp;amp; numerical data; Humans; Male; Middle Aged; *Nutrients&lt;/_subject_headings&gt;&lt;_tertiary_title&gt;Nutrients&lt;/_tertiary_title&gt;&lt;_type_work&gt;Journal Article&lt;/_type_work&gt;&lt;_url&gt;http://www.ncbi.nlm.nih.gov/entrez/query.fcgi?cmd=Retrieve&amp;amp;db=pubmed&amp;amp;dopt=Abstract&amp;amp;list_uids=33925406&amp;amp;query_hl=1&lt;/_url&gt;&lt;_volume&gt;13&lt;/_volume&gt;&lt;/Details&gt;&lt;Extra&gt;&lt;DBUID&gt;{F96A950B-833F-4880-A151-76DA2D6A2879}&lt;/DBUID&gt;&lt;/Extra&gt;&lt;/Item&gt;&lt;/References&gt;&lt;/Group&gt;&lt;/Citation&gt;_x000a_"/>
    <w:docVar w:name="NE.Ref{8675E21D-CF52-42F5-B6CD-80F1FA41B7F5}" w:val=" ADDIN NE.Ref.{8675E21D-CF52-42F5-B6CD-80F1FA41B7F5}&lt;Citation&gt;&lt;Group&gt;&lt;References&gt;&lt;Item&gt;&lt;ID&gt;4&lt;/ID&gt;&lt;UID&gt;{2DD084EE-CE37-4C50-AA83-961683F832C6}&lt;/UID&gt;&lt;Title&gt;Handbook of dissociation: Theoretical, empirical, and clinical perspectives&lt;/Title&gt;&lt;Template&gt;Book&lt;/Template&gt;&lt;Star&gt;0&lt;/Star&gt;&lt;Tag&gt;0&lt;/Tag&gt;&lt;Author&gt;Michelson, Larry K; Ray, William J&lt;/Author&gt;&lt;Year&gt;1996&lt;/Year&gt;&lt;Details&gt;&lt;_isbn&gt;0306451506&lt;/_isbn&gt;&lt;_publisher&gt;Springer Science &amp;amp; Business Media&lt;/_publisher&gt;&lt;_created&gt;65107909&lt;/_created&gt;&lt;_modified&gt;65107909&lt;/_modified&gt;&lt;_accessed&gt;65107909&lt;/_accessed&gt;&lt;/Details&gt;&lt;Extra&gt;&lt;DBUID&gt;{320522DF-838E-4592-97B7-B99A920B8156}&lt;/DBUID&gt;&lt;/Extra&gt;&lt;/Item&gt;&lt;/References&gt;&lt;/Group&gt;&lt;/Citation&gt;_x000a_"/>
    <w:docVar w:name="NE.Ref{869AD681-8FBF-4E60-80FE-A59F47CCDDAE}" w:val=" ADDIN NE.Ref.{869AD681-8FBF-4E60-80FE-A59F47CCDDAE}&lt;Citation&gt;&lt;Group&gt;&lt;References&gt;&lt;Item&gt;&lt;ID&gt;521&lt;/ID&gt;&lt;UID&gt;{FA5BA19C-D5F2-43B9-8261-7AE9A9B2DDFC}&lt;/UID&gt;&lt;Title&gt;Approaches to health-care provider education and professional development in  perinatal depression: a systematic review&lt;/Title&gt;&lt;Template&gt;Journal Article&lt;/Template&gt;&lt;Star&gt;0&lt;/Star&gt;&lt;Tag&gt;0&lt;/Tag&gt;&lt;Author&gt;Legere, L E; Wallace, K; Bowen, A; McQueen, K; Montgomery, P; Evans, M&lt;/Author&gt;&lt;Year&gt;2017&lt;/Year&gt;&lt;Details&gt;&lt;_accession_num&gt;28738855&lt;/_accession_num&gt;&lt;_author_adr&gt;Registered Nurses&amp;apos; Association of Ontario (RNAO), 158 Pearl Street, Toronto, ON, M5H  1L3, Canada. llegere@rnao.ca.; Registered Nurses&amp;apos; Association of Ontario (RNAO), 158 Pearl Street, Toronto, ON, M5H  1L3, Canada.; University of Saskatchewan, 104 Clinic Place, Saskatoon, SK, S7N 2Z4, Canada.; Lakehead University, 955 Oliver Road, Thunder Bay, ON, P7B 5E1, Canada.; Laurentian University, 935 Ramsey Lake Road, Sudbury, ON, P3E 2C6, Canada.; University of Western Ontario, 1151 Richmond Street, London, ON, N6A 3K7, Canada.&lt;/_author_adr&gt;&lt;_created&gt;64292837&lt;/_created&gt;&lt;_date&gt;2017-07-24&lt;/_date&gt;&lt;_date_display&gt;2017 Jul 24&lt;/_date_display&gt;&lt;_doi&gt;10.1186/s12884-017-1431-4&lt;/_doi&gt;&lt;_isbn&gt;1471-2393 (Electronic); 1471-2393 (Linking)&lt;/_isbn&gt;&lt;_issue&gt;1&lt;/_issue&gt;&lt;_journal&gt;BMC Pregnancy Childbirth&lt;/_journal&gt;&lt;_keywords&gt;Antenatal; Depression; Education; Health-care provider; Perinatal; Postpartum; Pregnancy&lt;/_keywords&gt;&lt;_language&gt;eng&lt;/_language&gt;&lt;_modified&gt;64292837&lt;/_modified&gt;&lt;_pages&gt;239&lt;/_pages&gt;&lt;_subject_headings&gt;*Depression; Female; Health Personnel/*education; Humans; Mental Health/*education; Needs Assessment; *Perinatal Care; Pregnancy; Pregnancy Complications/*psychology&lt;/_subject_headings&gt;&lt;_tertiary_title&gt;BMC pregnancy and childbirth&lt;/_tertiary_title&gt;&lt;_type_work&gt;Journal Article; Review; Systematic Review&lt;/_type_work&gt;&lt;_url&gt;http://www.ncbi.nlm.nih.gov/entrez/query.fcgi?cmd=Retrieve&amp;amp;db=pubmed&amp;amp;dopt=Abstract&amp;amp;list_uids=28738855&amp;amp;query_hl=1&lt;/_url&gt;&lt;_volume&gt;17&lt;/_volume&gt;&lt;/Details&gt;&lt;Extra&gt;&lt;DBUID&gt;{F96A950B-833F-4880-A151-76DA2D6A2879}&lt;/DBUID&gt;&lt;/Extra&gt;&lt;/Item&gt;&lt;/References&gt;&lt;/Group&gt;&lt;/Citation&gt;_x000a_"/>
    <w:docVar w:name="NE.Ref{8729B7F7-878E-4B3E-81BE-3893F0238C17}" w:val=" ADDIN NE.Ref.{8729B7F7-878E-4B3E-81BE-3893F0238C17}&lt;Citation&gt;&lt;Group&gt;&lt;References&gt;&lt;Item&gt;&lt;ID&gt;11&lt;/ID&gt;&lt;UID&gt;{8E0C7DDF-9C92-4EF8-80F5-BBD97DB808CA}&lt;/UID&gt;&lt;Title&gt;School bullying among migrant children in China: A cross-sectional study&lt;/Title&gt;&lt;Template&gt;Journal Article&lt;/Template&gt;&lt;Star&gt;0&lt;/Star&gt;&lt;Tag&gt;0&lt;/Tag&gt;&lt;Author&gt;Yang, Zhengmin; Tu, Ying; Qin, Zaihua; Liu, Xiaoqun; Lu, Dali&lt;/Author&gt;&lt;Year&gt;2022&lt;/Year&gt;&lt;Details&gt;&lt;_isbn&gt;1664-1078&lt;/_isbn&gt;&lt;_journal&gt;Frontiers in psychology&lt;/_journal&gt;&lt;_pages&gt;1027506&lt;/_pages&gt;&lt;_volume&gt;13&lt;/_volume&gt;&lt;_created&gt;64990763&lt;/_created&gt;&lt;_modified&gt;64990763&lt;/_modified&gt;&lt;_impact_factor&gt;   4.232&lt;/_impact_factor&gt;&lt;_social_category&gt;心理学(3)&lt;/_social_category&gt;&lt;_collection_scope&gt;SSCI&lt;/_collection_scope&gt;&lt;_accessed&gt;64990763&lt;/_accessed&gt;&lt;/Details&gt;&lt;Extra&gt;&lt;DBUID&gt;{0178DB48-D26A-4B29-9778-B8B422C81714}&lt;/DBUID&gt;&lt;/Extra&gt;&lt;/Item&gt;&lt;/References&gt;&lt;/Group&gt;&lt;/Citation&gt;_x000a_"/>
    <w:docVar w:name="NE.Ref{87506B3E-4BCB-482E-A83B-196FA3BAE36B}" w:val=" ADDIN NE.Ref.{87506B3E-4BCB-482E-A83B-196FA3BAE36B}&lt;Citation&gt;&lt;Group&gt;&lt;References&gt;&lt;Item&gt;&lt;ID&gt;63&lt;/ID&gt;&lt;UID&gt;{088BA0AC-3EDC-4AC4-A7CD-DA000B796DAD}&lt;/UID&gt;&lt;Title&gt;Adherence to the Mediterranean diet is associated with physical activity, self-concept and sociodemographic factors in university student&lt;/Title&gt;&lt;Template&gt;Journal Article&lt;/Template&gt;&lt;Star&gt;0&lt;/Star&gt;&lt;Tag&gt;0&lt;/Tag&gt;&lt;Author&gt;Zurita-Ortega, Félix; San Román-Mata, Silvia; Chacón-Cuberos, Ramón; Castro-Sánchez, Manuel; Muros, José Joaquín&lt;/Author&gt;&lt;Year&gt;2018&lt;/Year&gt;&lt;Details&gt;&lt;_isbn&gt;2072-6643&lt;/_isbn&gt;&lt;_issue&gt;8&lt;/_issue&gt;&lt;_journal&gt;Nutrients&lt;/_journal&gt;&lt;_pages&gt;966&lt;/_pages&gt;&lt;_volume&gt;10&lt;/_volume&gt;&lt;_created&gt;64794259&lt;/_created&gt;&lt;_modified&gt;64794259&lt;/_modified&gt;&lt;_impact_factor&gt;   6.706&lt;/_impact_factor&gt;&lt;_social_category&gt;医学(2)&lt;/_social_category&gt;&lt;_collection_scope&gt;SCIE&lt;/_collection_scope&gt;&lt;_accessed&gt;64794259&lt;/_accessed&gt;&lt;/Details&gt;&lt;Extra&gt;&lt;DBUID&gt;{4332E2D9-BC39-4945-A0FA-6A5520A71184}&lt;/DBUID&gt;&lt;/Extra&gt;&lt;/Item&gt;&lt;/References&gt;&lt;/Group&gt;&lt;/Citation&gt;_x000a_"/>
    <w:docVar w:name="NE.Ref{8752DF58-9006-4D87-86D2-58B25CA9EC38}" w:val=" ADDIN NE.Ref.{8752DF58-9006-4D87-86D2-58B25CA9EC38}&lt;Citation&gt;&lt;Group&gt;&lt;References&gt;&lt;Item&gt;&lt;ID&gt;602&lt;/ID&gt;&lt;UID&gt;{3AABE312-FC84-4F5E-9F27-7D9C2FD33EA1}&lt;/UID&gt;&lt;Title&gt;Association between dietary patterns and mental disorders in pregnant women in  Southern Brazil&lt;/Title&gt;&lt;Template&gt;Journal Article&lt;/Template&gt;&lt;Star&gt;0&lt;/Star&gt;&lt;Tag&gt;0&lt;/Tag&gt;&lt;Author&gt;Paskulin, JTA; Drehmer, M; Olinto, M T; Hoffmann, J F; Pinheiro, A P; Schmidt, M I; Nunes, M A&lt;/Author&gt;&lt;Year&gt;2017&lt;/Year&gt;&lt;Details&gt;&lt;_accessed&gt;65048957&lt;/_accessed&gt;&lt;_author_adr&gt;Programa de P贸s-Gradua莽茫o em Epidemiologia, Departamento de Medicina Social,  Faculdade de Medicina, Universidade Federal do Rio Grande do Sul (UFRGS), Porto  Alegre, RS, Brazil.; Programa de P贸s-Gradua莽茫o em Epidemiologia, Departamento de Medicina Social,  Faculdade de Medicina, Universidade Federal do Rio Grande do Sul (UFRGS), Porto  Alegre, RS, Brazil.; Departamento de Nutri莽茫o, Faculdade de Medicina, UFRGS, Porto Alegre, RS, Brazil.; Programa de P贸s-Gradua莽茫o em Sa煤de Coletiva, Universidade do Vale do Rio dos  Sinos (UNISINOS), S茫o Leopoldo, RS, Brazil.; Departamento de Nutri莽茫o, Universidade Federal de Ci锚ncias da Sa煤de de Porto  Alegre (UFCSPA), Porto Alegre, RS, Brazil.; Programa de P贸s-Gradua莽茫o em Epidemiologia, Departamento de Medicina Social,  Faculdade de Medicina, Universidade Federal do Rio Grande do Sul (UFRGS), Porto  Alegre, RS, Brazil.; Programa de P贸s-Gradua莽茫o em Epidemiologia, Departamento de Medicina Social,  Faculdade de Medicina, Universidade Federal do Rio Grande do Sul (UFRGS), Porto  Alegre, RS, Brazil.; Programa de P贸s-Gradua莽茫o em Epidemiologia, Departamento de Medicina Social,  Faculdade de Medicina, Universidade Federal do Rio Grande do Sul (UFRGS), Porto  Alegre, RS, Brazil.; Programa de P贸s-Gradua莽茫o em Epidemiologia, Departamento de Medicina Social,  Faculdade de Medicina, Universidade Federal do Rio Grande do Sul (UFRGS), Porto  Alegre, RS, Brazil.&lt;/_author_adr&gt;&lt;_collection_scope&gt;SSCI;SCIE&lt;/_collection_scope&gt;&lt;_created&gt;64745152&lt;/_created&gt;&lt;_date&gt;2017-01-01&lt;/_date&gt;&lt;_date_display&gt;2017&lt;/_date_display&gt;&lt;_impact_factor&gt;   6.328&lt;/_impact_factor&gt;&lt;_isbn&gt;1809-452X (Electronic); 1516-4446 (Print); 1516-4446 (Linking)&lt;/_isbn&gt;&lt;_issue&gt;3&lt;/_issue&gt;&lt;_journal&gt;Braz J Psychiatry&lt;/_journal&gt;&lt;_label&gt;ZT&lt;/_label&gt;&lt;_modified&gt;65048957&lt;/_modified&gt;&lt;_number&gt;4319&lt;/_number&gt;&lt;_pages&gt;208-215&lt;/_pages&gt;&lt;_social_category&gt;医学(4)&lt;/_social_category&gt;&lt;_url&gt;http://www.ncbi.nlm.nih.gov/entrez/query.fcgi?cmd=Retrieve&amp;amp;db=pubmed&amp;amp;dopt=Abstract&amp;amp;list_uids=28355346&amp;amp;query_hl=1_x000d__x000a_DO - 10.1590/1516-4446-2016-2016_x000d__x000a_DE ID  - 211&lt;/_url&gt;&lt;_volume&gt;39&lt;/_volume&gt;&lt;/Details&gt;&lt;Extra&gt;&lt;DBUID&gt;{46479659-BFD5-4367-8AA1-96BFD73AE823}&lt;/DBUID&gt;&lt;/Extra&gt;&lt;/Item&gt;&lt;/References&gt;&lt;/Group&gt;&lt;/Citation&gt;_x000a_"/>
    <w:docVar w:name="NE.Ref{8779E778-CA74-479E-BE81-B6452E8142CF}" w:val=" ADDIN NE.Ref.{8779E778-CA74-479E-BE81-B6452E8142CF}&lt;Citation&gt;&lt;Group&gt;&lt;References&gt;&lt;Item&gt;&lt;ID&gt;26&lt;/ID&gt;&lt;UID&gt;{A00B4CDE-0656-4E58-AEA8-90AD09E24E62}&lt;/UID&gt;&lt;Title&gt;Schroder and Lattanner,‘&lt;/Title&gt;&lt;Template&gt;Journal Article&lt;/Template&gt;&lt;Star&gt;0&lt;/Star&gt;&lt;Tag&gt;0&lt;/Tag&gt;&lt;Author&gt;Kowalski, Giumatti&lt;/Author&gt;&lt;Year&gt;2014&lt;/Year&gt;&lt;Details&gt;&lt;_issue&gt;140&lt;/_issue&gt;&lt;_journal&gt;Bullying in the Digital Age: A critical review and meta-analysis of cyberbullying research among youth&lt;/_journal&gt;&lt;_pages&gt;1073-1137&lt;/_pages&gt;&lt;_volume&gt;4&lt;/_volume&gt;&lt;_created&gt;64990802&lt;/_created&gt;&lt;_modified&gt;64990802&lt;/_modified&gt;&lt;_accessed&gt;64990802&lt;/_accessed&gt;&lt;/Details&gt;&lt;Extra&gt;&lt;DBUID&gt;{0178DB48-D26A-4B29-9778-B8B422C81714}&lt;/DBUID&gt;&lt;/Extra&gt;&lt;/Item&gt;&lt;/References&gt;&lt;/Group&gt;&lt;Group&gt;&lt;References&gt;&lt;Item&gt;&lt;ID&gt;27&lt;/ID&gt;&lt;UID&gt;{362E2E6D-30EF-4FCB-938D-3E93EDB62A1B}&lt;/UID&gt;&lt;Title&gt;Sex Differences in the Association Between Cyberbullying Victimization and Mental Health, Substance Use, and Suicidal Ideation in Adolescents&lt;/Title&gt;&lt;Template&gt;Journal Article&lt;/Template&gt;&lt;Star&gt;0&lt;/Star&gt;&lt;Tag&gt;0&lt;/Tag&gt;&lt;Author&gt;Kim, Soyeon; Kimber, Melissa; Boyle, Michael H; Georgiades, Katholiki&lt;/Author&gt;&lt;Year&gt;2019&lt;/Year&gt;&lt;Details&gt;&lt;_accessed&gt;65113377&lt;/_accessed&gt;&lt;_created&gt;64990803&lt;/_created&gt;&lt;_impact_factor&gt;   5.321&lt;/_impact_factor&gt;&lt;_isbn&gt;0706-7437&lt;/_isbn&gt;&lt;_issue&gt;2&lt;/_issue&gt;&lt;_journal&gt;Canadian journal of psychiatry&lt;/_journal&gt;&lt;_modified&gt;65113377&lt;/_modified&gt;&lt;_pages&gt;126-135&lt;/_pages&gt;&lt;_social_category&gt;医学(3)&lt;/_social_category&gt;&lt;_volume&gt;64&lt;/_volume&gt;&lt;_url&gt;https://go.exlibris.link/8bThhT0N&lt;/_url&gt;&lt;_place_published&gt;Los Angeles, CA&lt;/_place_published&gt;&lt;_number&gt;1&lt;/_number&gt;&lt;_doi&gt;10.1177/0706743718777397&lt;/_doi&gt;&lt;_date_display&gt;2019&lt;/_date_display&gt;&lt;_date&gt;62588160&lt;/_date&gt;&lt;_ori_publication&gt;SAGE Publications&lt;/_ori_publication&gt;&lt;_keywords&gt;Adolescent; Adolescent Behavior; Binge Drinking - epidemiology; Crime Victims - statistics &amp;amp; numerical data; Cyberbullying; Cyberbullying - statistics &amp;amp; numerical data; Female; Gender differences; Humans; Juvenile Delinquency - statistics &amp;amp; numerical data; Male; Males; Mental health; Ontario - epidemiology; Original Research; Prevalence; Psychological Distress; Sex Factors; Smoking - epidemiology; Substance-Related Disorders - epidemiology; Suicidal Ideation; Suicides &amp;amp; suicide attempts; Teenagers; Victimization&lt;/_keywords&gt;&lt;_db_updated&gt;PKU Search&lt;/_db_updated&gt;&lt;/Details&gt;&lt;Extra&gt;&lt;DBUID&gt;{0178DB48-D26A-4B29-9778-B8B422C81714}&lt;/DBUID&gt;&lt;/Extra&gt;&lt;/Item&gt;&lt;/References&gt;&lt;/Group&gt;&lt;/Citation&gt;_x000a_"/>
    <w:docVar w:name="NE.Ref{87C7BFAF-9DF8-4C75-9E61-CAA693217EB7}" w:val=" ADDIN NE.Ref.{87C7BFAF-9DF8-4C75-9E61-CAA693217EB7}&lt;Citation&gt;&lt;Group&gt;&lt;References&gt;&lt;Item&gt;&lt;ID&gt;28&lt;/ID&gt;&lt;UID&gt;{9064A26C-BC9E-469F-AC88-EFF5890060A9}&lt;/UID&gt;&lt;Title&gt;Association between dietary patterns during the third trimester and the risk of postpartum depression in China.&lt;/Title&gt;&lt;Template&gt;Journal Article&lt;/Template&gt;&lt;Star&gt;1&lt;/Star&gt;&lt;Tag&gt;5&lt;/Tag&gt;&lt;Author&gt;Cao, Lujia; Liu, Yuyan; Liang, Xuan; Zheng, Yuzhi; Li, Wen; Yan, Jing; Huang, Guowei&lt;/Author&gt;&lt;Year&gt;2020&lt;/Year&gt;&lt;Details&gt;&lt;_accessed&gt;65056208&lt;/_accessed&gt;&lt;_collection_scope&gt;SSCI;SCIE&lt;/_collection_scope&gt;&lt;_created&gt;64698449&lt;/_created&gt;&lt;_date&gt;2020-01-01&lt;/_date&gt;&lt;_date_display&gt;2020&lt;/_date_display&gt;&lt;_impact_factor&gt;   6.533&lt;/_impact_factor&gt;&lt;_isbn&gt;1573-2517&lt;/_isbn&gt;&lt;_journal&gt;Journal of affective disorders&lt;/_journal&gt;&lt;_keywords&gt;Child; China/ep [Epidemiology]; Depression, Postpartum/ep [Epidemiology]; *Depression, Postpartum; Diet; Feeding Behavior; Female; Humans; Pregnancy; Pregnancy Trimester, Third; Retrospective Studies&lt;/_keywords&gt;&lt;_label&gt;LG&lt;/_label&gt;&lt;_modified&gt;65056208&lt;/_modified&gt;&lt;_number&gt;663&lt;/_number&gt;&lt;_pages&gt;370-375&lt;/_pages&gt;&lt;_social_category&gt;医学(2)&lt;/_social_category&gt;&lt;_url&gt;http://ovidsp.ovid.com/ovidweb.cgi?T=JS&amp;amp;PAGE=reference&amp;amp;D=med17&amp;amp;NEWS=N&amp;amp;AN=31744735_x000d__x000a_DO - https://dx.doi.org/10.1016/j.jad.2019.11.054_x000d__x000a_DE -Child; China/ep [Epidemiology]; Depression, Postpartum/ep [Epidemiology]; *Depression, Postpartum; Diet; Feeding Behavior; Female; Humans; Pregnancy; Pregnancy Trimester, Third; Retrospective StudiesID  - 6031&lt;/_url&gt;&lt;_volume&gt;264&lt;/_volume&gt;&lt;/Details&gt;&lt;Extra&gt;&lt;DBUID&gt;{46479659-BFD5-4367-8AA1-96BFD73AE823}&lt;/DBUID&gt;&lt;/Extra&gt;&lt;/Item&gt;&lt;/References&gt;&lt;/Group&gt;&lt;/Citation&gt;_x000a_"/>
    <w:docVar w:name="NE.Ref{88230AF9-C8E9-4C1D-87CB-A35F851351F5}" w:val=" ADDIN NE.Ref.{88230AF9-C8E9-4C1D-87CB-A35F851351F5}&lt;Citation&gt;&lt;Group&gt;&lt;References&gt;&lt;Item&gt;&lt;ID&gt;55&lt;/ID&gt;&lt;UID&gt;{3A82BE85-11BE-4EAC-982D-4A452260E384}&lt;/UID&gt;&lt;Title&gt;Gender differences in vulnerability to social stress: A Darwinian perspective&lt;/Title&gt;&lt;Template&gt;Journal Article&lt;/Template&gt;&lt;Star&gt;0&lt;/Star&gt;&lt;Tag&gt;0&lt;/Tag&gt;&lt;Author&gt;Troisi, Alfonso&lt;/Author&gt;&lt;Year&gt;2001&lt;/Year&gt;&lt;Details&gt;&lt;_accessed&gt;65113391&lt;/_accessed&gt;&lt;_collection_scope&gt;SSCI;SCIE&lt;/_collection_scope&gt;&lt;_created&gt;65014525&lt;/_created&gt;&lt;_impact_factor&gt;   3.742&lt;/_impact_factor&gt;&lt;_isbn&gt;0031-9384&lt;/_isbn&gt;&lt;_issue&gt;3&lt;/_issue&gt;&lt;_journal&gt;Physiology &amp;amp; Behavior&lt;/_journal&gt;&lt;_modified&gt;65113391&lt;/_modified&gt;&lt;_pages&gt;443-449&lt;/_pages&gt;&lt;_social_category&gt;医学(3)&lt;/_social_category&gt;&lt;_volume&gt;73&lt;/_volume&gt;&lt;_url&gt;https://www.sciencedirect.com/science/article/pii/S0031938401004590&lt;/_url&gt;&lt;_doi&gt;10.1016/S0031-9384(01)00459-0&lt;/_doi&gt;&lt;_date_display&gt;2001&lt;/_date_display&gt;&lt;_date&gt;53121600&lt;/_date&gt;&lt;_alternate_title&gt;Physiology &amp;amp; BehaviorSocial Stress: Acute and Long-term Effects on Physiology &amp;amp; Behavior&lt;/_alternate_title&gt;&lt;_keywords&gt;Stress; Darwinian psychiatry; Gender differences; Vulnerability; Depression; Sexual selection; Life history&lt;/_keywords&gt;&lt;_db_updated&gt;ScienceDirect&lt;/_db_updated&gt;&lt;/Details&gt;&lt;Extra&gt;&lt;DBUID&gt;{0178DB48-D26A-4B29-9778-B8B422C81714}&lt;/DBUID&gt;&lt;/Extra&gt;&lt;/Item&gt;&lt;/References&gt;&lt;/Group&gt;&lt;/Citation&gt;_x000a_"/>
    <w:docVar w:name="NE.Ref{8932BAF3-8DE8-450B-8067-803E348D2FB2}" w:val=" ADDIN NE.Ref.{8932BAF3-8DE8-450B-8067-803E348D2FB2}&lt;Citation&gt;&lt;Group&gt;&lt;References&gt;&lt;Item&gt;&lt;ID&gt;51&lt;/ID&gt;&lt;UID&gt;{B92A14A5-6F3C-4D40-9B38-DCDE43733E2A}&lt;/UID&gt;&lt;Title&gt;Gender-dependent associations of anxiety and depression symptoms with eating disorder psychopathology in a representative population sample&lt;/Title&gt;&lt;Template&gt;Journal Article&lt;/Template&gt;&lt;Star&gt;0&lt;/Star&gt;&lt;Tag&gt;0&lt;/Tag&gt;&lt;Author&gt;Ernst, Mareike; Werner, Antonia M; Tibubos, Ana N; Beutel, Manfred E; De Zwaan, Martina; Brähler, Elmar&lt;/Author&gt;&lt;Year&gt;2021&lt;/Year&gt;&lt;Details&gt;&lt;_accessed&gt;65139594&lt;/_accessed&gt;&lt;_collection_scope&gt;SSCI;SCIE&lt;/_collection_scope&gt;&lt;_created&gt;64952084&lt;/_created&gt;&lt;_impact_factor&gt;   5.435&lt;/_impact_factor&gt;&lt;_isbn&gt;1664-0640&lt;/_isbn&gt;&lt;_journal&gt;Frontiers in Psychiatry&lt;/_journal&gt;&lt;_modified&gt;65139592&lt;/_modified&gt;&lt;_pages&gt;645654&lt;/_pages&gt;&lt;_social_category&gt;医学(3)&lt;/_social_category&gt;&lt;_volume&gt;12&lt;/_volume&gt;&lt;_doi&gt;10.3389/fpsyt.2021.645654&lt;/_doi&gt;&lt;/Details&gt;&lt;Extra&gt;&lt;DBUID&gt;{A9D29F7B-D847-4F12-B019-513F344294EB}&lt;/DBUID&gt;&lt;/Extra&gt;&lt;/Item&gt;&lt;/References&gt;&lt;/Group&gt;&lt;Group&gt;&lt;References&gt;&lt;Item&gt;&lt;ID&gt;50&lt;/ID&gt;&lt;UID&gt;{457A6E07-9C4E-4D21-BE0C-62E1ED54C4D2}&lt;/UID&gt;&lt;Title&gt;Anxiety and depression are associated with unhealthy lifestyle in patients at risk of cardiovascular disease&lt;/Title&gt;&lt;Template&gt;Journal Article&lt;/Template&gt;&lt;Star&gt;0&lt;/Star&gt;&lt;Tag&gt;0&lt;/Tag&gt;&lt;Author&gt;Bonnet, Fabrice; Irving, Kate; Terra, Jean-Louis; Nony, Patrice; Berthezène, François; Moulin, Philippe&lt;/Author&gt;&lt;Year&gt;2005&lt;/Year&gt;&lt;Details&gt;&lt;_accessed&gt;64993847&lt;/_accessed&gt;&lt;_collection_scope&gt;SCIE&lt;/_collection_scope&gt;&lt;_created&gt;64952081&lt;/_created&gt;&lt;_impact_factor&gt;   6.847&lt;/_impact_factor&gt;&lt;_isbn&gt;0021-9150&lt;/_isbn&gt;&lt;_issue&gt;2&lt;/_issue&gt;&lt;_journal&gt;Atherosclerosis&lt;/_journal&gt;&lt;_modified&gt;64993718&lt;/_modified&gt;&lt;_pages&gt;339-344&lt;/_pages&gt;&lt;_social_category&gt;医学(2)&lt;/_social_category&gt;&lt;_volume&gt;178&lt;/_volume&gt;&lt;/Details&gt;&lt;Extra&gt;&lt;DBUID&gt;{A9D29F7B-D847-4F12-B019-513F344294EB}&lt;/DBUID&gt;&lt;/Extra&gt;&lt;/Item&gt;&lt;/References&gt;&lt;/Group&gt;&lt;/Citation&gt;_x000a_"/>
    <w:docVar w:name="NE.Ref{89BE2C8A-25AF-4D42-A296-B1F1D6539436}" w:val=" ADDIN NE.Ref.{89BE2C8A-25AF-4D42-A296-B1F1D6539436}&lt;Citation&gt;&lt;Group&gt;&lt;References&gt;&lt;Item&gt;&lt;ID&gt;47&lt;/ID&gt;&lt;UID&gt;{23426AB5-9E0E-4108-AB0F-8B121FE682CF}&lt;/UID&gt;&lt;Title&gt;The children&amp;apos;s behaviour questionnaire for completion by parents and teachers in a Chinese sample&lt;/Title&gt;&lt;Template&gt;Journal Article&lt;/Template&gt;&lt;Star&gt;0&lt;/Star&gt;&lt;Tag&gt;0&lt;/Tag&gt;&lt;Author&gt;Ekblad, Solvig&lt;/Author&gt;&lt;Year&gt;1990&lt;/Year&gt;&lt;Details&gt;&lt;_isbn&gt;0021-9630&lt;/_isbn&gt;&lt;_issue&gt;5&lt;/_issue&gt;&lt;_journal&gt;Journal of child Psychology and Psychiatry&lt;/_journal&gt;&lt;_pages&gt;775-791&lt;/_pages&gt;&lt;_volume&gt;31&lt;/_volume&gt;&lt;_created&gt;64794228&lt;/_created&gt;&lt;_modified&gt;64794228&lt;/_modified&gt;&lt;_impact_factor&gt;   8.265&lt;/_impact_factor&gt;&lt;_social_category&gt;医学(1)&lt;/_social_category&gt;&lt;_collection_scope&gt;SSCI;SCIE&lt;/_collection_scope&gt;&lt;_accessed&gt;64794228&lt;/_accessed&gt;&lt;/Details&gt;&lt;Extra&gt;&lt;DBUID&gt;{4332E2D9-BC39-4945-A0FA-6A5520A71184}&lt;/DBUID&gt;&lt;/Extra&gt;&lt;/Item&gt;&lt;/References&gt;&lt;/Group&gt;&lt;/Citation&gt;_x000a_"/>
    <w:docVar w:name="NE.Ref{89D6B357-24D9-47B6-AECB-6432FCFFEC0B}" w:val=" ADDIN NE.Ref.{89D6B357-24D9-47B6-AECB-6432FCFFEC0B}&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8A49FA25-1B10-45A1-97E5-235683A1FFEF}" w:val=" ADDIN NE.Ref.{8A49FA25-1B10-45A1-97E5-235683A1FFEF}&lt;Citation&gt;&lt;Group&gt;&lt;References&gt;&lt;Item&gt;&lt;ID&gt;4&lt;/ID&gt;&lt;UID&gt;{18C6651C-4917-4E07-A3DB-B7193421CBAA}&lt;/UID&gt;&lt;Title&gt;The link between poor quality nutrition and childhood antisocial behavior: A genetically informative analysis&lt;/Title&gt;&lt;Template&gt;Journal Article&lt;/Template&gt;&lt;Star&gt;0&lt;/Star&gt;&lt;Tag&gt;0&lt;/Tag&gt;&lt;Author&gt;Jackson, Dylan B&lt;/Author&gt;&lt;Year&gt;2016&lt;/Year&gt;&lt;Details&gt;&lt;_isbn&gt;0047-2352&lt;/_isbn&gt;&lt;_journal&gt;Journal of Criminal Justice&lt;/_journal&gt;&lt;_pages&gt;13-20&lt;/_pages&gt;&lt;_volume&gt;44&lt;/_volume&gt;&lt;_created&gt;64636603&lt;/_created&gt;&lt;_modified&gt;64636609&lt;/_modified&gt;&lt;_impact_factor&gt;   5.009&lt;/_impact_factor&gt;&lt;_social_category&gt;法学(2)&lt;/_social_category&gt;&lt;_collection_scope&gt;SSCI&lt;/_collection_scope&gt;&lt;_accessed&gt;64636607&lt;/_accessed&gt;&lt;/Details&gt;&lt;Extra&gt;&lt;DBUID&gt;{4332E2D9-BC39-4945-A0FA-6A5520A71184}&lt;/DBUID&gt;&lt;/Extra&gt;&lt;/Item&gt;&lt;/References&gt;&lt;/Group&gt;&lt;/Citation&gt;_x000a_"/>
    <w:docVar w:name="NE.Ref{8B06F733-956B-4310-97CD-54D682187B22}" w:val=" ADDIN NE.Ref.{8B06F733-956B-4310-97CD-54D682187B22}&lt;Citation&gt;&lt;Group&gt;&lt;References&gt;&lt;Item&gt;&lt;ID&gt;112&lt;/ID&gt;&lt;UID&gt;{F9585281-139B-4594-9CF5-0BC64892A3FB}&lt;/UID&gt;&lt;Title&gt;Fruit and vegetable consumption and risk of depression: accumulative evidence from an updated systematic review and meta-analysis of epidemiological studies&lt;/Title&gt;&lt;Template&gt;Journal Article&lt;/Template&gt;&lt;Star&gt;0&lt;/Star&gt;&lt;Tag&gt;0&lt;/Tag&gt;&lt;Author&gt;Saghafian, Faezeh; Malmir, Hanieh; Saneei, Parvane; Milajerdi, Alireza; Larijani, Bagher; Esmaillzadeh, Ahmad&lt;/Author&gt;&lt;Year&gt;2018&lt;/Year&gt;&lt;Details&gt;&lt;_accessed&gt;65034093&lt;/_accessed&gt;&lt;_collection_scope&gt;SCIE&lt;/_collection_scope&gt;&lt;_created&gt;64928173&lt;/_created&gt;&lt;_impact_factor&gt;   4.125&lt;/_impact_factor&gt;&lt;_isbn&gt;0007-1145&lt;/_isbn&gt;&lt;_issue&gt;10&lt;/_issue&gt;&lt;_journal&gt;British journal of nutrition&lt;/_journal&gt;&lt;_modified&gt;64928177&lt;/_modified&gt;&lt;_pages&gt;1087-1101&lt;/_pages&gt;&lt;_social_category&gt;医学(3)&lt;/_social_category&gt;&lt;_volume&gt;119&lt;/_volume&gt;&lt;/Details&gt;&lt;Extra&gt;&lt;DBUID&gt;{4332E2D9-BC39-4945-A0FA-6A5520A71184}&lt;/DBUID&gt;&lt;/Extra&gt;&lt;/Item&gt;&lt;/References&gt;&lt;/Group&gt;&lt;/Citation&gt;_x000a_"/>
    <w:docVar w:name="NE.Ref{8B96B094-ADC2-498E-A615-0502C385239C}" w:val=" ADDIN NE.Ref.{8B96B094-ADC2-498E-A615-0502C385239C}&lt;Citation&gt;&lt;Group&gt;&lt;References&gt;&lt;Item&gt;&lt;ID&gt;524&lt;/ID&gt;&lt;UID&gt;{FED38A6B-2F83-4949-B265-87FC412409F4}&lt;/UID&gt;&lt;Title&gt;Probiotics, Prebiotics and Postbiotics on Mitigation of Depression Symptoms:  Modulation of the Brain-Gut-Microbiome Axis&lt;/Title&gt;&lt;Template&gt;Journal Article&lt;/Template&gt;&lt;Star&gt;0&lt;/Star&gt;&lt;Tag&gt;0&lt;/Tag&gt;&lt;Author&gt;Chudzik, A; Orzyłowska, A; Rola, R; Stanisz, G J&lt;/Author&gt;&lt;Year&gt;2021&lt;/Year&gt;&lt;Details&gt;&lt;_accession_num&gt;34356624&lt;/_accession_num&gt;&lt;_author_adr&gt;Department of Neurosurgery and Paediatric Neurosurgery, Medical University of  Lublin, Jaczewskiego 8, 20-090 Lublin, Poland.; Independent Laboratory of Cancer Diagnostics and Immunology, Department of  Oncological Gynaecology and Gynaecology, Medical University of Lublin, Staszica 16,  20-081 Lublin, Poland.; Department of Neurosurgery and Paediatric Neurosurgery, Medical University of  Lublin, Jaczewskiego 8, 20-090 Lublin, Poland.; Department of Neurosurgery and Paediatric Neurosurgery, Medical University of  Lublin, Jaczewskiego 8, 20-090 Lublin, Poland.; Department of Neurosurgery and Paediatric Neurosurgery, Medical University of  Lublin, Jaczewskiego 8, 20-090 Lublin, Poland.; Physical Sciences, Sunnybrook Research Institute, 2075 Bayview Avenue, Toronto, ON  M4N 3M5, Canada.; Department of Medical Biophysics, University of Toronto, 101 College Street,  Toronto, ON M5G 1L7, Canada.&lt;/_author_adr&gt;&lt;_created&gt;64292840&lt;/_created&gt;&lt;_date&gt;2021-07-07&lt;/_date&gt;&lt;_date_display&gt;2021 Jul 7&lt;/_date_display&gt;&lt;_doi&gt;10.3390/biom11071000&lt;/_doi&gt;&lt;_impact_factor&gt;   4.879&lt;/_impact_factor&gt;&lt;_isbn&gt;2218-273X (Electronic); 2218-273X (Linking)&lt;/_isbn&gt;&lt;_issue&gt;7&lt;/_issue&gt;&lt;_journal&gt;Biomolecules&lt;/_journal&gt;&lt;_keywords&gt;*brain–gut–microbiome axis; *depression; *microbiota; *postbiotics; *prebiotics; *probiotics&lt;/_keywords&gt;&lt;_language&gt;eng&lt;/_language&gt;&lt;_modified&gt;64292840&lt;/_modified&gt;&lt;_subject_headings&gt;Brain/*metabolism/microbiology; *Depressive Disorder/metabolism/microbiology/therapy; *Gastrointestinal Microbiome; Humans; Inflammation/metabolism/microbiology; *Prebiotics; Probiotics/*therapeutic use&lt;/_subject_headings&gt;&lt;_tertiary_title&gt;Biomolecules&lt;/_tertiary_title&gt;&lt;_type_work&gt;Journal Article; Research Support, Non-U.S. Gov&amp;apos;t; Review&lt;/_type_work&gt;&lt;_url&gt;http://www.ncbi.nlm.nih.gov/entrez/query.fcgi?cmd=Retrieve&amp;amp;db=pubmed&amp;amp;dopt=Abstract&amp;amp;list_uids=34356624&amp;amp;query_hl=1&lt;/_url&gt;&lt;_volume&gt;11&lt;/_volume&gt;&lt;/Details&gt;&lt;Extra&gt;&lt;DBUID&gt;{F96A950B-833F-4880-A151-76DA2D6A2879}&lt;/DBUID&gt;&lt;/Extra&gt;&lt;/Item&gt;&lt;/References&gt;&lt;/Group&gt;&lt;/Citation&gt;_x000a_"/>
    <w:docVar w:name="NE.Ref{8B9D1BDE-5003-4769-9997-50DA90ABDF35}" w:val=" ADDIN NE.Ref.{8B9D1BDE-5003-4769-9997-50DA90ABDF35}&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8BA78142-3501-4C15-8151-2B70B7E479F3}" w:val=" ADDIN NE.Ref.{8BA78142-3501-4C15-8151-2B70B7E479F3}&lt;Citation&gt;&lt;Group&gt;&lt;References&gt;&lt;Item&gt;&lt;ID&gt;696&lt;/ID&gt;&lt;UID&gt;{927EAE9F-63B7-4F98-A639-4C7D6B02E9A2}&lt;/UID&gt;&lt;Title&gt;Longitudinal association of maternal dietary patterns with antenatal depression: Evidence from the Chinese Pregnant Women Cohort Study.&lt;/Title&gt;&lt;Template&gt;Journal Article&lt;/Template&gt;&lt;Star&gt;0&lt;/Star&gt;&lt;Tag&gt;0&lt;/Tag&gt;&lt;Author&gt;Zhan, Yongle; Zhao, Yafen; Qu, Yimin; Yue, Hexin; Shi, Yingjie; Chen, Yunli; Liu, Xuan; Liu, Ruiyi; Lyu, Tianchen; Jing, Ao; Meng, Yaohan; Huang, Junfang; Jiang, Yu&lt;/Author&gt;&lt;Year&gt;2022&lt;/Year&gt;&lt;Details&gt;&lt;_accessed&gt;65048256&lt;/_accessed&gt;&lt;_created&gt;64759009&lt;/_created&gt;&lt;_keywords&gt;Animals;China/ep [Epidemiology];Cohort Studies;Depression/ep [Epidemiology];*Depression;Diet;Female;Humans;Pregnancy;*Pregnant Women;Vitamins&lt;/_keywords&gt;&lt;_label&gt;LG&lt;/_label&gt;&lt;_modified&gt;65048255&lt;/_modified&gt;&lt;_pages&gt;587-595&lt;/_pages&gt;&lt;_url&gt;http://ovidsp.ovid.com/ovidweb.cgi?T=JS&amp;amp;PAGE=reference&amp;amp;D=medl&amp;amp;NEWS=N&amp;amp;AN=35427717_x000d__x000a_DO - https://dx.doi.org/10.1016/j.jad.2022.04.028_x000d__x000a_DE -Animals; China/ep [Epidemiology]; Cohort Studies; Depression/ep [Epidemiology]; *Depression; Diet; Female; Humans; Pregnancy; *Pregnant Women; VitaminsID  - 5982_x000d__x000a_DE -Animals; China/ep [Epidemiology]; Cohort Studies; Depression/ep [Epidemiology]; *Depression; Diet; Female; Humans; Pregnancy; *Pregnant Women; VitaminsID  - 326&lt;/_url&gt;&lt;_volume&gt;308&lt;/_volume&gt;&lt;/Details&gt;&lt;Extra&gt;&lt;DBUID&gt;{44C709B7-047F-44BA-B724-6D81FD290498}&lt;/DBUID&gt;&lt;/Extra&gt;&lt;/Item&gt;&lt;/References&gt;&lt;/Group&gt;&lt;/Citation&gt;_x000a_"/>
    <w:docVar w:name="NE.Ref{8BBBF9F4-9442-4337-9F9D-E79406361836}" w:val=" ADDIN NE.Ref.{8BBBF9F4-9442-4337-9F9D-E79406361836}&lt;Citation&gt;&lt;Group&gt;&lt;References&gt;&lt;Item&gt;&lt;ID&gt;25&lt;/ID&gt;&lt;UID&gt;{89188F33-71A4-4382-A456-4562C27CC8DE}&lt;/UID&gt;&lt;Title&gt;Gene× environment interactions for ADHD: synergistic effect of 5HTTLPR genotype and youth appraisals of inter-parental conflict&lt;/Title&gt;&lt;Template&gt;Journal Article&lt;/Template&gt;&lt;Star&gt;0&lt;/Star&gt;&lt;Tag&gt;0&lt;/Tag&gt;&lt;Author&gt;Nikolas, Molly; Friderici, Karen; Waldman, Irwin; Jernigan, Katherine; Nigg, Joel T&lt;/Author&gt;&lt;Year&gt;2010&lt;/Year&gt;&lt;Details&gt;&lt;_isbn&gt;1744-9081&lt;/_isbn&gt;&lt;_issue&gt;1&lt;/_issue&gt;&lt;_journal&gt;Behavioral and Brain Functions&lt;/_journal&gt;&lt;_pages&gt;1-15&lt;/_pages&gt;&lt;_volume&gt;6&lt;/_volume&gt;&lt;_created&gt;64703570&lt;/_created&gt;&lt;_modified&gt;64703570&lt;/_modified&gt;&lt;_impact_factor&gt;   3.950&lt;/_impact_factor&gt;&lt;_social_category&gt;心理学(2)&lt;/_social_category&gt;&lt;_collection_scope&gt;SCIE&lt;/_collection_scope&gt;&lt;_accessed&gt;64703570&lt;/_accessed&gt;&lt;/Details&gt;&lt;Extra&gt;&lt;DBUID&gt;{24803379-A671-49A4-B117-D3C143438294}&lt;/DBUID&gt;&lt;/Extra&gt;&lt;/Item&gt;&lt;/References&gt;&lt;/Group&gt;&lt;Group&gt;&lt;References&gt;&lt;Item&gt;&lt;ID&gt;24&lt;/ID&gt;&lt;UID&gt;{4EB25FE5-6087-43FD-BF33-501953078069}&lt;/UID&gt;&lt;Title&gt;The dopamine receptor D4 gene (DRD4) moderates family environmental effects on ADHD&lt;/Title&gt;&lt;Template&gt;Journal Article&lt;/Template&gt;&lt;Star&gt;0&lt;/Star&gt;&lt;Tag&gt;0&lt;/Tag&gt;&lt;Author&gt;Martel, Michelle M; Nikolas, Molly; Jernigan, Katherine; Friderici, Karen; Waldman, Irwin; Nigg, Joel T&lt;/Author&gt;&lt;Year&gt;2011&lt;/Year&gt;&lt;Details&gt;&lt;_isbn&gt;1573-2835&lt;/_isbn&gt;&lt;_issue&gt;1&lt;/_issue&gt;&lt;_journal&gt;Journal of abnormal child psychology&lt;/_journal&gt;&lt;_pages&gt;1-10&lt;/_pages&gt;&lt;_volume&gt;39&lt;/_volume&gt;&lt;_created&gt;64703568&lt;/_created&gt;&lt;_modified&gt;64703570&lt;/_modified&gt;&lt;_impact_factor&gt;   4.096&lt;/_impact_factor&gt;&lt;_social_category&gt;心理学(2)&lt;/_social_category&gt;&lt;_accessed&gt;64703570&lt;/_accessed&gt;&lt;/Details&gt;&lt;Extra&gt;&lt;DBUID&gt;{24803379-A671-49A4-B117-D3C143438294}&lt;/DBUID&gt;&lt;/Extra&gt;&lt;/Item&gt;&lt;/References&gt;&lt;/Group&gt;&lt;/Citation&gt;_x000a_"/>
    <w:docVar w:name="NE.Ref{8BE33414-CA64-4EB6-ABCE-C83121FEF5B3}" w:val=" ADDIN NE.Ref.{8BE33414-CA64-4EB6-ABCE-C83121FEF5B3}&lt;Citation&gt;&lt;Group&gt;&lt;References&gt;&lt;Item&gt;&lt;ID&gt;49&lt;/ID&gt;&lt;UID&gt;{B1B09C94-2269-42AC-B564-093A01F40FFD}&lt;/UID&gt;&lt;Title&gt;Peer Victimization and Social-Psychological Adjustment in Hispanic and African-American Children&lt;/Title&gt;&lt;Template&gt;Journal Article&lt;/Template&gt;&lt;Star&gt;0&lt;/Star&gt;&lt;Tag&gt;0&lt;/Tag&gt;&lt;Author&gt;Storch, Eric A; Nock, Matthew K; Masia-Warner, Carrie; Barlas, Mitchell E&lt;/Author&gt;&lt;Year&gt;2003&lt;/Year&gt;&lt;Details&gt;&lt;_accessed&gt;65113410&lt;/_accessed&gt;&lt;_collection_scope&gt;SSCI&lt;/_collection_scope&gt;&lt;_created&gt;64990876&lt;/_created&gt;&lt;_impact_factor&gt;   2.784&lt;/_impact_factor&gt;&lt;_isbn&gt;1062-1024&lt;/_isbn&gt;&lt;_journal&gt;Journal of child and family studies&lt;/_journal&gt;&lt;_modified&gt;65113410&lt;/_modified&gt;&lt;_pages&gt;439-452&lt;/_pages&gt;&lt;_social_category&gt;心理学(4)&lt;/_social_category&gt;&lt;_volume&gt;12&lt;/_volume&gt;&lt;_url&gt;https://go.exlibris.link/73fHLJRf&lt;/_url&gt;&lt;_place_published&gt;New York&lt;/_place_published&gt;&lt;_issue&gt;4&lt;/_issue&gt;&lt;_number&gt;1&lt;/_number&gt;&lt;_doi&gt;10.1023/A:1026016124091&lt;/_doi&gt;&lt;_date_display&gt;2003&lt;/_date_display&gt;&lt;_date&gt;54172800&lt;/_date&gt;&lt;_ori_publication&gt;Springer&lt;/_ori_publication&gt;&lt;_keywords&gt;African American Students; African Americans; Anxiety; Bullying; Childhood; Children; Children &amp;amp; youth; Correlation; Depression; Depression (Psychology); Elementary School Students; Emotional Adjustment; Ethnic differences; Ethnic minorities; Ethnicity; Gender Differences; Group dynamics; Hispanic American Students; Hispanic Americans; Measures (Individuals); Mental health; Peer groups; Peer pressure; Peer Relationship; Peer relationships; Peers; Prosocial Behavior; Psychological Patterns; Psychosocial adjustment; Questionnaires; Role; Social Adjustment; Social Experience; Social relations; Sociology; Symptoms (Individual Disorders); U.S.A; Urban Schools; Victimization; Victims&lt;/_keywords&gt;&lt;_db_updated&gt;PKU Search&lt;/_db_updated&gt;&lt;/Details&gt;&lt;Extra&gt;&lt;DBUID&gt;{0178DB48-D26A-4B29-9778-B8B422C81714}&lt;/DBUID&gt;&lt;/Extra&gt;&lt;/Item&gt;&lt;/References&gt;&lt;/Group&gt;&lt;/Citation&gt;_x000a_"/>
    <w:docVar w:name="NE.Ref{8BF4123E-FC5D-4543-A5F5-08FACD3CE7A4}" w:val=" ADDIN NE.Ref.{8BF4123E-FC5D-4543-A5F5-08FACD3CE7A4}&lt;Citation&gt;&lt;Group&gt;&lt;References&gt;&lt;Item&gt;&lt;ID&gt;36&lt;/ID&gt;&lt;UID&gt;{FF0547D8-1975-4A80-B523-AEC53A78AE71}&lt;/UID&gt;&lt;Title&gt;Empathy and emotion regulation: An integrative account&lt;/Title&gt;&lt;Template&gt;Journal Article&lt;/Template&gt;&lt;Star&gt;0&lt;/Star&gt;&lt;Tag&gt;0&lt;/Tag&gt;&lt;Author&gt;Thompson, Nicholas M; Uusberg, Andero; Gross, James J; Chakrabarti, Bhismadev&lt;/Author&gt;&lt;Year&gt;2019&lt;/Year&gt;&lt;Details&gt;&lt;_isbn&gt;0079-6123&lt;/_isbn&gt;&lt;_journal&gt;Progress in brain research&lt;/_journal&gt;&lt;_pages&gt;273-304&lt;/_pages&gt;&lt;_volume&gt;247&lt;/_volume&gt;&lt;_created&gt;64664644&lt;/_created&gt;&lt;_modified&gt;64664644&lt;/_modified&gt;&lt;_impact_factor&gt;   2.624&lt;/_impact_factor&gt;&lt;_social_category&gt;医学(4)&lt;/_social_category&gt;&lt;_accessed&gt;64664644&lt;/_accessed&gt;&lt;/Details&gt;&lt;Extra&gt;&lt;DBUID&gt;{16E5E482-09AC-4131-AC1C-5FD2ECE9E5A7}&lt;/DBUID&gt;&lt;CitOmitAuthors&gt;1&lt;/CitOmitAuthors&gt;&lt;CitOmitYear&gt;1&lt;/CitOmitYear&gt;&lt;/Extra&gt;&lt;/Item&gt;&lt;/References&gt;&lt;/Group&gt;&lt;/Citation&gt;_x000a_"/>
    <w:docVar w:name="NE.Ref{8C2B4EB6-32F3-4F9F-9CA6-66F165A7F42A}" w:val=" ADDIN NE.Ref.{8C2B4EB6-32F3-4F9F-9CA6-66F165A7F42A}&lt;Citation&gt;&lt;Group&gt;&lt;References&gt;&lt;Item&gt;&lt;ID&gt;22&lt;/ID&gt;&lt;UID&gt;{D3D9ECD9-5E64-4497-992C-102E458388ED}&lt;/UID&gt;&lt;Title&gt;Lifestyle Risk Factors and the Population Attributable Fractions for Overweight and Obesity in Chinese Students of Zhejiang Province&lt;/Title&gt;&lt;Template&gt;Journal Article&lt;/Template&gt;&lt;Star&gt;0&lt;/Star&gt;&lt;Tag&gt;0&lt;/Tag&gt;&lt;Author&gt;Gu, Fang; Zhou, Siliang; Lou, Ke; Deng, Rui; Li, Xingxiu; Hu, Jie; Dong, Bin&lt;/Author&gt;&lt;Year&gt;2021&lt;/Year&gt;&lt;Details&gt;&lt;_accessed&gt;65113436&lt;/_accessed&gt;&lt;_collection_scope&gt;SCIE&lt;/_collection_scope&gt;&lt;_created&gt;64990800&lt;/_created&gt;&lt;_impact_factor&gt;   3.569&lt;/_impact_factor&gt;&lt;_isbn&gt;2296-2360&lt;/_isbn&gt;&lt;_journal&gt;Frontiers in Pediatrics&lt;/_journal&gt;&lt;_modified&gt;65113388&lt;/_modified&gt;&lt;_pages&gt;734013-734013&lt;/_pages&gt;&lt;_social_category&gt;医学(3)&lt;/_social_category&gt;&lt;_volume&gt;9&lt;/_volume&gt;&lt;_url&gt;https://www.frontiersin.org/articles/10.3389/fped.2021.734013/full_x000d__x000a_https://www.frontiersin.org/articles/10.3389/fped.2021.734013/full&lt;/_url&gt;&lt;_number&gt;1&lt;/_number&gt;&lt;_doi&gt;10.3389/fped.2021.734013&lt;/_doi&gt;&lt;_date_display&gt;2021&lt;/_date_display&gt;&lt;_date&gt;64020960&lt;/_date&gt;&lt;_ori_publication&gt;Frontiers Media S.A&lt;/_ori_publication&gt;&lt;_keywords&gt;lifestyle factors; obesity; Pediatrics; population attributable fraction; student; Zhejiang province&lt;/_keywords&gt;&lt;_db_updated&gt;CrossRef&lt;/_db_updated&gt;&lt;_tertiary_title&gt;Front. Pediatr.&lt;/_tertiary_title&gt;&lt;/Details&gt;&lt;Extra&gt;&lt;DBUID&gt;{0178DB48-D26A-4B29-9778-B8B422C81714}&lt;/DBUID&gt;&lt;/Extra&gt;&lt;/Item&gt;&lt;/References&gt;&lt;/Group&gt;&lt;Group&gt;&lt;References&gt;&lt;Item&gt;&lt;ID&gt;23&lt;/ID&gt;&lt;UID&gt;{84A73790-A12D-4C33-B57C-4A0B7593162F}&lt;/UID&gt;&lt;Title&gt;Epidemiological characteristics of elevated blood pressure among middle and high school students aged 12–17 years: a cross-sectional study in Jiangsu Province, China, 2017–2018&lt;/Title&gt;&lt;Template&gt;Journal Article&lt;/Template&gt;&lt;Star&gt;0&lt;/Star&gt;&lt;Tag&gt;0&lt;/Tag&gt;&lt;Author&gt;Zhang, Xiyan; Yang, Jie; Wang, Yan; Liu, Weina; Yang, Wenyi; Gao, Liuwei; Schwertz, Rainer; Welker, Andreas; Zhang, Fengyun; Zhou, Yonglin&lt;/Author&gt;&lt;Year&gt;2019&lt;/Year&gt;&lt;Details&gt;&lt;_accessed&gt;65113436&lt;/_accessed&gt;&lt;_collection_scope&gt;SCIE&lt;/_collection_scope&gt;&lt;_created&gt;64990800&lt;/_created&gt;&lt;_impact_factor&gt;   3.006&lt;/_impact_factor&gt;&lt;_isbn&gt;2044-6055&lt;/_isbn&gt;&lt;_issue&gt;8&lt;/_issue&gt;&lt;_journal&gt;BMJ open&lt;/_journal&gt;&lt;_modified&gt;65113374&lt;/_modified&gt;&lt;_pages&gt;e027215-e027215&lt;/_pages&gt;&lt;_social_category&gt;医学(4)&lt;/_social_category&gt;&lt;_volume&gt;9&lt;/_volume&gt;&lt;_url&gt;https://go.exlibris.link/5wB9ZlcZ&lt;/_url&gt;&lt;_place_published&gt;England&lt;/_place_published&gt;&lt;_number&gt;1&lt;/_number&gt;&lt;_doi&gt;10.1136/bmjopen-2018-027215&lt;/_doi&gt;&lt;_date_display&gt;2019&lt;/_date_display&gt;&lt;_date&gt;62588160&lt;/_date&gt;&lt;_ori_publication&gt;BMJ Publishing Group LTD&lt;/_ori_publication&gt;&lt;_keywords&gt;Alcohol; Blood pressure; Body mass index; Cardiovascular disease; Developing countries; Epidemiology; Health risk assessment; Heart; Hypertension; LDCs; Nutrition; Obesity; Population; Public Health; Questionnaires; Rural areas; Secondary school students; Sleep; Teenagers; Young adults&lt;/_keywords&gt;&lt;_db_updated&gt;PKU Search&lt;/_db_updated&gt;&lt;/Details&gt;&lt;Extra&gt;&lt;DBUID&gt;{0178DB48-D26A-4B29-9778-B8B422C81714}&lt;/DBUID&gt;&lt;/Extra&gt;&lt;/Item&gt;&lt;/References&gt;&lt;/Group&gt;&lt;/Citation&gt;_x000a_"/>
    <w:docVar w:name="NE.Ref{8C7BE684-69A3-4963-8C13-757CE8D46432}" w:val=" ADDIN NE.Ref.{8C7BE684-69A3-4963-8C13-757CE8D46432}&lt;Citation&gt;&lt;Group&gt;&lt;References&gt;&lt;Item&gt;&lt;ID&gt;44&lt;/ID&gt;&lt;UID&gt;{21FE65AA-553A-4B62-BDA4-AB5B726BDB34}&lt;/UID&gt;&lt;Title&gt;Comparison of soluble guanylate cyclase stimulators and activators in models of cardiovascular disease associated with oxidative stress&lt;/Title&gt;&lt;Template&gt;Journal Article&lt;/Template&gt;&lt;Star&gt;0&lt;/Star&gt;&lt;Tag&gt;0&lt;/Tag&gt;&lt;Author&gt;Costell, Melissa H; Ancellin, Nicolas; Bernard, Roberta E; Zhao, Shufang; Upson, John J; Morgan, Lisa A; Maniscalco, Kristeen; Olzinski, Alan R; Ballard, Victoria LT; Herry, Kenny&lt;/Author&gt;&lt;Year&gt;2012&lt;/Year&gt;&lt;Details&gt;&lt;_accessed&gt;65113409&lt;/_accessed&gt;&lt;_collection_scope&gt;SCIE&lt;/_collection_scope&gt;&lt;_created&gt;64990872&lt;/_created&gt;&lt;_impact_factor&gt;   5.988&lt;/_impact_factor&gt;&lt;_isbn&gt;1663-9812&lt;/_isbn&gt;&lt;_journal&gt;Frontiers in pharmacology&lt;/_journal&gt;&lt;_modified&gt;65113409&lt;/_modified&gt;&lt;_pages&gt;128&lt;/_pages&gt;&lt;_social_category&gt;医学(2)&lt;/_social_category&gt;&lt;_volume&gt;3&lt;/_volume&gt;&lt;_doi&gt;10.3389/fphar.2012.00128&lt;/_doi&gt;&lt;/Details&gt;&lt;Extra&gt;&lt;DBUID&gt;{0178DB48-D26A-4B29-9778-B8B422C81714}&lt;/DBUID&gt;&lt;/Extra&gt;&lt;/Item&gt;&lt;/References&gt;&lt;/Group&gt;&lt;/Citation&gt;_x000a_"/>
    <w:docVar w:name="NE.Ref{8D68D1B0-12CC-4B03-A170-718235849BF0}" w:val=" ADDIN NE.Ref.{8D68D1B0-12CC-4B03-A170-718235849BF0}&lt;Citation&gt;&lt;Group&gt;&lt;References&gt;&lt;Item&gt;&lt;ID&gt;13&lt;/ID&gt;&lt;UID&gt;{53F9283D-DEC5-473E-8CEC-A92CC0971779}&lt;/UID&gt;&lt;Title&gt;Brothers and sisters in middle childhood and early adolescence: continuity and change in individual differences.&lt;/Title&gt;&lt;Template&gt;Book&lt;/Template&gt;&lt;Star&gt;0&lt;/Star&gt;&lt;Tag&gt;0&lt;/Tag&gt;&lt;Author&gt;Dunn, Judy&lt;/Author&gt;&lt;Year&gt;1996&lt;/Year&gt;&lt;Details&gt;&lt;_isbn&gt;156750180X&lt;/_isbn&gt;&lt;_publisher&gt;Ablex Publishing&lt;/_publisher&gt;&lt;_created&gt;64661639&lt;/_created&gt;&lt;_modified&gt;64661639&lt;/_modified&gt;&lt;/Details&gt;&lt;Extra&gt;&lt;DBUID&gt;{16E5E482-09AC-4131-AC1C-5FD2ECE9E5A7}&lt;/DBUID&gt;&lt;/Extra&gt;&lt;/Item&gt;&lt;/References&gt;&lt;/Group&gt;&lt;/Citation&gt;_x000a_"/>
    <w:docVar w:name="NE.Ref{8D7E3E33-6C8B-4E91-8062-6C22A3AE281A}" w:val=" ADDIN NE.Ref.{8D7E3E33-6C8B-4E91-8062-6C22A3AE281A}&lt;Citation&gt;&lt;Group&gt;&lt;References&gt;&lt;Item&gt;&lt;ID&gt;554&lt;/ID&gt;&lt;UID&gt;{00F92C7E-3E89-4427-BCFF-81892B53AAF0}&lt;/UID&gt;&lt;Title&gt;Antenatal dietary patterns and depressive symptoms during pregnancy and early  post-partum&lt;/Title&gt;&lt;Template&gt;Journal Article&lt;/Template&gt;&lt;Star&gt;0&lt;/Star&gt;&lt;Tag&gt;0&lt;/Tag&gt;&lt;Author&gt;Baskin, R; Hill, B; Jacka, F N; O&amp;apos;Neil, A; Skouteris, H&lt;/Author&gt;&lt;Year&gt;2017&lt;/Year&gt;&lt;Details&gt;&lt;_accessed&gt;65056184&lt;/_accessed&gt;&lt;_author_adr&gt;School of Psychology, Deakin University, Burwood, Victoria, Australia.; School of Psychology, Deakin University, Burwood, Victoria, Australia.; Division of Nutritional Psychiatry Research, IMPACT Strategic Research Centre,  Geelong, Victoria, Australia.; Department of Psychiatry, The University of Melbourne, Melbourne, Victoria,  Australia.; Centre for Adolescent Health, Murdoch Children&amp;apos;s Research Centre, Parkville,  Victoria, Australia.; Black Dog Institute, New South Wales, Australia.; Division of Nutritional Psychiatry Research, IMPACT Strategic Research Centre,  Geelong, Victoria, Australia.; School of Population and Global Health, University of Melbourne, Carlton,  Victoria, Australia.; School of Public Health and Preventive Medicine, Monash University, Prahran,  Victoria, Australia.; School of Psychology, Deakin University, Burwood, Victoria, Australia.&lt;/_author_adr&gt;&lt;_collection_scope&gt;SCIE&lt;/_collection_scope&gt;&lt;_created&gt;64709281&lt;/_created&gt;&lt;_date&gt;2017-01-01&lt;/_date&gt;&lt;_date_display&gt;2017&lt;/_date_display&gt;&lt;_impact_factor&gt;   3.660&lt;/_impact_factor&gt;&lt;_isbn&gt;1740-8709 (Electronic); 1740-8695 (Print); 1740-8695 (Linking)&lt;/_isbn&gt;&lt;_issue&gt;1&lt;/_issue&gt;&lt;_journal&gt;Matern Child Nutr&lt;/_journal&gt;&lt;_keywords&gt;antenatal; depression; diet quality; maternal health; perinatal; post-natal&lt;/_keywords&gt;&lt;_label&gt;ZT&lt;/_label&gt;&lt;_modified&gt;65048258&lt;/_modified&gt;&lt;_number&gt;7&lt;/_number&gt;&lt;_social_category&gt;医学(3)&lt;/_social_category&gt;&lt;_url&gt;http://www.ncbi.nlm.nih.gov/entrez/query.fcgi?cmd=Retrieve&amp;amp;db=pubmed&amp;amp;dopt=Abstract&amp;amp;list_uids=26725347&amp;amp;query_hl=1_x000d__x000a_DO - 10.1111/mcn.12218_x000d__x000a_DE -antenatal; depression; diet quality; maternal health; perinatal; post-natalID  - 7&lt;/_url&gt;&lt;_volume&gt;13&lt;/_volume&gt;&lt;/Details&gt;&lt;Extra&gt;&lt;DBUID&gt;{46479659-BFD5-4367-8AA1-96BFD73AE823}&lt;/DBUID&gt;&lt;/Extra&gt;&lt;/Item&gt;&lt;/References&gt;&lt;/Group&gt;&lt;/Citation&gt;_x000a_"/>
    <w:docVar w:name="NE.Ref{8DAB1DA0-1C7C-41A7-89EC-ACBDD5D322CF}" w:val=" ADDIN NE.Ref.{8DAB1DA0-1C7C-41A7-89EC-ACBDD5D322CF}&lt;Citation&gt;&lt;Group&gt;&lt;References&gt;&lt;Item&gt;&lt;ID&gt;23569&lt;/ID&gt;&lt;UID&gt;{29F2D381-EB0E-48B4-802F-648F0CD88341}&lt;/UID&gt;&lt;Title&gt;孕期叶酸补充状况与膳食模式对产后抑郁症影响的研究&lt;/Title&gt;&lt;Template&gt;Thesis&lt;/Template&gt;&lt;Star&gt;0&lt;/Star&gt;&lt;Tag&gt;0&lt;/Tag&gt;&lt;Author&gt;刘玉燕&lt;/Author&gt;&lt;Year&gt;2019&lt;/Year&gt;&lt;Details&gt;&lt;_created&gt;64619562&lt;/_created&gt;&lt;_date&gt;2019-01-01&lt;/_date&gt;&lt;_db_provider&gt;北京万方数据股份有限公司&lt;/_db_provider&gt;&lt;_keywords&gt;产后抑郁症; 叶酸补充状况; 膳食模式&lt;/_keywords&gt;&lt;_language&gt;chi&lt;/_language&gt;&lt;_modified&gt;64619563&lt;/_modified&gt;&lt;_publisher&gt;天津医科大学&lt;/_publisher&gt;&lt;_section&gt;公共卫生与预防医学&lt;/_section&gt;&lt;_tertiary_author&gt;黄国伟&lt;/_tertiary_author&gt;&lt;_type_work&gt;硕士&lt;/_type_work&gt;&lt;_url&gt;https://d.wanfangdata.com.cn/thesis/ChJUaGVzaXNOZXdTMjAyMjA5MDESCUQwMTkyODE5NhoIdnpqOTl3Z3o%3D&lt;/_url&gt;&lt;_accessed&gt;64661837&lt;/_accessed&gt;&lt;_translated_author&gt;Liu, Yu yan&lt;/_translated_author&gt;&lt;_translated_tertiary_author&gt;Huang, Guo wei&lt;/_translated_tertiary_author&gt;&lt;/Details&gt;&lt;Extra&gt;&lt;DBUID&gt;{5BA72E16-63CB-4567-A07A-7189220A5C5A}&lt;/DBUID&gt;&lt;/Extra&gt;&lt;/Item&gt;&lt;/References&gt;&lt;/Group&gt;&lt;/Citation&gt;_x000a_"/>
    <w:docVar w:name="NE.Ref{8DBA1160-EB5E-4102-BE09-C7CF8184A026}" w:val=" ADDIN NE.Ref.{8DBA1160-EB5E-4102-BE09-C7CF8184A026}&lt;Citation&gt;&lt;Group&gt;&lt;References&gt;&lt;Item&gt;&lt;ID&gt;50&lt;/ID&gt;&lt;UID&gt;{B92D61E1-5770-44E4-B606-5A392926711E}&lt;/UID&gt;&lt;Title&gt;Correlates and Consequences of Peer Victimization: Gender Differences in Direct and Indirect Forms of Bullying&lt;/Title&gt;&lt;Template&gt;Journal Article&lt;/Template&gt;&lt;Star&gt;0&lt;/Star&gt;&lt;Tag&gt;0&lt;/Tag&gt;&lt;Author&gt;Carbone-Lopez, Kristin; Esbensen, Finn-Aage; Brick, Bradley T&lt;/Author&gt;&lt;Year&gt;2010&lt;/Year&gt;&lt;Details&gt;&lt;_alternate_title&gt;Youth Violence and Juvenile Justice&lt;/_alternate_title&gt;&lt;_date_display&gt;2010_x000d__x000a_2010/04/22&lt;/_date_display&gt;&lt;_date&gt;2010-04-22&lt;/_date&gt;&lt;_doi&gt;10.1177/1541204010362954&lt;/_doi&gt;&lt;_isbn&gt;1541-2040&lt;/_isbn&gt;&lt;_issue&gt;4&lt;/_issue&gt;&lt;_journal&gt;Youth Violence and Juvenile Justice&lt;/_journal&gt;&lt;_ori_publication&gt;SAGE Publications&lt;/_ori_publication&gt;&lt;_pages&gt;332-350&lt;/_pages&gt;&lt;_url&gt;https://doi.org/10.1177/1541204010362954&lt;/_url&gt;&lt;_volume&gt;8&lt;/_volume&gt;&lt;_created&gt;64990881&lt;/_created&gt;&lt;_modified&gt;64990881&lt;/_modified&gt;&lt;_impact_factor&gt;   3.491&lt;/_impact_factor&gt;&lt;_social_category&gt;法学(1)&lt;/_social_category&gt;&lt;_collection_scope&gt;SSCI&lt;/_collection_scope&gt;&lt;_accessed&gt;64990881&lt;/_accessed&gt;&lt;/Details&gt;&lt;Extra&gt;&lt;DBUID&gt;{0178DB48-D26A-4B29-9778-B8B422C81714}&lt;/DBUID&gt;&lt;/Extra&gt;&lt;/Item&gt;&lt;/References&gt;&lt;/Group&gt;&lt;/Citation&gt;_x000a_"/>
    <w:docVar w:name="NE.Ref{8DC1CEB2-6DB1-4119-9950-1B09BFF41E10}" w:val=" ADDIN NE.Ref.{8DC1CEB2-6DB1-4119-9950-1B09BFF41E10}&lt;Citation&gt;&lt;Group&gt;&lt;References&gt;&lt;Item&gt;&lt;ID&gt;37&lt;/ID&gt;&lt;UID&gt;{84A6D4D9-E526-458E-960B-FE0B9F9F3666}&lt;/UID&gt;&lt;Title&gt;Severity of depression, anxious distress and the risk of type 2 diabetes–a population-based cohort study in Sweden&lt;/Title&gt;&lt;Template&gt;Journal Article&lt;/Template&gt;&lt;Star&gt;0&lt;/Star&gt;&lt;Tag&gt;0&lt;/Tag&gt;&lt;Author&gt;Deleskog, Anna; Ljung, Rickard; Forsell, Yvonne; Nevriana, Alicia; Almas, Aysha; Möller, Jette&lt;/Author&gt;&lt;Year&gt;2019&lt;/Year&gt;&lt;Details&gt;&lt;_isbn&gt;1471-2458&lt;/_isbn&gt;&lt;_issue&gt;1&lt;/_issue&gt;&lt;_journal&gt;BMC public health&lt;/_journal&gt;&lt;_pages&gt;1-9&lt;/_pages&gt;&lt;_volume&gt;19&lt;/_volume&gt;&lt;_created&gt;64952057&lt;/_created&gt;&lt;_modified&gt;64952057&lt;/_modified&gt;&lt;_impact_factor&gt;   4.135&lt;/_impact_factor&gt;&lt;_social_category&gt;医学(3)&lt;/_social_category&gt;&lt;_collection_scope&gt;SCIE&lt;/_collection_scope&gt;&lt;_accessed&gt;64952057&lt;/_accessed&gt;&lt;/Details&gt;&lt;Extra&gt;&lt;DBUID&gt;{A9D29F7B-D847-4F12-B019-513F344294EB}&lt;/DBUID&gt;&lt;/Extra&gt;&lt;/Item&gt;&lt;/References&gt;&lt;/Group&gt;&lt;Group&gt;&lt;References&gt;&lt;Item&gt;&lt;ID&gt;38&lt;/ID&gt;&lt;UID&gt;{D49E822E-9D9B-4FB5-B148-F634731CDE98}&lt;/UID&gt;&lt;Title&gt;Social relations, depressive symptoms, and incident type 2 diabetes mellitus: The English Longitudinal Study of Ageing&lt;/Title&gt;&lt;Template&gt;Journal Article&lt;/Template&gt;&lt;Star&gt;0&lt;/Star&gt;&lt;Tag&gt;0&lt;/Tag&gt;&lt;Author&gt;Laursen, Karin Rosenkilde; Hulman, Adam; Witte, Daniel R; Maindal, Helle Terkildsen&lt;/Author&gt;&lt;Year&gt;2017&lt;/Year&gt;&lt;Details&gt;&lt;_isbn&gt;0168-8227&lt;/_isbn&gt;&lt;_journal&gt;Diabetes Research and Clinical Practice&lt;/_journal&gt;&lt;_pages&gt;86-94&lt;/_pages&gt;&lt;_volume&gt;126&lt;/_volume&gt;&lt;_created&gt;64952058&lt;/_created&gt;&lt;_modified&gt;64952058&lt;/_modified&gt;&lt;_impact_factor&gt;   8.180&lt;/_impact_factor&gt;&lt;_social_category&gt;医学(3)&lt;/_social_category&gt;&lt;_collection_scope&gt;SCIE&lt;/_collection_scope&gt;&lt;_accessed&gt;64952058&lt;/_accessed&gt;&lt;/Details&gt;&lt;Extra&gt;&lt;DBUID&gt;{A9D29F7B-D847-4F12-B019-513F344294EB}&lt;/DBUID&gt;&lt;/Extra&gt;&lt;/Item&gt;&lt;/References&gt;&lt;/Group&gt;&lt;Group&gt;&lt;References&gt;&lt;Item&gt;&lt;ID&gt;39&lt;/ID&gt;&lt;UID&gt;{3148044B-970F-4EEC-99FB-F7EC0340E466}&lt;/UID&gt;&lt;Title&gt;Depression amplifies the influence of central obesity on 10-year incidence of diabetes: Findings from MIDUS&lt;/Title&gt;&lt;Template&gt;Journal Article&lt;/Template&gt;&lt;Star&gt;0&lt;/Star&gt;&lt;Tag&gt;0&lt;/Tag&gt;&lt;Author&gt;Tsenkova, Vera K; Karlamangla, Arun&lt;/Author&gt;&lt;Year&gt;2016&lt;/Year&gt;&lt;Details&gt;&lt;_isbn&gt;1932-6203&lt;/_isbn&gt;&lt;_issue&gt;10&lt;/_issue&gt;&lt;_journal&gt;PLoS One&lt;/_journal&gt;&lt;_pages&gt;e0164802&lt;/_pages&gt;&lt;_volume&gt;11&lt;/_volume&gt;&lt;_created&gt;64952059&lt;/_created&gt;&lt;_modified&gt;64952059&lt;/_modified&gt;&lt;_impact_factor&gt;   3.752&lt;/_impact_factor&gt;&lt;_social_category&gt;综合性期刊(3)&lt;/_social_category&gt;&lt;_collection_scope&gt;SCIE&lt;/_collection_scope&gt;&lt;_accessed&gt;64952059&lt;/_accessed&gt;&lt;/Details&gt;&lt;Extra&gt;&lt;DBUID&gt;{A9D29F7B-D847-4F12-B019-513F344294EB}&lt;/DBUID&gt;&lt;/Extra&gt;&lt;/Item&gt;&lt;/References&gt;&lt;/Group&gt;&lt;/Citation&gt;_x000a_"/>
    <w:docVar w:name="NE.Ref{8DCE3D27-9B17-4569-8C9C-828F5CD6DDE5}" w:val=" ADDIN NE.Ref.{8DCE3D27-9B17-4569-8C9C-828F5CD6DDE5}&lt;Citation&gt;&lt;Group&gt;&lt;References&gt;&lt;Item&gt;&lt;ID&gt;20&lt;/ID&gt;&lt;UID&gt;{8E5F57D9-4D63-449C-A8FB-6111ED389ACA}&lt;/UID&gt;&lt;Title&gt;The pattern of depressive symptoms in people with type 2 diabetes: A prospective community study&lt;/Title&gt;&lt;Template&gt;Journal Article&lt;/Template&gt;&lt;Star&gt;0&lt;/Star&gt;&lt;Tag&gt;0&lt;/Tag&gt;&lt;Author&gt;Schmitz, Norbert; Gariépy, Geneviève; Smith, Kimberley J; Malla, Ashok; Wang, JianLi; Boyer, Richard; Strychar, Irene; Lesage, Alain&lt;/Author&gt;&lt;Year&gt;2013&lt;/Year&gt;&lt;Details&gt;&lt;_collection_scope&gt;SSCI;SCIE&lt;/_collection_scope&gt;&lt;_created&gt;64752051&lt;/_created&gt;&lt;_impact_factor&gt;   4.620&lt;/_impact_factor&gt;&lt;_isbn&gt;0022-3999&lt;/_isbn&gt;&lt;_issue&gt;2&lt;/_issue&gt;&lt;_journal&gt;Journal of Psychosomatic Research&lt;/_journal&gt;&lt;_modified&gt;64752051&lt;/_modified&gt;&lt;_pages&gt;128-134&lt;/_pages&gt;&lt;_social_category&gt;医学(3)&lt;/_social_category&gt;&lt;_volume&gt;74&lt;/_volume&gt;&lt;_accessed&gt;64754912&lt;/_accessed&gt;&lt;/Details&gt;&lt;Extra&gt;&lt;DBUID&gt;{2BB082FE-7319-4BFC-B6E1-B78F2DF9B7B1}&lt;/DBUID&gt;&lt;/Extra&gt;&lt;/Item&gt;&lt;/References&gt;&lt;/Group&gt;&lt;Group&gt;&lt;References&gt;&lt;Item&gt;&lt;ID&gt;18&lt;/ID&gt;&lt;UID&gt;{F0D8FB03-A00D-4503-8DD6-785E55B40552}&lt;/UID&gt;&lt;Title&gt;Trajectories of depressive symptoms and incident diabetes: A prospective study&lt;/Title&gt;&lt;Template&gt;Journal Article&lt;/Template&gt;&lt;Star&gt;0&lt;/Star&gt;&lt;Tag&gt;0&lt;/Tag&gt;&lt;Author&gt;Burns, Rachel J; Briner, Esther; Schmitz, Norbert&lt;/Author&gt;&lt;Year&gt;2022&lt;/Year&gt;&lt;Details&gt;&lt;_collection_scope&gt;SSCI&lt;/_collection_scope&gt;&lt;_created&gt;64751975&lt;/_created&gt;&lt;_impact_factor&gt;   4.871&lt;/_impact_factor&gt;&lt;_isbn&gt;0883-6612&lt;/_isbn&gt;&lt;_issue&gt;3&lt;/_issue&gt;&lt;_journal&gt;Annals of Behavioral Medicine&lt;/_journal&gt;&lt;_modified&gt;64751975&lt;/_modified&gt;&lt;_pages&gt;311-316&lt;/_pages&gt;&lt;_social_category&gt;心理学(2)&lt;/_social_category&gt;&lt;_volume&gt;56&lt;/_volume&gt;&lt;_accessed&gt;64754918&lt;/_accessed&gt;&lt;/Details&gt;&lt;Extra&gt;&lt;DBUID&gt;{2BB082FE-7319-4BFC-B6E1-B78F2DF9B7B1}&lt;/DBUID&gt;&lt;/Extra&gt;&lt;/Item&gt;&lt;/References&gt;&lt;/Group&gt;&lt;Group&gt;&lt;References&gt;&lt;Item&gt;&lt;ID&gt;19&lt;/ID&gt;&lt;UID&gt;{CA904631-A5FB-4EA1-8435-A7227C35BEE7}&lt;/UID&gt;&lt;Title&gt;Depressive disorder and incident diabetes mellitus: the effect of characteristics of depression&lt;/Title&gt;&lt;Template&gt;Journal Article&lt;/Template&gt;&lt;Star&gt;0&lt;/Star&gt;&lt;Tag&gt;0&lt;/Tag&gt;&lt;Author&gt;Campayo, Antonio; De Jonge, Peter; Roy, Juan F; Saz, Pedro; De la Cámara, Concepción; Quintanilla, Miguel A; Marcos, Guillermo; Santabárbara, Javier; Lobo, Antonio&lt;/Author&gt;&lt;Year&gt;2010&lt;/Year&gt;&lt;Details&gt;&lt;_collection_scope&gt;SSCI;SCIE&lt;/_collection_scope&gt;&lt;_created&gt;64751989&lt;/_created&gt;&lt;_impact_factor&gt;  19.242&lt;/_impact_factor&gt;&lt;_isbn&gt;0002-953X&lt;/_isbn&gt;&lt;_issue&gt;5&lt;/_issue&gt;&lt;_journal&gt;American Journal of Psychiatry&lt;/_journal&gt;&lt;_modified&gt;64754917&lt;/_modified&gt;&lt;_pages&gt;580-588&lt;/_pages&gt;&lt;_social_category&gt;医学(1)&lt;/_social_category&gt;&lt;_volume&gt;167&lt;/_volume&gt;&lt;_accessed&gt;64754919&lt;/_accessed&gt;&lt;/Details&gt;&lt;Extra&gt;&lt;DBUID&gt;{2BB082FE-7319-4BFC-B6E1-B78F2DF9B7B1}&lt;/DBUID&gt;&lt;/Extra&gt;&lt;/Item&gt;&lt;/References&gt;&lt;/Group&gt;&lt;/Citation&gt;_x000a_"/>
    <w:docVar w:name="NE.Ref{8DF645FE-4C29-4D8C-83FB-378CB737C122}" w:val=" ADDIN NE.Ref.{8DF645FE-4C29-4D8C-83FB-378CB737C122}&lt;Citation&gt;&lt;Group&gt;&lt;References&gt;&lt;Item&gt;&lt;ID&gt;6&lt;/ID&gt;&lt;UID&gt;{3DFFFEA2-DAD4-4C4A-9D4D-B0BC977EF1A1}&lt;/UID&gt;&lt;Title&gt;Linking childhood emotional abuse and depressive symptoms: The role of emotion dysregulation and interpersonal problems&lt;/Title&gt;&lt;Template&gt;Journal Article&lt;/Template&gt;&lt;Star&gt;0&lt;/Star&gt;&lt;Tag&gt;0&lt;/Tag&gt;&lt;Author&gt;Christ, Carolien; De Waal, Marleen M; Dekker, Jack JM; van Kuijk, Iris; Van Schaik, Digna JF; Kikkert, Martijn J; Goudriaan, Anna E; Beekman, Aartjan TF; Messman-Moore, Terri L&lt;/Author&gt;&lt;Year&gt;2019&lt;/Year&gt;&lt;Details&gt;&lt;_accessed&gt;64990744&lt;/_accessed&gt;&lt;_collection_scope&gt;SCIE&lt;/_collection_scope&gt;&lt;_created&gt;64990723&lt;/_created&gt;&lt;_impact_factor&gt;   3.752&lt;/_impact_factor&gt;&lt;_isbn&gt;1932-6203&lt;/_isbn&gt;&lt;_issue&gt;2&lt;/_issue&gt;&lt;_journal&gt;PloS one&lt;/_journal&gt;&lt;_modified&gt;64990744&lt;/_modified&gt;&lt;_pages&gt;e0211882&lt;/_pages&gt;&lt;_social_category&gt;综合性期刊(3)&lt;/_social_category&gt;&lt;_volume&gt;14&lt;/_volume&gt;&lt;/Details&gt;&lt;Extra&gt;&lt;DBUID&gt;{0178DB48-D26A-4B29-9778-B8B422C81714}&lt;/DBUID&gt;&lt;/Extra&gt;&lt;/Item&gt;&lt;/References&gt;&lt;/Group&gt;&lt;/Citation&gt;_x000a_"/>
    <w:docVar w:name="NE.Ref{8E0B096D-5E76-4BE4-B62F-4E4716186540}" w:val=" ADDIN NE.Ref.{8E0B096D-5E76-4BE4-B62F-4E4716186540}&lt;Citation&gt;&lt;Group&gt;&lt;References&gt;&lt;Item&gt;&lt;ID&gt;70&lt;/ID&gt;&lt;UID&gt;{67A9F5E1-698B-4E1D-949D-B02DF9B7FB5A}&lt;/UID&gt;&lt;Title&gt;2016 Chinese guidelines for the management of dyslipidemia in adults&lt;/Title&gt;&lt;Template&gt;Journal Article&lt;/Template&gt;&lt;Star&gt;0&lt;/Star&gt;&lt;Tag&gt;0&lt;/Tag&gt;&lt;Author&gt;Jun-Ren, ZHU; Run-Lin, GAO; Shui-Ping, ZHAO; Guo-Ping, L U; Dong, ZHAO; Jian-Jun, L I&lt;/Author&gt;&lt;Year&gt;2018&lt;/Year&gt;&lt;Details&gt;&lt;_isbn&gt;1671-5411&lt;/_isbn&gt;&lt;_issue&gt;1&lt;/_issue&gt;&lt;_journal&gt;Journal of Geriatric Cardiology&lt;/_journal&gt;&lt;_pages&gt;1-29&lt;/_pages&gt;&lt;_volume&gt;15&lt;/_volume&gt;&lt;_created&gt;65041130&lt;/_created&gt;&lt;_modified&gt;65041130&lt;/_modified&gt;&lt;_impact_factor&gt;   3.189&lt;/_impact_factor&gt;&lt;_social_category&gt;医学(2)&lt;/_social_category&gt;&lt;_collection_scope&gt;CSCD;SCIE&lt;/_collection_scope&gt;&lt;_accessed&gt;65041183&lt;/_accessed&gt;&lt;/Details&gt;&lt;Extra&gt;&lt;DBUID&gt;{A9D29F7B-D847-4F12-B019-513F344294EB}&lt;/DBUID&gt;&lt;/Extra&gt;&lt;/Item&gt;&lt;/References&gt;&lt;/Group&gt;&lt;/Citation&gt;_x000a_"/>
    <w:docVar w:name="NE.Ref{8E0BBEA5-FC49-40A7-89AB-8463ED4BE758}" w:val=" ADDIN NE.Ref.{8E0BBEA5-FC49-40A7-89AB-8463ED4BE758}&lt;Citation&gt;&lt;Group&gt;&lt;References&gt;&lt;Item&gt;&lt;ID&gt;22&lt;/ID&gt;&lt;UID&gt;{8B9538A6-30F5-46F6-9261-A874A6636CE7}&lt;/UID&gt;&lt;Title&gt;Nurturing care for early childhood development: a framework for helping children survive and thrive to transform health and human potential&lt;/Title&gt;&lt;Template&gt;Journal Article&lt;/Template&gt;&lt;Star&gt;0&lt;/Star&gt;&lt;Tag&gt;0&lt;/Tag&gt;&lt;Author&gt;Organization, World Health&lt;/Author&gt;&lt;Year&gt;2018&lt;/Year&gt;&lt;Details&gt;&lt;_accessed&gt;64866066&lt;/_accessed&gt;&lt;_created&gt;64794188&lt;/_created&gt;&lt;_isbn&gt;924151406X&lt;/_isbn&gt;&lt;_modified&gt;64794193&lt;/_modified&gt;&lt;/Details&gt;&lt;Extra&gt;&lt;DBUID&gt;{4332E2D9-BC39-4945-A0FA-6A5520A71184}&lt;/DBUID&gt;&lt;/Extra&gt;&lt;/Item&gt;&lt;/References&gt;&lt;/Group&gt;&lt;/Citation&gt;_x000a_"/>
    <w:docVar w:name="NE.Ref{8E311406-FB79-4C30-AC20-549E91D5810C}" w:val=" ADDIN NE.Ref.{8E311406-FB79-4C30-AC20-549E91D5810C}&lt;Citation&gt;&lt;Group&gt;&lt;References&gt;&lt;Item&gt;&lt;ID&gt;28&lt;/ID&gt;&lt;UID&gt;{66AE138C-46F5-43F9-B92E-907189103806}&lt;/UID&gt;&lt;Title&gt;Biased competition favoring physical over emotional pain: a possible explanation for the link between early adversity and chronic pain&lt;/Title&gt;&lt;Template&gt;Journal Article&lt;/Template&gt;&lt;Star&gt;0&lt;/Star&gt;&lt;Tag&gt;0&lt;/Tag&gt;&lt;Author&gt;Lane, Richard D; Anderson, Frances Sommer; Smith, Ryan&lt;/Author&gt;&lt;Year&gt;2018&lt;/Year&gt;&lt;Details&gt;&lt;_isbn&gt;0033-3174&lt;/_isbn&gt;&lt;_issue&gt;9&lt;/_issue&gt;&lt;_journal&gt;Psychosomatic medicine&lt;/_journal&gt;&lt;_pages&gt;880-890&lt;/_pages&gt;&lt;_volume&gt;80&lt;/_volume&gt;&lt;_created&gt;65110604&lt;/_created&gt;&lt;_modified&gt;65110604&lt;/_modified&gt;&lt;_impact_factor&gt;   3.864&lt;/_impact_factor&gt;&lt;_social_category&gt;医学(2)&lt;/_social_category&gt;&lt;_collection_scope&gt;SSCI;SCIE&lt;/_collection_scope&gt;&lt;_accessed&gt;65110604&lt;/_accessed&gt;&lt;/Details&gt;&lt;Extra&gt;&lt;DBUID&gt;{92EE3639-D4E1-4191-9FA0-3CDD0C3603A6}&lt;/DBUID&gt;&lt;/Extra&gt;&lt;/Item&gt;&lt;/References&gt;&lt;/Group&gt;&lt;/Citation&gt;_x000a_"/>
    <w:docVar w:name="NE.Ref{8EF03732-E96F-4ACF-94A4-4C642EF72070}" w:val=" ADDIN NE.Ref.{8EF03732-E96F-4ACF-94A4-4C642EF72070}&lt;Citation&gt;&lt;Group&gt;&lt;References&gt;&lt;Item&gt;&lt;ID&gt;15&lt;/ID&gt;&lt;UID&gt;{77CDC1EB-E09C-4018-B478-594F99DFFC85}&lt;/UID&gt;&lt;Title&gt;Identifying pain trajectories in children and youth with cerebral palsy: a pilot study&lt;/Title&gt;&lt;Template&gt;Journal Article&lt;/Template&gt;&lt;Star&gt;0&lt;/Star&gt;&lt;Tag&gt;0&lt;/Tag&gt;&lt;Author&gt;Shearer, Heather M; Côté, Pierre; Hogg-Johnson, Sheilah; McKeever, Patricia; Fehlings, Darcy L&lt;/Author&gt;&lt;Year&gt;2021&lt;/Year&gt;&lt;Details&gt;&lt;_journal&gt;BMC pediatrics&lt;/_journal&gt;&lt;_pages&gt;1-9&lt;/_pages&gt;&lt;_volume&gt;21&lt;/_volume&gt;&lt;_created&gt;65110574&lt;/_created&gt;&lt;_modified&gt;65110574&lt;/_modified&gt;&lt;_impact_factor&gt;   2.567&lt;/_impact_factor&gt;&lt;_social_category&gt;医学(4)&lt;/_social_category&gt;&lt;_collection_scope&gt;SCIE&lt;/_collection_scope&gt;&lt;_accessed&gt;65110574&lt;/_accessed&gt;&lt;/Details&gt;&lt;Extra&gt;&lt;DBUID&gt;{92EE3639-D4E1-4191-9FA0-3CDD0C3603A6}&lt;/DBUID&gt;&lt;/Extra&gt;&lt;/Item&gt;&lt;/References&gt;&lt;/Group&gt;&lt;Group&gt;&lt;References&gt;&lt;Item&gt;&lt;ID&gt;16&lt;/ID&gt;&lt;UID&gt;{F4F06867-C8D4-4E9D-96F5-97310F81FE33}&lt;/UID&gt;&lt;Title&gt;Trajectories of postsurgical pain in children: risk factors and impact of late pain recovery on long-term health outcomes after major surgery&lt;/Title&gt;&lt;Template&gt;Journal Article&lt;/Template&gt;&lt;Star&gt;0&lt;/Star&gt;&lt;Tag&gt;0&lt;/Tag&gt;&lt;Author&gt;Rabbitts, Jennifer A; Zhou, Chuan; Groenewald, Cornelius B; Durkin, Lindsay; Palermo, Tonya M&lt;/Author&gt;&lt;Year&gt;2015&lt;/Year&gt;&lt;Details&gt;&lt;_issue&gt;11&lt;/_issue&gt;&lt;_journal&gt;Pain&lt;/_journal&gt;&lt;_pages&gt;2383&lt;/_pages&gt;&lt;_volume&gt;156&lt;/_volume&gt;&lt;_created&gt;65110575&lt;/_created&gt;&lt;_modified&gt;65110575&lt;/_modified&gt;&lt;_impact_factor&gt;   7.926&lt;/_impact_factor&gt;&lt;_social_category&gt;医学(1)&lt;/_social_category&gt;&lt;_collection_scope&gt;SCIE&lt;/_collection_scope&gt;&lt;_accessed&gt;65110575&lt;/_accessed&gt;&lt;/Details&gt;&lt;Extra&gt;&lt;DBUID&gt;{92EE3639-D4E1-4191-9FA0-3CDD0C3603A6}&lt;/DBUID&gt;&lt;/Extra&gt;&lt;/Item&gt;&lt;/References&gt;&lt;/Group&gt;&lt;Group&gt;&lt;References&gt;&lt;Item&gt;&lt;ID&gt;44&lt;/ID&gt;&lt;UID&gt;{B131713F-49CE-4738-9DBD-68CE024943DB}&lt;/UID&gt;&lt;Title&gt;Patient and procedural determinants of postoperative pain trajectories&lt;/Title&gt;&lt;Template&gt;Journal Article&lt;/Template&gt;&lt;Star&gt;0&lt;/Star&gt;&lt;Tag&gt;0&lt;/Tag&gt;&lt;Author&gt;Vasilopoulos, Terrie; Wardhan, Richa; Rashidi, Parisa; Fillingim, Roger B; Wallace, Margaret R; Crispen, Paul L; Parvataneni, Hari K; Prieto, Hernan A; Machuca, Tiago N; Hughes, Steven J&lt;/Author&gt;&lt;Year&gt;2021&lt;/Year&gt;&lt;Details&gt;&lt;_isbn&gt;0003-3022&lt;/_isbn&gt;&lt;_issue&gt;3&lt;/_issue&gt;&lt;_journal&gt;Anesthesiology&lt;/_journal&gt;&lt;_pages&gt;421-434&lt;/_pages&gt;&lt;_volume&gt;134&lt;/_volume&gt;&lt;_created&gt;65110623&lt;/_created&gt;&lt;_modified&gt;65110623&lt;/_modified&gt;&lt;_impact_factor&gt;   8.986&lt;/_impact_factor&gt;&lt;_social_category&gt;医学(1)&lt;/_social_category&gt;&lt;_collection_scope&gt;SCIE&lt;/_collection_scope&gt;&lt;_accessed&gt;65110623&lt;/_accessed&gt;&lt;/Details&gt;&lt;Extra&gt;&lt;DBUID&gt;{92EE3639-D4E1-4191-9FA0-3CDD0C3603A6}&lt;/DBUID&gt;&lt;/Extra&gt;&lt;/Item&gt;&lt;/References&gt;&lt;/Group&gt;&lt;/Citation&gt;_x000a_"/>
    <w:docVar w:name="NE.Ref{8FBCC862-9559-4211-A2BD-69117560ECC7}" w:val=" ADDIN NE.Ref.{8FBCC862-9559-4211-A2BD-69117560ECC7}&lt;Citation&gt;&lt;Group&gt;&lt;References&gt;&lt;Item&gt;&lt;ID&gt;10&lt;/ID&gt;&lt;UID&gt;{31CB3441-6A89-4707-B06A-711EA120391F}&lt;/UID&gt;&lt;Title&gt;Sibling relationships in childhood: Links with friendships and peer relationships&lt;/Title&gt;&lt;Template&gt;Journal Article&lt;/Template&gt;&lt;Star&gt;0&lt;/Star&gt;&lt;Tag&gt;0&lt;/Tag&gt;&lt;Author&gt;Stocker, Clare; Dunn, Judy&lt;/Author&gt;&lt;Year&gt;1990&lt;/Year&gt;&lt;Details&gt;&lt;_alternate_title&gt;British Journal of Developmental PsychologyBritish Journal of Developmental Psychology&lt;/_alternate_title&gt;&lt;_date_display&gt;1990_x000d__x000a_1990/09/01&lt;/_date_display&gt;&lt;_date&gt;1990-09-01&lt;/_date&gt;&lt;_doi&gt;https://doi.org/10.1111/j.2044-835X.1990.tb00838.x&lt;/_doi&gt;&lt;_isbn&gt;0261-510X&lt;/_isbn&gt;&lt;_issue&gt;3&lt;/_issue&gt;&lt;_journal&gt;British Journal of Developmental Psychology&lt;/_journal&gt;&lt;_ori_publication&gt;John Wiley &amp;amp; Sons, Ltd&lt;/_ori_publication&gt;&lt;_pages&gt;227-244&lt;/_pages&gt;&lt;_url&gt;https://doi.org/10.1111/j.2044-835X.1990.tb00838.x&lt;/_url&gt;&lt;_volume&gt;8&lt;/_volume&gt;&lt;_created&gt;64661587&lt;/_created&gt;&lt;_modified&gt;64661587&lt;/_modified&gt;&lt;_impact_factor&gt;   2.148&lt;/_impact_factor&gt;&lt;_social_category&gt;心理学(3)&lt;/_social_category&gt;&lt;_collection_scope&gt;SSCI&lt;/_collection_scope&gt;&lt;/Details&gt;&lt;Extra&gt;&lt;DBUID&gt;{16E5E482-09AC-4131-AC1C-5FD2ECE9E5A7}&lt;/DBUID&gt;&lt;/Extra&gt;&lt;/Item&gt;&lt;/References&gt;&lt;/Group&gt;&lt;/Citation&gt;_x000a_"/>
    <w:docVar w:name="NE.Ref{8FDBDCDA-B864-4335-AE03-FB64047F4DD3}" w:val=" ADDIN NE.Ref.{8FDBDCDA-B864-4335-AE03-FB64047F4DD3}&lt;Citation&gt;&lt;Group&gt;&lt;References&gt;&lt;Item&gt;&lt;ID&gt;19&lt;/ID&gt;&lt;UID&gt;{6A3839DF-002C-49F9-A82F-78616F008107}&lt;/UID&gt;&lt;Title&gt;Improved quality of life among adolescents with attention-deficit/hyperactivity disorder is mediated by protective factors: a cross sectional survey&lt;/Title&gt;&lt;Template&gt;Journal Article&lt;/Template&gt;&lt;Star&gt;0&lt;/Star&gt;&lt;Tag&gt;0&lt;/Tag&gt;&lt;Author&gt;Schei, Jorun; Nøvik, Torunn Stene; Thomsen, Per Hove; Indredavik, Marit S; Jozefiak, Thomas&lt;/Author&gt;&lt;Year&gt;2015&lt;/Year&gt;&lt;Details&gt;&lt;_isbn&gt;1471-244X&lt;/_isbn&gt;&lt;_issue&gt;1&lt;/_issue&gt;&lt;_journal&gt;BMC psychiatry&lt;/_journal&gt;&lt;_pages&gt;1-10&lt;/_pages&gt;&lt;_volume&gt;15&lt;/_volume&gt;&lt;_created&gt;64703561&lt;/_created&gt;&lt;_modified&gt;64703561&lt;/_modified&gt;&lt;_impact_factor&gt;   4.144&lt;/_impact_factor&gt;&lt;_social_category&gt;医学(2)&lt;/_social_category&gt;&lt;_collection_scope&gt;SCIE&lt;/_collection_scope&gt;&lt;_accessed&gt;64703561&lt;/_accessed&gt;&lt;/Details&gt;&lt;Extra&gt;&lt;DBUID&gt;{24803379-A671-49A4-B117-D3C143438294}&lt;/DBUID&gt;&lt;/Extra&gt;&lt;/Item&gt;&lt;/References&gt;&lt;/Group&gt;&lt;/Citation&gt;_x000a_"/>
    <w:docVar w:name="NE.Ref{8FE424BB-4F2E-4745-94FC-14A1E381F958}" w:val=" ADDIN NE.Ref.{8FE424BB-4F2E-4745-94FC-14A1E381F958}&lt;Citation&gt;&lt;Group&gt;&lt;References&gt;&lt;Item&gt;&lt;ID&gt;23&lt;/ID&gt;&lt;UID&gt;{370DFB3F-E2E9-41C4-848D-8F6B4E6831E1}&lt;/UID&gt;&lt;Title&gt;A review of factors that promote resilience in youth with ADHD and ADHD symptoms&lt;/Title&gt;&lt;Template&gt;Journal Article&lt;/Template&gt;&lt;Star&gt;0&lt;/Star&gt;&lt;Tag&gt;0&lt;/Tag&gt;&lt;Author&gt;Dvorsky, Melissa R; Langberg, Joshua M&lt;/Author&gt;&lt;Year&gt;2016&lt;/Year&gt;&lt;Details&gt;&lt;_isbn&gt;1573-2827&lt;/_isbn&gt;&lt;_issue&gt;4&lt;/_issue&gt;&lt;_journal&gt;Clinical child and family psychology review&lt;/_journal&gt;&lt;_pages&gt;368-391&lt;/_pages&gt;&lt;_volume&gt;19&lt;/_volume&gt;&lt;_created&gt;64703567&lt;/_created&gt;&lt;_modified&gt;64703567&lt;/_modified&gt;&lt;_impact_factor&gt;   7.410&lt;/_impact_factor&gt;&lt;_social_category&gt;心理学(2)&lt;/_social_category&gt;&lt;_collection_scope&gt;SSCI&lt;/_collection_scope&gt;&lt;_accessed&gt;64703568&lt;/_accessed&gt;&lt;/Details&gt;&lt;Extra&gt;&lt;DBUID&gt;{24803379-A671-49A4-B117-D3C143438294}&lt;/DBUID&gt;&lt;/Extra&gt;&lt;/Item&gt;&lt;/References&gt;&lt;/Group&gt;&lt;/Citation&gt;_x000a_"/>
    <w:docVar w:name="NE.Ref{90129461-6115-4A04-85AA-E63E7D799DD2}" w:val=" ADDIN NE.Ref.{90129461-6115-4A04-85AA-E63E7D799DD2}&lt;Citation&gt;&lt;Group&gt;&lt;References&gt;&lt;Item&gt;&lt;ID&gt;30&lt;/ID&gt;&lt;UID&gt;{F180F9F7-42DE-4FCC-914E-02FCCA68AC3D}&lt;/UID&gt;&lt;Title&gt;Emotional eating, depressive symptoms and self-reported food consumption. A population-based study&lt;/Title&gt;&lt;Template&gt;Journal Article&lt;/Template&gt;&lt;Star&gt;0&lt;/Star&gt;&lt;Tag&gt;0&lt;/Tag&gt;&lt;Author&gt;Konttinen, Hanna; Männistö, Satu; Sarlio-Lähteenkorva, Sirpa; Silventoinen, Karri; Haukkala, Ari&lt;/Author&gt;&lt;Year&gt;2010&lt;/Year&gt;&lt;Details&gt;&lt;_isbn&gt;0195-6663&lt;/_isbn&gt;&lt;_issue&gt;3&lt;/_issue&gt;&lt;_journal&gt;Appetite&lt;/_journal&gt;&lt;_pages&gt;473-479&lt;/_pages&gt;&lt;_volume&gt;54&lt;/_volume&gt;&lt;_created&gt;64952049&lt;/_created&gt;&lt;_modified&gt;64952049&lt;/_modified&gt;&lt;_impact_factor&gt;   5.016&lt;/_impact_factor&gt;&lt;_social_category&gt;医学(2)&lt;/_social_category&gt;&lt;_collection_scope&gt;SCIE&lt;/_collection_scope&gt;&lt;_accessed&gt;64952050&lt;/_accessed&gt;&lt;/Details&gt;&lt;Extra&gt;&lt;DBUID&gt;{A9D29F7B-D847-4F12-B019-513F344294EB}&lt;/DBUID&gt;&lt;/Extra&gt;&lt;/Item&gt;&lt;/References&gt;&lt;/Group&gt;&lt;/Citation&gt;_x000a_"/>
    <w:docVar w:name="NE.Ref{90D418B7-7B3F-4348-A95E-5BD65A98010E}" w:val=" ADDIN NE.Ref.{90D418B7-7B3F-4348-A95E-5BD65A98010E}&lt;Citation&gt;&lt;Group&gt;&lt;References&gt;&lt;Item&gt;&lt;ID&gt;16&lt;/ID&gt;&lt;UID&gt;{190EFDF1-F058-4CE6-914C-DB2BB12C7713}&lt;/UID&gt;&lt;Title&gt;Depression and type 2 diabetes over the lifespan: a meta-analysis&lt;/Title&gt;&lt;Template&gt;Journal Article&lt;/Template&gt;&lt;Star&gt;0&lt;/Star&gt;&lt;Tag&gt;0&lt;/Tag&gt;&lt;Author&gt;Mezuk, Briana; Eaton, William W; Albrecht, Sandra; Golden, Sherita Hill&lt;/Author&gt;&lt;Year&gt;2008&lt;/Year&gt;&lt;Details&gt;&lt;_accessed&gt;65139583&lt;/_accessed&gt;&lt;_collection_scope&gt;SCIE&lt;/_collection_scope&gt;&lt;_created&gt;64936745&lt;/_created&gt;&lt;_impact_factor&gt;  17.152&lt;/_impact_factor&gt;&lt;_isbn&gt;0149-5992&lt;/_isbn&gt;&lt;_issue&gt;12&lt;/_issue&gt;&lt;_journal&gt;Diabetes care&lt;/_journal&gt;&lt;_modified&gt;65139583&lt;/_modified&gt;&lt;_pages&gt;2383-2390&lt;/_pages&gt;&lt;_social_category&gt;医学(1)&lt;/_social_category&gt;&lt;_volume&gt;31&lt;/_volume&gt;&lt;_doi&gt;10.2337/dc08-0985.&lt;/_doi&gt;&lt;/Details&gt;&lt;Extra&gt;&lt;DBUID&gt;{A9D29F7B-D847-4F12-B019-513F344294EB}&lt;/DBUID&gt;&lt;/Extra&gt;&lt;/Item&gt;&lt;/References&gt;&lt;/Group&gt;&lt;/Citation&gt;_x000a_"/>
    <w:docVar w:name="NE.Ref{90D68908-1F77-48F7-A3EB-BBCE66128573}" w:val=" ADDIN NE.Ref.{90D68908-1F77-48F7-A3EB-BBCE66128573}&lt;Citation&gt;&lt;Group&gt;&lt;References&gt;&lt;Item&gt;&lt;ID&gt;20&lt;/ID&gt;&lt;UID&gt;{E498723D-D26C-4988-AEE0-3B9B8B68B89E}&lt;/UID&gt;&lt;Title&gt;Sex differences in the associations of socioeconomic status with undiagnosed diabetes mellitus and impaired glucose tolerance in the elderly population: the KORA Survey 2000&lt;/Title&gt;&lt;Template&gt;Journal Article&lt;/Template&gt;&lt;Star&gt;0&lt;/Star&gt;&lt;Tag&gt;0&lt;/Tag&gt;&lt;Author&gt;Rathmann, Wolfgang; Haastert, Burkhard; Icks, Andrea; Giani, Guido; Holle, Rolf; Meisinger, Christa; Mielck, Andreas&lt;/Author&gt;&lt;Year&gt;2005&lt;/Year&gt;&lt;Details&gt;&lt;_accessed&gt;65139603&lt;/_accessed&gt;&lt;_created&gt;64952035&lt;/_created&gt;&lt;_isbn&gt;1464-360X&lt;/_isbn&gt;&lt;_issue&gt;6&lt;/_issue&gt;&lt;_journal&gt;The European Journal of Public Health&lt;/_journal&gt;&lt;_modified&gt;65139603&lt;/_modified&gt;&lt;_pages&gt;627-633&lt;/_pages&gt;&lt;_volume&gt;15&lt;/_volume&gt;&lt;_doi&gt;doi.org/10.1093/eurpub/cki037&lt;/_doi&gt;&lt;/Details&gt;&lt;Extra&gt;&lt;DBUID&gt;{A9D29F7B-D847-4F12-B019-513F344294EB}&lt;/DBUID&gt;&lt;/Extra&gt;&lt;/Item&gt;&lt;/References&gt;&lt;/Group&gt;&lt;/Citation&gt;_x000a_"/>
    <w:docVar w:name="NE.Ref{90EA9824-1EE0-4FBA-9E4C-7677AB0B8AEE}" w:val=" ADDIN NE.Ref.{90EA9824-1EE0-4FBA-9E4C-7677AB0B8AEE}&lt;Citation&gt;&lt;Group&gt;&lt;References&gt;&lt;Item&gt;&lt;ID&gt;4&lt;/ID&gt;&lt;UID&gt;{CF427012-05DA-46E7-9E4C-C6E573F3746A}&lt;/UID&gt;&lt;Title&gt;Trajectories of depressive symptoms and incident diabetes: A prospective study&lt;/Title&gt;&lt;Template&gt;Journal Article&lt;/Template&gt;&lt;Star&gt;0&lt;/Star&gt;&lt;Tag&gt;0&lt;/Tag&gt;&lt;Author&gt;Burns, Rachel J; Briner, Esther; Schmitz, Norbert&lt;/Author&gt;&lt;Year&gt;2022&lt;/Year&gt;&lt;Details&gt;&lt;_accessed&gt;65083418&lt;/_accessed&gt;&lt;_collection_scope&gt;SSCI&lt;/_collection_scope&gt;&lt;_created&gt;64751975&lt;/_created&gt;&lt;_impact_factor&gt;   4.871&lt;/_impact_factor&gt;&lt;_isbn&gt;0883-6612&lt;/_isbn&gt;&lt;_issue&gt;3&lt;/_issue&gt;&lt;_journal&gt;Annals of Behavioral Medicine&lt;/_journal&gt;&lt;_modified&gt;64936174&lt;/_modified&gt;&lt;_pages&gt;311-316&lt;/_pages&gt;&lt;_social_category&gt;心理学(2)&lt;/_social_category&gt;&lt;_volume&gt;56&lt;/_volume&gt;&lt;/Details&gt;&lt;Extra&gt;&lt;DBUID&gt;{A9D29F7B-D847-4F12-B019-513F344294EB}&lt;/DBUID&gt;&lt;/Extra&gt;&lt;/Item&gt;&lt;/References&gt;&lt;/Group&gt;&lt;/Citation&gt;_x000a_"/>
    <w:docVar w:name="NE.Ref{913F939E-1945-4886-AB55-066FBA293019}" w:val=" ADDIN NE.Ref.{913F939E-1945-4886-AB55-066FBA293019}&lt;Citation&gt;&lt;Group&gt;&lt;References&gt;&lt;Item&gt;&lt;ID&gt;44&lt;/ID&gt;&lt;UID&gt;{1885BE89-73E5-4280-BE04-8CDAEFB9596C}&lt;/UID&gt;&lt;Title&gt;Diet and depression: exploring the biological mechanisms of action&lt;/Title&gt;&lt;Template&gt;Journal Article&lt;/Template&gt;&lt;Star&gt;0&lt;/Star&gt;&lt;Tag&gt;0&lt;/Tag&gt;&lt;Author&gt;Marx, Wolfgang; Lane, Melissa; Hockey, Meghan; Aslam, Hajara; Berk, Michael; Walder, Ken; Borsini, Alessandra; Firth, Joseph; Pariante, Carmine M; Berding, Kirsten&lt;/Author&gt;&lt;Year&gt;2021&lt;/Year&gt;&lt;Details&gt;&lt;_isbn&gt;1359-4184&lt;/_isbn&gt;&lt;_issue&gt;1&lt;/_issue&gt;&lt;_journal&gt;Molecular psychiatry&lt;/_journal&gt;&lt;_pages&gt;134-150&lt;/_pages&gt;&lt;_volume&gt;26&lt;/_volume&gt;&lt;_created&gt;64952077&lt;/_created&gt;&lt;_modified&gt;64952077&lt;/_modified&gt;&lt;_impact_factor&gt;  13.437&lt;/_impact_factor&gt;&lt;_social_category&gt;医学(1)&lt;/_social_category&gt;&lt;_collection_scope&gt;SCIE&lt;/_collection_scope&gt;&lt;_accessed&gt;64952077&lt;/_accessed&gt;&lt;/Details&gt;&lt;Extra&gt;&lt;DBUID&gt;{A9D29F7B-D847-4F12-B019-513F344294EB}&lt;/DBUID&gt;&lt;/Extra&gt;&lt;/Item&gt;&lt;/References&gt;&lt;/Group&gt;&lt;/Citation&gt;_x000a_"/>
    <w:docVar w:name="NE.Ref{921C990E-D573-4BDC-828C-A93DF2D1E714}" w:val=" ADDIN NE.Ref.{921C990E-D573-4BDC-828C-A93DF2D1E714}&lt;Citation&gt;&lt;Group&gt;&lt;References&gt;&lt;Item&gt;&lt;ID&gt;28&lt;/ID&gt;&lt;UID&gt;{B78F9B48-F488-456F-B0A1-14D1B405D239}&lt;/UID&gt;&lt;Title&gt;Diet, stress and mental health&lt;/Title&gt;&lt;Template&gt;Journal Article&lt;/Template&gt;&lt;Star&gt;0&lt;/Star&gt;&lt;Tag&gt;0&lt;/Tag&gt;&lt;Author&gt;Bremner, J Douglas; Moazzami, Kasra; Wittbrodt, Matthew T; Nye, Jonathon A; Lima, Bruno B; Gillespie, Charles F; Rapaport, Mark H; Pearce, Bradley D; Shah, Amit J; Vaccarino, Viola&lt;/Author&gt;&lt;Year&gt;2020&lt;/Year&gt;&lt;Details&gt;&lt;_isbn&gt;2072-6643&lt;/_isbn&gt;&lt;_issue&gt;8&lt;/_issue&gt;&lt;_journal&gt;Nutrients&lt;/_journal&gt;&lt;_pages&gt;2428&lt;/_pages&gt;&lt;_volume&gt;12&lt;/_volume&gt;&lt;_created&gt;64794197&lt;/_created&gt;&lt;_modified&gt;64794197&lt;/_modified&gt;&lt;_impact_factor&gt;   6.706&lt;/_impact_factor&gt;&lt;_social_category&gt;医学(2)&lt;/_social_category&gt;&lt;_collection_scope&gt;SCIE&lt;/_collection_scope&gt;&lt;_accessed&gt;64794197&lt;/_accessed&gt;&lt;/Details&gt;&lt;Extra&gt;&lt;DBUID&gt;{4332E2D9-BC39-4945-A0FA-6A5520A71184}&lt;/DBUID&gt;&lt;/Extra&gt;&lt;/Item&gt;&lt;/References&gt;&lt;/Group&gt;&lt;/Citation&gt;_x000a_"/>
    <w:docVar w:name="NE.Ref{92435EF1-3A3A-47E3-A3DA-1ADEB7D22661}" w:val=" ADDIN NE.Ref.{92435EF1-3A3A-47E3-A3DA-1ADEB7D22661}&lt;Citation&gt;&lt;Group&gt;&lt;References&gt;&lt;Item&gt;&lt;ID&gt;52&lt;/ID&gt;&lt;UID&gt;{0BD57EB2-8A67-4731-AEB0-05D83315D127}&lt;/UID&gt;&lt;Title&gt;Sex differences in fat storage, fat metabolism, and the health risks from obesity: possible evolutionary origins&lt;/Title&gt;&lt;Template&gt;Journal Article&lt;/Template&gt;&lt;Star&gt;0&lt;/Star&gt;&lt;Tag&gt;0&lt;/Tag&gt;&lt;Author&gt;Power, Michael L; Schulkin, Jay&lt;/Author&gt;&lt;Year&gt;2008&lt;/Year&gt;&lt;Details&gt;&lt;_accessed&gt;64993717&lt;/_accessed&gt;&lt;_collection_scope&gt;SCIE&lt;/_collection_scope&gt;&lt;_created&gt;64952085&lt;/_created&gt;&lt;_impact_factor&gt;   4.125&lt;/_impact_factor&gt;&lt;_isbn&gt;1475-2662&lt;/_isbn&gt;&lt;_issue&gt;5&lt;/_issue&gt;&lt;_journal&gt;British journal of nutrition&lt;/_journal&gt;&lt;_modified&gt;64952085&lt;/_modified&gt;&lt;_pages&gt;931-940&lt;/_pages&gt;&lt;_social_category&gt;医学(3)&lt;/_social_category&gt;&lt;_volume&gt;99&lt;/_volume&gt;&lt;/Details&gt;&lt;Extra&gt;&lt;DBUID&gt;{A9D29F7B-D847-4F12-B019-513F344294EB}&lt;/DBUID&gt;&lt;/Extra&gt;&lt;/Item&gt;&lt;/References&gt;&lt;/Group&gt;&lt;/Citation&gt;_x000a_"/>
    <w:docVar w:name="NE.Ref{92983E9D-D4B3-46A3-BDFE-339EB794A3C1}" w:val=" ADDIN NE.Ref.{92983E9D-D4B3-46A3-BDFE-339EB794A3C1}&lt;Citation&gt;&lt;Group&gt;&lt;References&gt;&lt;Item&gt;&lt;ID&gt;30&lt;/ID&gt;&lt;UID&gt;{823BC5C6-11C6-4704-8355-069B7676CB49}&lt;/UID&gt;&lt;Title&gt;Developmental considerations of anorexia nervosa and obesity&lt;/Title&gt;&lt;Template&gt;Journal Article&lt;/Template&gt;&lt;Star&gt;0&lt;/Star&gt;&lt;Tag&gt;0&lt;/Tag&gt;&lt;Author&gt;Bruch, Hilde&lt;/Author&gt;&lt;Year&gt;1981&lt;/Year&gt;&lt;Details&gt;&lt;_isbn&gt;0706-7437&lt;/_isbn&gt;&lt;_issue&gt;4&lt;/_issue&gt;&lt;_journal&gt;The Canadian Journal of Psychiatry&lt;/_journal&gt;&lt;_pages&gt;212-217&lt;/_pages&gt;&lt;_volume&gt;26&lt;/_volume&gt;&lt;_created&gt;64794198&lt;/_created&gt;&lt;_modified&gt;64794199&lt;/_modified&gt;&lt;_impact_factor&gt;   5.321&lt;/_impact_factor&gt;&lt;_social_category&gt;医学(3)&lt;/_social_category&gt;&lt;_accessed&gt;64794199&lt;/_accessed&gt;&lt;/Details&gt;&lt;Extra&gt;&lt;DBUID&gt;{4332E2D9-BC39-4945-A0FA-6A5520A71184}&lt;/DBUID&gt;&lt;/Extra&gt;&lt;/Item&gt;&lt;/References&gt;&lt;/Group&gt;&lt;Group&gt;&lt;References&gt;&lt;Item&gt;&lt;ID&gt;29&lt;/ID&gt;&lt;UID&gt;{A1AF82BD-E3A0-45BC-B070-88616BBD48BE}&lt;/UID&gt;&lt;Title&gt;Factor analytic study of the Piers-Harris children&amp;apos;s self-concept scale&lt;/Title&gt;&lt;Template&gt;Journal Article&lt;/Template&gt;&lt;Star&gt;0&lt;/Star&gt;&lt;Tag&gt;0&lt;/Tag&gt;&lt;Author&gt;Wolf, Thomas M; Sklov, Monny C; Hunter, Saundra MacD; Webber, Larry S; Berenson, Gerald S&lt;/Author&gt;&lt;Year&gt;1982&lt;/Year&gt;&lt;Details&gt;&lt;_isbn&gt;0022-3891&lt;/_isbn&gt;&lt;_issue&gt;5&lt;/_issue&gt;&lt;_journal&gt;Journal of Personality Assessment&lt;/_journal&gt;&lt;_pages&gt;511-513&lt;/_pages&gt;&lt;_volume&gt;46&lt;/_volume&gt;&lt;_created&gt;64794198&lt;/_created&gt;&lt;_modified&gt;64794198&lt;/_modified&gt;&lt;_impact_factor&gt;   3.720&lt;/_impact_factor&gt;&lt;_social_category&gt;心理学(2)&lt;/_social_category&gt;&lt;_collection_scope&gt;SSCI&lt;/_collection_scope&gt;&lt;_accessed&gt;64794198&lt;/_accessed&gt;&lt;/Details&gt;&lt;Extra&gt;&lt;DBUID&gt;{4332E2D9-BC39-4945-A0FA-6A5520A71184}&lt;/DBUID&gt;&lt;/Extra&gt;&lt;/Item&gt;&lt;/References&gt;&lt;/Group&gt;&lt;/Citation&gt;_x000a_"/>
    <w:docVar w:name="NE.Ref{92B51352-392A-42AD-B690-B197336291E1}" w:val=" ADDIN NE.Ref.{92B51352-392A-42AD-B690-B197336291E1}&lt;Citation&gt;&lt;Group&gt;&lt;References&gt;&lt;Item&gt;&lt;ID&gt;34&lt;/ID&gt;&lt;UID&gt;{4B2AE0C4-A769-406B-B72B-419DC53CC773}&lt;/UID&gt;&lt;Title&gt;Age and sex differences in the effects of peer victimization on depressive symptoms: Exploring sleep problems as a mediator&lt;/Title&gt;&lt;Template&gt;Journal Article&lt;/Template&gt;&lt;Star&gt;0&lt;/Star&gt;&lt;Tag&gt;0&lt;/Tag&gt;&lt;Author&gt;Chang, Ling-Yin; Wu, Chi-Chen; Lin, Linen Nymphas; Chang, Hsing-Yi; Yen, Lee-Lan&lt;/Author&gt;&lt;Year&gt;2019&lt;/Year&gt;&lt;Details&gt;&lt;_isbn&gt;0165-0327&lt;/_isbn&gt;&lt;_journal&gt;Journal of Affective Disorders&lt;/_journal&gt;&lt;_pages&gt;553-560&lt;/_pages&gt;&lt;_volume&gt;245&lt;/_volume&gt;&lt;_created&gt;64990811&lt;/_created&gt;&lt;_modified&gt;64990811&lt;/_modified&gt;&lt;_impact_factor&gt;   6.533&lt;/_impact_factor&gt;&lt;_social_category&gt;医学(2)&lt;/_social_category&gt;&lt;_collection_scope&gt;SSCI;SCIE&lt;/_collection_scope&gt;&lt;_accessed&gt;64990811&lt;/_accessed&gt;&lt;/Details&gt;&lt;Extra&gt;&lt;DBUID&gt;{0178DB48-D26A-4B29-9778-B8B422C81714}&lt;/DBUID&gt;&lt;/Extra&gt;&lt;/Item&gt;&lt;/References&gt;&lt;/Group&gt;&lt;/Citation&gt;_x000a_"/>
    <w:docVar w:name="NE.Ref{93D7926A-0F4E-4381-A323-9C5E97CBE4FA}" w:val=" ADDIN NE.Ref.{93D7926A-0F4E-4381-A323-9C5E97CBE4FA}&lt;Citation&gt;&lt;Group&gt;&lt;References&gt;&lt;Item&gt;&lt;ID&gt;18&lt;/ID&gt;&lt;UID&gt;{7CAF0CD9-ABB9-4DF9-99C1-6E94A3D40917}&lt;/UID&gt;&lt;Title&gt;Early attachment relationships as predictors of preschool children&amp;apos;s emotion regulation with a distressed sibling&lt;/Title&gt;&lt;Template&gt;Journal Article&lt;/Template&gt;&lt;Star&gt;0&lt;/Star&gt;&lt;Tag&gt;0&lt;/Tag&gt;&lt;Author&gt;Volling, Brenda L&lt;/Author&gt;&lt;Year&gt;2001&lt;/Year&gt;&lt;Details&gt;&lt;_isbn&gt;1040-9289&lt;/_isbn&gt;&lt;_issue&gt;2&lt;/_issue&gt;&lt;_journal&gt;Early education and development&lt;/_journal&gt;&lt;_pages&gt;185-207&lt;/_pages&gt;&lt;_volume&gt;12&lt;/_volume&gt;&lt;_created&gt;64661717&lt;/_created&gt;&lt;_modified&gt;64661717&lt;/_modified&gt;&lt;_impact_factor&gt;   2.115&lt;/_impact_factor&gt;&lt;_social_category&gt;教育学(3)&lt;/_social_category&gt;&lt;_collection_scope&gt;SSCI&lt;/_collection_scope&gt;&lt;/Details&gt;&lt;Extra&gt;&lt;DBUID&gt;{16E5E482-09AC-4131-AC1C-5FD2ECE9E5A7}&lt;/DBUID&gt;&lt;/Extra&gt;&lt;/Item&gt;&lt;/References&gt;&lt;/Group&gt;&lt;/Citation&gt;_x000a_"/>
    <w:docVar w:name="NE.Ref{9458FAF3-26A1-426C-8E53-363966D927EC}" w:val=" ADDIN NE.Ref.{9458FAF3-26A1-426C-8E53-363966D927EC}&lt;Citation&gt;&lt;Group&gt;&lt;References&gt;&lt;Item&gt;&lt;ID&gt;36&lt;/ID&gt;&lt;UID&gt;{DBF9F8D6-852A-4E21-B5FA-57D27360A834}&lt;/UID&gt;&lt;Title&gt;Interpersonal stress and depression in women&lt;/Title&gt;&lt;Template&gt;Journal Article&lt;/Template&gt;&lt;Star&gt;0&lt;/Star&gt;&lt;Tag&gt;0&lt;/Tag&gt;&lt;Author&gt;Hammen, Constance&lt;/Author&gt;&lt;Year&gt;2003&lt;/Year&gt;&lt;Details&gt;&lt;_isbn&gt;0165-0327&lt;/_isbn&gt;&lt;_issue&gt;1&lt;/_issue&gt;&lt;_journal&gt;Journal of affective disorders&lt;/_journal&gt;&lt;_pages&gt;49-57&lt;/_pages&gt;&lt;_volume&gt;74&lt;/_volume&gt;&lt;_created&gt;64990860&lt;/_created&gt;&lt;_modified&gt;64990860&lt;/_modified&gt;&lt;_impact_factor&gt;   6.533&lt;/_impact_factor&gt;&lt;_social_category&gt;医学(2)&lt;/_social_category&gt;&lt;_collection_scope&gt;SSCI;SCIE&lt;/_collection_scope&gt;&lt;_accessed&gt;64990860&lt;/_accessed&gt;&lt;/Details&gt;&lt;Extra&gt;&lt;DBUID&gt;{0178DB48-D26A-4B29-9778-B8B422C81714}&lt;/DBUID&gt;&lt;/Extra&gt;&lt;/Item&gt;&lt;/References&gt;&lt;/Group&gt;&lt;/Citation&gt;_x000a_"/>
    <w:docVar w:name="NE.Ref{94FDB473-3C86-4C24-BF1C-3A1F617E2768}" w:val=" ADDIN NE.Ref.{94FDB473-3C86-4C24-BF1C-3A1F617E2768}&lt;Citation&gt;&lt;Group&gt;&lt;References&gt;&lt;Item&gt;&lt;ID&gt;20&lt;/ID&gt;&lt;UID&gt;{AD93B82C-88F0-4A6B-81D2-770977CBCCC7}&lt;/UID&gt;&lt;Title&gt;Risk and protective factors for the development of ADHD symptoms in children and adolescents: Results of the longitudinal BELLA study&lt;/Title&gt;&lt;Template&gt;Journal Article&lt;/Template&gt;&lt;Star&gt;0&lt;/Star&gt;&lt;Tag&gt;0&lt;/Tag&gt;&lt;Author&gt;Wüstner, Anne; Otto, Christiane; Schlack, Robert; Hölling, Heike; Klasen, Fionna; Ravens-Sieberer, Ulrike&lt;/Author&gt;&lt;Year&gt;2019&lt;/Year&gt;&lt;Details&gt;&lt;_isbn&gt;1932-6203&lt;/_isbn&gt;&lt;_issue&gt;3&lt;/_issue&gt;&lt;_journal&gt;PloS one&lt;/_journal&gt;&lt;_pages&gt;e0214412&lt;/_pages&gt;&lt;_volume&gt;14&lt;/_volume&gt;&lt;_created&gt;64703563&lt;/_created&gt;&lt;_modified&gt;64703563&lt;/_modified&gt;&lt;_impact_factor&gt;   3.752&lt;/_impact_factor&gt;&lt;_social_category&gt;综合性期刊(3)&lt;/_social_category&gt;&lt;_collection_scope&gt;SCIE&lt;/_collection_scope&gt;&lt;_accessed&gt;64703563&lt;/_accessed&gt;&lt;/Details&gt;&lt;Extra&gt;&lt;DBUID&gt;{24803379-A671-49A4-B117-D3C143438294}&lt;/DBUID&gt;&lt;/Extra&gt;&lt;/Item&gt;&lt;/References&gt;&lt;/Group&gt;&lt;/Citation&gt;_x000a_"/>
    <w:docVar w:name="NE.Ref{9517AD31-68AD-40A6-A4B5-D2177B154F84}" w:val=" ADDIN NE.Ref.{9517AD31-68AD-40A6-A4B5-D2177B154F84}&lt;Citation&gt;&lt;Group&gt;&lt;References&gt;&lt;Item&gt;&lt;ID&gt;22&lt;/ID&gt;&lt;UID&gt;{9A633158-3965-489F-BDFC-827E2E509718}&lt;/UID&gt;&lt;Title&gt;Health trajectories after age 60: The role of individual behaviors and the social context&lt;/Title&gt;&lt;Template&gt;Journal Article&lt;/Template&gt;&lt;Star&gt;0&lt;/Star&gt;&lt;Tag&gt;0&lt;/Tag&gt;&lt;Author&gt;Calderón-Larrañaga, Amaia; Hu, Xiaonan; Haaksma, Miriam; Rizzuto, Debora; Fratiglioni, Laura; Vetrano, Davide L&lt;/Author&gt;&lt;Year&gt;2021&lt;/Year&gt;&lt;Details&gt;&lt;_issue&gt;15&lt;/_issue&gt;&lt;_journal&gt;Aging (Albany NY)&lt;/_journal&gt;&lt;_pages&gt;19186&lt;/_pages&gt;&lt;_volume&gt;13&lt;/_volume&gt;&lt;_created&gt;64952039&lt;/_created&gt;&lt;_modified&gt;64952039&lt;/_modified&gt;&lt;_accessed&gt;64952040&lt;/_accessed&gt;&lt;/Details&gt;&lt;Extra&gt;&lt;DBUID&gt;{A9D29F7B-D847-4F12-B019-513F344294EB}&lt;/DBUID&gt;&lt;/Extra&gt;&lt;/Item&gt;&lt;/References&gt;&lt;/Group&gt;&lt;/Citation&gt;_x000a_"/>
    <w:docVar w:name="NE.Ref{95184578-306C-4813-8710-485F26335B11}" w:val=" ADDIN NE.Ref.{95184578-306C-4813-8710-485F26335B11}&lt;Citation&gt;&lt;Group&gt;&lt;References&gt;&lt;Item&gt;&lt;ID&gt;265&lt;/ID&gt;&lt;UID&gt;{6C2AD498-9DE1-4DAB-B285-74947C888594}&lt;/UID&gt;&lt;Title&gt;Prospective associations of maternal dietary patterns and postpartum mental health in a multi-ethnic asian cohort: The growing up in singapore towards healthy outcomes (gusto) study&lt;/Title&gt;&lt;Template&gt;Journal Article&lt;/Template&gt;&lt;Star&gt;1&lt;/Star&gt;&lt;Tag&gt;5&lt;/Tag&gt;&lt;Author&gt;Teo, C; Chia, A R; Colega, M T; Chen, L W; Fok, D; Pang, W W; Godfrey, K M; Tan, K H; Yap, F; Shek, L P C; Chong, Y S; Meaney, M; Chen, H; Chong, M F F&lt;/Author&gt;&lt;Year&gt;2018&lt;/Year&gt;&lt;Details&gt;&lt;_accessed&gt;65056221&lt;/_accessed&gt;&lt;_author_adr&gt;M.F.-F. Chong, Singapore Institute for Clinical Sciences, Agency for Science, Technology and Research, Singapore 117609, Singapore. E-mail: mary_chong@nus.edu.sg&lt;/_author_adr&gt;&lt;_collection_scope&gt;SCIE&lt;/_collection_scope&gt;&lt;_created&gt;64698449&lt;/_created&gt;&lt;_date&gt;2018-01-01&lt;/_date&gt;&lt;_date_display&gt;2018&lt;/_date_display&gt;&lt;_impact_factor&gt;   6.706&lt;/_impact_factor&gt;&lt;_isbn&gt;2072-6643 (electronic)&lt;/_isbn&gt;&lt;_issue&gt;3&lt;/_issue&gt;&lt;_journal&gt;Nutrients&lt;/_journal&gt;&lt;_keywords&gt;adult; anxiety; article; dietary intake; dietary supplement; Edinburgh Postnatal Depression Scale; exercise; female; fruit; human; major clinical study; *mental health; metabolic disorder; postnatal depression; pregnancy; prospective study; *puerperium; sensitivity analysis; Singapore; State Trait Anxiety Inventory; vegetable&lt;/_keywords&gt;&lt;_label&gt;XZ&lt;/_label&gt;&lt;_modified&gt;65056219&lt;/_modified&gt;&lt;_number&gt;714&lt;/_number&gt;&lt;_pages&gt;299&lt;/_pages&gt;&lt;_social_category&gt;医学(2)&lt;/_social_category&gt;&lt;_url&gt;http://www.mdpi.com/2072-6643/10/3/299/pdf_x000d__x000a_http://ovidsp.ovid.com/ovidweb.cgi?T=JS&amp;amp;PAGE=reference&amp;amp;D=emed19&amp;amp;NEWS=N&amp;amp;AN=620991078_x000d__x000a_DO - https://dx.doi.org/10.3390/nu10030299_x000d__x000a_DE -adult; anxiety; article; dietary intake; dietary supplement; Edinburgh Postnatal Depression Scale; exercise; female; fruit; human; major clinical study; *mental health; metabolic disorder; postnatal depression; pregnancy; prospective study; *puerperium; sensitivity analysis; Singapore; State Trait Anxiety Inventory; vegetableID  - 9224&lt;/_url&gt;&lt;_volume&gt;10&lt;/_volume&gt;&lt;/Details&gt;&lt;Extra&gt;&lt;DBUID&gt;{46479659-BFD5-4367-8AA1-96BFD73AE823}&lt;/DBUID&gt;&lt;/Extra&gt;&lt;/Item&gt;&lt;/References&gt;&lt;/Group&gt;&lt;/Citation&gt;_x000a_"/>
    <w:docVar w:name="NE.Ref{95A7A0B3-6379-4EE4-8ECA-0AE22B17D898}" w:val=" ADDIN NE.Ref.{95A7A0B3-6379-4EE4-8ECA-0AE22B17D898}&lt;Citation&gt;&lt;Group&gt;&lt;References&gt;&lt;Item&gt;&lt;ID&gt;9&lt;/ID&gt;&lt;UID&gt;{16EDC0F8-256F-4C20-9439-46704DB951E4}&lt;/UID&gt;&lt;Title&gt;Dissociative symptoms and academic functioning in maltreated children: A preliminary study&lt;/Title&gt;&lt;Template&gt;Journal Article&lt;/Template&gt;&lt;Star&gt;0&lt;/Star&gt;&lt;Tag&gt;0&lt;/Tag&gt;&lt;Author&gt;Perzow, Sarah ED; Petrenko, Christie LM; Garrido, Edward F; Combs, Melody D; Culhane, Sara E; Taussig, Heather N&lt;/Author&gt;&lt;Year&gt;2013&lt;/Year&gt;&lt;Details&gt;&lt;_isbn&gt;1529-9732&lt;/_isbn&gt;&lt;_issue&gt;3&lt;/_issue&gt;&lt;_journal&gt;Journal of trauma &amp;amp; dissociation&lt;/_journal&gt;&lt;_pages&gt;302-311&lt;/_pages&gt;&lt;_volume&gt;14&lt;/_volume&gt;&lt;_created&gt;65107918&lt;/_created&gt;&lt;_modified&gt;65107918&lt;/_modified&gt;&lt;_impact_factor&gt;   3.649&lt;/_impact_factor&gt;&lt;_social_category&gt;医学(3)&lt;/_social_category&gt;&lt;_collection_scope&gt;SSCI&lt;/_collection_scope&gt;&lt;_accessed&gt;65107918&lt;/_accessed&gt;&lt;/Details&gt;&lt;Extra&gt;&lt;DBUID&gt;{320522DF-838E-4592-97B7-B99A920B8156}&lt;/DBUID&gt;&lt;/Extra&gt;&lt;/Item&gt;&lt;/References&gt;&lt;/Group&gt;&lt;/Citation&gt;_x000a_"/>
    <w:docVar w:name="NE.Ref{95C2EDA5-DDFD-4B89-AA18-1552880DCCD5}" w:val=" ADDIN NE.Ref.{95C2EDA5-DDFD-4B89-AA18-1552880DCCD5}&lt;Citation&gt;&lt;Group&gt;&lt;References&gt;&lt;Item&gt;&lt;ID&gt;62&lt;/ID&gt;&lt;UID&gt;{E386F746-520F-4AF3-9205-CCF156C7F653}&lt;/UID&gt;&lt;Title&gt;Partial remission, residual symptoms, and relapse in depression&lt;/Title&gt;&lt;Template&gt;Journal Article&lt;/Template&gt;&lt;Star&gt;0&lt;/Star&gt;&lt;Tag&gt;0&lt;/Tag&gt;&lt;Author&gt;Paykel, E S&lt;/Author&gt;&lt;Year&gt;2022&lt;/Year&gt;&lt;Details&gt;&lt;_journal&gt;Dialogues in clinical neuroscience&lt;/_journal&gt;&lt;_created&gt;65009993&lt;/_created&gt;&lt;_modified&gt;65009993&lt;/_modified&gt;&lt;_social_category&gt;医学(2)&lt;/_social_category&gt;&lt;_accessed&gt;65009993&lt;/_accessed&gt;&lt;/Details&gt;&lt;Extra&gt;&lt;DBUID&gt;{A9D29F7B-D847-4F12-B019-513F344294EB}&lt;/DBUID&gt;&lt;/Extra&gt;&lt;/Item&gt;&lt;/References&gt;&lt;/Group&gt;&lt;/Citation&gt;_x000a_"/>
    <w:docVar w:name="NE.Ref{95CD9C46-F4A9-4EE0-9BC5-AB78659BAF94}" w:val=" ADDIN NE.Ref.{95CD9C46-F4A9-4EE0-9BC5-AB78659BAF94}&lt;Citation&gt;&lt;Group&gt;&lt;References&gt;&lt;Item&gt;&lt;ID&gt;42&lt;/ID&gt;&lt;UID&gt;{79BC6278-15E4-4FB1-86AE-EB98DB10D359}&lt;/UID&gt;&lt;Title&gt;Interpersonal stress and depression in women&lt;/Title&gt;&lt;Template&gt;Journal Article&lt;/Template&gt;&lt;Star&gt;0&lt;/Star&gt;&lt;Tag&gt;0&lt;/Tag&gt;&lt;Author&gt;Hammen, Constance&lt;/Author&gt;&lt;Year&gt;2003&lt;/Year&gt;&lt;Details&gt;&lt;_accessed&gt;65139632&lt;/_accessed&gt;&lt;_alternate_title&gt;Journal of Affective DisordersWomen and Depression&lt;/_alternate_title&gt;&lt;_collection_scope&gt;SSCI;SCIE&lt;/_collection_scope&gt;&lt;_created&gt;64952075&lt;/_created&gt;&lt;_date&gt;54172800&lt;/_date&gt;&lt;_date_display&gt;2003&lt;/_date_display&gt;&lt;_db_updated&gt;ScienceDirect&lt;/_db_updated&gt;&lt;_doi&gt;10.1016/S0165-0327(02)00430-5&lt;/_doi&gt;&lt;_impact_factor&gt;   6.533&lt;/_impact_factor&gt;&lt;_isbn&gt;0165-0327&lt;/_isbn&gt;&lt;_issue&gt;1&lt;/_issue&gt;&lt;_journal&gt;Journal of Affective Disorders&lt;/_journal&gt;&lt;_keywords&gt;Depression; Stress; Women; Interpersonal; Family&lt;/_keywords&gt;&lt;_modified&gt;65139632&lt;/_modified&gt;&lt;_pages&gt;49-57&lt;/_pages&gt;&lt;_social_category&gt;医学(2)&lt;/_social_category&gt;&lt;_url&gt;https://www.sciencedirect.com/science/article/pii/S0165032702004305&lt;/_url&gt;&lt;_volume&gt;74&lt;/_volume&gt;&lt;/Details&gt;&lt;Extra&gt;&lt;DBUID&gt;{A9D29F7B-D847-4F12-B019-513F344294EB}&lt;/DBUID&gt;&lt;/Extra&gt;&lt;/Item&gt;&lt;/References&gt;&lt;/Group&gt;&lt;/Citation&gt;_x000a_"/>
    <w:docVar w:name="NE.Ref{95D2564D-F5DB-4EE9-9E8A-7BF05CC88912}" w:val=" ADDIN NE.Ref.{95D2564D-F5DB-4EE9-9E8A-7BF05CC88912}&lt;Citation&gt;&lt;Group&gt;&lt;References&gt;&lt;Item&gt;&lt;ID&gt;6&lt;/ID&gt;&lt;UID&gt;{7C6F2331-8F1A-440D-A163-2A227C781154}&lt;/UID&gt;&lt;Title&gt;Somatoform dissociation and posttraumatic stress syndrome–two sides of the same medal? A comparison of symptom profiles, trauma history and altered affect regulation between patients with functional neurological symptoms and patients with PTSD&lt;/Title&gt;&lt;Template&gt;Journal Article&lt;/Template&gt;&lt;Star&gt;0&lt;/Star&gt;&lt;Tag&gt;0&lt;/Tag&gt;&lt;Author&gt;Kienle, Johanna; Rockstroh, Brigitte; Bohus, Martin; Fiess, Johanna; Huffziger, Silke; Steffen-Klatt, Astrid&lt;/Author&gt;&lt;Year&gt;2017&lt;/Year&gt;&lt;Details&gt;&lt;_isbn&gt;1471-244X&lt;/_isbn&gt;&lt;_issue&gt;1&lt;/_issue&gt;&lt;_journal&gt;BMC psychiatry&lt;/_journal&gt;&lt;_pages&gt;1-11&lt;/_pages&gt;&lt;_volume&gt;17&lt;/_volume&gt;&lt;_created&gt;65107915&lt;/_created&gt;&lt;_modified&gt;65107915&lt;/_modified&gt;&lt;_impact_factor&gt;   4.144&lt;/_impact_factor&gt;&lt;_social_category&gt;医学(2)&lt;/_social_category&gt;&lt;_collection_scope&gt;SCIE&lt;/_collection_scope&gt;&lt;_accessed&gt;65107915&lt;/_accessed&gt;&lt;/Details&gt;&lt;Extra&gt;&lt;DBUID&gt;{320522DF-838E-4592-97B7-B99A920B8156}&lt;/DBUID&gt;&lt;/Extra&gt;&lt;/Item&gt;&lt;/References&gt;&lt;/Group&gt;&lt;/Citation&gt;_x000a_"/>
    <w:docVar w:name="NE.Ref{96245B73-A510-4778-ADE1-D080F3FAA987}" w:val=" ADDIN NE.Ref.{96245B73-A510-4778-ADE1-D080F3FAA987}&lt;Citation&gt;&lt;Group&gt;&lt;References&gt;&lt;Item&gt;&lt;ID&gt;22&lt;/ID&gt;&lt;UID&gt;{47549B21-F0B8-4A9B-8B7B-A84060BA9121}&lt;/UID&gt;&lt;Title&gt;Associations between psychological factors, pressure pain thresholds and conditioned pain modulation and disability in (sub)-acute low back pain: a three-month follow-up study&lt;/Title&gt;&lt;Template&gt;Journal Article&lt;/Template&gt;&lt;Star&gt;0&lt;/Star&gt;&lt;Tag&gt;0&lt;/Tag&gt;&lt;Author&gt;Foubert, Anthe; Cleenders, Evert; Sligchers, Marijke; Heystee, Lisette; Meeus, Mira; Vaes, Peter; Nijs, Jo; Roussel, Nathalie A&lt;/Author&gt;&lt;Year&gt;2023&lt;/Year&gt;&lt;Details&gt;&lt;_isbn&gt;1066-9817&lt;/_isbn&gt;&lt;_journal&gt;Journal of Manual &amp;amp; Manipulative Therapy&lt;/_journal&gt;&lt;_pages&gt;1-9&lt;/_pages&gt;&lt;_created&gt;65110598&lt;/_created&gt;&lt;_modified&gt;65110598&lt;/_modified&gt;&lt;_collection_scope&gt;ESCI&lt;/_collection_scope&gt;&lt;_accessed&gt;65110598&lt;/_accessed&gt;&lt;/Details&gt;&lt;Extra&gt;&lt;DBUID&gt;{92EE3639-D4E1-4191-9FA0-3CDD0C3603A6}&lt;/DBUID&gt;&lt;/Extra&gt;&lt;/Item&gt;&lt;/References&gt;&lt;/Group&gt;&lt;Group&gt;&lt;References&gt;&lt;Item&gt;&lt;ID&gt;23&lt;/ID&gt;&lt;UID&gt;{BA55F25F-B7CA-41B9-8A5B-38477DDD4492}&lt;/UID&gt;&lt;Title&gt;Adverse childhood experiences and mental health, chronic medical conditions, and development in young children&lt;/Title&gt;&lt;Template&gt;Journal Article&lt;/Template&gt;&lt;Star&gt;0&lt;/Star&gt;&lt;Tag&gt;0&lt;/Tag&gt;&lt;Author&gt;Kerker, Bonnie D; Zhang, Jinjin; Nadeem, Erum; Stein, Ruth EK; Hurlburt, Michael S; Heneghan, Amy; Landsverk, John; Horwitz, Sarah McCue&lt;/Author&gt;&lt;Year&gt;2015&lt;/Year&gt;&lt;Details&gt;&lt;_isbn&gt;1876-2859&lt;/_isbn&gt;&lt;_issue&gt;5&lt;/_issue&gt;&lt;_journal&gt;Academic pediatrics&lt;/_journal&gt;&lt;_pages&gt;510-517&lt;/_pages&gt;&lt;_volume&gt;15&lt;/_volume&gt;&lt;_created&gt;65110598&lt;/_created&gt;&lt;_modified&gt;65110598&lt;/_modified&gt;&lt;_impact_factor&gt;   2.993&lt;/_impact_factor&gt;&lt;_social_category&gt;医学(3)&lt;/_social_category&gt;&lt;_collection_scope&gt;SCIE&lt;/_collection_scope&gt;&lt;_accessed&gt;65110598&lt;/_accessed&gt;&lt;/Details&gt;&lt;Extra&gt;&lt;DBUID&gt;{92EE3639-D4E1-4191-9FA0-3CDD0C3603A6}&lt;/DBUID&gt;&lt;/Extra&gt;&lt;/Item&gt;&lt;/References&gt;&lt;/Group&gt;&lt;/Citation&gt;_x000a_"/>
    <w:docVar w:name="NE.Ref{962D5937-F6D8-4448-BF06-02D102E6D906}" w:val=" ADDIN NE.Ref.{962D5937-F6D8-4448-BF06-02D102E6D906}&lt;Citation&gt;&lt;Group&gt;&lt;References&gt;&lt;Item&gt;&lt;ID&gt;69&lt;/ID&gt;&lt;UID&gt;{231976E4-C9A2-41F9-A59E-57D5CCDE1CF0}&lt;/UID&gt;&lt;Title&gt;Parent technology use, parent–child interaction, child screen time, and child psychosocial problems among disadvantaged families&lt;/Title&gt;&lt;Template&gt;Journal Article&lt;/Template&gt;&lt;Star&gt;0&lt;/Star&gt;&lt;Tag&gt;0&lt;/Tag&gt;&lt;Author&gt;Wong, Rosa S; Tung, Keith TS; Rao, Nirmala; Leung, Cynthia; Hui, Anna NN; Tso, Winnie WY; Fu, King-Wa; Jiang, Fan; Zhao, Jin; Ip, Patrick&lt;/Author&gt;&lt;Year&gt;2020&lt;/Year&gt;&lt;Details&gt;&lt;_isbn&gt;0022-3476&lt;/_isbn&gt;&lt;_journal&gt;The Journal of pediatrics&lt;/_journal&gt;&lt;_pages&gt;258-265&lt;/_pages&gt;&lt;_volume&gt;226&lt;/_volume&gt;&lt;_created&gt;64794264&lt;/_created&gt;&lt;_modified&gt;64794264&lt;/_modified&gt;&lt;_impact_factor&gt;   6.314&lt;/_impact_factor&gt;&lt;_social_category&gt;医学(2)&lt;/_social_category&gt;&lt;_accessed&gt;64794264&lt;/_accessed&gt;&lt;/Details&gt;&lt;Extra&gt;&lt;DBUID&gt;{4332E2D9-BC39-4945-A0FA-6A5520A71184}&lt;/DBUID&gt;&lt;/Extra&gt;&lt;/Item&gt;&lt;/References&gt;&lt;/Group&gt;&lt;/Citation&gt;_x000a_"/>
    <w:docVar w:name="NE.Ref{966D6676-CF71-4F1D-AC5C-0CFAFC978ACC}" w:val=" ADDIN NE.Ref.{966D6676-CF71-4F1D-AC5C-0CFAFC978ACC}&lt;Citation&gt;&lt;Group&gt;&lt;References&gt;&lt;Item&gt;&lt;ID&gt;31&lt;/ID&gt;&lt;UID&gt;{A408BE5A-7856-46C0-94D3-0181B7BED609}&lt;/UID&gt;&lt;Title&gt;High-fat hypercaloric diet induces obesity, glucose intolerance and hyperlipidemia in normal adult male Wistar rat&lt;/Title&gt;&lt;Template&gt;Journal Article&lt;/Template&gt;&lt;Star&gt;0&lt;/Star&gt;&lt;Tag&gt;0&lt;/Tag&gt;&lt;Author&gt;Akiyama, Toshiharu; Tachibana, Issei; Shirohara, Hisashi; Watanabe, Nobuaki; Otsuki, Makoto&lt;/Author&gt;&lt;Year&gt;1996&lt;/Year&gt;&lt;Details&gt;&lt;_isbn&gt;0168-8227&lt;/_isbn&gt;&lt;_issue&gt;1-3&lt;/_issue&gt;&lt;_journal&gt;Diabetes research and clinical practice&lt;/_journal&gt;&lt;_pages&gt;27-35&lt;/_pages&gt;&lt;_volume&gt;31&lt;/_volume&gt;&lt;_created&gt;64952050&lt;/_created&gt;&lt;_modified&gt;64952050&lt;/_modified&gt;&lt;_impact_factor&gt;   8.180&lt;/_impact_factor&gt;&lt;_social_category&gt;医学(3)&lt;/_social_category&gt;&lt;_collection_scope&gt;SCIE&lt;/_collection_scope&gt;&lt;_accessed&gt;64952050&lt;/_accessed&gt;&lt;/Details&gt;&lt;Extra&gt;&lt;DBUID&gt;{A9D29F7B-D847-4F12-B019-513F344294EB}&lt;/DBUID&gt;&lt;/Extra&gt;&lt;/Item&gt;&lt;/References&gt;&lt;/Group&gt;&lt;/Citation&gt;_x000a_"/>
    <w:docVar w:name="NE.Ref{96B1E74D-BA3D-4117-BE27-B3380D8FE0A3}" w:val=" ADDIN NE.Ref.{96B1E74D-BA3D-4117-BE27-B3380D8FE0A3}&lt;Citation&gt;&lt;Group&gt;&lt;References&gt;&lt;Item&gt;&lt;ID&gt;542&lt;/ID&gt;&lt;UID&gt;{060820F4-7B2A-4A36-8A93-4D5E1E46F5C8}&lt;/UID&gt;&lt;Title&gt;GRADE guidelines: 1. Introduction-GRADE evidence profiles and summary of findings  tables&lt;/Title&gt;&lt;Template&gt;Journal Article&lt;/Template&gt;&lt;Star&gt;0&lt;/Star&gt;&lt;Tag&gt;0&lt;/Tag&gt;&lt;Author&gt;Guyatt, G; Oxman, A D; Akl, E A; Kunz, R; Vist, G; Brozek, J; Norris, S; Falck-Ytter, Y; Glasziou, P; DeBeer, H; Jaeschke, R; Rind, D; Meerpohl, J; Dahm, P; Schünemann, H J&lt;/Author&gt;&lt;Year&gt;2011&lt;/Year&gt;&lt;Details&gt;&lt;_accession_num&gt;21195583&lt;/_accession_num&gt;&lt;_author_adr&gt;Department of Clinical Epidemiology and Biostatistics, McMaster University,  Hamilton, Ontario L8N 3Z5, Canada. guyatt@mcmaster.ca&lt;/_author_adr&gt;&lt;_collection_scope&gt;SCI;SCIE&lt;/_collection_scope&gt;&lt;_created&gt;64292878&lt;/_created&gt;&lt;_date&gt;2011-04-01&lt;/_date&gt;&lt;_date_display&gt;2011 Apr&lt;/_date_display&gt;&lt;_doi&gt;10.1016/j.jclinepi.2010.04.026&lt;/_doi&gt;&lt;_impact_factor&gt;   6.437&lt;/_impact_factor&gt;&lt;_isbn&gt;1878-5921 (Electronic); 0895-4356 (Linking)&lt;/_isbn&gt;&lt;_issue&gt;4&lt;/_issue&gt;&lt;_journal&gt;J Clin Epidemiol&lt;/_journal&gt;&lt;_language&gt;eng&lt;/_language&gt;&lt;_modified&gt;64292906&lt;/_modified&gt;&lt;_ori_publication&gt;Copyright © 2011 Elsevier Inc. All rights reserved.&lt;/_ori_publication&gt;&lt;_pages&gt;383-94&lt;/_pages&gt;&lt;_subject_headings&gt;Biomedical Technology/standards; Evidence-Based Medicine/*standards; Female; Guideline Adherence/*standards; Humans; Male; Practice Guidelines as Topic/*standards; Publication Bias; Quality Assurance, Health Care/*standards; Reproducibility of Results; *Review Literature as Topic&lt;/_subject_headings&gt;&lt;_tertiary_title&gt;Journal of clinical epidemiology&lt;/_tertiary_title&gt;&lt;_type_work&gt;Journal Article&lt;/_type_work&gt;&lt;_url&gt;http://www.ncbi.nlm.nih.gov/entrez/query.fcgi?cmd=Retrieve&amp;amp;db=pubmed&amp;amp;dopt=Abstract&amp;amp;list_uids=21195583&amp;amp;query_hl=1&lt;/_url&gt;&lt;_volume&gt;64&lt;/_volume&gt;&lt;/Details&gt;&lt;Extra&gt;&lt;DBUID&gt;{F96A950B-833F-4880-A151-76DA2D6A2879}&lt;/DBUID&gt;&lt;/Extra&gt;&lt;/Item&gt;&lt;/References&gt;&lt;/Group&gt;&lt;/Citation&gt;_x000a_"/>
    <w:docVar w:name="NE.Ref{97975C64-9034-4F99-9CF6-74E033B30F88}" w:val=" ADDIN NE.Ref.{97975C64-9034-4F99-9CF6-74E033B30F88}&lt;Citation&gt;&lt;Group&gt;&lt;References&gt;&lt;Item&gt;&lt;ID&gt;24&lt;/ID&gt;&lt;UID&gt;{FB73EFA6-77EA-4C56-BACD-84E450EFEB39}&lt;/UID&gt;&lt;Title&gt;Trauma and dissociation in China&lt;/Title&gt;&lt;Template&gt;Journal Article&lt;/Template&gt;&lt;Star&gt;0&lt;/Star&gt;&lt;Tag&gt;0&lt;/Tag&gt;&lt;Author&gt;Xiao, Zeping; Yan, Heqin; Wang, Zhen; Zou, Zheng; Xu, MD Yong; Chen, MD Jue; Zhang, MD Haiyin; Ross, Colin A; Keyes, Benjamin B&lt;/Author&gt;&lt;Year&gt;2006&lt;/Year&gt;&lt;Details&gt;&lt;_isbn&gt;0002-953X&lt;/_isbn&gt;&lt;_issue&gt;8&lt;/_issue&gt;&lt;_journal&gt;American Journal of Psychiatry&lt;/_journal&gt;&lt;_pages&gt;1388-1391&lt;/_pages&gt;&lt;_volume&gt;163&lt;/_volume&gt;&lt;_created&gt;65107953&lt;/_created&gt;&lt;_modified&gt;65107953&lt;/_modified&gt;&lt;_impact_factor&gt;  19.242&lt;/_impact_factor&gt;&lt;_social_category&gt;医学(1)&lt;/_social_category&gt;&lt;_collection_scope&gt;SSCI;SCIE&lt;/_collection_scope&gt;&lt;_accessed&gt;65107953&lt;/_accessed&gt;&lt;/Details&gt;&lt;Extra&gt;&lt;DBUID&gt;{320522DF-838E-4592-97B7-B99A920B8156}&lt;/DBUID&gt;&lt;/Extra&gt;&lt;/Item&gt;&lt;/References&gt;&lt;/Group&gt;&lt;/Citation&gt;_x000a_"/>
    <w:docVar w:name="NE.Ref{97A1ED02-E468-4122-B1C0-6746708D6311}" w:val=" ADDIN NE.Ref.{97A1ED02-E468-4122-B1C0-6746708D6311}&lt;Citation&gt;&lt;Group&gt;&lt;References&gt;&lt;Item&gt;&lt;ID&gt;28&lt;/ID&gt;&lt;UID&gt;{B78F9B48-F488-456F-B0A1-14D1B405D239}&lt;/UID&gt;&lt;Title&gt;Diet, stress and mental health&lt;/Title&gt;&lt;Template&gt;Journal Article&lt;/Template&gt;&lt;Star&gt;0&lt;/Star&gt;&lt;Tag&gt;0&lt;/Tag&gt;&lt;Author&gt;Bremner, J Douglas; Moazzami, Kasra; Wittbrodt, Matthew T; Nye, Jonathon A; Lima, Bruno B; Gillespie, Charles F; Rapaport, Mark H; Pearce, Bradley D; Shah, Amit J; Vaccarino, Viola&lt;/Author&gt;&lt;Year&gt;2020&lt;/Year&gt;&lt;Details&gt;&lt;_isbn&gt;2072-6643&lt;/_isbn&gt;&lt;_issue&gt;8&lt;/_issue&gt;&lt;_journal&gt;Nutrients&lt;/_journal&gt;&lt;_pages&gt;2428&lt;/_pages&gt;&lt;_volume&gt;12&lt;/_volume&gt;&lt;_created&gt;64794197&lt;/_created&gt;&lt;_modified&gt;64794197&lt;/_modified&gt;&lt;_impact_factor&gt;   6.706&lt;/_impact_factor&gt;&lt;_social_category&gt;医学(2)&lt;/_social_category&gt;&lt;_collection_scope&gt;SCIE&lt;/_collection_scope&gt;&lt;_accessed&gt;64794197&lt;/_accessed&gt;&lt;/Details&gt;&lt;Extra&gt;&lt;DBUID&gt;{4332E2D9-BC39-4945-A0FA-6A5520A71184}&lt;/DBUID&gt;&lt;/Extra&gt;&lt;/Item&gt;&lt;/References&gt;&lt;/Group&gt;&lt;/Citation&gt;_x000a_"/>
    <w:docVar w:name="NE.Ref{97B2B131-C736-4045-A03C-1BEB2216B0D0}" w:val=" ADDIN NE.Ref.{97B2B131-C736-4045-A03C-1BEB2216B0D0}&lt;Citation&gt;&lt;Group&gt;&lt;References&gt;&lt;Item&gt;&lt;ID&gt;178&lt;/ID&gt;&lt;UID&gt;{26D74A05-FFF1-4EF6-AEAE-4D23606C2020}&lt;/UID&gt;&lt;Title&gt;Dietary patterns and depressive symptoms during pregnancy in Japan: Baseline data  from the Kyushu Okinawa Maternal and Child Health Study&lt;/Title&gt;&lt;Template&gt;Journal Article&lt;/Template&gt;&lt;Star&gt;1&lt;/Star&gt;&lt;Tag&gt;0&lt;/Tag&gt;&lt;Author&gt;Miyake, Y; Tanaka, K; Okubo, H; Sasaki, S; Furukawa, S; Arakawa, M&lt;/Author&gt;&lt;Year&gt;2018&lt;/Year&gt;&lt;Details&gt;&lt;_accessed&gt;65048256&lt;/_accessed&gt;&lt;_author_adr&gt;Department of Epidemiology and Preventive Medicine, Ehime University Graduate  School of Medicine, Ehime, Japan; Epidemiology and Medical Statistics Unit,  Translational Research Center, Ehime University Hospital, Ehime, Japan.  Electronic address: miyake.yoshihiro.ls@ehime-u.ac.jp.; Department of Epidemiology and Preventive Medicine, Ehime University Graduate  School of Medicine, Ehime, Japan; Epidemiology and Medical Statistics Unit,  Translational Research Center, Ehime University Hospital, Ehime, Japan.; Department of Health Promotion, National Institute of Public Health, Saitama,  Japan.; Department of Social and Preventive Epidemiology, Graduate School of Medicine,  The University of Tokyo, Tokyo, Japan.; Department of Epidemiology and Preventive Medicine, Ehime University Graduate  School of Medicine, Ehime, Japan; Epidemiology and Medical Statistics Unit,  Translational Research Center, Ehime University Hospital, Ehime, Japan.; Health Tourism Research Fields, Graduate School of Tourism Sciences, University  of the Ryukyus, Okinawa, Japan.&lt;/_author_adr&gt;&lt;_collection_scope&gt;SSCI;SCIE&lt;/_collection_scope&gt;&lt;_created&gt;64698449&lt;/_created&gt;&lt;_date&gt;2018-01-01&lt;/_date&gt;&lt;_date_display&gt;2018&lt;/_date_display&gt;&lt;_impact_factor&gt;   6.533&lt;/_impact_factor&gt;&lt;_isbn&gt;1573-2517 (Electronic); 0165-0327 (Linking)&lt;/_isbn&gt;&lt;_journal&gt;J Affect Disord&lt;/_journal&gt;&lt;_keywords&gt;Cross-sectional study; Depressive symptoms during pregnancy; Dietary patterns; Intake; Japan&lt;/_keywords&gt;&lt;_label&gt;ZT&lt;/_label&gt;&lt;_modified&gt;65048256&lt;/_modified&gt;&lt;_number&gt;608&lt;/_number&gt;&lt;_pages&gt;552-558&lt;/_pages&gt;&lt;_social_category&gt;医学(2)&lt;/_social_category&gt;&lt;_url&gt;http://www.ncbi.nlm.nih.gov/entrez/query.fcgi?cmd=Retrieve&amp;amp;db=pubmed&amp;amp;dopt=Abstract&amp;amp;list_uids=28869909&amp;amp;query_hl=1_x000d__x000a_DO - 10.1016/j.jad.2017.08.073&lt;/_url&gt;&lt;_volume&gt;225&lt;/_volume&gt;&lt;/Details&gt;&lt;Extra&gt;&lt;DBUID&gt;{44C709B7-047F-44BA-B724-6D81FD290498}&lt;/DBUID&gt;&lt;/Extra&gt;&lt;/Item&gt;&lt;/References&gt;&lt;/Group&gt;&lt;/Citation&gt;_x000a_"/>
    <w:docVar w:name="NE.Ref{9829392E-AC6A-4C0F-ADF9-E1FEC4AB1468}" w:val=" ADDIN NE.Ref.{9829392E-AC6A-4C0F-ADF9-E1FEC4AB1468}&lt;Citation&gt;&lt;Group&gt;&lt;References&gt;&lt;Item&gt;&lt;ID&gt;46&lt;/ID&gt;&lt;UID&gt;{3082FA21-AF0B-478F-AC24-B28F848D0C9B}&lt;/UID&gt;&lt;Title&gt;Association between bullying victimization and depressive symptoms in children: The mediating role of self-esteem&lt;/Title&gt;&lt;Template&gt;Journal Article&lt;/Template&gt;&lt;Star&gt;0&lt;/Star&gt;&lt;Tag&gt;0&lt;/Tag&gt;&lt;Author&gt;Zhong, Mengting; Huang, Xuechao; Huebner, E Scott; Tian, Lili&lt;/Author&gt;&lt;Year&gt;2021&lt;/Year&gt;&lt;Details&gt;&lt;_isbn&gt;0165-0327&lt;/_isbn&gt;&lt;_journal&gt;Journal of affective disorders&lt;/_journal&gt;&lt;_pages&gt;322-328&lt;/_pages&gt;&lt;_volume&gt;294&lt;/_volume&gt;&lt;_created&gt;64990874&lt;/_created&gt;&lt;_modified&gt;64990874&lt;/_modified&gt;&lt;_impact_factor&gt;   6.533&lt;/_impact_factor&gt;&lt;_social_category&gt;医学(2)&lt;/_social_category&gt;&lt;_collection_scope&gt;SSCI;SCIE&lt;/_collection_scope&gt;&lt;_accessed&gt;64990874&lt;/_accessed&gt;&lt;/Details&gt;&lt;Extra&gt;&lt;DBUID&gt;{0178DB48-D26A-4B29-9778-B8B422C81714}&lt;/DBUID&gt;&lt;/Extra&gt;&lt;/Item&gt;&lt;/References&gt;&lt;/Group&gt;&lt;Group&gt;&lt;References&gt;&lt;Item&gt;&lt;ID&gt;47&lt;/ID&gt;&lt;UID&gt;{5DF7B82C-9C8E-41FD-9841-376137D526FF}&lt;/UID&gt;&lt;Title&gt;Identifying critical points of trajectories of depressive symptoms from childhood to young adulthood&lt;/Title&gt;&lt;Template&gt;Journal Article&lt;/Template&gt;&lt;Star&gt;0&lt;/Star&gt;&lt;Tag&gt;0&lt;/Tag&gt;&lt;Author&gt;Kwong, Alex SF; Manley, David; Timpson, Nicholas J; Pearson, Rebecca M; Heron, Jon; Sallis, Hannah; Stergiakouli, Evie; Davis, Oliver SP; Leckie, George&lt;/Author&gt;&lt;Year&gt;2019&lt;/Year&gt;&lt;Details&gt;&lt;_isbn&gt;0047-2891&lt;/_isbn&gt;&lt;_journal&gt;Journal of youth and adolescence&lt;/_journal&gt;&lt;_pages&gt;815-827&lt;/_pages&gt;&lt;_volume&gt;48&lt;/_volume&gt;&lt;_created&gt;64990874&lt;/_created&gt;&lt;_modified&gt;64990874&lt;/_modified&gt;&lt;_impact_factor&gt;   5.625&lt;/_impact_factor&gt;&lt;_social_category&gt;心理学(2)&lt;/_social_category&gt;&lt;_collection_scope&gt;SSCI&lt;/_collection_scope&gt;&lt;_accessed&gt;64990875&lt;/_accessed&gt;&lt;/Details&gt;&lt;Extra&gt;&lt;DBUID&gt;{0178DB48-D26A-4B29-9778-B8B422C81714}&lt;/DBUID&gt;&lt;/Extra&gt;&lt;/Item&gt;&lt;/References&gt;&lt;/Group&gt;&lt;/Citation&gt;_x000a_"/>
    <w:docVar w:name="NE.Ref{988CF0E5-B7DE-4959-A38F-B485CB16F532}" w:val=" ADDIN NE.Ref.{988CF0E5-B7DE-4959-A38F-B485CB16F532}&lt;Citation&gt;&lt;Group&gt;&lt;References&gt;&lt;Item&gt;&lt;ID&gt;19&lt;/ID&gt;&lt;UID&gt;{CA904631-A5FB-4EA1-8435-A7227C35BEE7}&lt;/UID&gt;&lt;Title&gt;Depressive disorder and incident diabetes mellitus: the effect of characteristics of depression&lt;/Title&gt;&lt;Template&gt;Journal Article&lt;/Template&gt;&lt;Star&gt;0&lt;/Star&gt;&lt;Tag&gt;0&lt;/Tag&gt;&lt;Author&gt;Campayo, Antonio; De Jonge, Peter; Roy, Juan F; Saz, Pedro; De la Cámara, Concepción; Quintanilla, Miguel A; Marcos, Guillermo; Santabárbara, Javier; Lobo, Antonio&lt;/Author&gt;&lt;Year&gt;2010&lt;/Year&gt;&lt;Details&gt;&lt;_collection_scope&gt;SSCI;SCIE&lt;/_collection_scope&gt;&lt;_created&gt;64751989&lt;/_created&gt;&lt;_impact_factor&gt;  19.242&lt;/_impact_factor&gt;&lt;_isbn&gt;0002-953X&lt;/_isbn&gt;&lt;_issue&gt;5&lt;/_issue&gt;&lt;_journal&gt;American Journal of Psychiatry&lt;/_journal&gt;&lt;_modified&gt;64754917&lt;/_modified&gt;&lt;_pages&gt;580-588&lt;/_pages&gt;&lt;_social_category&gt;医学(1)&lt;/_social_category&gt;&lt;_volume&gt;167&lt;/_volume&gt;&lt;_accessed&gt;64754919&lt;/_accessed&gt;&lt;/Details&gt;&lt;Extra&gt;&lt;DBUID&gt;{2BB082FE-7319-4BFC-B6E1-B78F2DF9B7B1}&lt;/DBUID&gt;&lt;/Extra&gt;&lt;/Item&gt;&lt;/References&gt;&lt;/Group&gt;&lt;Group&gt;&lt;References&gt;&lt;Item&gt;&lt;ID&gt;18&lt;/ID&gt;&lt;UID&gt;{F0D8FB03-A00D-4503-8DD6-785E55B40552}&lt;/UID&gt;&lt;Title&gt;Trajectories of depressive symptoms and incident diabetes: A prospective study&lt;/Title&gt;&lt;Template&gt;Journal Article&lt;/Template&gt;&lt;Star&gt;0&lt;/Star&gt;&lt;Tag&gt;0&lt;/Tag&gt;&lt;Author&gt;Burns, Rachel J; Briner, Esther; Schmitz, Norbert&lt;/Author&gt;&lt;Year&gt;2022&lt;/Year&gt;&lt;Details&gt;&lt;_collection_scope&gt;SSCI&lt;/_collection_scope&gt;&lt;_created&gt;64751975&lt;/_created&gt;&lt;_impact_factor&gt;   4.871&lt;/_impact_factor&gt;&lt;_isbn&gt;0883-6612&lt;/_isbn&gt;&lt;_issue&gt;3&lt;/_issue&gt;&lt;_journal&gt;Annals of Behavioral Medicine&lt;/_journal&gt;&lt;_modified&gt;64751975&lt;/_modified&gt;&lt;_pages&gt;311-316&lt;/_pages&gt;&lt;_social_category&gt;心理学(2)&lt;/_social_category&gt;&lt;_volume&gt;56&lt;/_volume&gt;&lt;_accessed&gt;64754918&lt;/_accessed&gt;&lt;/Details&gt;&lt;Extra&gt;&lt;DBUID&gt;{2BB082FE-7319-4BFC-B6E1-B78F2DF9B7B1}&lt;/DBUID&gt;&lt;/Extra&gt;&lt;/Item&gt;&lt;/References&gt;&lt;/Group&gt;&lt;Group&gt;&lt;References&gt;&lt;Item&gt;&lt;ID&gt;17&lt;/ID&gt;&lt;UID&gt;{4F6E6F7D-5C82-4A1B-9201-344B440F589B}&lt;/UID&gt;&lt;Title&gt;Longitudinal association between depressive symptoms and incident type 2 diabetes mellitus in older adults: the cardiovascular health study&lt;/Title&gt;&lt;Template&gt;Journal Article&lt;/Template&gt;&lt;Star&gt;0&lt;/Star&gt;&lt;Tag&gt;0&lt;/Tag&gt;&lt;Author&gt;Carnethon, Mercedes R; Biggs, Mary L; Barzilay, Joshua I; Smith, Nicholas L; Vaccarino, Viola; Bertoni, Alain G; Arnold, Alice; Siscovick, David&lt;/Author&gt;&lt;Year&gt;2007&lt;/Year&gt;&lt;Details&gt;&lt;_created&gt;64751959&lt;/_created&gt;&lt;_isbn&gt;0003-9926&lt;/_isbn&gt;&lt;_issue&gt;8&lt;/_issue&gt;&lt;_journal&gt;Archives of internal medicine&lt;/_journal&gt;&lt;_modified&gt;64751959&lt;/_modified&gt;&lt;_pages&gt;802-807&lt;/_pages&gt;&lt;_volume&gt;167&lt;/_volume&gt;&lt;_accessed&gt;64754917&lt;/_accessed&gt;&lt;/Details&gt;&lt;Extra&gt;&lt;DBUID&gt;{2BB082FE-7319-4BFC-B6E1-B78F2DF9B7B1}&lt;/DBUID&gt;&lt;/Extra&gt;&lt;/Item&gt;&lt;/References&gt;&lt;/Group&gt;&lt;/Citation&gt;_x000a_"/>
    <w:docVar w:name="NE.Ref{98C2CF3E-8484-4829-917D-FD9D53DD6585}" w:val=" ADDIN NE.Ref.{98C2CF3E-8484-4829-917D-FD9D53DD6585}&lt;Citation&gt;&lt;Group&gt;&lt;References&gt;&lt;Item&gt;&lt;ID&gt;33&lt;/ID&gt;&lt;UID&gt;{F0DE6263-25A4-4FAD-8809-F0B1D7BDCFC2}&lt;/UID&gt;&lt;Title&gt;Distinguishing ordinal and disordinal interactions.&lt;/Title&gt;&lt;Template&gt;Journal Article&lt;/Template&gt;&lt;Star&gt;0&lt;/Star&gt;&lt;Tag&gt;0&lt;/Tag&gt;&lt;Author&gt;Widaman, Keith F; Helm, Jonathan L; Castro-Schilo, Laura; Pluess, Michael; Stallings, Michael C; Belsky, Jay&lt;/Author&gt;&lt;Year&gt;2012&lt;/Year&gt;&lt;Details&gt;&lt;_isbn&gt;1939-1463&lt;/_isbn&gt;&lt;_issue&gt;4&lt;/_issue&gt;&lt;_journal&gt;Psychological methods&lt;/_journal&gt;&lt;_pages&gt;615&lt;/_pages&gt;&lt;_volume&gt;17&lt;/_volume&gt;&lt;_created&gt;64703579&lt;/_created&gt;&lt;_modified&gt;64703579&lt;/_modified&gt;&lt;_impact_factor&gt;  10.929&lt;/_impact_factor&gt;&lt;_social_category&gt;心理学(1)&lt;/_social_category&gt;&lt;_collection_scope&gt;SSCI&lt;/_collection_scope&gt;&lt;_accessed&gt;64703579&lt;/_accessed&gt;&lt;/Details&gt;&lt;Extra&gt;&lt;DBUID&gt;{24803379-A671-49A4-B117-D3C143438294}&lt;/DBUID&gt;&lt;CitOmitAuthors&gt;1&lt;/CitOmitAuthors&gt;&lt;/Extra&gt;&lt;/Item&gt;&lt;/References&gt;&lt;/Group&gt;&lt;/Citation&gt;_x000a_"/>
    <w:docVar w:name="NE.Ref{9987AD68-43B1-4657-A50F-3DCDDB764EA2}" w:val=" ADDIN NE.Ref.{9987AD68-43B1-4657-A50F-3DCDDB764EA2}&lt;Citation&gt;&lt;Group&gt;&lt;References&gt;&lt;Item&gt;&lt;ID&gt;60&lt;/ID&gt;&lt;UID&gt;{63A4B27E-048A-40A3-A77C-B670C3548DCC}&lt;/UID&gt;&lt;Title&gt;Prud Homme D, Kenny GP&lt;/Title&gt;&lt;Template&gt;Journal Article&lt;/Template&gt;&lt;Star&gt;0&lt;/Star&gt;&lt;Tag&gt;0&lt;/Tag&gt;&lt;Author&gt;Alberga, A S; Sigal, R J; Goldfield, G&lt;/Author&gt;&lt;Year&gt;2012&lt;/Year&gt;&lt;Details&gt;&lt;_journal&gt;Overweight and obese teenagers: why is adolescence a critical period&lt;/_journal&gt;&lt;_pages&gt;261-73&lt;/_pages&gt;&lt;_created&gt;64794252&lt;/_created&gt;&lt;_modified&gt;64794252&lt;/_modified&gt;&lt;_accessed&gt;64794253&lt;/_accessed&gt;&lt;/Details&gt;&lt;Extra&gt;&lt;DBUID&gt;{4332E2D9-BC39-4945-A0FA-6A5520A71184}&lt;/DBUID&gt;&lt;/Extra&gt;&lt;/Item&gt;&lt;/References&gt;&lt;/Group&gt;&lt;/Citation&gt;_x000a_"/>
    <w:docVar w:name="NE.Ref{9998581E-CED6-4CE4-9359-85E070B3838C}" w:val=" ADDIN NE.Ref.{9998581E-CED6-4CE4-9359-85E070B3838C}&lt;Citation&gt;&lt;Group&gt;&lt;References&gt;&lt;Item&gt;&lt;ID&gt;5&lt;/ID&gt;&lt;UID&gt;{4CDA0C49-CB51-4099-AC43-CC195B015ACF}&lt;/UID&gt;&lt;Title&gt;ADHD and autism: differential diagnosis or overlapping traits? A selective review&lt;/Title&gt;&lt;Template&gt;Journal Article&lt;/Template&gt;&lt;Star&gt;0&lt;/Star&gt;&lt;Tag&gt;0&lt;/Tag&gt;&lt;Author&gt;Taurines, Regina; Schwenck, Christina; Westerwald, Eva; Sachse, Michael; Siniatchkin, Michael; Freitag, Christine&lt;/Author&gt;&lt;Year&gt;2012&lt;/Year&gt;&lt;Details&gt;&lt;_isbn&gt;1866-6647&lt;/_isbn&gt;&lt;_issue&gt;3&lt;/_issue&gt;&lt;_journal&gt;ADHD Attention Deficit and Hyperactivity Disorders&lt;/_journal&gt;&lt;_pages&gt;115-139&lt;/_pages&gt;&lt;_volume&gt;4&lt;/_volume&gt;&lt;_created&gt;64703546&lt;/_created&gt;&lt;_modified&gt;64703546&lt;/_modified&gt;&lt;_accessed&gt;64703547&lt;/_accessed&gt;&lt;/Details&gt;&lt;Extra&gt;&lt;DBUID&gt;{24803379-A671-49A4-B117-D3C143438294}&lt;/DBUID&gt;&lt;/Extra&gt;&lt;/Item&gt;&lt;/References&gt;&lt;/Group&gt;&lt;/Citation&gt;_x000a_"/>
    <w:docVar w:name="NE.Ref{99E95AFE-9056-4792-9FB7-39C2819E9FBC}" w:val=" ADDIN NE.Ref.{99E95AFE-9056-4792-9FB7-39C2819E9FBC}&lt;Citation&gt;&lt;Group&gt;&lt;References&gt;&lt;Item&gt;&lt;ID&gt;58&lt;/ID&gt;&lt;UID&gt;{BC2548B8-4B1F-414C-BC54-B21F88863001}&lt;/UID&gt;&lt;Title&gt;Depression in young people&lt;/Title&gt;&lt;Template&gt;Journal Article&lt;/Template&gt;&lt;Star&gt;0&lt;/Star&gt;&lt;Tag&gt;0&lt;/Tag&gt;&lt;Author&gt;Thapar, Anita; Eyre, Olga; Patel, Vikram; Brent, David&lt;/Author&gt;&lt;Year&gt;2022&lt;/Year&gt;&lt;Details&gt;&lt;_accessed&gt;65113349&lt;/_accessed&gt;&lt;_created&gt;65060596&lt;/_created&gt;&lt;_impact_factor&gt; 202.731&lt;/_impact_factor&gt;&lt;_isbn&gt;0140-6736&lt;/_isbn&gt;&lt;_issue&gt;10352&lt;/_issue&gt;&lt;_journal&gt;The Lancet&lt;/_journal&gt;&lt;_modified&gt;65113349&lt;/_modified&gt;&lt;_pages&gt;617-631&lt;/_pages&gt;&lt;_social_category&gt;医学(1)&lt;/_social_category&gt;&lt;_volume&gt;400&lt;/_volume&gt;&lt;_doi&gt;10.1016/S0140-6736(22)01012-1&lt;/_doi&gt;&lt;/Details&gt;&lt;Extra&gt;&lt;DBUID&gt;{0178DB48-D26A-4B29-9778-B8B422C81714}&lt;/DBUID&gt;&lt;/Extra&gt;&lt;/Item&gt;&lt;/References&gt;&lt;/Group&gt;&lt;/Citation&gt;_x000a_"/>
    <w:docVar w:name="NE.Ref{9A2E4171-DFBA-4D7E-B2BF-5910898A75BC}" w:val=" ADDIN NE.Ref.{9A2E4171-DFBA-4D7E-B2BF-5910898A75BC}&lt;Citation&gt;&lt;Group&gt;&lt;References&gt;&lt;Item&gt;&lt;ID&gt;6&lt;/ID&gt;&lt;UID&gt;{753636FC-D5E5-47D7-98BE-89990B3A514D}&lt;/UID&gt;&lt;Title&gt;Global and regional diabetes prevalence estimates for 2019 and projections for 2030 and 2045: Results from the International Diabetes Federation Diabetes Atlas&lt;/Title&gt;&lt;Template&gt;Journal Article&lt;/Template&gt;&lt;Star&gt;0&lt;/Star&gt;&lt;Tag&gt;0&lt;/Tag&gt;&lt;Author&gt;Saeedi, Pouya; Petersohn, Inga; Salpea, Paraskevi; Malanda, Belma; Karuranga, Suvi; Unwin, Nigel; Colagiuri, Stephen; Guariguata, Leonor; Motala, Ayesha A; Ogurtsova, Katherine&lt;/Author&gt;&lt;Year&gt;2019&lt;/Year&gt;&lt;Details&gt;&lt;_isbn&gt;0168-8227&lt;/_isbn&gt;&lt;_journal&gt;Diabetes research and clinical practice&lt;/_journal&gt;&lt;_pages&gt;107843&lt;/_pages&gt;&lt;_volume&gt;157&lt;/_volume&gt;&lt;_created&gt;64750557&lt;/_created&gt;&lt;_modified&gt;64750557&lt;/_modified&gt;&lt;_impact_factor&gt;   8.180&lt;/_impact_factor&gt;&lt;_social_category&gt;医学(3)&lt;/_social_category&gt;&lt;_collection_scope&gt;SCIE&lt;/_collection_scope&gt;&lt;/Details&gt;&lt;Extra&gt;&lt;DBUID&gt;{2BB082FE-7319-4BFC-B6E1-B78F2DF9B7B1}&lt;/DBUID&gt;&lt;/Extra&gt;&lt;/Item&gt;&lt;/References&gt;&lt;/Group&gt;&lt;/Citation&gt;_x000a_"/>
    <w:docVar w:name="NE.Ref{9A8B486C-4E6F-4396-9968-6DB702497A75}" w:val=" ADDIN NE.Ref.{9A8B486C-4E6F-4396-9968-6DB702497A75}&lt;Citation&gt;&lt;Group&gt;&lt;References&gt;&lt;Item&gt;&lt;ID&gt;40&lt;/ID&gt;&lt;UID&gt;{2EFE7ABA-8F02-4A1C-A269-A9CB8F09F4FA}&lt;/UID&gt;&lt;Title&gt;Psychological distress and risk of pre‐diabetes and Type 2 diabetes in a prospective study of Swedish middle‐aged men and women&lt;/Title&gt;&lt;Template&gt;Journal Article&lt;/Template&gt;&lt;Star&gt;0&lt;/Star&gt;&lt;Tag&gt;0&lt;/Tag&gt;&lt;Author&gt;Eriksson, A K; Ekbom, A; Granath, F; Hilding, A; Efendic, S; Östenson, C G&lt;/Author&gt;&lt;Year&gt;2008&lt;/Year&gt;&lt;Details&gt;&lt;_accessed&gt;65031519&lt;/_accessed&gt;&lt;_collection_scope&gt;SCIE&lt;/_collection_scope&gt;&lt;_created&gt;64952073&lt;/_created&gt;&lt;_impact_factor&gt;   4.213&lt;/_impact_factor&gt;&lt;_isbn&gt;0742-3071&lt;/_isbn&gt;&lt;_issue&gt;7&lt;/_issue&gt;&lt;_journal&gt;Diabetic Medicine&lt;/_journal&gt;&lt;_modified&gt;64952074&lt;/_modified&gt;&lt;_pages&gt;834-842&lt;/_pages&gt;&lt;_social_category&gt;医学(2)&lt;/_social_category&gt;&lt;_volume&gt;25&lt;/_volume&gt;&lt;/Details&gt;&lt;Extra&gt;&lt;DBUID&gt;{A9D29F7B-D847-4F12-B019-513F344294EB}&lt;/DBUID&gt;&lt;/Extra&gt;&lt;/Item&gt;&lt;/References&gt;&lt;/Group&gt;&lt;/Citation&gt;_x000a_"/>
    <w:docVar w:name="NE.Ref{9B09E98B-0AA2-47E6-938A-431087E950DE}" w:val=" ADDIN NE.Ref.{9B09E98B-0AA2-47E6-938A-431087E950DE}&lt;Citation&gt;&lt;Group&gt;&lt;References&gt;&lt;Item&gt;&lt;ID&gt;16&lt;/ID&gt;&lt;UID&gt;{2CADCD30-2CF1-457F-B46E-8CA0F19D0892}&lt;/UID&gt;&lt;Title&gt;Partial remission, residual symptoms, and relapse in depression&lt;/Title&gt;&lt;Template&gt;Journal Article&lt;/Template&gt;&lt;Star&gt;0&lt;/Star&gt;&lt;Tag&gt;5&lt;/Tag&gt;&lt;Author&gt;Paykel, E S&lt;/Author&gt;&lt;Year&gt;2022&lt;/Year&gt;&lt;Details&gt;&lt;_created&gt;64751896&lt;/_created&gt;&lt;_journal&gt;Dialogues in clinical neuroscience&lt;/_journal&gt;&lt;_modified&gt;64751905&lt;/_modified&gt;&lt;_social_category&gt;医学(2)&lt;/_social_category&gt;&lt;/Details&gt;&lt;Extra&gt;&lt;DBUID&gt;{2BB082FE-7319-4BFC-B6E1-B78F2DF9B7B1}&lt;/DBUID&gt;&lt;/Extra&gt;&lt;/Item&gt;&lt;/References&gt;&lt;/Group&gt;&lt;/Citation&gt;_x000a_"/>
    <w:docVar w:name="NE.Ref{9B346C61-ADD2-464D-B725-2ADB45332C53}" w:val=" ADDIN NE.Ref.{9B346C61-ADD2-464D-B725-2ADB45332C53}&lt;Citation&gt;&lt;Group&gt;&lt;References&gt;&lt;Item&gt;&lt;ID&gt;41&lt;/ID&gt;&lt;UID&gt;{59ABAB3F-FE4A-489F-B18E-42A914BD2DA6}&lt;/UID&gt;&lt;Title&gt;Household, parent, and child contributions to childhood obesity&lt;/Title&gt;&lt;Template&gt;Journal Article&lt;/Template&gt;&lt;Star&gt;0&lt;/Star&gt;&lt;Tag&gt;0&lt;/Tag&gt;&lt;Author&gt;Gable, Sara; Lutz, Susan&lt;/Author&gt;&lt;Year&gt;2000&lt;/Year&gt;&lt;Details&gt;&lt;_isbn&gt;0197-6664&lt;/_isbn&gt;&lt;_issue&gt;3&lt;/_issue&gt;&lt;_journal&gt;Family relations&lt;/_journal&gt;&lt;_pages&gt;293-300&lt;/_pages&gt;&lt;_volume&gt;49&lt;/_volume&gt;&lt;_created&gt;64794218&lt;/_created&gt;&lt;_modified&gt;64794218&lt;/_modified&gt;&lt;_impact_factor&gt;   1.879&lt;/_impact_factor&gt;&lt;_social_category&gt;法学(2)&lt;/_social_category&gt;&lt;_collection_scope&gt;SSCI&lt;/_collection_scope&gt;&lt;_accessed&gt;64794219&lt;/_accessed&gt;&lt;/Details&gt;&lt;Extra&gt;&lt;DBUID&gt;{4332E2D9-BC39-4945-A0FA-6A5520A71184}&lt;/DBUID&gt;&lt;/Extra&gt;&lt;/Item&gt;&lt;/References&gt;&lt;/Group&gt;&lt;/Citation&gt;_x000a_"/>
    <w:docVar w:name="NE.Ref{9B440445-756B-4727-A03A-33734465FC85}" w:val=" ADDIN NE.Ref.{9B440445-756B-4727-A03A-33734465FC85}&lt;Citation&gt;&lt;Group&gt;&lt;References&gt;&lt;Item&gt;&lt;ID&gt;33&lt;/ID&gt;&lt;UID&gt;{6CCA122B-29C7-4FF9-9876-8AB359B886D9}&lt;/UID&gt;&lt;Title&gt;Moderation of psychosocial risk factors through dysfunction of the hypothalamic–pituitary–adrenal stress axis in the onset of chronic widespread musculoskeletal pain: findings of a population‐based prospective cohort study&lt;/Title&gt;&lt;Template&gt;Journal Article&lt;/Template&gt;&lt;Star&gt;0&lt;/Star&gt;&lt;Tag&gt;0&lt;/Tag&gt;&lt;Author&gt;McBeth, John; Silman, Alan J; Gupta, A; Chiu, Y H; Ray, David; Morriss, Richard; Dickens, Chris; King, Yvonne; Macfarlane, G J&lt;/Author&gt;&lt;Year&gt;2007&lt;/Year&gt;&lt;Details&gt;&lt;_isbn&gt;0004-3591&lt;/_isbn&gt;&lt;_issue&gt;1&lt;/_issue&gt;&lt;_journal&gt;Arthritis &amp;amp; Rheumatism&lt;/_journal&gt;&lt;_pages&gt;360-371&lt;/_pages&gt;&lt;_volume&gt;56&lt;/_volume&gt;&lt;_created&gt;65110611&lt;/_created&gt;&lt;_modified&gt;65110611&lt;/_modified&gt;&lt;_accessed&gt;65110611&lt;/_accessed&gt;&lt;/Details&gt;&lt;Extra&gt;&lt;DBUID&gt;{92EE3639-D4E1-4191-9FA0-3CDD0C3603A6}&lt;/DBUID&gt;&lt;/Extra&gt;&lt;/Item&gt;&lt;/References&gt;&lt;/Group&gt;&lt;/Citation&gt;_x000a_"/>
    <w:docVar w:name="NE.Ref{9B8215F6-AC19-47D0-B226-523E4EDBED8E}" w:val=" ADDIN NE.Ref.{9B8215F6-AC19-47D0-B226-523E4EDBED8E}&lt;Citation&gt;&lt;Group&gt;&lt;References&gt;&lt;Item&gt;&lt;ID&gt;13&lt;/ID&gt;&lt;UID&gt;{CD9F0755-357F-4EBF-A8C1-A1D6608F3EED}&lt;/UID&gt;&lt;Title&gt;Bullying behavior and associations with psychosomatic complaints and depression in victims&lt;/Title&gt;&lt;Template&gt;Journal Article&lt;/Template&gt;&lt;Star&gt;0&lt;/Star&gt;&lt;Tag&gt;0&lt;/Tag&gt;&lt;Author&gt;Fekkes, Minne; Pijpers, Frans I M; Verloove-Vanhorick, S Pauline&lt;/Author&gt;&lt;Year&gt;2004&lt;/Year&gt;&lt;Details&gt;&lt;_accessed&gt;65113360&lt;/_accessed&gt;&lt;_created&gt;64990767&lt;/_created&gt;&lt;_impact_factor&gt;   6.314&lt;/_impact_factor&gt;&lt;_isbn&gt;0022-3476&lt;/_isbn&gt;&lt;_issue&gt;1&lt;/_issue&gt;&lt;_journal&gt;The Journal of Pediatrics&lt;/_journal&gt;&lt;_modified&gt;65113360&lt;/_modified&gt;&lt;_pages&gt;17-22&lt;/_pages&gt;&lt;_social_category&gt;医学(2)&lt;/_social_category&gt;&lt;_volume&gt;144&lt;/_volume&gt;&lt;_url&gt;https://www.sciencedirect.com/science/article/pii/S0022347603006103&lt;/_url&gt;&lt;_doi&gt;10.1016/j.jpeds.2003.09.025&lt;/_doi&gt;&lt;_date_display&gt;2004&lt;/_date_display&gt;&lt;_date&gt;54698400&lt;/_date&gt;&lt;_alternate_title&gt;The Journal of Pediatrics&lt;/_alternate_title&gt;&lt;_db_updated&gt;ScienceDirect&lt;/_db_updated&gt;&lt;/Details&gt;&lt;Extra&gt;&lt;DBUID&gt;{0178DB48-D26A-4B29-9778-B8B422C81714}&lt;/DBUID&gt;&lt;/Extra&gt;&lt;/Item&gt;&lt;/References&gt;&lt;/Group&gt;&lt;/Citation&gt;_x000a_"/>
    <w:docVar w:name="NE.Ref{9BA316A3-98D7-4C22-AC49-7A73F1318C67}" w:val=" ADDIN NE.Ref.{9BA316A3-98D7-4C22-AC49-7A73F1318C67}&lt;Citation&gt;&lt;Group&gt;&lt;References&gt;&lt;Item&gt;&lt;ID&gt;120&lt;/ID&gt;&lt;UID&gt;{3000978E-F0CD-4575-BEB8-12402D38ECCE}&lt;/UID&gt;&lt;Title&gt;Contribution of animal source foods in improving diet quality and function in children in the developing world&lt;/Title&gt;&lt;Template&gt;Journal Article&lt;/Template&gt;&lt;Star&gt;0&lt;/Star&gt;&lt;Tag&gt;0&lt;/Tag&gt;&lt;Author&gt;Neumann, Charlotte; Harris, Diane M; Rogers, Lisa M&lt;/Author&gt;&lt;Year&gt;2002&lt;/Year&gt;&lt;Details&gt;&lt;_isbn&gt;0271-5317&lt;/_isbn&gt;&lt;_issue&gt;1-2&lt;/_issue&gt;&lt;_journal&gt;Nutrition research&lt;/_journal&gt;&lt;_pages&gt;193-220&lt;/_pages&gt;&lt;_volume&gt;22&lt;/_volume&gt;&lt;_created&gt;64933990&lt;/_created&gt;&lt;_modified&gt;64933990&lt;/_modified&gt;&lt;_impact_factor&gt;   3.876&lt;/_impact_factor&gt;&lt;_social_category&gt;医学(4)&lt;/_social_category&gt;&lt;_collection_scope&gt;SCIE&lt;/_collection_scope&gt;&lt;_accessed&gt;64933990&lt;/_accessed&gt;&lt;/Details&gt;&lt;Extra&gt;&lt;DBUID&gt;{4332E2D9-BC39-4945-A0FA-6A5520A71184}&lt;/DBUID&gt;&lt;/Extra&gt;&lt;/Item&gt;&lt;/References&gt;&lt;/Group&gt;&lt;/Citation&gt;_x000a_"/>
    <w:docVar w:name="NE.Ref{9BD83AD3-DB64-4F59-B631-11C0E26FF655}" w:val=" ADDIN NE.Ref.{9BD83AD3-DB64-4F59-B631-11C0E26FF655}&lt;Citation&gt;&lt;Group&gt;&lt;References&gt;&lt;Item&gt;&lt;ID&gt;17&lt;/ID&gt;&lt;UID&gt;{2C6A509F-39F1-4286-80D0-8EAB8962AD14}&lt;/UID&gt;&lt;Title&gt;Bullying behavior and associations with psychosomatic complaints and depression in victims&lt;/Title&gt;&lt;Template&gt;Journal Article&lt;/Template&gt;&lt;Star&gt;0&lt;/Star&gt;&lt;Tag&gt;0&lt;/Tag&gt;&lt;Author&gt;Fekkes, Minne; Pijpers, Frans IM; Verloove-Vanhorick, S Pauline&lt;/Author&gt;&lt;Year&gt;2004&lt;/Year&gt;&lt;Details&gt;&lt;_isbn&gt;0022-3476&lt;/_isbn&gt;&lt;_issue&gt;1&lt;/_issue&gt;&lt;_journal&gt;The Journal of pediatrics&lt;/_journal&gt;&lt;_pages&gt;17-22&lt;/_pages&gt;&lt;_volume&gt;144&lt;/_volume&gt;&lt;_created&gt;64990787&lt;/_created&gt;&lt;_modified&gt;64990787&lt;/_modified&gt;&lt;_impact_factor&gt;   6.314&lt;/_impact_factor&gt;&lt;_social_category&gt;医学(2)&lt;/_social_category&gt;&lt;_accessed&gt;64990787&lt;/_accessed&gt;&lt;/Details&gt;&lt;Extra&gt;&lt;DBUID&gt;{0178DB48-D26A-4B29-9778-B8B422C81714}&lt;/DBUID&gt;&lt;/Extra&gt;&lt;/Item&gt;&lt;/References&gt;&lt;/Group&gt;&lt;Group&gt;&lt;References&gt;&lt;Item&gt;&lt;ID&gt;18&lt;/ID&gt;&lt;UID&gt;{8957B1AD-5003-485D-9582-19B4995B94F4}&lt;/UID&gt;&lt;Title&gt;Bullying, social support and adolescents’ mental health: Results from a follow-up study&lt;/Title&gt;&lt;Template&gt;Journal Article&lt;/Template&gt;&lt;Star&gt;0&lt;/Star&gt;&lt;Tag&gt;0&lt;/Tag&gt;&lt;Author&gt;Ringdal, Regine; Bjørnsen, Hanne Nissen; Espnes, Geir Arild; Bradley Eilertsen, Mary-Elizabeth; Moksnes, Unni Karin&lt;/Author&gt;&lt;Year&gt;2021&lt;/Year&gt;&lt;Details&gt;&lt;_accessed&gt;65060606&lt;/_accessed&gt;&lt;_collection_scope&gt;SSCI;SCIE&lt;/_collection_scope&gt;&lt;_created&gt;64990790&lt;/_created&gt;&lt;_impact_factor&gt;   3.199&lt;/_impact_factor&gt;&lt;_isbn&gt;1403-4948&lt;/_isbn&gt;&lt;_issue&gt;3&lt;/_issue&gt;&lt;_journal&gt;Scandinavian journal of public health&lt;/_journal&gt;&lt;_modified&gt;64990792&lt;/_modified&gt;&lt;_pages&gt;309-316&lt;/_pages&gt;&lt;_social_category&gt;医学(3)&lt;/_social_category&gt;&lt;_volume&gt;49&lt;/_volume&gt;&lt;/Details&gt;&lt;Extra&gt;&lt;DBUID&gt;{0178DB48-D26A-4B29-9778-B8B422C81714}&lt;/DBUID&gt;&lt;/Extra&gt;&lt;/Item&gt;&lt;/References&gt;&lt;/Group&gt;&lt;/Citation&gt;_x000a_"/>
    <w:docVar w:name="NE.Ref{9BE629E7-00F4-420E-827C-7FCF04EF33ED}" w:val=" ADDIN NE.Ref.{9BE629E7-00F4-420E-827C-7FCF04EF33ED}&lt;Citation&gt;&lt;Group&gt;&lt;References&gt;&lt;Item&gt;&lt;ID&gt;19&lt;/ID&gt;&lt;UID&gt;{16195782-09A0-4E43-874F-7D75707C4313}&lt;/UID&gt;&lt;Title&gt;Bullying victimization and adolescent mental health: General and typological effects across sex&lt;/Title&gt;&lt;Template&gt;Journal Article&lt;/Template&gt;&lt;Star&gt;0&lt;/Star&gt;&lt;Tag&gt;0&lt;/Tag&gt;&lt;Author&gt;Turner, Michael G; Exum, M Lyn; Brame, Robert; Holt, Thomas J&lt;/Author&gt;&lt;Year&gt;2013&lt;/Year&gt;&lt;Details&gt;&lt;_isbn&gt;0047-2352&lt;/_isbn&gt;&lt;_issue&gt;1&lt;/_issue&gt;&lt;_journal&gt;Journal of Criminal Justice&lt;/_journal&gt;&lt;_pages&gt;53-59&lt;/_pages&gt;&lt;_volume&gt;41&lt;/_volume&gt;&lt;_created&gt;64990792&lt;/_created&gt;&lt;_modified&gt;64990792&lt;/_modified&gt;&lt;_impact_factor&gt;   5.009&lt;/_impact_factor&gt;&lt;_social_category&gt;法学(2)&lt;/_social_category&gt;&lt;_collection_scope&gt;SSCI&lt;/_collection_scope&gt;&lt;_accessed&gt;64990792&lt;/_accessed&gt;&lt;/Details&gt;&lt;Extra&gt;&lt;DBUID&gt;{0178DB48-D26A-4B29-9778-B8B422C81714}&lt;/DBUID&gt;&lt;/Extra&gt;&lt;/Item&gt;&lt;/References&gt;&lt;/Group&gt;&lt;/Citation&gt;_x000a_"/>
    <w:docVar w:name="NE.Ref{9BEB30B1-08D1-44D7-8B87-8207AC30FA4F}" w:val=" ADDIN NE.Ref.{9BEB30B1-08D1-44D7-8B87-8207AC30FA4F}&lt;Citation&gt;&lt;Group&gt;&lt;References&gt;&lt;Item&gt;&lt;ID&gt;63&lt;/ID&gt;&lt;UID&gt;{882CB484-6F27-4696-B2CA-F1E8AF484494}&lt;/UID&gt;&lt;Title&gt;Patterns of Bullying Victimization and Associations with Mental Health Problems in Chinese Adolescents: A Latent Class Analysis&lt;/Title&gt;&lt;Template&gt;Generic&lt;/Template&gt;&lt;Star&gt;0&lt;/Star&gt;&lt;Tag&gt;0&lt;/Tag&gt;&lt;Author&gt;Zhang, Sheng; Gong, Meiqian; Li, Wenyan; Wang, Wanxin; Wu, Ruipeng; Guo, Lan; Lu, Ciyong&lt;/Author&gt;&lt;Year&gt;2020&lt;/Year&gt;&lt;Details&gt;&lt;_date_display&gt;2020&lt;/_date_display&gt;&lt;_date&gt;2020-01-01&lt;/_date&gt;&lt;_doi&gt;10.3390/ijerph17030779_x000d__x000a_ER  -&lt;/_doi&gt;&lt;_isbn&gt;1660-4601&lt;/_isbn&gt;&lt;_issue&gt;3&lt;/_issue&gt;&lt;_journal&gt;International Journal of Environmental Research and Public Health&lt;/_journal&gt;&lt;_keywords&gt;bullying victimization; latent class analysis; mental health problems; adolescents&lt;/_keywords&gt;&lt;_secondary_title&gt;International Journal of Environmental Research and Public Health&lt;/_secondary_title&gt;&lt;_volume&gt;17&lt;/_volume&gt;&lt;_created&gt;65113439&lt;/_created&gt;&lt;_modified&gt;65113439&lt;/_modified&gt;&lt;_accessed&gt;65113439&lt;/_accessed&gt;&lt;/Details&gt;&lt;Extra&gt;&lt;DBUID&gt;{0178DB48-D26A-4B29-9778-B8B422C81714}&lt;/DBUID&gt;&lt;/Extra&gt;&lt;/Item&gt;&lt;/References&gt;&lt;/Group&gt;&lt;/Citation&gt;_x000a_"/>
    <w:docVar w:name="NE.Ref{9BF8A853-B2E6-401A-A4A4-AD0F7E7024D3}" w:val=" ADDIN NE.Ref.{9BF8A853-B2E6-401A-A4A4-AD0F7E7024D3}&lt;Citation&gt;&lt;Group&gt;&lt;References&gt;&lt;Item&gt;&lt;ID&gt;91&lt;/ID&gt;&lt;UID&gt;{EFD6A3F7-56DD-4EF4-A847-CAA1118D5A1E}&lt;/UID&gt;&lt;Title&gt;The clinical application of the biopsychosocial model&lt;/Title&gt;&lt;Template&gt;Conference Proceedings&lt;/Template&gt;&lt;Star&gt;0&lt;/Star&gt;&lt;Tag&gt;0&lt;/Tag&gt;&lt;Author&gt;Engel, George L&lt;/Author&gt;&lt;Year&gt;1981&lt;/Year&gt;&lt;Details&gt;&lt;_isbn&gt;0360-5310&lt;/_isbn&gt;&lt;_pages&gt;101-124&lt;/_pages&gt;&lt;_publisher&gt;Oxford University Press&lt;/_publisher&gt;&lt;_secondary_title&gt;The Journal of Medicine and Philosophy: A Forum for Bioethics and Philosophy of Medicine&lt;/_secondary_title&gt;&lt;_volume&gt;6&lt;/_volume&gt;&lt;_created&gt;64865925&lt;/_created&gt;&lt;_modified&gt;64865925&lt;/_modified&gt;&lt;_accessed&gt;64865925&lt;/_accessed&gt;&lt;/Details&gt;&lt;Extra&gt;&lt;DBUID&gt;{4332E2D9-BC39-4945-A0FA-6A5520A71184}&lt;/DBUID&gt;&lt;/Extra&gt;&lt;/Item&gt;&lt;/References&gt;&lt;/Group&gt;&lt;/Citation&gt;_x000a_"/>
    <w:docVar w:name="NE.Ref{9C18902A-3728-4066-B3E2-A4FC31AB7B06}" w:val=" ADDIN NE.Ref.{9C18902A-3728-4066-B3E2-A4FC31AB7B06}&lt;Citation&gt;&lt;Group&gt;&lt;References&gt;&lt;Item&gt;&lt;ID&gt;2&lt;/ID&gt;&lt;UID&gt;{EEF3E03A-5BEC-460D-ADFC-C21C78BD7E26}&lt;/UID&gt;&lt;Title&gt;The epidemiology and economic consequences of pain&lt;/Title&gt;&lt;Template&gt;Conference Proceedings&lt;/Template&gt;&lt;Star&gt;0&lt;/Star&gt;&lt;Tag&gt;0&lt;/Tag&gt;&lt;Author&gt;Henschke, Nicholas; Kamper, Steven J; Maher, Chris G&lt;/Author&gt;&lt;Year&gt;2015&lt;/Year&gt;&lt;Details&gt;&lt;_isbn&gt;0025-6196&lt;/_isbn&gt;&lt;_pages&gt;139-147&lt;/_pages&gt;&lt;_publisher&gt;Elsevier&lt;/_publisher&gt;&lt;_secondary_title&gt;Mayo Clinic Proceedings&lt;/_secondary_title&gt;&lt;_volume&gt;90&lt;/_volume&gt;&lt;_created&gt;65110559&lt;/_created&gt;&lt;_modified&gt;65110559&lt;/_modified&gt;&lt;_accessed&gt;65110559&lt;/_accessed&gt;&lt;/Details&gt;&lt;Extra&gt;&lt;DBUID&gt;{92EE3639-D4E1-4191-9FA0-3CDD0C3603A6}&lt;/DBUID&gt;&lt;/Extra&gt;&lt;/Item&gt;&lt;/References&gt;&lt;/Group&gt;&lt;/Citation&gt;_x000a_"/>
    <w:docVar w:name="NE.Ref{9CB8C022-A94F-4FE2-B096-AD1A2F21D313}" w:val=" ADDIN NE.Ref.{9CB8C022-A94F-4FE2-B096-AD1A2F21D313}&lt;Citation&gt;&lt;Group&gt;&lt;References&gt;&lt;Item&gt;&lt;ID&gt;29&lt;/ID&gt;&lt;UID&gt;{CCF94369-102F-4B21-B533-4314772D9F75}&lt;/UID&gt;&lt;Title&gt;The link from child abuse to dissociation: The roles of adult disorganized attachment, self-concept clarity, and reflective functioning&lt;/Title&gt;&lt;Template&gt;Journal Article&lt;/Template&gt;&lt;Star&gt;0&lt;/Star&gt;&lt;Tag&gt;0&lt;/Tag&gt;&lt;Author&gt;Paetzold, Ramona L; Rholes, W Steven&lt;/Author&gt;&lt;Year&gt;2021&lt;/Year&gt;&lt;Details&gt;&lt;_isbn&gt;1529-9732&lt;/_isbn&gt;&lt;_issue&gt;5&lt;/_issue&gt;&lt;_journal&gt;Journal of Trauma &amp;amp; Dissociation&lt;/_journal&gt;&lt;_pages&gt;615-635&lt;/_pages&gt;&lt;_volume&gt;22&lt;/_volume&gt;&lt;_created&gt;65107956&lt;/_created&gt;&lt;_modified&gt;65107956&lt;/_modified&gt;&lt;_impact_factor&gt;   3.649&lt;/_impact_factor&gt;&lt;_social_category&gt;医学(3)&lt;/_social_category&gt;&lt;_collection_scope&gt;SSCI&lt;/_collection_scope&gt;&lt;_accessed&gt;65107956&lt;/_accessed&gt;&lt;/Details&gt;&lt;Extra&gt;&lt;DBUID&gt;{320522DF-838E-4592-97B7-B99A920B8156}&lt;/DBUID&gt;&lt;/Extra&gt;&lt;/Item&gt;&lt;/References&gt;&lt;/Group&gt;&lt;/Citation&gt;_x000a_"/>
    <w:docVar w:name="NE.Ref{9D0AD313-C0CE-4434-9AA0-60AE39800677}" w:val=" ADDIN NE.Ref.{9D0AD313-C0CE-4434-9AA0-60AE39800677}&lt;Citation&gt;&lt;Group&gt;&lt;References&gt;&lt;Item&gt;&lt;ID&gt;68&lt;/ID&gt;&lt;UID&gt;{758DBB78-53E4-4FAC-A26A-6E82AD5A03D5}&lt;/UID&gt;&lt;Title&gt;Technoference: Parent distraction with technology and associations with child behavior problems&lt;/Title&gt;&lt;Template&gt;Journal Article&lt;/Template&gt;&lt;Star&gt;0&lt;/Star&gt;&lt;Tag&gt;0&lt;/Tag&gt;&lt;Author&gt;McDaniel, Brandon T; Radesky, Jenny S&lt;/Author&gt;&lt;Year&gt;2018&lt;/Year&gt;&lt;Details&gt;&lt;_accessed&gt;64852715&lt;/_accessed&gt;&lt;_collection_scope&gt;SSCI&lt;/_collection_scope&gt;&lt;_created&gt;64794263&lt;/_created&gt;&lt;_impact_factor&gt;   5.661&lt;/_impact_factor&gt;&lt;_isbn&gt;0009-3920&lt;/_isbn&gt;&lt;_issue&gt;1&lt;/_issue&gt;&lt;_journal&gt;Child development&lt;/_journal&gt;&lt;_modified&gt;64794264&lt;/_modified&gt;&lt;_pages&gt;100-109&lt;/_pages&gt;&lt;_social_category&gt;心理学(1)&lt;/_social_category&gt;&lt;_volume&gt;89&lt;/_volume&gt;&lt;/Details&gt;&lt;Extra&gt;&lt;DBUID&gt;{4332E2D9-BC39-4945-A0FA-6A5520A71184}&lt;/DBUID&gt;&lt;/Extra&gt;&lt;/Item&gt;&lt;/References&gt;&lt;/Group&gt;&lt;/Citation&gt;_x000a_"/>
    <w:docVar w:name="NE.Ref{9D0C1A82-58C7-4988-BA2E-8BBC4A87AE28}" w:val=" ADDIN NE.Ref.{9D0C1A82-58C7-4988-BA2E-8BBC4A87AE28}&lt;Citation&gt;&lt;Group&gt;&lt;References&gt;&lt;Item&gt;&lt;ID&gt;36&lt;/ID&gt;&lt;UID&gt;{5D260624-373F-4B5F-99F9-9001B9F3A676}&lt;/UID&gt;&lt;Title&gt;The effects of exercise training on mood and perceived coping ability in anxious adults from the general population&lt;/Title&gt;&lt;Template&gt;Journal Article&lt;/Template&gt;&lt;Star&gt;0&lt;/Star&gt;&lt;Tag&gt;0&lt;/Tag&gt;&lt;Author&gt;Steptoe, Andrew; Edwards, Sara; Moses, Jennifer; Mathews, Andrew&lt;/Author&gt;&lt;Year&gt;1989&lt;/Year&gt;&lt;Details&gt;&lt;_isbn&gt;0022-3999&lt;/_isbn&gt;&lt;_issue&gt;5&lt;/_issue&gt;&lt;_journal&gt;Journal of psychosomatic research&lt;/_journal&gt;&lt;_pages&gt;537-547&lt;/_pages&gt;&lt;_volume&gt;33&lt;/_volume&gt;&lt;_created&gt;64794209&lt;/_created&gt;&lt;_modified&gt;64794209&lt;/_modified&gt;&lt;_impact_factor&gt;   4.620&lt;/_impact_factor&gt;&lt;_social_category&gt;医学(3)&lt;/_social_category&gt;&lt;_collection_scope&gt;SSCI;SCIE&lt;/_collection_scope&gt;&lt;_accessed&gt;64794209&lt;/_accessed&gt;&lt;/Details&gt;&lt;Extra&gt;&lt;DBUID&gt;{4332E2D9-BC39-4945-A0FA-6A5520A71184}&lt;/DBUID&gt;&lt;/Extra&gt;&lt;/Item&gt;&lt;/References&gt;&lt;/Group&gt;&lt;/Citation&gt;_x000a_"/>
    <w:docVar w:name="NE.Ref{9D1B5765-9BB8-43C0-8BE7-3930114BE583}" w:val=" ADDIN NE.Ref.{9D1B5765-9BB8-43C0-8BE7-3930114BE583}&lt;Citation&gt;&lt;Group&gt;&lt;References&gt;&lt;Item&gt;&lt;ID&gt;24&lt;/ID&gt;&lt;UID&gt;{5F87EB8B-3C07-4483-BA73-D955E2651F06}&lt;/UID&gt;&lt;Title&gt;Impact of psychological factors in the experience of pain&lt;/Title&gt;&lt;Template&gt;Journal Article&lt;/Template&gt;&lt;Star&gt;0&lt;/Star&gt;&lt;Tag&gt;0&lt;/Tag&gt;&lt;Author&gt;Linton, Steven J; Shaw, William S&lt;/Author&gt;&lt;Year&gt;2011&lt;/Year&gt;&lt;Details&gt;&lt;_isbn&gt;0031-9023&lt;/_isbn&gt;&lt;_issue&gt;5&lt;/_issue&gt;&lt;_journal&gt;Physical therapy&lt;/_journal&gt;&lt;_pages&gt;700-711&lt;/_pages&gt;&lt;_volume&gt;91&lt;/_volume&gt;&lt;_created&gt;65110599&lt;/_created&gt;&lt;_modified&gt;65110599&lt;/_modified&gt;&lt;_impact_factor&gt;   3.679&lt;/_impact_factor&gt;&lt;_social_category&gt;医学(3)&lt;/_social_category&gt;&lt;_accessed&gt;65110599&lt;/_accessed&gt;&lt;/Details&gt;&lt;Extra&gt;&lt;DBUID&gt;{92EE3639-D4E1-4191-9FA0-3CDD0C3603A6}&lt;/DBUID&gt;&lt;/Extra&gt;&lt;/Item&gt;&lt;/References&gt;&lt;/Group&gt;&lt;/Citation&gt;_x000a_"/>
    <w:docVar w:name="NE.Ref{9D51439A-A510-4026-926F-F424BA035DB2}" w:val=" ADDIN NE.Ref.{9D51439A-A510-4026-926F-F424BA035DB2}&lt;Citation&gt;&lt;Group&gt;&lt;References&gt;&lt;Item&gt;&lt;ID&gt;679&lt;/ID&gt;&lt;UID&gt;{89D9E1C1-8960-419C-AA4F-D3DC3241DDEE}&lt;/UID&gt;&lt;Title&gt;Prepregnancy healthy dietary pattern is inversely associated with depressive  symptoms among pregnant Brazilian women&lt;/Title&gt;&lt;Template&gt;Journal Article&lt;/Template&gt;&lt;Star&gt;0&lt;/Star&gt;&lt;Tag&gt;0&lt;/Tag&gt;&lt;Author&gt;Vilela, A A; Farias, D R; Eshriqui, I; Vaz, Jdos S; Franco-Sena, A B; Castro, M B; Olinto, M T; Machado, S P; Moura, Da Silva AA; Kac, G&lt;/Author&gt;&lt;Year&gt;2014&lt;/Year&gt;&lt;Details&gt;&lt;_accessed&gt;65056189&lt;/_accessed&gt;&lt;_author_adr&gt;Nutritional Epidemiology Observatory, Department of Social and Applied Nutrition,  and Graduate Program in Nutrition, Institute of Nutrition Josu茅 de Castro, Rio de  Janeiro Federal University, Rio de Janeiro, Brazil.; Nutritional Epidemiology Observatory, Department of Social and Applied Nutrition,  and Graduate Program in Nutrition, Institute of Nutrition Josu茅 de Castro, Rio de  Janeiro Federal University, Rio de Janeiro, Brazil.; Nutritional Epidemiology Observatory, Department of Social and Applied Nutrition,  and.; Nutritional Epidemiology Observatory, Department of Social and Applied Nutrition,  and Faculty of Nutrition, Pelotas Federal University, Pelotas, Brazil.; Nutritional Epidemiology Observatory, Department of Social and Applied Nutrition,  and Graduate Program in Nutrition, Institute of Nutrition Josu茅 de Castro, Rio de  Janeiro Federal University, Rio de Janeiro, Brazil.; Nutritional Epidemiology Observatory, Department of Social and Applied Nutrition,  and.; Postgraduate Program in Collective Health, University of Vale do Rio dos Sinos,  and Department of Nutrition, Porto Alegre Federal University of Health Science,  Porto Alegre, Brazil.; Department of Nutrition, Cear谩 State University, Fortaleza, Brazil; and.; Department of Public Health, Federal University of Maranh茫o, S茫o Lu铆s, Brazil.; Nutritional Epidemiology Observatory, Department of Social and Applied Nutrition,  and Graduate Program in Nutrition, Institute of Nutrition Josu茅 de Castro, Rio de  Janeiro Federal University, Rio de Janeiro, Brazil gilberto.kac@gmail.com.&lt;/_author_adr&gt;&lt;_created&gt;64759009&lt;/_created&gt;&lt;_issue&gt;10&lt;/_issue&gt;&lt;_label&gt;LG&lt;/_label&gt;&lt;_modified&gt;65056185&lt;/_modified&gt;&lt;_pages&gt;1612-8&lt;/_pages&gt;&lt;_url&gt;http://www.ncbi.nlm.nih.gov/entrez/query.fcgi?cmd=Retrieve&amp;amp;db=pubmed&amp;amp;dopt=Abstract&amp;amp;list_uids=25143375&amp;amp;query_hl=1_x000d__x000a_DO - 10.3945/jn.114.190488_x000d__x000a_DE ID  - 8667_x000d__x000a_DE ID  - 335&lt;/_url&gt;&lt;_volume&gt;144&lt;/_volume&gt;&lt;/Details&gt;&lt;Extra&gt;&lt;DBUID&gt;{46479659-BFD5-4367-8AA1-96BFD73AE823}&lt;/DBUID&gt;&lt;/Extra&gt;&lt;/Item&gt;&lt;/References&gt;&lt;/Group&gt;&lt;/Citation&gt;_x000a_"/>
    <w:docVar w:name="NE.Ref{9D5371D6-610C-4B7B-A9E1-57808E825368}" w:val=" ADDIN NE.Ref.{9D5371D6-610C-4B7B-A9E1-57808E825368}&lt;Citation&gt;&lt;Group&gt;&lt;References&gt;&lt;Item&gt;&lt;ID&gt;34&lt;/ID&gt;&lt;UID&gt;{843DB68B-BEC4-4244-B217-BC7092224EE6}&lt;/UID&gt;&lt;Title&gt;Self-enhancement: Food for thought&lt;/Title&gt;&lt;Template&gt;Journal Article&lt;/Template&gt;&lt;Star&gt;0&lt;/Star&gt;&lt;Tag&gt;0&lt;/Tag&gt;&lt;Author&gt;Sedikides, Constantine; Gregg, Aiden P&lt;/Author&gt;&lt;Year&gt;2008&lt;/Year&gt;&lt;Details&gt;&lt;_accessed&gt;64866130&lt;/_accessed&gt;&lt;_collection_scope&gt;SSCI&lt;/_collection_scope&gt;&lt;_created&gt;64794208&lt;/_created&gt;&lt;_impact_factor&gt;  11.621&lt;/_impact_factor&gt;&lt;_isbn&gt;1745-6916&lt;/_isbn&gt;&lt;_issue&gt;2&lt;/_issue&gt;&lt;_journal&gt;Perspectives on Psychological Science&lt;/_journal&gt;&lt;_modified&gt;64805777&lt;/_modified&gt;&lt;_pages&gt;102-116&lt;/_pages&gt;&lt;_social_category&gt;心理学(1)&lt;/_social_category&gt;&lt;_volume&gt;3&lt;/_volume&gt;&lt;/Details&gt;&lt;Extra&gt;&lt;DBUID&gt;{4332E2D9-BC39-4945-A0FA-6A5520A71184}&lt;/DBUID&gt;&lt;/Extra&gt;&lt;/Item&gt;&lt;/References&gt;&lt;/Group&gt;&lt;/Citation&gt;_x000a_"/>
    <w:docVar w:name="NE.Ref{9DAE9A86-F49B-4294-95AC-016337830E41}" w:val=" ADDIN NE.Ref.{9DAE9A86-F49B-4294-95AC-016337830E41}&lt;Citation&gt;&lt;Group&gt;&lt;References&gt;&lt;Item&gt;&lt;ID&gt;43&lt;/ID&gt;&lt;UID&gt;{9DF50168-C35B-4AC7-8215-E5D6FB70D128}&lt;/UID&gt;&lt;Title&gt;Health‐related parenting among US families and young children&amp;apos;s physical health&lt;/Title&gt;&lt;Template&gt;Journal Article&lt;/Template&gt;&lt;Star&gt;0&lt;/Star&gt;&lt;Tag&gt;0&lt;/Tag&gt;&lt;Author&gt;Augustine, Jennifer March; Prickett, Kate C; Kimbro, Rachel Tolbert&lt;/Author&gt;&lt;Year&gt;2017&lt;/Year&gt;&lt;Details&gt;&lt;_isbn&gt;0022-2445&lt;/_isbn&gt;&lt;_issue&gt;3&lt;/_issue&gt;&lt;_journal&gt;Journal of Marriage and Family&lt;/_journal&gt;&lt;_pages&gt;816-832&lt;/_pages&gt;&lt;_volume&gt;79&lt;/_volume&gt;&lt;_created&gt;64794220&lt;/_created&gt;&lt;_modified&gt;64794220&lt;/_modified&gt;&lt;_impact_factor&gt;   4.917&lt;/_impact_factor&gt;&lt;_social_category&gt;法学(1)&lt;/_social_category&gt;&lt;_collection_scope&gt;SSCI&lt;/_collection_scope&gt;&lt;_accessed&gt;64794220&lt;/_accessed&gt;&lt;/Details&gt;&lt;Extra&gt;&lt;DBUID&gt;{4332E2D9-BC39-4945-A0FA-6A5520A71184}&lt;/DBUID&gt;&lt;/Extra&gt;&lt;/Item&gt;&lt;/References&gt;&lt;/Group&gt;&lt;/Citation&gt;_x000a_"/>
    <w:docVar w:name="NE.Ref{9DB8F15C-A90E-405C-8504-E9708FC70933}" w:val=" ADDIN NE.Ref.{9DB8F15C-A90E-405C-8504-E9708FC70933}&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9DEADF0C-6942-47CF-A80E-50BDADFD78B9}" w:val=" ADDIN NE.Ref.{9DEADF0C-6942-47CF-A80E-50BDADFD78B9}&lt;Citation&gt;&lt;Group&gt;&lt;References&gt;&lt;Item&gt;&lt;ID&gt;35&lt;/ID&gt;&lt;UID&gt;{CB283432-43C4-424B-993C-7E00D26A9F6A}&lt;/UID&gt;&lt;Title&gt;Personality and exercise as buffers in the stress-illness relationship&lt;/Title&gt;&lt;Template&gt;Journal Article&lt;/Template&gt;&lt;Star&gt;0&lt;/Star&gt;&lt;Tag&gt;0&lt;/Tag&gt;&lt;Author&gt;Kobasa, Suzanne C; Maddi, Salvatore R; Puccetti, Mark C&lt;/Author&gt;&lt;Year&gt;1982&lt;/Year&gt;&lt;Details&gt;&lt;_isbn&gt;0160-7715&lt;/_isbn&gt;&lt;_journal&gt;Journal of behavioral medicine&lt;/_journal&gt;&lt;_pages&gt;391-404&lt;/_pages&gt;&lt;_volume&gt;5&lt;/_volume&gt;&lt;_created&gt;64794208&lt;/_created&gt;&lt;_modified&gt;64794208&lt;/_modified&gt;&lt;_impact_factor&gt;   3.470&lt;/_impact_factor&gt;&lt;_social_category&gt;心理学(3)&lt;/_social_category&gt;&lt;_collection_scope&gt;SSCI&lt;/_collection_scope&gt;&lt;_accessed&gt;64794209&lt;/_accessed&gt;&lt;/Details&gt;&lt;Extra&gt;&lt;DBUID&gt;{4332E2D9-BC39-4945-A0FA-6A5520A71184}&lt;/DBUID&gt;&lt;/Extra&gt;&lt;/Item&gt;&lt;/References&gt;&lt;/Group&gt;&lt;/Citation&gt;_x000a_"/>
    <w:docVar w:name="NE.Ref{9E343C90-C810-40A1-A395-A2D2D6534F01}" w:val=" ADDIN NE.Ref.{9E343C90-C810-40A1-A395-A2D2D6534F01}&lt;Citation&gt;&lt;Group&gt;&lt;References&gt;&lt;Item&gt;&lt;ID&gt;7&lt;/ID&gt;&lt;UID&gt;{01821EA4-B1F8-4345-8986-FD724B66BDF4}&lt;/UID&gt;&lt;Title&gt;A systematic review and meta-analysis to compare the prevalence of depression between people with and without Type 1 and Type 2 diabetes&lt;/Title&gt;&lt;Template&gt;Journal Article&lt;/Template&gt;&lt;Star&gt;0&lt;/Star&gt;&lt;Tag&gt;0&lt;/Tag&gt;&lt;Author&gt;Farooqi, Aaisha; Gillies, Clare; Sathanapally, Harini; Abner, Sophia; Seidu, Sam; Davies, Melanie J; Polonsky, William H; Khunti, Kamlesh&lt;/Author&gt;&lt;Year&gt;2022&lt;/Year&gt;&lt;Details&gt;&lt;_isbn&gt;1751-9918&lt;/_isbn&gt;&lt;_issue&gt;1&lt;/_issue&gt;&lt;_journal&gt;Primary care diabetes&lt;/_journal&gt;&lt;_pages&gt;1-10&lt;/_pages&gt;&lt;_volume&gt;16&lt;/_volume&gt;&lt;_created&gt;64750619&lt;/_created&gt;&lt;_modified&gt;64750619&lt;/_modified&gt;&lt;_impact_factor&gt;   2.567&lt;/_impact_factor&gt;&lt;_social_category&gt;医学(4)&lt;/_social_category&gt;&lt;_collection_scope&gt;SCIE&lt;/_collection_scope&gt;&lt;/Details&gt;&lt;Extra&gt;&lt;DBUID&gt;{2BB082FE-7319-4BFC-B6E1-B78F2DF9B7B1}&lt;/DBUID&gt;&lt;/Extra&gt;&lt;/Item&gt;&lt;/References&gt;&lt;/Group&gt;&lt;Group&gt;&lt;References&gt;&lt;Item&gt;&lt;ID&gt;9&lt;/ID&gt;&lt;UID&gt;{7862FAF6-E577-4724-AA11-3D204C4CA8EC}&lt;/UID&gt;&lt;Title&gt;Depression in type 2 diabetes mellitus: prevalence, impact, and treatment&lt;/Title&gt;&lt;Template&gt;Journal Article&lt;/Template&gt;&lt;Star&gt;0&lt;/Star&gt;&lt;Tag&gt;0&lt;/Tag&gt;&lt;Author&gt;Semenkovich, Katherine; Brown, Miriam E; Svrakic, Dragan M; Lustman, Patrick J&lt;/Author&gt;&lt;Year&gt;2015&lt;/Year&gt;&lt;Details&gt;&lt;_isbn&gt;0012-6667&lt;/_isbn&gt;&lt;_journal&gt;Drugs&lt;/_journal&gt;&lt;_pages&gt;577-587&lt;/_pages&gt;&lt;_volume&gt;75&lt;/_volume&gt;&lt;_created&gt;64750635&lt;/_created&gt;&lt;_modified&gt;64750635&lt;/_modified&gt;&lt;_impact_factor&gt;  11.431&lt;/_impact_factor&gt;&lt;_social_category&gt;医学(1)&lt;/_social_category&gt;&lt;_collection_scope&gt;SCIE&lt;/_collection_scope&gt;&lt;/Details&gt;&lt;Extra&gt;&lt;DBUID&gt;{2BB082FE-7319-4BFC-B6E1-B78F2DF9B7B1}&lt;/DBUID&gt;&lt;/Extra&gt;&lt;/Item&gt;&lt;/References&gt;&lt;/Group&gt;&lt;Group&gt;&lt;References&gt;&lt;Item&gt;&lt;ID&gt;10&lt;/ID&gt;&lt;UID&gt;{5E0C886F-AB9D-4122-92A6-8CC544D62426}&lt;/UID&gt;&lt;Title&gt;Epidemiology of depression in diabetes: international and cross-cultural issues&lt;/Title&gt;&lt;Template&gt;Journal Article&lt;/Template&gt;&lt;Star&gt;0&lt;/Star&gt;&lt;Tag&gt;0&lt;/Tag&gt;&lt;Author&gt;Lloyd, Cathy E; Roy, Tapash; Nouwen, Arie; Chauhan, Asha M&lt;/Author&gt;&lt;Year&gt;2012&lt;/Year&gt;&lt;Details&gt;&lt;_isbn&gt;0165-0327&lt;/_isbn&gt;&lt;_journal&gt;Journal of Affective Disorders&lt;/_journal&gt;&lt;_pages&gt;S22-S29&lt;/_pages&gt;&lt;_volume&gt;142&lt;/_volume&gt;&lt;_created&gt;64750644&lt;/_created&gt;&lt;_modified&gt;64750644&lt;/_modified&gt;&lt;_impact_factor&gt;   6.533&lt;/_impact_factor&gt;&lt;_social_category&gt;医学(2)&lt;/_social_category&gt;&lt;_collection_scope&gt;SSCI;SCIE&lt;/_collection_scope&gt;&lt;/Details&gt;&lt;Extra&gt;&lt;DBUID&gt;{2BB082FE-7319-4BFC-B6E1-B78F2DF9B7B1}&lt;/DBUID&gt;&lt;/Extra&gt;&lt;/Item&gt;&lt;/References&gt;&lt;/Group&gt;&lt;/Citation&gt;_x000a_"/>
    <w:docVar w:name="NE.Ref{9EBA4C37-EDE8-4C50-AC31-F1F0374A54D9}" w:val=" ADDIN NE.Ref.{9EBA4C37-EDE8-4C50-AC31-F1F0374A54D9}&lt;Citation&gt;&lt;Group&gt;&lt;References&gt;&lt;Item&gt;&lt;ID&gt;1&lt;/ID&gt;&lt;UID&gt;{FD2B3371-2D33-47E7-AAA4-DB59D0786586}&lt;/UID&gt;&lt;Title&gt;Frequency of dissociative disorders among psychiatric outpatients in Turkey&lt;/Title&gt;&lt;Template&gt;Journal Article&lt;/Template&gt;&lt;Star&gt;0&lt;/Star&gt;&lt;Tag&gt;0&lt;/Tag&gt;&lt;Author&gt;Şar, Vedat; Tutkun, Hamdi; Alyanak, Behiye; Bakim, Bahadir; Baral, Işin&lt;/Author&gt;&lt;Year&gt;2000&lt;/Year&gt;&lt;Details&gt;&lt;_isbn&gt;0010-440X&lt;/_isbn&gt;&lt;_issue&gt;3&lt;/_issue&gt;&lt;_journal&gt;Comprehensive Psychiatry&lt;/_journal&gt;&lt;_pages&gt;216-222&lt;/_pages&gt;&lt;_volume&gt;41&lt;/_volume&gt;&lt;_created&gt;65105927&lt;/_created&gt;&lt;_modified&gt;65105927&lt;/_modified&gt;&lt;_impact_factor&gt;   7.211&lt;/_impact_factor&gt;&lt;_social_category&gt;医学(3)&lt;/_social_category&gt;&lt;_collection_scope&gt;SSCI;SCIE&lt;/_collection_scope&gt;&lt;_accessed&gt;65105929&lt;/_accessed&gt;&lt;/Details&gt;&lt;Extra&gt;&lt;DBUID&gt;{320522DF-838E-4592-97B7-B99A920B8156}&lt;/DBUID&gt;&lt;/Extra&gt;&lt;/Item&gt;&lt;/References&gt;&lt;/Group&gt;&lt;/Citation&gt;_x000a_"/>
    <w:docVar w:name="NE.Ref{9F3FBA11-ADED-41E4-B5FD-7991E6A55428}" w:val=" ADDIN NE.Ref.{9F3FBA11-ADED-41E4-B5FD-7991E6A55428}&lt;Citation&gt;&lt;Group&gt;&lt;References&gt;&lt;Item&gt;&lt;ID&gt;9&lt;/ID&gt;&lt;UID&gt;{AD2522A6-DBC9-41C8-9885-EC05CB3DC314}&lt;/UID&gt;&lt;Title&gt;Can better recognition and treatment of depression reduce suicide rates? A brief review&lt;/Title&gt;&lt;Template&gt;Journal Article&lt;/Template&gt;&lt;Star&gt;1&lt;/Star&gt;&lt;Tag&gt;0&lt;/Tag&gt;&lt;Author&gt;Rihmer, Z&lt;/Author&gt;&lt;Year&gt;2001&lt;/Year&gt;&lt;Details&gt;&lt;_accessed&gt;65091943&lt;/_accessed&gt;&lt;_collection_scope&gt;SSCI;SCIE&lt;/_collection_scope&gt;&lt;_created&gt;64990756&lt;/_created&gt;&lt;_impact_factor&gt;   7.156&lt;/_impact_factor&gt;&lt;_isbn&gt;0924-9338&lt;/_isbn&gt;&lt;_issue&gt;7&lt;/_issue&gt;&lt;_journal&gt;European Psychiatry&lt;/_journal&gt;&lt;_modified&gt;65091942&lt;/_modified&gt;&lt;_pages&gt;406-409&lt;/_pages&gt;&lt;_social_category&gt;医学(2)&lt;/_social_category&gt;&lt;_volume&gt;16&lt;/_volume&gt;&lt;/Details&gt;&lt;Extra&gt;&lt;DBUID&gt;{0178DB48-D26A-4B29-9778-B8B422C81714}&lt;/DBUID&gt;&lt;/Extra&gt;&lt;/Item&gt;&lt;/References&gt;&lt;/Group&gt;&lt;Group&gt;&lt;References&gt;&lt;Item&gt;&lt;ID&gt;53&lt;/ID&gt;&lt;UID&gt;{679299CA-79D6-4C20-A446-15500D297DAA}&lt;/UID&gt;&lt;Title&gt;School bullying victimization and self-rated health and life satisfaction: The mediating effect of relationships with parents, teachers, and peers&lt;/Title&gt;&lt;Template&gt;Journal Article&lt;/Template&gt;&lt;Star&gt;0&lt;/Star&gt;&lt;Tag&gt;0&lt;/Tag&gt;&lt;Author&gt;Chai, Lei; Xue, Jia; Han, Ziqiang&lt;/Author&gt;&lt;Year&gt;2020&lt;/Year&gt;&lt;Details&gt;&lt;_isbn&gt;0190-7409&lt;/_isbn&gt;&lt;_journal&gt;Children and Youth Services Review&lt;/_journal&gt;&lt;_pages&gt;105281&lt;/_pages&gt;&lt;_volume&gt;117&lt;/_volume&gt;&lt;_created&gt;65014344&lt;/_created&gt;&lt;_modified&gt;65014344&lt;/_modified&gt;&lt;_impact_factor&gt;   2.519&lt;/_impact_factor&gt;&lt;_social_category&gt;法学(3)&lt;/_social_category&gt;&lt;_collection_scope&gt;SSCI&lt;/_collection_scope&gt;&lt;_accessed&gt;65014345&lt;/_accessed&gt;&lt;/Details&gt;&lt;Extra&gt;&lt;DBUID&gt;{0178DB48-D26A-4B29-9778-B8B422C81714}&lt;/DBUID&gt;&lt;/Extra&gt;&lt;/Item&gt;&lt;/References&gt;&lt;/Group&gt;&lt;Group&gt;&lt;References&gt;&lt;Item&gt;&lt;ID&gt;5&lt;/ID&gt;&lt;UID&gt;{0645CBF0-1D88-4C34-86DE-31DC4DD90206}&lt;/UID&gt;&lt;Title&gt;Major Depressive Disorder and Chronic Fatigue Syndrome Show Characteristic Heart Rate Variability Profiles Reflecting Autonomic Dysregulations: Differentiation by Linear Discriminant Analysis&lt;/Title&gt;&lt;Template&gt;Journal Article&lt;/Template&gt;&lt;Star&gt;1&lt;/Star&gt;&lt;Tag&gt;0&lt;/Tag&gt;&lt;Author&gt;Shinba, Toshikazu; Kuratsune, Daisuke; Shinba, Shuntaro; Shinba, Yujiro; Sun, Guanghao; Matsui, Takemi; Kuratsune, Hirohiko&lt;/Author&gt;&lt;Year&gt;2023&lt;/Year&gt;&lt;Details&gt;&lt;_accessed&gt;65091943&lt;/_accessed&gt;&lt;_collection_scope&gt;SCIE;EI&lt;/_collection_scope&gt;&lt;_created&gt;64990723&lt;/_created&gt;&lt;_impact_factor&gt;   3.847&lt;/_impact_factor&gt;&lt;_isbn&gt;1424-8220&lt;/_isbn&gt;&lt;_issue&gt;11&lt;/_issue&gt;&lt;_journal&gt;Sensors&lt;/_journal&gt;&lt;_modified&gt;65091941&lt;/_modified&gt;&lt;_pages&gt;5330&lt;/_pages&gt;&lt;_social_category&gt;工程技术(3)&lt;/_social_category&gt;&lt;_volume&gt;23&lt;/_volume&gt;&lt;/Details&gt;&lt;Extra&gt;&lt;DBUID&gt;{0178DB48-D26A-4B29-9778-B8B422C81714}&lt;/DBUID&gt;&lt;/Extra&gt;&lt;/Item&gt;&lt;/References&gt;&lt;/Group&gt;&lt;/Citation&gt;_x000a_"/>
    <w:docVar w:name="NE.Ref{9F58C323-D372-44EA-B0EB-83C98D0ADFB3}" w:val=" ADDIN NE.Ref.{9F58C323-D372-44EA-B0EB-83C98D0ADFB3}&lt;Citation&gt;&lt;Group&gt;&lt;References&gt;&lt;Item&gt;&lt;ID&gt;68&lt;/ID&gt;&lt;UID&gt;{758DBB78-53E4-4FAC-A26A-6E82AD5A03D5}&lt;/UID&gt;&lt;Title&gt;Technoference: Parent distraction with technology and associations with child behavior problems&lt;/Title&gt;&lt;Template&gt;Journal Article&lt;/Template&gt;&lt;Star&gt;0&lt;/Star&gt;&lt;Tag&gt;0&lt;/Tag&gt;&lt;Author&gt;McDaniel, Brandon T; Radesky, Jenny S&lt;/Author&gt;&lt;Year&gt;2018&lt;/Year&gt;&lt;Details&gt;&lt;_accessed&gt;64929251&lt;/_accessed&gt;&lt;_collection_scope&gt;SSCI&lt;/_collection_scope&gt;&lt;_created&gt;64794263&lt;/_created&gt;&lt;_impact_factor&gt;   5.661&lt;/_impact_factor&gt;&lt;_isbn&gt;0009-3920&lt;/_isbn&gt;&lt;_issue&gt;1&lt;/_issue&gt;&lt;_journal&gt;Child development&lt;/_journal&gt;&lt;_modified&gt;64919294&lt;/_modified&gt;&lt;_pages&gt;100-109&lt;/_pages&gt;&lt;_social_category&gt;心理学(1)&lt;/_social_category&gt;&lt;_volume&gt;89&lt;/_volume&gt;&lt;/Details&gt;&lt;Extra&gt;&lt;DBUID&gt;{4332E2D9-BC39-4945-A0FA-6A5520A71184}&lt;/DBUID&gt;&lt;/Extra&gt;&lt;/Item&gt;&lt;/References&gt;&lt;/Group&gt;&lt;/Citation&gt;_x000a_"/>
    <w:docVar w:name="NE.Ref{9F8E6CD7-CF5C-4C5E-BE83-F0AB5CD244E7}" w:val=" ADDIN NE.Ref.{9F8E6CD7-CF5C-4C5E-BE83-F0AB5CD244E7}&lt;Citation&gt;&lt;Group&gt;&lt;References&gt;&lt;Item&gt;&lt;ID&gt;56&lt;/ID&gt;&lt;UID&gt;{9F6D0735-EC02-431C-9B71-7D4BE00780D0}&lt;/UID&gt;&lt;Title&gt;Dietary patterns and internalizing symptoms in children and adolescents: A meta-analysis&lt;/Title&gt;&lt;Template&gt;Journal Article&lt;/Template&gt;&lt;Star&gt;0&lt;/Star&gt;&lt;Tag&gt;0&lt;/Tag&gt;&lt;Author&gt;Orlando, Laura; Savel, Katarina A; Madigan, Sheri; Colasanto, Marlena; Korczak, Daphne J&lt;/Author&gt;&lt;Year&gt;2022&lt;/Year&gt;&lt;Details&gt;&lt;_accessed&gt;64866099&lt;/_accessed&gt;&lt;_created&gt;64794245&lt;/_created&gt;&lt;_impact_factor&gt;   5.598&lt;/_impact_factor&gt;&lt;_isbn&gt;0004-8674&lt;/_isbn&gt;&lt;_issue&gt;6&lt;/_issue&gt;&lt;_journal&gt;Australian &amp;amp; New Zealand Journal of Psychiatry&lt;/_journal&gt;&lt;_modified&gt;64794248&lt;/_modified&gt;&lt;_pages&gt;617-641&lt;/_pages&gt;&lt;_social_category&gt;医学(2)&lt;/_social_category&gt;&lt;_volume&gt;56&lt;/_volume&gt;&lt;/Details&gt;&lt;Extra&gt;&lt;DBUID&gt;{4332E2D9-BC39-4945-A0FA-6A5520A71184}&lt;/DBUID&gt;&lt;/Extra&gt;&lt;/Item&gt;&lt;/References&gt;&lt;/Group&gt;&lt;/Citation&gt;_x000a_"/>
    <w:docVar w:name="NE.Ref{A04A2DBB-F54B-4816-9518-77E2B3D2F80A}" w:val=" ADDIN NE.Ref.{A04A2DBB-F54B-4816-9518-77E2B3D2F80A}&lt;Citation&gt;&lt;Group&gt;&lt;References&gt;&lt;Item&gt;&lt;ID&gt;70&lt;/ID&gt;&lt;UID&gt;{098AD969-E53E-4E5E-A749-2D6ED73C9E51}&lt;/UID&gt;&lt;Title&gt;Parent–child activities, paid work interference, and child mental health&lt;/Title&gt;&lt;Template&gt;Journal Article&lt;/Template&gt;&lt;Star&gt;0&lt;/Star&gt;&lt;Tag&gt;0&lt;/Tag&gt;&lt;Author&gt;Roeters, Anne; van Houdt, Kirsten&lt;/Author&gt;&lt;Year&gt;2019&lt;/Year&gt;&lt;Details&gt;&lt;_accessed&gt;65034097&lt;/_accessed&gt;&lt;_collection_scope&gt;SSCI&lt;/_collection_scope&gt;&lt;_created&gt;64794265&lt;/_created&gt;&lt;_impact_factor&gt;   1.879&lt;/_impact_factor&gt;&lt;_isbn&gt;0197-6664&lt;/_isbn&gt;&lt;_issue&gt;2&lt;/_issue&gt;&lt;_journal&gt;Family Relations&lt;/_journal&gt;&lt;_modified&gt;65034062&lt;/_modified&gt;&lt;_pages&gt;232-245&lt;/_pages&gt;&lt;_social_category&gt;法学(2)&lt;/_social_category&gt;&lt;_volume&gt;68&lt;/_volume&gt;&lt;/Details&gt;&lt;Extra&gt;&lt;DBUID&gt;{4332E2D9-BC39-4945-A0FA-6A5520A71184}&lt;/DBUID&gt;&lt;/Extra&gt;&lt;/Item&gt;&lt;/References&gt;&lt;/Group&gt;&lt;/Citation&gt;_x000a_"/>
    <w:docVar w:name="NE.Ref{A069851F-E31B-4717-B1F3-F84961B4A7C0}" w:val=" ADDIN NE.Ref.{A069851F-E31B-4717-B1F3-F84961B4A7C0}&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A110FA73-C0AC-4CF2-9E24-B63C677E53DD}" w:val=" ADDIN NE.Ref.{A110FA73-C0AC-4CF2-9E24-B63C677E53DD}&lt;Citation&gt;&lt;Group&gt;&lt;References&gt;&lt;Item&gt;&lt;ID&gt;518&lt;/ID&gt;&lt;UID&gt;{A0FC0EFE-70B3-4D09-86DB-A04216C75B07}&lt;/UID&gt;&lt;Title&gt;网络认知行为治疗对妊娠期糖尿病孕妇负性情绪的影响&lt;/Title&gt;&lt;Template&gt;Journal Article&lt;/Template&gt;&lt;Star&gt;0&lt;/Star&gt;&lt;Tag&gt;0&lt;/Tag&gt;&lt;Author&gt;任永莲; 燕美琴; 张慧君&lt;/Author&gt;&lt;Year&gt;2021&lt;/Year&gt;&lt;Details&gt;&lt;_author_adr&gt;山西医科大学护理学院;山西省妇幼保健院;&lt;/_author_adr&gt;&lt;_collection_scope&gt;CSCD&lt;/_collection_scope&gt;&lt;_created&gt;64292835&lt;/_created&gt;&lt;_db_provider&gt;CNKI&lt;/_db_provider&gt;&lt;_isbn&gt;1001-4152&lt;/_isbn&gt;&lt;_issue&gt;10&lt;/_issue&gt;&lt;_journal&gt;护理学杂志&lt;/_journal&gt;&lt;_keywords&gt;孕妇;妊娠期糖尿病;认知行为治疗;网络干预;焦虑;抑郁;质性研究&lt;/_keywords&gt;&lt;_modified&gt;64292835&lt;/_modified&gt;&lt;_pages&gt;10-13&lt;/_pages&gt;&lt;_volume&gt;36&lt;/_volume&gt;&lt;_translated_author&gt;Ren, Yonglian;Yan, Meiqin;Zhang, Huijun&lt;/_translated_author&gt;&lt;/Details&gt;&lt;Extra&gt;&lt;DBUID&gt;{F96A950B-833F-4880-A151-76DA2D6A2879}&lt;/DBUID&gt;&lt;/Extra&gt;&lt;/Item&gt;&lt;/References&gt;&lt;/Group&gt;&lt;/Citation&gt;_x000a_"/>
    <w:docVar w:name="NE.Ref{A169496F-315B-475F-B5FE-18CAC4D0D83E}" w:val=" ADDIN NE.Ref.{A169496F-315B-475F-B5FE-18CAC4D0D83E}&lt;Citation&gt;&lt;Group&gt;&lt;References&gt;&lt;Item&gt;&lt;ID&gt;21&lt;/ID&gt;&lt;UID&gt;{BF219D17-21C9-4B92-A1A0-868D94885A32}&lt;/UID&gt;&lt;Title&gt;Emotion regulation: Current status and future prospects&lt;/Title&gt;&lt;Template&gt;Journal Article&lt;/Template&gt;&lt;Star&gt;0&lt;/Star&gt;&lt;Tag&gt;0&lt;/Tag&gt;&lt;Author&gt;Gross, James J&lt;/Author&gt;&lt;Year&gt;2015&lt;/Year&gt;&lt;Details&gt;&lt;_isbn&gt;1047-840X&lt;/_isbn&gt;&lt;_issue&gt;1&lt;/_issue&gt;&lt;_journal&gt;Psychological inquiry&lt;/_journal&gt;&lt;_pages&gt;1-26&lt;/_pages&gt;&lt;_volume&gt;26&lt;/_volume&gt;&lt;_created&gt;64662892&lt;/_created&gt;&lt;_modified&gt;64662892&lt;/_modified&gt;&lt;_impact_factor&gt;   5.581&lt;/_impact_factor&gt;&lt;_social_category&gt;心理学(3)&lt;/_social_category&gt;&lt;_collection_scope&gt;SSCI&lt;/_collection_scope&gt;&lt;_accessed&gt;64662892&lt;/_accessed&gt;&lt;/Details&gt;&lt;Extra&gt;&lt;DBUID&gt;{16E5E482-09AC-4131-AC1C-5FD2ECE9E5A7}&lt;/DBUID&gt;&lt;/Extra&gt;&lt;/Item&gt;&lt;/References&gt;&lt;/Group&gt;&lt;/Citation&gt;_x000a_"/>
    <w:docVar w:name="NE.Ref{A1989AA5-C8B9-4C17-8AE9-F2489B0B57C6}" w:val=" ADDIN NE.Ref.{A1989AA5-C8B9-4C17-8AE9-F2489B0B57C6}&lt;Citation&gt;&lt;Group&gt;&lt;References&gt;&lt;Item&gt;&lt;ID&gt;38&lt;/ID&gt;&lt;UID&gt;{EB6BFD4E-017A-422B-AE8A-2E121ECFB909}&lt;/UID&gt;&lt;Title&gt;The link between parenting approaches and health behavior: A systematic review&lt;/Title&gt;&lt;Template&gt;Journal Article&lt;/Template&gt;&lt;Star&gt;0&lt;/Star&gt;&lt;Tag&gt;0&lt;/Tag&gt;&lt;Author&gt;Davids, Eugene Lee; Roman, Nicolette Vanessa; Leach, Lloyd&lt;/Author&gt;&lt;Year&gt;2017&lt;/Year&gt;&lt;Details&gt;&lt;_isbn&gt;1091-1359&lt;/_isbn&gt;&lt;_issue&gt;6&lt;/_issue&gt;&lt;_journal&gt;Journal of Human Behavior in the Social Environment&lt;/_journal&gt;&lt;_pages&gt;589-608&lt;/_pages&gt;&lt;_volume&gt;27&lt;/_volume&gt;&lt;_created&gt;64794213&lt;/_created&gt;&lt;_modified&gt;64794213&lt;/_modified&gt;&lt;_collection_scope&gt;ESCI&lt;/_collection_scope&gt;&lt;_accessed&gt;64794213&lt;/_accessed&gt;&lt;/Details&gt;&lt;Extra&gt;&lt;DBUID&gt;{4332E2D9-BC39-4945-A0FA-6A5520A71184}&lt;/DBUID&gt;&lt;/Extra&gt;&lt;/Item&gt;&lt;/References&gt;&lt;/Group&gt;&lt;/Citation&gt;_x000a_"/>
    <w:docVar w:name="NE.Ref{A1FC21DD-E429-4424-AFE3-36B978ABB878}" w:val=" ADDIN NE.Ref.{A1FC21DD-E429-4424-AFE3-36B978ABB878} ADDIN NE.Ref.{A1FC21DD-E429-4424-AFE3-36B978ABB878}&lt;Citation&gt;&lt;Group&gt;&lt;References&gt;&lt;Item&gt;&lt;ID&gt;554&lt;/ID&gt;&lt;UID&gt;{00F92C7E-3E89-4427-BCFF-81892B53AAF0}&lt;/UID&gt;&lt;Title&gt;Antenatal dietary patterns and depressive symptoms during pregnancy and early  post-partum&lt;/Title&gt;&lt;Template&gt;Journal Article&lt;/Template&gt;&lt;Star&gt;0&lt;/Star&gt;&lt;Tag&gt;0&lt;/Tag&gt;&lt;Author&gt;Baskin, R; Hill, B; Jacka, F N; O&amp;apos;Neil, A; Skouteris, H&lt;/Author&gt;&lt;Year&gt;2017&lt;/Year&gt;&lt;Details&gt;&lt;_accessed&gt;65048255&lt;/_accessed&gt;&lt;_author_adr&gt;School of Psychology, Deakin University, Burwood, Victoria, Australia.; School of Psychology, Deakin University, Burwood, Victoria, Australia.; Division of Nutritional Psychiatry Research, IMPACT Strategic Research Centre,  Geelong, Victoria, Australia.; Department of Psychiatry, The University of Melbourne, Melbourne, Victoria,  Australia.; Centre for Adolescent Health, Murdoch Children&amp;apos;s Research Centre, Parkville,  Victoria, Australia.; Black Dog Institute, New South Wales, Australia.; Division of Nutritional Psychiatry Research, IMPACT Strategic Research Centre,  Geelong, Victoria, Australia.; School of Population and Global Health, University of Melbourne, Carlton,  Victoria, Australia.; School of Public Health and Preventive Medicine, Monash University, Prahran,  Victoria, Australia.; School of Psychology, Deakin University, Burwood, Victoria, Australia.&lt;/_author_adr&gt;&lt;_collection_scope&gt;SCIE&lt;/_collection_scope&gt;&lt;_created&gt;64709281&lt;/_created&gt;&lt;_date&gt;2017-01-01&lt;/_date&gt;&lt;_date_display&gt;2017&lt;/_date_display&gt;&lt;_impact_factor&gt;   3.660&lt;/_impact_factor&gt;&lt;_isbn&gt;1740-8709 (Electronic); 1740-8695 (Print); 1740-8695 (Linking)&lt;/_isbn&gt;&lt;_issue&gt;1&lt;/_issue&gt;&lt;_journal&gt;Matern Child Nutr&lt;/_journal&gt;&lt;_keywords&gt;antenatal; depression; diet quality; maternal health; perinatal; post-natal&lt;/_keywords&gt;&lt;_label&gt;ZT&lt;/_label&gt;&lt;_modified&gt;65048255&lt;/_modified&gt;&lt;_number&gt;7&lt;/_number&gt;&lt;_social_category&gt;医学(3)&lt;/_social_category&gt;&lt;_url&gt;http://www.ncbi.nlm.nih.gov/entrez/query.fcgi?cmd=Retrieve&amp;amp;db=pubmed&amp;amp;dopt=Abstract&amp;amp;list_uids=26725347&amp;amp;query_hl=1_x000d__x000a_DO - 10.1111/mcn.12218_x000d__x000a_DE -antenatal; depression; diet quality; maternal health; perinatal; post-natalID  - 7&lt;/_url&gt;&lt;_volume&gt;13&lt;/_volume&gt;&lt;/Details&gt;&lt;Extra&gt;&lt;DBUID&gt;{44C709B7-047F-44BA-B724-6D81FD290498}&lt;/DBUID&gt;&lt;/Extra&gt;&lt;/Item&gt;&lt;/References&gt;&lt;/Group&gt;&lt;/Citation&gt;_x000a_"/>
    <w:docVar w:name="NE.Ref{A2240326-1895-470F-ADE0-9A837AFB700F}" w:val=" ADDIN NE.Ref.{A2240326-1895-470F-ADE0-9A837AFB700F}&lt;Citation&gt;&lt;Group&gt;&lt;References&gt;&lt;Item&gt;&lt;ID&gt;92&lt;/ID&gt;&lt;UID&gt;{F3FBD59F-413A-4510-8F20-94DE18122272}&lt;/UID&gt;&lt;Title&gt;The relationship between dimensions of classroom and family environments and the self‐concept, satisfaction, and achievement of grade 7 and 8 students&lt;/Title&gt;&lt;Template&gt;Journal Article&lt;/Template&gt;&lt;Star&gt;0&lt;/Star&gt;&lt;Tag&gt;0&lt;/Tag&gt;&lt;Author&gt;Nelson, Geoffrey&lt;/Author&gt;&lt;Year&gt;1984&lt;/Year&gt;&lt;Details&gt;&lt;_isbn&gt;0090-4392&lt;/_isbn&gt;&lt;_issue&gt;3&lt;/_issue&gt;&lt;_journal&gt;Journal of community Psychology&lt;/_journal&gt;&lt;_pages&gt;276-287&lt;/_pages&gt;&lt;_volume&gt;12&lt;/_volume&gt;&lt;_created&gt;64866072&lt;/_created&gt;&lt;_modified&gt;64866072&lt;/_modified&gt;&lt;_impact_factor&gt;   2.297&lt;/_impact_factor&gt;&lt;_social_category&gt;心理学(4)&lt;/_social_category&gt;&lt;_collection_scope&gt;SSCI&lt;/_collection_scope&gt;&lt;_accessed&gt;64866073&lt;/_accessed&gt;&lt;/Details&gt;&lt;Extra&gt;&lt;DBUID&gt;{4332E2D9-BC39-4945-A0FA-6A5520A71184}&lt;/DBUID&gt;&lt;/Extra&gt;&lt;/Item&gt;&lt;/References&gt;&lt;/Group&gt;&lt;Group&gt;&lt;References&gt;&lt;Item&gt;&lt;ID&gt;93&lt;/ID&gt;&lt;UID&gt;{DE0C7A66-D29F-44EA-B1B1-77F1DDD6DF3B}&lt;/UID&gt;&lt;Title&gt;Parent-child communication and self concept among Malays adolescence&lt;/Title&gt;&lt;Template&gt;Journal Article&lt;/Template&gt;&lt;Star&gt;0&lt;/Star&gt;&lt;Tag&gt;0&lt;/Tag&gt;&lt;Author&gt;Razali, Asbah; Razali, Nur Azah&lt;/Author&gt;&lt;Year&gt;2013&lt;/Year&gt;&lt;Details&gt;&lt;_isbn&gt;1911-2017&lt;/_isbn&gt;&lt;_issue&gt;11&lt;/_issue&gt;&lt;_journal&gt;Asian Social Science&lt;/_journal&gt;&lt;_pages&gt;189&lt;/_pages&gt;&lt;_volume&gt;9&lt;/_volume&gt;&lt;_created&gt;64866076&lt;/_created&gt;&lt;_modified&gt;64866076&lt;/_modified&gt;&lt;_accessed&gt;64866076&lt;/_accessed&gt;&lt;/Details&gt;&lt;Extra&gt;&lt;DBUID&gt;{4332E2D9-BC39-4945-A0FA-6A5520A71184}&lt;/DBUID&gt;&lt;/Extra&gt;&lt;/Item&gt;&lt;/References&gt;&lt;/Group&gt;&lt;Group&gt;&lt;References&gt;&lt;Item&gt;&lt;ID&gt;94&lt;/ID&gt;&lt;UID&gt;{103C0AF0-06D1-40D6-87CF-116B123FF85E}&lt;/UID&gt;&lt;Title&gt;Relationships between the parent-child interaction, self-concept, and school adjustment of junior high school students with disabilities&lt;/Title&gt;&lt;Template&gt;Journal Article&lt;/Template&gt;&lt;Star&gt;0&lt;/Star&gt;&lt;Tag&gt;0&lt;/Tag&gt;&lt;Author&gt;Huang, Chiung-Yi; Ching-Yun, Yu; Wu, I&lt;/Author&gt;&lt;Year&gt;2018&lt;/Year&gt;&lt;Details&gt;&lt;_isbn&gt;2073-753X&lt;/_isbn&gt;&lt;_issue&gt;1&lt;/_issue&gt;&lt;_journal&gt;Journal of Research in Education Sciences&lt;/_journal&gt;&lt;_pages&gt;103&lt;/_pages&gt;&lt;_volume&gt;63&lt;/_volume&gt;&lt;_created&gt;64866077&lt;/_created&gt;&lt;_modified&gt;64866077&lt;/_modified&gt;&lt;_collection_scope&gt;ESCI&lt;/_collection_scope&gt;&lt;_accessed&gt;64866077&lt;/_accessed&gt;&lt;/Details&gt;&lt;Extra&gt;&lt;DBUID&gt;{4332E2D9-BC39-4945-A0FA-6A5520A71184}&lt;/DBUID&gt;&lt;/Extra&gt;&lt;/Item&gt;&lt;/References&gt;&lt;/Group&gt;&lt;/Citation&gt;_x000a_"/>
    <w:docVar w:name="NE.Ref{A2EF4CFA-34D2-4A5C-A212-1676E978CFB2}" w:val=" ADDIN NE.Ref.{A2EF4CFA-34D2-4A5C-A212-1676E978CFB2}&lt;Citation&gt;&lt;Group&gt;&lt;References&gt;&lt;Item&gt;&lt;ID&gt;602&lt;/ID&gt;&lt;UID&gt;{3AABE312-FC84-4F5E-9F27-7D9C2FD33EA1}&lt;/UID&gt;&lt;Title&gt;Association between dietary patterns and mental disorders in pregnant women in  Southern Brazil&lt;/Title&gt;&lt;Template&gt;Journal Article&lt;/Template&gt;&lt;Star&gt;0&lt;/Star&gt;&lt;Tag&gt;0&lt;/Tag&gt;&lt;Author&gt;Paskulin, JTA; Drehmer, M; Olinto, M T; Hoffmann, J F; Pinheiro, A P; Schmidt, M I; Nunes, M A&lt;/Author&gt;&lt;Year&gt;2017&lt;/Year&gt;&lt;Details&gt;&lt;_accessed&gt;65056184&lt;/_accessed&gt;&lt;_author_adr&gt;Programa de P贸s-Gradua莽茫o em Epidemiologia, Departamento de Medicina Social,  Faculdade de Medicina, Universidade Federal do Rio Grande do Sul (UFRGS), Porto  Alegre, RS, Brazil.; Programa de P贸s-Gradua莽茫o em Epidemiologia, Departamento de Medicina Social,  Faculdade de Medicina, Universidade Federal do Rio Grande do Sul (UFRGS), Porto  Alegre, RS, Brazil.; Departamento de Nutri莽茫o, Faculdade de Medicina, UFRGS, Porto Alegre, RS, Brazil.; Programa de P贸s-Gradua莽茫o em Sa煤de Coletiva, Universidade do Vale do Rio dos  Sinos (UNISINOS), S茫o Leopoldo, RS, Brazil.; Departamento de Nutri莽茫o, Universidade Federal de Ci锚ncias da Sa煤de de Porto  Alegre (UFCSPA), Porto Alegre, RS, Brazil.; Programa de P贸s-Gradua莽茫o em Epidemiologia, Departamento de Medicina Social,  Faculdade de Medicina, Universidade Federal do Rio Grande do Sul (UFRGS), Porto  Alegre, RS, Brazil.; Programa de P贸s-Gradua莽茫o em Epidemiologia, Departamento de Medicina Social,  Faculdade de Medicina, Universidade Federal do Rio Grande do Sul (UFRGS), Porto  Alegre, RS, Brazil.; Programa de P贸s-Gradua莽茫o em Epidemiologia, Departamento de Medicina Social,  Faculdade de Medicina, Universidade Federal do Rio Grande do Sul (UFRGS), Porto  Alegre, RS, Brazil.; Programa de P贸s-Gradua莽茫o em Epidemiologia, Departamento de Medicina Social,  Faculdade de Medicina, Universidade Federal do Rio Grande do Sul (UFRGS), Porto  Alegre, RS, Brazil.&lt;/_author_adr&gt;&lt;_collection_scope&gt;SSCI;SCIE&lt;/_collection_scope&gt;&lt;_created&gt;64745152&lt;/_created&gt;&lt;_date&gt;2017-01-01&lt;/_date&gt;&lt;_date_display&gt;2017&lt;/_date_display&gt;&lt;_impact_factor&gt;   6.328&lt;/_impact_factor&gt;&lt;_isbn&gt;1809-452X (Electronic); 1516-4446 (Print); 1516-4446 (Linking)&lt;/_isbn&gt;&lt;_issue&gt;3&lt;/_issue&gt;&lt;_journal&gt;Braz J Psychiatry&lt;/_journal&gt;&lt;_label&gt;ZT&lt;/_label&gt;&lt;_modified&gt;65056184&lt;/_modified&gt;&lt;_number&gt;4319&lt;/_number&gt;&lt;_pages&gt;208-215&lt;/_pages&gt;&lt;_social_category&gt;医学(4)&lt;/_social_category&gt;&lt;_url&gt;http://www.ncbi.nlm.nih.gov/entrez/query.fcgi?cmd=Retrieve&amp;amp;db=pubmed&amp;amp;dopt=Abstract&amp;amp;list_uids=28355346&amp;amp;query_hl=1_x000d__x000a_DO - 10.1590/1516-4446-2016-2016_x000d__x000a_DE ID  - 211&lt;/_url&gt;&lt;_volume&gt;39&lt;/_volume&gt;&lt;/Details&gt;&lt;Extra&gt;&lt;DBUID&gt;{46479659-BFD5-4367-8AA1-96BFD73AE823}&lt;/DBUID&gt;&lt;/Extra&gt;&lt;/Item&gt;&lt;/References&gt;&lt;/Group&gt;&lt;/Citation&gt;_x000a_"/>
    <w:docVar w:name="NE.Ref{A2FF03B9-03D7-49D6-A432-B8C62CC24AF0}" w:val=" ADDIN NE.Ref.{A2FF03B9-03D7-49D6-A432-B8C62CC24AF0}&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A3830BC4-82BF-4A4C-A114-06612D852597}" w:val=" ADDIN NE.Ref.{A3830BC4-82BF-4A4C-A114-06612D852597}&lt;Citation&gt;&lt;Group&gt;&lt;References&gt;&lt;Item&gt;&lt;ID&gt;32&lt;/ID&gt;&lt;UID&gt;{4D65DD8A-E300-4AD3-9056-0A995F85B7C6}&lt;/UID&gt;&lt;Title&gt;Weight change and duration of overweight and obesity in the incidence of type 2 diabetes.&lt;/Title&gt;&lt;Template&gt;Journal Article&lt;/Template&gt;&lt;Star&gt;0&lt;/Star&gt;&lt;Tag&gt;0&lt;/Tag&gt;&lt;Author&gt;Wannamethee, S Goya; Shaper, A Gerald&lt;/Author&gt;&lt;Year&gt;1999&lt;/Year&gt;&lt;Details&gt;&lt;_accessed&gt;65139627&lt;/_accessed&gt;&lt;_collection_scope&gt;SCIE&lt;/_collection_scope&gt;&lt;_created&gt;64952051&lt;/_created&gt;&lt;_impact_factor&gt;  17.152&lt;/_impact_factor&gt;&lt;_isbn&gt;0149-5992&lt;/_isbn&gt;&lt;_issue&gt;8&lt;/_issue&gt;&lt;_journal&gt;Diabetes care&lt;/_journal&gt;&lt;_modified&gt;65139627&lt;/_modified&gt;&lt;_pages&gt;1266-1272&lt;/_pages&gt;&lt;_social_category&gt;医学(1)&lt;/_social_category&gt;&lt;_volume&gt;22&lt;/_volume&gt;&lt;_doi&gt;10.2337/diacare.22.8.1266&lt;/_doi&gt;&lt;/Details&gt;&lt;Extra&gt;&lt;DBUID&gt;{A9D29F7B-D847-4F12-B019-513F344294EB}&lt;/DBUID&gt;&lt;/Extra&gt;&lt;/Item&gt;&lt;/References&gt;&lt;/Group&gt;&lt;/Citation&gt;_x000a_"/>
    <w:docVar w:name="NE.Ref{A39865CE-40E6-4152-B0A6-E75F92EA1D22}" w:val=" ADDIN NE.Ref.{A39865CE-40E6-4152-B0A6-E75F92EA1D22}&lt;Citation&gt;&lt;Group&gt;&lt;References&gt;&lt;Item&gt;&lt;ID&gt;56&lt;/ID&gt;&lt;UID&gt;{9F6D0735-EC02-431C-9B71-7D4BE00780D0}&lt;/UID&gt;&lt;Title&gt;Dietary patterns and internalizing symptoms in children and adolescents: A meta-analysis&lt;/Title&gt;&lt;Template&gt;Journal Article&lt;/Template&gt;&lt;Star&gt;0&lt;/Star&gt;&lt;Tag&gt;0&lt;/Tag&gt;&lt;Author&gt;Orlando, Laura; Savel, Katarina A; Madigan, Sheri; Colasanto, Marlena; Korczak, Daphne J&lt;/Author&gt;&lt;Year&gt;2022&lt;/Year&gt;&lt;Details&gt;&lt;_accessed&gt;64866099&lt;/_accessed&gt;&lt;_created&gt;64794245&lt;/_created&gt;&lt;_impact_factor&gt;   5.598&lt;/_impact_factor&gt;&lt;_isbn&gt;0004-8674&lt;/_isbn&gt;&lt;_issue&gt;6&lt;/_issue&gt;&lt;_journal&gt;Australian &amp;amp; New Zealand Journal of Psychiatry&lt;/_journal&gt;&lt;_modified&gt;64794248&lt;/_modified&gt;&lt;_pages&gt;617-641&lt;/_pages&gt;&lt;_social_category&gt;医学(2)&lt;/_social_category&gt;&lt;_volume&gt;56&lt;/_volume&gt;&lt;/Details&gt;&lt;Extra&gt;&lt;DBUID&gt;{4332E2D9-BC39-4945-A0FA-6A5520A71184}&lt;/DBUID&gt;&lt;/Extra&gt;&lt;/Item&gt;&lt;/References&gt;&lt;/Group&gt;&lt;/Citation&gt;_x000a_"/>
    <w:docVar w:name="NE.Ref{A3E68C85-88F2-43C7-A322-632710799540}" w:val=" ADDIN NE.Ref.{A3E68C85-88F2-43C7-A322-632710799540}&lt;Citation&gt;&lt;Group&gt;&lt;References&gt;&lt;Item&gt;&lt;ID&gt;20&lt;/ID&gt;&lt;UID&gt;{8E5F57D9-4D63-449C-A8FB-6111ED389ACA}&lt;/UID&gt;&lt;Title&gt;The pattern of depressive symptoms in people with type 2 diabetes: A prospective community study&lt;/Title&gt;&lt;Template&gt;Journal Article&lt;/Template&gt;&lt;Star&gt;0&lt;/Star&gt;&lt;Tag&gt;0&lt;/Tag&gt;&lt;Author&gt;Schmitz, Norbert; Gariépy, Geneviève; Smith, Kimberley J; Malla, Ashok; Wang, JianLi; Boyer, Richard; Strychar, Irene; Lesage, Alain&lt;/Author&gt;&lt;Year&gt;2013&lt;/Year&gt;&lt;Details&gt;&lt;_isbn&gt;0022-3999&lt;/_isbn&gt;&lt;_issue&gt;2&lt;/_issue&gt;&lt;_journal&gt;Journal of Psychosomatic Research&lt;/_journal&gt;&lt;_pages&gt;128-134&lt;/_pages&gt;&lt;_volume&gt;74&lt;/_volume&gt;&lt;_created&gt;64752051&lt;/_created&gt;&lt;_modified&gt;64752051&lt;/_modified&gt;&lt;_impact_factor&gt;   4.620&lt;/_impact_factor&gt;&lt;_social_category&gt;医学(3)&lt;/_social_category&gt;&lt;_collection_scope&gt;SSCI;SCIE&lt;/_collection_scope&gt;&lt;/Details&gt;&lt;Extra&gt;&lt;DBUID&gt;{2BB082FE-7319-4BFC-B6E1-B78F2DF9B7B1}&lt;/DBUID&gt;&lt;/Extra&gt;&lt;/Item&gt;&lt;/References&gt;&lt;/Group&gt;&lt;/Citation&gt;_x000a_"/>
    <w:docVar w:name="NE.Ref{A42BE5A4-32E1-478D-A45D-3224626CB410}" w:val=" ADDIN NE.Ref.{A42BE5A4-32E1-478D-A45D-3224626CB410}&lt;Citation&gt;&lt;Group&gt;&lt;References&gt;&lt;Item&gt;&lt;ID&gt;111&lt;/ID&gt;&lt;UID&gt;{94F9F09A-C5C9-4C87-A7C8-DF9B7F323FC3}&lt;/UID&gt;&lt;Title&gt;Child development in developing countries: child rights and policy implications&lt;/Title&gt;&lt;Template&gt;Journal Article&lt;/Template&gt;&lt;Star&gt;0&lt;/Star&gt;&lt;Tag&gt;0&lt;/Tag&gt;&lt;Author&gt;Britto, Pia Rebello; Ulkuer, Nurper&lt;/Author&gt;&lt;Year&gt;2012&lt;/Year&gt;&lt;Details&gt;&lt;_accessed&gt;65034092&lt;/_accessed&gt;&lt;_collection_scope&gt;SSCI&lt;/_collection_scope&gt;&lt;_created&gt;64919287&lt;/_created&gt;&lt;_impact_factor&gt;   5.661&lt;/_impact_factor&gt;&lt;_isbn&gt;0009-3920&lt;/_isbn&gt;&lt;_issue&gt;1&lt;/_issue&gt;&lt;_journal&gt;Child development&lt;/_journal&gt;&lt;_modified&gt;64919293&lt;/_modified&gt;&lt;_pages&gt;92-103&lt;/_pages&gt;&lt;_social_category&gt;心理学(1)&lt;/_social_category&gt;&lt;_volume&gt;83&lt;/_volume&gt;&lt;/Details&gt;&lt;Extra&gt;&lt;DBUID&gt;{4332E2D9-BC39-4945-A0FA-6A5520A71184}&lt;/DBUID&gt;&lt;/Extra&gt;&lt;/Item&gt;&lt;/References&gt;&lt;/Group&gt;&lt;/Citation&gt;_x000a_"/>
    <w:docVar w:name="NE.Ref{A43938AC-BBB4-4E81-8C3F-D2D0A2A7CF7D}" w:val=" ADDIN NE.Ref.{A43938AC-BBB4-4E81-8C3F-D2D0A2A7CF7D}&lt;Citation&gt;&lt;Group&gt;&lt;References&gt;&lt;Item&gt;&lt;ID&gt;28&lt;/ID&gt;&lt;UID&gt;{AD70786E-B044-4BF2-A678-50A93BF9CF6F}&lt;/UID&gt;&lt;Title&gt;Mediator of school belongingness and moderator of migration status in the relationship between peer victimization and depression among Chinese children: A multi-group structural equation modeling approach&lt;/Title&gt;&lt;Template&gt;Journal Article&lt;/Template&gt;&lt;Star&gt;0&lt;/Star&gt;&lt;Tag&gt;0&lt;/Tag&gt;&lt;Author&gt;Jiang, Shan; Liang, Zurong&lt;/Author&gt;&lt;Year&gt;2021&lt;/Year&gt;&lt;Details&gt;&lt;_isbn&gt;0165-0327&lt;/_isbn&gt;&lt;_journal&gt;Journal of Affective Disorders&lt;/_journal&gt;&lt;_pages&gt;382-389&lt;/_pages&gt;&lt;_volume&gt;278&lt;/_volume&gt;&lt;_created&gt;64990804&lt;/_created&gt;&lt;_modified&gt;64990804&lt;/_modified&gt;&lt;_impact_factor&gt;   6.533&lt;/_impact_factor&gt;&lt;_social_category&gt;医学(2)&lt;/_social_category&gt;&lt;_collection_scope&gt;SSCI;SCIE&lt;/_collection_scope&gt;&lt;_accessed&gt;64990804&lt;/_accessed&gt;&lt;/Details&gt;&lt;Extra&gt;&lt;DBUID&gt;{0178DB48-D26A-4B29-9778-B8B422C81714}&lt;/DBUID&gt;&lt;/Extra&gt;&lt;/Item&gt;&lt;/References&gt;&lt;/Group&gt;&lt;/Citation&gt;_x000a_"/>
    <w:docVar w:name="NE.Ref{A43ED89C-75EB-4CBF-A825-58F945ADF21C}" w:val=" ADDIN NE.Ref.{A43ED89C-75EB-4CBF-A825-58F945ADF21C}&lt;Citation&gt;&lt;Group&gt;&lt;References&gt;&lt;Item&gt;&lt;ID&gt;83&lt;/ID&gt;&lt;UID&gt;{71D6847D-07B5-46CF-8D6F-49C71E65FB34}&lt;/UID&gt;&lt;Title&gt;An unclear self leads to poor mental health: Self-concept confusion mediates the association of loneliness with depression&lt;/Title&gt;&lt;Template&gt;Journal Article&lt;/Template&gt;&lt;Star&gt;0&lt;/Star&gt;&lt;Tag&gt;0&lt;/Tag&gt;&lt;Author&gt;Richman, Stephanie B; Pond Jr, Richard S; Dewall, C Nathan; Kumashiro, Madoka; Slotter, Erica B; Luchies, Laura B&lt;/Author&gt;&lt;Year&gt;2016&lt;/Year&gt;&lt;Details&gt;&lt;_isbn&gt;0736-7236&lt;/_isbn&gt;&lt;_issue&gt;7&lt;/_issue&gt;&lt;_journal&gt;Journal of Social and Clinical Psychology&lt;/_journal&gt;&lt;_pages&gt;525-550&lt;/_pages&gt;&lt;_volume&gt;35&lt;/_volume&gt;&lt;_created&gt;64852709&lt;/_created&gt;&lt;_modified&gt;64852709&lt;/_modified&gt;&lt;_impact_factor&gt;   1.844&lt;/_impact_factor&gt;&lt;_social_category&gt;心理学(4)&lt;/_social_category&gt;&lt;_collection_scope&gt;SSCI&lt;/_collection_scope&gt;&lt;_accessed&gt;64852710&lt;/_accessed&gt;&lt;/Details&gt;&lt;Extra&gt;&lt;DBUID&gt;{4332E2D9-BC39-4945-A0FA-6A5520A71184}&lt;/DBUID&gt;&lt;/Extra&gt;&lt;/Item&gt;&lt;/References&gt;&lt;/Group&gt;&lt;/Citation&gt;_x000a_"/>
    <w:docVar w:name="NE.Ref{A445334F-EFF8-47DE-A801-6492EC150332}" w:val=" ADDIN NE.Ref.{A445334F-EFF8-47DE-A801-6492EC150332}&lt;Citation&gt;&lt;Group&gt;&lt;References&gt;&lt;Item&gt;&lt;ID&gt;25&lt;/ID&gt;&lt;UID&gt;{A81F158A-6E5D-4A17-AC7C-8FB920748614}&lt;/UID&gt;&lt;Title&gt;Associations between adverse childhood experiences and health outcomes in adults aged 18–59 years&lt;/Title&gt;&lt;Template&gt;Journal Article&lt;/Template&gt;&lt;Star&gt;0&lt;/Star&gt;&lt;Tag&gt;0&lt;/Tag&gt;&lt;Author&gt;Chang, Xuening; Jiang, Xueyan; Mkandarwire, Tamara; Shen, Min&lt;/Author&gt;&lt;Year&gt;2019&lt;/Year&gt;&lt;Details&gt;&lt;_isbn&gt;1932-6203&lt;/_isbn&gt;&lt;_issue&gt;2&lt;/_issue&gt;&lt;_journal&gt;PloS one&lt;/_journal&gt;&lt;_pages&gt;e0211850&lt;/_pages&gt;&lt;_volume&gt;14&lt;/_volume&gt;&lt;_created&gt;65110600&lt;/_created&gt;&lt;_modified&gt;65110600&lt;/_modified&gt;&lt;_impact_factor&gt;   3.752&lt;/_impact_factor&gt;&lt;_social_category&gt;综合性期刊(3)&lt;/_social_category&gt;&lt;_collection_scope&gt;SCIE&lt;/_collection_scope&gt;&lt;_accessed&gt;65110600&lt;/_accessed&gt;&lt;/Details&gt;&lt;Extra&gt;&lt;DBUID&gt;{92EE3639-D4E1-4191-9FA0-3CDD0C3603A6}&lt;/DBUID&gt;&lt;/Extra&gt;&lt;/Item&gt;&lt;/References&gt;&lt;/Group&gt;&lt;/Citation&gt;_x000a_"/>
    <w:docVar w:name="NE.Ref{A4593EC7-ECDD-4EEE-A238-580D5D5D8551}" w:val=" ADDIN NE.Ref.{A4593EC7-ECDD-4EEE-A238-580D5D5D8551}&lt;Citation&gt;&lt;Group&gt;&lt;References&gt;&lt;Item&gt;&lt;ID&gt;10&lt;/ID&gt;&lt;UID&gt;{95FD8F0C-635A-4087-8E80-21B9D77904C7}&lt;/UID&gt;&lt;Title&gt;The effect of randomized vitamin-mineral supplementation on violent and non-violent antisocial behavior among incarcerated juveniles&lt;/Title&gt;&lt;Template&gt;Conference Proceedings&lt;/Template&gt;&lt;Star&gt;0&lt;/Star&gt;&lt;Tag&gt;0&lt;/Tag&gt;&lt;Author&gt;Schoenthaler, S; Amos, S; Doraz, W; Kelly, M A; Muedeking, G; Wakefield Jr., J&lt;/Author&gt;&lt;Year&gt;1997&lt;/Year&gt;&lt;Details&gt;&lt;_date_display&gt;1997&lt;/_date_display&gt;&lt;_date&gt;1997-01-01&lt;/_date&gt;&lt;_doi&gt;10.1080/13590849762475&lt;/_doi&gt;&lt;_pages&gt;343-352&lt;/_pages&gt;&lt;_secondary_title&gt;Journal of Nutritional and Environmental Medicine&lt;/_secondary_title&gt;&lt;_short_title&gt;Journal of Nutritional and Environmental Medicine&lt;/_short_title&gt;&lt;_url&gt;https://www.scopus.com/inward/record.uri?eid=2-s2.0-0031418164&amp;amp;doi=10.1080%2f13590849762475&amp;amp;partnerID=40&amp;amp;md5=ac1757c8256c01ae22a279275206c607&lt;/_url&gt;&lt;_volume&gt;7&lt;/_volume&gt;&lt;_created&gt;64636622&lt;/_created&gt;&lt;_modified&gt;64636622&lt;/_modified&gt;&lt;/Details&gt;&lt;Extra&gt;&lt;DBUID&gt;{4332E2D9-BC39-4945-A0FA-6A5520A71184}&lt;/DBUID&gt;&lt;/Extra&gt;&lt;/Item&gt;&lt;/References&gt;&lt;/Group&gt;&lt;/Citation&gt;_x000a_"/>
    <w:docVar w:name="NE.Ref{A53148E9-F985-482E-AAF9-856F3BF9263E}" w:val=" ADDIN NE.Ref.{A53148E9-F985-482E-AAF9-856F3BF9263E}&lt;Citation&gt;&lt;Group&gt;&lt;References&gt;&lt;Item&gt;&lt;ID&gt;39&lt;/ID&gt;&lt;UID&gt;{66D06D37-4C08-4E85-8CC3-BBC2BD36AB3B}&lt;/UID&gt;&lt;Title&gt;Sex differences in the relationship between social support and risk for major depression: a longitudinal study of opposite-sex twin pairs&lt;/Title&gt;&lt;Template&gt;Journal Article&lt;/Template&gt;&lt;Star&gt;0&lt;/Star&gt;&lt;Tag&gt;0&lt;/Tag&gt;&lt;Author&gt;Kendler, Kenneth S; Myers, John; Prescott, Carol A&lt;/Author&gt;&lt;Year&gt;2005&lt;/Year&gt;&lt;Details&gt;&lt;_isbn&gt;0002-953X&lt;/_isbn&gt;&lt;_issue&gt;2&lt;/_issue&gt;&lt;_journal&gt;American Journal of Psychiatry&lt;/_journal&gt;&lt;_pages&gt;250-256&lt;/_pages&gt;&lt;_volume&gt;162&lt;/_volume&gt;&lt;_created&gt;65110616&lt;/_created&gt;&lt;_modified&gt;65110616&lt;/_modified&gt;&lt;_impact_factor&gt;  19.242&lt;/_impact_factor&gt;&lt;_social_category&gt;医学(1)&lt;/_social_category&gt;&lt;_collection_scope&gt;SSCI;SCIE&lt;/_collection_scope&gt;&lt;_accessed&gt;65110616&lt;/_accessed&gt;&lt;/Details&gt;&lt;Extra&gt;&lt;DBUID&gt;{92EE3639-D4E1-4191-9FA0-3CDD0C3603A6}&lt;/DBUID&gt;&lt;/Extra&gt;&lt;/Item&gt;&lt;/References&gt;&lt;/Group&gt;&lt;/Citation&gt;_x000a_"/>
    <w:docVar w:name="NE.Ref{A5C368B5-0955-4D3A-A5EB-DFBC6ABA1E03}" w:val=" ADDIN NE.Ref.{A5C368B5-0955-4D3A-A5EB-DFBC6ABA1E03}&lt;Citation&gt;&lt;Group&gt;&lt;References&gt;&lt;Item&gt;&lt;ID&gt;7&lt;/ID&gt;&lt;UID&gt;{9F5B29FF-EEBC-4825-8628-A2D91AB9B04A}&lt;/UID&gt;&lt;Title&gt;Zinc nutritional status in obese children and adolescents&lt;/Title&gt;&lt;Template&gt;Journal Article&lt;/Template&gt;&lt;Star&gt;0&lt;/Star&gt;&lt;Tag&gt;0&lt;/Tag&gt;&lt;Author&gt;Marreiro, Dilina Do Nascimento; Fisberg, Mauro; Cozzolino, Silvia Maria Franciscato&lt;/Author&gt;&lt;Year&gt;2002&lt;/Year&gt;&lt;Details&gt;&lt;_isbn&gt;1559-0720&lt;/_isbn&gt;&lt;_issue&gt;2&lt;/_issue&gt;&lt;_journal&gt;Biological trace element research&lt;/_journal&gt;&lt;_pages&gt;107-122&lt;/_pages&gt;&lt;_volume&gt;86&lt;/_volume&gt;&lt;_created&gt;64636616&lt;/_created&gt;&lt;_modified&gt;64636616&lt;/_modified&gt;&lt;_impact_factor&gt;   4.081&lt;/_impact_factor&gt;&lt;_social_category&gt;生物学(3)&lt;/_social_category&gt;&lt;_collection_scope&gt;SCIE&lt;/_collection_scope&gt;&lt;/Details&gt;&lt;Extra&gt;&lt;DBUID&gt;{4332E2D9-BC39-4945-A0FA-6A5520A71184}&lt;/DBUID&gt;&lt;/Extra&gt;&lt;/Item&gt;&lt;/References&gt;&lt;/Group&gt;&lt;/Citation&gt;_x000a_"/>
    <w:docVar w:name="NE.Ref{A66B929E-D49C-4FE6-923A-616B8BD064D0}" w:val=" ADDIN NE.Ref.{A66B929E-D49C-4FE6-923A-616B8BD064D0}&lt;Citation&gt;&lt;Group&gt;&lt;References&gt;&lt;Item&gt;&lt;ID&gt;50&lt;/ID&gt;&lt;UID&gt;{457A6E07-9C4E-4D21-BE0C-62E1ED54C4D2}&lt;/UID&gt;&lt;Title&gt;Anxiety and depression are associated with unhealthy lifestyle in patients at risk of cardiovascular disease&lt;/Title&gt;&lt;Template&gt;Journal Article&lt;/Template&gt;&lt;Star&gt;0&lt;/Star&gt;&lt;Tag&gt;0&lt;/Tag&gt;&lt;Author&gt;Bonnet, Fabrice; Irving, Kate; Terra, Jean-Louis; Nony, Patrice; Berthezène, François; Moulin, Philippe&lt;/Author&gt;&lt;Year&gt;2005&lt;/Year&gt;&lt;Details&gt;&lt;_accessed&gt;64993847&lt;/_accessed&gt;&lt;_collection_scope&gt;SCIE&lt;/_collection_scope&gt;&lt;_created&gt;64952081&lt;/_created&gt;&lt;_impact_factor&gt;   6.847&lt;/_impact_factor&gt;&lt;_isbn&gt;0021-9150&lt;/_isbn&gt;&lt;_issue&gt;2&lt;/_issue&gt;&lt;_journal&gt;Atherosclerosis&lt;/_journal&gt;&lt;_modified&gt;64993718&lt;/_modified&gt;&lt;_pages&gt;339-344&lt;/_pages&gt;&lt;_social_category&gt;医学(2)&lt;/_social_category&gt;&lt;_volume&gt;178&lt;/_volume&gt;&lt;/Details&gt;&lt;Extra&gt;&lt;DBUID&gt;{A9D29F7B-D847-4F12-B019-513F344294EB}&lt;/DBUID&gt;&lt;/Extra&gt;&lt;/Item&gt;&lt;/References&gt;&lt;/Group&gt;&lt;/Citation&gt;_x000a_"/>
    <w:docVar w:name="NE.Ref{A70A1559-0961-4734-A764-BAA1659FE589}" w:val=" ADDIN NE.Ref.{A70A1559-0961-4734-A764-BAA1659FE589}&lt;Citation&gt;&lt;Group&gt;&lt;References&gt;&lt;Item&gt;&lt;ID&gt;47&lt;/ID&gt;&lt;UID&gt;{5DF7B82C-9C8E-41FD-9841-376137D526FF}&lt;/UID&gt;&lt;Title&gt;Identifying critical points of trajectories of depressive symptoms from childhood to young adulthood&lt;/Title&gt;&lt;Template&gt;Journal Article&lt;/Template&gt;&lt;Star&gt;0&lt;/Star&gt;&lt;Tag&gt;0&lt;/Tag&gt;&lt;Author&gt;Kwong, Alex SF; Manley, David; Timpson, Nicholas J; Pearson, Rebecca M; Heron, Jon; Sallis, Hannah; Stergiakouli, Evie; Davis, Oliver SP; Leckie, George&lt;/Author&gt;&lt;Year&gt;2019&lt;/Year&gt;&lt;Details&gt;&lt;_isbn&gt;0047-2891&lt;/_isbn&gt;&lt;_journal&gt;Journal of youth and adolescence&lt;/_journal&gt;&lt;_pages&gt;815-827&lt;/_pages&gt;&lt;_volume&gt;48&lt;/_volume&gt;&lt;_created&gt;64990874&lt;/_created&gt;&lt;_modified&gt;64990874&lt;/_modified&gt;&lt;_impact_factor&gt;   5.625&lt;/_impact_factor&gt;&lt;_social_category&gt;心理学(2)&lt;/_social_category&gt;&lt;_collection_scope&gt;SSCI&lt;/_collection_scope&gt;&lt;_accessed&gt;64990875&lt;/_accessed&gt;&lt;/Details&gt;&lt;Extra&gt;&lt;DBUID&gt;{0178DB48-D26A-4B29-9778-B8B422C81714}&lt;/DBUID&gt;&lt;/Extra&gt;&lt;/Item&gt;&lt;/References&gt;&lt;/Group&gt;&lt;/Citation&gt;_x000a_"/>
    <w:docVar w:name="NE.Ref{A7F5F77A-9D34-4D89-A0FE-115C04CAB7ED}" w:val=" ADDIN NE.Ref.{A7F5F77A-9D34-4D89-A0FE-115C04CAB7ED}&lt;Citation&gt;&lt;Group&gt;&lt;References&gt;&lt;Item&gt;&lt;ID&gt;17&lt;/ID&gt;&lt;UID&gt;{B87352A2-EEC0-4A05-AB51-26B00FE507D0}&lt;/UID&gt;&lt;Title&gt;Resilience definitions, theory, and challenges: interdisciplinary perspectives&lt;/Title&gt;&lt;Template&gt;Journal Article&lt;/Template&gt;&lt;Star&gt;0&lt;/Star&gt;&lt;Tag&gt;0&lt;/Tag&gt;&lt;Author&gt;Southwick, Steven M; Bonanno, George A; Masten, Ann S; Panter-Brick, Catherine; Yehuda, Rachel&lt;/Author&gt;&lt;Year&gt;2014&lt;/Year&gt;&lt;Details&gt;&lt;_isbn&gt;2000-8198&lt;/_isbn&gt;&lt;_issue&gt;1&lt;/_issue&gt;&lt;_journal&gt;European journal of psychotraumatology&lt;/_journal&gt;&lt;_pages&gt;25338&lt;/_pages&gt;&lt;_volume&gt;5&lt;/_volume&gt;&lt;_created&gt;64703560&lt;/_created&gt;&lt;_modified&gt;64703560&lt;/_modified&gt;&lt;_impact_factor&gt;   5.783&lt;/_impact_factor&gt;&lt;_social_category&gt;医学(2)&lt;/_social_category&gt;&lt;_collection_scope&gt;SSCI&lt;/_collection_scope&gt;&lt;_accessed&gt;64703560&lt;/_accessed&gt;&lt;/Details&gt;&lt;Extra&gt;&lt;DBUID&gt;{24803379-A671-49A4-B117-D3C143438294}&lt;/DBUID&gt;&lt;/Extra&gt;&lt;/Item&gt;&lt;/References&gt;&lt;/Group&gt;&lt;/Citation&gt;_x000a_"/>
    <w:docVar w:name="NE.Ref{A814794F-E896-43F4-AD24-F3FBECC3522B}" w:val=" ADDIN NE.Ref.{A814794F-E896-43F4-AD24-F3FBECC3522B}&lt;Citation&gt;&lt;Group&gt;&lt;References&gt;&lt;Item&gt;&lt;ID&gt;40&lt;/ID&gt;&lt;UID&gt;{A83D9D49-9F5D-428D-8D89-2C021F911333}&lt;/UID&gt;&lt;Title&gt;Differential exposure and reactivity to interpersonal stress predict sex differences in adolescent depression&lt;/Title&gt;&lt;Template&gt;Journal Article&lt;/Template&gt;&lt;Star&gt;0&lt;/Star&gt;&lt;Tag&gt;0&lt;/Tag&gt;&lt;Author&gt;Shih, Josephine H; Eberhart, Nicole K; Hammen, Constance L; Brennan, Patricia A&lt;/Author&gt;&lt;Year&gt;2006&lt;/Year&gt;&lt;Details&gt;&lt;_isbn&gt;1537-4416&lt;/_isbn&gt;&lt;_issue&gt;1&lt;/_issue&gt;&lt;_journal&gt;Journal of Clinical Child and Adolescent Psychology&lt;/_journal&gt;&lt;_pages&gt;103-115&lt;/_pages&gt;&lt;_volume&gt;35&lt;/_volume&gt;&lt;_created&gt;64990868&lt;/_created&gt;&lt;_modified&gt;64990868&lt;/_modified&gt;&lt;_impact_factor&gt;   5.077&lt;/_impact_factor&gt;&lt;_social_category&gt;心理学(1)&lt;/_social_category&gt;&lt;_collection_scope&gt;SSCI&lt;/_collection_scope&gt;&lt;_accessed&gt;64990868&lt;/_accessed&gt;&lt;/Details&gt;&lt;Extra&gt;&lt;DBUID&gt;{0178DB48-D26A-4B29-9778-B8B422C81714}&lt;/DBUID&gt;&lt;/Extra&gt;&lt;/Item&gt;&lt;/References&gt;&lt;/Group&gt;&lt;Group&gt;&lt;References&gt;&lt;Item&gt;&lt;ID&gt;41&lt;/ID&gt;&lt;UID&gt;{CAA94411-0B4C-4666-8FD8-A7FDE53DEE75}&lt;/UID&gt;&lt;Title&gt;Bullying victimization and depressive symptoms in adolescence: The moderating role of parent-child conflicts among boys and girls&lt;/Title&gt;&lt;Template&gt;Journal Article&lt;/Template&gt;&lt;Star&gt;0&lt;/Star&gt;&lt;Tag&gt;0&lt;/Tag&gt;&lt;Author&gt;Lahav-Kadmiel, Zohar; Brunstein-Klomek, Anat&lt;/Author&gt;&lt;Year&gt;2018&lt;/Year&gt;&lt;Details&gt;&lt;_isbn&gt;0140-1971&lt;/_isbn&gt;&lt;_journal&gt;Journal of Adolescence&lt;/_journal&gt;&lt;_pages&gt;152-158&lt;/_pages&gt;&lt;_volume&gt;68&lt;/_volume&gt;&lt;_created&gt;64990869&lt;/_created&gt;&lt;_modified&gt;64990869&lt;/_modified&gt;&lt;_impact_factor&gt;   3.675&lt;/_impact_factor&gt;&lt;_social_category&gt;心理学(3)&lt;/_social_category&gt;&lt;_collection_scope&gt;SSCI&lt;/_collection_scope&gt;&lt;_accessed&gt;64990869&lt;/_accessed&gt;&lt;/Details&gt;&lt;Extra&gt;&lt;DBUID&gt;{0178DB48-D26A-4B29-9778-B8B422C81714}&lt;/DBUID&gt;&lt;/Extra&gt;&lt;/Item&gt;&lt;/References&gt;&lt;/Group&gt;&lt;Group&gt;&lt;References&gt;&lt;Item&gt;&lt;ID&gt;42&lt;/ID&gt;&lt;UID&gt;{A542606D-560D-4147-94EC-CBBCB07A7376}&lt;/UID&gt;&lt;Title&gt;Bullying and internalizing problems: Gender differences and the buffering role of parental communication&lt;/Title&gt;&lt;Template&gt;Journal Article&lt;/Template&gt;&lt;Star&gt;0&lt;/Star&gt;&lt;Tag&gt;0&lt;/Tag&gt;&lt;Author&gt;Ledwell, Maggie; King, Valarie&lt;/Author&gt;&lt;Year&gt;2015&lt;/Year&gt;&lt;Details&gt;&lt;_isbn&gt;0192-513X&lt;/_isbn&gt;&lt;_issue&gt;5&lt;/_issue&gt;&lt;_journal&gt;Journal of family issues&lt;/_journal&gt;&lt;_pages&gt;543-566&lt;/_pages&gt;&lt;_volume&gt;36&lt;/_volume&gt;&lt;_created&gt;64990869&lt;/_created&gt;&lt;_modified&gt;64990869&lt;/_modified&gt;&lt;_impact_factor&gt;   1.831&lt;/_impact_factor&gt;&lt;_social_category&gt;法学(3)&lt;/_social_category&gt;&lt;_collection_scope&gt;SSCI&lt;/_collection_scope&gt;&lt;_accessed&gt;64990870&lt;/_accessed&gt;&lt;/Details&gt;&lt;Extra&gt;&lt;DBUID&gt;{0178DB48-D26A-4B29-9778-B8B422C81714}&lt;/DBUID&gt;&lt;/Extra&gt;&lt;/Item&gt;&lt;/References&gt;&lt;/Group&gt;&lt;/Citation&gt;_x000a_"/>
    <w:docVar w:name="NE.Ref{A877214A-A40A-4841-AF4D-8F264D9582A9}" w:val=" ADDIN NE.Ref.{A877214A-A40A-4841-AF4D-8F264D9582A9}&lt;Citation&gt;&lt;Group&gt;&lt;References&gt;&lt;Item&gt;&lt;ID&gt;101&lt;/ID&gt;&lt;UID&gt;{F3796B2E-0683-4861-AD11-F376D47EF34E}&lt;/UID&gt;&lt;Title&gt;National Bureau of Statistics of China&lt;/Title&gt;&lt;Template&gt;Report&lt;/Template&gt;&lt;Star&gt;0&lt;/Star&gt;&lt;Tag&gt;0&lt;/Tag&gt;&lt;Author/&gt;&lt;Year&gt;2021&lt;/Year&gt;&lt;Details&gt;&lt;_url&gt;http://www.stats.gov.cn/english/PressRelease/202201/t20220118_1826649.html.&lt;/_url&gt;&lt;_publisher&gt;National Economic and Social Development &lt;/_publisher&gt;&lt;_accessed&gt;64866198&lt;/_accessed&gt;&lt;_created&gt;64866197&lt;/_created&gt;&lt;_modified&gt;64866197&lt;/_modified&gt;&lt;/Details&gt;&lt;Extra&gt;&lt;DBUID&gt;{4332E2D9-BC39-4945-A0FA-6A5520A71184}&lt;/DBUID&gt;&lt;/Extra&gt;&lt;/Item&gt;&lt;/References&gt;&lt;/Group&gt;&lt;/Citation&gt;_x000a_"/>
    <w:docVar w:name="NE.Ref{A8FA394A-D643-48D9-8450-5FA23CC1E601}" w:val=" ADDIN NE.Ref.{A8FA394A-D643-48D9-8450-5FA23CC1E601}&lt;Citation&gt;&lt;Group&gt;&lt;References&gt;&lt;Item&gt;&lt;ID&gt;9&lt;/ID&gt;&lt;UID&gt;{FA0B1F9E-24B3-447D-9874-A90367F75EAF}&lt;/UID&gt;&lt;Title&gt;Bullying, abuse and family conflict as risk factors for chronic pain among Dutch adolescents&lt;/Title&gt;&lt;Template&gt;Journal Article&lt;/Template&gt;&lt;Star&gt;0&lt;/Star&gt;&lt;Tag&gt;0&lt;/Tag&gt;&lt;Author&gt;Voerman, J S; Vogel, Ineke; de Waart, Frouwkje; Westendorp, Tessa; Timman, Reinier; Busschbach, JJV; van de Looij Jansen, Petra; de Klerk, Cora&lt;/Author&gt;&lt;Year&gt;2015&lt;/Year&gt;&lt;Details&gt;&lt;_isbn&gt;1090-3801&lt;/_isbn&gt;&lt;_issue&gt;10&lt;/_issue&gt;&lt;_journal&gt;European journal of pain&lt;/_journal&gt;&lt;_pages&gt;1544-1551&lt;/_pages&gt;&lt;_volume&gt;19&lt;/_volume&gt;&lt;_created&gt;65110568&lt;/_created&gt;&lt;_modified&gt;65110568&lt;/_modified&gt;&lt;_impact_factor&gt;   3.651&lt;/_impact_factor&gt;&lt;_social_category&gt;医学(2)&lt;/_social_category&gt;&lt;_collection_scope&gt;SCIE&lt;/_collection_scope&gt;&lt;_accessed&gt;65110568&lt;/_accessed&gt;&lt;/Details&gt;&lt;Extra&gt;&lt;DBUID&gt;{92EE3639-D4E1-4191-9FA0-3CDD0C3603A6}&lt;/DBUID&gt;&lt;/Extra&gt;&lt;/Item&gt;&lt;/References&gt;&lt;/Group&gt;&lt;/Citation&gt;_x000a_"/>
    <w:docVar w:name="NE.Ref{A8FDD48B-B611-417C-99FC-48DCB6D0207B}" w:val=" ADDIN NE.Ref.{A8FDD48B-B611-417C-99FC-48DCB6D0207B}&lt;Citation&gt;&lt;Group&gt;&lt;References&gt;&lt;Item&gt;&lt;ID&gt;1&lt;/ID&gt;&lt;UID&gt;{7772ADBB-B362-4D00-B20D-3F77F800B79B}&lt;/UID&gt;&lt;Title&gt;Global burden of 369 diseases and injuries in 204 countries and territories, 1990–2019: a systematic analysis for the Global Burden of Disease Study 2019&lt;/Title&gt;&lt;Template&gt;Journal Article&lt;/Template&gt;&lt;Star&gt;0&lt;/Star&gt;&lt;Tag&gt;0&lt;/Tag&gt;&lt;Author&gt;Vos, Theo; Lim, Stephen S; Abbafati, Cristiana; Abbas, Kaja M; Abbasi, Mohammad; Abbasifard, Mitra; Abbasi-Kangevari, Mohsen; Abbastabar, Hedayat; Abd-Allah, Foad; Abdelalim, Ahmed&lt;/Author&gt;&lt;Year&gt;2020&lt;/Year&gt;&lt;Details&gt;&lt;_accessed&gt;64952089&lt;/_accessed&gt;&lt;_created&gt;64750542&lt;/_created&gt;&lt;_impact_factor&gt; 202.731&lt;/_impact_factor&gt;&lt;_isbn&gt;0140-6736&lt;/_isbn&gt;&lt;_issue&gt;10258&lt;/_issue&gt;&lt;_journal&gt;The Lancet&lt;/_journal&gt;&lt;_modified&gt;64952088&lt;/_modified&gt;&lt;_pages&gt;1204-1222&lt;/_pages&gt;&lt;_social_category&gt;医学(1)&lt;/_social_category&gt;&lt;_volume&gt;396&lt;/_volume&gt;&lt;/Details&gt;&lt;Extra&gt;&lt;DBUID&gt;{A9D29F7B-D847-4F12-B019-513F344294EB}&lt;/DBUID&gt;&lt;/Extra&gt;&lt;/Item&gt;&lt;/References&gt;&lt;/Group&gt;&lt;/Citation&gt;_x000a_"/>
    <w:docVar w:name="NE.Ref{A9291C11-721C-4252-B7BF-408784EC2124}" w:val=" ADDIN NE.Ref.{A9291C11-721C-4252-B7BF-408784EC2124}&lt;Citation&gt;&lt;Group&gt;&lt;References&gt;&lt;Item&gt;&lt;ID&gt;115&lt;/ID&gt;&lt;UID&gt;{51F1C7AC-B729-4634-BA4D-810DCA2E1A03}&lt;/UID&gt;&lt;Title&gt;孕妇饮食与情绪的状况调查及健康教育&lt;/Title&gt;&lt;Template&gt;Journal Article&lt;/Template&gt;&lt;Star&gt;0&lt;/Star&gt;&lt;Tag&gt;0&lt;/Tag&gt;&lt;Author&gt;白雪; 陈长香&lt;/Author&gt;&lt;Year&gt;2005&lt;/Year&gt;&lt;Details&gt;&lt;_author_adr&gt;华北煤炭医学院&lt;/_author_adr&gt;&lt;_created&gt;64617866&lt;/_created&gt;&lt;_db_provider&gt;重庆维普资讯有限公司&lt;/_db_provider&gt;&lt;_isbn&gt;1006-7256&lt;/_isbn&gt;&lt;_issue&gt;7X&lt;/_issue&gt;&lt;_journal&gt;齐鲁护理杂志&lt;/_journal&gt;&lt;_keywords&gt;孕妇; 情绪; 健康教育&lt;/_keywords&gt;&lt;_modified&gt;64619552&lt;/_modified&gt;&lt;_pages&gt;1286-1286&lt;/_pages&gt;&lt;_url&gt;http://qikan.cqvip.com/Qikan/Article/Detail?id=681767276200514021&lt;/_url&gt;&lt;_volume&gt;0&lt;/_volume&gt;&lt;_accessed&gt;64660190&lt;/_accessed&gt;&lt;_translated_author&gt;Bai, Xue;Chen, Zhang xiang&lt;/_translated_author&gt;&lt;/Details&gt;&lt;Extra&gt;&lt;DBUID&gt;{5BA72E16-63CB-4567-A07A-7189220A5C5A}&lt;/DBUID&gt;&lt;/Extra&gt;&lt;/Item&gt;&lt;/References&gt;&lt;/Group&gt;&lt;/Citation&gt;_x000a_"/>
    <w:docVar w:name="NE.Ref{A9DEA0AE-265A-4090-BD96-6734E1DF0CA1}" w:val=" ADDIN NE.Ref.{A9DEA0AE-265A-4090-BD96-6734E1DF0CA1}&lt;Citation&gt;&lt;Group&gt;&lt;References&gt;&lt;Item&gt;&lt;ID&gt;533&lt;/ID&gt;&lt;UID&gt;{865F5D80-F6EF-4B69-86CE-0D0126576BFA}&lt;/UID&gt;&lt;Title&gt;膳食营养和生活方式与抑郁症关系的研究进展&lt;/Title&gt;&lt;Template&gt;Journal Article&lt;/Template&gt;&lt;Star&gt;0&lt;/Star&gt;&lt;Tag&gt;0&lt;/Tag&gt;&lt;Author&gt;吕燕宇; 贾小芳; 黄绯绯; 王志宏&lt;/Author&gt;&lt;Year&gt;2019&lt;/Year&gt;&lt;Details&gt;&lt;_author_adr&gt;中国疾病预防控制中心营养与健康所;中国疾病预防控制中心营养与健康所;中国疾病预防控制中心营养与健康所;中国疾病预防控制中心营养与健康所&lt;/_author_adr&gt;&lt;_collection_scope&gt;CSCD;PKU&lt;/_collection_scope&gt;&lt;_created&gt;64292848&lt;/_created&gt;&lt;_db_provider&gt;CNKI&lt;/_db_provider&gt;&lt;_isbn&gt;0254-6450&lt;/_isbn&gt;&lt;_issue&gt;04&lt;/_issue&gt;&lt;_journal&gt;中华流行病学杂志&lt;/_journal&gt;&lt;_keywords&gt;营养素;膳食模式;生活方式;抑郁症&lt;/_keywords&gt;&lt;_modified&gt;64292848&lt;/_modified&gt;&lt;_pages&gt;481-487&lt;/_pages&gt;&lt;_translated_author&gt;Lu, Yanyu;Jia, Xiaofang;Huang, Feifei;Wang, Zhihong&lt;/_translated_author&gt;&lt;/Details&gt;&lt;Extra&gt;&lt;DBUID&gt;{F96A950B-833F-4880-A151-76DA2D6A2879}&lt;/DBUID&gt;&lt;/Extra&gt;&lt;/Item&gt;&lt;/References&gt;&lt;/Group&gt;&lt;/Citation&gt;_x000a_"/>
    <w:docVar w:name="NE.Ref{A9EEC480-DBEF-4AF6-A7B7-180F30510638}" w:val=" ADDIN NE.Ref.{A9EEC480-DBEF-4AF6-A7B7-180F30510638}&lt;Citation&gt;&lt;Group&gt;&lt;References&gt;&lt;Item&gt;&lt;ID&gt;23&lt;/ID&gt;&lt;UID&gt;{370DFB3F-E2E9-41C4-848D-8F6B4E6831E1}&lt;/UID&gt;&lt;Title&gt;A review of factors that promote resilience in youth with ADHD and ADHD symptoms&lt;/Title&gt;&lt;Template&gt;Journal Article&lt;/Template&gt;&lt;Star&gt;0&lt;/Star&gt;&lt;Tag&gt;0&lt;/Tag&gt;&lt;Author&gt;Dvorsky, Melissa R; Langberg, Joshua M&lt;/Author&gt;&lt;Year&gt;2016&lt;/Year&gt;&lt;Details&gt;&lt;_isbn&gt;1573-2827&lt;/_isbn&gt;&lt;_issue&gt;4&lt;/_issue&gt;&lt;_journal&gt;Clinical child and family psychology review&lt;/_journal&gt;&lt;_pages&gt;368-391&lt;/_pages&gt;&lt;_volume&gt;19&lt;/_volume&gt;&lt;_created&gt;64703567&lt;/_created&gt;&lt;_modified&gt;64703567&lt;/_modified&gt;&lt;_impact_factor&gt;   7.410&lt;/_impact_factor&gt;&lt;_social_category&gt;心理学(2)&lt;/_social_category&gt;&lt;_collection_scope&gt;SSCI&lt;/_collection_scope&gt;&lt;_accessed&gt;64703568&lt;/_accessed&gt;&lt;/Details&gt;&lt;Extra&gt;&lt;DBUID&gt;{24803379-A671-49A4-B117-D3C143438294}&lt;/DBUID&gt;&lt;/Extra&gt;&lt;/Item&gt;&lt;/References&gt;&lt;/Group&gt;&lt;/Citation&gt;_x000a_"/>
    <w:docVar w:name="NE.Ref{AA31C5F8-13D1-4AAA-94E4-8A7A4C17F9E0}" w:val=" ADDIN NE.Ref.{AA31C5F8-13D1-4AAA-94E4-8A7A4C17F9E0}&lt;Citation&gt;&lt;Group&gt;&lt;References&gt;&lt;Item&gt;&lt;ID&gt;4&lt;/ID&gt;&lt;UID&gt;{F9EEE694-3C38-46E1-8D7A-72496C6383DF}&lt;/UID&gt;&lt;Title&gt;Stress, depression, and suicide among students with learning disabilities: Assessing the risk&lt;/Title&gt;&lt;Template&gt;Journal Article&lt;/Template&gt;&lt;Star&gt;0&lt;/Star&gt;&lt;Tag&gt;0&lt;/Tag&gt;&lt;Author&gt;Bender, William N; Rosenkrans, Cecilia B; Crane, Mary-Kay&lt;/Author&gt;&lt;Year&gt;1999&lt;/Year&gt;&lt;Details&gt;&lt;_isbn&gt;0731-9487&lt;/_isbn&gt;&lt;_issue&gt;2&lt;/_issue&gt;&lt;_journal&gt;Learning Disability Quarterly&lt;/_journal&gt;&lt;_pages&gt;143-156&lt;/_pages&gt;&lt;_volume&gt;22&lt;/_volume&gt;&lt;_created&gt;64990721&lt;/_created&gt;&lt;_modified&gt;64990721&lt;/_modified&gt;&lt;_impact_factor&gt;   1.485&lt;/_impact_factor&gt;&lt;_social_category&gt;教育学(3)&lt;/_social_category&gt;&lt;_collection_scope&gt;SSCI&lt;/_collection_scope&gt;&lt;_accessed&gt;64990721&lt;/_accessed&gt;&lt;/Details&gt;&lt;Extra&gt;&lt;DBUID&gt;{0178DB48-D26A-4B29-9778-B8B422C81714}&lt;/DBUID&gt;&lt;/Extra&gt;&lt;/Item&gt;&lt;/References&gt;&lt;/Group&gt;&lt;/Citation&gt;_x000a_"/>
    <w:docVar w:name="NE.Ref{AAFBF857-8207-421A-A267-11E1BB1B72BE}" w:val=" ADDIN NE.Ref.{AAFBF857-8207-421A-A267-11E1BB1B72BE}&lt;Citation&gt;&lt;Group&gt;&lt;References&gt;&lt;Item&gt;&lt;ID&gt;3&lt;/ID&gt;&lt;UID&gt;{FC4073F9-065C-4801-90B9-0B69B67B3F49}&lt;/UID&gt;&lt;Title&gt;Prevalence of chronic pain and high-impact chronic pain among adults—United States, 2016&lt;/Title&gt;&lt;Template&gt;Journal Article&lt;/Template&gt;&lt;Star&gt;0&lt;/Star&gt;&lt;Tag&gt;0&lt;/Tag&gt;&lt;Author&gt;Dahlhamer, James; Lucas, Jacqueline; Zelaya, Carla; Nahin, Richard; Mackey, Sean; DeBar, Lynn; Kerns, Robert; Von Korff, Michael; Porter, Linda; Helmick, Charles&lt;/Author&gt;&lt;Year&gt;2018&lt;/Year&gt;&lt;Details&gt;&lt;_issue&gt;36&lt;/_issue&gt;&lt;_journal&gt;Morbidity and Mortality Weekly Report&lt;/_journal&gt;&lt;_pages&gt;1001&lt;/_pages&gt;&lt;_volume&gt;67&lt;/_volume&gt;&lt;_created&gt;65110561&lt;/_created&gt;&lt;_modified&gt;65110561&lt;/_modified&gt;&lt;_accessed&gt;65110561&lt;/_accessed&gt;&lt;/Details&gt;&lt;Extra&gt;&lt;DBUID&gt;{92EE3639-D4E1-4191-9FA0-3CDD0C3603A6}&lt;/DBUID&gt;&lt;/Extra&gt;&lt;/Item&gt;&lt;/References&gt;&lt;/Group&gt;&lt;/Citation&gt;_x000a_"/>
    <w:docVar w:name="NE.Ref{AB27EDCB-D6A4-4AEF-A730-ABC1D6D6D004}" w:val=" ADDIN NE.Ref.{AB27EDCB-D6A4-4AEF-A730-ABC1D6D6D004}&lt;Citation&gt;&lt;Group&gt;&lt;References&gt;&lt;Item&gt;&lt;ID&gt;34&lt;/ID&gt;&lt;UID&gt;{11B5F863-5A80-4AC7-A2C2-9D3CD8BE1C52}&lt;/UID&gt;&lt;Title&gt;Group‐based trajectory modelling for BMI trajectories in childhood: a systematic review&lt;/Title&gt;&lt;Template&gt;Journal Article&lt;/Template&gt;&lt;Star&gt;0&lt;/Star&gt;&lt;Tag&gt;0&lt;/Tag&gt;&lt;Author&gt;Mattsson, Molly; Maher, Gillian M; Boland, Fiona; Fitzgerald, Anthony P; Murray, Deirdre M; Biesma, Regien&lt;/Author&gt;&lt;Year&gt;2019&lt;/Year&gt;&lt;Details&gt;&lt;_isbn&gt;1467-7881&lt;/_isbn&gt;&lt;_issue&gt;7&lt;/_issue&gt;&lt;_journal&gt;Obesity Reviews&lt;/_journal&gt;&lt;_pages&gt;998-1015&lt;/_pages&gt;&lt;_volume&gt;20&lt;/_volume&gt;&lt;_created&gt;64703581&lt;/_created&gt;&lt;_modified&gt;64703581&lt;/_modified&gt;&lt;_impact_factor&gt;  10.867&lt;/_impact_factor&gt;&lt;_social_category&gt;医学(1)&lt;/_social_category&gt;&lt;_collection_scope&gt;SCIE&lt;/_collection_scope&gt;&lt;_accessed&gt;64703581&lt;/_accessed&gt;&lt;/Details&gt;&lt;Extra&gt;&lt;DBUID&gt;{24803379-A671-49A4-B117-D3C143438294}&lt;/DBUID&gt;&lt;/Extra&gt;&lt;/Item&gt;&lt;/References&gt;&lt;/Group&gt;&lt;/Citation&gt;_x000a_"/>
    <w:docVar w:name="NE.Ref{ABB2B758-6BF2-431C-947E-87FDDD0988F8}" w:val=" ADDIN NE.Ref.{ABB2B758-6BF2-431C-947E-87FDDD0988F8}&lt;Citation&gt;&lt;Group&gt;&lt;References&gt;&lt;Item&gt;&lt;ID&gt;34&lt;/ID&gt;&lt;UID&gt;{1FD49CB2-55A4-4EC7-B2B2-EA524BDAB7B8}&lt;/UID&gt;&lt;Title&gt;Abstract P019: Compensatory Hyperinsulinemia Is An Independent Risk Factor For Atherosclerotic Cardiovascular Disease: CARDIA 30-year Follow Up&lt;/Title&gt;&lt;Template&gt;Journal Article&lt;/Template&gt;&lt;Star&gt;0&lt;/Star&gt;&lt;Tag&gt;0&lt;/Tag&gt;&lt;Author&gt;Farooq, Sarah; Dwivedi, Alok; Cistola, David P&lt;/Author&gt;&lt;Year&gt;2022&lt;/Year&gt;&lt;Details&gt;&lt;_isbn&gt;0009-7322&lt;/_isbn&gt;&lt;_issue&gt;Suppl_1&lt;/_issue&gt;&lt;_journal&gt;Circulation&lt;/_journal&gt;&lt;_pages&gt;AP019-AP019&lt;/_pages&gt;&lt;_volume&gt;145&lt;/_volume&gt;&lt;_created&gt;64952054&lt;/_created&gt;&lt;_modified&gt;64952054&lt;/_modified&gt;&lt;_impact_factor&gt;  39.918&lt;/_impact_factor&gt;&lt;_social_category&gt;医学(1)&lt;/_social_category&gt;&lt;_collection_scope&gt;SCIE&lt;/_collection_scope&gt;&lt;_accessed&gt;64952054&lt;/_accessed&gt;&lt;/Details&gt;&lt;Extra&gt;&lt;DBUID&gt;{A9D29F7B-D847-4F12-B019-513F344294EB}&lt;/DBUID&gt;&lt;/Extra&gt;&lt;/Item&gt;&lt;/References&gt;&lt;/Group&gt;&lt;/Citation&gt;_x000a_"/>
    <w:docVar w:name="NE.Ref{ABB67902-5EC9-413D-9CA7-A952541E2CD0}" w:val=" ADDIN NE.Ref.{ABB67902-5EC9-413D-9CA7-A952541E2CD0}&lt;Citation&gt;&lt;Group&gt;&lt;References&gt;&lt;Item&gt;&lt;ID&gt;8&lt;/ID&gt;&lt;UID&gt;{739C52B0-25A9-4546-BE75-73E812CFB933}&lt;/UID&gt;&lt;Title&gt;A review of the relation between dissociation, memory, executive functioning and social cognition in military members and civilians with neuropsychiatric conditions&lt;/Title&gt;&lt;Template&gt;Journal Article&lt;/Template&gt;&lt;Star&gt;0&lt;/Star&gt;&lt;Tag&gt;0&lt;/Tag&gt;&lt;Author&gt;McKinnon, Margaret C; Boyd, Jenna E; Frewen, Paul A; Lanius, Ulrich F; Jetly, Rakesh; Richardson, J Donald; Lanius, Ruth A&lt;/Author&gt;&lt;Year&gt;2016&lt;/Year&gt;&lt;Details&gt;&lt;_isbn&gt;0028-3932&lt;/_isbn&gt;&lt;_journal&gt;Neuropsychologia&lt;/_journal&gt;&lt;_pages&gt;210-234&lt;/_pages&gt;&lt;_volume&gt;90&lt;/_volume&gt;&lt;_created&gt;65107917&lt;/_created&gt;&lt;_modified&gt;65107917&lt;/_modified&gt;&lt;_impact_factor&gt;   3.054&lt;/_impact_factor&gt;&lt;_social_category&gt;心理学(3)&lt;/_social_category&gt;&lt;_collection_scope&gt;SSCI;SCIE&lt;/_collection_scope&gt;&lt;_accessed&gt;65107917&lt;/_accessed&gt;&lt;/Details&gt;&lt;Extra&gt;&lt;DBUID&gt;{320522DF-838E-4592-97B7-B99A920B8156}&lt;/DBUID&gt;&lt;/Extra&gt;&lt;/Item&gt;&lt;/References&gt;&lt;/Group&gt;&lt;/Citation&gt;_x000a_"/>
    <w:docVar w:name="NE.Ref{ABDE371B-BDA7-4C19-AA29-8925C98AAD65}" w:val=" ADDIN NE.Ref.{ABDE371B-BDA7-4C19-AA29-8925C98AAD65}&lt;Citation&gt;&lt;Group&gt;&lt;References&gt;&lt;Item&gt;&lt;ID&gt;41&lt;/ID&gt;&lt;UID&gt;{59ABAB3F-FE4A-489F-B18E-42A914BD2DA6}&lt;/UID&gt;&lt;Title&gt;Household, parent, and child contributions to childhood obesity&lt;/Title&gt;&lt;Template&gt;Journal Article&lt;/Template&gt;&lt;Star&gt;0&lt;/Star&gt;&lt;Tag&gt;0&lt;/Tag&gt;&lt;Author&gt;Gable, Sara; Lutz, Susan&lt;/Author&gt;&lt;Year&gt;2000&lt;/Year&gt;&lt;Details&gt;&lt;_isbn&gt;0197-6664&lt;/_isbn&gt;&lt;_issue&gt;3&lt;/_issue&gt;&lt;_journal&gt;Family relations&lt;/_journal&gt;&lt;_pages&gt;293-300&lt;/_pages&gt;&lt;_volume&gt;49&lt;/_volume&gt;&lt;_created&gt;64794218&lt;/_created&gt;&lt;_modified&gt;64794218&lt;/_modified&gt;&lt;_impact_factor&gt;   1.879&lt;/_impact_factor&gt;&lt;_social_category&gt;法学(2)&lt;/_social_category&gt;&lt;_collection_scope&gt;SSCI&lt;/_collection_scope&gt;&lt;_accessed&gt;64794219&lt;/_accessed&gt;&lt;/Details&gt;&lt;Extra&gt;&lt;DBUID&gt;{4332E2D9-BC39-4945-A0FA-6A5520A71184}&lt;/DBUID&gt;&lt;/Extra&gt;&lt;/Item&gt;&lt;/References&gt;&lt;/Group&gt;&lt;/Citation&gt;_x000a_"/>
    <w:docVar w:name="NE.Ref{ACB0E621-4B85-4A1E-88E5-DFFB680D70EC}" w:val=" ADDIN NE.Ref.{ACB0E621-4B85-4A1E-88E5-DFFB680D70EC}&lt;Citation&gt;&lt;Group&gt;&lt;References&gt;&lt;Item&gt;&lt;ID&gt;201&lt;/ID&gt;&lt;UID&gt;{DBD59B09-EDC2-4066-AAFA-0686A087891B}&lt;/UID&gt;&lt;Title&gt;Dietary patterns during pregnancy and the risk of postpartum depression in Japan:  the Osaka Maternal and Child Health Study&lt;/Title&gt;&lt;Template&gt;Journal Article&lt;/Template&gt;&lt;Star&gt;1&lt;/Star&gt;&lt;Tag&gt;0&lt;/Tag&gt;&lt;Author&gt;Okubo, H; Miyake, Y; Sasaki, S; Tanaka, K; Murakami, K; Hirota, Y&lt;/Author&gt;&lt;Year&gt;2011&lt;/Year&gt;&lt;Details&gt;&lt;_accessed&gt;65056198&lt;/_accessed&gt;&lt;_author_adr&gt;Department of Social and Preventive Epidemiology, Graduate School of Medicine,  The University of Tokyo, Hongo 7-3-1, Bunkyo-ku, Tokyo 113-0033, Japan.  okubo@m.u-tokyo.ac.jp&lt;/_author_adr&gt;&lt;_collection_scope&gt;SCIE&lt;/_collection_scope&gt;&lt;_created&gt;64698449&lt;/_created&gt;&lt;_date&gt;2011-01-01&lt;/_date&gt;&lt;_date_display&gt;2011&lt;/_date_display&gt;&lt;_impact_factor&gt;   4.125&lt;/_impact_factor&gt;&lt;_isbn&gt;1475-2662 (Electronic); 0007-1145 (Linking)&lt;/_isbn&gt;&lt;_issue&gt;8&lt;/_issue&gt;&lt;_journal&gt;Br J Nutr&lt;/_journal&gt;&lt;_label&gt;ZT&lt;/_label&gt;&lt;_modified&gt;65056197&lt;/_modified&gt;&lt;_number&gt;790&lt;/_number&gt;&lt;_pages&gt;1251-7&lt;/_pages&gt;&lt;_social_category&gt;医学(3)&lt;/_social_category&gt;&lt;_url&gt;http://www.ncbi.nlm.nih.gov/entrez/query.fcgi?cmd=Retrieve&amp;amp;db=pubmed&amp;amp;dopt=Abstract&amp;amp;list_uids=21144112&amp;amp;query_hl=1_x000d__x000a_DO - 10.1017/S0007114510004782_x000d__x000a_DE ID  - 8640&lt;/_url&gt;&lt;_volume&gt;105&lt;/_volume&gt;&lt;/Details&gt;&lt;Extra&gt;&lt;DBUID&gt;{46479659-BFD5-4367-8AA1-96BFD73AE823}&lt;/DBUID&gt;&lt;/Extra&gt;&lt;/Item&gt;&lt;/References&gt;&lt;/Group&gt;&lt;/Citation&gt;_x000a_"/>
    <w:docVar w:name="NE.Ref{ACE95830-C5F7-47B0-933D-0D11CD88A86F}" w:val=" ADDIN NE.Ref.{ACE95830-C5F7-47B0-933D-0D11CD88A86F}&lt;Citation&gt;&lt;Group&gt;&lt;References&gt;&lt;Item&gt;&lt;ID&gt;83&lt;/ID&gt;&lt;UID&gt;{71D6847D-07B5-46CF-8D6F-49C71E65FB34}&lt;/UID&gt;&lt;Title&gt;An unclear self leads to poor mental health: Self-concept confusion mediates the association of loneliness with depression&lt;/Title&gt;&lt;Template&gt;Journal Article&lt;/Template&gt;&lt;Star&gt;0&lt;/Star&gt;&lt;Tag&gt;0&lt;/Tag&gt;&lt;Author&gt;Richman, Stephanie B; Pond Jr, Richard S; Dewall, C Nathan; Kumashiro, Madoka; Slotter, Erica B; Luchies, Laura B&lt;/Author&gt;&lt;Year&gt;2016&lt;/Year&gt;&lt;Details&gt;&lt;_accessed&gt;65034099&lt;/_accessed&gt;&lt;_collection_scope&gt;SSCI&lt;/_collection_scope&gt;&lt;_created&gt;64852709&lt;/_created&gt;&lt;_impact_factor&gt;   1.844&lt;/_impact_factor&gt;&lt;_isbn&gt;0736-7236&lt;/_isbn&gt;&lt;_issue&gt;7&lt;/_issue&gt;&lt;_journal&gt;Journal of Social and Clinical Psychology&lt;/_journal&gt;&lt;_modified&gt;64852710&lt;/_modified&gt;&lt;_pages&gt;525-550&lt;/_pages&gt;&lt;_social_category&gt;心理学(4)&lt;/_social_category&gt;&lt;_volume&gt;35&lt;/_volume&gt;&lt;/Details&gt;&lt;Extra&gt;&lt;DBUID&gt;{4332E2D9-BC39-4945-A0FA-6A5520A71184}&lt;/DBUID&gt;&lt;/Extra&gt;&lt;/Item&gt;&lt;/References&gt;&lt;/Group&gt;&lt;/Citation&gt;_x000a_"/>
    <w:docVar w:name="NE.Ref{ACF1ED5F-D31B-4A39-B0C8-7701B8E3A623}" w:val=" ADDIN NE.Ref.{ACF1ED5F-D31B-4A39-B0C8-7701B8E3A623}&lt;Citation&gt;&lt;Group&gt;&lt;References&gt;&lt;Item&gt;&lt;ID&gt;24&lt;/ID&gt;&lt;UID&gt;{8AAA8E7A-F55F-4521-84CA-FE3DE93BF257}&lt;/UID&gt;&lt;Title&gt;Depression and type 2 diabetes over the lifespan: a meta-analysis&lt;/Title&gt;&lt;Template&gt;Journal Article&lt;/Template&gt;&lt;Star&gt;0&lt;/Star&gt;&lt;Tag&gt;0&lt;/Tag&gt;&lt;Author&gt;Mezuk, Briana; Eaton, William W; Albrecht, Sandra; Golden, Sherita Hill&lt;/Author&gt;&lt;Year&gt;2008&lt;/Year&gt;&lt;Details&gt;&lt;_isbn&gt;0149-5992&lt;/_isbn&gt;&lt;_issue&gt;12&lt;/_issue&gt;&lt;_journal&gt;Diabetes care&lt;/_journal&gt;&lt;_pages&gt;2383-2390&lt;/_pages&gt;&lt;_volume&gt;31&lt;/_volume&gt;&lt;_created&gt;64952044&lt;/_created&gt;&lt;_modified&gt;64952044&lt;/_modified&gt;&lt;_impact_factor&gt;  17.152&lt;/_impact_factor&gt;&lt;_social_category&gt;医学(1)&lt;/_social_category&gt;&lt;_collection_scope&gt;SCIE&lt;/_collection_scope&gt;&lt;_accessed&gt;64952044&lt;/_accessed&gt;&lt;/Details&gt;&lt;Extra&gt;&lt;DBUID&gt;{A9D29F7B-D847-4F12-B019-513F344294EB}&lt;/DBUID&gt;&lt;/Extra&gt;&lt;/Item&gt;&lt;/References&gt;&lt;/Group&gt;&lt;Group&gt;&lt;References&gt;&lt;Item&gt;&lt;ID&gt;25&lt;/ID&gt;&lt;UID&gt;{1031A05B-494A-423D-96FB-B850CE44D530}&lt;/UID&gt;&lt;Title&gt;Depression as a risk factor for the onset of type 2 diabetes mellitus. A meta-analysis&lt;/Title&gt;&lt;Template&gt;Journal Article&lt;/Template&gt;&lt;Star&gt;0&lt;/Star&gt;&lt;Tag&gt;0&lt;/Tag&gt;&lt;Author&gt;Knol, Mirjam Judith; Twisk, Jos WR; Beekman, Aartjan TF; Heine, Robert J; Snoek, Frank J; Pouwer, Francois&lt;/Author&gt;&lt;Year&gt;2006&lt;/Year&gt;&lt;Details&gt;&lt;_isbn&gt;0012-186X&lt;/_isbn&gt;&lt;_journal&gt;Diabetologia&lt;/_journal&gt;&lt;_pages&gt;837-845&lt;/_pages&gt;&lt;_volume&gt;49&lt;/_volume&gt;&lt;_created&gt;64952045&lt;/_created&gt;&lt;_modified&gt;64952045&lt;/_modified&gt;&lt;_impact_factor&gt;  10.460&lt;/_impact_factor&gt;&lt;_social_category&gt;医学(1)&lt;/_social_category&gt;&lt;_collection_scope&gt;SCIE&lt;/_collection_scope&gt;&lt;_accessed&gt;64952045&lt;/_accessed&gt;&lt;/Details&gt;&lt;Extra&gt;&lt;DBUID&gt;{A9D29F7B-D847-4F12-B019-513F344294EB}&lt;/DBUID&gt;&lt;/Extra&gt;&lt;/Item&gt;&lt;/References&gt;&lt;/Group&gt;&lt;Group&gt;&lt;References&gt;&lt;Item&gt;&lt;ID&gt;26&lt;/ID&gt;&lt;UID&gt;{54CBD83E-8A70-4DB3-AAA0-A77BEC28D701}&lt;/UID&gt;&lt;Title&gt;Population impact of depression either as a risk factor or consequence of type 2 diabetes in adults: a meta-analysis of longitudinal studies&lt;/Title&gt;&lt;Template&gt;Journal Article&lt;/Template&gt;&lt;Star&gt;0&lt;/Star&gt;&lt;Tag&gt;0&lt;/Tag&gt;&lt;Author&gt;Hasan, Syed Shahzad; Clavarino, Alexandra M; Mamun, Abdullah A; Doi, Suhail AR; Kairuz, Therese&lt;/Author&gt;&lt;Year&gt;2013&lt;/Year&gt;&lt;Details&gt;&lt;_isbn&gt;1876-2018&lt;/_isbn&gt;&lt;_issue&gt;6&lt;/_issue&gt;&lt;_journal&gt;Asian journal of psychiatry&lt;/_journal&gt;&lt;_pages&gt;460-472&lt;/_pages&gt;&lt;_volume&gt;6&lt;/_volume&gt;&lt;_created&gt;64952045&lt;/_created&gt;&lt;_modified&gt;64952045&lt;/_modified&gt;&lt;_impact_factor&gt;  13.890&lt;/_impact_factor&gt;&lt;_social_category&gt;医学(3)&lt;/_social_category&gt;&lt;_collection_scope&gt;SCIE&lt;/_collection_scope&gt;&lt;_accessed&gt;64952045&lt;/_accessed&gt;&lt;/Details&gt;&lt;Extra&gt;&lt;DBUID&gt;{A9D29F7B-D847-4F12-B019-513F344294EB}&lt;/DBUID&gt;&lt;/Extra&gt;&lt;/Item&gt;&lt;/References&gt;&lt;/Group&gt;&lt;Group&gt;&lt;References&gt;&lt;Item&gt;&lt;ID&gt;27&lt;/ID&gt;&lt;UID&gt;{31AAEB03-6B4B-412A-B5E9-1508B931CF65}&lt;/UID&gt;&lt;Title&gt;Depression as a risk factor for diabetes: a meta-analysis of longitudinal studies&lt;/Title&gt;&lt;Template&gt;Journal Article&lt;/Template&gt;&lt;Star&gt;0&lt;/Star&gt;&lt;Tag&gt;0&lt;/Tag&gt;&lt;Author&gt;Rotella, Francesco; Mannucci, Edoardo&lt;/Author&gt;&lt;Year&gt;2013&lt;/Year&gt;&lt;Details&gt;&lt;_isbn&gt;0160-6689&lt;/_isbn&gt;&lt;_issue&gt;1&lt;/_issue&gt;&lt;_journal&gt;The Journal of clinical psychiatry&lt;/_journal&gt;&lt;_pages&gt;4231&lt;/_pages&gt;&lt;_volume&gt;74&lt;/_volume&gt;&lt;_created&gt;64952046&lt;/_created&gt;&lt;_modified&gt;64952046&lt;/_modified&gt;&lt;_impact_factor&gt;   5.906&lt;/_impact_factor&gt;&lt;_social_category&gt;医学(2)&lt;/_social_category&gt;&lt;_accessed&gt;64952046&lt;/_accessed&gt;&lt;/Details&gt;&lt;Extra&gt;&lt;DBUID&gt;{A9D29F7B-D847-4F12-B019-513F344294EB}&lt;/DBUID&gt;&lt;/Extra&gt;&lt;/Item&gt;&lt;/References&gt;&lt;/Group&gt;&lt;Group&gt;&lt;References&gt;&lt;Item&gt;&lt;ID&gt;28&lt;/ID&gt;&lt;UID&gt;{96F7419F-922E-4283-A736-71B92538246D}&lt;/UID&gt;&lt;Title&gt;Measures of depression and risk of type 2 diabetes: A systematic review and meta-analysis&lt;/Title&gt;&lt;Template&gt;Journal Article&lt;/Template&gt;&lt;Star&gt;0&lt;/Star&gt;&lt;Tag&gt;0&lt;/Tag&gt;&lt;Author&gt;Graham, Eva A; Deschenes, Sonya S; Khalil, Marina N; Danna, Sofia; Filion, Kristian B; Schmitz, Norbert&lt;/Author&gt;&lt;Year&gt;2020&lt;/Year&gt;&lt;Details&gt;&lt;_isbn&gt;0165-0327&lt;/_isbn&gt;&lt;_journal&gt;Journal of Affective disorders&lt;/_journal&gt;&lt;_pages&gt;224-232&lt;/_pages&gt;&lt;_volume&gt;265&lt;/_volume&gt;&lt;_created&gt;64952046&lt;/_created&gt;&lt;_modified&gt;64952046&lt;/_modified&gt;&lt;_impact_factor&gt;   6.533&lt;/_impact_factor&gt;&lt;_social_category&gt;医学(2)&lt;/_social_category&gt;&lt;_collection_scope&gt;SSCI;SCIE&lt;/_collection_scope&gt;&lt;_accessed&gt;64952047&lt;/_accessed&gt;&lt;/Details&gt;&lt;Extra&gt;&lt;DBUID&gt;{A9D29F7B-D847-4F12-B019-513F344294EB}&lt;/DBUID&gt;&lt;/Extra&gt;&lt;/Item&gt;&lt;/References&gt;&lt;/Group&gt;&lt;/Citation&gt;_x000a_"/>
    <w:docVar w:name="NE.Ref{AD8970B2-F5F6-44A1-AA46-1C15981CD243}" w:val=" ADDIN NE.Ref.{AD8970B2-F5F6-44A1-AA46-1C15981CD243}&lt;Citation&gt;&lt;Group&gt;&lt;References&gt;&lt;Item&gt;&lt;ID&gt;50&lt;/ID&gt;&lt;UID&gt;{457A6E07-9C4E-4D21-BE0C-62E1ED54C4D2}&lt;/UID&gt;&lt;Title&gt;Anxiety and depression are associated with unhealthy lifestyle in patients at risk of cardiovascular disease&lt;/Title&gt;&lt;Template&gt;Journal Article&lt;/Template&gt;&lt;Star&gt;0&lt;/Star&gt;&lt;Tag&gt;0&lt;/Tag&gt;&lt;Author&gt;Bonnet, Fabrice; Irving, Kate; Terra, Jean-Louis; Nony, Patrice; Berthezène, François; Moulin, Philippe&lt;/Author&gt;&lt;Year&gt;2005&lt;/Year&gt;&lt;Details&gt;&lt;_accessed&gt;64993847&lt;/_accessed&gt;&lt;_collection_scope&gt;SCIE&lt;/_collection_scope&gt;&lt;_created&gt;64952081&lt;/_created&gt;&lt;_impact_factor&gt;   6.847&lt;/_impact_factor&gt;&lt;_isbn&gt;0021-9150&lt;/_isbn&gt;&lt;_issue&gt;2&lt;/_issue&gt;&lt;_journal&gt;Atherosclerosis&lt;/_journal&gt;&lt;_modified&gt;64993718&lt;/_modified&gt;&lt;_pages&gt;339-344&lt;/_pages&gt;&lt;_social_category&gt;医学(2)&lt;/_social_category&gt;&lt;_volume&gt;178&lt;/_volume&gt;&lt;/Details&gt;&lt;Extra&gt;&lt;DBUID&gt;{A9D29F7B-D847-4F12-B019-513F344294EB}&lt;/DBUID&gt;&lt;/Extra&gt;&lt;/Item&gt;&lt;/References&gt;&lt;/Group&gt;&lt;/Citation&gt;_x000a_"/>
    <w:docVar w:name="NE.Ref{AD897AB3-275C-47F1-BA78-DA4AF5AF6D05}" w:val=" ADDIN NE.Ref.{AD897AB3-275C-47F1-BA78-DA4AF5AF6D05}&lt;Citation&gt;&lt;Group&gt;&lt;References&gt;&lt;Item&gt;&lt;ID&gt;131&lt;/ID&gt;&lt;UID&gt;{E5F0A833-E356-4420-8C5D-7043314CDD4D}&lt;/UID&gt;&lt;Title&gt;Sugar beverages and dietary sodas impact on brain health: a mini literature review&lt;/Title&gt;&lt;Template&gt;Journal Article&lt;/Template&gt;&lt;Star&gt;0&lt;/Star&gt;&lt;Tag&gt;0&lt;/Tag&gt;&lt;Author&gt;Anjum, Ibrar; Jaffery, Syeda S; Fayyaz, Muniba; Wajid, Abdullah; Ans, Armghan H&lt;/Author&gt;&lt;Year&gt;2018&lt;/Year&gt;&lt;Details&gt;&lt;_isbn&gt;2168-8184&lt;/_isbn&gt;&lt;_issue&gt;6&lt;/_issue&gt;&lt;_journal&gt;Cureus&lt;/_journal&gt;&lt;_volume&gt;10&lt;/_volume&gt;&lt;_created&gt;65020898&lt;/_created&gt;&lt;_modified&gt;65020898&lt;/_modified&gt;&lt;_collection_scope&gt;ESCI&lt;/_collection_scope&gt;&lt;_accessed&gt;65020898&lt;/_accessed&gt;&lt;/Details&gt;&lt;Extra&gt;&lt;DBUID&gt;{4332E2D9-BC39-4945-A0FA-6A5520A71184}&lt;/DBUID&gt;&lt;/Extra&gt;&lt;/Item&gt;&lt;/References&gt;&lt;/Group&gt;&lt;/Citation&gt;_x000a_"/>
    <w:docVar w:name="NE.Ref{AE4C5120-B50C-469F-B42A-126E441CC09C}" w:val=" ADDIN NE.Ref.{AE4C5120-B50C-469F-B42A-126E441CC09C}&lt;Citation&gt;&lt;Group&gt;&lt;References&gt;&lt;Item&gt;&lt;ID&gt;118&lt;/ID&gt;&lt;UID&gt;{97558CB9-9289-4D87-A0E7-53B3BCD9288E}&lt;/UID&gt;&lt;Title&gt;A biopsychosocial model as a guide for psychoeducation and treatment of depression&lt;/Title&gt;&lt;Template&gt;Journal Article&lt;/Template&gt;&lt;Star&gt;0&lt;/Star&gt;&lt;Tag&gt;0&lt;/Tag&gt;&lt;Author&gt;Schotte, Chris KW; Van Den Bossche, Bart; De Doncker, Dirk; Claes, Stephan; Cosyns, Paul&lt;/Author&gt;&lt;Year&gt;2006&lt;/Year&gt;&lt;Details&gt;&lt;_accessed&gt;65034089&lt;/_accessed&gt;&lt;_collection_scope&gt;SSCI;SCIE&lt;/_collection_scope&gt;&lt;_created&gt;64929235&lt;/_created&gt;&lt;_impact_factor&gt;   8.128&lt;/_impact_factor&gt;&lt;_isbn&gt;1091-4269&lt;/_isbn&gt;&lt;_issue&gt;5&lt;/_issue&gt;&lt;_journal&gt;Depression and anxiety&lt;/_journal&gt;&lt;_modified&gt;64929238&lt;/_modified&gt;&lt;_pages&gt;312-324&lt;/_pages&gt;&lt;_social_category&gt;医学(1)&lt;/_social_category&gt;&lt;_volume&gt;23&lt;/_volume&gt;&lt;/Details&gt;&lt;Extra&gt;&lt;DBUID&gt;{4332E2D9-BC39-4945-A0FA-6A5520A71184}&lt;/DBUID&gt;&lt;/Extra&gt;&lt;/Item&gt;&lt;/References&gt;&lt;/Group&gt;&lt;/Citation&gt;_x000a_"/>
    <w:docVar w:name="NE.Ref{AE849D04-5BD2-4905-853D-48AAE9EF3CE5}" w:val=" ADDIN NE.Ref.{AE849D04-5BD2-4905-853D-48AAE9EF3CE5}&lt;Citation&gt;&lt;Group&gt;&lt;References&gt;&lt;Item&gt;&lt;ID&gt;17&lt;/ID&gt;&lt;UID&gt;{C2D26C68-7FC8-41A2-8DAF-F1CC26039095}&lt;/UID&gt;&lt;Title&gt;Dissociation and its disorders: Competing models, future directions, and a way forward&lt;/Title&gt;&lt;Template&gt;Journal Article&lt;/Template&gt;&lt;Star&gt;0&lt;/Star&gt;&lt;Tag&gt;0&lt;/Tag&gt;&lt;Author&gt;Lynn, Steven Jay; Maxwell, Reed; Merckelbach, Harald; Lilienfeld, Scott O; van Heugten-van Der Kloet, Dalena; Miskovic, Vladimir&lt;/Author&gt;&lt;Year&gt;2019&lt;/Year&gt;&lt;Details&gt;&lt;_isbn&gt;0272-7358&lt;/_isbn&gt;&lt;_journal&gt;Clinical psychology review&lt;/_journal&gt;&lt;_pages&gt;101755&lt;/_pages&gt;&lt;_volume&gt;73&lt;/_volume&gt;&lt;_created&gt;65107946&lt;/_created&gt;&lt;_modified&gt;65107946&lt;/_modified&gt;&lt;_impact_factor&gt;  11.397&lt;/_impact_factor&gt;&lt;_social_category&gt;心理学(1)&lt;/_social_category&gt;&lt;_collection_scope&gt;SSCI&lt;/_collection_scope&gt;&lt;_accessed&gt;65107946&lt;/_accessed&gt;&lt;/Details&gt;&lt;Extra&gt;&lt;DBUID&gt;{320522DF-838E-4592-97B7-B99A920B8156}&lt;/DBUID&gt;&lt;/Extra&gt;&lt;/Item&gt;&lt;/References&gt;&lt;/Group&gt;&lt;/Citation&gt;_x000a_"/>
    <w:docVar w:name="NE.Ref{AECA0929-5180-4DFE-809E-3092436F8D22}" w:val=" ADDIN NE.Ref.{AECA0929-5180-4DFE-809E-3092436F8D22}&lt;Citation&gt;&lt;Group&gt;&lt;References&gt;&lt;Item&gt;&lt;ID&gt;37&lt;/ID&gt;&lt;UID&gt;{8689A8AA-6772-4F0F-B851-B83A87E1F498}&lt;/UID&gt;&lt;Title&gt;Social anxiety disorder in adolescents: Prevalence and subtypes in the Young-HUNT3 study&lt;/Title&gt;&lt;Template&gt;Journal Article&lt;/Template&gt;&lt;Star&gt;0&lt;/Star&gt;&lt;Tag&gt;0&lt;/Tag&gt;&lt;Author&gt;Aune, Tore; Nordahl, Hans M; Beidel, Deborah C&lt;/Author&gt;&lt;Year&gt;2022&lt;/Year&gt;&lt;Details&gt;&lt;_accessed&gt;65113403&lt;/_accessed&gt;&lt;_collection_scope&gt;SSCI&lt;/_collection_scope&gt;&lt;_created&gt;64990861&lt;/_created&gt;&lt;_impact_factor&gt;  13.711&lt;/_impact_factor&gt;&lt;_isbn&gt;0887-6185&lt;/_isbn&gt;&lt;_journal&gt;Journal of Anxiety Disorders&lt;/_journal&gt;&lt;_modified&gt;65113322&lt;/_modified&gt;&lt;_pages&gt;102546&lt;/_pages&gt;&lt;_social_category&gt;医学(2)&lt;/_social_category&gt;&lt;_volume&gt;87&lt;/_volume&gt;&lt;_url&gt;https://www.sciencedirect.com/science/article/pii/S0887618522000196&lt;/_url&gt;&lt;_doi&gt;https://doi.org/10.1016/j.janxdis.2022.102546&lt;/_doi&gt;&lt;_date_display&gt;2022&lt;/_date_display&gt;&lt;_date&gt;64166400&lt;/_date&gt;&lt;_alternate_title&gt;Journal of Anxiety Disorders&lt;/_alternate_title&gt;&lt;_keywords&gt;Prevalence; Sex; Social anxiety disorder; Social fears; Subtypes&lt;/_keywords&gt;&lt;_db_updated&gt;ScienceDirect&lt;/_db_updated&gt;&lt;/Details&gt;&lt;Extra&gt;&lt;DBUID&gt;{0178DB48-D26A-4B29-9778-B8B422C81714}&lt;/DBUID&gt;&lt;/Extra&gt;&lt;/Item&gt;&lt;/References&gt;&lt;/Group&gt;&lt;/Citation&gt;_x000a_"/>
    <w:docVar w:name="NE.Ref{AEFFACDA-63C8-4119-BFE2-6334489905CE}" w:val=" ADDIN NE.Ref.{AEFFACDA-63C8-4119-BFE2-6334489905CE}&lt;Citation&gt;&lt;Group&gt;&lt;References&gt;&lt;Item&gt;&lt;ID&gt;7695&lt;/ID&gt;&lt;UID&gt;{B11D8978-40DF-47D7-B7DE-4BC62F34495C}&lt;/UID&gt;&lt;Title&gt;Impaired social cognition caused by perinatal protein malnutrition evokes  neurodevelopmental disorder symptoms and is intergenerationally transmitted&lt;/Title&gt;&lt;Template&gt;Journal Article&lt;/Template&gt;&lt;Star&gt;0&lt;/Star&gt;&lt;Tag&gt;0&lt;/Tag&gt;&lt;Author&gt;Fesser, E A; Gianatiempo, O; Berardino, B G; Alberca, C D; Urrutia, L; Falasco, G; Sonzogni, S V; Chertoff, M; C谩nepa, E T&lt;/Author&gt;&lt;Year&gt;2022&lt;/Year&gt;&lt;Details&gt;&lt;_accession_num&gt;34767796&lt;/_accession_num&gt;&lt;_author_adr&gt;Grupo Neuroepigen茅tica y Adversidades Tempranas, Departamento de Qu铆mica  Biol贸gica, Facultad de Ciencias Exactas y Naturales, Universidad de Buenos Aires,  Ciudad de Buenos Aires, Argentina; Instituto de Qu铆mica Biol贸gica de la Facultad  de Ciencias Exactas y Naturales (IQUIBICEN), CONICET, Ciudad de Buenos Aires,  Argentina.; Grupo Neuroepigen茅tica y Adversidades Tempranas, Departamento de Qu铆mica  Biol贸gica, Facultad de Ciencias Exactas y Naturales, Universidad de Buenos Aires,  Ciudad de Buenos Aires, Argentina; Instituto de Qu铆mica Biol贸gica de la Facultad  de Ciencias Exactas y Naturales (IQUIBICEN), CONICET, Ciudad de Buenos Aires,  Argentina.; Grupo Neuroepigen茅tica y Adversidades Tempranas, Departamento de Qu铆mica  Biol贸gica, Facultad de Ciencias Exactas y Naturales, Universidad de Buenos Aires,  Ciudad de Buenos Aires, Argentina; Instituto de Qu铆mica Biol贸gica de la Facultad  de Ciencias Exactas y Naturales (IQUIBICEN), CONICET, Ciudad de Buenos Aires,  Argentina.; Grupo Neuroepigen茅tica y Adversidades Tempranas, Departamento de Qu铆mica  Biol贸gica, Facultad de Ciencias Exactas y Naturales, Universidad de Buenos Aires,  Ciudad de Buenos Aires, Argentina; Instituto de Qu铆mica Biol贸gica de la Facultad  de Ciencias Exactas y Naturales (IQUIBICEN), CONICET, Ciudad de Buenos Aires,  Argentina.; Centro de Im谩genes Moleculares, Fleni, Escobar, Buenos Aires, Argentina.; Centro de Im谩genes Moleculares, Fleni, Escobar, Buenos Aires, Argentina.; Grupo Neuroepigen茅tica y Adversidades Tempranas, Departamento de Qu铆mica  Biol贸gica, Facultad de Ciencias Exactas y Naturales, Universidad de Buenos Aires,  Ciudad de Buenos Aires, Argentina; Instituto de Qu铆mica Biol贸gica de la Facultad  de Ciencias Exactas y Naturales (IQUIBICEN), CONICET, Ciudad de Buenos Aires,  Argentina.; Grupo Neuroepigen茅tica y Adversidades Tempranas, Departamento de Qu铆mica  Biol贸gica, Facultad de Ciencias Exactas y Naturales, Universidad de Buenos Aires,  Ciudad de Buenos Aires, Argentina; Instituto de Qu铆mica Biol贸gica de la Facultad  de Ciencias Exactas y Naturales (IQUIBICEN), CONICET, Ciudad de Buenos Aires,  Argentina.; Grupo Neuroepigen茅tica y Adversidades Tempranas, Departamento de Qu铆mica  Biol贸gica, Facultad de Ciencias Exactas y Naturales, Universidad de Buenos Aires,  Ciudad de Buenos Aires, Argentina; Instituto de Qu铆mica Biol贸gica de la Facultad  de Ciencias Exactas y Naturales (IQUIBICEN), CONICET, Ciudad de Buenos Aires,  Argentina. Electronic address: ecanepa@qb.fcen.uba.ar.&lt;/_author_adr&gt;&lt;_collection_scope&gt;SCIE&lt;/_collection_scope&gt;&lt;_created&gt;64617896&lt;/_created&gt;&lt;_date&gt;2022-01-01&lt;/_date&gt;&lt;_date_display&gt;2022 Jan&lt;/_date_display&gt;&lt;_doi&gt;10.1016/j.expneurol.2021.113911&lt;/_doi&gt;&lt;_impact_factor&gt;   5.620&lt;/_impact_factor&gt;&lt;_isbn&gt;1090-2430 (Electronic); 0014-4886 (Linking)&lt;/_isbn&gt;&lt;_journal&gt;Exp Neurol&lt;/_journal&gt;&lt;_keywords&gt;Autism spectrum disorder; Dominance; Early life adversity; Environmental stress; Intergenerational transmission; Prefrontal cortex; Protein deprivation; Recognition memory; Social interaction&lt;/_keywords&gt;&lt;_language&gt;eng&lt;/_language&gt;&lt;_modified&gt;64619552&lt;/_modified&gt;&lt;_ori_publication&gt;Copyright 漏 2021 Elsevier Inc. All rights reserved.&lt;/_ori_publication&gt;&lt;_pages&gt;113911&lt;/_pages&gt;&lt;_social_category&gt;医学(2)&lt;/_social_category&gt;&lt;_subject_headings&gt;Animals; Female; Humans; Male; Malnutrition/complications/metabolism/psychology; Mice; Neurodevelopmental Disorders/*etiology/metabolism/*psychology; Positron-Emission Tomography/methods; Pregnancy; Prenatal Exposure Delayed Effects/metabolism/*psychology; Protein Deficiency/*complications/metabolism/*psychology; *Social Cognition&lt;/_subject_headings&gt;&lt;_tertiary_title&gt;Experimental neurology&lt;/_tertiary_title&gt;&lt;_type_work&gt;Journal Article; Research Support, Non-U.S. Gov&amp;apos;t&lt;/_type_work&gt;&lt;_url&gt;http://www.ncbi.nlm.nih.gov/entrez/query.fcgi?cmd=Retrieve&amp;amp;db=pubmed&amp;amp;dopt=Abstract&amp;amp;list_uids=34767796&amp;amp;query_hl=1&lt;/_url&gt;&lt;_volume&gt;347&lt;/_volume&gt;&lt;_accessed&gt;64628388&lt;/_accessed&gt;&lt;/Details&gt;&lt;Extra&gt;&lt;DBUID&gt;{5BA72E16-63CB-4567-A07A-7189220A5C5A}&lt;/DBUID&gt;&lt;/Extra&gt;&lt;/Item&gt;&lt;/References&gt;&lt;/Group&gt;&lt;/Citation&gt;_x000a_"/>
    <w:docVar w:name="NE.Ref{AF2A7208-2074-4CEF-AF6D-1661FEAF7049}" w:val=" ADDIN NE.Ref.{AF2A7208-2074-4CEF-AF6D-1661FEAF7049}&lt;Citation&gt;&lt;Group&gt;&lt;References&gt;&lt;Item&gt;&lt;ID&gt;17&lt;/ID&gt;&lt;UID&gt;{4F6E6F7D-5C82-4A1B-9201-344B440F589B}&lt;/UID&gt;&lt;Title&gt;Longitudinal association between depressive symptoms and incident type 2 diabetes mellitus in older adults: the cardiovascular health study&lt;/Title&gt;&lt;Template&gt;Journal Article&lt;/Template&gt;&lt;Star&gt;0&lt;/Star&gt;&lt;Tag&gt;0&lt;/Tag&gt;&lt;Author&gt;Carnethon, Mercedes R; Biggs, Mary L; Barzilay, Joshua I; Smith, Nicholas L; Vaccarino, Viola; Bertoni, Alain G; Arnold, Alice; Siscovick, David&lt;/Author&gt;&lt;Year&gt;2007&lt;/Year&gt;&lt;Details&gt;&lt;_created&gt;64751959&lt;/_created&gt;&lt;_isbn&gt;0003-9926&lt;/_isbn&gt;&lt;_issue&gt;8&lt;/_issue&gt;&lt;_journal&gt;Archives of internal medicine&lt;/_journal&gt;&lt;_modified&gt;64751959&lt;/_modified&gt;&lt;_pages&gt;802-807&lt;/_pages&gt;&lt;_volume&gt;167&lt;/_volume&gt;&lt;_accessed&gt;64754917&lt;/_accessed&gt;&lt;/Details&gt;&lt;Extra&gt;&lt;DBUID&gt;{2BB082FE-7319-4BFC-B6E1-B78F2DF9B7B1}&lt;/DBUID&gt;&lt;/Extra&gt;&lt;/Item&gt;&lt;/References&gt;&lt;/Group&gt;&lt;/Citation&gt;_x000a_"/>
    <w:docVar w:name="NE.Ref{AFACA9B7-8956-4A0B-91EB-E0436F3A06B4}" w:val=" ADDIN NE.Ref.{AFACA9B7-8956-4A0B-91EB-E0436F3A06B4}&lt;Citation&gt;&lt;Group&gt;&lt;References&gt;&lt;Item&gt;&lt;ID&gt;33&lt;/ID&gt;&lt;UID&gt;{B91D5D13-9236-4696-87F6-CDA09568A59F}&lt;/UID&gt;&lt;Title&gt;Consumption of sugar products and associated life-and school-satisfaction and self-esteem factors among schoolchildren in Kuwait&lt;/Title&gt;&lt;Template&gt;Journal Article&lt;/Template&gt;&lt;Star&gt;0&lt;/Star&gt;&lt;Tag&gt;0&lt;/Tag&gt;&lt;Author&gt;Honkala, Sisko; Honkala, Eino; Al-Sahli, Nameer&lt;/Author&gt;&lt;Year&gt;2006&lt;/Year&gt;&lt;Details&gt;&lt;_accessed&gt;65034100&lt;/_accessed&gt;&lt;_collection_scope&gt;SCIE&lt;/_collection_scope&gt;&lt;_created&gt;64794206&lt;/_created&gt;&lt;_impact_factor&gt;   2.232&lt;/_impact_factor&gt;&lt;_isbn&gt;0001-6357&lt;/_isbn&gt;&lt;_issue&gt;2&lt;/_issue&gt;&lt;_journal&gt;Acta Odontologica Scandinavica&lt;/_journal&gt;&lt;_modified&gt;64794208&lt;/_modified&gt;&lt;_pages&gt;79-88&lt;/_pages&gt;&lt;_social_category&gt;医学(4)&lt;/_social_category&gt;&lt;_volume&gt;64&lt;/_volume&gt;&lt;/Details&gt;&lt;Extra&gt;&lt;DBUID&gt;{4332E2D9-BC39-4945-A0FA-6A5520A71184}&lt;/DBUID&gt;&lt;/Extra&gt;&lt;/Item&gt;&lt;/References&gt;&lt;/Group&gt;&lt;/Citation&gt;_x000a_"/>
    <w:docVar w:name="NE.Ref{B00C80A6-CAD7-4F69-BED2-2D739E124BF7}" w:val=" ADDIN NE.Ref.{B00C80A6-CAD7-4F69-BED2-2D739E124BF7}&lt;Citation&gt;&lt;Group&gt;&lt;References&gt;&lt;Item&gt;&lt;ID&gt;68&lt;/ID&gt;&lt;UID&gt;{758DBB78-53E4-4FAC-A26A-6E82AD5A03D5}&lt;/UID&gt;&lt;Title&gt;Technoference: Parent distraction with technology and associations with child behavior problems&lt;/Title&gt;&lt;Template&gt;Journal Article&lt;/Template&gt;&lt;Star&gt;0&lt;/Star&gt;&lt;Tag&gt;0&lt;/Tag&gt;&lt;Author&gt;McDaniel, Brandon T; Radesky, Jenny S&lt;/Author&gt;&lt;Year&gt;2018&lt;/Year&gt;&lt;Details&gt;&lt;_accessed&gt;64852715&lt;/_accessed&gt;&lt;_collection_scope&gt;SSCI&lt;/_collection_scope&gt;&lt;_created&gt;64794263&lt;/_created&gt;&lt;_impact_factor&gt;   5.661&lt;/_impact_factor&gt;&lt;_isbn&gt;0009-3920&lt;/_isbn&gt;&lt;_issue&gt;1&lt;/_issue&gt;&lt;_journal&gt;Child development&lt;/_journal&gt;&lt;_modified&gt;64794264&lt;/_modified&gt;&lt;_pages&gt;100-109&lt;/_pages&gt;&lt;_social_category&gt;心理学(1)&lt;/_social_category&gt;&lt;_volume&gt;89&lt;/_volume&gt;&lt;/Details&gt;&lt;Extra&gt;&lt;DBUID&gt;{4332E2D9-BC39-4945-A0FA-6A5520A71184}&lt;/DBUID&gt;&lt;/Extra&gt;&lt;/Item&gt;&lt;/References&gt;&lt;/Group&gt;&lt;Group&gt;&lt;References&gt;&lt;Item&gt;&lt;ID&gt;87&lt;/ID&gt;&lt;UID&gt;{F4A15543-01C1-4C2C-8854-075882E366F8}&lt;/UID&gt;&lt;Title&gt;Relationship between family technoference and behavior problems in children aged 4–5 years&lt;/Title&gt;&lt;Template&gt;Journal Article&lt;/Template&gt;&lt;Star&gt;0&lt;/Star&gt;&lt;Tag&gt;0&lt;/Tag&gt;&lt;Author&gt;Sundqvist, Annette; Heimann, Mikael; Koch, Felix-Sebastian&lt;/Author&gt;&lt;Year&gt;2020&lt;/Year&gt;&lt;Details&gt;&lt;_isbn&gt;2152-2715&lt;/_isbn&gt;&lt;_issue&gt;6&lt;/_issue&gt;&lt;_journal&gt;Cyberpsychology, Behavior, and Social Networking&lt;/_journal&gt;&lt;_pages&gt;371-376&lt;/_pages&gt;&lt;_volume&gt;23&lt;/_volume&gt;&lt;_created&gt;64852717&lt;/_created&gt;&lt;_modified&gt;64852717&lt;/_modified&gt;&lt;_impact_factor&gt;   6.135&lt;/_impact_factor&gt;&lt;_social_category&gt;心理学(3)&lt;/_social_category&gt;&lt;_accessed&gt;64852717&lt;/_accessed&gt;&lt;/Details&gt;&lt;Extra&gt;&lt;DBUID&gt;{4332E2D9-BC39-4945-A0FA-6A5520A71184}&lt;/DBUID&gt;&lt;/Extra&gt;&lt;/Item&gt;&lt;/References&gt;&lt;/Group&gt;&lt;/Citation&gt;_x000a_"/>
    <w:docVar w:name="NE.Ref{B07847CD-88AA-436A-B96D-93DCE57F09CD}" w:val=" ADDIN NE.Ref.{B07847CD-88AA-436A-B96D-93DCE57F09CD}&lt;Citation&gt;&lt;Group&gt;&lt;References&gt;&lt;Item&gt;&lt;ID&gt;15&lt;/ID&gt;&lt;UID&gt;{6172BE06-9E1E-404A-B808-33A0985FA5BC}&lt;/UID&gt;&lt;Title&gt;Learning emotional understanding and emotion regulation through sibling interaction&lt;/Title&gt;&lt;Template&gt;Journal Article&lt;/Template&gt;&lt;Star&gt;0&lt;/Star&gt;&lt;Tag&gt;0&lt;/Tag&gt;&lt;Author&gt;Kramer, Laurie&lt;/Author&gt;&lt;Year&gt;2014&lt;/Year&gt;&lt;Details&gt;&lt;_isbn&gt;1040-9289&lt;/_isbn&gt;&lt;_issue&gt;2&lt;/_issue&gt;&lt;_journal&gt;Early Education and Development&lt;/_journal&gt;&lt;_pages&gt;160-184&lt;/_pages&gt;&lt;_volume&gt;25&lt;/_volume&gt;&lt;_created&gt;64661670&lt;/_created&gt;&lt;_modified&gt;64661670&lt;/_modified&gt;&lt;_impact_factor&gt;   2.115&lt;/_impact_factor&gt;&lt;_social_category&gt;教育学(3)&lt;/_social_category&gt;&lt;_collection_scope&gt;SSCI&lt;/_collection_scope&gt;&lt;/Details&gt;&lt;Extra&gt;&lt;DBUID&gt;{16E5E482-09AC-4131-AC1C-5FD2ECE9E5A7}&lt;/DBUID&gt;&lt;/Extra&gt;&lt;/Item&gt;&lt;/References&gt;&lt;/Group&gt;&lt;/Citation&gt;_x000a_"/>
    <w:docVar w:name="NE.Ref{B0AF921E-4005-44EE-BD00-1B7C6630F99C}" w:val=" ADDIN NE.Ref.{B0AF921E-4005-44EE-BD00-1B7C6630F99C}&lt;Citation&gt;&lt;Group&gt;&lt;References&gt;&lt;Item&gt;&lt;ID&gt;5&lt;/ID&gt;&lt;UID&gt;{4CDA0C49-CB51-4099-AC43-CC195B015ACF}&lt;/UID&gt;&lt;Title&gt;ADHD and autism: differential diagnosis or overlapping traits? A selective review&lt;/Title&gt;&lt;Template&gt;Journal Article&lt;/Template&gt;&lt;Star&gt;0&lt;/Star&gt;&lt;Tag&gt;0&lt;/Tag&gt;&lt;Author&gt;Taurines, Regina; Schwenck, Christina; Westerwald, Eva; Sachse, Michael; Siniatchkin, Michael; Freitag, Christine&lt;/Author&gt;&lt;Year&gt;2012&lt;/Year&gt;&lt;Details&gt;&lt;_isbn&gt;1866-6647&lt;/_isbn&gt;&lt;_issue&gt;3&lt;/_issue&gt;&lt;_journal&gt;ADHD Attention Deficit and Hyperactivity Disorders&lt;/_journal&gt;&lt;_pages&gt;115-139&lt;/_pages&gt;&lt;_volume&gt;4&lt;/_volume&gt;&lt;_created&gt;64703546&lt;/_created&gt;&lt;_modified&gt;64703546&lt;/_modified&gt;&lt;_accessed&gt;64703546&lt;/_accessed&gt;&lt;/Details&gt;&lt;Extra&gt;&lt;DBUID&gt;{24803379-A671-49A4-B117-D3C143438294}&lt;/DBUID&gt;&lt;/Extra&gt;&lt;/Item&gt;&lt;/References&gt;&lt;/Group&gt;&lt;/Citation&gt;_x000a_"/>
    <w:docVar w:name="NE.Ref{B0F2C2BE-320C-46B7-9553-612B9B1D1426}" w:val=" ADDIN NE.Ref.{B0F2C2BE-320C-46B7-9553-612B9B1D1426}&lt;Citation&gt;&lt;Group&gt;&lt;References&gt;&lt;Item&gt;&lt;ID&gt;21&lt;/ID&gt;&lt;UID&gt;{9087EA0F-1D51-4B5F-9928-14E68AB510AB}&lt;/UID&gt;&lt;Title&gt;Sex and gender differences in risk, pathophysiology and complications of type 2 diabetes mellitus&lt;/Title&gt;&lt;Template&gt;Journal Article&lt;/Template&gt;&lt;Star&gt;0&lt;/Star&gt;&lt;Tag&gt;0&lt;/Tag&gt;&lt;Author&gt;Kautzky-Willer, Alexandra; Harreiter, Jürgen; Pacini, Giovanni&lt;/Author&gt;&lt;Year&gt;2016&lt;/Year&gt;&lt;Details&gt;&lt;_isbn&gt;0163-769X&lt;/_isbn&gt;&lt;_issue&gt;3&lt;/_issue&gt;&lt;_journal&gt;Endocrine reviews&lt;/_journal&gt;&lt;_pages&gt;278-316&lt;/_pages&gt;&lt;_volume&gt;37&lt;/_volume&gt;&lt;_created&gt;64952038&lt;/_created&gt;&lt;_modified&gt;64952038&lt;/_modified&gt;&lt;_impact_factor&gt;  25.261&lt;/_impact_factor&gt;&lt;_social_category&gt;医学(1)&lt;/_social_category&gt;&lt;_collection_scope&gt;SCIE&lt;/_collection_scope&gt;&lt;_accessed&gt;64952038&lt;/_accessed&gt;&lt;/Details&gt;&lt;Extra&gt;&lt;DBUID&gt;{A9D29F7B-D847-4F12-B019-513F344294EB}&lt;/DBUID&gt;&lt;/Extra&gt;&lt;/Item&gt;&lt;/References&gt;&lt;/Group&gt;&lt;/Citation&gt;_x000a_"/>
    <w:docVar w:name="NE.Ref{B23E61B7-A46C-4AD1-995B-F2D18EB9D530}" w:val=" ADDIN NE.Ref.{B23E61B7-A46C-4AD1-995B-F2D18EB9D530}&lt;Citation&gt;&lt;Group&gt;&lt;References&gt;&lt;Item&gt;&lt;ID&gt;8&lt;/ID&gt;&lt;UID&gt;{2880F900-693F-431C-A95F-36519DEE91A8}&lt;/UID&gt;&lt;Title&gt;Increase in Search interest for “suicide” and “depression” for particular days of the week and times of day: Analysis based on Google trends&lt;/Title&gt;&lt;Template&gt;Journal Article&lt;/Template&gt;&lt;Star&gt;0&lt;/Star&gt;&lt;Tag&gt;0&lt;/Tag&gt;&lt;Author&gt;Stańdo, Jacek; Fechner, Żywilla; Gmitrowicz, Agnieszka; Andriessen, Karl; Krysinska, Karolina; Czabański, Adam&lt;/Author&gt;&lt;Year&gt;2022&lt;/Year&gt;&lt;Details&gt;&lt;_isbn&gt;2077-0383&lt;/_isbn&gt;&lt;_issue&gt;1&lt;/_issue&gt;&lt;_journal&gt;Journal of clinical medicine&lt;/_journal&gt;&lt;_pages&gt;191&lt;/_pages&gt;&lt;_volume&gt;12&lt;/_volume&gt;&lt;_created&gt;64990755&lt;/_created&gt;&lt;_modified&gt;64990755&lt;/_modified&gt;&lt;_impact_factor&gt;   4.964&lt;/_impact_factor&gt;&lt;_social_category&gt;医学(3)&lt;/_social_category&gt;&lt;_collection_scope&gt;SCIE&lt;/_collection_scope&gt;&lt;_accessed&gt;64990755&lt;/_accessed&gt;&lt;/Details&gt;&lt;Extra&gt;&lt;DBUID&gt;{0178DB48-D26A-4B29-9778-B8B422C81714}&lt;/DBUID&gt;&lt;/Extra&gt;&lt;/Item&gt;&lt;/References&gt;&lt;/Group&gt;&lt;Group&gt;&lt;References&gt;&lt;Item&gt;&lt;ID&gt;9&lt;/ID&gt;&lt;UID&gt;{AD2522A6-DBC9-41C8-9885-EC05CB3DC314}&lt;/UID&gt;&lt;Title&gt;Can better recognition and treatment of depression reduce suicide rates? A brief review&lt;/Title&gt;&lt;Template&gt;Journal Article&lt;/Template&gt;&lt;Star&gt;0&lt;/Star&gt;&lt;Tag&gt;0&lt;/Tag&gt;&lt;Author&gt;Rihmer, Z&lt;/Author&gt;&lt;Year&gt;2001&lt;/Year&gt;&lt;Details&gt;&lt;_isbn&gt;0924-9338&lt;/_isbn&gt;&lt;_issue&gt;7&lt;/_issue&gt;&lt;_journal&gt;European Psychiatry&lt;/_journal&gt;&lt;_pages&gt;406-409&lt;/_pages&gt;&lt;_volume&gt;16&lt;/_volume&gt;&lt;_created&gt;64990756&lt;/_created&gt;&lt;_modified&gt;64990756&lt;/_modified&gt;&lt;_impact_factor&gt;   7.156&lt;/_impact_factor&gt;&lt;_social_category&gt;医学(2)&lt;/_social_category&gt;&lt;_collection_scope&gt;SSCI;SCIE&lt;/_collection_scope&gt;&lt;_accessed&gt;64990756&lt;/_accessed&gt;&lt;/Details&gt;&lt;Extra&gt;&lt;DBUID&gt;{0178DB48-D26A-4B29-9778-B8B422C81714}&lt;/DBUID&gt;&lt;/Extra&gt;&lt;/Item&gt;&lt;/References&gt;&lt;/Group&gt;&lt;/Citation&gt;_x000a_"/>
    <w:docVar w:name="NE.Ref{B25F482F-2059-451A-A9E4-6361044DBAE4}" w:val=" ADDIN NE.Ref.{B25F482F-2059-451A-A9E4-6361044DBAE4}&lt;Citation&gt;&lt;Group&gt;&lt;References&gt;&lt;Item&gt;&lt;ID&gt;83&lt;/ID&gt;&lt;UID&gt;{0B29A291-7544-4B85-8BD4-08F65517CBFF}&lt;/UID&gt;&lt;Title&gt;Metabolic Syndrome as a Precursor of Cardiovascular Disease and Type 2 Diabetes Mellitus&lt;/Title&gt;&lt;Template&gt;Journal Article&lt;/Template&gt;&lt;Star&gt;0&lt;/Star&gt;&lt;Tag&gt;0&lt;/Tag&gt;&lt;Author&gt;Wilson, Peter W F; D Agostino, Ralph B; Parise, Helen; Sullivan, Lisa; Meigs, James B&lt;/Author&gt;&lt;Year&gt;2005&lt;/Year&gt;&lt;Details&gt;&lt;_alternate_title&gt;CirculationCirculation&lt;/_alternate_title&gt;&lt;_date_display&gt;2005_x000d__x000a_2005/11/15&lt;/_date_display&gt;&lt;_date&gt;2005-11-15&lt;/_date&gt;&lt;_doi&gt;10.1161/CIRCULATIONAHA.105.539528&lt;/_doi&gt;&lt;_issue&gt;20&lt;/_issue&gt;&lt;_journal&gt;Circulation&lt;/_journal&gt;&lt;_ori_publication&gt;American Heart Association&lt;/_ori_publication&gt;&lt;_pages&gt;3066-3072&lt;/_pages&gt;&lt;_url&gt;https://doi.org/10.1161/CIRCULATIONAHA.105.539528&lt;/_url&gt;&lt;_volume&gt;112&lt;/_volume&gt;&lt;_created&gt;65473602&lt;/_created&gt;&lt;_modified&gt;65473603&lt;/_modified&gt;&lt;_impact_factor&gt;  39.918&lt;/_impact_factor&gt;&lt;_social_category&gt;医学(1)&lt;/_social_category&gt;&lt;_collection_scope&gt;SCIE&lt;/_collection_scope&gt;&lt;_accessed&gt;65473603&lt;/_accessed&gt;&lt;/Details&gt;&lt;Extra&gt;&lt;DBUID&gt;{A9D29F7B-D847-4F12-B019-513F344294EB}&lt;/DBUID&gt;&lt;/Extra&gt;&lt;/Item&gt;&lt;/References&gt;&lt;/Group&gt;&lt;Group&gt;&lt;References&gt;&lt;Item&gt;&lt;ID&gt;16&lt;/ID&gt;&lt;UID&gt;{190EFDF1-F058-4CE6-914C-DB2BB12C7713}&lt;/UID&gt;&lt;Title&gt;Depression and type 2 diabetes over the lifespan: a meta-analysis&lt;/Title&gt;&lt;Template&gt;Journal Article&lt;/Template&gt;&lt;Star&gt;0&lt;/Star&gt;&lt;Tag&gt;0&lt;/Tag&gt;&lt;Author&gt;Mezuk, Briana; Eaton, William W; Albrecht, Sandra; Golden, Sherita Hill&lt;/Author&gt;&lt;Year&gt;2008&lt;/Year&gt;&lt;Details&gt;&lt;_accessed&gt;65139583&lt;/_accessed&gt;&lt;_collection_scope&gt;SCIE&lt;/_collection_scope&gt;&lt;_created&gt;64936745&lt;/_created&gt;&lt;_impact_factor&gt;  17.152&lt;/_impact_factor&gt;&lt;_isbn&gt;0149-5992&lt;/_isbn&gt;&lt;_issue&gt;12&lt;/_issue&gt;&lt;_journal&gt;Diabetes care&lt;/_journal&gt;&lt;_modified&gt;65139583&lt;/_modified&gt;&lt;_pages&gt;2383-2390&lt;/_pages&gt;&lt;_social_category&gt;医学(1)&lt;/_social_category&gt;&lt;_volume&gt;31&lt;/_volume&gt;&lt;_doi&gt;10.2337/dc08-0985.&lt;/_doi&gt;&lt;/Details&gt;&lt;Extra&gt;&lt;DBUID&gt;{A9D29F7B-D847-4F12-B019-513F344294EB}&lt;/DBUID&gt;&lt;/Extra&gt;&lt;/Item&gt;&lt;/References&gt;&lt;/Group&gt;&lt;/Citation&gt;_x000a_"/>
    <w:docVar w:name="NE.Ref{B28C6543-CE49-4364-82A3-E24A620BB827}" w:val=" ADDIN NE.Ref.{B28C6543-CE49-4364-82A3-E24A620BB827}&lt;Citation&gt;&lt;Group&gt;&lt;References&gt;&lt;Item&gt;&lt;ID&gt;104&lt;/ID&gt;&lt;UID&gt;{762A8592-4A44-47E9-BE0A-B25E14CB1206}&lt;/UID&gt;&lt;Title&gt;Dietary antioxidants and fibre intake and depressive symptoms in Iranian adolescent girls&lt;/Title&gt;&lt;Template&gt;Journal Article&lt;/Template&gt;&lt;Star&gt;0&lt;/Star&gt;&lt;Tag&gt;0&lt;/Tag&gt;&lt;Author&gt;Khayyatzadeh, Sayyed Saeid; Omranzadeh, Alireza; Miri-Moghaddam, Mohammad Mobin; Arekhi, Soheil; Naseri, Amirhosein; Ziaee, Amirhosein; Khajavi, Leila; Salehkhani, Fatemeh Nejati; Ferns, Gordon A; Ghayour-Mobarhan, Majid&lt;/Author&gt;&lt;Year&gt;2021&lt;/Year&gt;&lt;Details&gt;&lt;_accessed&gt;64929246&lt;/_accessed&gt;&lt;_collection_scope&gt;SCIE&lt;/_collection_scope&gt;&lt;_created&gt;64916125&lt;/_created&gt;&lt;_impact_factor&gt;   4.539&lt;/_impact_factor&gt;&lt;_isbn&gt;1368-9800&lt;/_isbn&gt;&lt;_issue&gt;17&lt;/_issue&gt;&lt;_journal&gt;Public Health Nutrition&lt;/_journal&gt;&lt;_modified&gt;64929241&lt;/_modified&gt;&lt;_pages&gt;5650-5656&lt;/_pages&gt;&lt;_social_category&gt;医学(3)&lt;/_social_category&gt;&lt;_volume&gt;24&lt;/_volume&gt;&lt;/Details&gt;&lt;Extra&gt;&lt;DBUID&gt;{4332E2D9-BC39-4945-A0FA-6A5520A71184}&lt;/DBUID&gt;&lt;/Extra&gt;&lt;/Item&gt;&lt;/References&gt;&lt;/Group&gt;&lt;/Citation&gt;_x000a_"/>
    <w:docVar w:name="NE.Ref{B32002E8-DA7D-46F9-9050-75855A7056AB}" w:val=" ADDIN NE.Ref.{B32002E8-DA7D-46F9-9050-75855A7056AB}&lt;Citation&gt;&lt;Group&gt;&lt;References&gt;&lt;Item&gt;&lt;ID&gt;35&lt;/ID&gt;&lt;UID&gt;{C2F6E737-93A7-4483-80F1-C4FA49CAFA00}&lt;/UID&gt;&lt;Title&gt;School bullying among migrant children in China: A cross-sectional study&lt;/Title&gt;&lt;Template&gt;Journal Article&lt;/Template&gt;&lt;Star&gt;0&lt;/Star&gt;&lt;Tag&gt;0&lt;/Tag&gt;&lt;Author&gt;Yang, Zhengmin; Tu, Ying; Qin, Zaihua; Liu, Xiaoqun; Lu, Dali&lt;/Author&gt;&lt;Year&gt;2022&lt;/Year&gt;&lt;Details&gt;&lt;_isbn&gt;1664-1078&lt;/_isbn&gt;&lt;_journal&gt;Frontiers in psychology&lt;/_journal&gt;&lt;_pages&gt;1027506&lt;/_pages&gt;&lt;_volume&gt;13&lt;/_volume&gt;&lt;_created&gt;64990857&lt;/_created&gt;&lt;_modified&gt;64990858&lt;/_modified&gt;&lt;_impact_factor&gt;   4.232&lt;/_impact_factor&gt;&lt;_social_category&gt;心理学(3)&lt;/_social_category&gt;&lt;_collection_scope&gt;SSCI&lt;/_collection_scope&gt;&lt;_accessed&gt;64990859&lt;/_accessed&gt;&lt;/Details&gt;&lt;Extra&gt;&lt;DBUID&gt;{0178DB48-D26A-4B29-9778-B8B422C81714}&lt;/DBUID&gt;&lt;/Extra&gt;&lt;/Item&gt;&lt;/References&gt;&lt;/Group&gt;&lt;/Citation&gt;_x000a_"/>
    <w:docVar w:name="NE.Ref{B37CF45E-4BC5-482A-876A-30E4DA1FF649}" w:val=" ADDIN NE.Ref.{B37CF45E-4BC5-482A-876A-30E4DA1FF649}&lt;Citation&gt;&lt;Group&gt;&lt;References&gt;&lt;Item&gt;&lt;ID&gt;16&lt;/ID&gt;&lt;UID&gt;{190EFDF1-F058-4CE6-914C-DB2BB12C7713}&lt;/UID&gt;&lt;Title&gt;Depression and type 2 diabetes over the lifespan: a meta-analysis&lt;/Title&gt;&lt;Template&gt;Journal Article&lt;/Template&gt;&lt;Star&gt;0&lt;/Star&gt;&lt;Tag&gt;0&lt;/Tag&gt;&lt;Author&gt;Mezuk, Briana; Eaton, William W; Albrecht, Sandra; Golden, Sherita Hill&lt;/Author&gt;&lt;Year&gt;2008&lt;/Year&gt;&lt;Details&gt;&lt;_accessed&gt;64952092&lt;/_accessed&gt;&lt;_collection_scope&gt;SCIE&lt;/_collection_scope&gt;&lt;_created&gt;64936745&lt;/_created&gt;&lt;_impact_factor&gt;  17.152&lt;/_impact_factor&gt;&lt;_isbn&gt;0149-5992&lt;/_isbn&gt;&lt;_issue&gt;12&lt;/_issue&gt;&lt;_journal&gt;Diabetes care&lt;/_journal&gt;&lt;_modified&gt;64936800&lt;/_modified&gt;&lt;_pages&gt;2383-2390&lt;/_pages&gt;&lt;_social_category&gt;医学(1)&lt;/_social_category&gt;&lt;_volume&gt;31&lt;/_volume&gt;&lt;/Details&gt;&lt;Extra&gt;&lt;DBUID&gt;{A9D29F7B-D847-4F12-B019-513F344294EB}&lt;/DBUID&gt;&lt;/Extra&gt;&lt;/Item&gt;&lt;/References&gt;&lt;/Group&gt;&lt;Group&gt;&lt;References&gt;&lt;Item&gt;&lt;ID&gt;25&lt;/ID&gt;&lt;UID&gt;{1031A05B-494A-423D-96FB-B850CE44D530}&lt;/UID&gt;&lt;Title&gt;Depression as a risk factor for the onset of type 2 diabetes mellitus. A meta-analysis&lt;/Title&gt;&lt;Template&gt;Journal Article&lt;/Template&gt;&lt;Star&gt;0&lt;/Star&gt;&lt;Tag&gt;0&lt;/Tag&gt;&lt;Author&gt;Knol, Mirjam Judith; Twisk, Jos WR; Beekman, Aartjan TF; Heine, Robert J; Snoek, Frank J; Pouwer, Francois&lt;/Author&gt;&lt;Year&gt;2006&lt;/Year&gt;&lt;Details&gt;&lt;_isbn&gt;0012-186X&lt;/_isbn&gt;&lt;_journal&gt;Diabetologia&lt;/_journal&gt;&lt;_pages&gt;837-845&lt;/_pages&gt;&lt;_volume&gt;49&lt;/_volume&gt;&lt;_created&gt;64952045&lt;/_created&gt;&lt;_modified&gt;64952045&lt;/_modified&gt;&lt;_impact_factor&gt;  10.460&lt;/_impact_factor&gt;&lt;_social_category&gt;医学(1)&lt;/_social_category&gt;&lt;_collection_scope&gt;SCIE&lt;/_collection_scope&gt;&lt;_accessed&gt;64952097&lt;/_accessed&gt;&lt;/Details&gt;&lt;Extra&gt;&lt;DBUID&gt;{A9D29F7B-D847-4F12-B019-513F344294EB}&lt;/DBUID&gt;&lt;/Extra&gt;&lt;/Item&gt;&lt;/References&gt;&lt;/Group&gt;&lt;Group&gt;&lt;References&gt;&lt;Item&gt;&lt;ID&gt;26&lt;/ID&gt;&lt;UID&gt;{54CBD83E-8A70-4DB3-AAA0-A77BEC28D701}&lt;/UID&gt;&lt;Title&gt;Population impact of depression either as a risk factor or consequence of type 2 diabetes in adults: a meta-analysis of longitudinal studies&lt;/Title&gt;&lt;Template&gt;Journal Article&lt;/Template&gt;&lt;Star&gt;0&lt;/Star&gt;&lt;Tag&gt;0&lt;/Tag&gt;&lt;Author&gt;Hasan, Syed Shahzad; Clavarino, Alexandra M; Mamun, Abdullah A; Doi, Suhail AR; Kairuz, Therese&lt;/Author&gt;&lt;Year&gt;2013&lt;/Year&gt;&lt;Details&gt;&lt;_isbn&gt;1876-2018&lt;/_isbn&gt;&lt;_issue&gt;6&lt;/_issue&gt;&lt;_journal&gt;Asian journal of psychiatry&lt;/_journal&gt;&lt;_pages&gt;460-472&lt;/_pages&gt;&lt;_volume&gt;6&lt;/_volume&gt;&lt;_created&gt;64952045&lt;/_created&gt;&lt;_modified&gt;64952046&lt;/_modified&gt;&lt;_impact_factor&gt;  13.890&lt;/_impact_factor&gt;&lt;_social_category&gt;医学(3)&lt;/_social_category&gt;&lt;_collection_scope&gt;SCIE&lt;/_collection_scope&gt;&lt;_accessed&gt;64952097&lt;/_accessed&gt;&lt;/Details&gt;&lt;Extra&gt;&lt;DBUID&gt;{A9D29F7B-D847-4F12-B019-513F344294EB}&lt;/DBUID&gt;&lt;/Extra&gt;&lt;/Item&gt;&lt;/References&gt;&lt;/Group&gt;&lt;Group&gt;&lt;References&gt;&lt;Item&gt;&lt;ID&gt;27&lt;/ID&gt;&lt;UID&gt;{31AAEB03-6B4B-412A-B5E9-1508B931CF65}&lt;/UID&gt;&lt;Title&gt;Depression as a risk factor for diabetes: a meta-analysis of longitudinal studies&lt;/Title&gt;&lt;Template&gt;Journal Article&lt;/Template&gt;&lt;Star&gt;0&lt;/Star&gt;&lt;Tag&gt;0&lt;/Tag&gt;&lt;Author&gt;Rotella, Francesco; Mannucci, Edoardo&lt;/Author&gt;&lt;Year&gt;2013&lt;/Year&gt;&lt;Details&gt;&lt;_isbn&gt;0160-6689&lt;/_isbn&gt;&lt;_issue&gt;1&lt;/_issue&gt;&lt;_journal&gt;The Journal of clinical psychiatry&lt;/_journal&gt;&lt;_pages&gt;4231&lt;/_pages&gt;&lt;_volume&gt;74&lt;/_volume&gt;&lt;_created&gt;64952046&lt;/_created&gt;&lt;_modified&gt;64952046&lt;/_modified&gt;&lt;_impact_factor&gt;   5.906&lt;/_impact_factor&gt;&lt;_social_category&gt;医学(2)&lt;/_social_category&gt;&lt;_accessed&gt;64952098&lt;/_accessed&gt;&lt;/Details&gt;&lt;Extra&gt;&lt;DBUID&gt;{A9D29F7B-D847-4F12-B019-513F344294EB}&lt;/DBUID&gt;&lt;/Extra&gt;&lt;/Item&gt;&lt;/References&gt;&lt;/Group&gt;&lt;Group&gt;&lt;References&gt;&lt;Item&gt;&lt;ID&gt;28&lt;/ID&gt;&lt;UID&gt;{96F7419F-922E-4283-A736-71B92538246D}&lt;/UID&gt;&lt;Title&gt;Measures of depression and risk of type 2 diabetes: A systematic review and meta-analysis&lt;/Title&gt;&lt;Template&gt;Journal Article&lt;/Template&gt;&lt;Star&gt;0&lt;/Star&gt;&lt;Tag&gt;0&lt;/Tag&gt;&lt;Author&gt;Graham, Eva A; Deschenes, Sonya S; Khalil, Marina N; Danna, Sofia; Filion, Kristian B; Schmitz, Norbert&lt;/Author&gt;&lt;Year&gt;2020&lt;/Year&gt;&lt;Details&gt;&lt;_isbn&gt;0165-0327&lt;/_isbn&gt;&lt;_journal&gt;Journal of Affective disorders&lt;/_journal&gt;&lt;_pages&gt;224-232&lt;/_pages&gt;&lt;_volume&gt;265&lt;/_volume&gt;&lt;_created&gt;64952046&lt;/_created&gt;&lt;_modified&gt;64952049&lt;/_modified&gt;&lt;_impact_factor&gt;   6.533&lt;/_impact_factor&gt;&lt;_social_category&gt;医学(2)&lt;/_social_category&gt;&lt;_collection_scope&gt;SSCI;SCIE&lt;/_collection_scope&gt;&lt;_accessed&gt;64952098&lt;/_accessed&gt;&lt;/Details&gt;&lt;Extra&gt;&lt;DBUID&gt;{A9D29F7B-D847-4F12-B019-513F344294EB}&lt;/DBUID&gt;&lt;/Extra&gt;&lt;/Item&gt;&lt;/References&gt;&lt;/Group&gt;&lt;/Citation&gt;_x000a_"/>
    <w:docVar w:name="NE.Ref{B4448BFA-317E-4C67-9980-73CA03AB44A1}" w:val=" ADDIN NE.Ref.{B4448BFA-317E-4C67-9980-73CA03AB44A1}&lt;Citation&gt;&lt;Group&gt;&lt;References&gt;&lt;Item&gt;&lt;ID&gt;19&lt;/ID&gt;&lt;UID&gt;{16195782-09A0-4E43-874F-7D75707C4313}&lt;/UID&gt;&lt;Title&gt;Bullying victimization and adolescent mental health: General and typological effects across sex&lt;/Title&gt;&lt;Template&gt;Journal Article&lt;/Template&gt;&lt;Star&gt;0&lt;/Star&gt;&lt;Tag&gt;0&lt;/Tag&gt;&lt;Author&gt;Turner, Michael G; Exum, M Lyn; Brame, Robert; Holt, Thomas J&lt;/Author&gt;&lt;Year&gt;2013&lt;/Year&gt;&lt;Details&gt;&lt;_accessed&gt;65113356&lt;/_accessed&gt;&lt;_collection_scope&gt;SSCI&lt;/_collection_scope&gt;&lt;_created&gt;64990792&lt;/_created&gt;&lt;_impact_factor&gt;   5.009&lt;/_impact_factor&gt;&lt;_isbn&gt;0047-2352&lt;/_isbn&gt;&lt;_issue&gt;1&lt;/_issue&gt;&lt;_journal&gt;Journal of Criminal Justice&lt;/_journal&gt;&lt;_modified&gt;65113356&lt;/_modified&gt;&lt;_pages&gt;53-59&lt;/_pages&gt;&lt;_social_category&gt;法学(2)&lt;/_social_category&gt;&lt;_volume&gt;41&lt;/_volume&gt;&lt;_url&gt;https://www.sciencedirect.com/science/article/pii/S0047235212001468&lt;/_url&gt;&lt;_doi&gt;10.1016/j.jcrimjus.2012.12.005&lt;/_doi&gt;&lt;_date_display&gt;2013&lt;/_date_display&gt;&lt;_date&gt;59433120&lt;/_date&gt;&lt;_alternate_title&gt;Journal of Criminal Justice&lt;/_alternate_title&gt;&lt;_db_updated&gt;ScienceDirect&lt;/_db_updated&gt;&lt;/Details&gt;&lt;Extra&gt;&lt;DBUID&gt;{0178DB48-D26A-4B29-9778-B8B422C81714}&lt;/DBUID&gt;&lt;/Extra&gt;&lt;/Item&gt;&lt;/References&gt;&lt;/Group&gt;&lt;/Citation&gt;_x000a_"/>
    <w:docVar w:name="NE.Ref{B4491D33-1EB8-4ED8-A6EA-E5F957397BA8}" w:val=" ADDIN NE.Ref.{B4491D33-1EB8-4ED8-A6EA-E5F957397BA8}&lt;Citation&gt;&lt;Group&gt;&lt;References&gt;&lt;Item&gt;&lt;ID&gt;19&lt;/ID&gt;&lt;UID&gt;{6CF9BE97-38C6-4E0C-99D4-1249F46CE0E3}&lt;/UID&gt;&lt;Title&gt;Emotion regulation: A theme in search of definition&lt;/Title&gt;&lt;Template&gt;Journal Article&lt;/Template&gt;&lt;Star&gt;0&lt;/Star&gt;&lt;Tag&gt;0&lt;/Tag&gt;&lt;Author&gt;Thompson, Ross A&lt;/Author&gt;&lt;Year&gt;1994&lt;/Year&gt;&lt;Details&gt;&lt;_isbn&gt;0037-976X&lt;/_isbn&gt;&lt;_journal&gt;Monographs of the society for research in child development&lt;/_journal&gt;&lt;_pages&gt;25-52&lt;/_pages&gt;&lt;_created&gt;64662871&lt;/_created&gt;&lt;_modified&gt;64662872&lt;/_modified&gt;&lt;_impact_factor&gt;   7.200&lt;/_impact_factor&gt;&lt;_social_category&gt;心理学(2)&lt;/_social_category&gt;&lt;_collection_scope&gt;SSCI&lt;/_collection_scope&gt;&lt;_accessed&gt;64662872&lt;/_accessed&gt;&lt;/Details&gt;&lt;Extra&gt;&lt;DBUID&gt;{16E5E482-09AC-4131-AC1C-5FD2ECE9E5A7}&lt;/DBUID&gt;&lt;/Extra&gt;&lt;/Item&gt;&lt;/References&gt;&lt;/Group&gt;&lt;/Citation&gt;_x000a_"/>
    <w:docVar w:name="NE.Ref{B4D4E8F0-6FB4-427E-8E11-0E41997744BA}" w:val=" ADDIN NE.Ref.{B4D4E8F0-6FB4-427E-8E11-0E41997744BA}&lt;Citation&gt;&lt;Group&gt;&lt;References&gt;&lt;Item&gt;&lt;ID&gt;68&lt;/ID&gt;&lt;UID&gt;{758DBB78-53E4-4FAC-A26A-6E82AD5A03D5}&lt;/UID&gt;&lt;Title&gt;Technoference: Parent distraction with technology and associations with child behavior problems&lt;/Title&gt;&lt;Template&gt;Journal Article&lt;/Template&gt;&lt;Star&gt;0&lt;/Star&gt;&lt;Tag&gt;0&lt;/Tag&gt;&lt;Author&gt;McDaniel, Brandon T; Radesky, Jenny S&lt;/Author&gt;&lt;Year&gt;2018&lt;/Year&gt;&lt;Details&gt;&lt;_accessed&gt;64929251&lt;/_accessed&gt;&lt;_collection_scope&gt;SSCI&lt;/_collection_scope&gt;&lt;_created&gt;64794263&lt;/_created&gt;&lt;_impact_factor&gt;   5.661&lt;/_impact_factor&gt;&lt;_isbn&gt;0009-3920&lt;/_isbn&gt;&lt;_issue&gt;1&lt;/_issue&gt;&lt;_journal&gt;Child development&lt;/_journal&gt;&lt;_modified&gt;64919294&lt;/_modified&gt;&lt;_pages&gt;100-109&lt;/_pages&gt;&lt;_social_category&gt;心理学(1)&lt;/_social_category&gt;&lt;_volume&gt;89&lt;/_volume&gt;&lt;/Details&gt;&lt;Extra&gt;&lt;DBUID&gt;{4332E2D9-BC39-4945-A0FA-6A5520A71184}&lt;/DBUID&gt;&lt;/Extra&gt;&lt;/Item&gt;&lt;/References&gt;&lt;/Group&gt;&lt;/Citation&gt;_x000a_"/>
    <w:docVar w:name="NE.Ref{B4E9B36D-138B-4004-928B-807A26995E7C}" w:val=" ADDIN NE.Ref.{B4E9B36D-138B-4004-928B-807A26995E7C}&lt;Citation&gt;&lt;Group&gt;&lt;References&gt;&lt;Item&gt;&lt;ID&gt;26&lt;/ID&gt;&lt;UID&gt;{BDD916AC-CD77-4216-9501-B769983CE175}&lt;/UID&gt;&lt;Title&gt;Childhood experiences and dissociation among high school students in China: Theoretical reexamination and clinical implications&lt;/Title&gt;&lt;Template&gt;Journal Article&lt;/Template&gt;&lt;Star&gt;0&lt;/Star&gt;&lt;Tag&gt;0&lt;/Tag&gt;&lt;Author&gt;Fung, Hong Wang; Geng, Fulei; Yuan, Danyan; Zhan, Nalan; Lee, Vincent Wan Ping&lt;/Author&gt;&lt;Year&gt;2023&lt;/Year&gt;&lt;Details&gt;&lt;_isbn&gt;0020-7640&lt;/_isbn&gt;&lt;_journal&gt;International Journal of Social Psychiatry&lt;/_journal&gt;&lt;_pages&gt;00207640231181528&lt;/_pages&gt;&lt;_created&gt;65107954&lt;/_created&gt;&lt;_modified&gt;65107954&lt;/_modified&gt;&lt;_impact_factor&gt;  10.461&lt;/_impact_factor&gt;&lt;_social_category&gt;医学(4)&lt;/_social_category&gt;&lt;_collection_scope&gt;SSCI&lt;/_collection_scope&gt;&lt;_accessed&gt;65107954&lt;/_accessed&gt;&lt;/Details&gt;&lt;Extra&gt;&lt;DBUID&gt;{320522DF-838E-4592-97B7-B99A920B8156}&lt;/DBUID&gt;&lt;/Extra&gt;&lt;/Item&gt;&lt;/References&gt;&lt;/Group&gt;&lt;/Citation&gt;_x000a_"/>
    <w:docVar w:name="NE.Ref{B4F67EB2-EE38-4ACF-8BA0-D7A656D9ADF0}" w:val=" ADDIN NE.Ref.{B4F67EB2-EE38-4ACF-8BA0-D7A656D9ADF0}&lt;Citation&gt;&lt;Group&gt;&lt;References&gt;&lt;Item&gt;&lt;ID&gt;527&lt;/ID&gt;&lt;UID&gt;{2B6F58BB-6BEE-4659-8E11-80DB15634464}&lt;/UID&gt;&lt;Title&gt;国内外老年人膳食模式及影响因素相关研究进展&lt;/Title&gt;&lt;Template&gt;Journal Article&lt;/Template&gt;&lt;Star&gt;0&lt;/Star&gt;&lt;Tag&gt;0&lt;/Tag&gt;&lt;Author&gt;魏潇琪; 赵丽云; 于冬梅; 琚腊红&lt;/Author&gt;&lt;Year&gt;2022&lt;/Year&gt;&lt;Details&gt;&lt;_author_adr&gt;中国疾病预防控制中心营养与健康所;&lt;/_author_adr&gt;&lt;_created&gt;64292843&lt;/_created&gt;&lt;_db_provider&gt;CNKI&lt;/_db_provider&gt;&lt;_doi&gt;10.19870/j.cnki.11-3716/ts.2022.02.008&lt;/_doi&gt;&lt;_isbn&gt;1006-9577&lt;/_isbn&gt;&lt;_issue&gt;02&lt;/_issue&gt;&lt;_journal&gt;中国食物与营养&lt;/_journal&gt;&lt;_keywords&gt;老年人;膳食模式;影响因素&lt;/_keywords&gt;&lt;_modified&gt;64292843&lt;/_modified&gt;&lt;_pages&gt;58-65&lt;/_pages&gt;&lt;_volume&gt;28&lt;/_volume&gt;&lt;_translated_author&gt;Wei, Xiaoqi;Zhao, Liyun;Yu, Dongmei;Ju, Lahong&lt;/_translated_author&gt;&lt;/Details&gt;&lt;Extra&gt;&lt;DBUID&gt;{F96A950B-833F-4880-A151-76DA2D6A2879}&lt;/DBUID&gt;&lt;/Extra&gt;&lt;/Item&gt;&lt;/References&gt;&lt;/Group&gt;&lt;/Citation&gt;_x000a_"/>
    <w:docVar w:name="NE.Ref{B5822653-D6C3-435F-ADF4-C509284785BA}" w:val=" ADDIN NE.Ref.{B5822653-D6C3-435F-ADF4-C509284785BA}&lt;Citation&gt;&lt;Group&gt;&lt;References&gt;&lt;Item&gt;&lt;ID&gt;45&lt;/ID&gt;&lt;UID&gt;{8021005E-98DF-4721-BDE3-15D09DEB67DA}&lt;/UID&gt;&lt;Title&gt;Asociación entre la victimización por bullying y la condición física en niños y adolescentes&lt;/Title&gt;&lt;Template&gt;Journal Article&lt;/Template&gt;&lt;Star&gt;0&lt;/Star&gt;&lt;Tag&gt;0&lt;/Tag&gt;&lt;Author&gt;Garcia-Hermoso, Antonio; Oriol-Granado, Xavier; Correa-Bautista, Jorge Enrique; Ramírez-Vélez, Robinson&lt;/Author&gt;&lt;Year&gt;2019&lt;/Year&gt;&lt;Details&gt;&lt;_isbn&gt;1697-2600&lt;/_isbn&gt;&lt;_issue&gt;2&lt;/_issue&gt;&lt;_journal&gt;International Journal of Clinical and Health Psychology&lt;/_journal&gt;&lt;_pages&gt;134-140&lt;/_pages&gt;&lt;_volume&gt;19&lt;/_volume&gt;&lt;_created&gt;64990873&lt;/_created&gt;&lt;_modified&gt;64990873&lt;/_modified&gt;&lt;_impact_factor&gt;   5.900&lt;/_impact_factor&gt;&lt;_social_category&gt;心理学(1)&lt;/_social_category&gt;&lt;_collection_scope&gt;SSCI&lt;/_collection_scope&gt;&lt;_accessed&gt;64990873&lt;/_accessed&gt;&lt;/Details&gt;&lt;Extra&gt;&lt;DBUID&gt;{0178DB48-D26A-4B29-9778-B8B422C81714}&lt;/DBUID&gt;&lt;/Extra&gt;&lt;/Item&gt;&lt;/References&gt;&lt;/Group&gt;&lt;/Citation&gt;_x000a_"/>
    <w:docVar w:name="NE.Ref{B58E55A3-D520-4104-8FF9-9E1C97053C7A}" w:val=" ADDIN NE.Ref.{B58E55A3-D520-4104-8FF9-9E1C97053C7A}&lt;Citation&gt;&lt;Group&gt;&lt;References&gt;&lt;Item&gt;&lt;ID&gt;40&lt;/ID&gt;&lt;UID&gt;{D0F22695-DBB2-425E-BA99-5D439DE04814}&lt;/UID&gt;&lt;Title&gt;A conceptual framework for understanding the role of adverse childhood experiences in pediatric chronic pain&lt;/Title&gt;&lt;Template&gt;Journal Article&lt;/Template&gt;&lt;Star&gt;0&lt;/Star&gt;&lt;Tag&gt;0&lt;/Tag&gt;&lt;Author&gt;Nelson, Sarah M; Cunningham, Natoshia R; Kashikar-Zuck, Susmita&lt;/Author&gt;&lt;Year&gt;2017&lt;/Year&gt;&lt;Details&gt;&lt;_isbn&gt;0749-8047&lt;/_isbn&gt;&lt;_issue&gt;3&lt;/_issue&gt;&lt;_journal&gt;The Clinical journal of pain&lt;/_journal&gt;&lt;_pages&gt;264-270&lt;/_pages&gt;&lt;_volume&gt;33&lt;/_volume&gt;&lt;_created&gt;65110618&lt;/_created&gt;&lt;_modified&gt;65110618&lt;/_modified&gt;&lt;_impact_factor&gt;   3.423&lt;/_impact_factor&gt;&lt;_social_category&gt;医学(3)&lt;/_social_category&gt;&lt;_accessed&gt;65110618&lt;/_accessed&gt;&lt;/Details&gt;&lt;Extra&gt;&lt;DBUID&gt;{92EE3639-D4E1-4191-9FA0-3CDD0C3603A6}&lt;/DBUID&gt;&lt;/Extra&gt;&lt;/Item&gt;&lt;/References&gt;&lt;/Group&gt;&lt;/Citation&gt;_x000a_"/>
    <w:docVar w:name="NE.Ref{B5949547-C5E3-40CA-AE26-EE1C2A93F85A}" w:val=" ADDIN NE.Ref.{B5949547-C5E3-40CA-AE26-EE1C2A93F85A}&lt;Citation&gt;&lt;Group&gt;&lt;References&gt;&lt;Item&gt;&lt;ID&gt;1&lt;/ID&gt;&lt;UID&gt;{7772ADBB-B362-4D00-B20D-3F77F800B79B}&lt;/UID&gt;&lt;Title&gt;Global burden of 369 diseases and injuries in 204 countries and territories, 1990–2019: a systematic analysis for the Global Burden of Disease Study 2019&lt;/Title&gt;&lt;Template&gt;Journal Article&lt;/Template&gt;&lt;Star&gt;0&lt;/Star&gt;&lt;Tag&gt;0&lt;/Tag&gt;&lt;Author&gt;Vos, Theo; Lim, Stephen S; Abbafati, Cristiana; Abbas, Kaja M; Abbasi, Mohammad; Abbasifard, Mitra; Abbasi-Kangevari, Mohsen; Abbastabar, Hedayat; Abd-Allah, Foad; Abdelalim, Ahmed&lt;/Author&gt;&lt;Year&gt;2020&lt;/Year&gt;&lt;Details&gt;&lt;_accessed&gt;65139577&lt;/_accessed&gt;&lt;_created&gt;64750542&lt;/_created&gt;&lt;_impact_factor&gt; 202.731&lt;/_impact_factor&gt;&lt;_isbn&gt;0140-6736&lt;/_isbn&gt;&lt;_issue&gt;10258&lt;/_issue&gt;&lt;_journal&gt;The Lancet&lt;/_journal&gt;&lt;_modified&gt;65139573&lt;/_modified&gt;&lt;_pages&gt;1204-1222&lt;/_pages&gt;&lt;_social_category&gt;医学(1)&lt;/_social_category&gt;&lt;_volume&gt;396&lt;/_volume&gt;&lt;_doi&gt;10.1016/S0140-6736(20)30925-9&lt;/_doi&gt;&lt;/Details&gt;&lt;Extra&gt;&lt;DBUID&gt;{A9D29F7B-D847-4F12-B019-513F344294EB}&lt;/DBUID&gt;&lt;/Extra&gt;&lt;/Item&gt;&lt;/References&gt;&lt;/Group&gt;&lt;/Citation&gt;_x000a_"/>
    <w:docVar w:name="NE.Ref{B5CD6A0B-15D5-4753-BB08-E081E47C3C5F}" w:val=" ADDIN NE.Ref.{B5CD6A0B-15D5-4753-BB08-E081E47C3C5F}&lt;Citation&gt;&lt;Group&gt;&lt;References&gt;&lt;Item&gt;&lt;ID&gt;33&lt;/ID&gt;&lt;UID&gt;{A27497AE-4D21-42F4-99F2-5B1C6A24502F}&lt;/UID&gt;&lt;Title&gt;Culture, trauma and dissociation: A broadening perspective for our field&lt;/Title&gt;&lt;Template&gt;Generic&lt;/Template&gt;&lt;Star&gt;0&lt;/Star&gt;&lt;Tag&gt;0&lt;/Tag&gt;&lt;Author&gt;Krüger, Christa&lt;/Author&gt;&lt;Year&gt;2020&lt;/Year&gt;&lt;Details&gt;&lt;_isbn&gt;1529-9732&lt;/_isbn&gt;&lt;_number&gt;1&lt;/_number&gt;&lt;_pages&gt;1-13&lt;/_pages&gt;&lt;_publisher&gt;Taylor &amp;amp; Francis&lt;/_publisher&gt;&lt;_volume&gt;21&lt;/_volume&gt;&lt;_created&gt;65107963&lt;/_created&gt;&lt;_modified&gt;65107963&lt;/_modified&gt;&lt;_accessed&gt;65107963&lt;/_accessed&gt;&lt;/Details&gt;&lt;Extra&gt;&lt;DBUID&gt;{320522DF-838E-4592-97B7-B99A920B8156}&lt;/DBUID&gt;&lt;/Extra&gt;&lt;/Item&gt;&lt;/References&gt;&lt;/Group&gt;&lt;/Citation&gt;_x000a_"/>
    <w:docVar w:name="NE.Ref{B654FF69-BA3D-4770-96F7-6384BDE2B41F}" w:val=" ADDIN NE.Ref.{B654FF69-BA3D-4770-96F7-6384BDE2B41F}&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B66FDFD7-B358-478F-873D-95555C43F7A7}" w:val=" ADDIN NE.Ref.{B66FDFD7-B358-478F-873D-95555C43F7A7}&lt;Citation&gt;&lt;Group&gt;&lt;References&gt;&lt;Item&gt;&lt;ID&gt;5&lt;/ID&gt;&lt;UID&gt;{9F67ED77-C6F1-4E4C-8716-5CA94F7EDBBE}&lt;/UID&gt;&lt;Title&gt;Malnutrition at age 3 years and externalizing behavior problems at ages 8, 11, and 17 years&lt;/Title&gt;&lt;Template&gt;Journal Article&lt;/Template&gt;&lt;Star&gt;0&lt;/Star&gt;&lt;Tag&gt;0&lt;/Tag&gt;&lt;Author&gt;Liu, Jianghong; Raine, Adrian; Venables, Peter H; Mednick, Sarnoff A&lt;/Author&gt;&lt;Year&gt;2004&lt;/Year&gt;&lt;Details&gt;&lt;_isbn&gt;0002-953X&lt;/_isbn&gt;&lt;_issue&gt;11&lt;/_issue&gt;&lt;_journal&gt;American Journal of Psychiatry&lt;/_journal&gt;&lt;_pages&gt;2005-2013&lt;/_pages&gt;&lt;_volume&gt;161&lt;/_volume&gt;&lt;_created&gt;64636613&lt;/_created&gt;&lt;_modified&gt;64636613&lt;/_modified&gt;&lt;_impact_factor&gt;  19.242&lt;/_impact_factor&gt;&lt;_social_category&gt;医学(1)&lt;/_social_category&gt;&lt;_collection_scope&gt;SSCI;SCIE&lt;/_collection_scope&gt;&lt;/Details&gt;&lt;Extra&gt;&lt;DBUID&gt;{4332E2D9-BC39-4945-A0FA-6A5520A71184}&lt;/DBUID&gt;&lt;/Extra&gt;&lt;/Item&gt;&lt;/References&gt;&lt;/Group&gt;&lt;/Citation&gt;_x000a_"/>
    <w:docVar w:name="NE.Ref{B6C933E5-C3A3-4E66-B851-7338607C9C4C}" w:val=" ADDIN NE.Ref.{B6C933E5-C3A3-4E66-B851-7338607C9C4C}&lt;Citation&gt;&lt;Group&gt;&lt;References&gt;&lt;Item&gt;&lt;ID&gt;8&lt;/ID&gt;&lt;UID&gt;{388F72D2-9A5C-41C6-A950-453990BA29F6}&lt;/UID&gt;&lt;Title&gt;孕期营养联合心理护理对妊娠期糖尿病患者妊娠结局的影响&lt;/Title&gt;&lt;Template&gt;Journal Article&lt;/Template&gt;&lt;Star&gt;0&lt;/Star&gt;&lt;Tag&gt;0&lt;/Tag&gt;&lt;Author&gt;钱丽琼; 陈兰芳; 梁基秀&lt;/Author&gt;&lt;Year&gt;2022&lt;/Year&gt;&lt;Details&gt;&lt;_author_adr&gt;佛山市三水区妇幼保健院产科门诊,广东佛山528100&lt;/_author_adr&gt;&lt;_created&gt;64617866&lt;/_created&gt;&lt;_db_provider&gt;重庆维普资讯有限公司&lt;/_db_provider&gt;&lt;_isbn&gt;2096-0417&lt;/_isbn&gt;&lt;_issue&gt;10&lt;/_issue&gt;&lt;_journal&gt;中外女性健康研究&lt;/_journal&gt;&lt;_keywords&gt;孕期营养; 心理护理; 妊娠期糖尿病; 妊娠结局; 干预效果; 母婴健康&lt;/_keywords&gt;&lt;_modified&gt;64624226&lt;/_modified&gt;&lt;_pages&gt;62-64&lt;/_pages&gt;&lt;_url&gt;http://qikan.cqvip.com/Qikan/Article/Detail?id=7107618385&lt;/_url&gt;&lt;_accessed&gt;64624227&lt;/_accessed&gt;&lt;_label&gt;D&lt;/_label&gt;&lt;_translated_author&gt;Qian, Li qiong;Chen, Lan fang;Liang, Ji xiu&lt;/_translated_author&gt;&lt;/Details&gt;&lt;Extra&gt;&lt;DBUID&gt;{5BA72E16-63CB-4567-A07A-7189220A5C5A}&lt;/DBUID&gt;&lt;/Extra&gt;&lt;/Item&gt;&lt;/References&gt;&lt;/Group&gt;&lt;/Citation&gt;_x000a_"/>
    <w:docVar w:name="NE.Ref{B6F67473-CE10-45D3-B79B-78DD203A19E6}" w:val=" ADDIN NE.Ref.{B6F67473-CE10-45D3-B79B-78DD203A19E6}&lt;Citation&gt;&lt;Group&gt;&lt;References&gt;&lt;Item&gt;&lt;ID&gt;53&lt;/ID&gt;&lt;UID&gt;{AE05D3D0-5AD2-4434-92A5-057B7AB20345}&lt;/UID&gt;&lt;Title&gt;Body fat distribution and risk of type 2 diabetes in the general population: are there differences between men and women? The MONICA/KORA Augsburg cohort study&lt;/Title&gt;&lt;Template&gt;Journal Article&lt;/Template&gt;&lt;Star&gt;0&lt;/Star&gt;&lt;Tag&gt;0&lt;/Tag&gt;&lt;Author&gt;Meisinger, Christa; Döring, Angela; Thorand, Barbara; Heier, Margit; Löwel, Hannelore&lt;/Author&gt;&lt;Year&gt;2006&lt;/Year&gt;&lt;Details&gt;&lt;_isbn&gt;0002-9165&lt;/_isbn&gt;&lt;_issue&gt;3&lt;/_issue&gt;&lt;_journal&gt;The American journal of clinical nutrition&lt;/_journal&gt;&lt;_pages&gt;483-489&lt;/_pages&gt;&lt;_volume&gt;84&lt;/_volume&gt;&lt;_created&gt;64952085&lt;/_created&gt;&lt;_modified&gt;64952085&lt;/_modified&gt;&lt;_impact_factor&gt;   8.472&lt;/_impact_factor&gt;&lt;_social_category&gt;医学(1)&lt;/_social_category&gt;&lt;_accessed&gt;64952086&lt;/_accessed&gt;&lt;/Details&gt;&lt;Extra&gt;&lt;DBUID&gt;{A9D29F7B-D847-4F12-B019-513F344294EB}&lt;/DBUID&gt;&lt;/Extra&gt;&lt;/Item&gt;&lt;/References&gt;&lt;/Group&gt;&lt;/Citation&gt;_x000a_"/>
    <w:docVar w:name="NE.Ref{B727F518-9389-425D-8D62-917E8F47AC35}" w:val=" ADDIN NE.Ref.{B727F518-9389-425D-8D62-917E8F47AC35}&lt;Citation&gt;&lt;Group&gt;&lt;References&gt;&lt;Item&gt;&lt;ID&gt;103&lt;/ID&gt;&lt;UID&gt;{BADAA606-4A83-48DD-9B6A-75847650C4B4}&lt;/UID&gt;&lt;Title&gt;Dietary behaviour, psychological well-being and mental distress among adolescents in Korea&lt;/Title&gt;&lt;Template&gt;Journal Article&lt;/Template&gt;&lt;Star&gt;0&lt;/Star&gt;&lt;Tag&gt;0&lt;/Tag&gt;&lt;Author&gt;Hong, Seo Ah; Peltzer, Karl&lt;/Author&gt;&lt;Year&gt;2017&lt;/Year&gt;&lt;Details&gt;&lt;_accessed&gt;64933975&lt;/_accessed&gt;&lt;_collection_scope&gt;SSCI;SCIE&lt;/_collection_scope&gt;&lt;_created&gt;64916123&lt;/_created&gt;&lt;_impact_factor&gt;   7.494&lt;/_impact_factor&gt;&lt;_isbn&gt;1753-2000&lt;/_isbn&gt;&lt;_issue&gt;1&lt;/_issue&gt;&lt;_journal&gt;Child and Adolescent Psychiatry and Mental Health&lt;/_journal&gt;&lt;_modified&gt;64919304&lt;/_modified&gt;&lt;_pages&gt;1-12&lt;/_pages&gt;&lt;_social_category&gt;医学(3)&lt;/_social_category&gt;&lt;_volume&gt;11&lt;/_volume&gt;&lt;/Details&gt;&lt;Extra&gt;&lt;DBUID&gt;{4332E2D9-BC39-4945-A0FA-6A5520A71184}&lt;/DBUID&gt;&lt;/Extra&gt;&lt;/Item&gt;&lt;/References&gt;&lt;/Group&gt;&lt;Group&gt;&lt;References&gt;&lt;Item&gt;&lt;ID&gt;56&lt;/ID&gt;&lt;UID&gt;{9F6D0735-EC02-431C-9B71-7D4BE00780D0}&lt;/UID&gt;&lt;Title&gt;Dietary patterns and internalizing symptoms in children and adolescents: A meta-analysis&lt;/Title&gt;&lt;Template&gt;Journal Article&lt;/Template&gt;&lt;Star&gt;0&lt;/Star&gt;&lt;Tag&gt;0&lt;/Tag&gt;&lt;Author&gt;Orlando, Laura; Savel, Katarina A; Madigan, Sheri; Colasanto, Marlena; Korczak, Daphne J&lt;/Author&gt;&lt;Year&gt;2022&lt;/Year&gt;&lt;Details&gt;&lt;_accessed&gt;64866099&lt;/_accessed&gt;&lt;_created&gt;64794245&lt;/_created&gt;&lt;_impact_factor&gt;   5.598&lt;/_impact_factor&gt;&lt;_isbn&gt;0004-8674&lt;/_isbn&gt;&lt;_issue&gt;6&lt;/_issue&gt;&lt;_journal&gt;Australian &amp;amp; New Zealand Journal of Psychiatry&lt;/_journal&gt;&lt;_modified&gt;64794248&lt;/_modified&gt;&lt;_pages&gt;617-641&lt;/_pages&gt;&lt;_social_category&gt;医学(2)&lt;/_social_category&gt;&lt;_volume&gt;56&lt;/_volume&gt;&lt;/Details&gt;&lt;Extra&gt;&lt;DBUID&gt;{4332E2D9-BC39-4945-A0FA-6A5520A71184}&lt;/DBUID&gt;&lt;/Extra&gt;&lt;/Item&gt;&lt;/References&gt;&lt;/Group&gt;&lt;/Citation&gt;_x000a_"/>
    <w:docVar w:name="NE.Ref{B74E5F24-4E0C-4430-9A9A-7483C698499D}" w:val=" ADDIN NE.Ref.{B74E5F24-4E0C-4430-9A9A-7483C698499D}&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B75B938B-1E52-418A-BBFB-E507F9D941C0}" w:val=" ADDIN NE.Ref.{B75B938B-1E52-418A-BBFB-E507F9D941C0}&lt;Citation&gt;&lt;Group&gt;&lt;References&gt;&lt;Item&gt;&lt;ID&gt;30&lt;/ID&gt;&lt;UID&gt;{858E0A3F-18F4-4A4A-8B78-322FF22F235F}&lt;/UID&gt;&lt;Title&gt;Prevalence and variability of current depressive disorder in 27 European countries: a population-based study&lt;/Title&gt;&lt;Template&gt;Journal Article&lt;/Template&gt;&lt;Star&gt;0&lt;/Star&gt;&lt;Tag&gt;0&lt;/Tag&gt;&lt;Author&gt;Arias-de La Torre, Jorge; Vilagut, Gemma; Ronaldson, Amy; Serrano-Blanco, Antoni; Martín, Vicente; Peters, Michele; Valderas, Jose M; Dregan, Alex; Alonso, Jordi&lt;/Author&gt;&lt;Year&gt;2021&lt;/Year&gt;&lt;Details&gt;&lt;_isbn&gt;2468-2667&lt;/_isbn&gt;&lt;_issue&gt;10&lt;/_issue&gt;&lt;_journal&gt;The Lancet Public Health&lt;/_journal&gt;&lt;_pages&gt;e729-e738&lt;/_pages&gt;&lt;_volume&gt;6&lt;/_volume&gt;&lt;_created&gt;64767592&lt;/_created&gt;&lt;_modified&gt;64767592&lt;/_modified&gt;&lt;_impact_factor&gt;  72.427&lt;/_impact_factor&gt;&lt;_social_category&gt;医学(1)&lt;/_social_category&gt;&lt;_accessed&gt;64767592&lt;/_accessed&gt;&lt;/Details&gt;&lt;Extra&gt;&lt;DBUID&gt;{2BB082FE-7319-4BFC-B6E1-B78F2DF9B7B1}&lt;/DBUID&gt;&lt;/Extra&gt;&lt;/Item&gt;&lt;/References&gt;&lt;/Group&gt;&lt;/Citation&gt;_x000a_"/>
    <w:docVar w:name="NE.Ref{B7999F18-6C19-422E-A921-520B0357A3FD}" w:val=" ADDIN NE.Ref.{B7999F18-6C19-422E-A921-520B0357A3FD}&lt;Citation&gt;&lt;Group&gt;&lt;References&gt;&lt;Item&gt;&lt;ID&gt;74&lt;/ID&gt;&lt;UID&gt;{97E31484-D015-4F03-8FF0-FFF594482C27}&lt;/UID&gt;&lt;Title&gt;From menarche to menopause: exploring the underlying biology of depression in women experiencing hormonal changes&lt;/Title&gt;&lt;Template&gt;Journal Article&lt;/Template&gt;&lt;Star&gt;0&lt;/Star&gt;&lt;Tag&gt;0&lt;/Tag&gt;&lt;Author&gt;Deecher, Darlene; Andree, Terrance H; Sloan, Diane; Schechter, Lee E&lt;/Author&gt;&lt;Year&gt;2008&lt;/Year&gt;&lt;Details&gt;&lt;_isbn&gt;0306-4530&lt;/_isbn&gt;&lt;_issue&gt;1&lt;/_issue&gt;&lt;_journal&gt;Psychoneuroendocrinology&lt;/_journal&gt;&lt;_pages&gt;3-17&lt;/_pages&gt;&lt;_volume&gt;33&lt;/_volume&gt;&lt;_created&gt;65308158&lt;/_created&gt;&lt;_modified&gt;65308158&lt;/_modified&gt;&lt;_impact_factor&gt;   4.693&lt;/_impact_factor&gt;&lt;_social_category&gt;医学(2)&lt;/_social_category&gt;&lt;_collection_scope&gt;SCIE&lt;/_collection_scope&gt;&lt;_accessed&gt;65308159&lt;/_accessed&gt;&lt;/Details&gt;&lt;Extra&gt;&lt;DBUID&gt;{A9D29F7B-D847-4F12-B019-513F344294EB}&lt;/DBUID&gt;&lt;/Extra&gt;&lt;/Item&gt;&lt;/References&gt;&lt;/Group&gt;&lt;/Citation&gt;_x000a_"/>
    <w:docVar w:name="NE.Ref{B84107ED-44B5-4450-977A-1329A3270730}" w:val=" ADDIN NE.Ref.{B84107ED-44B5-4450-977A-1329A3270730}&lt;Citation&gt;&lt;Group&gt;&lt;References&gt;&lt;Item&gt;&lt;ID&gt;13&lt;/ID&gt;&lt;UID&gt;{F7767A83-DECF-4463-9CEA-F1F3C464D4D1}&lt;/UID&gt;&lt;Title&gt;Norms of the Piers-Harris children&amp;apos;s self-concept scale of Chinese urban children&lt;/Title&gt;&lt;Template&gt;Journal Article&lt;/Template&gt;&lt;Star&gt;0&lt;/Star&gt;&lt;Tag&gt;0&lt;/Tag&gt;&lt;Author&gt;SU, Linyan; LUO, Xuerong; ZHANG, Jishu&lt;/Author&gt;&lt;Year&gt;1992&lt;/Year&gt;&lt;Details&gt;&lt;_journal&gt;Chinese Mental Health Journal&lt;/_journal&gt;&lt;_created&gt;64636629&lt;/_created&gt;&lt;_modified&gt;64636629&lt;/_modified&gt;&lt;/Details&gt;&lt;Extra&gt;&lt;DBUID&gt;{4332E2D9-BC39-4945-A0FA-6A5520A71184}&lt;/DBUID&gt;&lt;/Extra&gt;&lt;/Item&gt;&lt;/References&gt;&lt;/Group&gt;&lt;/Citation&gt;_x000a_"/>
    <w:docVar w:name="NE.Ref{B85AF2BB-2BAE-4795-998C-DA10C2C2EAE8}" w:val=" ADDIN NE.Ref.{B85AF2BB-2BAE-4795-998C-DA10C2C2EAE8}&lt;Citation&gt;&lt;Group&gt;&lt;References&gt;&lt;Item&gt;&lt;ID&gt;696&lt;/ID&gt;&lt;UID&gt;{927EAE9F-63B7-4F98-A639-4C7D6B02E9A2}&lt;/UID&gt;&lt;Title&gt;Longitudinal association of maternal dietary patterns with antenatal depression: Evidence from the Chinese Pregnant Women Cohort Study.&lt;/Title&gt;&lt;Template&gt;Journal Article&lt;/Template&gt;&lt;Star&gt;0&lt;/Star&gt;&lt;Tag&gt;0&lt;/Tag&gt;&lt;Author&gt;Zhan, Yongle; Zhao, Yafen; Qu, Yimin; Yue, Hexin; Shi, Yingjie; Chen, Yunli; Liu, Xuan; Liu, Ruiyi; Lyu, Tianchen; Jing, Ao; Meng, Yaohan; Huang, Junfang; Jiang, Yu&lt;/Author&gt;&lt;Year&gt;2022&lt;/Year&gt;&lt;Details&gt;&lt;_accessed&gt;65056183&lt;/_accessed&gt;&lt;_created&gt;64759009&lt;/_created&gt;&lt;_keywords&gt;Animals;China/ep [Epidemiology];Cohort Studies;Depression/ep [Epidemiology];*Depression;Diet;Female;Humans;Pregnancy;*Pregnant Women;Vitamins&lt;/_keywords&gt;&lt;_label&gt;LG&lt;/_label&gt;&lt;_modified&gt;65048256&lt;/_modified&gt;&lt;_pages&gt;587-595&lt;/_pages&gt;&lt;_url&gt;http://ovidsp.ovid.com/ovidweb.cgi?T=JS&amp;amp;PAGE=reference&amp;amp;D=medl&amp;amp;NEWS=N&amp;amp;AN=35427717_x000d__x000a_DO - https://dx.doi.org/10.1016/j.jad.2022.04.028_x000d__x000a_DE -Animals; China/ep [Epidemiology]; Cohort Studies; Depression/ep [Epidemiology]; *Depression; Diet; Female; Humans; Pregnancy; *Pregnant Women; VitaminsID  - 5982_x000d__x000a_DE -Animals; China/ep [Epidemiology]; Cohort Studies; Depression/ep [Epidemiology]; *Depression; Diet; Female; Humans; Pregnancy; *Pregnant Women; VitaminsID  - 326&lt;/_url&gt;&lt;_volume&gt;308&lt;/_volume&gt;&lt;/Details&gt;&lt;Extra&gt;&lt;DBUID&gt;{46479659-BFD5-4367-8AA1-96BFD73AE823}&lt;/DBUID&gt;&lt;/Extra&gt;&lt;/Item&gt;&lt;/References&gt;&lt;/Group&gt;&lt;/Citation&gt;_x000a_"/>
    <w:docVar w:name="NE.Ref{B87E481B-A4DD-4367-90E5-90902E892646}" w:val=" ADDIN NE.Ref.{B87E481B-A4DD-4367-90E5-90902E892646}&lt;Citation&gt;&lt;Group&gt;&lt;References&gt;&lt;Item&gt;&lt;ID&gt;42&lt;/ID&gt;&lt;UID&gt;{79BC6278-15E4-4FB1-86AE-EB98DB10D359}&lt;/UID&gt;&lt;Title&gt;Interpersonal stress and depression in women&lt;/Title&gt;&lt;Template&gt;Journal Article&lt;/Template&gt;&lt;Star&gt;0&lt;/Star&gt;&lt;Tag&gt;0&lt;/Tag&gt;&lt;Author&gt;Hammen, Constance&lt;/Author&gt;&lt;Year&gt;2003&lt;/Year&gt;&lt;Details&gt;&lt;_isbn&gt;0165-0327&lt;/_isbn&gt;&lt;_issue&gt;1&lt;/_issue&gt;&lt;_journal&gt;Journal of affective disorders&lt;/_journal&gt;&lt;_pages&gt;49-57&lt;/_pages&gt;&lt;_volume&gt;74&lt;/_volume&gt;&lt;_created&gt;64952075&lt;/_created&gt;&lt;_modified&gt;64952075&lt;/_modified&gt;&lt;_impact_factor&gt;   6.533&lt;/_impact_factor&gt;&lt;_social_category&gt;医学(2)&lt;/_social_category&gt;&lt;_collection_scope&gt;SSCI;SCIE&lt;/_collection_scope&gt;&lt;_accessed&gt;64952075&lt;/_accessed&gt;&lt;/Details&gt;&lt;Extra&gt;&lt;DBUID&gt;{A9D29F7B-D847-4F12-B019-513F344294EB}&lt;/DBUID&gt;&lt;/Extra&gt;&lt;/Item&gt;&lt;/References&gt;&lt;/Group&gt;&lt;/Citation&gt;_x000a_"/>
    <w:docVar w:name="NE.Ref{B8831B26-3E20-4175-8F19-9E9CD1939D1C}" w:val=" ADDIN NE.Ref.{B8831B26-3E20-4175-8F19-9E9CD1939D1C}&lt;Citation&gt;&lt;Group&gt;&lt;References&gt;&lt;Item&gt;&lt;ID&gt;1&lt;/ID&gt;&lt;UID&gt;{6E909457-9D2E-46A6-ACD8-C0E708102083}&lt;/UID&gt;&lt;Title&gt;Are overweight and obese youths more often bullied by their peers? A meta-analysis on the relation between weight status and bullying&lt;/Title&gt;&lt;Template&gt;Journal Article&lt;/Template&gt;&lt;Star&gt;0&lt;/Star&gt;&lt;Tag&gt;1&lt;/Tag&gt;&lt;Author&gt;Van Geel, M; Vedder, P; Tanilon, J&lt;/Author&gt;&lt;Year&gt;2014&lt;/Year&gt;&lt;Details&gt;&lt;_isbn&gt;1476-5497&lt;/_isbn&gt;&lt;_issue&gt;10&lt;/_issue&gt;&lt;_journal&gt;International journal of obesity&lt;/_journal&gt;&lt;_pages&gt;1263-1267&lt;/_pages&gt;&lt;_volume&gt;38&lt;/_volume&gt;&lt;_created&gt;64635974&lt;/_created&gt;&lt;_modified&gt;64635980&lt;/_modified&gt;&lt;_impact_factor&gt;   5.551&lt;/_impact_factor&gt;&lt;_social_category&gt;医学(2)&lt;/_social_category&gt;&lt;_collection_scope&gt;SCIE&lt;/_collection_scope&gt;&lt;_accessed&gt;64635980&lt;/_accessed&gt;&lt;/Details&gt;&lt;Extra&gt;&lt;DBUID&gt;{4332E2D9-BC39-4945-A0FA-6A5520A71184}&lt;/DBUID&gt;&lt;/Extra&gt;&lt;/Item&gt;&lt;/References&gt;&lt;/Group&gt;&lt;/Citation&gt;_x000a_"/>
    <w:docVar w:name="NE.Ref{B8E7CBD5-37A5-4575-97C5-9780ACABA6AE}" w:val=" ADDIN NE.Ref.{B8E7CBD5-37A5-4575-97C5-9780ACABA6AE}&lt;Citation&gt;&lt;Group&gt;&lt;References&gt;&lt;Item&gt;&lt;ID&gt;60&lt;/ID&gt;&lt;UID&gt;{48D64D38-9722-4220-B897-D510667F5916}&lt;/UID&gt;&lt;Title&gt;The relationship between bullying victimization and depression in adolescents: multiple mediating effects of internet addiction and sleep quality&lt;/Title&gt;&lt;Template&gt;Journal Article&lt;/Template&gt;&lt;Star&gt;0&lt;/Star&gt;&lt;Tag&gt;0&lt;/Tag&gt;&lt;Author&gt;Cao, Ruilin; Gao, Tingting; Ren, Hui; Hu, Yueyang; Qin, Zeying; Liang, Leilei; Mei, Songli&lt;/Author&gt;&lt;Year&gt;2021&lt;/Year&gt;&lt;Details&gt;&lt;_alternate_title&gt;Psychology, Health &amp;amp; MedicinePsychology, Health &amp;amp; Medicine&lt;/_alternate_title&gt;&lt;_date_display&gt;2021_x000d__x000a_2021/05/28&lt;/_date_display&gt;&lt;_date&gt;2021-05-28&lt;/_date&gt;&lt;_doi&gt;10.1080/13548506.2020.1770814&lt;/_doi&gt;&lt;_isbn&gt;1354-8506&lt;/_isbn&gt;&lt;_issue&gt;5&lt;/_issue&gt;&lt;_journal&gt;Psychology, Health &amp;amp; Medicine&lt;/_journal&gt;&lt;_ori_publication&gt;Taylor &amp;amp; Francis&lt;/_ori_publication&gt;&lt;_pages&gt;555-565&lt;/_pages&gt;&lt;_url&gt;https://doi.org/10.1080/13548506.2020.1770814&lt;/_url&gt;&lt;_volume&gt;26&lt;/_volume&gt;&lt;_created&gt;65113374&lt;/_created&gt;&lt;_modified&gt;65113374&lt;/_modified&gt;&lt;_impact_factor&gt;   3.898&lt;/_impact_factor&gt;&lt;_social_category&gt;医学(4)&lt;/_social_category&gt;&lt;_accessed&gt;65113374&lt;/_accessed&gt;&lt;/Details&gt;&lt;Extra&gt;&lt;DBUID&gt;{0178DB48-D26A-4B29-9778-B8B422C81714}&lt;/DBUID&gt;&lt;/Extra&gt;&lt;/Item&gt;&lt;/References&gt;&lt;/Group&gt;&lt;/Citation&gt;_x000a_"/>
    <w:docVar w:name="NE.Ref{B96B83CF-4036-4123-BD8E-037CA90AC5E8}" w:val=" ADDIN NE.Ref.{B96B83CF-4036-4123-BD8E-037CA90AC5E8}&lt;Citation&gt;&lt;Group&gt;&lt;References&gt;&lt;Item&gt;&lt;ID&gt;53&lt;/ID&gt;&lt;UID&gt;{AE05D3D0-5AD2-4434-92A5-057B7AB20345}&lt;/UID&gt;&lt;Title&gt;Body fat distribution and risk of type 2 diabetes in the general population: are there differences between men and women? The MONICA/KORA Augsburg cohort study&lt;/Title&gt;&lt;Template&gt;Journal Article&lt;/Template&gt;&lt;Star&gt;0&lt;/Star&gt;&lt;Tag&gt;0&lt;/Tag&gt;&lt;Author&gt;Meisinger, Christa; Döring, Angela; Thorand, Barbara; Heier, Margit; Löwel, Hannelore&lt;/Author&gt;&lt;Year&gt;2006&lt;/Year&gt;&lt;Details&gt;&lt;_isbn&gt;0002-9165&lt;/_isbn&gt;&lt;_issue&gt;3&lt;/_issue&gt;&lt;_journal&gt;The American journal of clinical nutrition&lt;/_journal&gt;&lt;_pages&gt;483-489&lt;/_pages&gt;&lt;_volume&gt;84&lt;/_volume&gt;&lt;_created&gt;64952085&lt;/_created&gt;&lt;_modified&gt;64952085&lt;/_modified&gt;&lt;_impact_factor&gt;   8.472&lt;/_impact_factor&gt;&lt;_social_category&gt;医学(1)&lt;/_social_category&gt;&lt;_accessed&gt;64952086&lt;/_accessed&gt;&lt;/Details&gt;&lt;Extra&gt;&lt;DBUID&gt;{A9D29F7B-D847-4F12-B019-513F344294EB}&lt;/DBUID&gt;&lt;/Extra&gt;&lt;/Item&gt;&lt;/References&gt;&lt;/Group&gt;&lt;/Citation&gt;_x000a_"/>
    <w:docVar w:name="NE.Ref{B985680D-B4F1-4FA0-A34C-9DA6944D2354}" w:val=" ADDIN NE.Ref.{B985680D-B4F1-4FA0-A34C-9DA6944D2354}&lt;Citation&gt;&lt;Group&gt;&lt;References&gt;&lt;Item&gt;&lt;ID&gt;28&lt;/ID&gt;&lt;UID&gt;{66AE138C-46F5-43F9-B92E-907189103806}&lt;/UID&gt;&lt;Title&gt;Biased competition favoring physical over emotional pain: a possible explanation for the link between early adversity and chronic pain&lt;/Title&gt;&lt;Template&gt;Journal Article&lt;/Template&gt;&lt;Star&gt;0&lt;/Star&gt;&lt;Tag&gt;0&lt;/Tag&gt;&lt;Author&gt;Lane, Richard D; Anderson, Frances Sommer; Smith, Ryan&lt;/Author&gt;&lt;Year&gt;2018&lt;/Year&gt;&lt;Details&gt;&lt;_isbn&gt;0033-3174&lt;/_isbn&gt;&lt;_issue&gt;9&lt;/_issue&gt;&lt;_journal&gt;Psychosomatic medicine&lt;/_journal&gt;&lt;_pages&gt;880-890&lt;/_pages&gt;&lt;_volume&gt;80&lt;/_volume&gt;&lt;_created&gt;65110604&lt;/_created&gt;&lt;_modified&gt;65110604&lt;/_modified&gt;&lt;_impact_factor&gt;   3.864&lt;/_impact_factor&gt;&lt;_social_category&gt;医学(2)&lt;/_social_category&gt;&lt;_collection_scope&gt;SSCI;SCIE&lt;/_collection_scope&gt;&lt;_accessed&gt;65110604&lt;/_accessed&gt;&lt;/Details&gt;&lt;Extra&gt;&lt;DBUID&gt;{92EE3639-D4E1-4191-9FA0-3CDD0C3603A6}&lt;/DBUID&gt;&lt;/Extra&gt;&lt;/Item&gt;&lt;/References&gt;&lt;/Group&gt;&lt;/Citation&gt;_x000a_"/>
    <w:docVar w:name="NE.Ref{B99A0196-CA14-4CEF-94DB-0B065138DCFE}" w:val=" ADDIN NE.Ref.{B99A0196-CA14-4CEF-94DB-0B065138DCFE}&lt;Citation&gt;&lt;Group&gt;&lt;References&gt;&lt;Item&gt;&lt;ID&gt;76&lt;/ID&gt;&lt;UID&gt;{882040C4-C60D-4A44-B338-296764DE3AF9}&lt;/UID&gt;&lt;Title&gt;Positive parenting improves multiple aspects of health and well-being in young adulthood&lt;/Title&gt;&lt;Template&gt;Journal Article&lt;/Template&gt;&lt;Star&gt;0&lt;/Star&gt;&lt;Tag&gt;0&lt;/Tag&gt;&lt;Author&gt;Chen, Ying; Haines, Jess; Charlton, Brittany M; VanderWeele, Tyler J&lt;/Author&gt;&lt;Year&gt;2019&lt;/Year&gt;&lt;Details&gt;&lt;_isbn&gt;2397-3374&lt;/_isbn&gt;&lt;_issue&gt;7&lt;/_issue&gt;&lt;_journal&gt;Nature human behaviour&lt;/_journal&gt;&lt;_pages&gt;684-691&lt;/_pages&gt;&lt;_volume&gt;3&lt;/_volume&gt;&lt;_created&gt;64794273&lt;/_created&gt;&lt;_modified&gt;64794273&lt;/_modified&gt;&lt;_impact_factor&gt;  24.252&lt;/_impact_factor&gt;&lt;_social_category&gt;心理学(1)&lt;/_social_category&gt;&lt;_collection_scope&gt;SSCI;SCIE&lt;/_collection_scope&gt;&lt;_accessed&gt;64794273&lt;/_accessed&gt;&lt;/Details&gt;&lt;Extra&gt;&lt;DBUID&gt;{4332E2D9-BC39-4945-A0FA-6A5520A71184}&lt;/DBUID&gt;&lt;/Extra&gt;&lt;/Item&gt;&lt;/References&gt;&lt;/Group&gt;&lt;/Citation&gt;_x000a_"/>
    <w:docVar w:name="NE.Ref{BA9878E8-527F-46A2-8A13-3759F754BCE8}" w:val=" ADDIN NE.Ref.{BA9878E8-527F-46A2-8A13-3759F754BCE8}&lt;Citation&gt;&lt;Group&gt;&lt;References&gt;&lt;Item&gt;&lt;ID&gt;35&lt;/ID&gt;&lt;UID&gt;{CB283432-43C4-424B-993C-7E00D26A9F6A}&lt;/UID&gt;&lt;Title&gt;Personality and exercise as buffers in the stress-illness relationship&lt;/Title&gt;&lt;Template&gt;Journal Article&lt;/Template&gt;&lt;Star&gt;0&lt;/Star&gt;&lt;Tag&gt;0&lt;/Tag&gt;&lt;Author&gt;Kobasa, Suzanne C; Maddi, Salvatore R; Puccetti, Mark C&lt;/Author&gt;&lt;Year&gt;1982&lt;/Year&gt;&lt;Details&gt;&lt;_accessed&gt;65021087&lt;/_accessed&gt;&lt;_collection_scope&gt;SSCI&lt;/_collection_scope&gt;&lt;_created&gt;64794208&lt;/_created&gt;&lt;_impact_factor&gt;   3.470&lt;/_impact_factor&gt;&lt;_isbn&gt;0160-7715&lt;/_isbn&gt;&lt;_journal&gt;Journal of behavioral medicine&lt;/_journal&gt;&lt;_modified&gt;64794209&lt;/_modified&gt;&lt;_pages&gt;391-404&lt;/_pages&gt;&lt;_social_category&gt;心理学(3)&lt;/_social_category&gt;&lt;_volume&gt;5&lt;/_volume&gt;&lt;/Details&gt;&lt;Extra&gt;&lt;DBUID&gt;{4332E2D9-BC39-4945-A0FA-6A5520A71184}&lt;/DBUID&gt;&lt;/Extra&gt;&lt;/Item&gt;&lt;/References&gt;&lt;/Group&gt;&lt;/Citation&gt;_x000a_"/>
    <w:docVar w:name="NE.Ref{BAA54FD9-37D2-4AB5-8100-A930C8CEA657}" w:val=" ADDIN NE.Ref.{BAA54FD9-37D2-4AB5-8100-A930C8CEA657}&lt;Citation&gt;&lt;Group&gt;&lt;References&gt;&lt;Item&gt;&lt;ID&gt;38&lt;/ID&gt;&lt;UID&gt;{489D61A4-156C-4B21-8EA0-267944AF3F35}&lt;/UID&gt;&lt;Title&gt;Lifetime prevalence and age-of-onset distributions of DSM-IV disorders in the National Comorbidity Survey Replication&lt;/Title&gt;&lt;Template&gt;Journal Article&lt;/Template&gt;&lt;Star&gt;0&lt;/Star&gt;&lt;Tag&gt;0&lt;/Tag&gt;&lt;Author&gt;Kessler, Ronald C; Berglund, Patricia; Demler, Olga; Jin, Robert; Merikangas, Kathleen R; Walters, Ellen E&lt;/Author&gt;&lt;Year&gt;2005&lt;/Year&gt;&lt;Details&gt;&lt;_isbn&gt;0003-990X&lt;/_isbn&gt;&lt;_issue&gt;6&lt;/_issue&gt;&lt;_journal&gt;Archives of general psychiatry&lt;/_journal&gt;&lt;_pages&gt;593-602&lt;/_pages&gt;&lt;_volume&gt;62&lt;/_volume&gt;&lt;_created&gt;65110615&lt;/_created&gt;&lt;_modified&gt;65110615&lt;/_modified&gt;&lt;_accessed&gt;65110616&lt;/_accessed&gt;&lt;/Details&gt;&lt;Extra&gt;&lt;DBUID&gt;{92EE3639-D4E1-4191-9FA0-3CDD0C3603A6}&lt;/DBUID&gt;&lt;/Extra&gt;&lt;/Item&gt;&lt;/References&gt;&lt;/Group&gt;&lt;/Citation&gt;_x000a_"/>
    <w:docVar w:name="NE.Ref{BB68DE1E-4895-41B1-B77F-F6785FBBDD04}" w:val=" ADDIN NE.Ref.{BB68DE1E-4895-41B1-B77F-F6785FBBDD04}&lt;Citation&gt;&lt;Group&gt;&lt;References&gt;&lt;Item&gt;&lt;ID&gt;55&lt;/ID&gt;&lt;UID&gt;{6C556440-F661-4129-BF09-27454ACE9C1E}&lt;/UID&gt;&lt;Title&gt;Access to variety contributes to dietary diversity in China&lt;/Title&gt;&lt;Template&gt;Journal Article&lt;/Template&gt;&lt;Star&gt;0&lt;/Star&gt;&lt;Tag&gt;0&lt;/Tag&gt;&lt;Author&gt;Liu, Jing; Shively, Gerald E; Binkley, James K&lt;/Author&gt;&lt;Year&gt;2014&lt;/Year&gt;&lt;Details&gt;&lt;_isbn&gt;0306-9192&lt;/_isbn&gt;&lt;_journal&gt;Food Policy&lt;/_journal&gt;&lt;_pages&gt;323-331&lt;/_pages&gt;&lt;_volume&gt;49&lt;/_volume&gt;&lt;_created&gt;64952087&lt;/_created&gt;&lt;_modified&gt;64952087&lt;/_modified&gt;&lt;_impact_factor&gt;   6.080&lt;/_impact_factor&gt;&lt;_social_category&gt;农林科学(1)&lt;/_social_category&gt;&lt;_collection_scope&gt;SSCI;SCIE&lt;/_collection_scope&gt;&lt;_accessed&gt;64952088&lt;/_accessed&gt;&lt;/Details&gt;&lt;Extra&gt;&lt;DBUID&gt;{A9D29F7B-D847-4F12-B019-513F344294EB}&lt;/DBUID&gt;&lt;/Extra&gt;&lt;/Item&gt;&lt;/References&gt;&lt;/Group&gt;&lt;/Citation&gt;_x000a_"/>
    <w:docVar w:name="NE.Ref{BBDA3F7E-D176-44F3-B805-0FDC42494470}" w:val=" ADDIN NE.Ref.{BBDA3F7E-D176-44F3-B805-0FDC42494470}&lt;Citation&gt;&lt;Group&gt;&lt;References&gt;&lt;Item&gt;&lt;ID&gt;6&lt;/ID&gt;&lt;UID&gt;{698A76CB-925D-4BE6-9E9F-57E9F3373049}&lt;/UID&gt;&lt;Title&gt;Zinc, copper, and iron in obese children and adolescents&lt;/Title&gt;&lt;Template&gt;Journal Article&lt;/Template&gt;&lt;Star&gt;0&lt;/Star&gt;&lt;Tag&gt;0&lt;/Tag&gt;&lt;Author&gt;Perrone, Laura; Gialanella, Giancarlo; Moro, Renata; Feng, Song Ling; Boccia, Elvira; Palombo, Giuseppe; Carbone, Maria Teresa; Di Toro, Rosario&lt;/Author&gt;&lt;Year&gt;1998&lt;/Year&gt;&lt;Details&gt;&lt;_isbn&gt;0271-5317&lt;/_isbn&gt;&lt;_issue&gt;2&lt;/_issue&gt;&lt;_journal&gt;Nutrition research&lt;/_journal&gt;&lt;_pages&gt;183-189&lt;/_pages&gt;&lt;_volume&gt;18&lt;/_volume&gt;&lt;_created&gt;64636614&lt;/_created&gt;&lt;_modified&gt;64636614&lt;/_modified&gt;&lt;_impact_factor&gt;   3.876&lt;/_impact_factor&gt;&lt;_social_category&gt;医学(4)&lt;/_social_category&gt;&lt;_collection_scope&gt;SCIE&lt;/_collection_scope&gt;&lt;/Details&gt;&lt;Extra&gt;&lt;DBUID&gt;{4332E2D9-BC39-4945-A0FA-6A5520A71184}&lt;/DBUID&gt;&lt;/Extra&gt;&lt;/Item&gt;&lt;/References&gt;&lt;/Group&gt;&lt;Group&gt;&lt;References&gt;&lt;Item&gt;&lt;ID&gt;7&lt;/ID&gt;&lt;UID&gt;{9F5B29FF-EEBC-4825-8628-A2D91AB9B04A}&lt;/UID&gt;&lt;Title&gt;Zinc nutritional status in obese children and adolescents&lt;/Title&gt;&lt;Template&gt;Journal Article&lt;/Template&gt;&lt;Star&gt;0&lt;/Star&gt;&lt;Tag&gt;0&lt;/Tag&gt;&lt;Author&gt;Marreiro, Dilina Do Nascimento; Fisberg, Mauro; Cozzolino, Silvia Maria Franciscato&lt;/Author&gt;&lt;Year&gt;2002&lt;/Year&gt;&lt;Details&gt;&lt;_isbn&gt;1559-0720&lt;/_isbn&gt;&lt;_issue&gt;2&lt;/_issue&gt;&lt;_journal&gt;Biological trace element research&lt;/_journal&gt;&lt;_pages&gt;107-122&lt;/_pages&gt;&lt;_volume&gt;86&lt;/_volume&gt;&lt;_created&gt;64636616&lt;/_created&gt;&lt;_modified&gt;64636616&lt;/_modified&gt;&lt;_impact_factor&gt;   4.081&lt;/_impact_factor&gt;&lt;_social_category&gt;生物学(3)&lt;/_social_category&gt;&lt;_collection_scope&gt;SCIE&lt;/_collection_scope&gt;&lt;/Details&gt;&lt;Extra&gt;&lt;DBUID&gt;{4332E2D9-BC39-4945-A0FA-6A5520A71184}&lt;/DBUID&gt;&lt;/Extra&gt;&lt;/Item&gt;&lt;/References&gt;&lt;/Group&gt;&lt;/Citation&gt;_x000a_"/>
    <w:docVar w:name="NE.Ref{BC08AB6C-0AC0-43F3-9B4B-426B58793B0B}" w:val=" ADDIN NE.Ref.{BC08AB6C-0AC0-43F3-9B4B-426B58793B0B}&lt;Citation&gt;&lt;Group&gt;&lt;References&gt;&lt;Item&gt;&lt;ID&gt;2&lt;/ID&gt;&lt;UID&gt;{C5D32ED2-4097-4CEF-A475-3984AF74EAC3}&lt;/UID&gt;&lt;Title&gt;Adolescent peer victimization, self-concept, and psychological distress in emerging adulthood&lt;/Title&gt;&lt;Template&gt;Journal Article&lt;/Template&gt;&lt;Star&gt;0&lt;/Star&gt;&lt;Tag&gt;1&lt;/Tag&gt;&lt;Author&gt;Norrington, Janette&lt;/Author&gt;&lt;Year&gt;2021&lt;/Year&gt;&lt;Details&gt;&lt;_isbn&gt;0044-118X&lt;/_isbn&gt;&lt;_issue&gt;2&lt;/_issue&gt;&lt;_journal&gt;Youth &amp;amp; Society&lt;/_journal&gt;&lt;_pages&gt;273-295&lt;/_pages&gt;&lt;_volume&gt;53&lt;/_volume&gt;&lt;_created&gt;64635978&lt;/_created&gt;&lt;_modified&gt;64635979&lt;/_modified&gt;&lt;_impact_factor&gt;   2.793&lt;/_impact_factor&gt;&lt;_social_category&gt;法学(2)&lt;/_social_category&gt;&lt;_collection_scope&gt;SSCI&lt;/_collection_scope&gt;&lt;_accessed&gt;64635979&lt;/_accessed&gt;&lt;/Details&gt;&lt;Extra&gt;&lt;DBUID&gt;{4332E2D9-BC39-4945-A0FA-6A5520A71184}&lt;/DBUID&gt;&lt;/Extra&gt;&lt;/Item&gt;&lt;/References&gt;&lt;/Group&gt;&lt;/Citation&gt;_x000a_"/>
    <w:docVar w:name="NE.Ref{BCA2776F-5360-4F5E-8748-53FB383DDCFD}" w:val=" ADDIN NE.Ref.{BCA2776F-5360-4F5E-8748-53FB383DDCFD}&lt;Citation&gt;&lt;Group&gt;&lt;References&gt;&lt;Item&gt;&lt;ID&gt;31&lt;/ID&gt;&lt;UID&gt;{9478D90A-B415-46D8-9B10-BDE116EFB3A4}&lt;/UID&gt;&lt;Title&gt;Multilevel modeling of direct effects and interactions of peers, parents, school, and community influences on adolescent substance use&lt;/Title&gt;&lt;Template&gt;Journal Article&lt;/Template&gt;&lt;Star&gt;0&lt;/Star&gt;&lt;Tag&gt;0&lt;/Tag&gt;&lt;Author&gt;Mayberry, Megan L; Espelage, Dorothy L; Koenig, Brian&lt;/Author&gt;&lt;Year&gt;2009&lt;/Year&gt;&lt;Details&gt;&lt;_isbn&gt;1573-6601&lt;/_isbn&gt;&lt;_issue&gt;8&lt;/_issue&gt;&lt;_journal&gt;Journal of youth and adolescence&lt;/_journal&gt;&lt;_pages&gt;1038-1049&lt;/_pages&gt;&lt;_volume&gt;38&lt;/_volume&gt;&lt;_created&gt;64703578&lt;/_created&gt;&lt;_modified&gt;64703578&lt;/_modified&gt;&lt;_impact_factor&gt;   5.625&lt;/_impact_factor&gt;&lt;_social_category&gt;心理学(2)&lt;/_social_category&gt;&lt;_collection_scope&gt;SSCI&lt;/_collection_scope&gt;&lt;_accessed&gt;64703578&lt;/_accessed&gt;&lt;/Details&gt;&lt;Extra&gt;&lt;DBUID&gt;{24803379-A671-49A4-B117-D3C143438294}&lt;/DBUID&gt;&lt;/Extra&gt;&lt;/Item&gt;&lt;/References&gt;&lt;/Group&gt;&lt;/Citation&gt;_x000a_"/>
    <w:docVar w:name="NE.Ref{BCFDEA9B-9A0D-4343-9691-E5D823184C98}" w:val=" ADDIN NE.Ref.{BCFDEA9B-9A0D-4343-9691-E5D823184C98}&lt;Citation&gt;&lt;Group&gt;&lt;References&gt;&lt;Item&gt;&lt;ID&gt;35&lt;/ID&gt;&lt;UID&gt;{4CDDEB7F-6881-49B4-9B95-20B5FEE6146C}&lt;/UID&gt;&lt;Title&gt;Adverse childhood experiences and diurnal cortisol patterns in older people in England&lt;/Title&gt;&lt;Template&gt;Journal Article&lt;/Template&gt;&lt;Star&gt;0&lt;/Star&gt;&lt;Tag&gt;0&lt;/Tag&gt;&lt;Author&gt;Demakakos, Panayotes; Steptoe, Andrew&lt;/Author&gt;&lt;Year&gt;2022&lt;/Year&gt;&lt;Details&gt;&lt;_isbn&gt;0306-4530&lt;/_isbn&gt;&lt;_journal&gt;Psychoneuroendocrinology&lt;/_journal&gt;&lt;_pages&gt;105798&lt;/_pages&gt;&lt;_volume&gt;142&lt;/_volume&gt;&lt;_created&gt;65110612&lt;/_created&gt;&lt;_modified&gt;65110612&lt;/_modified&gt;&lt;_impact_factor&gt;   4.693&lt;/_impact_factor&gt;&lt;_social_category&gt;医学(2)&lt;/_social_category&gt;&lt;_collection_scope&gt;SCIE&lt;/_collection_scope&gt;&lt;_accessed&gt;65110613&lt;/_accessed&gt;&lt;/Details&gt;&lt;Extra&gt;&lt;DBUID&gt;{92EE3639-D4E1-4191-9FA0-3CDD0C3603A6}&lt;/DBUID&gt;&lt;/Extra&gt;&lt;/Item&gt;&lt;/References&gt;&lt;/Group&gt;&lt;Group&gt;&lt;References&gt;&lt;Item&gt;&lt;ID&gt;36&lt;/ID&gt;&lt;UID&gt;{3A3C2AF2-0964-463E-9D8B-BB1FA95C5BAF}&lt;/UID&gt;&lt;Title&gt;The influence of childhood abuse on cortisol levels and the cortisol awakening response in depressed and nondepressed older adults&lt;/Title&gt;&lt;Template&gt;Journal Article&lt;/Template&gt;&lt;Star&gt;0&lt;/Star&gt;&lt;Tag&gt;0&lt;/Tag&gt;&lt;Author&gt;Wielaard, Ilse; Schaakxs, Roxanne; COmijs, Hannie C; Stek, Max L; Rhebergen, Didi&lt;/Author&gt;&lt;Year&gt;2018&lt;/Year&gt;&lt;Details&gt;&lt;_isbn&gt;1562-2975&lt;/_isbn&gt;&lt;_issue&gt;6&lt;/_issue&gt;&lt;_journal&gt;The World Journal of Biological Psychiatry&lt;/_journal&gt;&lt;_pages&gt;440-449&lt;/_pages&gt;&lt;_volume&gt;19&lt;/_volume&gt;&lt;_created&gt;65110613&lt;/_created&gt;&lt;_modified&gt;65110613&lt;/_modified&gt;&lt;_impact_factor&gt;   3.418&lt;/_impact_factor&gt;&lt;_social_category&gt;医学(3)&lt;/_social_category&gt;&lt;_accessed&gt;65110613&lt;/_accessed&gt;&lt;/Details&gt;&lt;Extra&gt;&lt;DBUID&gt;{92EE3639-D4E1-4191-9FA0-3CDD0C3603A6}&lt;/DBUID&gt;&lt;/Extra&gt;&lt;/Item&gt;&lt;/References&gt;&lt;/Group&gt;&lt;/Citation&gt;_x000a_"/>
    <w:docVar w:name="NE.Ref{BD05B24B-8318-478E-A789-D26EA6798A84}" w:val=" ADDIN NE.Ref.{BD05B24B-8318-478E-A789-D26EA6798A84}&lt;Citation&gt;&lt;Group&gt;&lt;References&gt;&lt;Item&gt;&lt;ID&gt;19&lt;/ID&gt;&lt;UID&gt;{8619AFAC-8505-406F-A1E9-2CC7BC2DDBDC}&lt;/UID&gt;&lt;Title&gt;Burden of non-communicable diseases among adolescents aged 10–24 years in the EU, 1990–2019: a systematic analysis of the Global Burden of Diseases Study 2019&lt;/Title&gt;&lt;Template&gt;Journal Article&lt;/Template&gt;&lt;Star&gt;0&lt;/Star&gt;&lt;Tag&gt;0&lt;/Tag&gt;&lt;Author&gt;Armocida, Benedetta; Monasta, Lorenzo; Sawyer, Susan; Bustreo, Flavia; Segafredo, Giulia; Castelpietra, Giulio; Ronfani, Luca; Pasovic, Maja; Hay, Simon; Sawyer, Susan M&lt;/Author&gt;&lt;Year&gt;2022&lt;/Year&gt;&lt;Details&gt;&lt;_accessed&gt;65034081&lt;/_accessed&gt;&lt;_created&gt;64794185&lt;/_created&gt;&lt;_impact_factor&gt;  37.746&lt;/_impact_factor&gt;&lt;_isbn&gt;2352-4642&lt;/_isbn&gt;&lt;_issue&gt;6&lt;/_issue&gt;&lt;_journal&gt;The Lancet Child &amp;amp; Adolescent Health&lt;/_journal&gt;&lt;_modified&gt;64794186&lt;/_modified&gt;&lt;_pages&gt;367-383&lt;/_pages&gt;&lt;_social_category&gt;医学(1)&lt;/_social_category&gt;&lt;_volume&gt;6&lt;/_volume&gt;&lt;/Details&gt;&lt;Extra&gt;&lt;DBUID&gt;{4332E2D9-BC39-4945-A0FA-6A5520A71184}&lt;/DBUID&gt;&lt;/Extra&gt;&lt;/Item&gt;&lt;/References&gt;&lt;/Group&gt;&lt;/Citation&gt;_x000a_"/>
    <w:docVar w:name="NE.Ref{BD367819-1E84-411F-9A98-9384AFCB6E5F}" w:val=" ADDIN NE.Ref.{BD367819-1E84-411F-9A98-9384AFCB6E5F}&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BD856972-A7EC-4EB4-9367-3163B7F0E110}" w:val=" ADDIN NE.Ref.{BD856972-A7EC-4EB4-9367-3163B7F0E110}&lt;Citation&gt;&lt;Group&gt;&lt;References&gt;&lt;Item&gt;&lt;ID&gt;27&lt;/ID&gt;&lt;UID&gt;{BEADC11C-81AD-4E99-9459-0E455ED6628A}&lt;/UID&gt;&lt;Title&gt;Characteristics and outcomes of children with dissociative (conversion) disorders in western China: a retrospective study&lt;/Title&gt;&lt;Template&gt;Journal Article&lt;/Template&gt;&lt;Star&gt;0&lt;/Star&gt;&lt;Tag&gt;0&lt;/Tag&gt;&lt;Author&gt;Fang, Zhixu; Li, Yuhang; Xie, Lingling; Cheng, Min; Ma, Jiannan; Li, Tingsong; Li, Xiujuan; Jiang, Li&lt;/Author&gt;&lt;Year&gt;2021&lt;/Year&gt;&lt;Details&gt;&lt;_isbn&gt;1471-244X&lt;/_isbn&gt;&lt;_issue&gt;1&lt;/_issue&gt;&lt;_journal&gt;BMC psychiatry&lt;/_journal&gt;&lt;_pages&gt;1-9&lt;/_pages&gt;&lt;_volume&gt;21&lt;/_volume&gt;&lt;_created&gt;65107954&lt;/_created&gt;&lt;_modified&gt;65107954&lt;/_modified&gt;&lt;_impact_factor&gt;   4.144&lt;/_impact_factor&gt;&lt;_social_category&gt;医学(2)&lt;/_social_category&gt;&lt;_collection_scope&gt;SCIE&lt;/_collection_scope&gt;&lt;_accessed&gt;65107955&lt;/_accessed&gt;&lt;/Details&gt;&lt;Extra&gt;&lt;DBUID&gt;{320522DF-838E-4592-97B7-B99A920B8156}&lt;/DBUID&gt;&lt;/Extra&gt;&lt;/Item&gt;&lt;/References&gt;&lt;/Group&gt;&lt;/Citation&gt;_x000a_"/>
    <w:docVar w:name="NE.Ref{BDCF156A-ACDD-49A0-AF9E-2A5609108F08}" w:val=" ADDIN NE.Ref.{BDCF156A-ACDD-49A0-AF9E-2A5609108F08}&lt;Citation&gt;&lt;Group&gt;&lt;References&gt;&lt;Item&gt;&lt;ID&gt;47&lt;/ID&gt;&lt;UID&gt;{AEF724D7-87EC-4973-ABFC-5E6259AEC8FA}&lt;/UID&gt;&lt;Title&gt;Metabolic syndrome during menopause&lt;/Title&gt;&lt;Template&gt;Journal Article&lt;/Template&gt;&lt;Star&gt;0&lt;/Star&gt;&lt;Tag&gt;0&lt;/Tag&gt;&lt;Author&gt;Mumusoglu, Sezcan; Yildiz, Bulent O&lt;/Author&gt;&lt;Year&gt;2019&lt;/Year&gt;&lt;Details&gt;&lt;_accessed&gt;65139644&lt;/_accessed&gt;&lt;_collection_scope&gt;SCIE&lt;/_collection_scope&gt;&lt;_created&gt;64952079&lt;/_created&gt;&lt;_impact_factor&gt;   3.524&lt;/_impact_factor&gt;&lt;_isbn&gt;1570-1611&lt;/_isbn&gt;&lt;_issue&gt;6&lt;/_issue&gt;&lt;_journal&gt;Current Vascular Pharmacology&lt;/_journal&gt;&lt;_modified&gt;65139643&lt;/_modified&gt;&lt;_pages&gt;595-603&lt;/_pages&gt;&lt;_social_category&gt;医学(4)&lt;/_social_category&gt;&lt;_volume&gt;17&lt;/_volume&gt;&lt;_doi&gt;10.2174/1570161116666180904094149&lt;/_doi&gt;&lt;/Details&gt;&lt;Extra&gt;&lt;DBUID&gt;{A9D29F7B-D847-4F12-B019-513F344294EB}&lt;/DBUID&gt;&lt;/Extra&gt;&lt;/Item&gt;&lt;/References&gt;&lt;/Group&gt;&lt;/Citation&gt;_x000a_"/>
    <w:docVar w:name="NE.Ref{BEBFC275-EAEE-454B-8525-E376B58B0C65}" w:val=" ADDIN NE.Ref.{BEBFC275-EAEE-454B-8525-E376B58B0C65}&lt;Citation&gt;&lt;Group&gt;&lt;References&gt;&lt;Item&gt;&lt;ID&gt;35&lt;/ID&gt;&lt;UID&gt;{024F896E-1570-4ECA-A63B-90C8B58D97FC}&lt;/UID&gt;&lt;Title&gt;Measuring individual differences in empathy: Evidence for a multidimensional approach.&lt;/Title&gt;&lt;Template&gt;Journal Article&lt;/Template&gt;&lt;Star&gt;0&lt;/Star&gt;&lt;Tag&gt;0&lt;/Tag&gt;&lt;Author&gt;Davis, Mark H&lt;/Author&gt;&lt;Year&gt;1983&lt;/Year&gt;&lt;Details&gt;&lt;_isbn&gt;1939-1315&lt;/_isbn&gt;&lt;_issue&gt;1&lt;/_issue&gt;&lt;_journal&gt;Journal of personality and social psychology&lt;/_journal&gt;&lt;_pages&gt;113&lt;/_pages&gt;&lt;_volume&gt;44&lt;/_volume&gt;&lt;_created&gt;64664621&lt;/_created&gt;&lt;_modified&gt;64664621&lt;/_modified&gt;&lt;_impact_factor&gt;   8.460&lt;/_impact_factor&gt;&lt;_social_category&gt;心理学(1)&lt;/_social_category&gt;&lt;_collection_scope&gt;SSCI&lt;/_collection_scope&gt;&lt;_accessed&gt;64664621&lt;/_accessed&gt;&lt;/Details&gt;&lt;Extra&gt;&lt;DBUID&gt;{16E5E482-09AC-4131-AC1C-5FD2ECE9E5A7}&lt;/DBUID&gt;&lt;/Extra&gt;&lt;/Item&gt;&lt;/References&gt;&lt;/Group&gt;&lt;/Citation&gt;_x000a_"/>
    <w:docVar w:name="NE.Ref{BF452B9F-02E4-4B66-868B-3C691EE8E33F}" w:val=" ADDIN NE.Ref.{BF452B9F-02E4-4B66-868B-3C691EE8E33F}&lt;Citation&gt;&lt;Group&gt;&lt;References&gt;&lt;Item&gt;&lt;ID&gt;40&lt;/ID&gt;&lt;UID&gt;{FDC6E9E4-16BE-43EE-9A9F-F6BC1D11CD4F}&lt;/UID&gt;&lt;Title&gt;Parenting and child mental health&lt;/Title&gt;&lt;Template&gt;Journal Article&lt;/Template&gt;&lt;Star&gt;0&lt;/Star&gt;&lt;Tag&gt;0&lt;/Tag&gt;&lt;Author&gt;Ryan, Rachael; O Farrelly, Christine; Ramchandani, Paul&lt;/Author&gt;&lt;Year&gt;2017&lt;/Year&gt;&lt;Details&gt;&lt;_accessed&gt;65034095&lt;/_accessed&gt;&lt;_created&gt;64794218&lt;/_created&gt;&lt;_isbn&gt;1757-1472&lt;/_isbn&gt;&lt;_issue&gt;6&lt;/_issue&gt;&lt;_journal&gt;London journal of primary care&lt;/_journal&gt;&lt;_modified&gt;64794218&lt;/_modified&gt;&lt;_pages&gt;86-94&lt;/_pages&gt;&lt;_volume&gt;9&lt;/_volume&gt;&lt;/Details&gt;&lt;Extra&gt;&lt;DBUID&gt;{4332E2D9-BC39-4945-A0FA-6A5520A71184}&lt;/DBUID&gt;&lt;/Extra&gt;&lt;/Item&gt;&lt;/References&gt;&lt;/Group&gt;&lt;/Citation&gt;_x000a_"/>
    <w:docVar w:name="NE.Ref{BFD06815-B74B-4DD6-AA46-992E34598D5A}" w:val=" ADDIN NE.Ref.{BFD06815-B74B-4DD6-AA46-992E34598D5A}&lt;Citation&gt;&lt;Group&gt;&lt;References&gt;&lt;Item&gt;&lt;ID&gt;89&lt;/ID&gt;&lt;UID&gt;{4EF9C4A9-2E2A-411E-AE99-DB6D5FC2536F}&lt;/UID&gt;&lt;Title&gt;PUNAFCC: Stata module to compute population attributable fractions for case-control and survival studies&lt;/Title&gt;&lt;Template&gt;Generic&lt;/Template&gt;&lt;Star&gt;0&lt;/Star&gt;&lt;Tag&gt;0&lt;/Tag&gt;&lt;Author&gt;Newson, Roger&lt;/Author&gt;&lt;Year&gt;2023&lt;/Year&gt;&lt;Details&gt;&lt;_date_display&gt;2023/02/06/&lt;/_date_display&gt;&lt;_date&gt;2023-02-06&lt;/_date&gt;&lt;_keywords&gt;confidence intervals;  population attributable fractions;  case-control studies;  survival studies&lt;/_keywords&gt;&lt;_url&gt;https://EconPapers.repec.org/RePEc:boc:bocode:s457354&lt;/_url&gt;&lt;_created&gt;65481760&lt;/_created&gt;&lt;_modified&gt;65481760&lt;/_modified&gt;&lt;_accessed&gt;65481760&lt;/_accessed&gt;&lt;/Details&gt;&lt;Extra&gt;&lt;DBUID&gt;{A9D29F7B-D847-4F12-B019-513F344294EB}&lt;/DBUID&gt;&lt;/Extra&gt;&lt;/Item&gt;&lt;/References&gt;&lt;/Group&gt;&lt;/Citation&gt;_x000a_"/>
    <w:docVar w:name="NE.Ref{C00E2902-3EEA-4C44-8C5C-7C5B969B408F}" w:val=" ADDIN NE.Ref.{C00E2902-3EEA-4C44-8C5C-7C5B969B408F}&lt;Citation&gt;&lt;Group&gt;&lt;References&gt;&lt;Item&gt;&lt;ID&gt;1&lt;/ID&gt;&lt;UID&gt;{FD2B3371-2D33-47E7-AAA4-DB59D0786586}&lt;/UID&gt;&lt;Title&gt;Frequency of dissociative disorders among psychiatric outpatients in Turkey&lt;/Title&gt;&lt;Template&gt;Journal Article&lt;/Template&gt;&lt;Star&gt;0&lt;/Star&gt;&lt;Tag&gt;0&lt;/Tag&gt;&lt;Author&gt;Şar, Vedat; Tutkun, Hamdi; Alyanak, Behiye; Bakim, Bahadir; Baral, Işin&lt;/Author&gt;&lt;Year&gt;2000&lt;/Year&gt;&lt;Details&gt;&lt;_isbn&gt;0010-440X&lt;/_isbn&gt;&lt;_issue&gt;3&lt;/_issue&gt;&lt;_journal&gt;Comprehensive Psychiatry&lt;/_journal&gt;&lt;_pages&gt;216-222&lt;/_pages&gt;&lt;_volume&gt;41&lt;/_volume&gt;&lt;_created&gt;65105927&lt;/_created&gt;&lt;_modified&gt;65105927&lt;/_modified&gt;&lt;_impact_factor&gt;   7.211&lt;/_impact_factor&gt;&lt;_social_category&gt;医学(3)&lt;/_social_category&gt;&lt;_collection_scope&gt;SSCI;SCIE&lt;/_collection_scope&gt;&lt;_accessed&gt;65105931&lt;/_accessed&gt;&lt;/Details&gt;&lt;Extra&gt;&lt;DBUID&gt;{320522DF-838E-4592-97B7-B99A920B8156}&lt;/DBUID&gt;&lt;/Extra&gt;&lt;/Item&gt;&lt;/References&gt;&lt;/Group&gt;&lt;/Citation&gt;_x000a_"/>
    <w:docVar w:name="NE.Ref{C0C213B1-5B73-46C5-9B87-899E978E43D1}" w:val=" ADDIN NE.Ref.{C0C213B1-5B73-46C5-9B87-899E978E43D1}&lt;Citation&gt;&lt;Group&gt;&lt;References&gt;&lt;Item&gt;&lt;ID&gt;47&lt;/ID&gt;&lt;UID&gt;{5DF7B82C-9C8E-41FD-9841-376137D526FF}&lt;/UID&gt;&lt;Title&gt;Identifying critical points of trajectories of depressive symptoms from childhood to young adulthood&lt;/Title&gt;&lt;Template&gt;Journal Article&lt;/Template&gt;&lt;Star&gt;0&lt;/Star&gt;&lt;Tag&gt;0&lt;/Tag&gt;&lt;Author&gt;Kwong, Alex SF; Manley, David; Timpson, Nicholas J; Pearson, Rebecca M; Heron, Jon; Sallis, Hannah; Stergiakouli, Evie; Davis, Oliver SP; Leckie, George&lt;/Author&gt;&lt;Year&gt;2019&lt;/Year&gt;&lt;Details&gt;&lt;_isbn&gt;0047-2891&lt;/_isbn&gt;&lt;_journal&gt;Journal of youth and adolescence&lt;/_journal&gt;&lt;_pages&gt;815-827&lt;/_pages&gt;&lt;_volume&gt;48&lt;/_volume&gt;&lt;_created&gt;64990874&lt;/_created&gt;&lt;_modified&gt;64990874&lt;/_modified&gt;&lt;_impact_factor&gt;   5.625&lt;/_impact_factor&gt;&lt;_social_category&gt;心理学(2)&lt;/_social_category&gt;&lt;_collection_scope&gt;SSCI&lt;/_collection_scope&gt;&lt;_accessed&gt;64990875&lt;/_accessed&gt;&lt;/Details&gt;&lt;Extra&gt;&lt;DBUID&gt;{0178DB48-D26A-4B29-9778-B8B422C81714}&lt;/DBUID&gt;&lt;/Extra&gt;&lt;/Item&gt;&lt;/References&gt;&lt;/Group&gt;&lt;/Citation&gt;_x000a_"/>
    <w:docVar w:name="NE.Ref{C0D262E9-D106-4017-96F0-F809DC6E7BC1}" w:val=" ADDIN NE.Ref.{C0D262E9-D106-4017-96F0-F809DC6E7BC1} ADDIN NE.Ref.{C0D262E9-D106-4017-96F0-F809DC6E7BC1}&lt;Citation&gt;&lt;Group&gt;&lt;References&gt;&lt;Item&gt;&lt;ID&gt;602&lt;/ID&gt;&lt;UID&gt;{3AABE312-FC84-4F5E-9F27-7D9C2FD33EA1}&lt;/UID&gt;&lt;Title&gt;Association between dietary patterns and mental disorders in pregnant women in  Southern Brazil&lt;/Title&gt;&lt;Template&gt;Journal Article&lt;/Template&gt;&lt;Star&gt;0&lt;/Star&gt;&lt;Tag&gt;0&lt;/Tag&gt;&lt;Author&gt;Paskulin, JTA; Drehmer, M; Olinto, M T; Hoffmann, J F; Pinheiro, A P; Schmidt, M I; Nunes, M A&lt;/Author&gt;&lt;Year&gt;2017&lt;/Year&gt;&lt;Details&gt;&lt;_accessed&gt;65048242&lt;/_accessed&gt;&lt;_author_adr&gt;Programa de P贸s-Gradua莽茫o em Epidemiologia, Departamento de Medicina Social,  Faculdade de Medicina, Universidade Federal do Rio Grande do Sul (UFRGS), Porto  Alegre, RS, Brazil.; Programa de P贸s-Gradua莽茫o em Epidemiologia, Departamento de Medicina Social,  Faculdade de Medicina, Universidade Federal do Rio Grande do Sul (UFRGS), Porto  Alegre, RS, Brazil.; Departamento de Nutri莽茫o, Faculdade de Medicina, UFRGS, Porto Alegre, RS, Brazil.; Programa de P贸s-Gradua莽茫o em Sa煤de Coletiva, Universidade do Vale do Rio dos  Sinos (UNISINOS), S茫o Leopoldo, RS, Brazil.; Departamento de Nutri莽茫o, Universidade Federal de Ci锚ncias da Sa煤de de Porto  Alegre (UFCSPA), Porto Alegre, RS, Brazil.; Programa de P贸s-Gradua莽茫o em Epidemiologia, Departamento de Medicina Social,  Faculdade de Medicina, Universidade Federal do Rio Grande do Sul (UFRGS), Porto  Alegre, RS, Brazil.; Programa de P贸s-Gradua莽茫o em Epidemiologia, Departamento de Medicina Social,  Faculdade de Medicina, Universidade Federal do Rio Grande do Sul (UFRGS), Porto  Alegre, RS, Brazil.; Programa de P贸s-Gradua莽茫o em Epidemiologia, Departamento de Medicina Social,  Faculdade de Medicina, Universidade Federal do Rio Grande do Sul (UFRGS), Porto  Alegre, RS, Brazil.; Programa de P贸s-Gradua莽茫o em Epidemiologia, Departamento de Medicina Social,  Faculdade de Medicina, Universidade Federal do Rio Grande do Sul (UFRGS), Porto  Alegre, RS, Brazil.&lt;/_author_adr&gt;&lt;_collection_scope&gt;SSCI;SCIE&lt;/_collection_scope&gt;&lt;_created&gt;64745152&lt;/_created&gt;&lt;_date&gt;2017-01-01&lt;/_date&gt;&lt;_date_display&gt;2017&lt;/_date_display&gt;&lt;_impact_factor&gt;   6.328&lt;/_impact_factor&gt;&lt;_isbn&gt;1809-452X (Electronic); 1516-4446 (Print); 1516-4446 (Linking)&lt;/_isbn&gt;&lt;_issue&gt;3&lt;/_issue&gt;&lt;_journal&gt;Braz J Psychiatry&lt;/_journal&gt;&lt;_label&gt;ZT&lt;/_label&gt;&lt;_modified&gt;65048242&lt;/_modified&gt;&lt;_number&gt;4319&lt;/_number&gt;&lt;_pages&gt;208-215&lt;/_pages&gt;&lt;_social_category&gt;医学(4)&lt;/_social_category&gt;&lt;_url&gt;http://www.ncbi.nlm.nih.gov/entrez/query.fcgi?cmd=Retrieve&amp;amp;db=pubmed&amp;amp;dopt=Abstract&amp;amp;list_uids=28355346&amp;amp;query_hl=1_x000d__x000a_DO - 10.1590/1516-4446-2016-2016_x000d__x000a_DE ID  - 211&lt;/_url&gt;&lt;_volume&gt;39&lt;/_volume&gt;&lt;/Details&gt;&lt;Extra&gt;&lt;DBUID&gt;{44C709B7-047F-44BA-B724-6D81FD290498}&lt;/DBUID&gt;&lt;/Extra&gt;&lt;/Item&gt;&lt;/References&gt;&lt;/Group&gt;&lt;/Citation&gt;_x000a_"/>
    <w:docVar w:name="NE.Ref{C135C430-D515-488F-9329-A9DA68068221}" w:val=" ADDIN NE.Ref.{C135C430-D515-488F-9329-A9DA68068221}&lt;Citation&gt;&lt;Group&gt;&lt;References&gt;&lt;Item&gt;&lt;ID&gt;50&lt;/ID&gt;&lt;UID&gt;{457A6E07-9C4E-4D21-BE0C-62E1ED54C4D2}&lt;/UID&gt;&lt;Title&gt;Anxiety and depression are associated with unhealthy lifestyle in patients at risk of cardiovascular disease&lt;/Title&gt;&lt;Template&gt;Journal Article&lt;/Template&gt;&lt;Star&gt;0&lt;/Star&gt;&lt;Tag&gt;0&lt;/Tag&gt;&lt;Author&gt;Bonnet, Fabrice; Irving, Kate; Terra, Jean-Louis; Nony, Patrice; Berthezène, François; Moulin, Philippe&lt;/Author&gt;&lt;Year&gt;2005&lt;/Year&gt;&lt;Details&gt;&lt;_accessed&gt;64993847&lt;/_accessed&gt;&lt;_collection_scope&gt;SCIE&lt;/_collection_scope&gt;&lt;_created&gt;64952081&lt;/_created&gt;&lt;_impact_factor&gt;   6.847&lt;/_impact_factor&gt;&lt;_isbn&gt;0021-9150&lt;/_isbn&gt;&lt;_issue&gt;2&lt;/_issue&gt;&lt;_journal&gt;Atherosclerosis&lt;/_journal&gt;&lt;_modified&gt;64993718&lt;/_modified&gt;&lt;_pages&gt;339-344&lt;/_pages&gt;&lt;_social_category&gt;医学(2)&lt;/_social_category&gt;&lt;_volume&gt;178&lt;/_volume&gt;&lt;/Details&gt;&lt;Extra&gt;&lt;DBUID&gt;{A9D29F7B-D847-4F12-B019-513F344294EB}&lt;/DBUID&gt;&lt;/Extra&gt;&lt;/Item&gt;&lt;/References&gt;&lt;/Group&gt;&lt;/Citation&gt;_x000a_"/>
    <w:docVar w:name="NE.Ref{C1F1B9FA-E4C0-4473-B79C-9AF7E64DD6F1}" w:val=" ADDIN NE.Ref.{C1F1B9FA-E4C0-4473-B79C-9AF7E64DD6F1}&lt;Citation&gt;&lt;Group&gt;&lt;References&gt;&lt;Item&gt;&lt;ID&gt;15&lt;/ID&gt;&lt;UID&gt;{A42E0E8F-407D-420A-95C8-AF7492304D9B}&lt;/UID&gt;&lt;Title&gt;Global burden of 369 diseases and injuries in 204 countries and territories, 1990–2019: a systematic analysis for the Global Burden of Disease Study 2019&lt;/Title&gt;&lt;Template&gt;Journal Article&lt;/Template&gt;&lt;Star&gt;0&lt;/Star&gt;&lt;Tag&gt;0&lt;/Tag&gt;&lt;Author&gt;Vos, Theo; Lim, Stephen S; Abbafati, Cristiana; Abbas, Kaja M; Abbasi, Mohammad; Abbasifard, Mitra; Abbasi-Kangevari, Mohsen; Abbastabar, Hedayat; Abd-Allah, Foad; Abdelalim, Ahmed&lt;/Author&gt;&lt;Year&gt;2020&lt;/Year&gt;&lt;Details&gt;&lt;_isbn&gt;0140-6736&lt;/_isbn&gt;&lt;_issue&gt;10258&lt;/_issue&gt;&lt;_journal&gt;The Lancet&lt;/_journal&gt;&lt;_pages&gt;1204-1222&lt;/_pages&gt;&lt;_volume&gt;396&lt;/_volume&gt;&lt;_created&gt;64936368&lt;/_created&gt;&lt;_modified&gt;64936368&lt;/_modified&gt;&lt;_impact_factor&gt; 202.731&lt;/_impact_factor&gt;&lt;_social_category&gt;医学(1)&lt;/_social_category&gt;&lt;_accessed&gt;64936369&lt;/_accessed&gt;&lt;/Details&gt;&lt;Extra&gt;&lt;DBUID&gt;{A9D29F7B-D847-4F12-B019-513F344294EB}&lt;/DBUID&gt;&lt;/Extra&gt;&lt;/Item&gt;&lt;/References&gt;&lt;/Group&gt;&lt;/Citation&gt;_x000a_"/>
    <w:docVar w:name="NE.Ref{C23842E4-05E9-46B0-AD90-29D19DBFB8A7}" w:val=" ADDIN NE.Ref.{C23842E4-05E9-46B0-AD90-29D19DBFB8A7}&lt;Citation&gt;&lt;Group&gt;&lt;References&gt;&lt;Item&gt;&lt;ID&gt;94&lt;/ID&gt;&lt;UID&gt;{3D298977-1693-44D0-9EFD-50D6E9A00DA0}&lt;/UID&gt;&lt;Title&gt;Association between alcohol consumption and the risk of incident type 2 diabetes: a systematic review and dose-response meta-analysis1&lt;/Title&gt;&lt;Template&gt;Journal Article&lt;/Template&gt;&lt;Star&gt;0&lt;/Star&gt;&lt;Tag&gt;0&lt;/Tag&gt;&lt;Author&gt;Li, Xiao-Hua; Yu, Fei-fei; Zhou, Yu-Hao; He, Jia&lt;/Author&gt;&lt;Year&gt;2016&lt;/Year&gt;&lt;Details&gt;&lt;_alternate_title&gt;The American Journal of Clinical Nutrition&lt;/_alternate_title&gt;&lt;_date_display&gt;2016&lt;/_date_display&gt;&lt;_date&gt;2016-01-01&lt;/_date&gt;&lt;_doi&gt;https://doi.org/10.3945/ajcn.115.114389&lt;/_doi&gt;&lt;_isbn&gt;0002-9165&lt;/_isbn&gt;&lt;_issue&gt;3&lt;/_issue&gt;&lt;_journal&gt;The American Journal of Clinical Nutrition&lt;/_journal&gt;&lt;_keywords&gt;alcohol; meta-analysis; type 2 diabetes; systematic review; dose-response&lt;/_keywords&gt;&lt;_pages&gt;818-829&lt;/_pages&gt;&lt;_url&gt;https://www.sciencedirect.com/science/article/pii/S0002916522065686&lt;/_url&gt;&lt;_volume&gt;103&lt;/_volume&gt;&lt;_created&gt;65579000&lt;/_created&gt;&lt;_modified&gt;65579000&lt;/_modified&gt;&lt;_impact_factor&gt;   8.472&lt;/_impact_factor&gt;&lt;_social_category&gt;医学(1)&lt;/_social_category&gt;&lt;_accessed&gt;65579001&lt;/_accessed&gt;&lt;/Details&gt;&lt;Extra&gt;&lt;DBUID&gt;{A9D29F7B-D847-4F12-B019-513F344294EB}&lt;/DBUID&gt;&lt;/Extra&gt;&lt;/Item&gt;&lt;/References&gt;&lt;/Group&gt;&lt;/Citation&gt;_x000a_"/>
    <w:docVar w:name="NE.Ref{C28ECA58-1B5E-4EB0-877A-A0CD57987492}" w:val=" ADDIN NE.Ref.{C28ECA58-1B5E-4EB0-877A-A0CD57987492}&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C2A9ECEA-F59A-403F-8F81-8BCF81FE1715}" w:val=" ADDIN NE.Ref.{C2A9ECEA-F59A-403F-8F81-8BCF81FE1715}&lt;Citation&gt;&lt;Group&gt;&lt;References&gt;&lt;Item&gt;&lt;ID&gt;60&lt;/ID&gt;&lt;UID&gt;{0F19B950-139F-48D9-A045-D138547884C4}&lt;/UID&gt;&lt;Title&gt;Gender‐specific effects of comorbid depression and anxiety on the propensity to drink in negative emotional states&lt;/Title&gt;&lt;Template&gt;Journal Article&lt;/Template&gt;&lt;Star&gt;0&lt;/Star&gt;&lt;Tag&gt;0&lt;/Tag&gt;&lt;Author&gt;Karpyak, Victor M; Biernacka, Joanna M; Geske, Jennifer R; Abulseoud, Osama A; Brunner, Michael D; Chauhan, Mohit; Hall Flavin, Daniel K; Lewis, Kriste A; Loukianova, Larissa L; Melnyk, George J&lt;/Author&gt;&lt;Year&gt;2016&lt;/Year&gt;&lt;Details&gt;&lt;_isbn&gt;0965-2140&lt;/_isbn&gt;&lt;_issue&gt;8&lt;/_issue&gt;&lt;_journal&gt;Addiction&lt;/_journal&gt;&lt;_pages&gt;1366-1375&lt;/_pages&gt;&lt;_volume&gt;111&lt;/_volume&gt;&lt;_created&gt;64993683&lt;/_created&gt;&lt;_modified&gt;64993686&lt;/_modified&gt;&lt;_impact_factor&gt;   7.256&lt;/_impact_factor&gt;&lt;_social_category&gt;医学(1)&lt;/_social_category&gt;&lt;_collection_scope&gt;SSCI;SCIE&lt;/_collection_scope&gt;&lt;_accessed&gt;64993689&lt;/_accessed&gt;&lt;/Details&gt;&lt;Extra&gt;&lt;DBUID&gt;{A9D29F7B-D847-4F12-B019-513F344294EB}&lt;/DBUID&gt;&lt;/Extra&gt;&lt;/Item&gt;&lt;/References&gt;&lt;/Group&gt;&lt;/Citation&gt;_x000a_"/>
    <w:docVar w:name="NE.Ref{C2ED491B-27EC-4B46-9ACA-CD6E03601C42}" w:val=" ADDIN NE.Ref.{C2ED491B-27EC-4B46-9ACA-CD6E03601C42}&lt;Citation&gt;&lt;Group&gt;&lt;References&gt;&lt;Item&gt;&lt;ID&gt;90&lt;/ID&gt;&lt;UID&gt;{1C704C95-6D94-401C-B759-0FA84BC097DA}&lt;/UID&gt;&lt;Title&gt;Prevalence of mental disorders in school children and adolescents in China: diagnostic data from detailed clinical assessments of 17,524 individuals&lt;/Title&gt;&lt;Template&gt;Journal Article&lt;/Template&gt;&lt;Star&gt;0&lt;/Star&gt;&lt;Tag&gt;0&lt;/Tag&gt;&lt;Author&gt;Li, Fenghua; Cui, Yonghua; Li, Ying; Guo, Lanting; Ke, Xiaoyan; Liu, Jing; Luo, Xuerong; Zheng, Yi; Leckman, James F&lt;/Author&gt;&lt;Year&gt;2022&lt;/Year&gt;&lt;Details&gt;&lt;_accessed&gt;65034085&lt;/_accessed&gt;&lt;_collection_scope&gt;SSCI;SCIE&lt;/_collection_scope&gt;&lt;_created&gt;64865923&lt;/_created&gt;&lt;_impact_factor&gt;   8.265&lt;/_impact_factor&gt;&lt;_isbn&gt;0021-9630&lt;/_isbn&gt;&lt;_issue&gt;1&lt;/_issue&gt;&lt;_journal&gt;Journal of Child Psychology and Psychiatry&lt;/_journal&gt;&lt;_modified&gt;64866197&lt;/_modified&gt;&lt;_pages&gt;34-46&lt;/_pages&gt;&lt;_social_category&gt;医学(1)&lt;/_social_category&gt;&lt;_volume&gt;63&lt;/_volume&gt;&lt;/Details&gt;&lt;Extra&gt;&lt;DBUID&gt;{4332E2D9-BC39-4945-A0FA-6A5520A71184}&lt;/DBUID&gt;&lt;/Extra&gt;&lt;/Item&gt;&lt;/References&gt;&lt;/Group&gt;&lt;/Citation&gt;_x000a_"/>
    <w:docVar w:name="NE.Ref{C3574ACB-0BF8-40F4-9185-64D966C004F1}" w:val=" ADDIN NE.Ref.{C3574ACB-0BF8-40F4-9185-64D966C004F1}&lt;Citation&gt;&lt;Group&gt;&lt;References&gt;&lt;Item&gt;&lt;ID&gt;21&lt;/ID&gt;&lt;UID&gt;{4021485F-46B0-4445-A9D7-E59BB7442785}&lt;/UID&gt;&lt;Title&gt;Changing prevalence of overweight and obesity among Chinese children aged 6-15 from 2009-2019&lt;/Title&gt;&lt;Template&gt;Journal Article&lt;/Template&gt;&lt;Star&gt;0&lt;/Star&gt;&lt;Tag&gt;0&lt;/Tag&gt;&lt;Author&gt;Yuan, J N; Jin, B H; Si, S T; Yu, Y X; Liang, L; Wang, C L; Gong, C X; Liu, G L; Chen, S K; Fu, J F&lt;/Author&gt;&lt;Year&gt;2021&lt;/Year&gt;&lt;Details&gt;&lt;_isbn&gt;0578-1310&lt;/_isbn&gt;&lt;_issue&gt;11&lt;/_issue&gt;&lt;_journal&gt;Zhonghua er ke za zhi= Chinese Journal of Pediatrics&lt;/_journal&gt;&lt;_pages&gt;935-941&lt;/_pages&gt;&lt;_volume&gt;59&lt;/_volume&gt;&lt;_created&gt;64794188&lt;/_created&gt;&lt;_modified&gt;64794188&lt;/_modified&gt;&lt;_accessed&gt;64794188&lt;/_accessed&gt;&lt;/Details&gt;&lt;Extra&gt;&lt;DBUID&gt;{4332E2D9-BC39-4945-A0FA-6A5520A71184}&lt;/DBUID&gt;&lt;/Extra&gt;&lt;/Item&gt;&lt;/References&gt;&lt;/Group&gt;&lt;/Citation&gt;_x000a_"/>
    <w:docVar w:name="NE.Ref{C44D75BD-8E0A-4A45-B47E-11F51F18C5BA}" w:val=" ADDIN NE.Ref.{C44D75BD-8E0A-4A45-B47E-11F51F18C5BA}&lt;Citation&gt;&lt;Group&gt;&lt;References&gt;&lt;Item&gt;&lt;ID&gt;80&lt;/ID&gt;&lt;UID&gt;{2D82A032-CF37-49FA-9DF1-D31837488566}&lt;/UID&gt;&lt;Title&gt;Exploring self-concept for students with emotional and/or behavioral disorders as they transition from elementary to middle school and high school&lt;/Title&gt;&lt;Template&gt;Journal Article&lt;/Template&gt;&lt;Star&gt;0&lt;/Star&gt;&lt;Tag&gt;0&lt;/Tag&gt;&lt;Author&gt;Gage, Nicholas A; Lierheimer, Kristin&lt;/Author&gt;&lt;Year&gt;2012&lt;/Year&gt;&lt;Details&gt;&lt;_isbn&gt;2090-4002&lt;/_isbn&gt;&lt;_journal&gt;Education Research International&lt;/_journal&gt;&lt;_volume&gt;2012&lt;/_volume&gt;&lt;_created&gt;64852704&lt;/_created&gt;&lt;_modified&gt;64852704&lt;/_modified&gt;&lt;_collection_scope&gt;ESCI&lt;/_collection_scope&gt;&lt;_accessed&gt;64852704&lt;/_accessed&gt;&lt;/Details&gt;&lt;Extra&gt;&lt;DBUID&gt;{4332E2D9-BC39-4945-A0FA-6A5520A71184}&lt;/DBUID&gt;&lt;/Extra&gt;&lt;/Item&gt;&lt;/References&gt;&lt;/Group&gt;&lt;/Citation&gt;_x000a_"/>
    <w:docVar w:name="NE.Ref{C45680CB-55D8-4C59-9C19-4811E526774E}" w:val=" ADDIN NE.Ref.{C45680CB-55D8-4C59-9C19-4811E526774E}&lt;Citation&gt;&lt;Group&gt;&lt;References&gt;&lt;Item&gt;&lt;ID&gt;41&lt;/ID&gt;&lt;UID&gt;{59ABAB3F-FE4A-489F-B18E-42A914BD2DA6}&lt;/UID&gt;&lt;Title&gt;Household, parent, and child contributions to childhood obesity&lt;/Title&gt;&lt;Template&gt;Journal Article&lt;/Template&gt;&lt;Star&gt;0&lt;/Star&gt;&lt;Tag&gt;0&lt;/Tag&gt;&lt;Author&gt;Gable, Sara; Lutz, Susan&lt;/Author&gt;&lt;Year&gt;2000&lt;/Year&gt;&lt;Details&gt;&lt;_isbn&gt;0197-6664&lt;/_isbn&gt;&lt;_issue&gt;3&lt;/_issue&gt;&lt;_journal&gt;Family relations&lt;/_journal&gt;&lt;_pages&gt;293-300&lt;/_pages&gt;&lt;_volume&gt;49&lt;/_volume&gt;&lt;_created&gt;64794218&lt;/_created&gt;&lt;_modified&gt;64794218&lt;/_modified&gt;&lt;_impact_factor&gt;   1.879&lt;/_impact_factor&gt;&lt;_social_category&gt;法学(2)&lt;/_social_category&gt;&lt;_collection_scope&gt;SSCI&lt;/_collection_scope&gt;&lt;_accessed&gt;64794219&lt;/_accessed&gt;&lt;/Details&gt;&lt;Extra&gt;&lt;DBUID&gt;{4332E2D9-BC39-4945-A0FA-6A5520A71184}&lt;/DBUID&gt;&lt;/Extra&gt;&lt;/Item&gt;&lt;/References&gt;&lt;/Group&gt;&lt;/Citation&gt;_x000a_"/>
    <w:docVar w:name="NE.Ref{C575B621-6092-4498-AF29-91E2C6306144}" w:val=" ADDIN NE.Ref.{C575B621-6092-4498-AF29-91E2C6306144}&lt;Citation&gt;&lt;Group&gt;&lt;References&gt;&lt;Item&gt;&lt;ID&gt;16&lt;/ID&gt;&lt;UID&gt;{7CF3DA28-45EE-4CFC-9D7E-8236E2999B9C}&lt;/UID&gt;&lt;Title&gt;Modeling the associations among sibling relationship quality, co-rumination, rumination, and depression&lt;/Title&gt;&lt;Template&gt;Thesis&lt;/Template&gt;&lt;Star&gt;0&lt;/Star&gt;&lt;Tag&gt;0&lt;/Tag&gt;&lt;Author&gt;Cilal谋, Beng眉&lt;/Author&gt;&lt;Year&gt;2015&lt;/Year&gt;&lt;Details&gt;&lt;_publisher&gt;Middle East Technical University&lt;/_publisher&gt;&lt;_created&gt;64661713&lt;/_created&gt;&lt;_modified&gt;64661713&lt;/_modified&gt;&lt;/Details&gt;&lt;Extra&gt;&lt;DBUID&gt;{16E5E482-09AC-4131-AC1C-5FD2ECE9E5A7}&lt;/DBUID&gt;&lt;/Extra&gt;&lt;/Item&gt;&lt;/References&gt;&lt;/Group&gt;&lt;/Citation&gt;_x000a_"/>
    <w:docVar w:name="NE.Ref{C6404090-F9F8-4B37-85EC-47C1EC4FE58F}" w:val=" ADDIN NE.Ref.{C6404090-F9F8-4B37-85EC-47C1EC4FE58F}&lt;Citation&gt;&lt;Group&gt;&lt;References&gt;&lt;Item&gt;&lt;ID&gt;29&lt;/ID&gt;&lt;UID&gt;{60610972-C0C9-4A45-B47A-D2AC8F0E0702}&lt;/UID&gt;&lt;Title&gt;Sibling bullying and risk of depression, anxiety, and self-harm: A prospective cohort study&lt;/Title&gt;&lt;Template&gt;Journal Article&lt;/Template&gt;&lt;Star&gt;0&lt;/Star&gt;&lt;Tag&gt;0&lt;/Tag&gt;&lt;Author&gt;Bowes, Lucy; Wolke, Dieter; Joinson, Carol; Lereya, Suzet Tanya; Lewis, Glyn&lt;/Author&gt;&lt;Year&gt;2014&lt;/Year&gt;&lt;Details&gt;&lt;_isbn&gt;0031-4005&lt;/_isbn&gt;&lt;_issue&gt;4&lt;/_issue&gt;&lt;_journal&gt;Pediatrics&lt;/_journal&gt;&lt;_pages&gt;e1032-e1039&lt;/_pages&gt;&lt;_volume&gt;134&lt;/_volume&gt;&lt;_created&gt;64990805&lt;/_created&gt;&lt;_modified&gt;64990805&lt;/_modified&gt;&lt;_impact_factor&gt;   9.703&lt;/_impact_factor&gt;&lt;_social_category&gt;医学(2)&lt;/_social_category&gt;&lt;_collection_scope&gt;SCIE&lt;/_collection_scope&gt;&lt;_accessed&gt;64990807&lt;/_accessed&gt;&lt;/Details&gt;&lt;Extra&gt;&lt;DBUID&gt;{0178DB48-D26A-4B29-9778-B8B422C81714}&lt;/DBUID&gt;&lt;/Extra&gt;&lt;/Item&gt;&lt;/References&gt;&lt;/Group&gt;&lt;/Citation&gt;_x000a_"/>
    <w:docVar w:name="NE.Ref{C82559AD-306E-42FB-B6FB-4954A3E832A1}" w:val=" ADDIN NE.Ref.{C82559AD-306E-42FB-B6FB-4954A3E832A1}&lt;Citation&gt;&lt;Group&gt;&lt;References&gt;&lt;Item&gt;&lt;ID&gt;5&lt;/ID&gt;&lt;UID&gt;{617F0193-BDAD-49A4-A5BA-9F49D8E2A2D1}&lt;/UID&gt;&lt;Title&gt;Global burden of 369 diseases and injuries in 204 countries and territories, 1990–2019: a systematic analysis for the Global Burden of Disease Study 2019&lt;/Title&gt;&lt;Template&gt;Journal Article&lt;/Template&gt;&lt;Star&gt;0&lt;/Star&gt;&lt;Tag&gt;0&lt;/Tag&gt;&lt;Author&gt;Vos, Theo; Lim, Stephen S; Abbafati, Cristiana; Abbas, Kaja M; Abbasi, Mohammad; Abbasifard, Mitra; Abbasi-Kangevari, Mohsen; Abbastabar, Hedayat; Abd-Allah, Foad; Abdelalim, Ahmed&lt;/Author&gt;&lt;Year&gt;2020&lt;/Year&gt;&lt;Details&gt;&lt;_isbn&gt;0140-6736&lt;/_isbn&gt;&lt;_issue&gt;10258&lt;/_issue&gt;&lt;_journal&gt;The Lancet&lt;/_journal&gt;&lt;_pages&gt;1204-1222&lt;/_pages&gt;&lt;_volume&gt;396&lt;/_volume&gt;&lt;_created&gt;64750542&lt;/_created&gt;&lt;_modified&gt;64750542&lt;/_modified&gt;&lt;_impact_factor&gt; 202.731&lt;/_impact_factor&gt;&lt;_social_category&gt;医学(1)&lt;/_social_category&gt;&lt;/Details&gt;&lt;Extra&gt;&lt;DBUID&gt;{2BB082FE-7319-4BFC-B6E1-B78F2DF9B7B1}&lt;/DBUID&gt;&lt;/Extra&gt;&lt;/Item&gt;&lt;/References&gt;&lt;/Group&gt;&lt;/Citation&gt;_x000a_"/>
    <w:docVar w:name="NE.Ref{C82792C3-81B7-46A7-B854-5C47909CA907}" w:val=" ADDIN NE.Ref.{C82792C3-81B7-46A7-B854-5C47909CA907}&lt;Citation&gt;&lt;Group&gt;&lt;References&gt;&lt;Item&gt;&lt;ID&gt;29&lt;/ID&gt;&lt;UID&gt;{BD16E3FD-971A-43D8-8E77-78CE37A51925}&lt;/UID&gt;&lt;Title&gt;Epigenetic regulation of the glucocorticoid receptor in human brain associates with childhood abuse&lt;/Title&gt;&lt;Template&gt;Journal Article&lt;/Template&gt;&lt;Star&gt;0&lt;/Star&gt;&lt;Tag&gt;0&lt;/Tag&gt;&lt;Author&gt;McGowan, Patrick O; Sasaki, Aya; D&amp;apos;Alessio, Ana C; Dymov, Sergiy; Labonté, Benoit; Szyf, Moshe; Turecki, Gustavo; Meaney, Michael J&lt;/Author&gt;&lt;Year&gt;2009&lt;/Year&gt;&lt;Details&gt;&lt;_isbn&gt;1097-6256&lt;/_isbn&gt;&lt;_issue&gt;3&lt;/_issue&gt;&lt;_journal&gt;Nature neuroscience&lt;/_journal&gt;&lt;_pages&gt;342-348&lt;/_pages&gt;&lt;_volume&gt;12&lt;/_volume&gt;&lt;_created&gt;65110605&lt;/_created&gt;&lt;_modified&gt;65110606&lt;/_modified&gt;&lt;_impact_factor&gt;  28.771&lt;/_impact_factor&gt;&lt;_social_category&gt;医学(1)&lt;/_social_category&gt;&lt;_collection_scope&gt;SCIE&lt;/_collection_scope&gt;&lt;_accessed&gt;65110626&lt;/_accessed&gt;&lt;/Details&gt;&lt;Extra&gt;&lt;DBUID&gt;{92EE3639-D4E1-4191-9FA0-3CDD0C3603A6}&lt;/DBUID&gt;&lt;/Extra&gt;&lt;/Item&gt;&lt;/References&gt;&lt;/Group&gt;&lt;/Citation&gt;_x000a_"/>
    <w:docVar w:name="NE.Ref{C8664661-C944-4325-B380-1B686AD2545E}" w:val=" ADDIN NE.Ref.{C8664661-C944-4325-B380-1B686AD2545E}&lt;Citation&gt;&lt;Group&gt;&lt;References&gt;&lt;Item&gt;&lt;ID&gt;112&lt;/ID&gt;&lt;UID&gt;{F9585281-139B-4594-9CF5-0BC64892A3FB}&lt;/UID&gt;&lt;Title&gt;Fruit and vegetable consumption and risk of depression: accumulative evidence from an updated systematic review and meta-analysis of epidemiological studies&lt;/Title&gt;&lt;Template&gt;Journal Article&lt;/Template&gt;&lt;Star&gt;0&lt;/Star&gt;&lt;Tag&gt;0&lt;/Tag&gt;&lt;Author&gt;Saghafian, Faezeh; Malmir, Hanieh; Saneei, Parvane; Milajerdi, Alireza; Larijani, Bagher; Esmaillzadeh, Ahmad&lt;/Author&gt;&lt;Year&gt;2018&lt;/Year&gt;&lt;Details&gt;&lt;_isbn&gt;0007-1145&lt;/_isbn&gt;&lt;_issue&gt;10&lt;/_issue&gt;&lt;_journal&gt;British journal of nutrition&lt;/_journal&gt;&lt;_pages&gt;1087-1101&lt;/_pages&gt;&lt;_volume&gt;119&lt;/_volume&gt;&lt;_created&gt;64928173&lt;/_created&gt;&lt;_modified&gt;64928173&lt;/_modified&gt;&lt;_impact_factor&gt;   4.125&lt;/_impact_factor&gt;&lt;_social_category&gt;医学(3)&lt;/_social_category&gt;&lt;_collection_scope&gt;SCIE&lt;/_collection_scope&gt;&lt;_accessed&gt;64928173&lt;/_accessed&gt;&lt;/Details&gt;&lt;Extra&gt;&lt;DBUID&gt;{4332E2D9-BC39-4945-A0FA-6A5520A71184}&lt;/DBUID&gt;&lt;/Extra&gt;&lt;/Item&gt;&lt;/References&gt;&lt;/Group&gt;&lt;/Citation&gt;_x000a_"/>
    <w:docVar w:name="NE.Ref{C87E71F1-3AE6-4801-BE0C-46999AE062AA}" w:val=" ADDIN NE.Ref.{C87E71F1-3AE6-4801-BE0C-46999AE062AA}&lt;Citation&gt;&lt;Group&gt;&lt;References&gt;&lt;Item&gt;&lt;ID&gt;4&lt;/ID&gt;&lt;UID&gt;{E8EC7EEF-BD6D-4124-B771-06968C10B41A}&lt;/UID&gt;&lt;Title&gt;Suicide in the world: global health estimates&lt;/Title&gt;&lt;Template&gt;Generic&lt;/Template&gt;&lt;Star&gt;0&lt;/Star&gt;&lt;Tag&gt;0&lt;/Tag&gt;&lt;Author&gt;World, Health Organization&lt;/Author&gt;&lt;Year&gt;2019&lt;/Year&gt;&lt;Details&gt;&lt;_date_display&gt;2019&lt;/_date_display&gt;&lt;_date&gt;2019-01-01&lt;/_date&gt;&lt;_keywords&gt;Suicide; Statistics; Data Collection; Global Health&lt;/_keywords&gt;&lt;_place_published&gt;Geneva&lt;/_place_published&gt;&lt;_publisher&gt;World Health Organization&lt;/_publisher&gt;&lt;_url&gt;https://apps.who.int/iris/handle/10665/326948&lt;/_url&gt;&lt;_created&gt;64661278&lt;/_created&gt;&lt;_modified&gt;64661278&lt;/_modified&gt;&lt;/Details&gt;&lt;Extra&gt;&lt;DBUID&gt;{16E5E482-09AC-4131-AC1C-5FD2ECE9E5A7}&lt;/DBUID&gt;&lt;/Extra&gt;&lt;/Item&gt;&lt;/References&gt;&lt;/Group&gt;&lt;/Citation&gt;_x000a_"/>
    <w:docVar w:name="NE.Ref{C8883B1B-1353-441D-977B-A1B2690BD9A7}" w:val=" ADDIN NE.Ref.{C8883B1B-1353-441D-977B-A1B2690BD9A7}&lt;Citation&gt;&lt;Group&gt;&lt;References&gt;&lt;Item&gt;&lt;ID&gt;21&lt;/ID&gt;&lt;UID&gt;{C9662082-7E47-4CE7-9E5C-4E959924F39D}&lt;/UID&gt;&lt;Title&gt;Comorbidity between type 2 diabetes and depression in the adult population: directions of the association and its possible pathophysiological mechanisms&lt;/Title&gt;&lt;Template&gt;Journal Article&lt;/Template&gt;&lt;Star&gt;0&lt;/Star&gt;&lt;Tag&gt;0&lt;/Tag&gt;&lt;Author&gt;Berge, Line Iden; Riise, Trond&lt;/Author&gt;&lt;Year&gt;2015&lt;/Year&gt;&lt;Details&gt;&lt;_isbn&gt;1687-8337&lt;/_isbn&gt;&lt;_journal&gt;International journal of endocrinology&lt;/_journal&gt;&lt;_volume&gt;2015&lt;/_volume&gt;&lt;_created&gt;64752065&lt;/_created&gt;&lt;_modified&gt;64752065&lt;/_modified&gt;&lt;_impact_factor&gt;   2.803&lt;/_impact_factor&gt;&lt;_social_category&gt;医学(4)&lt;/_social_category&gt;&lt;_collection_scope&gt;SCIE&lt;/_collection_scope&gt;&lt;/Details&gt;&lt;Extra&gt;&lt;DBUID&gt;{2BB082FE-7319-4BFC-B6E1-B78F2DF9B7B1}&lt;/DBUID&gt;&lt;/Extra&gt;&lt;/Item&gt;&lt;/References&gt;&lt;/Group&gt;&lt;/Citation&gt;_x000a_"/>
    <w:docVar w:name="NE.Ref{C8BFBEAF-EE59-4D03-810B-E5946069FA3E}" w:val=" ADDIN NE.Ref.{C8BFBEAF-EE59-4D03-810B-E5946069FA3E}&lt;Citation&gt;&lt;Group&gt;&lt;References&gt;&lt;Item&gt;&lt;ID&gt;68&lt;/ID&gt;&lt;UID&gt;{758DBB78-53E4-4FAC-A26A-6E82AD5A03D5}&lt;/UID&gt;&lt;Title&gt;Technoference: Parent distraction with technology and associations with child behavior problems&lt;/Title&gt;&lt;Template&gt;Journal Article&lt;/Template&gt;&lt;Star&gt;0&lt;/Star&gt;&lt;Tag&gt;0&lt;/Tag&gt;&lt;Author&gt;McDaniel, Brandon T; Radesky, Jenny S&lt;/Author&gt;&lt;Year&gt;2018&lt;/Year&gt;&lt;Details&gt;&lt;_isbn&gt;0009-3920&lt;/_isbn&gt;&lt;_issue&gt;1&lt;/_issue&gt;&lt;_journal&gt;Child development&lt;/_journal&gt;&lt;_pages&gt;100-109&lt;/_pages&gt;&lt;_volume&gt;89&lt;/_volume&gt;&lt;_created&gt;64794263&lt;/_created&gt;&lt;_modified&gt;64794263&lt;/_modified&gt;&lt;_impact_factor&gt;   5.661&lt;/_impact_factor&gt;&lt;_social_category&gt;心理学(1)&lt;/_social_category&gt;&lt;_collection_scope&gt;SSCI&lt;/_collection_scope&gt;&lt;_accessed&gt;64794263&lt;/_accessed&gt;&lt;/Details&gt;&lt;Extra&gt;&lt;DBUID&gt;{4332E2D9-BC39-4945-A0FA-6A5520A71184}&lt;/DBUID&gt;&lt;/Extra&gt;&lt;/Item&gt;&lt;/References&gt;&lt;/Group&gt;&lt;/Citation&gt;_x000a_"/>
    <w:docVar w:name="NE.Ref{C8C1639F-A417-40AD-B7B5-4CEC5C68ED21}" w:val=" ADDIN NE.Ref.{C8C1639F-A417-40AD-B7B5-4CEC5C68ED21}&lt;Citation&gt;&lt;Group&gt;&lt;References&gt;&lt;Item&gt;&lt;ID&gt;38&lt;/ID&gt;&lt;UID&gt;{00D15C5F-3F3D-44E0-8999-C3FDA8061E44}&lt;/UID&gt;&lt;Title&gt;Gender differences in the association between adiposity and probable major depression: a cross-sectional study of 140,564 UK Biobank participants&lt;/Title&gt;&lt;Template&gt;Journal Article&lt;/Template&gt;&lt;Star&gt;0&lt;/Star&gt;&lt;Tag&gt;0&lt;/Tag&gt;&lt;Author&gt;Ul-Haq, Zia; Smith, Daniel J; Nicholl, Barbara I; Cullen, Breda; Martin, Daniel; Gill, Jason MR; Evans, Jonathan; Roberts, Beverly; Deary, Ian J; Gallacher, John&lt;/Author&gt;&lt;Year&gt;2014&lt;/Year&gt;&lt;Details&gt;&lt;_isbn&gt;1471-244X&lt;/_isbn&gt;&lt;_issue&gt;1&lt;/_issue&gt;&lt;_journal&gt;BMC psychiatry&lt;/_journal&gt;&lt;_pages&gt;1-10&lt;/_pages&gt;&lt;_volume&gt;14&lt;/_volume&gt;&lt;_created&gt;64990862&lt;/_created&gt;&lt;_modified&gt;64990862&lt;/_modified&gt;&lt;_impact_factor&gt;   4.144&lt;/_impact_factor&gt;&lt;_social_category&gt;医学(2)&lt;/_social_category&gt;&lt;_collection_scope&gt;SCIE&lt;/_collection_scope&gt;&lt;_accessed&gt;64990862&lt;/_accessed&gt;&lt;/Details&gt;&lt;Extra&gt;&lt;DBUID&gt;{0178DB48-D26A-4B29-9778-B8B422C81714}&lt;/DBUID&gt;&lt;/Extra&gt;&lt;/Item&gt;&lt;/References&gt;&lt;/Group&gt;&lt;/Citation&gt;_x000a_"/>
    <w:docVar w:name="NE.Ref{C9293F4D-FC3A-43EF-88A2-C72008925CE4}" w:val=" ADDIN NE.Ref.{C9293F4D-FC3A-43EF-88A2-C72008925CE4}&lt;Citation&gt;&lt;Group&gt;&lt;References&gt;&lt;Item&gt;&lt;ID&gt;40&lt;/ID&gt;&lt;UID&gt;{2EFE7ABA-8F02-4A1C-A269-A9CB8F09F4FA}&lt;/UID&gt;&lt;Title&gt;Psychological distress and risk of pre‐diabetes and Type 2 diabetes in a prospective study of Swedish middle‐aged men and women&lt;/Title&gt;&lt;Template&gt;Journal Article&lt;/Template&gt;&lt;Star&gt;0&lt;/Star&gt;&lt;Tag&gt;0&lt;/Tag&gt;&lt;Author&gt;Eriksson, A K; Ekbom, A; Granath, F; Hilding, A; Efendic, S; Östenson, C G&lt;/Author&gt;&lt;Year&gt;2008&lt;/Year&gt;&lt;Details&gt;&lt;_accessed&gt;65041203&lt;/_accessed&gt;&lt;_collection_scope&gt;SCIE&lt;/_collection_scope&gt;&lt;_created&gt;64952073&lt;/_created&gt;&lt;_impact_factor&gt;   4.213&lt;/_impact_factor&gt;&lt;_isbn&gt;0742-3071&lt;/_isbn&gt;&lt;_issue&gt;7&lt;/_issue&gt;&lt;_journal&gt;Diabetic Medicine&lt;/_journal&gt;&lt;_modified&gt;65033971&lt;/_modified&gt;&lt;_pages&gt;834-842&lt;/_pages&gt;&lt;_social_category&gt;医学(2)&lt;/_social_category&gt;&lt;_volume&gt;25&lt;/_volume&gt;&lt;/Details&gt;&lt;Extra&gt;&lt;DBUID&gt;{A9D29F7B-D847-4F12-B019-513F344294EB}&lt;/DBUID&gt;&lt;/Extra&gt;&lt;/Item&gt;&lt;/References&gt;&lt;/Group&gt;&lt;/Citation&gt;_x000a_"/>
    <w:docVar w:name="NE.Ref{C94EEA52-9282-4789-AE8C-73F024C18866}" w:val=" ADDIN NE.Ref.{C94EEA52-9282-4789-AE8C-73F024C18866}&lt;Citation&gt;&lt;Group&gt;&lt;References&gt;&lt;Item&gt;&lt;ID&gt;27&lt;/ID&gt;&lt;UID&gt;{2A333EB8-69D7-4867-BC5B-6C0005B677BB}&lt;/UID&gt;&lt;Title&gt;Recent innovations in the field of interpersonal emotion regulation&lt;/Title&gt;&lt;Template&gt;Journal Article&lt;/Template&gt;&lt;Star&gt;0&lt;/Star&gt;&lt;Tag&gt;0&lt;/Tag&gt;&lt;Author&gt;Dixon-Gordon, Katherine L; Bernecker, Samantha L; Christensen, Kara&lt;/Author&gt;&lt;Year&gt;2015&lt;/Year&gt;&lt;Details&gt;&lt;_isbn&gt;2352-250X&lt;/_isbn&gt;&lt;_journal&gt;Current Opinion in Psychology&lt;/_journal&gt;&lt;_pages&gt;36-42&lt;/_pages&gt;&lt;_volume&gt;3&lt;/_volume&gt;&lt;_created&gt;64663115&lt;/_created&gt;&lt;_modified&gt;64663115&lt;/_modified&gt;&lt;_impact_factor&gt;   6.813&lt;/_impact_factor&gt;&lt;_social_category&gt;心理学(2)&lt;/_social_category&gt;&lt;_collection_scope&gt;SSCI&lt;/_collection_scope&gt;&lt;_accessed&gt;64663116&lt;/_accessed&gt;&lt;/Details&gt;&lt;Extra&gt;&lt;DBUID&gt;{16E5E482-09AC-4131-AC1C-5FD2ECE9E5A7}&lt;/DBUID&gt;&lt;CitOmitYear&gt;1&lt;/CitOmitYear&gt;&lt;/Extra&gt;&lt;/Item&gt;&lt;/References&gt;&lt;/Group&gt;&lt;/Citation&gt;_x000a_"/>
    <w:docVar w:name="NE.Ref{C99B4456-F781-4BAF-9EE9-094A4A3F3094}" w:val=" ADDIN NE.Ref.{C99B4456-F781-4BAF-9EE9-094A4A3F3094}&lt;Citation&gt;&lt;Group&gt;&lt;References&gt;&lt;Item&gt;&lt;ID&gt;3&lt;/ID&gt;&lt;UID&gt;{C094EF25-5907-46CC-B65C-33D37E63F55C}&lt;/UID&gt;&lt;Title&gt;Age at onset of mental disorders worldwide: large-scale meta-analysis of聽192 epidemiological studies&lt;/Title&gt;&lt;Template&gt;Journal Article&lt;/Template&gt;&lt;Star&gt;0&lt;/Star&gt;&lt;Tag&gt;0&lt;/Tag&gt;&lt;Author&gt;Solmi, Marco; Radua, Joaquim; Olivola, Miriam; Croce, Enrico; Soardo, Livia; Salazar De Pablo, Gonzalo; Il Shin, Jae; Kirkbride, James B; Jones, Peter; Kim, Jae Han; Kim, Jong Yeob; Carvalho, Andr猫 F; Seeman, Mary V; Correll, Christoph U; Fusar-Poli, Paolo&lt;/Author&gt;&lt;Year&gt;2022&lt;/Year&gt;&lt;Details&gt;&lt;_alternate_title&gt;Molecular Psychiatry&lt;/_alternate_title&gt;&lt;_date_display&gt;2022&lt;/_date_display&gt;&lt;_date&gt;2022-01-01&lt;/_date&gt;&lt;_doi&gt;10.1038/s41380-021-01161-7&lt;/_doi&gt;&lt;_isbn&gt;1476-5578&lt;/_isbn&gt;&lt;_issue&gt;1&lt;/_issue&gt;&lt;_journal&gt;Molecular Psychiatry&lt;/_journal&gt;&lt;_number&gt;Solmi2022&lt;/_number&gt;&lt;_pages&gt;281-295&lt;/_pages&gt;&lt;_url&gt;https://doi.org/10.1038/s41380-021-01161-7&lt;/_url&gt;&lt;_volume&gt;27&lt;/_volume&gt;&lt;_created&gt;64661253&lt;/_created&gt;&lt;_modified&gt;64661253&lt;/_modified&gt;&lt;_impact_factor&gt;  13.437&lt;/_impact_factor&gt;&lt;_social_category&gt;医学(1)&lt;/_social_category&gt;&lt;_collection_scope&gt;SCIE&lt;/_collection_scope&gt;&lt;/Details&gt;&lt;Extra&gt;&lt;DBUID&gt;{16E5E482-09AC-4131-AC1C-5FD2ECE9E5A7}&lt;/DBUID&gt;&lt;/Extra&gt;&lt;/Item&gt;&lt;/References&gt;&lt;/Group&gt;&lt;/Citation&gt;_x000a_"/>
    <w:docVar w:name="NE.Ref{C9DF75E2-5187-4BC3-A438-CF2D155395CD}" w:val=" ADDIN NE.Ref.{C9DF75E2-5187-4BC3-A438-CF2D155395CD}&lt;Citation&gt;&lt;Group&gt;&lt;References&gt;&lt;Item&gt;&lt;ID&gt;15&lt;/ID&gt;&lt;UID&gt;{D643E1D4-B874-4D34-ADB0-06D8FB98B05B}&lt;/UID&gt;&lt;Title&gt;The everyday emotional experience of adults with major depressive disorder: Examining emotional instability, inertia, and reactivity.&lt;/Title&gt;&lt;Template&gt;Journal Article&lt;/Template&gt;&lt;Star&gt;0&lt;/Star&gt;&lt;Tag&gt;0&lt;/Tag&gt;&lt;Author&gt;Thompson, Renee J; Mata, Jutta; Jaeggi, Susanne M; Buschkuehl, Martin; Jonides, John; Gotlib, Ian H&lt;/Author&gt;&lt;Year&gt;2012&lt;/Year&gt;&lt;Details&gt;&lt;_isbn&gt;1939-1846&lt;/_isbn&gt;&lt;_issue&gt;4&lt;/_issue&gt;&lt;_journal&gt;Journal of abnormal psychology&lt;/_journal&gt;&lt;_pages&gt;819&lt;/_pages&gt;&lt;_volume&gt;121&lt;/_volume&gt;&lt;_created&gt;64751891&lt;/_created&gt;&lt;_modified&gt;64751891&lt;/_modified&gt;&lt;_impact_factor&gt;   7.507&lt;/_impact_factor&gt;&lt;_social_category&gt;心理学(2)&lt;/_social_category&gt;&lt;_collection_scope&gt;SSCI&lt;/_collection_scope&gt;&lt;/Details&gt;&lt;Extra&gt;&lt;DBUID&gt;{2BB082FE-7319-4BFC-B6E1-B78F2DF9B7B1}&lt;/DBUID&gt;&lt;/Extra&gt;&lt;/Item&gt;&lt;/References&gt;&lt;/Group&gt;&lt;/Citation&gt;_x000a_"/>
    <w:docVar w:name="NE.Ref{CA075DE6-A87F-4D15-BD08-AE56B9026379}" w:val=" ADDIN NE.Ref.{CA075DE6-A87F-4D15-BD08-AE56B9026379}&lt;Citation&gt;&lt;Group&gt;&lt;References&gt;&lt;Item&gt;&lt;ID&gt;44&lt;/ID&gt;&lt;UID&gt;{B131713F-49CE-4738-9DBD-68CE024943DB}&lt;/UID&gt;&lt;Title&gt;Patient and procedural determinants of postoperative pain trajectories&lt;/Title&gt;&lt;Template&gt;Journal Article&lt;/Template&gt;&lt;Star&gt;0&lt;/Star&gt;&lt;Tag&gt;0&lt;/Tag&gt;&lt;Author&gt;Vasilopoulos, Terrie; Wardhan, Richa; Rashidi, Parisa; Fillingim, Roger B; Wallace, Margaret R; Crispen, Paul L; Parvataneni, Hari K; Prieto, Hernan A; Machuca, Tiago N; Hughes, Steven J&lt;/Author&gt;&lt;Year&gt;2021&lt;/Year&gt;&lt;Details&gt;&lt;_isbn&gt;0003-3022&lt;/_isbn&gt;&lt;_issue&gt;3&lt;/_issue&gt;&lt;_journal&gt;Anesthesiology&lt;/_journal&gt;&lt;_pages&gt;421-434&lt;/_pages&gt;&lt;_volume&gt;134&lt;/_volume&gt;&lt;_created&gt;65110623&lt;/_created&gt;&lt;_modified&gt;65110623&lt;/_modified&gt;&lt;_impact_factor&gt;   8.986&lt;/_impact_factor&gt;&lt;_social_category&gt;医学(1)&lt;/_social_category&gt;&lt;_collection_scope&gt;SCIE&lt;/_collection_scope&gt;&lt;_accessed&gt;65110623&lt;/_accessed&gt;&lt;/Details&gt;&lt;Extra&gt;&lt;DBUID&gt;{92EE3639-D4E1-4191-9FA0-3CDD0C3603A6}&lt;/DBUID&gt;&lt;/Extra&gt;&lt;/Item&gt;&lt;/References&gt;&lt;/Group&gt;&lt;/Citation&gt;_x000a_"/>
    <w:docVar w:name="NE.Ref{CA4E74E4-94F2-4B0B-AEC9-FF316E163657}" w:val=" ADDIN NE.Ref.{CA4E74E4-94F2-4B0B-AEC9-FF316E163657}&lt;Citation&gt;&lt;Group&gt;&lt;References&gt;&lt;Item&gt;&lt;ID&gt;44&lt;/ID&gt;&lt;UID&gt;{39FC75A4-F7DE-4AE0-B676-891B2ABE7B3F}&lt;/UID&gt;&lt;Title&gt;The association between diet quality, dietary patterns and depression in adults: a systematic review&lt;/Title&gt;&lt;Template&gt;Journal Article&lt;/Template&gt;&lt;Star&gt;0&lt;/Star&gt;&lt;Tag&gt;0&lt;/Tag&gt;&lt;Author&gt;Quirk, Shae E; Williams, Lana J; O Neil, Adrienne; Pasco, Julie A; Jacka, Felice N; Housden, Siobhan; Berk, Michael; Brennan, Sharon L&lt;/Author&gt;&lt;Year&gt;2013&lt;/Year&gt;&lt;Details&gt;&lt;_isbn&gt;1471-244X&lt;/_isbn&gt;&lt;_issue&gt;1&lt;/_issue&gt;&lt;_journal&gt;BMC psychiatry&lt;/_journal&gt;&lt;_pages&gt;1-22&lt;/_pages&gt;&lt;_volume&gt;13&lt;/_volume&gt;&lt;_created&gt;64794222&lt;/_created&gt;&lt;_modified&gt;64794222&lt;/_modified&gt;&lt;_impact_factor&gt;   4.144&lt;/_impact_factor&gt;&lt;_social_category&gt;医学(2)&lt;/_social_category&gt;&lt;_collection_scope&gt;SCIE&lt;/_collection_scope&gt;&lt;_accessed&gt;64794222&lt;/_accessed&gt;&lt;/Details&gt;&lt;Extra&gt;&lt;DBUID&gt;{4332E2D9-BC39-4945-A0FA-6A5520A71184}&lt;/DBUID&gt;&lt;/Extra&gt;&lt;/Item&gt;&lt;/References&gt;&lt;/Group&gt;&lt;/Citation&gt;_x000a_"/>
    <w:docVar w:name="NE.Ref{CAB6CCE3-418F-436C-9600-E79A7F8E2C84}" w:val=" ADDIN NE.Ref.{CAB6CCE3-418F-436C-9600-E79A7F8E2C84}&lt;Citation&gt;&lt;Group&gt;&lt;References&gt;&lt;Item&gt;&lt;ID&gt;116&lt;/ID&gt;&lt;UID&gt;{9FDF059C-D9B6-4FDB-89B1-3FC2FC88977C}&lt;/UID&gt;&lt;Title&gt;The development of self and identity in adolescence: Neural evidence and implications for a value‐based choice perspective on motivated behavior&lt;/Title&gt;&lt;Template&gt;Journal Article&lt;/Template&gt;&lt;Star&gt;0&lt;/Star&gt;&lt;Tag&gt;0&lt;/Tag&gt;&lt;Author&gt;Pfeifer, Jennifer H; Berkman, Elliot T&lt;/Author&gt;&lt;Year&gt;2018&lt;/Year&gt;&lt;Details&gt;&lt;_isbn&gt;1750-8592&lt;/_isbn&gt;&lt;_issue&gt;3&lt;/_issue&gt;&lt;_journal&gt;Child development perspectives&lt;/_journal&gt;&lt;_pages&gt;158-164&lt;/_pages&gt;&lt;_volume&gt;12&lt;/_volume&gt;&lt;_created&gt;64929223&lt;/_created&gt;&lt;_modified&gt;64929224&lt;/_modified&gt;&lt;_impact_factor&gt;   6.160&lt;/_impact_factor&gt;&lt;_social_category&gt;心理学(1)&lt;/_social_category&gt;&lt;_collection_scope&gt;SSCI&lt;/_collection_scope&gt;&lt;_accessed&gt;64929224&lt;/_accessed&gt;&lt;/Details&gt;&lt;Extra&gt;&lt;DBUID&gt;{4332E2D9-BC39-4945-A0FA-6A5520A71184}&lt;/DBUID&gt;&lt;/Extra&gt;&lt;/Item&gt;&lt;/References&gt;&lt;/Group&gt;&lt;/Citation&gt;_x000a_"/>
    <w:docVar w:name="NE.Ref{CB873CA4-3087-4FE8-B44B-80CD83B47342}" w:val=" ADDIN NE.Ref.{CB873CA4-3087-4FE8-B44B-80CD83B47342}&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CCDD4688-9087-46A1-9B16-F55016181D74}" w:val=" ADDIN NE.Ref.{CCDD4688-9087-46A1-9B16-F55016181D74}&lt;Citation&gt;&lt;Group&gt;&lt;References&gt;&lt;Item&gt;&lt;ID&gt;5&lt;/ID&gt;&lt;UID&gt;{3B1C38FC-CC61-42B7-96B3-18ED2F924665}&lt;/UID&gt;&lt;Title&gt;The future of pain research, education, and treatment: a summary of the IOM report “Relieving pain in America: a blueprint for transforming prevention, care, education, and research”&lt;/Title&gt;&lt;Template&gt;Journal Article&lt;/Template&gt;&lt;Star&gt;0&lt;/Star&gt;&lt;Tag&gt;0&lt;/Tag&gt;&lt;Author&gt;Steglitz, Jeremy; Buscemi, Joanna; Ferguson, Molly Jean&lt;/Author&gt;&lt;Year&gt;2012&lt;/Year&gt;&lt;Details&gt;&lt;_isbn&gt;1869-6716&lt;/_isbn&gt;&lt;_journal&gt;Translational behavioral medicine&lt;/_journal&gt;&lt;_pages&gt;6-8&lt;/_pages&gt;&lt;_volume&gt;2&lt;/_volume&gt;&lt;_created&gt;65110564&lt;/_created&gt;&lt;_modified&gt;65110564&lt;/_modified&gt;&lt;_impact_factor&gt;   3.626&lt;/_impact_factor&gt;&lt;_social_category&gt;医学(3)&lt;/_social_category&gt;&lt;_collection_scope&gt;SSCI;SCIE&lt;/_collection_scope&gt;&lt;_accessed&gt;65110564&lt;/_accessed&gt;&lt;/Details&gt;&lt;Extra&gt;&lt;DBUID&gt;{92EE3639-D4E1-4191-9FA0-3CDD0C3603A6}&lt;/DBUID&gt;&lt;/Extra&gt;&lt;/Item&gt;&lt;/References&gt;&lt;/Group&gt;&lt;/Citation&gt;_x000a_"/>
    <w:docVar w:name="NE.Ref{CCEC3D98-4896-48BC-951E-8706C9A31CA1}" w:val=" ADDIN NE.Ref.{CCEC3D98-4896-48BC-951E-8706C9A31CA1}&lt;Citation&gt;&lt;Group&gt;&lt;References&gt;&lt;Item&gt;&lt;ID&gt;52&lt;/ID&gt;&lt;UID&gt;{0FC7A1EF-08D8-453C-9787-D508A50D4AF1}&lt;/UID&gt;&lt;Title&gt;Association between depression and overweight in Chinese adolescents: a cross-sectional study&lt;/Title&gt;&lt;Template&gt;Journal Article&lt;/Template&gt;&lt;Star&gt;0&lt;/Star&gt;&lt;Tag&gt;0&lt;/Tag&gt;&lt;Author&gt;Zhao, Zhongyi; Ding, Ning; Song, Shenzhi; Liu, Yang; Wen, Deliang&lt;/Author&gt;&lt;Year&gt;2019&lt;/Year&gt;&lt;Details&gt;&lt;_isbn&gt;2044-6055&lt;/_isbn&gt;&lt;_issue&gt;2&lt;/_issue&gt;&lt;_journal&gt;BMJ open&lt;/_journal&gt;&lt;_pages&gt;e024177&lt;/_pages&gt;&lt;_volume&gt;9&lt;/_volume&gt;&lt;_created&gt;65008090&lt;/_created&gt;&lt;_modified&gt;65008090&lt;/_modified&gt;&lt;_impact_factor&gt;   3.006&lt;/_impact_factor&gt;&lt;_social_category&gt;医学(4)&lt;/_social_category&gt;&lt;_collection_scope&gt;SCIE&lt;/_collection_scope&gt;&lt;_accessed&gt;65008091&lt;/_accessed&gt;&lt;/Details&gt;&lt;Extra&gt;&lt;DBUID&gt;{0178DB48-D26A-4B29-9778-B8B422C81714}&lt;/DBUID&gt;&lt;/Extra&gt;&lt;/Item&gt;&lt;/References&gt;&lt;/Group&gt;&lt;/Citation&gt;_x000a_"/>
    <w:docVar w:name="NE.Ref{CD02EBAA-F21F-4B8A-B055-69E801BEAB07}" w:val=" ADDIN NE.Ref.{CD02EBAA-F21F-4B8A-B055-69E801BEAB07}&lt;Citation&gt;&lt;Group&gt;&lt;References&gt;&lt;Item&gt;&lt;ID&gt;78&lt;/ID&gt;&lt;UID&gt;{AF5CAA80-D2E1-4B72-B3CD-E88360CE4385}&lt;/UID&gt;&lt;Title&gt;China health and retirement longitudinal study–2011–2012 national baseline users’ guide&lt;/Title&gt;&lt;Template&gt;Journal Article&lt;/Template&gt;&lt;Star&gt;0&lt;/Star&gt;&lt;Tag&gt;0&lt;/Tag&gt;&lt;Author&gt;Zhao, Yaohui; Strauss, John; Yang, Gonghuan; Giles, John; Hu, Peifeng; Hu, Yisong; Lei, Xiaoyan; Park, Albert; Smith, James P; Wang, Yafeng&lt;/Author&gt;&lt;Year&gt;2013&lt;/Year&gt;&lt;Details&gt;&lt;_journal&gt;Beijing: National School of Development, Peking University&lt;/_journal&gt;&lt;_volume&gt;2&lt;/_volume&gt;&lt;_created&gt;65308280&lt;/_created&gt;&lt;_modified&gt;65308281&lt;/_modified&gt;&lt;_accessed&gt;65308281&lt;/_accessed&gt;&lt;/Details&gt;&lt;Extra&gt;&lt;DBUID&gt;{A9D29F7B-D847-4F12-B019-513F344294EB}&lt;/DBUID&gt;&lt;/Extra&gt;&lt;/Item&gt;&lt;/References&gt;&lt;/Group&gt;&lt;/Citation&gt;_x000a_"/>
    <w:docVar w:name="NE.Ref{CD9366EB-DE90-4902-AD8E-C47AFA22ABF9}" w:val=" ADDIN NE.Ref.{CD9366EB-DE90-4902-AD8E-C47AFA22ABF9}&lt;Citation&gt;&lt;Group&gt;&lt;References&gt;&lt;Item&gt;&lt;ID&gt;17&lt;/ID&gt;&lt;UID&gt;{ED0E2EE3-1B20-46A8-9C92-6F1BA4603689}&lt;/UID&gt;&lt;Title&gt;Sex differences in the association between depression, anxiety, and type 2  diabetes mellitus&lt;/Title&gt;&lt;Template&gt;Journal Article&lt;/Template&gt;&lt;Star&gt;0&lt;/Star&gt;&lt;Tag&gt;0&lt;/Tag&gt;&lt;Author&gt;Demmer, R T; Gelb, S; Suglia, S F; Keyes, K M; Aiello, A E; Colombo, P C; Galea, S; Uddin, M; Koenen, K C; Kubzansky, L D&lt;/Author&gt;&lt;Year&gt;2015&lt;/Year&gt;&lt;Details&gt;&lt;_accession_num&gt;25867970&lt;/_accession_num&gt;&lt;_author_adr&gt;From the Department of Epidemiology (Demmer, Gelb, Suglia, Keyes, Galea, Koenen),  Mailman School of Public Health, Columbia University, New York, New York; New  York State Psychiatric Institute (Keyes), New York, New York; Gillings School of  Global Public Health (Aiello), University of North Carolina, Chapel Hill, North  Carolina; Department of Medicine (Colombo), College of Physician&amp;apos;s and Surgeons,  Columbia University, New York, New York; Department of Psychology and Institute  for Genomic Biology (Uddin), University of Illinois Urbana-Champaign, Champaign,  Illinois; Department of Social and Behavioral Sciences (Kubzansky), Harvard  School of Public Health, Boston, Massachusetts.&lt;/_author_adr&gt;&lt;_date_display&gt;2015 May&lt;/_date_display&gt;&lt;_date&gt;2015-05-01&lt;/_date&gt;&lt;_doi&gt;10.1097/PSY.0000000000000169&lt;/_doi&gt;&lt;_isbn&gt;1534-7796 (Electronic); 0033-3174 (Print); 0033-3174 (Linking)&lt;/_isbn&gt;&lt;_issue&gt;4&lt;/_issue&gt;&lt;_journal&gt;Psychosom Med&lt;/_journal&gt;&lt;_language&gt;eng&lt;/_language&gt;&lt;_pages&gt;467-77&lt;/_pages&gt;&lt;_subject_headings&gt;Adolescent; Adult; Aged; Anxiety/*epidemiology; Comorbidity; Depression/*epidemiology; Diabetes Mellitus, Type 2/*epidemiology; Female; Health Surveys/statistics &amp;amp; numerical data; Humans; Incidence; Male; Middle Aged; Prevalence; Sex Factors; United States/epidemiology; Young Adult&lt;/_subject_headings&gt;&lt;_tertiary_title&gt;Psychosomatic medicine&lt;/_tertiary_title&gt;&lt;_type_work&gt;Journal Article; Research Support, N.I.H., Extramural&lt;/_type_work&gt;&lt;_url&gt;http://www.ncbi.nlm.nih.gov/entrez/query.fcgi?cmd=Retrieve&amp;amp;db=pubmed&amp;amp;dopt=Abstract&amp;amp;list_uids=25867970&amp;amp;query_hl=1&lt;/_url&gt;&lt;_volume&gt;77&lt;/_volume&gt;&lt;_created&gt;64936800&lt;/_created&gt;&lt;_modified&gt;64936800&lt;/_modified&gt;&lt;_impact_factor&gt;   3.864&lt;/_impact_factor&gt;&lt;_social_category&gt;医学(2)&lt;/_social_category&gt;&lt;_collection_scope&gt;SSCI;SCIE&lt;/_collection_scope&gt;&lt;_accessed&gt;64936800&lt;/_accessed&gt;&lt;/Details&gt;&lt;Extra&gt;&lt;DBUID&gt;{A9D29F7B-D847-4F12-B019-513F344294EB}&lt;/DBUID&gt;&lt;/Extra&gt;&lt;/Item&gt;&lt;/References&gt;&lt;/Group&gt;&lt;/Citation&gt;_x000a_"/>
    <w:docVar w:name="NE.Ref{CDD168D0-412B-48F8-8F75-CCF59BC54138}" w:val=" ADDIN NE.Ref.{CDD168D0-412B-48F8-8F75-CCF59BC54138}&lt;Citation&gt;&lt;Group&gt;&lt;References&gt;&lt;Item&gt;&lt;ID&gt;53&lt;/ID&gt;&lt;UID&gt;{C1074AB8-9E56-4C9A-9058-060ECB99A184}&lt;/UID&gt;&lt;Title&gt;Associations of body mass index with demographics, lifestyle, food intake, and mental health among postpartum women: A structural equation approach&lt;/Title&gt;&lt;Template&gt;Journal Article&lt;/Template&gt;&lt;Star&gt;0&lt;/Star&gt;&lt;Tag&gt;0&lt;/Tag&gt;&lt;Author&gt;Salarzadeh Jenatabadi, Hashem; Bt Wan Mohamed Radzi, Che Wan Jasimah; Samsudin, Nadia&lt;/Author&gt;&lt;Year&gt;2020&lt;/Year&gt;&lt;Details&gt;&lt;_isbn&gt;1660-4601&lt;/_isbn&gt;&lt;_issue&gt;14&lt;/_issue&gt;&lt;_journal&gt;International Journal of Environmental Research and Public Health&lt;/_journal&gt;&lt;_pages&gt;5201&lt;/_pages&gt;&lt;_volume&gt;17&lt;/_volume&gt;&lt;_created&gt;64794240&lt;/_created&gt;&lt;_modified&gt;64794240&lt;/_modified&gt;&lt;_impact_factor&gt;   4.614&lt;/_impact_factor&gt;&lt;_social_category&gt;医学(3)&lt;/_social_category&gt;&lt;_accessed&gt;64794240&lt;/_accessed&gt;&lt;/Details&gt;&lt;Extra&gt;&lt;DBUID&gt;{4332E2D9-BC39-4945-A0FA-6A5520A71184}&lt;/DBUID&gt;&lt;/Extra&gt;&lt;/Item&gt;&lt;/References&gt;&lt;/Group&gt;&lt;Group&gt;&lt;References&gt;&lt;Item&gt;&lt;ID&gt;54&lt;/ID&gt;&lt;UID&gt;{F9635B7F-1BDA-4DAB-ABBA-DE19F31177E4}&lt;/UID&gt;&lt;Title&gt;Utilizing structural equation modeling–artificial neural network hybrid approach in determining factors affecting perceived usability of mobile mental health application in the Philippines&lt;/Title&gt;&lt;Template&gt;Journal Article&lt;/Template&gt;&lt;Star&gt;0&lt;/Star&gt;&lt;Tag&gt;0&lt;/Tag&gt;&lt;Author&gt;Yuduang, Nattakit; Ong, Ardvin Kester S; Vista, Nicole B; Prasetyo, Yogi Tri; Nadlifatin, Reny; Persada, Satria Fadil; Gumasing, Ma Janice J; German, Josephine D; Robas, Kirstien Paola E; Chuenyindee, Thanatorn&lt;/Author&gt;&lt;Year&gt;2022&lt;/Year&gt;&lt;Details&gt;&lt;_isbn&gt;1660-4601&lt;/_isbn&gt;&lt;_issue&gt;11&lt;/_issue&gt;&lt;_journal&gt;International Journal of Environmental Research and Public Health&lt;/_journal&gt;&lt;_pages&gt;6732&lt;/_pages&gt;&lt;_volume&gt;19&lt;/_volume&gt;&lt;_created&gt;64794241&lt;/_created&gt;&lt;_modified&gt;64794241&lt;/_modified&gt;&lt;_impact_factor&gt;   4.614&lt;/_impact_factor&gt;&lt;_social_category&gt;医学(3)&lt;/_social_category&gt;&lt;_accessed&gt;64794241&lt;/_accessed&gt;&lt;/Details&gt;&lt;Extra&gt;&lt;DBUID&gt;{4332E2D9-BC39-4945-A0FA-6A5520A71184}&lt;/DBUID&gt;&lt;/Extra&gt;&lt;/Item&gt;&lt;/References&gt;&lt;/Group&gt;&lt;/Citation&gt;_x000a_"/>
    <w:docVar w:name="NE.Ref{CE2559A5-2882-405D-859C-19DFC0D11EBB}" w:val=" ADDIN NE.Ref.{CE2559A5-2882-405D-859C-19DFC0D11EBB}&lt;Citation&gt;&lt;Group&gt;&lt;References&gt;&lt;Item&gt;&lt;ID&gt;1&lt;/ID&gt;&lt;UID&gt;{3EC079CB-8F5E-4DDB-BCE4-54862CEE75A8}&lt;/UID&gt;&lt;Title&gt;The revised International Association for the Study of Pain definition of pain: concepts, challenges, and compromises&lt;/Title&gt;&lt;Template&gt;Journal Article&lt;/Template&gt;&lt;Star&gt;0&lt;/Star&gt;&lt;Tag&gt;0&lt;/Tag&gt;&lt;Author&gt;Raja, Srinivasa N; Carr, Daniel B; Cohen, Milton; Finnerup, Nanna B; Flor, Herta; Gibson, Stephen; Keefe, Francis J; Mogil, Jeffrey S; Ringkamp, Matthias; Sluka, Kathleen A&lt;/Author&gt;&lt;Year&gt;2020&lt;/Year&gt;&lt;Details&gt;&lt;_isbn&gt;0304-3959&lt;/_isbn&gt;&lt;_issue&gt;9&lt;/_issue&gt;&lt;_journal&gt;Pain&lt;/_journal&gt;&lt;_pages&gt;1976-1982&lt;/_pages&gt;&lt;_volume&gt;161&lt;/_volume&gt;&lt;_created&gt;65110552&lt;/_created&gt;&lt;_modified&gt;65110552&lt;/_modified&gt;&lt;_impact_factor&gt;   7.926&lt;/_impact_factor&gt;&lt;_social_category&gt;医学(1)&lt;/_social_category&gt;&lt;_collection_scope&gt;SCIE&lt;/_collection_scope&gt;&lt;_accessed&gt;65110558&lt;/_accessed&gt;&lt;/Details&gt;&lt;Extra&gt;&lt;DBUID&gt;{92EE3639-D4E1-4191-9FA0-3CDD0C3603A6}&lt;/DBUID&gt;&lt;/Extra&gt;&lt;/Item&gt;&lt;/References&gt;&lt;/Group&gt;&lt;/Citation&gt;_x000a_"/>
    <w:docVar w:name="NE.Ref{CE61D491-1C90-47BB-8B9E-8A3FCD63A015}" w:val=" ADDIN NE.Ref.{CE61D491-1C90-47BB-8B9E-8A3FCD63A015}&lt;Citation&gt;&lt;Group&gt;&lt;References&gt;&lt;Item&gt;&lt;ID&gt;4&lt;/ID&gt;&lt;UID&gt;{CF427012-05DA-46E7-9E4C-C6E573F3746A}&lt;/UID&gt;&lt;Title&gt;Trajectories of depressive symptoms and incident diabetes: A prospective study&lt;/Title&gt;&lt;Template&gt;Journal Article&lt;/Template&gt;&lt;Star&gt;0&lt;/Star&gt;&lt;Tag&gt;0&lt;/Tag&gt;&lt;Author&gt;Burns, Rachel J; Briner, Esther; Schmitz, Norbert&lt;/Author&gt;&lt;Year&gt;2022&lt;/Year&gt;&lt;Details&gt;&lt;_accessed&gt;65083418&lt;/_accessed&gt;&lt;_collection_scope&gt;SSCI&lt;/_collection_scope&gt;&lt;_created&gt;64751975&lt;/_created&gt;&lt;_impact_factor&gt;   4.871&lt;/_impact_factor&gt;&lt;_isbn&gt;0883-6612&lt;/_isbn&gt;&lt;_issue&gt;3&lt;/_issue&gt;&lt;_journal&gt;Annals of Behavioral Medicine&lt;/_journal&gt;&lt;_modified&gt;64936174&lt;/_modified&gt;&lt;_pages&gt;311-316&lt;/_pages&gt;&lt;_social_category&gt;心理学(2)&lt;/_social_category&gt;&lt;_volume&gt;56&lt;/_volume&gt;&lt;/Details&gt;&lt;Extra&gt;&lt;DBUID&gt;{A9D29F7B-D847-4F12-B019-513F344294EB}&lt;/DBUID&gt;&lt;/Extra&gt;&lt;/Item&gt;&lt;/References&gt;&lt;/Group&gt;&lt;/Citation&gt;_x000a_"/>
    <w:docVar w:name="NE.Ref{CE883462-9BB4-442F-A7EA-2E6049BF7849}" w:val=" ADDIN NE.Ref.{CE883462-9BB4-442F-A7EA-2E6049BF7849}&lt;Citation&gt;&lt;Group&gt;&lt;References&gt;&lt;Item&gt;&lt;ID&gt;602&lt;/ID&gt;&lt;UID&gt;{3AABE312-FC84-4F5E-9F27-7D9C2FD33EA1}&lt;/UID&gt;&lt;Title&gt;Association between dietary patterns and mental disorders in pregnant women in  Southern Brazil&lt;/Title&gt;&lt;Template&gt;Journal Article&lt;/Template&gt;&lt;Star&gt;0&lt;/Star&gt;&lt;Tag&gt;0&lt;/Tag&gt;&lt;Author&gt;Paskulin, JTA; Drehmer, M; Olinto, M T; Hoffmann, J F; Pinheiro, A P; Schmidt, M I; Nunes, M A&lt;/Author&gt;&lt;Year&gt;2017&lt;/Year&gt;&lt;Details&gt;&lt;_accessed&gt;65056184&lt;/_accessed&gt;&lt;_author_adr&gt;Programa de P贸s-Gradua莽茫o em Epidemiologia, Departamento de Medicina Social,  Faculdade de Medicina, Universidade Federal do Rio Grande do Sul (UFRGS), Porto  Alegre, RS, Brazil.; Programa de P贸s-Gradua莽茫o em Epidemiologia, Departamento de Medicina Social,  Faculdade de Medicina, Universidade Federal do Rio Grande do Sul (UFRGS), Porto  Alegre, RS, Brazil.; Departamento de Nutri莽茫o, Faculdade de Medicina, UFRGS, Porto Alegre, RS, Brazil.; Programa de P贸s-Gradua莽茫o em Sa煤de Coletiva, Universidade do Vale do Rio dos  Sinos (UNISINOS), S茫o Leopoldo, RS, Brazil.; Departamento de Nutri莽茫o, Universidade Federal de Ci锚ncias da Sa煤de de Porto  Alegre (UFCSPA), Porto Alegre, RS, Brazil.; Programa de P贸s-Gradua莽茫o em Epidemiologia, Departamento de Medicina Social,  Faculdade de Medicina, Universidade Federal do Rio Grande do Sul (UFRGS), Porto  Alegre, RS, Brazil.; Programa de P贸s-Gradua莽茫o em Epidemiologia, Departamento de Medicina Social,  Faculdade de Medicina, Universidade Federal do Rio Grande do Sul (UFRGS), Porto  Alegre, RS, Brazil.; Programa de P贸s-Gradua莽茫o em Epidemiologia, Departamento de Medicina Social,  Faculdade de Medicina, Universidade Federal do Rio Grande do Sul (UFRGS), Porto  Alegre, RS, Brazil.; Programa de P贸s-Gradua莽茫o em Epidemiologia, Departamento de Medicina Social,  Faculdade de Medicina, Universidade Federal do Rio Grande do Sul (UFRGS), Porto  Alegre, RS, Brazil.&lt;/_author_adr&gt;&lt;_collection_scope&gt;SSCI;SCIE&lt;/_collection_scope&gt;&lt;_created&gt;64745152&lt;/_created&gt;&lt;_date&gt;2017-01-01&lt;/_date&gt;&lt;_date_display&gt;2017&lt;/_date_display&gt;&lt;_impact_factor&gt;   6.328&lt;/_impact_factor&gt;&lt;_isbn&gt;1809-452X (Electronic); 1516-4446 (Print); 1516-4446 (Linking)&lt;/_isbn&gt;&lt;_issue&gt;3&lt;/_issue&gt;&lt;_journal&gt;Braz J Psychiatry&lt;/_journal&gt;&lt;_label&gt;ZT&lt;/_label&gt;&lt;_modified&gt;65056184&lt;/_modified&gt;&lt;_number&gt;4319&lt;/_number&gt;&lt;_pages&gt;208-215&lt;/_pages&gt;&lt;_social_category&gt;医学(4)&lt;/_social_category&gt;&lt;_url&gt;http://www.ncbi.nlm.nih.gov/entrez/query.fcgi?cmd=Retrieve&amp;amp;db=pubmed&amp;amp;dopt=Abstract&amp;amp;list_uids=28355346&amp;amp;query_hl=1_x000d__x000a_DO - 10.1590/1516-4446-2016-2016_x000d__x000a_DE ID  - 211&lt;/_url&gt;&lt;_volume&gt;39&lt;/_volume&gt;&lt;/Details&gt;&lt;Extra&gt;&lt;DBUID&gt;{46479659-BFD5-4367-8AA1-96BFD73AE823}&lt;/DBUID&gt;&lt;/Extra&gt;&lt;/Item&gt;&lt;/References&gt;&lt;/Group&gt;&lt;/Citation&gt;_x000a_"/>
    <w:docVar w:name="NE.Ref{CEDA6DD3-D750-47CF-B546-1272AF5D11BF}" w:val=" ADDIN NE.Ref.{CEDA6DD3-D750-47CF-B546-1272AF5D11BF}&lt;Citation&gt;&lt;Group&gt;&lt;References&gt;&lt;Item&gt;&lt;ID&gt;540&lt;/ID&gt;&lt;UID&gt;{BD9E2F6C-8EC1-4DFB-A21A-A83BC8AC8634}&lt;/UID&gt;&lt;Title&gt;Association between vitamin D deficiency and antepartum and postpartum depression: a  systematic review and meta-analysis of longitudinal studies&lt;/Title&gt;&lt;Template&gt;Journal Article&lt;/Template&gt;&lt;Star&gt;0&lt;/Star&gt;&lt;Tag&gt;0&lt;/Tag&gt;&lt;Author&gt;Wang, J; Liu, N; Sun, W; Chen, D; Zhao, J; Zhang, W&lt;/Author&gt;&lt;Year&gt;2018&lt;/Year&gt;&lt;Details&gt;&lt;_accession_num&gt;30264203&lt;/_accession_num&gt;&lt;_author_adr&gt;School of Nursing, Jilin University, Changchun, China.; School of Nursing, Jilin University, Changchun, China.; School of Nursing, Jilin University, Changchun, China.; School of Nursing, Jilin University, Changchun, China.; School of Nursing, Jilin University, Changchun, China.; School of Nursing, Jilin University, Changchun, China. zhangw99@jlu.edu.cn.&lt;/_author_adr&gt;&lt;_collection_scope&gt;SCIE&lt;/_collection_scope&gt;&lt;_created&gt;64292859&lt;/_created&gt;&lt;_date&gt;2018-12-01&lt;/_date&gt;&lt;_date_display&gt;2018 Dec&lt;/_date_display&gt;&lt;_doi&gt;10.1007/s00404-018-4902-6&lt;/_doi&gt;&lt;_impact_factor&gt;   2.344&lt;/_impact_factor&gt;&lt;_isbn&gt;1432-0711 (Electronic); 0932-0067 (Linking)&lt;/_isbn&gt;&lt;_issue&gt;6&lt;/_issue&gt;&lt;_journal&gt;Arch Gynecol Obstet&lt;/_journal&gt;&lt;_keywords&gt;*Antepartum depression; *Longitudinal study; *Meta-analysis; *Postpartum depression; *Vitamin D&lt;/_keywords&gt;&lt;_language&gt;eng&lt;/_language&gt;&lt;_modified&gt;64292864&lt;/_modified&gt;&lt;_pages&gt;1045-1059&lt;/_pages&gt;&lt;_subject_headings&gt;Adult; Cardiotocography/*psychology; Depression, Postpartum/*etiology/pathology; Dietary Supplements; Female; Humans; Longitudinal Studies; Pregnancy; Prevalence; Vitamin D Deficiency/*blood&lt;/_subject_headings&gt;&lt;_tertiary_title&gt;Archives of gynecology and obstetrics&lt;/_tertiary_title&gt;&lt;_type_work&gt;Journal Article; Meta-Analysis; Research Support, Non-U.S. Gov&amp;apos;t; Systematic Review&lt;/_type_work&gt;&lt;_url&gt;http://www.ncbi.nlm.nih.gov/entrez/query.fcgi?cmd=Retrieve&amp;amp;db=pubmed&amp;amp;dopt=Abstract&amp;amp;list_uids=30264203&amp;amp;query_hl=1&lt;/_url&gt;&lt;_volume&gt;298&lt;/_volume&gt;&lt;/Details&gt;&lt;Extra&gt;&lt;DBUID&gt;{F96A950B-833F-4880-A151-76DA2D6A2879}&lt;/DBUID&gt;&lt;/Extra&gt;&lt;/Item&gt;&lt;/References&gt;&lt;/Group&gt;&lt;Group&gt;&lt;References&gt;&lt;Item&gt;&lt;ID&gt;541&lt;/ID&gt;&lt;UID&gt;{8A86D6BA-2CFB-4531-ADA3-BCD28C88D91B}&lt;/UID&gt;&lt;Title&gt;Nutrients and perinatal depression: a systematic review&lt;/Title&gt;&lt;Template&gt;Journal Article&lt;/Template&gt;&lt;Star&gt;0&lt;/Star&gt;&lt;Tag&gt;0&lt;/Tag&gt;&lt;Author&gt;Sparling, T M; Nesbitt, R C; Henschke, N; Gabrysch, S&lt;/Author&gt;&lt;Year&gt;2017&lt;/Year&gt;&lt;Details&gt;&lt;_accession_num&gt;29296279&lt;/_accession_num&gt;&lt;_author_adr&gt;Institute of Public Health, Heidelberg University, Im Neuenheimer Feld 324, 69120  Heidelberg, Germany.; Institute of Public Health, Heidelberg University, Im Neuenheimer Feld 324, 69120  Heidelberg, Germany.; Institute of Public Health, Heidelberg University, Im Neuenheimer Feld 324, 69120  Heidelberg, Germany.; Institute of Public Health, Heidelberg University, Im Neuenheimer Feld 324, 69120  Heidelberg, Germany.&lt;/_author_adr&gt;&lt;_created&gt;64292859&lt;/_created&gt;&lt;_date&gt;2017-01-20&lt;/_date&gt;&lt;_date_display&gt;2017&lt;/_date_display&gt;&lt;_doi&gt;10.1017/jns.2017.58&lt;/_doi&gt;&lt;_isbn&gt;2048-6790 (Print); 2048-6790 (Electronic); 2048-6790 (Linking)&lt;/_isbn&gt;&lt;_journal&gt;J Nutr Sci&lt;/_journal&gt;&lt;_keywords&gt;CES-D, Center for Epidemiological Studies Depression Scale; EPDS, Edinburgh Postpartum Depression Scale; LMIC, low-income and middle-income countries; Maternal health; Nutrients; Nutritional biomarkers; Perinatal depression; RCT, randomised controlled trial&lt;/_keywords&gt;&lt;_language&gt;eng&lt;/_language&gt;&lt;_modified&gt;64292869&lt;/_modified&gt;&lt;_pages&gt;e61&lt;/_pages&gt;&lt;_tertiary_title&gt;Journal of nutritional science&lt;/_tertiary_title&gt;&lt;_type_work&gt;Journal Article; Review&lt;/_type_work&gt;&lt;_url&gt;http://www.ncbi.nlm.nih.gov/entrez/query.fcgi?cmd=Retrieve&amp;amp;db=pubmed&amp;amp;dopt=Abstract&amp;amp;list_uids=29296279&amp;amp;query_hl=1&lt;/_url&gt;&lt;_volume&gt;6&lt;/_volume&gt;&lt;/Details&gt;&lt;Extra&gt;&lt;DBUID&gt;{F96A950B-833F-4880-A151-76DA2D6A2879}&lt;/DBUID&gt;&lt;/Extra&gt;&lt;/Item&gt;&lt;/References&gt;&lt;/Group&gt;&lt;/Citation&gt;_x000a_"/>
    <w:docVar w:name="NE.Ref{CEE224E4-E9EA-49F0-935E-C6DF9920DCB2}" w:val=" ADDIN NE.Ref.{CEE224E4-E9EA-49F0-935E-C6DF9920DCB2}&lt;Citation&gt;&lt;Group&gt;&lt;References&gt;&lt;Item&gt;&lt;ID&gt;44&lt;/ID&gt;&lt;UID&gt;{21FE65AA-553A-4B62-BDA4-AB5B726BDB34}&lt;/UID&gt;&lt;Title&gt;Comparison of soluble guanylate cyclase stimulators and activators in models of cardiovascular disease associated with oxidative stress&lt;/Title&gt;&lt;Template&gt;Journal Article&lt;/Template&gt;&lt;Star&gt;0&lt;/Star&gt;&lt;Tag&gt;0&lt;/Tag&gt;&lt;Author&gt;Costell, Melissa H; Ancellin, Nicolas; Bernard, Roberta E; Zhao, Shufang; Upson, John J; Morgan, Lisa A; Maniscalco, Kristeen; Olzinski, Alan R; Ballard, Victoria LT; Herry, Kenny&lt;/Author&gt;&lt;Year&gt;2012&lt;/Year&gt;&lt;Details&gt;&lt;_accessed&gt;65072166&lt;/_accessed&gt;&lt;_collection_scope&gt;SCIE&lt;/_collection_scope&gt;&lt;_created&gt;64990872&lt;/_created&gt;&lt;_impact_factor&gt;   5.988&lt;/_impact_factor&gt;&lt;_isbn&gt;1663-9812&lt;/_isbn&gt;&lt;_journal&gt;Frontiers in pharmacology&lt;/_journal&gt;&lt;_modified&gt;64990873&lt;/_modified&gt;&lt;_pages&gt;128&lt;/_pages&gt;&lt;_social_category&gt;医学(2)&lt;/_social_category&gt;&lt;_volume&gt;3&lt;/_volume&gt;&lt;/Details&gt;&lt;Extra&gt;&lt;DBUID&gt;{0178DB48-D26A-4B29-9778-B8B422C81714}&lt;/DBUID&gt;&lt;/Extra&gt;&lt;/Item&gt;&lt;/References&gt;&lt;/Group&gt;&lt;/Citation&gt;_x000a_"/>
    <w:docVar w:name="NE.Ref{CF16ED25-EFE7-45C1-A59E-CE3B7F0F2C38}" w:val=" ADDIN NE.Ref.{CF16ED25-EFE7-45C1-A59E-CE3B7F0F2C38}&lt;Citation&gt;&lt;Group&gt;&lt;References&gt;&lt;Item&gt;&lt;ID&gt;94&lt;/ID&gt;&lt;UID&gt;{103C0AF0-06D1-40D6-87CF-116B123FF85E}&lt;/UID&gt;&lt;Title&gt;Relationships between the parent-child interaction, self-concept, and school adjustment of junior high school students with disabilities&lt;/Title&gt;&lt;Template&gt;Journal Article&lt;/Template&gt;&lt;Star&gt;0&lt;/Star&gt;&lt;Tag&gt;0&lt;/Tag&gt;&lt;Author&gt;Huang, Chiung-Yi; Ching-Yun, Yu; Wu, I&lt;/Author&gt;&lt;Year&gt;2018&lt;/Year&gt;&lt;Details&gt;&lt;_accessed&gt;65034104&lt;/_accessed&gt;&lt;_collection_scope&gt;ESCI&lt;/_collection_scope&gt;&lt;_created&gt;64866077&lt;/_created&gt;&lt;_isbn&gt;2073-753X&lt;/_isbn&gt;&lt;_issue&gt;1&lt;/_issue&gt;&lt;_journal&gt;Journal of Research in Education Sciences&lt;/_journal&gt;&lt;_modified&gt;64915866&lt;/_modified&gt;&lt;_pages&gt;103&lt;/_pages&gt;&lt;_volume&gt;63&lt;/_volume&gt;&lt;/Details&gt;&lt;Extra&gt;&lt;DBUID&gt;{4332E2D9-BC39-4945-A0FA-6A5520A71184}&lt;/DBUID&gt;&lt;/Extra&gt;&lt;/Item&gt;&lt;/References&gt;&lt;/Group&gt;&lt;/Citation&gt;_x000a_"/>
    <w:docVar w:name="NE.Ref{CF230F9E-1E80-4457-B725-854D5248F96F}" w:val=" ADDIN NE.Ref.{CF230F9E-1E80-4457-B725-854D5248F96F}&lt;Citation&gt;&lt;Group&gt;&lt;References&gt;&lt;Item&gt;&lt;ID&gt;52&lt;/ID&gt;&lt;UID&gt;{D16012EB-1993-4B1B-A04E-A459B7BDC9E2}&lt;/UID&gt;&lt;Title&gt;Statistical estimation of structural equation models with a mixture of continuous and categorical observed variables&lt;/Title&gt;&lt;Template&gt;Journal Article&lt;/Template&gt;&lt;Star&gt;0&lt;/Star&gt;&lt;Tag&gt;0&lt;/Tag&gt;&lt;Author&gt;Li, Cheng-Hsien&lt;/Author&gt;&lt;Year&gt;2021&lt;/Year&gt;&lt;Details&gt;&lt;_isbn&gt;1554-3528&lt;/_isbn&gt;&lt;_issue&gt;5&lt;/_issue&gt;&lt;_journal&gt;Behavior Research Methods&lt;/_journal&gt;&lt;_pages&gt;2191-2213&lt;/_pages&gt;&lt;_volume&gt;53&lt;/_volume&gt;&lt;_created&gt;64794239&lt;/_created&gt;&lt;_modified&gt;64794239&lt;/_modified&gt;&lt;_impact_factor&gt;   5.953&lt;/_impact_factor&gt;&lt;_social_category&gt;心理学(2)&lt;/_social_category&gt;&lt;_collection_scope&gt;SSCI&lt;/_collection_scope&gt;&lt;_accessed&gt;64794239&lt;/_accessed&gt;&lt;/Details&gt;&lt;Extra&gt;&lt;DBUID&gt;{4332E2D9-BC39-4945-A0FA-6A5520A71184}&lt;/DBUID&gt;&lt;/Extra&gt;&lt;/Item&gt;&lt;/References&gt;&lt;/Group&gt;&lt;/Citation&gt;_x000a_"/>
    <w:docVar w:name="NE.Ref{CF282795-129F-4A31-A58E-6059E70A201E}" w:val=" ADDIN NE.Ref.{CF282795-129F-4A31-A58E-6059E70A201E}&lt;Citation&gt;&lt;Group&gt;&lt;References&gt;&lt;Item&gt;&lt;ID&gt;97&lt;/ID&gt;&lt;UID&gt;{8D81DE3C-8E25-402A-87C8-AA590093A373}&lt;/UID&gt;&lt;Title&gt;Relationship of perceived physical self-concept and physical activity level and sex among young children&lt;/Title&gt;&lt;Template&gt;Journal Article&lt;/Template&gt;&lt;Star&gt;0&lt;/Star&gt;&lt;Tag&gt;0&lt;/Tag&gt;&lt;Author&gt;Planinšec, Jurij; Fošnarič, Samo&lt;/Author&gt;&lt;Year&gt;2005&lt;/Year&gt;&lt;Details&gt;&lt;_isbn&gt;0031-5125&lt;/_isbn&gt;&lt;_issue&gt;2&lt;/_issue&gt;&lt;_journal&gt;Perceptual and motor skills&lt;/_journal&gt;&lt;_pages&gt;349-353&lt;/_pages&gt;&lt;_volume&gt;100&lt;/_volume&gt;&lt;_created&gt;64866170&lt;/_created&gt;&lt;_modified&gt;64866178&lt;/_modified&gt;&lt;_impact_factor&gt;   2.212&lt;/_impact_factor&gt;&lt;_social_category&gt;心理学(4)&lt;/_social_category&gt;&lt;_collection_scope&gt;SSCI&lt;/_collection_scope&gt;&lt;_accessed&gt;64866179&lt;/_accessed&gt;&lt;/Details&gt;&lt;Extra&gt;&lt;DBUID&gt;{4332E2D9-BC39-4945-A0FA-6A5520A71184}&lt;/DBUID&gt;&lt;/Extra&gt;&lt;/Item&gt;&lt;/References&gt;&lt;/Group&gt;&lt;/Citation&gt;_x000a_"/>
    <w:docVar w:name="NE.Ref{CF5E2D92-B5B7-4D33-A24C-1DC56E1F308F}" w:val=" ADDIN NE.Ref.{CF5E2D92-B5B7-4D33-A24C-1DC56E1F308F}&lt;Citation&gt;&lt;Group&gt;&lt;References&gt;&lt;Item&gt;&lt;ID&gt;25&lt;/ID&gt;&lt;UID&gt;{6EAAA9A6-4551-45FF-852B-168F8857150B}&lt;/UID&gt;&lt;Title&gt;Bullying victimization and depression among left-behind children in rural China: Roles of self-compassion and hope&lt;/Title&gt;&lt;Template&gt;Journal Article&lt;/Template&gt;&lt;Star&gt;0&lt;/Star&gt;&lt;Tag&gt;0&lt;/Tag&gt;&lt;Author&gt;Zhang, Huiping; Chi, Peilian; Long, Haili; Ren, Xiaoying&lt;/Author&gt;&lt;Year&gt;2019&lt;/Year&gt;&lt;Details&gt;&lt;_accessed&gt;65113375&lt;/_accessed&gt;&lt;_collection_scope&gt;SSCI&lt;/_collection_scope&gt;&lt;_created&gt;64990802&lt;/_created&gt;&lt;_impact_factor&gt;   4.863&lt;/_impact_factor&gt;&lt;_isbn&gt;0145-2134&lt;/_isbn&gt;&lt;_journal&gt;Child Abuse &amp;amp; Neglect&lt;/_journal&gt;&lt;_modified&gt;65113375&lt;/_modified&gt;&lt;_pages&gt;104072&lt;/_pages&gt;&lt;_social_category&gt;心理学(2)&lt;/_social_category&gt;&lt;_volume&gt;96&lt;/_volume&gt;&lt;_url&gt;https://www.sciencedirect.com/science/article/pii/S0145213419302509&lt;/_url&gt;&lt;_doi&gt;10.1016/j.chiabu.2019.104072&lt;/_doi&gt;&lt;_date_display&gt;2019&lt;/_date_display&gt;&lt;_date&gt;62588160&lt;/_date&gt;&lt;_alternate_title&gt;Child Abuse &amp;amp; Neglect&lt;/_alternate_title&gt;&lt;_keywords&gt;Bullying victimization; Left-behind children; Rural China; Self-compassion; Hope; Depression&lt;/_keywords&gt;&lt;_db_updated&gt;ScienceDirect&lt;/_db_updated&gt;&lt;/Details&gt;&lt;Extra&gt;&lt;DBUID&gt;{0178DB48-D26A-4B29-9778-B8B422C81714}&lt;/DBUID&gt;&lt;/Extra&gt;&lt;/Item&gt;&lt;/References&gt;&lt;/Group&gt;&lt;/Citation&gt;_x000a_"/>
    <w:docVar w:name="NE.Ref{CF9E9FAF-75E9-4B88-8926-D55406FB25FE}" w:val=" ADDIN NE.Ref.{CF9E9FAF-75E9-4B88-8926-D55406FB25FE}&lt;Citation&gt;&lt;Group&gt;&lt;References&gt;&lt;Item&gt;&lt;ID&gt;5&lt;/ID&gt;&lt;UID&gt;{9F67ED77-C6F1-4E4C-8716-5CA94F7EDBBE}&lt;/UID&gt;&lt;Title&gt;Malnutrition at age 3 years and externalizing behavior problems at ages 8, 11, and 17 years&lt;/Title&gt;&lt;Template&gt;Journal Article&lt;/Template&gt;&lt;Star&gt;0&lt;/Star&gt;&lt;Tag&gt;0&lt;/Tag&gt;&lt;Author&gt;Liu, Jianghong; Raine, Adrian; Venables, Peter H; Mednick, Sarnoff A&lt;/Author&gt;&lt;Year&gt;2004&lt;/Year&gt;&lt;Details&gt;&lt;_isbn&gt;0002-953X&lt;/_isbn&gt;&lt;_issue&gt;11&lt;/_issue&gt;&lt;_journal&gt;American Journal of Psychiatry&lt;/_journal&gt;&lt;_pages&gt;2005-2013&lt;/_pages&gt;&lt;_volume&gt;161&lt;/_volume&gt;&lt;_created&gt;64636613&lt;/_created&gt;&lt;_modified&gt;64636613&lt;/_modified&gt;&lt;_impact_factor&gt;  19.242&lt;/_impact_factor&gt;&lt;_social_category&gt;医学(1)&lt;/_social_category&gt;&lt;_collection_scope&gt;SSCI;SCIE&lt;/_collection_scope&gt;&lt;/Details&gt;&lt;Extra&gt;&lt;DBUID&gt;{4332E2D9-BC39-4945-A0FA-6A5520A71184}&lt;/DBUID&gt;&lt;/Extra&gt;&lt;/Item&gt;&lt;/References&gt;&lt;/Group&gt;&lt;/Citation&gt;_x000a_"/>
    <w:docVar w:name="NE.Ref{CFE696E7-4964-4C28-A88A-D02667F02C00}" w:val=" ADDIN NE.Ref.{CFE696E7-4964-4C28-A88A-D02667F02C00}&lt;Citation&gt;&lt;Group&gt;&lt;References&gt;&lt;Item&gt;&lt;ID&gt;57&lt;/ID&gt;&lt;UID&gt;{864C896A-8158-4FB7-964A-7ACE70CC1FFA}&lt;/UID&gt;&lt;Title&gt;Diagnosis and classification of diabetes mellitus&lt;/Title&gt;&lt;Template&gt;Journal Article&lt;/Template&gt;&lt;Star&gt;0&lt;/Star&gt;&lt;Tag&gt;0&lt;/Tag&gt;&lt;Author&gt;Association, American Diabetes&lt;/Author&gt;&lt;Year&gt;2014&lt;/Year&gt;&lt;Details&gt;&lt;_accessed&gt;65139610&lt;/_accessed&gt;&lt;_collection_scope&gt;SCIE&lt;/_collection_scope&gt;&lt;_created&gt;64992670&lt;/_created&gt;&lt;_impact_factor&gt;  17.152&lt;/_impact_factor&gt;&lt;_isbn&gt;0149-5992&lt;/_isbn&gt;&lt;_issue&gt;Supplement_1&lt;/_issue&gt;&lt;_journal&gt;Diabetes care&lt;/_journal&gt;&lt;_modified&gt;65139610&lt;/_modified&gt;&lt;_pages&gt;S81-S90&lt;/_pages&gt;&lt;_social_category&gt;医学(1)&lt;/_social_category&gt;&lt;_volume&gt;37&lt;/_volume&gt;&lt;_doi&gt;10.2337/dc10-S062&lt;/_doi&gt;&lt;/Details&gt;&lt;Extra&gt;&lt;DBUID&gt;{A9D29F7B-D847-4F12-B019-513F344294EB}&lt;/DBUID&gt;&lt;/Extra&gt;&lt;/Item&gt;&lt;/References&gt;&lt;/Group&gt;&lt;/Citation&gt;_x000a_"/>
    <w:docVar w:name="NE.Ref{D178C172-BE52-4E1F-9677-0AA600AD3DEC}" w:val=" ADDIN NE.Ref.{D178C172-BE52-4E1F-9677-0AA600AD3DEC}&lt;Citation&gt;&lt;Group&gt;&lt;References&gt;&lt;Item&gt;&lt;ID&gt;88&lt;/ID&gt;&lt;UID&gt;{089FE6DC-9727-4EA4-9A15-EA468493393D}&lt;/UID&gt;&lt;Title&gt;Nutrition in adolescents: physiology, metabolism, and nutritional needs&lt;/Title&gt;&lt;Template&gt;Journal Article&lt;/Template&gt;&lt;Star&gt;0&lt;/Star&gt;&lt;Tag&gt;0&lt;/Tag&gt;&lt;Author&gt;Das, Jai K; Salam, Rehana A; Thornburg, Kent L; Prentice, Andrew M; Campisi, Susan; Lassi, Zohra S; Koletzko, Berthold; Bhutta, Zulfiqar A&lt;/Author&gt;&lt;Year&gt;2017&lt;/Year&gt;&lt;Details&gt;&lt;_isbn&gt;0077-8923&lt;/_isbn&gt;&lt;_issue&gt;1&lt;/_issue&gt;&lt;_journal&gt;Annals of the New York Academy of Sciences&lt;/_journal&gt;&lt;_pages&gt;21-33&lt;/_pages&gt;&lt;_volume&gt;1393&lt;/_volume&gt;&lt;_created&gt;64852828&lt;/_created&gt;&lt;_modified&gt;64852828&lt;/_modified&gt;&lt;_impact_factor&gt;   6.499&lt;/_impact_factor&gt;&lt;_social_category&gt;综合性期刊(2)&lt;/_social_category&gt;&lt;_collection_scope&gt;SCIE&lt;/_collection_scope&gt;&lt;_accessed&gt;64852829&lt;/_accessed&gt;&lt;/Details&gt;&lt;Extra&gt;&lt;DBUID&gt;{4332E2D9-BC39-4945-A0FA-6A5520A71184}&lt;/DBUID&gt;&lt;/Extra&gt;&lt;/Item&gt;&lt;/References&gt;&lt;/Group&gt;&lt;/Citation&gt;_x000a_"/>
    <w:docVar w:name="NE.Ref{D1CE328E-6573-4957-B283-2C4B3092D469}" w:val=" ADDIN NE.Ref.{D1CE328E-6573-4957-B283-2C4B3092D469}&lt;Citation&gt;&lt;Group&gt;&lt;References&gt;&lt;Item&gt;&lt;ID&gt;80&lt;/ID&gt;&lt;UID&gt;{2D82A032-CF37-49FA-9DF1-D31837488566}&lt;/UID&gt;&lt;Title&gt;Exploring self-concept for students with emotional and/or behavioral disorders as they transition from elementary to middle school and high school&lt;/Title&gt;&lt;Template&gt;Journal Article&lt;/Template&gt;&lt;Star&gt;0&lt;/Star&gt;&lt;Tag&gt;0&lt;/Tag&gt;&lt;Author&gt;Gage, Nicholas A; Lierheimer, Kristin&lt;/Author&gt;&lt;Year&gt;2012&lt;/Year&gt;&lt;Details&gt;&lt;_isbn&gt;2090-4002&lt;/_isbn&gt;&lt;_journal&gt;Education Research International&lt;/_journal&gt;&lt;_volume&gt;2012&lt;/_volume&gt;&lt;_created&gt;64852704&lt;/_created&gt;&lt;_modified&gt;64852704&lt;/_modified&gt;&lt;_collection_scope&gt;ESCI&lt;/_collection_scope&gt;&lt;_accessed&gt;64852704&lt;/_accessed&gt;&lt;/Details&gt;&lt;Extra&gt;&lt;DBUID&gt;{4332E2D9-BC39-4945-A0FA-6A5520A71184}&lt;/DBUID&gt;&lt;/Extra&gt;&lt;/Item&gt;&lt;/References&gt;&lt;/Group&gt;&lt;Group&gt;&lt;References&gt;&lt;Item&gt;&lt;ID&gt;84&lt;/ID&gt;&lt;UID&gt;{272FC4E1-9007-4B1A-9162-E48CF9E6E65D}&lt;/UID&gt;&lt;Title&gt;Co-occurring internalizing and externalizing behavioral problems: The mediating effect of negative self-concept&lt;/Title&gt;&lt;Template&gt;Journal Article&lt;/Template&gt;&lt;Star&gt;0&lt;/Star&gt;&lt;Tag&gt;0&lt;/Tag&gt;&lt;Author&gt;Lee, Eunju J; Stone, Susan I&lt;/Author&gt;&lt;Year&gt;2012&lt;/Year&gt;&lt;Details&gt;&lt;_isbn&gt;0047-2891&lt;/_isbn&gt;&lt;_journal&gt;Journal of youth and adolescence&lt;/_journal&gt;&lt;_pages&gt;717-731&lt;/_pages&gt;&lt;_volume&gt;41&lt;/_volume&gt;&lt;_created&gt;64852710&lt;/_created&gt;&lt;_modified&gt;64852710&lt;/_modified&gt;&lt;_impact_factor&gt;   5.625&lt;/_impact_factor&gt;&lt;_social_category&gt;心理学(2)&lt;/_social_category&gt;&lt;_collection_scope&gt;SSCI&lt;/_collection_scope&gt;&lt;_accessed&gt;64852711&lt;/_accessed&gt;&lt;/Details&gt;&lt;Extra&gt;&lt;DBUID&gt;{4332E2D9-BC39-4945-A0FA-6A5520A71184}&lt;/DBUID&gt;&lt;/Extra&gt;&lt;/Item&gt;&lt;/References&gt;&lt;/Group&gt;&lt;/Citation&gt;_x000a_"/>
    <w:docVar w:name="NE.Ref{D2067BBE-8900-4ABC-B86C-887A2EC99BF4}" w:val=" ADDIN NE.Ref.{D2067BBE-8900-4ABC-B86C-887A2EC99BF4}&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D2726974-9EBF-462B-81C3-5656F30AD6BA}" w:val=" ADDIN NE.Ref.{D2726974-9EBF-462B-81C3-5656F30AD6BA}&lt;Citation&gt;&lt;Group&gt;&lt;References&gt;&lt;Item&gt;&lt;ID&gt;25&lt;/ID&gt;&lt;UID&gt;{6A92EACF-A0D5-4275-8334-D9F4F97AAECE}&lt;/UID&gt;&lt;Title&gt;National Diabetes Statistics Report. 2022&lt;/Title&gt;&lt;Template&gt;Generic&lt;/Template&gt;&lt;Star&gt;0&lt;/Star&gt;&lt;Tag&gt;0&lt;/Tag&gt;&lt;Author&gt;Prevention, Centers For Disease Control&lt;/Author&gt;&lt;Year&gt;0&lt;/Year&gt;&lt;Details&gt;&lt;_accessed&gt;64767554&lt;/_accessed&gt;&lt;_created&gt;64758918&lt;/_created&gt;&lt;_modified&gt;64758982&lt;/_modified&gt;&lt;/Details&gt;&lt;Extra&gt;&lt;DBUID&gt;{2BB082FE-7319-4BFC-B6E1-B78F2DF9B7B1}&lt;/DBUID&gt;&lt;/Extra&gt;&lt;/Item&gt;&lt;/References&gt;&lt;/Group&gt;&lt;/Citation&gt;_x000a_"/>
    <w:docVar w:name="NE.Ref{D289BA06-F38C-4D8A-B6D7-DFEAE87F8085}" w:val=" ADDIN NE.Ref.{D289BA06-F38C-4D8A-B6D7-DFEAE87F8085}&lt;Citation&gt;&lt;Group&gt;&lt;References&gt;&lt;Item&gt;&lt;ID&gt;18&lt;/ID&gt;&lt;UID&gt;{ECBCD840-1796-4644-84FD-A447B61E50A6}&lt;/UID&gt;&lt;Title&gt;Improved quality of life among adolescents with attention-deficit/hyperactivity disorder is mediated by protective factors: a cross sectional survey&lt;/Title&gt;&lt;Template&gt;Journal Article&lt;/Template&gt;&lt;Star&gt;0&lt;/Star&gt;&lt;Tag&gt;0&lt;/Tag&gt;&lt;Author&gt;Schei, Jorun; Nøvik, Torunn Stene; Thomsen, Per Hove; Indredavik, Marit S; Jozefiak, Thomas&lt;/Author&gt;&lt;Year&gt;2015&lt;/Year&gt;&lt;Details&gt;&lt;_isbn&gt;1471-244X&lt;/_isbn&gt;&lt;_issue&gt;1&lt;/_issue&gt;&lt;_journal&gt;BMC psychiatry&lt;/_journal&gt;&lt;_pages&gt;1-10&lt;/_pages&gt;&lt;_volume&gt;15&lt;/_volume&gt;&lt;_created&gt;64703561&lt;/_created&gt;&lt;_modified&gt;64703561&lt;/_modified&gt;&lt;_impact_factor&gt;   4.144&lt;/_impact_factor&gt;&lt;_social_category&gt;医学(2)&lt;/_social_category&gt;&lt;_collection_scope&gt;SCIE&lt;/_collection_scope&gt;&lt;_accessed&gt;64703561&lt;/_accessed&gt;&lt;/Details&gt;&lt;Extra&gt;&lt;DBUID&gt;{24803379-A671-49A4-B117-D3C143438294}&lt;/DBUID&gt;&lt;/Extra&gt;&lt;/Item&gt;&lt;/References&gt;&lt;/Group&gt;&lt;/Citation&gt;_x000a_"/>
    <w:docVar w:name="NE.Ref{D337EC6E-B62C-4760-B3D7-6ACADBCF9DBA}" w:val=" ADDIN NE.Ref.{D337EC6E-B62C-4760-B3D7-6ACADBCF9DBA}&lt;Citation&gt;&lt;Group&gt;&lt;References&gt;&lt;Item&gt;&lt;ID&gt;60&lt;/ID&gt;&lt;UID&gt;{0F19B950-139F-48D9-A045-D138547884C4}&lt;/UID&gt;&lt;Title&gt;Gender‐specific effects of comorbid depression and anxiety on the propensity to drink in negative emotional states&lt;/Title&gt;&lt;Template&gt;Journal Article&lt;/Template&gt;&lt;Star&gt;0&lt;/Star&gt;&lt;Tag&gt;0&lt;/Tag&gt;&lt;Author&gt;Karpyak, Victor M; Biernacka, Joanna M; Geske, Jennifer R; Abulseoud, Osama A; Brunner, Michael D; Chauhan, Mohit; Hall Flavin, Daniel K; Lewis, Kriste A; Loukianova, Larissa L; Melnyk, George J&lt;/Author&gt;&lt;Year&gt;2016&lt;/Year&gt;&lt;Details&gt;&lt;_accessed&gt;65084639&lt;/_accessed&gt;&lt;_collection_scope&gt;SSCI;SCIE&lt;/_collection_scope&gt;&lt;_created&gt;64993683&lt;/_created&gt;&lt;_impact_factor&gt;   7.256&lt;/_impact_factor&gt;&lt;_isbn&gt;0965-2140&lt;/_isbn&gt;&lt;_issue&gt;8&lt;/_issue&gt;&lt;_journal&gt;Addiction&lt;/_journal&gt;&lt;_modified&gt;65031340&lt;/_modified&gt;&lt;_pages&gt;1366-1375&lt;/_pages&gt;&lt;_social_category&gt;医学(1)&lt;/_social_category&gt;&lt;_volume&gt;111&lt;/_volume&gt;&lt;/Details&gt;&lt;Extra&gt;&lt;DBUID&gt;{A9D29F7B-D847-4F12-B019-513F344294EB}&lt;/DBUID&gt;&lt;/Extra&gt;&lt;/Item&gt;&lt;/References&gt;&lt;/Group&gt;&lt;/Citation&gt;_x000a_"/>
    <w:docVar w:name="NE.Ref{D378C1E7-E07A-4BEE-A550-DDA0C3B5374A}" w:val=" ADDIN NE.Ref.{D378C1E7-E07A-4BEE-A550-DDA0C3B5374A}&lt;Citation&gt;&lt;Group&gt;&lt;References&gt;&lt;Item&gt;&lt;ID&gt;28&lt;/ID&gt;&lt;UID&gt;{14AC3CFE-AFC0-4383-8E32-8E844B718FE4}&lt;/UID&gt;&lt;Title&gt;Childhood trauma and its link to adult dissociation: the role of mentalizing and disorganized attachment in a Chinese adult sample&lt;/Title&gt;&lt;Template&gt;Journal Article&lt;/Template&gt;&lt;Star&gt;0&lt;/Star&gt;&lt;Tag&gt;0&lt;/Tag&gt;&lt;Author&gt;Li, Angyang; Wang, Shuo; Paetzold, Ramona L; Rholes, W Steven; Liu, Xiangping&lt;/Author&gt;&lt;Year&gt;2023&lt;/Year&gt;&lt;Details&gt;&lt;_isbn&gt;1529-9732&lt;/_isbn&gt;&lt;_journal&gt;Journal of Trauma &amp;amp; Dissociation&lt;/_journal&gt;&lt;_pages&gt;1-16&lt;/_pages&gt;&lt;_created&gt;65107955&lt;/_created&gt;&lt;_modified&gt;65107956&lt;/_modified&gt;&lt;_impact_factor&gt;   3.649&lt;/_impact_factor&gt;&lt;_social_category&gt;医学(3)&lt;/_social_category&gt;&lt;_collection_scope&gt;SSCI&lt;/_collection_scope&gt;&lt;_accessed&gt;65107956&lt;/_accessed&gt;&lt;/Details&gt;&lt;Extra&gt;&lt;DBUID&gt;{320522DF-838E-4592-97B7-B99A920B8156}&lt;/DBUID&gt;&lt;/Extra&gt;&lt;/Item&gt;&lt;/References&gt;&lt;/Group&gt;&lt;/Citation&gt;_x000a_"/>
    <w:docVar w:name="NE.Ref{D37AA211-2418-4E06-9B62-B1DB878E7F6B}" w:val=" ADDIN NE.Ref.{D37AA211-2418-4E06-9B62-B1DB878E7F6B}&lt;Citation&gt;&lt;Group&gt;&lt;References&gt;&lt;Item&gt;&lt;ID&gt;537&lt;/ID&gt;&lt;UID&gt;{696A0BAB-DFB1-411B-9A5C-C68A33351D5F}&lt;/UID&gt;&lt;Title&gt;Risk of depression in pregnant women with low-normal serum Vitamin B12&lt;/Title&gt;&lt;Template&gt;Journal Article&lt;/Template&gt;&lt;Star&gt;0&lt;/Star&gt;&lt;Tag&gt;0&lt;/Tag&gt;&lt;Author&gt;Peppard, L; Oh, K M; Gallo, S; Milligan, R&lt;/Author&gt;&lt;Year&gt;2019&lt;/Year&gt;&lt;Details&gt;&lt;_accession_num&gt;31119757&lt;/_accession_num&gt;&lt;_author_adr&gt;George Mason University, Fairfax, Virginia.; George Mason University, Fairfax, Virginia.; George Mason University, Fairfax, Virginia.; George Mason University, Fairfax, Virginia.&lt;/_author_adr&gt;&lt;_collection_scope&gt;SCIE;SSCI&lt;/_collection_scope&gt;&lt;_created&gt;64292857&lt;/_created&gt;&lt;_date&gt;2019-08-01&lt;/_date&gt;&lt;_date_display&gt;2019 Aug&lt;/_date_display&gt;&lt;_doi&gt;10.1002/nur.21951&lt;/_doi&gt;&lt;_impact_factor&gt;   2.228&lt;/_impact_factor&gt;&lt;_isbn&gt;1098-240X (Electronic); 0160-6891 (Linking)&lt;/_isbn&gt;&lt;_issue&gt;4&lt;/_issue&gt;&lt;_journal&gt;Res Nurs Health&lt;/_journal&gt;&lt;_keywords&gt;*antenatal depression; *depression; *serum Vitamin B12&lt;/_keywords&gt;&lt;_language&gt;eng&lt;/_language&gt;&lt;_modified&gt;64292859&lt;/_modified&gt;&lt;_ori_publication&gt;© 2019 Wiley Periodicals, Inc.&lt;/_ori_publication&gt;&lt;_pages&gt;264-272&lt;/_pages&gt;&lt;_subject_headings&gt;Adult; Depressive Disorder/epidemiology/*etiology; Female; Humans; Nutrition Surveys; Pregnancy; Pregnancy Complications/epidemiology/*etiology; Pregnant Women; Prevalence; United States/epidemiology; Vitamin B 12/*blood; Vitamin B 12 Deficiency/*complications/epidemiology&lt;/_subject_headings&gt;&lt;_tertiary_title&gt;Research in nursing &amp;amp; health&lt;/_tertiary_title&gt;&lt;_type_work&gt;Journal Article&lt;/_type_work&gt;&lt;_url&gt;http://www.ncbi.nlm.nih.gov/entrez/query.fcgi?cmd=Retrieve&amp;amp;db=pubmed&amp;amp;dopt=Abstract&amp;amp;list_uids=31119757&amp;amp;query_hl=1&lt;/_url&gt;&lt;_volume&gt;42&lt;/_volume&gt;&lt;/Details&gt;&lt;Extra&gt;&lt;DBUID&gt;{F96A950B-833F-4880-A151-76DA2D6A2879}&lt;/DBUID&gt;&lt;/Extra&gt;&lt;/Item&gt;&lt;/References&gt;&lt;/Group&gt;&lt;Group&gt;&lt;References&gt;&lt;Item&gt;&lt;ID&gt;538&lt;/ID&gt;&lt;UID&gt;{7362912F-1519-4252-B16F-8A2A4590A392}&lt;/UID&gt;&lt;Title&gt;Vitamin D deficiency and depressive symptoms in the perinatal period&lt;/Title&gt;&lt;Template&gt;Journal Article&lt;/Template&gt;&lt;Star&gt;0&lt;/Star&gt;&lt;Tag&gt;0&lt;/Tag&gt;&lt;Author&gt;Lamb, A R; Lutenbacher, M; Wallston, K A; Pepkowitz, S H; Holmquist, B; Hobel, C J&lt;/Author&gt;&lt;Year&gt;2018&lt;/Year&gt;&lt;Details&gt;&lt;_accession_num&gt;29845325&lt;/_accession_num&gt;&lt;_author_adr&gt;Department of Obstetrics and Gynecology, Cedars-Sinai Medical Center, Los Angeles,  CA, USA. amy.lamb@cshs.org.; The Schools of Nursing and Medicine (Pediatrics), Vanderbilt University, Nashville,  TN, USA.; The School of Nursing, Vanderbilt University, Nashville, TN, USA.; The Anatomic and Clinical Pathology Department, Cedars-Sinai Medical Center, Los  Angeles, CA, USA.; Esoterix, Inc, LabCorp Company, Calabasas Hills, Calabasas, CA, USA.; Department of Obstetrics and Gynecology, Cedars-Sinai Medical Center, Los Angeles,  CA, USA.&lt;/_author_adr&gt;&lt;_created&gt;64292857&lt;/_created&gt;&lt;_date&gt;2018-12-01&lt;/_date&gt;&lt;_date_display&gt;2018 Dec&lt;/_date_display&gt;&lt;_doi&gt;10.1007/s00737-018-0852-z&lt;/_doi&gt;&lt;_impact_factor&gt;   3.633&lt;/_impact_factor&gt;&lt;_isbn&gt;1435-1102 (Electronic); 1434-1816 (Linking)&lt;/_isbn&gt;&lt;_issue&gt;6&lt;/_issue&gt;&lt;_journal&gt;Arch Womens Ment Health&lt;/_journal&gt;&lt;_keywords&gt;*25OHD; *Depression; *Maternal mental health; *Pregnancy and postpartum complications; *Vitamin D&lt;/_keywords&gt;&lt;_language&gt;eng&lt;/_language&gt;&lt;_modified&gt;64292859&lt;/_modified&gt;&lt;_pages&gt;745-755&lt;/_pages&gt;&lt;_subject_headings&gt;Adult; California/epidemiology; Cohort Studies; Correlation of Data; *Depression/blood/diagnosis; *Depression, Postpartum/blood/diagnosis; Female; Humans; Mass Screening/methods; *Peripartum Period/blood/psychology; Pregnancy; *Pregnancy Complications/blood/diagnosis/psychology; *Vitamin D Deficiency/blood/psychology&lt;/_subject_headings&gt;&lt;_tertiary_title&gt;Archives of women&amp;apos;s mental health&lt;/_tertiary_title&gt;&lt;_type_work&gt;Journal Article; Research Support, N.I.H., Extramural; Research Support, Non-U.S. Gov&amp;apos;t&lt;/_type_work&gt;&lt;_url&gt;http://www.ncbi.nlm.nih.gov/entrez/query.fcgi?cmd=Retrieve&amp;amp;db=pubmed&amp;amp;dopt=Abstract&amp;amp;list_uids=29845325&amp;amp;query_hl=1&lt;/_url&gt;&lt;_volume&gt;21&lt;/_volume&gt;&lt;/Details&gt;&lt;Extra&gt;&lt;DBUID&gt;{F96A950B-833F-4880-A151-76DA2D6A2879}&lt;/DBUID&gt;&lt;/Extra&gt;&lt;/Item&gt;&lt;/References&gt;&lt;/Group&gt;&lt;Group&gt;&lt;References&gt;&lt;Item&gt;&lt;ID&gt;539&lt;/ID&gt;&lt;UID&gt;{722EA9F1-8481-4684-8D03-887AF990CE7B}&lt;/UID&gt;&lt;Title&gt;Vitamin D Deficiency and Antenatal and Postpartum Depression: A Systematic Review&lt;/Title&gt;&lt;Template&gt;Journal Article&lt;/Template&gt;&lt;Star&gt;0&lt;/Star&gt;&lt;Tag&gt;0&lt;/Tag&gt;&lt;Author&gt;Aghajafari, F; Letourneau, N; Mahinpey, N; Cosic, N; Giesbrecht, G&lt;/Author&gt;&lt;Year&gt;2018&lt;/Year&gt;&lt;Details&gt;&lt;_accession_num&gt;29649128&lt;/_accession_num&gt;&lt;_author_adr&gt;Department of Family Medicine and Community Health Sciences, Cumming School of  Medicine, University of Calgary, Sunridge Family Medicine Teaching Centre, Calgary,  AB T2N 1N4, Canada. fariba.aghajafari@ucalgary.ca.; Faculty of Nursing and Cumming School of Medicine, University of Calgary, Calgary,  AB T2N 1N4, Canada. nicole.letourneau@ucalgary.ca.; Life Science Program, Queen&amp;apos;s University, Kingston, ON K7L 3N6, Canada.  16nm5@queensu.ca.; Cumming School of Medicine, University of Calgary, Calgary, AB T2N 1N4, Canada.  ncosic@ucalgary.ca.; Departments of Paediatrics and Community Health Sciences, Cumming School of  Medicine, University of Calgary, Calgary, AB T2N 1N4, Canada. ggiesbre@ucalgary.ca.&lt;/_author_adr&gt;&lt;_collection_scope&gt;SCIE&lt;/_collection_scope&gt;&lt;_created&gt;64292857&lt;/_created&gt;&lt;_date&gt;2018-04-12&lt;/_date&gt;&lt;_date_display&gt;2018 Apr 12&lt;/_date_display&gt;&lt;_doi&gt;10.3390/nu10040478&lt;/_doi&gt;&lt;_impact_factor&gt;   5.717&lt;/_impact_factor&gt;&lt;_isbn&gt;2072-6643 (Electronic); 2072-6643 (Linking)&lt;/_isbn&gt;&lt;_issue&gt;4&lt;/_issue&gt;&lt;_journal&gt;Nutrients&lt;/_journal&gt;&lt;_keywords&gt;25(OH)D; antenatal depression; depression; postnatal depression; pregnancy; vitamin D&lt;/_keywords&gt;&lt;_language&gt;eng&lt;/_language&gt;&lt;_modified&gt;64292859&lt;/_modified&gt;&lt;_subject_headings&gt;Adult; *Affect; Biomarkers/blood; Depression, Postpartum/diagnosis/epidemiology/*psychology; Female; Humans; *Maternal Nutritional Physiological Phenomena; Nutritional Status; Odds Ratio; Pregnancy; Risk Factors; Vitamin D/*analogs &amp;amp; derivatives/blood; Vitamin D Deficiency/*blood/diagnosis/epidemiology; Young Adult&lt;/_subject_headings&gt;&lt;_tertiary_title&gt;Nutrients&lt;/_tertiary_title&gt;&lt;_type_work&gt;Journal Article; Review; Systematic Review&lt;/_type_work&gt;&lt;_url&gt;http://www.ncbi.nlm.nih.gov/entrez/query.fcgi?cmd=Retrieve&amp;amp;db=pubmed&amp;amp;dopt=Abstract&amp;amp;list_uids=29649128&amp;amp;query_hl=1&lt;/_url&gt;&lt;_volume&gt;10&lt;/_volume&gt;&lt;/Details&gt;&lt;Extra&gt;&lt;DBUID&gt;{F96A950B-833F-4880-A151-76DA2D6A2879}&lt;/DBUID&gt;&lt;/Extra&gt;&lt;/Item&gt;&lt;/References&gt;&lt;/Group&gt;&lt;/Citation&gt;_x000a_"/>
    <w:docVar w:name="NE.Ref{D3AEDA04-2A55-4CCB-9102-F2486F1C4DFC}" w:val=" ADDIN NE.Ref.{D3AEDA04-2A55-4CCB-9102-F2486F1C4DFC}&lt;Citation&gt;&lt;Group&gt;&lt;References&gt;&lt;Item&gt;&lt;ID&gt;21&lt;/ID&gt;&lt;UID&gt;{9087EA0F-1D51-4B5F-9928-14E68AB510AB}&lt;/UID&gt;&lt;Title&gt;Sex and gender differences in risk, pathophysiology and complications of type 2 diabetes mellitus&lt;/Title&gt;&lt;Template&gt;Journal Article&lt;/Template&gt;&lt;Star&gt;0&lt;/Star&gt;&lt;Tag&gt;0&lt;/Tag&gt;&lt;Author&gt;Kautzky-Willer, Alexandra; Harreiter, Jürgen; Pacini, Giovanni&lt;/Author&gt;&lt;Year&gt;2016&lt;/Year&gt;&lt;Details&gt;&lt;_accessed&gt;65041199&lt;/_accessed&gt;&lt;_collection_scope&gt;SCIE&lt;/_collection_scope&gt;&lt;_created&gt;64952038&lt;/_created&gt;&lt;_impact_factor&gt;  25.261&lt;/_impact_factor&gt;&lt;_isbn&gt;0163-769X&lt;/_isbn&gt;&lt;_issue&gt;3&lt;/_issue&gt;&lt;_journal&gt;Endocrine reviews&lt;/_journal&gt;&lt;_modified&gt;64952091&lt;/_modified&gt;&lt;_pages&gt;278-316&lt;/_pages&gt;&lt;_social_category&gt;医学(1)&lt;/_social_category&gt;&lt;_volume&gt;37&lt;/_volume&gt;&lt;/Details&gt;&lt;Extra&gt;&lt;DBUID&gt;{A9D29F7B-D847-4F12-B019-513F344294EB}&lt;/DBUID&gt;&lt;/Extra&gt;&lt;/Item&gt;&lt;/References&gt;&lt;/Group&gt;&lt;Group&gt;&lt;References&gt;&lt;Item&gt;&lt;ID&gt;52&lt;/ID&gt;&lt;UID&gt;{0BD57EB2-8A67-4731-AEB0-05D83315D127}&lt;/UID&gt;&lt;Title&gt;Sex differences in fat storage, fat metabolism, and the health risks from obesity: possible evolutionary origins&lt;/Title&gt;&lt;Template&gt;Journal Article&lt;/Template&gt;&lt;Star&gt;0&lt;/Star&gt;&lt;Tag&gt;0&lt;/Tag&gt;&lt;Author&gt;Power, Michael L; Schulkin, Jay&lt;/Author&gt;&lt;Year&gt;2008&lt;/Year&gt;&lt;Details&gt;&lt;_accessed&gt;64993853&lt;/_accessed&gt;&lt;_collection_scope&gt;SCIE&lt;/_collection_scope&gt;&lt;_created&gt;64952085&lt;/_created&gt;&lt;_impact_factor&gt;   4.125&lt;/_impact_factor&gt;&lt;_isbn&gt;1475-2662&lt;/_isbn&gt;&lt;_issue&gt;5&lt;/_issue&gt;&lt;_journal&gt;British journal of nutrition&lt;/_journal&gt;&lt;_modified&gt;64993845&lt;/_modified&gt;&lt;_pages&gt;931-940&lt;/_pages&gt;&lt;_social_category&gt;医学(3)&lt;/_social_category&gt;&lt;_volume&gt;99&lt;/_volume&gt;&lt;/Details&gt;&lt;Extra&gt;&lt;DBUID&gt;{A9D29F7B-D847-4F12-B019-513F344294EB}&lt;/DBUID&gt;&lt;/Extra&gt;&lt;/Item&gt;&lt;/References&gt;&lt;/Group&gt;&lt;/Citation&gt;_x000a_"/>
    <w:docVar w:name="NE.Ref{D42C21E6-D7DD-403E-85D7-CE739250F82D}" w:val=" ADDIN NE.Ref.{D42C21E6-D7DD-403E-85D7-CE739250F82D}&lt;Citation&gt;&lt;Group&gt;&lt;References&gt;&lt;Item&gt;&lt;ID&gt;12&lt;/ID&gt;&lt;UID&gt;{351A6523-E58B-4215-81D7-ED6020A565C5}&lt;/UID&gt;&lt;Title&gt;Reconciling the seemingly irreconcilable: The WHO&amp;apos;s ICF system integrates biological and psychosocial environmental determinants of autism and ADHD: The International Classification of Functioning (ICF) allows to model opposed biomedical and neurodiverse views of autism and ADHD within one framework&lt;/Title&gt;&lt;Template&gt;Journal Article&lt;/Template&gt;&lt;Star&gt;0&lt;/Star&gt;&lt;Tag&gt;0&lt;/Tag&gt;&lt;Author&gt;Bölte, Sven; Lawson, Wenn B; Marschik, Peter B; Girdler, Sonya&lt;/Author&gt;&lt;Year&gt;2021&lt;/Year&gt;&lt;Details&gt;&lt;_isbn&gt;0265-9247&lt;/_isbn&gt;&lt;_issue&gt;9&lt;/_issue&gt;&lt;_journal&gt;BioEssays&lt;/_journal&gt;&lt;_pages&gt;2000254&lt;/_pages&gt;&lt;_volume&gt;43&lt;/_volume&gt;&lt;_created&gt;64703556&lt;/_created&gt;&lt;_modified&gt;64703556&lt;/_modified&gt;&lt;_impact_factor&gt;   4.653&lt;/_impact_factor&gt;&lt;_social_category&gt;生物学(3)&lt;/_social_category&gt;&lt;_collection_scope&gt;SCIE&lt;/_collection_scope&gt;&lt;_accessed&gt;64703556&lt;/_accessed&gt;&lt;/Details&gt;&lt;Extra&gt;&lt;DBUID&gt;{24803379-A671-49A4-B117-D3C143438294}&lt;/DBUID&gt;&lt;/Extra&gt;&lt;/Item&gt;&lt;/References&gt;&lt;/Group&gt;&lt;/Citation&gt;_x000a_"/>
    <w:docVar w:name="NE.Ref{D43CE88B-873C-4602-9F92-6E435C7054F7}" w:val=" ADDIN NE.Ref.{D43CE88B-873C-4602-9F92-6E435C7054F7}&lt;Citation&gt;&lt;Group&gt;&lt;References&gt;&lt;Item&gt;&lt;ID&gt;14&lt;/ID&gt;&lt;UID&gt;{CB34FA0D-308E-4B45-8035-4271708BA118}&lt;/UID&gt;&lt;Title&gt;Sibling Relationships and Social-emotional Adjustment in Different Family Contexts&lt;/Title&gt;&lt;Template&gt;Journal Article&lt;/Template&gt;&lt;Star&gt;0&lt;/Star&gt;&lt;Tag&gt;0&lt;/Tag&gt;&lt;Author&gt;Deater-Deckard, Kirby; Dunn, Judy&lt;/Author&gt;&lt;Year&gt;2002&lt;/Year&gt;&lt;Details&gt;&lt;_doi&gt;https://doi.org/10.1111/1467-9507.00216&lt;/_doi&gt;&lt;_isbn&gt;0961-205X&lt;/_isbn&gt;&lt;_issue&gt;4&lt;/_issue&gt;&lt;_journal&gt;Social Development&lt;/_journal&gt;&lt;_pages&gt;571-590&lt;/_pages&gt;&lt;_url&gt;https://onlinelibrary.wiley.com/doi/abs/10.1111/1467-9507.00216&lt;/_url&gt;&lt;_volume&gt;11&lt;/_volume&gt;&lt;_created&gt;64661641&lt;/_created&gt;&lt;_modified&gt;64661641&lt;/_modified&gt;&lt;_impact_factor&gt;   2.462&lt;/_impact_factor&gt;&lt;_social_category&gt;心理学(3)&lt;/_social_category&gt;&lt;_collection_scope&gt;SSCI&lt;/_collection_scope&gt;&lt;/Details&gt;&lt;Extra&gt;&lt;DBUID&gt;{16E5E482-09AC-4131-AC1C-5FD2ECE9E5A7}&lt;/DBUID&gt;&lt;CitOmitAuthors&gt;1&lt;/CitOmitAuthors&gt;&lt;CitOmitYear&gt;1&lt;/CitOmitYear&gt;&lt;/Extra&gt;&lt;/Item&gt;&lt;/References&gt;&lt;/Group&gt;&lt;/Citation&gt;_x000a_"/>
    <w:docVar w:name="NE.Ref{D4CDB491-2C1F-46AC-A094-EC547F0596E7}" w:val=" ADDIN NE.Ref.{D4CDB491-2C1F-46AC-A094-EC547F0596E7}&lt;Citation&gt;&lt;Group&gt;&lt;References&gt;&lt;Item&gt;&lt;ID&gt;14&lt;/ID&gt;&lt;UID&gt;{F2F0BF74-347A-4AA8-9508-6820430E33D3}&lt;/UID&gt;&lt;Title&gt;Prevalence of depressive symptoms among adolescents in secondary school in mainland China: A systematic review and meta-analysis&lt;/Title&gt;&lt;Template&gt;Journal Article&lt;/Template&gt;&lt;Star&gt;0&lt;/Star&gt;&lt;Tag&gt;0&lt;/Tag&gt;&lt;Author&gt;Tang, Xinfeng; Tang, Suqin; Ren, Zhihong; Wong, Daniel Fu Keung&lt;/Author&gt;&lt;Year&gt;2019&lt;/Year&gt;&lt;Details&gt;&lt;_isbn&gt;0165-0327&lt;/_isbn&gt;&lt;_journal&gt;Journal of affective disorders&lt;/_journal&gt;&lt;_pages&gt;498-507&lt;/_pages&gt;&lt;_volume&gt;245&lt;/_volume&gt;&lt;_created&gt;64990782&lt;/_created&gt;&lt;_modified&gt;64990782&lt;/_modified&gt;&lt;_impact_factor&gt;   6.533&lt;/_impact_factor&gt;&lt;_social_category&gt;医学(2)&lt;/_social_category&gt;&lt;_collection_scope&gt;SSCI;SCIE&lt;/_collection_scope&gt;&lt;_accessed&gt;64990783&lt;/_accessed&gt;&lt;/Details&gt;&lt;Extra&gt;&lt;DBUID&gt;{0178DB48-D26A-4B29-9778-B8B422C81714}&lt;/DBUID&gt;&lt;/Extra&gt;&lt;/Item&gt;&lt;/References&gt;&lt;/Group&gt;&lt;/Citation&gt;_x000a_"/>
    <w:docVar w:name="NE.Ref{D4EB3291-8DE1-4322-83EB-9AFBA68833BA}" w:val=" ADDIN NE.Ref.{D4EB3291-8DE1-4322-83EB-9AFBA68833BA}&lt;Citation&gt;&lt;Group&gt;&lt;References&gt;&lt;Item&gt;&lt;ID&gt;4&lt;/ID&gt;&lt;UID&gt;{18C6651C-4917-4E07-A3DB-B7193421CBAA}&lt;/UID&gt;&lt;Title&gt;The link between poor quality nutrition and childhood antisocial behavior: A genetically informative analysis&lt;/Title&gt;&lt;Template&gt;Journal Article&lt;/Template&gt;&lt;Star&gt;0&lt;/Star&gt;&lt;Tag&gt;0&lt;/Tag&gt;&lt;Author&gt;Jackson, Dylan B&lt;/Author&gt;&lt;Year&gt;2016&lt;/Year&gt;&lt;Details&gt;&lt;_isbn&gt;0047-2352&lt;/_isbn&gt;&lt;_journal&gt;Journal of Criminal Justice&lt;/_journal&gt;&lt;_pages&gt;13-20&lt;/_pages&gt;&lt;_volume&gt;44&lt;/_volume&gt;&lt;_created&gt;64636603&lt;/_created&gt;&lt;_modified&gt;64636603&lt;/_modified&gt;&lt;_impact_factor&gt;   5.009&lt;/_impact_factor&gt;&lt;_social_category&gt;法学(2)&lt;/_social_category&gt;&lt;_collection_scope&gt;SSCI&lt;/_collection_scope&gt;&lt;_accessed&gt;64636603&lt;/_accessed&gt;&lt;/Details&gt;&lt;Extra&gt;&lt;DBUID&gt;{4332E2D9-BC39-4945-A0FA-6A5520A71184}&lt;/DBUID&gt;&lt;/Extra&gt;&lt;/Item&gt;&lt;/References&gt;&lt;/Group&gt;&lt;/Citation&gt;_x000a_"/>
    <w:docVar w:name="NE.Ref{D5633CA2-38B4-4429-9CAF-9C6EF5F33609}" w:val=" ADDIN NE.Ref.{D5633CA2-38B4-4429-9CAF-9C6EF5F33609}&lt;Citation&gt;&lt;Group&gt;&lt;References&gt;&lt;Item&gt;&lt;ID&gt;22&lt;/ID&gt;&lt;UID&gt;{8B9538A6-30F5-46F6-9261-A874A6636CE7}&lt;/UID&gt;&lt;Title&gt;Nurturing care for early childhood development: a framework for helping children survive and thrive to transform health and human potential&lt;/Title&gt;&lt;Template&gt;Journal Article&lt;/Template&gt;&lt;Star&gt;0&lt;/Star&gt;&lt;Tag&gt;0&lt;/Tag&gt;&lt;Author&gt;Organization, World Health&lt;/Author&gt;&lt;Year&gt;2018&lt;/Year&gt;&lt;Details&gt;&lt;_isbn&gt;924151406X&lt;/_isbn&gt;&lt;_created&gt;64794188&lt;/_created&gt;&lt;_modified&gt;64794189&lt;/_modified&gt;&lt;_accessed&gt;64794189&lt;/_accessed&gt;&lt;/Details&gt;&lt;Extra&gt;&lt;DBUID&gt;{4332E2D9-BC39-4945-A0FA-6A5520A71184}&lt;/DBUID&gt;&lt;/Extra&gt;&lt;/Item&gt;&lt;/References&gt;&lt;/Group&gt;&lt;/Citation&gt;_x000a_"/>
    <w:docVar w:name="NE.Ref{D610DAB7-5A3D-4F63-B656-E0D6B60A5E04}" w:val=" ADDIN NE.Ref.{D610DAB7-5A3D-4F63-B656-E0D6B60A5E04}&lt;Citation&gt;&lt;Group&gt;&lt;References&gt;&lt;Item&gt;&lt;ID&gt;89&lt;/ID&gt;&lt;UID&gt;{D82CC88A-0E36-4B8E-AC0B-8C8E297EDC76}&lt;/UID&gt;&lt;Title&gt;Global, regional, and national burden of 12 mental disorders in 204 countries and territories, 1990–2019: a systematic analysis for the Global Burden of Disease Study 2019&lt;/Title&gt;&lt;Template&gt;Journal Article&lt;/Template&gt;&lt;Star&gt;0&lt;/Star&gt;&lt;Tag&gt;0&lt;/Tag&gt;&lt;Author&gt;Collaborators, GBD Mental Disorders&lt;/Author&gt;&lt;Year&gt;2022&lt;/Year&gt;&lt;Details&gt;&lt;_isbn&gt;2215-0366&lt;/_isbn&gt;&lt;_issue&gt;2&lt;/_issue&gt;&lt;_journal&gt;The Lancet Psychiatry&lt;/_journal&gt;&lt;_pages&gt;137-150&lt;/_pages&gt;&lt;_volume&gt;9&lt;/_volume&gt;&lt;_created&gt;64865918&lt;/_created&gt;&lt;_modified&gt;64865918&lt;/_modified&gt;&lt;/Details&gt;&lt;Extra&gt;&lt;DBUID&gt;{4332E2D9-BC39-4945-A0FA-6A5520A71184}&lt;/DBUID&gt;&lt;/Extra&gt;&lt;/Item&gt;&lt;/References&gt;&lt;/Group&gt;&lt;/Citation&gt;_x000a_"/>
    <w:docVar w:name="NE.Ref{D63E17BD-C735-49C6-AD71-88B55CAD85EB}" w:val=" ADDIN NE.Ref.{D63E17BD-C735-49C6-AD71-88B55CAD85EB}&lt;Citation&gt;&lt;Group&gt;&lt;References&gt;&lt;Item&gt;&lt;ID&gt;97&lt;/ID&gt;&lt;UID&gt;{8D81DE3C-8E25-402A-87C8-AA590093A373}&lt;/UID&gt;&lt;Title&gt;Relationship of perceived physical self-concept and physical activity level and sex among young children&lt;/Title&gt;&lt;Template&gt;Journal Article&lt;/Template&gt;&lt;Star&gt;0&lt;/Star&gt;&lt;Tag&gt;0&lt;/Tag&gt;&lt;Author&gt;Planinšec, Jurij; Fošnarič, Samo&lt;/Author&gt;&lt;Year&gt;2005&lt;/Year&gt;&lt;Details&gt;&lt;_isbn&gt;0031-5125&lt;/_isbn&gt;&lt;_issue&gt;2&lt;/_issue&gt;&lt;_journal&gt;Perceptual and motor skills&lt;/_journal&gt;&lt;_pages&gt;349-353&lt;/_pages&gt;&lt;_volume&gt;100&lt;/_volume&gt;&lt;_created&gt;64866170&lt;/_created&gt;&lt;_modified&gt;64866178&lt;/_modified&gt;&lt;_impact_factor&gt;   2.212&lt;/_impact_factor&gt;&lt;_social_category&gt;心理学(4)&lt;/_social_category&gt;&lt;_collection_scope&gt;SSCI&lt;/_collection_scope&gt;&lt;_accessed&gt;64866179&lt;/_accessed&gt;&lt;/Details&gt;&lt;Extra&gt;&lt;DBUID&gt;{4332E2D9-BC39-4945-A0FA-6A5520A71184}&lt;/DBUID&gt;&lt;/Extra&gt;&lt;/Item&gt;&lt;/References&gt;&lt;/Group&gt;&lt;/Citation&gt;_x000a_"/>
    <w:docVar w:name="NE.Ref{D64DD3AD-5741-43AD-9E02-959E73225972}" w:val=" ADDIN NE.Ref.{D64DD3AD-5741-43AD-9E02-959E73225972}&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D6DFCE7D-2B3D-43B1-9563-1F87CA57A759}" w:val=" ADDIN NE.Ref.{D6DFCE7D-2B3D-43B1-9563-1F87CA57A759}&lt;Citation&gt;&lt;Group&gt;&lt;References&gt;&lt;Item&gt;&lt;ID&gt;10&lt;/ID&gt;&lt;UID&gt;{A17EF6CE-0F28-4B75-8E0B-441CDC65A839}&lt;/UID&gt;&lt;Title&gt;The relationship between childhood emotional abuse and chronic pain among people who inject drugs in Vancouver, Canada&lt;/Title&gt;&lt;Template&gt;Journal Article&lt;/Template&gt;&lt;Star&gt;0&lt;/Star&gt;&lt;Tag&gt;0&lt;/Tag&gt;&lt;Author&gt;Prangnell, Amy; Voon, Pauline; Shulha, Hennady; Nosova, Ekaterina; Shoveller, Jean; Milloy, M-J; Kerr, Thomas; Hayashi, Kanna&lt;/Author&gt;&lt;Year&gt;2019&lt;/Year&gt;&lt;Details&gt;&lt;_isbn&gt;0145-2134&lt;/_isbn&gt;&lt;_journal&gt;Child abuse &amp;amp; neglect&lt;/_journal&gt;&lt;_pages&gt;119-127&lt;/_pages&gt;&lt;_volume&gt;93&lt;/_volume&gt;&lt;_created&gt;65110569&lt;/_created&gt;&lt;_modified&gt;65110569&lt;/_modified&gt;&lt;_impact_factor&gt;   4.863&lt;/_impact_factor&gt;&lt;_social_category&gt;心理学(2)&lt;/_social_category&gt;&lt;_collection_scope&gt;SSCI&lt;/_collection_scope&gt;&lt;_accessed&gt;65110569&lt;/_accessed&gt;&lt;/Details&gt;&lt;Extra&gt;&lt;DBUID&gt;{92EE3639-D4E1-4191-9FA0-3CDD0C3603A6}&lt;/DBUID&gt;&lt;/Extra&gt;&lt;/Item&gt;&lt;/References&gt;&lt;/Group&gt;&lt;/Citation&gt;_x000a_"/>
    <w:docVar w:name="NE.Ref{D703C4B5-D300-478E-84CB-A370AD587F96}" w:val=" ADDIN NE.Ref.{D703C4B5-D300-478E-84CB-A370AD587F96}&lt;Citation&gt;&lt;Group&gt;&lt;References&gt;&lt;Item&gt;&lt;ID&gt;17&lt;/ID&gt;&lt;UID&gt;{4F6E6F7D-5C82-4A1B-9201-344B440F589B}&lt;/UID&gt;&lt;Title&gt;Longitudinal association between depressive symptoms and incident type 2 diabetes mellitus in older adults: the cardiovascular health study&lt;/Title&gt;&lt;Template&gt;Journal Article&lt;/Template&gt;&lt;Star&gt;0&lt;/Star&gt;&lt;Tag&gt;0&lt;/Tag&gt;&lt;Author&gt;Carnethon, Mercedes R; Biggs, Mary L; Barzilay, Joshua I; Smith, Nicholas L; Vaccarino, Viola; Bertoni, Alain G; Arnold, Alice; Siscovick, David&lt;/Author&gt;&lt;Year&gt;2007&lt;/Year&gt;&lt;Details&gt;&lt;_created&gt;64751959&lt;/_created&gt;&lt;_isbn&gt;0003-9926&lt;/_isbn&gt;&lt;_issue&gt;8&lt;/_issue&gt;&lt;_journal&gt;Archives of internal medicine&lt;/_journal&gt;&lt;_modified&gt;64751959&lt;/_modified&gt;&lt;_pages&gt;802-807&lt;/_pages&gt;&lt;_volume&gt;167&lt;/_volume&gt;&lt;_accessed&gt;64754917&lt;/_accessed&gt;&lt;/Details&gt;&lt;Extra&gt;&lt;DBUID&gt;{2BB082FE-7319-4BFC-B6E1-B78F2DF9B7B1}&lt;/DBUID&gt;&lt;/Extra&gt;&lt;/Item&gt;&lt;/References&gt;&lt;/Group&gt;&lt;Group&gt;&lt;References&gt;&lt;Item&gt;&lt;ID&gt;18&lt;/ID&gt;&lt;UID&gt;{F0D8FB03-A00D-4503-8DD6-785E55B40552}&lt;/UID&gt;&lt;Title&gt;Trajectories of depressive symptoms and incident diabetes: A prospective study&lt;/Title&gt;&lt;Template&gt;Journal Article&lt;/Template&gt;&lt;Star&gt;0&lt;/Star&gt;&lt;Tag&gt;0&lt;/Tag&gt;&lt;Author&gt;Burns, Rachel J; Briner, Esther; Schmitz, Norbert&lt;/Author&gt;&lt;Year&gt;2022&lt;/Year&gt;&lt;Details&gt;&lt;_collection_scope&gt;SSCI&lt;/_collection_scope&gt;&lt;_created&gt;64751975&lt;/_created&gt;&lt;_impact_factor&gt;   4.871&lt;/_impact_factor&gt;&lt;_isbn&gt;0883-6612&lt;/_isbn&gt;&lt;_issue&gt;3&lt;/_issue&gt;&lt;_journal&gt;Annals of Behavioral Medicine&lt;/_journal&gt;&lt;_modified&gt;64751975&lt;/_modified&gt;&lt;_pages&gt;311-316&lt;/_pages&gt;&lt;_social_category&gt;心理学(2)&lt;/_social_category&gt;&lt;_volume&gt;56&lt;/_volume&gt;&lt;_accessed&gt;64754918&lt;/_accessed&gt;&lt;/Details&gt;&lt;Extra&gt;&lt;DBUID&gt;{2BB082FE-7319-4BFC-B6E1-B78F2DF9B7B1}&lt;/DBUID&gt;&lt;/Extra&gt;&lt;/Item&gt;&lt;/References&gt;&lt;/Group&gt;&lt;Group&gt;&lt;References&gt;&lt;Item&gt;&lt;ID&gt;19&lt;/ID&gt;&lt;UID&gt;{CA904631-A5FB-4EA1-8435-A7227C35BEE7}&lt;/UID&gt;&lt;Title&gt;Depressive disorder and incident diabetes mellitus: the effect of characteristics of depression&lt;/Title&gt;&lt;Template&gt;Journal Article&lt;/Template&gt;&lt;Star&gt;0&lt;/Star&gt;&lt;Tag&gt;0&lt;/Tag&gt;&lt;Author&gt;Campayo, Antonio; De Jonge, Peter; Roy, Juan F; Saz, Pedro; De la Cámara, Concepción; Quintanilla, Miguel A; Marcos, Guillermo; Santabárbara, Javier; Lobo, Antonio&lt;/Author&gt;&lt;Year&gt;2010&lt;/Year&gt;&lt;Details&gt;&lt;_collection_scope&gt;SSCI;SCIE&lt;/_collection_scope&gt;&lt;_created&gt;64751989&lt;/_created&gt;&lt;_impact_factor&gt;  19.242&lt;/_impact_factor&gt;&lt;_isbn&gt;0002-953X&lt;/_isbn&gt;&lt;_issue&gt;5&lt;/_issue&gt;&lt;_journal&gt;American Journal of Psychiatry&lt;/_journal&gt;&lt;_modified&gt;64754917&lt;/_modified&gt;&lt;_pages&gt;580-588&lt;/_pages&gt;&lt;_social_category&gt;医学(1)&lt;/_social_category&gt;&lt;_volume&gt;167&lt;/_volume&gt;&lt;_accessed&gt;64754919&lt;/_accessed&gt;&lt;/Details&gt;&lt;Extra&gt;&lt;DBUID&gt;{2BB082FE-7319-4BFC-B6E1-B78F2DF9B7B1}&lt;/DBUID&gt;&lt;/Extra&gt;&lt;/Item&gt;&lt;/References&gt;&lt;/Group&gt;&lt;/Citation&gt;_x000a_"/>
    <w:docVar w:name="NE.Ref{D7095423-A011-40F5-91D5-0896292AC4C2}" w:val=" ADDIN NE.Ref.{D7095423-A011-40F5-91D5-0896292AC4C2}&lt;Citation&gt;&lt;Group&gt;&lt;References&gt;&lt;Item&gt;&lt;ID&gt;67&lt;/ID&gt;&lt;UID&gt;{1121136D-071D-4B4F-A2B1-0F3FA7E8F3BF}&lt;/UID&gt;&lt;Title&gt;Cardiovascular disease in type 2 diabetes mellitus: progress toward personalized management&lt;/Title&gt;&lt;Template&gt;Journal Article&lt;/Template&gt;&lt;Star&gt;0&lt;/Star&gt;&lt;Tag&gt;0&lt;/Tag&gt;&lt;Author&gt;Ma, Cheng-Xu; Ma, Xiao-Ni; Guan, Cong-Hui; Li, Ying-Dong; Mauricio, Dídac; Fu, Song-Bo&lt;/Author&gt;&lt;Year&gt;2022&lt;/Year&gt;&lt;Details&gt;&lt;_alternate_title&gt;Cardiovascular Diabetology&lt;/_alternate_title&gt;&lt;_date_display&gt;2022&lt;/_date_display&gt;&lt;_date&gt;2022-01-01&lt;/_date&gt;&lt;_doi&gt;10.1186/s12933-022-01516-6&lt;/_doi&gt;&lt;_isbn&gt;1475-2840&lt;/_isbn&gt;&lt;_issue&gt;1&lt;/_issue&gt;&lt;_journal&gt;Cardiovascular Diabetology&lt;/_journal&gt;&lt;_number&gt;Ma2022&lt;/_number&gt;&lt;_pages&gt;74&lt;/_pages&gt;&lt;_url&gt;https://doi.org/10.1186/s12933-022-01516-6&lt;/_url&gt;&lt;_volume&gt;21&lt;/_volume&gt;&lt;_created&gt;65031423&lt;/_created&gt;&lt;_modified&gt;65031423&lt;/_modified&gt;&lt;_impact_factor&gt;   8.949&lt;/_impact_factor&gt;&lt;_social_category&gt;医学(1)&lt;/_social_category&gt;&lt;_collection_scope&gt;SCIE&lt;/_collection_scope&gt;&lt;_accessed&gt;65031423&lt;/_accessed&gt;&lt;/Details&gt;&lt;Extra&gt;&lt;DBUID&gt;{A9D29F7B-D847-4F12-B019-513F344294EB}&lt;/DBUID&gt;&lt;/Extra&gt;&lt;/Item&gt;&lt;/References&gt;&lt;/Group&gt;&lt;/Citation&gt;_x000a_"/>
    <w:docVar w:name="NE.Ref{D70DF447-E3E5-4396-A9B2-D8EF5CB1AF32}" w:val=" ADDIN NE.Ref.{D70DF447-E3E5-4396-A9B2-D8EF5CB1AF32}&lt;Citation&gt;&lt;Group&gt;&lt;References&gt;&lt;Item&gt;&lt;ID&gt;1&lt;/ID&gt;&lt;UID&gt;{E28FE056-A2A8-4150-9DFD-5FCA7C9EBC53}&lt;/UID&gt;&lt;Title&gt;Emotion Regulation and the Anxiety Disorders: An Integrative Review&lt;/Title&gt;&lt;Template&gt;Journal Article&lt;/Template&gt;&lt;Star&gt;0&lt;/Star&gt;&lt;Tag&gt;0&lt;/Tag&gt;&lt;Author&gt;Cisler, J M; Olatunji, B O; Feldner, M T; Forsyth, J P&lt;/Author&gt;&lt;Year&gt;2010&lt;/Year&gt;&lt;Details&gt;&lt;_accession_num&gt;20622981&lt;/_accession_num&gt;&lt;_author_adr&gt;University of Arkansas.&lt;/_author_adr&gt;&lt;_date_display&gt;2010 Mar&lt;/_date_display&gt;&lt;_date&gt;2010-03-01&lt;/_date&gt;&lt;_doi&gt;10.1007/s10862-009-9161-1&lt;/_doi&gt;&lt;_isbn&gt;0882-2689 (Print); 0882-2689 (Linking)&lt;/_isbn&gt;&lt;_issue&gt;1&lt;/_issue&gt;&lt;_journal&gt;J Psychopathol Behav Assess&lt;/_journal&gt;&lt;_language&gt;eng&lt;/_language&gt;&lt;_pages&gt;68-82&lt;/_pages&gt;&lt;_tertiary_title&gt;Journal of psychopathology and behavioral assessment&lt;/_tertiary_title&gt;&lt;_type_work&gt;Journal Article; Research Support, N.I.H., Extramural&lt;/_type_work&gt;&lt;_url&gt;http://www.ncbi.nlm.nih.gov/entrez/query.fcgi?cmd=Retrieve&amp;amp;db=pubmed&amp;amp;dopt=Abstract&amp;amp;list_uids=20622981&amp;amp;query_hl=1&lt;/_url&gt;&lt;_volume&gt;32&lt;/_volume&gt;&lt;_created&gt;64661170&lt;/_created&gt;&lt;_modified&gt;64661170&lt;/_modified&gt;&lt;_impact_factor&gt;   2.118&lt;/_impact_factor&gt;&lt;_social_category&gt;心理学(4)&lt;/_social_category&gt;&lt;_collection_scope&gt;SSCI&lt;/_collection_scope&gt;&lt;_accessed&gt;64661170&lt;/_accessed&gt;&lt;/Details&gt;&lt;Extra&gt;&lt;DBUID&gt;{16E5E482-09AC-4131-AC1C-5FD2ECE9E5A7}&lt;/DBUID&gt;&lt;/Extra&gt;&lt;/Item&gt;&lt;/References&gt;&lt;/Group&gt;&lt;Group&gt;&lt;References&gt;&lt;Item&gt;&lt;ID&gt;2&lt;/ID&gt;&lt;UID&gt;{1BA52356-1B3C-40F1-A824-41AD4497C9DF}&lt;/UID&gt;&lt;Title&gt;Emotion regulation in depression: relation to cognitive inhibition&lt;/Title&gt;&lt;Template&gt;Journal Article&lt;/Template&gt;&lt;Star&gt;0&lt;/Star&gt;&lt;Tag&gt;0&lt;/Tag&gt;&lt;Author&gt;Joormann, J; Gotlib, I H&lt;/Author&gt;&lt;Year&gt;2010&lt;/Year&gt;&lt;Details&gt;&lt;_accession_num&gt;20300538&lt;/_accession_num&gt;&lt;_author_adr&gt;University of Miami, Miami, Florida 33146, USA. jjoormann@psy.miami.edu&lt;/_author_adr&gt;&lt;_date_display&gt;2010 Feb 1&lt;/_date_display&gt;&lt;_date&gt;2010-02-01&lt;/_date&gt;&lt;_doi&gt;10.1080/02699930903407948&lt;/_doi&gt;&lt;_isbn&gt;1464-0600 (Electronic); 0269-9931 (Print); 0269-9931 (Linking)&lt;/_isbn&gt;&lt;_issue&gt;2&lt;/_issue&gt;&lt;_journal&gt;Cogn Emot&lt;/_journal&gt;&lt;_keywords&gt;Depression; Emotion Regulation; Inhibition; Rumination&lt;/_keywords&gt;&lt;_language&gt;eng&lt;/_language&gt;&lt;_pages&gt;281-98&lt;/_pages&gt;&lt;_subject_headings&gt;Adolescent; Adult; *Cognition; Depression/diagnosis/*psychology; *Emotions; Female; Humans; Individuality; *Inhibition, Psychological; Male; Mental Processes; Middle Aged; Psychiatric Status Rating Scales; Psychomotor Performance&lt;/_subject_headings&gt;&lt;_tertiary_title&gt;Cognition &amp;amp; emotion&lt;/_tertiary_title&gt;&lt;_type_work&gt;Comparative Study; Journal Article; Research Support, N.I.H., Extramural&lt;/_type_work&gt;&lt;_url&gt;http://www.ncbi.nlm.nih.gov/entrez/query.fcgi?cmd=Retrieve&amp;amp;db=pubmed&amp;amp;dopt=Abstract&amp;amp;list_uids=20300538&amp;amp;query_hl=1&lt;/_url&gt;&lt;_volume&gt;24&lt;/_volume&gt;&lt;_created&gt;64661177&lt;/_created&gt;&lt;_modified&gt;64661177&lt;/_modified&gt;&lt;_impact_factor&gt;   2.720&lt;/_impact_factor&gt;&lt;_social_category&gt;心理学(3)&lt;/_social_category&gt;&lt;_collection_scope&gt;SSCI&lt;/_collection_scope&gt;&lt;/Details&gt;&lt;Extra&gt;&lt;DBUID&gt;{16E5E482-09AC-4131-AC1C-5FD2ECE9E5A7}&lt;/DBUID&gt;&lt;/Extra&gt;&lt;/Item&gt;&lt;/References&gt;&lt;/Group&gt;&lt;/Citation&gt;_x000a_"/>
    <w:docVar w:name="NE.Ref{D73753AA-FACB-4280-A6CF-2DC78986B0C5}" w:val=" ADDIN NE.Ref.{D73753AA-FACB-4280-A6CF-2DC78986B0C5}&lt;Citation&gt;&lt;Group&gt;&lt;References&gt;&lt;Item&gt;&lt;ID&gt;45&lt;/ID&gt;&lt;UID&gt;{3EA4E142-E98F-4F2A-BDC8-0CDCFCA6384D}&lt;/UID&gt;&lt;Title&gt;The role of estrogen in insulin resistance: A review of clinical and preclinical data&lt;/Title&gt;&lt;Template&gt;Journal Article&lt;/Template&gt;&lt;Star&gt;0&lt;/Star&gt;&lt;Tag&gt;0&lt;/Tag&gt;&lt;Author&gt;De Paoli, Monica; Zakharia, Alexander; Werstuck, Geoff H&lt;/Author&gt;&lt;Year&gt;2021&lt;/Year&gt;&lt;Details&gt;&lt;_accessed&gt;65139637&lt;/_accessed&gt;&lt;_created&gt;64952078&lt;/_created&gt;&lt;_impact_factor&gt;   5.770&lt;/_impact_factor&gt;&lt;_isbn&gt;0002-9440&lt;/_isbn&gt;&lt;_issue&gt;9&lt;/_issue&gt;&lt;_journal&gt;The American Journal of Pathology&lt;/_journal&gt;&lt;_modified&gt;65139637&lt;/_modified&gt;&lt;_pages&gt;1490-1498&lt;/_pages&gt;&lt;_social_category&gt;医学(2)&lt;/_social_category&gt;&lt;_volume&gt;191&lt;/_volume&gt;&lt;_doi&gt;10.1016/j.ajpath.2021.05.011&lt;/_doi&gt;&lt;/Details&gt;&lt;Extra&gt;&lt;DBUID&gt;{A9D29F7B-D847-4F12-B019-513F344294EB}&lt;/DBUID&gt;&lt;/Extra&gt;&lt;/Item&gt;&lt;/References&gt;&lt;/Group&gt;&lt;/Citation&gt;_x000a_"/>
    <w:docVar w:name="NE.Ref{D73F6BE4-8DB0-40DB-BE0F-AA76D26AD2BF}" w:val=" ADDIN NE.Ref.{D73F6BE4-8DB0-40DB-BE0F-AA76D26AD2BF}&lt;Citation&gt;&lt;Group&gt;&lt;References&gt;&lt;Item&gt;&lt;ID&gt;70&lt;/ID&gt;&lt;UID&gt;{098AD969-E53E-4E5E-A749-2D6ED73C9E51}&lt;/UID&gt;&lt;Title&gt;Parent–child activities, paid work interference, and child mental health&lt;/Title&gt;&lt;Template&gt;Journal Article&lt;/Template&gt;&lt;Star&gt;0&lt;/Star&gt;&lt;Tag&gt;0&lt;/Tag&gt;&lt;Author&gt;Roeters, Anne; van Houdt, Kirsten&lt;/Author&gt;&lt;Year&gt;2019&lt;/Year&gt;&lt;Details&gt;&lt;_isbn&gt;0197-6664&lt;/_isbn&gt;&lt;_issue&gt;2&lt;/_issue&gt;&lt;_journal&gt;Family Relations&lt;/_journal&gt;&lt;_pages&gt;232-245&lt;/_pages&gt;&lt;_volume&gt;68&lt;/_volume&gt;&lt;_created&gt;64794265&lt;/_created&gt;&lt;_modified&gt;64794265&lt;/_modified&gt;&lt;_impact_factor&gt;   1.879&lt;/_impact_factor&gt;&lt;_social_category&gt;法学(2)&lt;/_social_category&gt;&lt;_collection_scope&gt;SSCI&lt;/_collection_scope&gt;&lt;_accessed&gt;64794265&lt;/_accessed&gt;&lt;/Details&gt;&lt;Extra&gt;&lt;DBUID&gt;{4332E2D9-BC39-4945-A0FA-6A5520A71184}&lt;/DBUID&gt;&lt;/Extra&gt;&lt;/Item&gt;&lt;/References&gt;&lt;/Group&gt;&lt;/Citation&gt;_x000a_"/>
    <w:docVar w:name="NE.Ref{D9553511-79A9-4EB5-B175-D25A303419E2}" w:val=" ADDIN NE.Ref.{D9553511-79A9-4EB5-B175-D25A303419E2}&lt;Citation&gt;&lt;Group&gt;&lt;References&gt;&lt;Item&gt;&lt;ID&gt;60&lt;/ID&gt;&lt;UID&gt;{0F19B950-139F-48D9-A045-D138547884C4}&lt;/UID&gt;&lt;Title&gt;Gender‐specific effects of comorbid depression and anxiety on the propensity to drink in negative emotional states&lt;/Title&gt;&lt;Template&gt;Journal Article&lt;/Template&gt;&lt;Star&gt;0&lt;/Star&gt;&lt;Tag&gt;0&lt;/Tag&gt;&lt;Author&gt;Karpyak, Victor M; Biernacka, Joanna M; Geske, Jennifer R; Abulseoud, Osama A; Brunner, Michael D; Chauhan, Mohit; Hall Flavin, Daniel K; Lewis, Kriste A; Loukianova, Larissa L; Melnyk, George J&lt;/Author&gt;&lt;Year&gt;2016&lt;/Year&gt;&lt;Details&gt;&lt;_accessed&gt;65084639&lt;/_accessed&gt;&lt;_collection_scope&gt;SSCI;SCIE&lt;/_collection_scope&gt;&lt;_created&gt;64993683&lt;/_created&gt;&lt;_impact_factor&gt;   7.256&lt;/_impact_factor&gt;&lt;_isbn&gt;0965-2140&lt;/_isbn&gt;&lt;_issue&gt;8&lt;/_issue&gt;&lt;_journal&gt;Addiction&lt;/_journal&gt;&lt;_modified&gt;65031340&lt;/_modified&gt;&lt;_pages&gt;1366-1375&lt;/_pages&gt;&lt;_social_category&gt;医学(1)&lt;/_social_category&gt;&lt;_volume&gt;111&lt;/_volume&gt;&lt;/Details&gt;&lt;Extra&gt;&lt;DBUID&gt;{A9D29F7B-D847-4F12-B019-513F344294EB}&lt;/DBUID&gt;&lt;/Extra&gt;&lt;/Item&gt;&lt;/References&gt;&lt;/Group&gt;&lt;/Citation&gt;_x000a_"/>
    <w:docVar w:name="NE.Ref{D9FE1978-A0BE-4019-9638-1DDD36EFCAA6}" w:val=" ADDIN NE.Ref.{D9FE1978-A0BE-4019-9638-1DDD36EFCAA6}&lt;Citation&gt;&lt;Group&gt;&lt;References&gt;&lt;Item&gt;&lt;ID&gt;29&lt;/ID&gt;&lt;UID&gt;{A938AEF8-4227-4E79-8463-A23F5D8C601A}&lt;/UID&gt;&lt;Title&gt;The use of domains in constructing a comprehensive composite index of child well-being&lt;/Title&gt;&lt;Template&gt;Journal Article&lt;/Template&gt;&lt;Star&gt;0&lt;/Star&gt;&lt;Tag&gt;0&lt;/Tag&gt;&lt;Author&gt;O Hare, William P; Gutierrez, Florencia&lt;/Author&gt;&lt;Year&gt;2012&lt;/Year&gt;&lt;Details&gt;&lt;_isbn&gt;1874-8988&lt;/_isbn&gt;&lt;_issue&gt;4&lt;/_issue&gt;&lt;_journal&gt;Child Indicators Research&lt;/_journal&gt;&lt;_pages&gt;609-629&lt;/_pages&gt;&lt;_volume&gt;5&lt;/_volume&gt;&lt;_created&gt;64703575&lt;/_created&gt;&lt;_modified&gt;64703575&lt;/_modified&gt;&lt;_impact_factor&gt;   2.322&lt;/_impact_factor&gt;&lt;_social_category&gt;法学(3)&lt;/_social_category&gt;&lt;_collection_scope&gt;SSCI&lt;/_collection_scope&gt;&lt;_accessed&gt;64703576&lt;/_accessed&gt;&lt;/Details&gt;&lt;Extra&gt;&lt;DBUID&gt;{24803379-A671-49A4-B117-D3C143438294}&lt;/DBUID&gt;&lt;/Extra&gt;&lt;/Item&gt;&lt;/References&gt;&lt;/Group&gt;&lt;/Citation&gt;_x000a_"/>
    <w:docVar w:name="NE.Ref{DA406A85-63E5-42A3-B01B-8693AD7C8F95}" w:val=" ADDIN NE.Ref.{DA406A85-63E5-42A3-B01B-8693AD7C8F95}&lt;Citation&gt;&lt;Group&gt;&lt;References&gt;&lt;Item&gt;&lt;ID&gt;70&lt;/ID&gt;&lt;UID&gt;{098AD969-E53E-4E5E-A749-2D6ED73C9E51}&lt;/UID&gt;&lt;Title&gt;Parent–child activities, paid work interference, and child mental health&lt;/Title&gt;&lt;Template&gt;Journal Article&lt;/Template&gt;&lt;Star&gt;0&lt;/Star&gt;&lt;Tag&gt;0&lt;/Tag&gt;&lt;Author&gt;Roeters, Anne; van Houdt, Kirsten&lt;/Author&gt;&lt;Year&gt;2019&lt;/Year&gt;&lt;Details&gt;&lt;_accessed&gt;65034041&lt;/_accessed&gt;&lt;_collection_scope&gt;SSCI&lt;/_collection_scope&gt;&lt;_created&gt;64794265&lt;/_created&gt;&lt;_impact_factor&gt;   1.879&lt;/_impact_factor&gt;&lt;_isbn&gt;0197-6664&lt;/_isbn&gt;&lt;_issue&gt;2&lt;/_issue&gt;&lt;_journal&gt;Family Relations&lt;/_journal&gt;&lt;_modified&gt;65034037&lt;/_modified&gt;&lt;_pages&gt;232-245&lt;/_pages&gt;&lt;_social_category&gt;法学(2)&lt;/_social_category&gt;&lt;_volume&gt;68&lt;/_volume&gt;&lt;/Details&gt;&lt;Extra&gt;&lt;DBUID&gt;{4332E2D9-BC39-4945-A0FA-6A5520A71184}&lt;/DBUID&gt;&lt;/Extra&gt;&lt;/Item&gt;&lt;/References&gt;&lt;/Group&gt;&lt;/Citation&gt;_x000a_"/>
    <w:docVar w:name="NE.Ref{DAC36FEA-C53A-46AD-AEC1-C2A8853247C2}" w:val=" ADDIN NE.Ref.{DAC36FEA-C53A-46AD-AEC1-C2A8853247C2}&lt;Citation&gt;&lt;Group&gt;&lt;References&gt;&lt;Item&gt;&lt;ID&gt;43&lt;/ID&gt;&lt;UID&gt;{9DF50168-C35B-4AC7-8215-E5D6FB70D128}&lt;/UID&gt;&lt;Title&gt;Health‐related parenting among US families and young children&amp;apos;s physical health&lt;/Title&gt;&lt;Template&gt;Journal Article&lt;/Template&gt;&lt;Star&gt;0&lt;/Star&gt;&lt;Tag&gt;0&lt;/Tag&gt;&lt;Author&gt;Augustine, Jennifer March; Prickett, Kate C; Kimbro, Rachel Tolbert&lt;/Author&gt;&lt;Year&gt;2017&lt;/Year&gt;&lt;Details&gt;&lt;_isbn&gt;0022-2445&lt;/_isbn&gt;&lt;_issue&gt;3&lt;/_issue&gt;&lt;_journal&gt;Journal of Marriage and Family&lt;/_journal&gt;&lt;_pages&gt;816-832&lt;/_pages&gt;&lt;_volume&gt;79&lt;/_volume&gt;&lt;_created&gt;64794220&lt;/_created&gt;&lt;_modified&gt;64794220&lt;/_modified&gt;&lt;_impact_factor&gt;   4.917&lt;/_impact_factor&gt;&lt;_social_category&gt;法学(1)&lt;/_social_category&gt;&lt;_collection_scope&gt;SSCI&lt;/_collection_scope&gt;&lt;_accessed&gt;64794220&lt;/_accessed&gt;&lt;/Details&gt;&lt;Extra&gt;&lt;DBUID&gt;{4332E2D9-BC39-4945-A0FA-6A5520A71184}&lt;/DBUID&gt;&lt;/Extra&gt;&lt;/Item&gt;&lt;/References&gt;&lt;/Group&gt;&lt;/Citation&gt;_x000a_"/>
    <w:docVar w:name="NE.Ref{DB6E4C4A-A9E7-47E6-8497-420E6BC6C43A}" w:val=" ADDIN NE.Ref.{DB6E4C4A-A9E7-47E6-8497-420E6BC6C43A}&lt;Citation&gt;&lt;Group&gt;&lt;References&gt;&lt;Item&gt;&lt;ID&gt;53&lt;/ID&gt;&lt;UID&gt;{679299CA-79D6-4C20-A446-15500D297DAA}&lt;/UID&gt;&lt;Title&gt;School bullying victimization and self-rated health and life satisfaction: The mediating effect of relationships with parents, teachers, and peers&lt;/Title&gt;&lt;Template&gt;Journal Article&lt;/Template&gt;&lt;Star&gt;0&lt;/Star&gt;&lt;Tag&gt;0&lt;/Tag&gt;&lt;Author&gt;Chai, Lei; Xue, Jia; Han, Ziqiang&lt;/Author&gt;&lt;Year&gt;2020&lt;/Year&gt;&lt;Details&gt;&lt;_isbn&gt;0190-7409&lt;/_isbn&gt;&lt;_journal&gt;Children and Youth Services Review&lt;/_journal&gt;&lt;_pages&gt;105281&lt;/_pages&gt;&lt;_volume&gt;117&lt;/_volume&gt;&lt;_created&gt;65014344&lt;/_created&gt;&lt;_modified&gt;65014344&lt;/_modified&gt;&lt;_impact_factor&gt;   2.519&lt;/_impact_factor&gt;&lt;_social_category&gt;法学(3)&lt;/_social_category&gt;&lt;_collection_scope&gt;SSCI&lt;/_collection_scope&gt;&lt;_accessed&gt;65014345&lt;/_accessed&gt;&lt;/Details&gt;&lt;Extra&gt;&lt;DBUID&gt;{0178DB48-D26A-4B29-9778-B8B422C81714}&lt;/DBUID&gt;&lt;/Extra&gt;&lt;/Item&gt;&lt;/References&gt;&lt;/Group&gt;&lt;Group&gt;&lt;References&gt;&lt;Item&gt;&lt;ID&gt;9&lt;/ID&gt;&lt;UID&gt;{AD2522A6-DBC9-41C8-9885-EC05CB3DC314}&lt;/UID&gt;&lt;Title&gt;Can better recognition and treatment of depression reduce suicide rates? A brief review&lt;/Title&gt;&lt;Template&gt;Journal Article&lt;/Template&gt;&lt;Star&gt;1&lt;/Star&gt;&lt;Tag&gt;0&lt;/Tag&gt;&lt;Author&gt;Rihmer, Z&lt;/Author&gt;&lt;Year&gt;2001&lt;/Year&gt;&lt;Details&gt;&lt;_accessed&gt;65113414&lt;/_accessed&gt;&lt;_collection_scope&gt;SSCI;SCIE&lt;/_collection_scope&gt;&lt;_created&gt;64990756&lt;/_created&gt;&lt;_impact_factor&gt;   7.156&lt;/_impact_factor&gt;&lt;_isbn&gt;0924-9338&lt;/_isbn&gt;&lt;_issue&gt;7&lt;/_issue&gt;&lt;_journal&gt;European Psychiatry&lt;/_journal&gt;&lt;_modified&gt;65113414&lt;/_modified&gt;&lt;_pages&gt;406-409&lt;/_pages&gt;&lt;_social_category&gt;医学(2)&lt;/_social_category&gt;&lt;_volume&gt;16&lt;/_volume&gt;&lt;_url&gt;https://www.sciencedirect.com/science/article/pii/S0924933801005983&lt;/_url&gt;&lt;_doi&gt;10.1016/S0924-9338(01)00598-3&lt;/_doi&gt;&lt;_date_display&gt;2001&lt;/_date_display&gt;&lt;_date&gt;53121600&lt;/_date&gt;&lt;_alternate_title&gt;European Psychiatry&lt;/_alternate_title&gt;&lt;_keywords&gt;antidepressants; depression; suicide; suicide prevention; suicide rates&lt;/_keywords&gt;&lt;_db_updated&gt;ScienceDirect&lt;/_db_updated&gt;&lt;/Details&gt;&lt;Extra&gt;&lt;DBUID&gt;{0178DB48-D26A-4B29-9778-B8B422C81714}&lt;/DBUID&gt;&lt;/Extra&gt;&lt;/Item&gt;&lt;/References&gt;&lt;/Group&gt;&lt;Group&gt;&lt;References&gt;&lt;Item&gt;&lt;ID&gt;5&lt;/ID&gt;&lt;UID&gt;{0645CBF0-1D88-4C34-86DE-31DC4DD90206}&lt;/UID&gt;&lt;Title&gt;Major Depressive Disorder and Chronic Fatigue Syndrome Show Characteristic Heart Rate Variability Profiles Reflecting Autonomic Dysregulations: Differentiation by Linear Discriminant Analysis&lt;/Title&gt;&lt;Template&gt;Journal Article&lt;/Template&gt;&lt;Star&gt;1&lt;/Star&gt;&lt;Tag&gt;0&lt;/Tag&gt;&lt;Author&gt;Shinba, Toshikazu; Kuratsune, Daisuke; Shinba, Shuntaro; Shinba, Yujiro; Sun, Guanghao; Matsui, Takemi; Kuratsune, Hirohiko&lt;/Author&gt;&lt;Year&gt;2023&lt;/Year&gt;&lt;Details&gt;&lt;_accessed&gt;65113415&lt;/_accessed&gt;&lt;_collection_scope&gt;SCIE;EI&lt;/_collection_scope&gt;&lt;_created&gt;64990723&lt;/_created&gt;&lt;_impact_factor&gt;   3.847&lt;/_impact_factor&gt;&lt;_isbn&gt;1424-8220&lt;/_isbn&gt;&lt;_issue&gt;11&lt;/_issue&gt;&lt;_journal&gt;Sensors&lt;/_journal&gt;&lt;_modified&gt;65113359&lt;/_modified&gt;&lt;_pages&gt;5330&lt;/_pages&gt;&lt;_social_category&gt;工程技术(3)&lt;/_social_category&gt;&lt;_volume&gt;23&lt;/_volume&gt;&lt;_url&gt;https://www.mdpi.com/1424-8220/23/11/5330_x000d__x000a_https://www.mdpi.com/1424-8220/23/11/5330/pdf&lt;/_url&gt;&lt;_place_published&gt;Switzerland&lt;/_place_published&gt;&lt;_number&gt;1&lt;/_number&gt;&lt;_doi&gt;10.3390/s23115330&lt;/_doi&gt;&lt;_date_display&gt;2023&lt;/_date_display&gt;&lt;_date&gt;64913760&lt;/_date&gt;&lt;_ori_publication&gt;MDPI AG&lt;/_ori_publication&gt;&lt;_keywords&gt;Age; Analysis; autonomic dysregulation; Autonomic Nervous System; Chronic fatigue syndrome; Coronaviruses; Depressive Disorder, Major - diagnosis; Diagnosis; Differentiation; Discriminant Analysis; Electrocardiography; Fatigue Syndrome, Chronic - diagnosis; Females; Heart beat; Heart rate; Heart Rate - physiology; heart rate variability; Humans; linear discriminant analysis; Major depressive disorder; Males; Maximum entropy method; Mental depression; Mental disorders; Respiration; response to task load; Signs and symptoms; Spectrum analysis; Taskload; Variability&lt;/_keywords&gt;&lt;_db_updated&gt;CrossRef&lt;/_db_updated&gt;&lt;_tertiary_title&gt;Sensors&lt;/_tertiary_title&gt;&lt;/Details&gt;&lt;Extra&gt;&lt;DBUID&gt;{0178DB48-D26A-4B29-9778-B8B422C81714}&lt;/DBUID&gt;&lt;/Extra&gt;&lt;/Item&gt;&lt;/References&gt;&lt;/Group&gt;&lt;/Citation&gt;_x000a_"/>
    <w:docVar w:name="NE.Ref{DB8274C2-CCF2-443C-A28E-97D8AF806220}" w:val=" ADDIN NE.Ref.{DB8274C2-CCF2-443C-A28E-97D8AF806220}&lt;Citation&gt;&lt;Group&gt;&lt;References&gt;&lt;Item&gt;&lt;ID&gt;54&lt;/ID&gt;&lt;UID&gt;{0698B8BD-1EF8-473E-86E1-6E864C3E234B}&lt;/UID&gt;&lt;Title&gt;The prevalence of depression and depressive symptoms among adults in China: Estimation based on a National Household Survey&lt;/Title&gt;&lt;Template&gt;Journal Article&lt;/Template&gt;&lt;Star&gt;0&lt;/Star&gt;&lt;Tag&gt;0&lt;/Tag&gt;&lt;Author&gt;Qin, Xuezheng; Wang, Suyin; Hsieh, Chee-Ruey&lt;/Author&gt;&lt;Year&gt;2018&lt;/Year&gt;&lt;Details&gt;&lt;_accessed&gt;65139645&lt;/_accessed&gt;&lt;_alternate_title&gt;China Economic Review&lt;/_alternate_title&gt;&lt;_collection_scope&gt;SSCI&lt;/_collection_scope&gt;&lt;_created&gt;64952086&lt;/_created&gt;&lt;_date&gt;62062560&lt;/_date&gt;&lt;_date_display&gt;2018&lt;/_date_display&gt;&lt;_db_updated&gt;ScienceDirect&lt;/_db_updated&gt;&lt;_doi&gt;10.1016/j.chieco.2016.04.001&lt;/_doi&gt;&lt;_impact_factor&gt;   4.744&lt;/_impact_factor&gt;&lt;_isbn&gt;1043-951X&lt;/_isbn&gt;&lt;_journal&gt;China Economic Review&lt;/_journal&gt;&lt;_keywords&gt;Depression; Depressive symptoms; CES-D; China&lt;/_keywords&gt;&lt;_modified&gt;65139645&lt;/_modified&gt;&lt;_pages&gt;271-282&lt;/_pages&gt;&lt;_social_category&gt;经济学(2)&lt;/_social_category&gt;&lt;_url&gt;https://www.sciencedirect.com/science/article/pii/S1043951X16300396&lt;/_url&gt;&lt;_volume&gt;51&lt;/_volume&gt;&lt;/Details&gt;&lt;Extra&gt;&lt;DBUID&gt;{A9D29F7B-D847-4F12-B019-513F344294EB}&lt;/DBUID&gt;&lt;/Extra&gt;&lt;/Item&gt;&lt;/References&gt;&lt;/Group&gt;&lt;/Citation&gt;_x000a_"/>
    <w:docVar w:name="NE.Ref{DC3EB13D-4FDB-4E5B-AE7D-41D4DDC29640}" w:val=" ADDIN NE.Ref.{DC3EB13D-4FDB-4E5B-AE7D-41D4DDC29640}&lt;Citation&gt;&lt;Group&gt;&lt;References&gt;&lt;Item&gt;&lt;ID&gt;99&lt;/ID&gt;&lt;UID&gt;{7E6F0049-28D9-4BCD-ABB8-A60873C72B37}&lt;/UID&gt;&lt;Title&gt;Diet quality of Americans differs by age, sex, race/ethnicity, income, and education level&lt;/Title&gt;&lt;Template&gt;Journal Article&lt;/Template&gt;&lt;Star&gt;0&lt;/Star&gt;&lt;Tag&gt;0&lt;/Tag&gt;&lt;Author&gt;Hiza, Hazel AB; Casavale, Kellie O; Guenther, Patricia M; Davis, Carole A&lt;/Author&gt;&lt;Year&gt;2013&lt;/Year&gt;&lt;Details&gt;&lt;_isbn&gt;2212-2672&lt;/_isbn&gt;&lt;_issue&gt;2&lt;/_issue&gt;&lt;_journal&gt;Journal of the Academy of Nutrition and Dietetics&lt;/_journal&gt;&lt;_pages&gt;297-306&lt;/_pages&gt;&lt;_volume&gt;113&lt;/_volume&gt;&lt;_created&gt;64866180&lt;/_created&gt;&lt;_modified&gt;64866180&lt;/_modified&gt;&lt;_impact_factor&gt;   5.234&lt;/_impact_factor&gt;&lt;_social_category&gt;医学(3)&lt;/_social_category&gt;&lt;_collection_scope&gt;SCIE&lt;/_collection_scope&gt;&lt;_accessed&gt;64866181&lt;/_accessed&gt;&lt;/Details&gt;&lt;Extra&gt;&lt;DBUID&gt;{4332E2D9-BC39-4945-A0FA-6A5520A71184}&lt;/DBUID&gt;&lt;/Extra&gt;&lt;/Item&gt;&lt;/References&gt;&lt;/Group&gt;&lt;/Citation&gt;_x000a_"/>
    <w:docVar w:name="NE.Ref{DCE68FA8-1B48-436E-B3BE-89A437D79E4C}" w:val=" ADDIN NE.Ref.{DCE68FA8-1B48-436E-B3BE-89A437D79E4C}&lt;Citation&gt;&lt;Group&gt;&lt;References&gt;&lt;Item&gt;&lt;ID&gt;53&lt;/ID&gt;&lt;UID&gt;{AE05D3D0-5AD2-4434-92A5-057B7AB20345}&lt;/UID&gt;&lt;Title&gt;Body fat distribution and risk of type 2 diabetes in the general population: are there differences between men and women? The MONICA/KORA Augsburg cohort study&lt;/Title&gt;&lt;Template&gt;Journal Article&lt;/Template&gt;&lt;Star&gt;0&lt;/Star&gt;&lt;Tag&gt;0&lt;/Tag&gt;&lt;Author&gt;Meisinger, Christa; Döring, Angela; Thorand, Barbara; Heier, Margit; Löwel, Hannelore&lt;/Author&gt;&lt;Year&gt;2006&lt;/Year&gt;&lt;Details&gt;&lt;_accessed&gt;65139626&lt;/_accessed&gt;&lt;_created&gt;64952085&lt;/_created&gt;&lt;_impact_factor&gt;   8.472&lt;/_impact_factor&gt;&lt;_isbn&gt;0002-9165&lt;/_isbn&gt;&lt;_issue&gt;3&lt;/_issue&gt;&lt;_journal&gt;The American journal of clinical nutrition&lt;/_journal&gt;&lt;_modified&gt;65139626&lt;/_modified&gt;&lt;_pages&gt;483-489&lt;/_pages&gt;&lt;_social_category&gt;医学(1)&lt;/_social_category&gt;&lt;_volume&gt;84&lt;/_volume&gt;&lt;_doi&gt;10.1093/ajcn/84.3.483 &lt;/_doi&gt;&lt;/Details&gt;&lt;Extra&gt;&lt;DBUID&gt;{A9D29F7B-D847-4F12-B019-513F344294EB}&lt;/DBUID&gt;&lt;/Extra&gt;&lt;/Item&gt;&lt;/References&gt;&lt;/Group&gt;&lt;/Citation&gt;_x000a_"/>
    <w:docVar w:name="NE.Ref{DD6695F8-4BAD-4B4E-9BA8-3330C32F8729}" w:val=" ADDIN NE.Ref.{DD6695F8-4BAD-4B4E-9BA8-3330C32F8729}&lt;Citation&gt;&lt;Group&gt;&lt;References&gt;&lt;Item&gt;&lt;ID&gt;865&lt;/ID&gt;&lt;UID&gt;{5F9C0B7B-0776-46DB-A535-47912773F166}&lt;/UID&gt;&lt;Title&gt;Fertility Histories and Heart Disease in Later Life in China&lt;/Title&gt;&lt;Template&gt;Journal Article&lt;/Template&gt;&lt;Star&gt;0&lt;/Star&gt;&lt;Tag&gt;0&lt;/Tag&gt;&lt;Author&gt;Wu, Y; Pang, J; Wang, J; Wu, J; Zhang, S; Zhang, S; Yao, Y; Cheng, S; Tao, Y; Shen, Z; Li, Z Y; Xie, L; Yang, H&lt;/Author&gt;&lt;Year&gt;2022&lt;/Year&gt;&lt;Details&gt;&lt;_accession_num&gt;35719619&lt;/_accession_num&gt;&lt;_author_adr&gt;School of Public Administration, Zhongnan University of Economics and Law, Wuhan,  China.; School of Public Administration, Zhongnan University of Economics and Law, Wuhan,  China.; School of Public Administration, Zhongnan University of Economics and Law, Wuhan,  China.; School of Public Administration, Zhongnan University of Economics and Law, Wuhan,  China.; School of Public Administration, Zhongnan University of Economics and Law, Wuhan,  China.; School of Public Administration, Zhongnan University of Economics and Law, Wuhan,  China.; School of Public Administration, Zhongnan University of Economics and Law, Wuhan,  China.; School of Public Administration, Zhongnan University of Economics and Law, Wuhan,  China.; School of Public Administration, Zhongnan University of Economics and Law, Wuhan,  China.; School of Economics and Management, Zhejiang Agriculture and Forestry University,  Zhejiang, China.; College of Politics and Public Administration, Qingdao University, Qingdao,  China.; Chinese Academy of Social Sciences (CASS), Beijing, China.; School of Public Administration, Zhongnan University of Economics and Law, Wuhan,  China.&lt;/_author_adr&gt;&lt;_date_display&gt;2022&lt;/_date_display&gt;&lt;_date&gt;2022-01-20&lt;/_date&gt;&lt;_doi&gt;10.3389/fpubh.2022.819196&lt;/_doi&gt;&lt;_isbn&gt;2296-2565 (Electronic); 2296-2565 (Linking)&lt;/_isbn&gt;&lt;_journal&gt;Front Public Health&lt;/_journal&gt;&lt;_keywords&gt;*CHARLS; *fertility; *heart disease; *life course; *the elderly&lt;/_keywords&gt;&lt;_language&gt;eng&lt;/_language&gt;&lt;_ori_publication&gt;Copyright © 2022 Wu, Pang, Wang, Wu, Zhang, Zhang, Yao, Cheng, Tao, Shen, Li, Xie _x000d__x000a_      and Yang.&lt;/_ori_publication&gt;&lt;_pages&gt;819196&lt;/_pages&gt;&lt;_subject_headings&gt;Aged; Child; China/epidemiology; Female; *Fertility; *Heart Diseases/epidemiology; Humans; Longitudinal Studies; Male; Middle Aged; Pregnancy; Rural Population&lt;/_subject_headings&gt;&lt;_tertiary_title&gt;Frontiers in public health&lt;/_tertiary_title&gt;&lt;_type_work&gt;Journal Article; Research Support, Non-U.S. Gov&amp;apos;t&lt;/_type_work&gt;&lt;_url&gt;http://www.ncbi.nlm.nih.gov/entrez/query.fcgi?cmd=Retrieve&amp;amp;db=pubmed&amp;amp;dopt=Abstract&amp;amp;list_uids=35719619&amp;amp;query_hl=1&lt;/_url&gt;&lt;_volume&gt;10&lt;/_volume&gt;&lt;_created&gt;64483858&lt;/_created&gt;&lt;_modified&gt;64483858&lt;/_modified&gt;&lt;_impact_factor&gt;   3.709&lt;/_impact_factor&gt;&lt;/Details&gt;&lt;Extra&gt;&lt;DBUID&gt;{892BCA02-339C-4BC6-8F68-DA403FAFF915}&lt;/DBUID&gt;&lt;/Extra&gt;&lt;/Item&gt;&lt;/References&gt;&lt;/Group&gt;&lt;/Citation&gt;_x000a_"/>
    <w:docVar w:name="NE.Ref{DD7C14A3-47A8-4DFE-94FA-1001610312E6}" w:val=" ADDIN NE.Ref.{DD7C14A3-47A8-4DFE-94FA-1001610312E6}&lt;Citation&gt;&lt;Group&gt;&lt;References&gt;&lt;Item&gt;&lt;ID&gt;13&lt;/ID&gt;&lt;UID&gt;{85283969-231B-4A30-B6D4-03B6CBADD1DE}&lt;/UID&gt;&lt;Title&gt;The link from child abuse to dissociation: The roles of adult disorganized attachment, self-concept clarity, and reflective functioning&lt;/Title&gt;&lt;Template&gt;Journal Article&lt;/Template&gt;&lt;Star&gt;0&lt;/Star&gt;&lt;Tag&gt;0&lt;/Tag&gt;&lt;Author&gt;Paetzold, Ramona L; Rholes, W Steven&lt;/Author&gt;&lt;Year&gt;2021&lt;/Year&gt;&lt;Details&gt;&lt;_isbn&gt;1529-9732&lt;/_isbn&gt;&lt;_issue&gt;5&lt;/_issue&gt;&lt;_journal&gt;Journal of Trauma &amp;amp; Dissociation&lt;/_journal&gt;&lt;_pages&gt;615-635&lt;/_pages&gt;&lt;_volume&gt;22&lt;/_volume&gt;&lt;_created&gt;65107942&lt;/_created&gt;&lt;_modified&gt;65107942&lt;/_modified&gt;&lt;_impact_factor&gt;   3.649&lt;/_impact_factor&gt;&lt;_social_category&gt;医学(3)&lt;/_social_category&gt;&lt;_collection_scope&gt;SSCI&lt;/_collection_scope&gt;&lt;_accessed&gt;65107942&lt;/_accessed&gt;&lt;/Details&gt;&lt;Extra&gt;&lt;DBUID&gt;{320522DF-838E-4592-97B7-B99A920B8156}&lt;/DBUID&gt;&lt;/Extra&gt;&lt;/Item&gt;&lt;/References&gt;&lt;/Group&gt;&lt;/Citation&gt;_x000a_"/>
    <w:docVar w:name="NE.Ref{DDFCB029-7192-4B34-8789-50C15BA79C17}" w:val=" ADDIN NE.Ref.{DDFCB029-7192-4B34-8789-50C15BA79C17}&lt;Citation&gt;&lt;Group&gt;&lt;References&gt;&lt;Item&gt;&lt;ID&gt;27&lt;/ID&gt;&lt;UID&gt;{362E2E6D-30EF-4FCB-938D-3E93EDB62A1B}&lt;/UID&gt;&lt;Title&gt;Sex differences in the association between cyberbullying victimization and mental health, substance use, and suicidal ideation in adolescents&lt;/Title&gt;&lt;Template&gt;Journal Article&lt;/Template&gt;&lt;Star&gt;0&lt;/Star&gt;&lt;Tag&gt;0&lt;/Tag&gt;&lt;Author&gt;Kim, Soyeon; Kimber, Melissa; Boyle, Michael H; Georgiades, Katholiki&lt;/Author&gt;&lt;Year&gt;2019&lt;/Year&gt;&lt;Details&gt;&lt;_isbn&gt;0706-7437&lt;/_isbn&gt;&lt;_issue&gt;2&lt;/_issue&gt;&lt;_journal&gt;The Canadian Journal of Psychiatry&lt;/_journal&gt;&lt;_pages&gt;126-135&lt;/_pages&gt;&lt;_volume&gt;64&lt;/_volume&gt;&lt;_created&gt;64990803&lt;/_created&gt;&lt;_modified&gt;64990803&lt;/_modified&gt;&lt;_impact_factor&gt;   5.321&lt;/_impact_factor&gt;&lt;_social_category&gt;医学(3)&lt;/_social_category&gt;&lt;_accessed&gt;64990803&lt;/_accessed&gt;&lt;/Details&gt;&lt;Extra&gt;&lt;DBUID&gt;{0178DB48-D26A-4B29-9778-B8B422C81714}&lt;/DBUID&gt;&lt;/Extra&gt;&lt;/Item&gt;&lt;/References&gt;&lt;/Group&gt;&lt;/Citation&gt;_x000a_"/>
    <w:docVar w:name="NE.Ref{DE05D815-2C45-4D90-B964-33738D7274D7}" w:val=" ADDIN NE.Ref.{DE05D815-2C45-4D90-B964-33738D7274D7}&lt;Citation&gt;&lt;Group&gt;&lt;References&gt;&lt;Item&gt;&lt;ID&gt;15&lt;/ID&gt;&lt;UID&gt;{3F47214C-DF3A-4A2D-81DF-6B02F27F520E}&lt;/UID&gt;&lt;Title&gt;A review of the extent, nature, characteristics and effects of bullying behaviour in schools&lt;/Title&gt;&lt;Template&gt;Journal Article&lt;/Template&gt;&lt;Star&gt;0&lt;/Star&gt;&lt;Tag&gt;0&lt;/Tag&gt;&lt;Author&gt;Aluede, Oyaziwo; Adeleke, Fajoju; Omoike, Don; Afen-Akpaida, Justina&lt;/Author&gt;&lt;Year&gt;2008&lt;/Year&gt;&lt;Details&gt;&lt;_isbn&gt;0094-1956&lt;/_isbn&gt;&lt;_issue&gt;2&lt;/_issue&gt;&lt;_journal&gt;Journal of Instructional Psychology&lt;/_journal&gt;&lt;_pages&gt;151&lt;/_pages&gt;&lt;_volume&gt;35&lt;/_volume&gt;&lt;_created&gt;64990784&lt;/_created&gt;&lt;_modified&gt;64990784&lt;/_modified&gt;&lt;_accessed&gt;64990785&lt;/_accessed&gt;&lt;/Details&gt;&lt;Extra&gt;&lt;DBUID&gt;{0178DB48-D26A-4B29-9778-B8B422C81714}&lt;/DBUID&gt;&lt;/Extra&gt;&lt;/Item&gt;&lt;/References&gt;&lt;/Group&gt;&lt;/Citation&gt;_x000a_"/>
    <w:docVar w:name="NE.Ref{DE595357-3380-4B87-8C68-33A738020CB9}" w:val=" ADDIN NE.Ref.{DE595357-3380-4B87-8C68-33A738020CB9}&lt;Citation&gt;&lt;Group&gt;&lt;References&gt;&lt;Item&gt;&lt;ID&gt;8651&lt;/ID&gt;&lt;UID&gt;{B71F678E-04CD-4EE2-88FE-5EFDCF9BB42E}&lt;/UID&gt;&lt;Title&gt;Maternal omega-3 fatty acid supplementation and risk for perinatal maternal  depression&lt;/Title&gt;&lt;Template&gt;Journal Article&lt;/Template&gt;&lt;Star&gt;0&lt;/Star&gt;&lt;Tag&gt;0&lt;/Tag&gt;&lt;Author&gt;Wojcicki, J M; Heyman, M B&lt;/Author&gt;&lt;Year&gt;2011&lt;/Year&gt;&lt;Details&gt;&lt;_accessed&gt;64674050&lt;/_accessed&gt;&lt;_author_adr&gt;Department of Pediatrics, University of California, San Francisco, CA, USA.  wojcickij@peds.ucsf.edu&lt;/_author_adr&gt;&lt;_collection_scope&gt;SCIE&lt;/_collection_scope&gt;&lt;_created&gt;64672882&lt;/_created&gt;&lt;_date&gt;2011-01-01&lt;/_date&gt;&lt;_date_display&gt;2011&lt;/_date_display&gt;&lt;_impact_factor&gt;   2.323&lt;/_impact_factor&gt;&lt;_isbn&gt;1476-4954 (Electronic); 1476-7058 (Print); 1476-4954 (Linking)&lt;/_isbn&gt;&lt;_issue&gt;5&lt;/_issue&gt;&lt;_journal&gt;J Matern Fetal Neonatal Med&lt;/_journal&gt;&lt;_label&gt;LY&lt;/_label&gt;&lt;_modified&gt;64674050&lt;/_modified&gt;&lt;_number&gt;1383&lt;/_number&gt;&lt;_pages&gt;680-6&lt;/_pages&gt;&lt;_social_category&gt;医学(4)&lt;/_social_category&gt;&lt;_url&gt;http://www.ncbi.nlm.nih.gov/entrez/query.fcgi?cmd=Retrieve&amp;amp;db=pubmed&amp;amp;dopt=Abstract&amp;amp;list_uids=20925595&amp;amp;query_hl=1_x000d__x000a_DO - 10.3109/14767058.2010.521873&lt;/_url&gt;&lt;_volume&gt;24&lt;/_volume&gt;&lt;/Details&gt;&lt;Extra&gt;&lt;DBUID&gt;{8EF04AAA-0D02-434A-8E79-52AE9C98BEAE}&lt;/DBUID&gt;&lt;/Extra&gt;&lt;/Item&gt;&lt;/References&gt;&lt;/Group&gt;&lt;/Citation&gt;_x000a_"/>
    <w:docVar w:name="NE.Ref{DE8881FA-ABBF-4DFF-95CA-9BEC4274D736}" w:val=" ADDIN NE.Ref.{DE8881FA-ABBF-4DFF-95CA-9BEC4274D736}&lt;Citation&gt;&lt;Group&gt;&lt;References&gt;&lt;Item&gt;&lt;ID&gt;11&lt;/ID&gt;&lt;UID&gt;{C1D55BDF-9CAE-495F-8A3A-77D7E00315D3}&lt;/UID&gt;&lt;Title&gt;Sibling influence throughout the lifespan&lt;/Title&gt;&lt;Template&gt;Book Section&lt;/Template&gt;&lt;Star&gt;0&lt;/Star&gt;&lt;Tag&gt;0&lt;/Tag&gt;&lt;Author&gt;Cicirelli, Victor G&lt;/Author&gt;&lt;Year&gt;2014&lt;/Year&gt;&lt;Details&gt;&lt;_isbn&gt;1315802783&lt;/_isbn&gt;&lt;_ori_publication&gt;Psychology Press&lt;/_ori_publication&gt;&lt;_pages&gt;281-298&lt;/_pages&gt;&lt;_publisher&gt;Psychology Press&lt;/_publisher&gt;&lt;_short_title&gt;Sibling relationships&lt;/_short_title&gt;&lt;_created&gt;64661603&lt;/_created&gt;&lt;_modified&gt;64661603&lt;/_modified&gt;&lt;/Details&gt;&lt;Extra&gt;&lt;DBUID&gt;{16E5E482-09AC-4131-AC1C-5FD2ECE9E5A7}&lt;/DBUID&gt;&lt;/Extra&gt;&lt;/Item&gt;&lt;/References&gt;&lt;/Group&gt;&lt;Group&gt;&lt;References&gt;&lt;Item&gt;&lt;ID&gt;12&lt;/ID&gt;&lt;UID&gt;{F4121D62-C0BA-4E73-B875-75B5F9236753}&lt;/UID&gt;&lt;Title&gt;Sibling relationship quality and psychopathology of children and adolescents: A meta-analysis&lt;/Title&gt;&lt;Template&gt;Journal Article&lt;/Template&gt;&lt;Star&gt;0&lt;/Star&gt;&lt;Tag&gt;0&lt;/Tag&gt;&lt;Author&gt;Buist, Kirsten L; Dekovi膰, Maja; Prinzie, Peter&lt;/Author&gt;&lt;Year&gt;2013&lt;/Year&gt;&lt;Details&gt;&lt;_alternate_title&gt;Clinical Psychology Review&lt;/_alternate_title&gt;&lt;_date_display&gt;2013&lt;/_date_display&gt;&lt;_date&gt;2013-01-01&lt;/_date&gt;&lt;_doi&gt;https://doi.org/10.1016/j.cpr.2012.10.007&lt;/_doi&gt;&lt;_isbn&gt;0272-7358&lt;/_isbn&gt;&lt;_issue&gt;1&lt;/_issue&gt;&lt;_journal&gt;Clinical Psychology Review&lt;/_journal&gt;&lt;_keywords&gt;Sibling relationship; Psychopathology; Internalizing problems; Externalizing problems; Meta-analysis; Differential treatment&lt;/_keywords&gt;&lt;_pages&gt;97-106&lt;/_pages&gt;&lt;_url&gt;https://www.sciencedirect.com/science/article/pii/S0272735812001596&lt;/_url&gt;&lt;_volume&gt;33&lt;/_volume&gt;&lt;_created&gt;64661616&lt;/_created&gt;&lt;_modified&gt;64661616&lt;/_modified&gt;&lt;_impact_factor&gt;  11.397&lt;/_impact_factor&gt;&lt;_social_category&gt;心理学(1)&lt;/_social_category&gt;&lt;_collection_scope&gt;SSCI&lt;/_collection_scope&gt;&lt;/Details&gt;&lt;Extra&gt;&lt;DBUID&gt;{16E5E482-09AC-4131-AC1C-5FD2ECE9E5A7}&lt;/DBUID&gt;&lt;/Extra&gt;&lt;/Item&gt;&lt;/References&gt;&lt;/Group&gt;&lt;/Citation&gt;_x000a_"/>
    <w:docVar w:name="NE.Ref{DEC1F1C7-00AB-4C5A-B0F1-0E4B8B7DBAEF}" w:val=" ADDIN NE.Ref.{DEC1F1C7-00AB-4C5A-B0F1-0E4B8B7DBAEF}&lt;Citation&gt;&lt;Group&gt;&lt;References&gt;&lt;Item&gt;&lt;ID&gt;38&lt;/ID&gt;&lt;UID&gt;{06427918-A9AD-4DE3-89FD-5588EE5400C6}&lt;/UID&gt;&lt;Title&gt;The neuroscience of empathy and compassion in pro-social behavior&lt;/Title&gt;&lt;Template&gt;Journal Article&lt;/Template&gt;&lt;Star&gt;0&lt;/Star&gt;&lt;Tag&gt;0&lt;/Tag&gt;&lt;Author&gt;Stevens, Francis; Taber, Katherine&lt;/Author&gt;&lt;Year&gt;2021&lt;/Year&gt;&lt;Details&gt;&lt;_isbn&gt;0028-3932&lt;/_isbn&gt;&lt;_journal&gt;Neuropsychologia&lt;/_journal&gt;&lt;_pages&gt;107925&lt;/_pages&gt;&lt;_volume&gt;159&lt;/_volume&gt;&lt;_created&gt;64665320&lt;/_created&gt;&lt;_modified&gt;64665320&lt;/_modified&gt;&lt;_impact_factor&gt;   3.054&lt;/_impact_factor&gt;&lt;_social_category&gt;心理学(3)&lt;/_social_category&gt;&lt;_collection_scope&gt;SSCI;SCIE&lt;/_collection_scope&gt;&lt;_accessed&gt;64665321&lt;/_accessed&gt;&lt;/Details&gt;&lt;Extra&gt;&lt;DBUID&gt;{16E5E482-09AC-4131-AC1C-5FD2ECE9E5A7}&lt;/DBUID&gt;&lt;/Extra&gt;&lt;/Item&gt;&lt;/References&gt;&lt;/Group&gt;&lt;/Citation&gt;_x000a_"/>
    <w:docVar w:name="NE.Ref{DEC54CAC-5CF3-4CFC-B075-82EBB5CFEF29}" w:val=" ADDIN NE.Ref.{DEC54CAC-5CF3-4CFC-B075-82EBB5CFEF29}&lt;Citation&gt;&lt;Group&gt;&lt;References&gt;&lt;Item&gt;&lt;ID&gt;37&lt;/ID&gt;&lt;UID&gt;{E83FB0F0-09DC-4321-88CD-7CDE9BAC3212}&lt;/UID&gt;&lt;Title&gt;Relation of sympathy and personal distress to prosocial behavior: a multimethod study.&lt;/Title&gt;&lt;Template&gt;Journal Article&lt;/Template&gt;&lt;Star&gt;0&lt;/Star&gt;&lt;Tag&gt;0&lt;/Tag&gt;&lt;Author&gt;Eisenberg, Nancy; Fabes, Richard A; Miller, Paul A; Fultz, Jim; Shell, Rita; Mathy, Robin M; Reno, Ray R&lt;/Author&gt;&lt;Year&gt;1989&lt;/Year&gt;&lt;Details&gt;&lt;_isbn&gt;1939-1315&lt;/_isbn&gt;&lt;_issue&gt;1&lt;/_issue&gt;&lt;_journal&gt;Journal of personality and social psychology&lt;/_journal&gt;&lt;_pages&gt;55&lt;/_pages&gt;&lt;_volume&gt;57&lt;/_volume&gt;&lt;_created&gt;64665300&lt;/_created&gt;&lt;_modified&gt;64665300&lt;/_modified&gt;&lt;_impact_factor&gt;   8.460&lt;/_impact_factor&gt;&lt;_social_category&gt;心理学(1)&lt;/_social_category&gt;&lt;_collection_scope&gt;SSCI&lt;/_collection_scope&gt;&lt;_accessed&gt;64665300&lt;/_accessed&gt;&lt;/Details&gt;&lt;Extra&gt;&lt;DBUID&gt;{16E5E482-09AC-4131-AC1C-5FD2ECE9E5A7}&lt;/DBUID&gt;&lt;/Extra&gt;&lt;/Item&gt;&lt;/References&gt;&lt;/Group&gt;&lt;/Citation&gt;_x000a_"/>
    <w:docVar w:name="NE.Ref{DED01DD9-5CAB-40B2-B225-7B7703B045B9}" w:val=" ADDIN NE.Ref.{DED01DD9-5CAB-40B2-B225-7B7703B045B9}&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DEDA633F-71DD-41E3-A87A-0295E7D05161}" w:val=" ADDIN NE.Ref.{DEDA633F-71DD-41E3-A87A-0295E7D05161}&lt;Citation&gt;&lt;Group&gt;&lt;References&gt;&lt;Item&gt;&lt;ID&gt;42&lt;/ID&gt;&lt;UID&gt;{920184A8-8C5D-4ED7-816E-3DBBE0649941}&lt;/UID&gt;&lt;Title&gt;Weight status, parent reaction, and self-concept in five-year-old girls&lt;/Title&gt;&lt;Template&gt;Journal Article&lt;/Template&gt;&lt;Star&gt;0&lt;/Star&gt;&lt;Tag&gt;0&lt;/Tag&gt;&lt;Author&gt;Davison, Kirsten Krahnstoever; Birch, Leann Lipps&lt;/Author&gt;&lt;Year&gt;2001&lt;/Year&gt;&lt;Details&gt;&lt;_isbn&gt;1098-4275&lt;/_isbn&gt;&lt;_issue&gt;1&lt;/_issue&gt;&lt;_journal&gt;Pediatrics&lt;/_journal&gt;&lt;_pages&gt;46-53&lt;/_pages&gt;&lt;_volume&gt;107&lt;/_volume&gt;&lt;_created&gt;64794219&lt;/_created&gt;&lt;_modified&gt;64794219&lt;/_modified&gt;&lt;_impact_factor&gt;   9.703&lt;/_impact_factor&gt;&lt;_social_category&gt;医学(2)&lt;/_social_category&gt;&lt;_collection_scope&gt;SCIE&lt;/_collection_scope&gt;&lt;_accessed&gt;64794219&lt;/_accessed&gt;&lt;/Details&gt;&lt;Extra&gt;&lt;DBUID&gt;{4332E2D9-BC39-4945-A0FA-6A5520A71184}&lt;/DBUID&gt;&lt;/Extra&gt;&lt;/Item&gt;&lt;/References&gt;&lt;/Group&gt;&lt;/Citation&gt;_x000a_"/>
    <w:docVar w:name="NE.Ref{DF020DC6-6031-4FBA-BD8A-8F496F83274D}" w:val=" ADDIN NE.Ref.{DF020DC6-6031-4FBA-BD8A-8F496F83274D}&lt;Citation&gt;&lt;Group&gt;&lt;References&gt;&lt;Item&gt;&lt;ID&gt;51&lt;/ID&gt;&lt;UID&gt;{B92A14A5-6F3C-4D40-9B38-DCDE43733E2A}&lt;/UID&gt;&lt;Title&gt;Gender-dependent associations of anxiety and depression symptoms with eating disorder psychopathology in a representative population sample&lt;/Title&gt;&lt;Template&gt;Journal Article&lt;/Template&gt;&lt;Star&gt;0&lt;/Star&gt;&lt;Tag&gt;0&lt;/Tag&gt;&lt;Author&gt;Ernst, Mareike; Werner, Antonia M; Tibubos, Ana N; Beutel, Manfred E; De Zwaan, Martina; Brähler, Elmar&lt;/Author&gt;&lt;Year&gt;2021&lt;/Year&gt;&lt;Details&gt;&lt;_accessed&gt;65139594&lt;/_accessed&gt;&lt;_collection_scope&gt;SSCI;SCIE&lt;/_collection_scope&gt;&lt;_created&gt;64952084&lt;/_created&gt;&lt;_impact_factor&gt;   5.435&lt;/_impact_factor&gt;&lt;_isbn&gt;1664-0640&lt;/_isbn&gt;&lt;_journal&gt;Frontiers in Psychiatry&lt;/_journal&gt;&lt;_modified&gt;65139592&lt;/_modified&gt;&lt;_pages&gt;645654&lt;/_pages&gt;&lt;_social_category&gt;医学(3)&lt;/_social_category&gt;&lt;_volume&gt;12&lt;/_volume&gt;&lt;_doi&gt;10.3389/fpsyt.2021.645654&lt;/_doi&gt;&lt;/Details&gt;&lt;Extra&gt;&lt;DBUID&gt;{A9D29F7B-D847-4F12-B019-513F344294EB}&lt;/DBUID&gt;&lt;/Extra&gt;&lt;/Item&gt;&lt;/References&gt;&lt;/Group&gt;&lt;/Citation&gt;_x000a_"/>
    <w:docVar w:name="NE.Ref{DF70EA68-EA6F-4A64-9FE0-A80BA42D0179}" w:val=" ADDIN NE.Ref.{DF70EA68-EA6F-4A64-9FE0-A80BA42D0179}&lt;Citation&gt;&lt;Group&gt;&lt;References&gt;&lt;Item&gt;&lt;ID&gt;57&lt;/ID&gt;&lt;UID&gt;{3B0FEC34-1A4A-49EA-8FF5-DC0FEB6D4A76}&lt;/UID&gt;&lt;Title&gt;Eating Behaviour-Consumption Frequency of Certain Foods in Early Childhood as a Predictor of Behaviour Problems: 6-year follow-up study&lt;/Title&gt;&lt;Template&gt;Journal Article&lt;/Template&gt;&lt;Star&gt;0&lt;/Star&gt;&lt;Tag&gt;0&lt;/Tag&gt;&lt;Author&gt;Ajmal, Ammara; Watanabe, Kumi; Tanaka, Emiko; Sawada, Yuko; Watanabe, Taeko; Tomisaki, Etsuko; Ito, Sumio; Okumura, Rika; Kawasaki, Yuriko; Anme, Tokie&lt;/Author&gt;&lt;Year&gt;2022&lt;/Year&gt;&lt;Details&gt;&lt;_issue&gt;2&lt;/_issue&gt;&lt;_journal&gt;Sultan Qaboos University Medical Journal&lt;/_journal&gt;&lt;_pages&gt;225&lt;/_pages&gt;&lt;_volume&gt;22&lt;/_volume&gt;&lt;_created&gt;64794248&lt;/_created&gt;&lt;_modified&gt;64794248&lt;/_modified&gt;&lt;_accessed&gt;64794248&lt;/_accessed&gt;&lt;/Details&gt;&lt;Extra&gt;&lt;DBUID&gt;{4332E2D9-BC39-4945-A0FA-6A5520A71184}&lt;/DBUID&gt;&lt;/Extra&gt;&lt;/Item&gt;&lt;/References&gt;&lt;/Group&gt;&lt;/Citation&gt;_x000a_"/>
    <w:docVar w:name="NE.Ref{DFA8104C-D41C-4892-A651-8ED6D4936F3C}" w:val=" ADDIN NE.Ref.{DFA8104C-D41C-4892-A651-8ED6D4936F3C}&lt;Citation&gt;&lt;Group&gt;&lt;References&gt;&lt;Item&gt;&lt;ID&gt;26&lt;/ID&gt;&lt;UID&gt;{A5753F35-DE20-4527-B2D2-C94BE30066E7}&lt;/UID&gt;&lt;Title&gt;Depression and type 2 diabetes: a causal association?&lt;/Title&gt;&lt;Template&gt;Journal Article&lt;/Template&gt;&lt;Star&gt;0&lt;/Star&gt;&lt;Tag&gt;0&lt;/Tag&gt;&lt;Author&gt;Tabák, Adam G; Akbaraly, Tasnime N; Batty, G David; Kivimäki, Mika&lt;/Author&gt;&lt;Year&gt;2014&lt;/Year&gt;&lt;Details&gt;&lt;_isbn&gt;2213-8587&lt;/_isbn&gt;&lt;_issue&gt;3&lt;/_issue&gt;&lt;_journal&gt;The lancet Diabetes &amp;amp; endocrinology&lt;/_journal&gt;&lt;_pages&gt;236-245&lt;/_pages&gt;&lt;_volume&gt;2&lt;/_volume&gt;&lt;_created&gt;64758982&lt;/_created&gt;&lt;_modified&gt;64758982&lt;/_modified&gt;&lt;_impact_factor&gt;  44.867&lt;/_impact_factor&gt;&lt;_social_category&gt;医学(1)&lt;/_social_category&gt;&lt;_accessed&gt;64758982&lt;/_accessed&gt;&lt;/Details&gt;&lt;Extra&gt;&lt;DBUID&gt;{2BB082FE-7319-4BFC-B6E1-B78F2DF9B7B1}&lt;/DBUID&gt;&lt;/Extra&gt;&lt;/Item&gt;&lt;/References&gt;&lt;/Group&gt;&lt;/Citation&gt;_x000a_"/>
    <w:docVar w:name="NE.Ref{DFDA5E52-D31E-44DD-9E46-A3F60E0D3ADF}" w:val=" ADDIN NE.Ref.{DFDA5E52-D31E-44DD-9E46-A3F60E0D3ADF}&lt;Citation&gt;&lt;Group&gt;&lt;References&gt;&lt;Item&gt;&lt;ID&gt;22&lt;/ID&gt;&lt;UID&gt;{9A633158-3965-489F-BDFC-827E2E509718}&lt;/UID&gt;&lt;Title&gt;Health trajectories after age 60: The role of individual behaviors and the social context&lt;/Title&gt;&lt;Template&gt;Journal Article&lt;/Template&gt;&lt;Star&gt;0&lt;/Star&gt;&lt;Tag&gt;0&lt;/Tag&gt;&lt;Author&gt;Calderón-Larrañaga, Amaia; Hu, Xiaonan; Haaksma, Miriam; Rizzuto, Debora; Fratiglioni, Laura; Vetrano, Davide L&lt;/Author&gt;&lt;Year&gt;2021&lt;/Year&gt;&lt;Details&gt;&lt;_issue&gt;15&lt;/_issue&gt;&lt;_journal&gt;Aging (Albany NY)&lt;/_journal&gt;&lt;_pages&gt;19186&lt;/_pages&gt;&lt;_volume&gt;13&lt;/_volume&gt;&lt;_created&gt;64952039&lt;/_created&gt;&lt;_modified&gt;64952039&lt;/_modified&gt;&lt;_accessed&gt;64952040&lt;/_accessed&gt;&lt;/Details&gt;&lt;Extra&gt;&lt;DBUID&gt;{A9D29F7B-D847-4F12-B019-513F344294EB}&lt;/DBUID&gt;&lt;/Extra&gt;&lt;/Item&gt;&lt;/References&gt;&lt;/Group&gt;&lt;/Citation&gt;_x000a_"/>
    <w:docVar w:name="NE.Ref{DFFE029B-9A61-4E34-AD4D-2DA7CC06BEDD}" w:val=" ADDIN NE.Ref.{DFFE029B-9A61-4E34-AD4D-2DA7CC06BEDD}&lt;Citation&gt;&lt;Group&gt;&lt;References&gt;&lt;Item&gt;&lt;ID&gt;61&lt;/ID&gt;&lt;UID&gt;{6E641C95-E386-41D6-802F-49BF96FEBE78}&lt;/UID&gt;&lt;Title&gt;Interpersonal stress and depression in women&lt;/Title&gt;&lt;Template&gt;Journal Article&lt;/Template&gt;&lt;Star&gt;0&lt;/Star&gt;&lt;Tag&gt;0&lt;/Tag&gt;&lt;Author&gt;Hammen, Constance&lt;/Author&gt;&lt;Year&gt;2003&lt;/Year&gt;&lt;Details&gt;&lt;_alternate_title&gt;Journal of Affective DisordersWomen and Depression&lt;/_alternate_title&gt;&lt;_date_display&gt;2003&lt;/_date_display&gt;&lt;_date&gt;2003-01-01&lt;/_date&gt;&lt;_doi&gt;https://doi.org/10.1016/S0165-0327(02)00430-5&lt;/_doi&gt;&lt;_isbn&gt;0165-0327&lt;/_isbn&gt;&lt;_issue&gt;1&lt;/_issue&gt;&lt;_journal&gt;Journal of Affective Disorders&lt;/_journal&gt;&lt;_keywords&gt;Depression; Stress; Women; Interpersonal; Family&lt;/_keywords&gt;&lt;_pages&gt;49-57&lt;/_pages&gt;&lt;_url&gt;https://www.sciencedirect.com/science/article/pii/S0165032702004305&lt;/_url&gt;&lt;_volume&gt;74&lt;/_volume&gt;&lt;_created&gt;65113419&lt;/_created&gt;&lt;_modified&gt;65113419&lt;/_modified&gt;&lt;_impact_factor&gt;   6.533&lt;/_impact_factor&gt;&lt;_social_category&gt;医学(2)&lt;/_social_category&gt;&lt;_collection_scope&gt;SSCI;SCIE&lt;/_collection_scope&gt;&lt;_accessed&gt;65113420&lt;/_accessed&gt;&lt;/Details&gt;&lt;Extra&gt;&lt;DBUID&gt;{0178DB48-D26A-4B29-9778-B8B422C81714}&lt;/DBUID&gt;&lt;/Extra&gt;&lt;/Item&gt;&lt;/References&gt;&lt;/Group&gt;&lt;/Citation&gt;_x000a_"/>
    <w:docVar w:name="NE.Ref{E0024E30-5E01-4BD9-BACF-EF0E246E166E}" w:val=" ADDIN NE.Ref.{E0024E30-5E01-4BD9-BACF-EF0E246E166E}&lt;Citation&gt;&lt;Group&gt;&lt;References&gt;&lt;Item&gt;&lt;ID&gt;13&lt;/ID&gt;&lt;UID&gt;{85283969-231B-4A30-B6D4-03B6CBADD1DE}&lt;/UID&gt;&lt;Title&gt;The link from child abuse to dissociation: The roles of adult disorganized attachment, self-concept clarity, and reflective functioning&lt;/Title&gt;&lt;Template&gt;Journal Article&lt;/Template&gt;&lt;Star&gt;0&lt;/Star&gt;&lt;Tag&gt;0&lt;/Tag&gt;&lt;Author&gt;Paetzold, Ramona L; Rholes, W Steven&lt;/Author&gt;&lt;Year&gt;2021&lt;/Year&gt;&lt;Details&gt;&lt;_isbn&gt;1529-9732&lt;/_isbn&gt;&lt;_issue&gt;5&lt;/_issue&gt;&lt;_journal&gt;Journal of Trauma &amp;amp; Dissociation&lt;/_journal&gt;&lt;_pages&gt;615-635&lt;/_pages&gt;&lt;_volume&gt;22&lt;/_volume&gt;&lt;_created&gt;65107942&lt;/_created&gt;&lt;_modified&gt;65107942&lt;/_modified&gt;&lt;_impact_factor&gt;   3.649&lt;/_impact_factor&gt;&lt;_social_category&gt;医学(3)&lt;/_social_category&gt;&lt;_collection_scope&gt;SSCI&lt;/_collection_scope&gt;&lt;_accessed&gt;65107942&lt;/_accessed&gt;&lt;/Details&gt;&lt;Extra&gt;&lt;DBUID&gt;{320522DF-838E-4592-97B7-B99A920B8156}&lt;/DBUID&gt;&lt;/Extra&gt;&lt;/Item&gt;&lt;/References&gt;&lt;/Group&gt;&lt;/Citation&gt;_x000a_"/>
    <w:docVar w:name="NE.Ref{E0367EDB-45CD-4549-9F56-46FBADDA17D6}" w:val=" ADDIN NE.Ref.{E0367EDB-45CD-4549-9F56-46FBADDA17D6}&lt;Citation&gt;&lt;Group&gt;&lt;References&gt;&lt;Item&gt;&lt;ID&gt;13&lt;/ID&gt;&lt;UID&gt;{AD756C8E-C0F0-4C11-B989-6C99FC8CAFC3}&lt;/UID&gt;&lt;Title&gt;Sex Differences in Risk Factors for Incident Type 2 Diabetes Mellitus: The MONICA Augsburg Cohort Study&lt;/Title&gt;&lt;Template&gt;Journal Article&lt;/Template&gt;&lt;Star&gt;0&lt;/Star&gt;&lt;Tag&gt;0&lt;/Tag&gt;&lt;Author&gt;Meisinger, Christa; Thorand, Barbara; Schneider, Andrea; Stieber, Jutta; Döring, Angela; Löwel, Hannelore&lt;/Author&gt;&lt;Year&gt;2002&lt;/Year&gt;&lt;Details&gt;&lt;_alternate_title&gt;Archives of Internal Medicine&lt;/_alternate_title&gt;&lt;_date_display&gt;2002_x000d__x000a_2002/01/14&lt;/_date_display&gt;&lt;_date&gt;2002-01-14&lt;/_date&gt;&lt;_doi&gt;10.1001/archinte.162.1.82&lt;/_doi&gt;&lt;_isbn&gt;0003-9926&lt;/_isbn&gt;&lt;_issue&gt;1&lt;/_issue&gt;&lt;_journal&gt;Archives of Internal Medicine&lt;/_journal&gt;&lt;_pages&gt;82-89&lt;/_pages&gt;&lt;_url&gt;https://doi.org/10.1001/archinte.162.1.82&lt;/_url&gt;&lt;_volume&gt;162&lt;/_volume&gt;&lt;_created&gt;64936286&lt;/_created&gt;&lt;_modified&gt;64936286&lt;/_modified&gt;&lt;_accessed&gt;64936286&lt;/_accessed&gt;&lt;/Details&gt;&lt;Extra&gt;&lt;DBUID&gt;{A9D29F7B-D847-4F12-B019-513F344294EB}&lt;/DBUID&gt;&lt;/Extra&gt;&lt;/Item&gt;&lt;/References&gt;&lt;/Group&gt;&lt;/Citation&gt;_x000a_"/>
    <w:docVar w:name="NE.Ref{E0472CCD-A763-4780-8F39-840D7CFA2B1D}" w:val=" ADDIN NE.Ref.{E0472CCD-A763-4780-8F39-840D7CFA2B1D}&lt;Citation&gt;&lt;Group&gt;&lt;References&gt;&lt;Item&gt;&lt;ID&gt;38&lt;/ID&gt;&lt;UID&gt;{00D15C5F-3F3D-44E0-8999-C3FDA8061E44}&lt;/UID&gt;&lt;Title&gt;Gender differences in the association between adiposity and probable major depression: a cross-sectional study of 140,564 UK Biobank participants&lt;/Title&gt;&lt;Template&gt;Journal Article&lt;/Template&gt;&lt;Star&gt;0&lt;/Star&gt;&lt;Tag&gt;0&lt;/Tag&gt;&lt;Author&gt;Ul-Haq, Zia; Smith, Daniel J; Nicholl, Barbara I; Cullen, Breda; Martin, Daniel; Gill, Jason MR; Evans, Jonathan; Roberts, Beverly; Deary, Ian J; Gallacher, John&lt;/Author&gt;&lt;Year&gt;2014&lt;/Year&gt;&lt;Details&gt;&lt;_accessed&gt;65113404&lt;/_accessed&gt;&lt;_collection_scope&gt;SCIE&lt;/_collection_scope&gt;&lt;_created&gt;64990862&lt;/_created&gt;&lt;_impact_factor&gt;   4.144&lt;/_impact_factor&gt;&lt;_isbn&gt;1471-244X&lt;/_isbn&gt;&lt;_issue&gt;1&lt;/_issue&gt;&lt;_journal&gt;BMC psychiatry&lt;/_journal&gt;&lt;_modified&gt;65113404&lt;/_modified&gt;&lt;_pages&gt;1-10&lt;/_pages&gt;&lt;_social_category&gt;医学(2)&lt;/_social_category&gt;&lt;_volume&gt;14&lt;/_volume&gt;&lt;_doi&gt;10.1186/1471-244X-14-153&lt;/_doi&gt;&lt;/Details&gt;&lt;Extra&gt;&lt;DBUID&gt;{0178DB48-D26A-4B29-9778-B8B422C81714}&lt;/DBUID&gt;&lt;/Extra&gt;&lt;/Item&gt;&lt;/References&gt;&lt;/Group&gt;&lt;/Citation&gt;_x000a_"/>
    <w:docVar w:name="NE.Ref{E174DADA-E5D2-4D5C-BBD6-7B959B045963}" w:val=" ADDIN NE.Ref.{E174DADA-E5D2-4D5C-BBD6-7B959B045963}&lt;Citation&gt;&lt;Group&gt;&lt;References&gt;&lt;Item&gt;&lt;ID&gt;12&lt;/ID&gt;&lt;UID&gt;{E1222DF0-BA4E-4F98-A721-7C9DA0F5FE07}&lt;/UID&gt;&lt;Title&gt;Longitudinal associations between traditional and cyberbullying victimization and depressive symptoms among young Chinese: a mediation analysis&lt;/Title&gt;&lt;Template&gt;Journal Article&lt;/Template&gt;&lt;Star&gt;0&lt;/Star&gt;&lt;Tag&gt;0&lt;/Tag&gt;&lt;Author&gt;Li, Long; Jing, Rize; Jin, Guangzhao; Song, Yueping&lt;/Author&gt;&lt;Year&gt;2023&lt;/Year&gt;&lt;Details&gt;&lt;_isbn&gt;0145-2134&lt;/_isbn&gt;&lt;_journal&gt;Child Abuse &amp;amp; Neglect&lt;/_journal&gt;&lt;_pages&gt;106141&lt;/_pages&gt;&lt;_volume&gt;140&lt;/_volume&gt;&lt;_created&gt;64990767&lt;/_created&gt;&lt;_modified&gt;64990767&lt;/_modified&gt;&lt;_impact_factor&gt;   4.863&lt;/_impact_factor&gt;&lt;_social_category&gt;心理学(2)&lt;/_social_category&gt;&lt;_collection_scope&gt;SSCI&lt;/_collection_scope&gt;&lt;_accessed&gt;64990767&lt;/_accessed&gt;&lt;/Details&gt;&lt;Extra&gt;&lt;DBUID&gt;{0178DB48-D26A-4B29-9778-B8B422C81714}&lt;/DBUID&gt;&lt;/Extra&gt;&lt;/Item&gt;&lt;/References&gt;&lt;/Group&gt;&lt;/Citation&gt;_x000a_"/>
    <w:docVar w:name="NE.Ref{E1A34E63-5A42-4708-99CC-D33459DF3B23}" w:val=" ADDIN NE.Ref.{E1A34E63-5A42-4708-99CC-D33459DF3B23}&lt;Citation&gt;&lt;Group&gt;&lt;References&gt;&lt;Item&gt;&lt;ID&gt;15&lt;/ID&gt;&lt;UID&gt;{40CA39E6-C067-464E-BD5A-968BFD34052B}&lt;/UID&gt;&lt;Title&gt;Pacing the void: Social and cultural dimensions of dissociation&lt;/Title&gt;&lt;Template&gt;Journal Article&lt;/Template&gt;&lt;Star&gt;0&lt;/Star&gt;&lt;Tag&gt;0&lt;/Tag&gt;&lt;Author&gt;Kirmayer, Laurence J&lt;/Author&gt;&lt;Year&gt;1994&lt;/Year&gt;&lt;Details&gt;&lt;_journal&gt;Dissociation: Culture, mind, and body&lt;/_journal&gt;&lt;_pages&gt;91-122&lt;/_pages&gt;&lt;_created&gt;65107944&lt;/_created&gt;&lt;_modified&gt;65107944&lt;/_modified&gt;&lt;_accessed&gt;65107944&lt;/_accessed&gt;&lt;/Details&gt;&lt;Extra&gt;&lt;DBUID&gt;{320522DF-838E-4592-97B7-B99A920B8156}&lt;/DBUID&gt;&lt;/Extra&gt;&lt;/Item&gt;&lt;/References&gt;&lt;/Group&gt;&lt;Group&gt;&lt;References&gt;&lt;Item&gt;&lt;ID&gt;14&lt;/ID&gt;&lt;UID&gt;{F46813C2-0C2C-40BE-B2DF-AB8CCD6780C5}&lt;/UID&gt;&lt;Title&gt;Dissociative symptoms and trauma exposure: Specificity, affect dysregulation, and posttraumatic stress&lt;/Title&gt;&lt;Template&gt;Journal Article&lt;/Template&gt;&lt;Star&gt;0&lt;/Star&gt;&lt;Tag&gt;0&lt;/Tag&gt;&lt;Author&gt;Briere, John&lt;/Author&gt;&lt;Year&gt;2006&lt;/Year&gt;&lt;Details&gt;&lt;_isbn&gt;0022-3018&lt;/_isbn&gt;&lt;_issue&gt;2&lt;/_issue&gt;&lt;_journal&gt;The Journal of nervous and mental disease&lt;/_journal&gt;&lt;_pages&gt;78-82&lt;/_pages&gt;&lt;_volume&gt;194&lt;/_volume&gt;&lt;_created&gt;65107943&lt;/_created&gt;&lt;_modified&gt;65107943&lt;/_modified&gt;&lt;_impact_factor&gt;   1.899&lt;/_impact_factor&gt;&lt;_social_category&gt;医学(4)&lt;/_social_category&gt;&lt;_accessed&gt;65107943&lt;/_accessed&gt;&lt;/Details&gt;&lt;Extra&gt;&lt;DBUID&gt;{320522DF-838E-4592-97B7-B99A920B8156}&lt;/DBUID&gt;&lt;/Extra&gt;&lt;/Item&gt;&lt;/References&gt;&lt;/Group&gt;&lt;Group&gt;&lt;References&gt;&lt;Item&gt;&lt;ID&gt;16&lt;/ID&gt;&lt;UID&gt;{7FD11919-FC2F-4127-BA5C-50F1671AAEB2}&lt;/UID&gt;&lt;Title&gt;The measurement of dissociation in normal and clinical populations: Meta-analytic validation of the Dissociative Experiences Scale (DES)&lt;/Title&gt;&lt;Template&gt;Journal Article&lt;/Template&gt;&lt;Star&gt;0&lt;/Star&gt;&lt;Tag&gt;0&lt;/Tag&gt;&lt;Author&gt;Van IJzendoorn, Marinus H; Schuengel, Carlo&lt;/Author&gt;&lt;Year&gt;1996&lt;/Year&gt;&lt;Details&gt;&lt;_isbn&gt;0272-7358&lt;/_isbn&gt;&lt;_issue&gt;5&lt;/_issue&gt;&lt;_journal&gt;Clinical psychology review&lt;/_journal&gt;&lt;_pages&gt;365-382&lt;/_pages&gt;&lt;_volume&gt;16&lt;/_volume&gt;&lt;_created&gt;65107945&lt;/_created&gt;&lt;_modified&gt;65107945&lt;/_modified&gt;&lt;_impact_factor&gt;  11.397&lt;/_impact_factor&gt;&lt;_social_category&gt;心理学(1)&lt;/_social_category&gt;&lt;_collection_scope&gt;SSCI&lt;/_collection_scope&gt;&lt;_accessed&gt;65107946&lt;/_accessed&gt;&lt;/Details&gt;&lt;Extra&gt;&lt;DBUID&gt;{320522DF-838E-4592-97B7-B99A920B8156}&lt;/DBUID&gt;&lt;/Extra&gt;&lt;/Item&gt;&lt;/References&gt;&lt;/Group&gt;&lt;/Citation&gt;_x000a_"/>
    <w:docVar w:name="NE.Ref{E1DF31D2-7F24-44F6-9CA0-CD40B9E23BB7}" w:val=" ADDIN NE.Ref.{E1DF31D2-7F24-44F6-9CA0-CD40B9E23BB7}&lt;Citation&gt;&lt;Group&gt;&lt;References&gt;&lt;Item&gt;&lt;ID&gt;52&lt;/ID&gt;&lt;UID&gt;{0BD57EB2-8A67-4731-AEB0-05D83315D127}&lt;/UID&gt;&lt;Title&gt;Sex differences in fat storage, fat metabolism, and the health risks from obesity: possible evolutionary origins&lt;/Title&gt;&lt;Template&gt;Journal Article&lt;/Template&gt;&lt;Star&gt;0&lt;/Star&gt;&lt;Tag&gt;0&lt;/Tag&gt;&lt;Author&gt;Power, Michael L; Schulkin, Jay&lt;/Author&gt;&lt;Year&gt;2008&lt;/Year&gt;&lt;Details&gt;&lt;_accessed&gt;65139589&lt;/_accessed&gt;&lt;_collection_scope&gt;SCIE&lt;/_collection_scope&gt;&lt;_created&gt;64952085&lt;/_created&gt;&lt;_impact_factor&gt;   4.125&lt;/_impact_factor&gt;&lt;_isbn&gt;1475-2662&lt;/_isbn&gt;&lt;_issue&gt;5&lt;/_issue&gt;&lt;_journal&gt;British journal of nutrition&lt;/_journal&gt;&lt;_modified&gt;65139588&lt;/_modified&gt;&lt;_pages&gt;931-940&lt;/_pages&gt;&lt;_social_category&gt;医学(3)&lt;/_social_category&gt;&lt;_volume&gt;99&lt;/_volume&gt;&lt;_doi&gt;10.1017/S0007114507853347&lt;/_doi&gt;&lt;/Details&gt;&lt;Extra&gt;&lt;DBUID&gt;{A9D29F7B-D847-4F12-B019-513F344294EB}&lt;/DBUID&gt;&lt;/Extra&gt;&lt;/Item&gt;&lt;/References&gt;&lt;/Group&gt;&lt;Group&gt;&lt;References&gt;&lt;Item&gt;&lt;ID&gt;21&lt;/ID&gt;&lt;UID&gt;{9087EA0F-1D51-4B5F-9928-14E68AB510AB}&lt;/UID&gt;&lt;Title&gt;Sex and Gender Differences in Risk, Pathophysiology and Complications of Type 2 Diabetes Mellitus&lt;/Title&gt;&lt;Template&gt;Journal Article&lt;/Template&gt;&lt;Star&gt;1&lt;/Star&gt;&lt;Tag&gt;0&lt;/Tag&gt;&lt;Author&gt;Kautzky-Willer, Alexandra; Harreiter, Jürgen; Pacini, Giovanni&lt;/Author&gt;&lt;Year&gt;2016&lt;/Year&gt;&lt;Details&gt;&lt;_accessed&gt;65139590&lt;/_accessed&gt;&lt;_collection_scope&gt;SCIE&lt;/_collection_scope&gt;&lt;_created&gt;64952038&lt;/_created&gt;&lt;_impact_factor&gt;  25.261&lt;/_impact_factor&gt;&lt;_isbn&gt;0163-769X;1945-7189;&lt;/_isbn&gt;&lt;_issue&gt;3&lt;/_issue&gt;&lt;_journal&gt;Endocrine reviews&lt;/_journal&gt;&lt;_modified&gt;65139588&lt;/_modified&gt;&lt;_pages&gt;278-316&lt;/_pages&gt;&lt;_social_category&gt;医学(1)&lt;/_social_category&gt;&lt;_volume&gt;37&lt;/_volume&gt;&lt;_url&gt;https://go.exlibris.link/RL8DNY63&lt;/_url&gt;&lt;_place_published&gt;United States&lt;/_place_published&gt;&lt;_number&gt;1&lt;/_number&gt;&lt;_doi&gt;10.1210/er.2015-1137&lt;/_doi&gt;&lt;_date_display&gt;2016&lt;/_date_display&gt;&lt;_date&gt;61009920&lt;/_date&gt;&lt;_ori_publication&gt;Endocrine Society&lt;/_ori_publication&gt;&lt;_keywords&gt;Diabetes Complications - epidemiology; Diabetes Complications - etiology; Diabetes Complications - physiopathology; Diabetes Mellitus, Type 2 - complications; Diabetes Mellitus, Type 2 - epidemiology; Diabetes Mellitus, Type 2 - etiology; Diabetes Mellitus, Type 2 - physiopathology; Female; Humans; Male; Reviews&lt;/_keywords&gt;&lt;_db_updated&gt;PKU Search&lt;/_db_updated&gt;&lt;/Details&gt;&lt;Extra&gt;&lt;DBUID&gt;{A9D29F7B-D847-4F12-B019-513F344294EB}&lt;/DBUID&gt;&lt;/Extra&gt;&lt;/Item&gt;&lt;/References&gt;&lt;/Group&gt;&lt;/Citation&gt;_x000a_"/>
    <w:docVar w:name="NE.Ref{E23BC086-D9D6-4411-BBF0-54E15B44A2AD}" w:val=" ADDIN NE.Ref.{E23BC086-D9D6-4411-BBF0-54E15B44A2AD}&lt;Citation&gt;&lt;Group&gt;&lt;References&gt;&lt;Item&gt;&lt;ID&gt;19&lt;/ID&gt;&lt;UID&gt;{E33FAFC2-DB61-487E-BD24-68DDD5C32181}&lt;/UID&gt;&lt;Title&gt;Cognitive processes in dissociation: an analysis of core theoretical assumptions.&lt;/Title&gt;&lt;Template&gt;Journal Article&lt;/Template&gt;&lt;Star&gt;0&lt;/Star&gt;&lt;Tag&gt;0&lt;/Tag&gt;&lt;Author&gt;Giesbrecht, Timo; Lynn, Steven Jay; Lilienfeld, Scott O; Merckelbach, Harald&lt;/Author&gt;&lt;Year&gt;2008&lt;/Year&gt;&lt;Details&gt;&lt;_isbn&gt;1939-1455&lt;/_isbn&gt;&lt;_issue&gt;5&lt;/_issue&gt;&lt;_journal&gt;Psychological bulletin&lt;/_journal&gt;&lt;_pages&gt;617&lt;/_pages&gt;&lt;_volume&gt;134&lt;/_volume&gt;&lt;_created&gt;65107949&lt;/_created&gt;&lt;_modified&gt;65107949&lt;/_modified&gt;&lt;_impact_factor&gt;  23.027&lt;/_impact_factor&gt;&lt;_social_category&gt;心理学(1)&lt;/_social_category&gt;&lt;_collection_scope&gt;SSCI;SCIE&lt;/_collection_scope&gt;&lt;_accessed&gt;65107949&lt;/_accessed&gt;&lt;/Details&gt;&lt;Extra&gt;&lt;DBUID&gt;{320522DF-838E-4592-97B7-B99A920B8156}&lt;/DBUID&gt;&lt;/Extra&gt;&lt;/Item&gt;&lt;/References&gt;&lt;/Group&gt;&lt;/Citation&gt;_x000a_"/>
    <w:docVar w:name="NE.Ref{E2AC1338-C617-4390-AFF9-C0DBA7CA8C5D}" w:val=" ADDIN NE.Ref.{E2AC1338-C617-4390-AFF9-C0DBA7CA8C5D}&lt;Citation&gt;&lt;Group&gt;&lt;References&gt;&lt;Item&gt;&lt;ID&gt;37&lt;/ID&gt;&lt;UID&gt;{F7F9F2E8-E888-48CF-8268-4EC7D14A61BD}&lt;/UID&gt;&lt;Title&gt;A third emerging stage for the current digital society? Optimal parenting styles in Spain, the United States, Germany, and Brazil&lt;/Title&gt;&lt;Template&gt;Journal Article&lt;/Template&gt;&lt;Star&gt;0&lt;/Star&gt;&lt;Tag&gt;0&lt;/Tag&gt;&lt;Author&gt;Garcia, Fernando; Serra, Emilia; Garcia, Oscar F; Martinez, Isabel; Cruise, Edie&lt;/Author&gt;&lt;Year&gt;2019&lt;/Year&gt;&lt;Details&gt;&lt;_isbn&gt;1660-4601&lt;/_isbn&gt;&lt;_issue&gt;13&lt;/_issue&gt;&lt;_journal&gt;International Journal of Environmental Research and Public Health&lt;/_journal&gt;&lt;_pages&gt;2333&lt;/_pages&gt;&lt;_volume&gt;16&lt;/_volume&gt;&lt;_created&gt;64794210&lt;/_created&gt;&lt;_modified&gt;64794213&lt;/_modified&gt;&lt;_impact_factor&gt;   4.614&lt;/_impact_factor&gt;&lt;_social_category&gt;医学(3)&lt;/_social_category&gt;&lt;_accessed&gt;64794216&lt;/_accessed&gt;&lt;/Details&gt;&lt;Extra&gt;&lt;DBUID&gt;{4332E2D9-BC39-4945-A0FA-6A5520A71184}&lt;/DBUID&gt;&lt;/Extra&gt;&lt;/Item&gt;&lt;/References&gt;&lt;/Group&gt;&lt;Group&gt;&lt;References&gt;&lt;Item&gt;&lt;ID&gt;38&lt;/ID&gt;&lt;UID&gt;{EB6BFD4E-017A-422B-AE8A-2E121ECFB909}&lt;/UID&gt;&lt;Title&gt;The link between parenting approaches and health behavior: A systematic review&lt;/Title&gt;&lt;Template&gt;Journal Article&lt;/Template&gt;&lt;Star&gt;0&lt;/Star&gt;&lt;Tag&gt;0&lt;/Tag&gt;&lt;Author&gt;Davids, Eugene Lee; Roman, Nicolette Vanessa; Leach, Lloyd&lt;/Author&gt;&lt;Year&gt;2017&lt;/Year&gt;&lt;Details&gt;&lt;_isbn&gt;1091-1359&lt;/_isbn&gt;&lt;_issue&gt;6&lt;/_issue&gt;&lt;_journal&gt;Journal of Human Behavior in the Social Environment&lt;/_journal&gt;&lt;_pages&gt;589-608&lt;/_pages&gt;&lt;_volume&gt;27&lt;/_volume&gt;&lt;_created&gt;64794213&lt;/_created&gt;&lt;_modified&gt;64794214&lt;/_modified&gt;&lt;_collection_scope&gt;ESCI&lt;/_collection_scope&gt;&lt;_accessed&gt;64794217&lt;/_accessed&gt;&lt;/Details&gt;&lt;Extra&gt;&lt;DBUID&gt;{4332E2D9-BC39-4945-A0FA-6A5520A71184}&lt;/DBUID&gt;&lt;/Extra&gt;&lt;/Item&gt;&lt;/References&gt;&lt;/Group&gt;&lt;Group&gt;&lt;References&gt;&lt;Item&gt;&lt;ID&gt;40&lt;/ID&gt;&lt;UID&gt;{FDC6E9E4-16BE-43EE-9A9F-F6BC1D11CD4F}&lt;/UID&gt;&lt;Title&gt;Parenting and child mental health&lt;/Title&gt;&lt;Template&gt;Journal Article&lt;/Template&gt;&lt;Star&gt;0&lt;/Star&gt;&lt;Tag&gt;0&lt;/Tag&gt;&lt;Author&gt;Ryan, Rachael; O Farrelly, Christine; Ramchandani, Paul&lt;/Author&gt;&lt;Year&gt;2017&lt;/Year&gt;&lt;Details&gt;&lt;_isbn&gt;1757-1472&lt;/_isbn&gt;&lt;_issue&gt;6&lt;/_issue&gt;&lt;_journal&gt;London journal of primary care&lt;/_journal&gt;&lt;_pages&gt;86-94&lt;/_pages&gt;&lt;_volume&gt;9&lt;/_volume&gt;&lt;_created&gt;64794218&lt;/_created&gt;&lt;_modified&gt;64794218&lt;/_modified&gt;&lt;_accessed&gt;64794218&lt;/_accessed&gt;&lt;/Details&gt;&lt;Extra&gt;&lt;DBUID&gt;{4332E2D9-BC39-4945-A0FA-6A5520A71184}&lt;/DBUID&gt;&lt;/Extra&gt;&lt;/Item&gt;&lt;/References&gt;&lt;/Group&gt;&lt;/Citation&gt;_x000a_"/>
    <w:docVar w:name="NE.Ref{E2D34C7E-57EE-45F3-AED1-8BD8B39028A4}" w:val=" ADDIN NE.Ref.{E2D34C7E-57EE-45F3-AED1-8BD8B39028A4}&lt;Citation&gt;&lt;Group&gt;&lt;References&gt;&lt;Item&gt;&lt;ID&gt;32&lt;/ID&gt;&lt;UID&gt;{4D65DD8A-E300-4AD3-9056-0A995F85B7C6}&lt;/UID&gt;&lt;Title&gt;Weight change and duration of overweight and obesity in the incidence of type 2 diabetes.&lt;/Title&gt;&lt;Template&gt;Journal Article&lt;/Template&gt;&lt;Star&gt;0&lt;/Star&gt;&lt;Tag&gt;0&lt;/Tag&gt;&lt;Author&gt;Wannamethee, S Goya; Shaper, A Gerald&lt;/Author&gt;&lt;Year&gt;1999&lt;/Year&gt;&lt;Details&gt;&lt;_accessed&gt;65089097&lt;/_accessed&gt;&lt;_collection_scope&gt;SCIE&lt;/_collection_scope&gt;&lt;_created&gt;64952051&lt;/_created&gt;&lt;_impact_factor&gt;  17.152&lt;/_impact_factor&gt;&lt;_isbn&gt;0149-5992&lt;/_isbn&gt;&lt;_issue&gt;8&lt;/_issue&gt;&lt;_journal&gt;Diabetes care&lt;/_journal&gt;&lt;_modified&gt;65089097&lt;/_modified&gt;&lt;_pages&gt;1266-1272&lt;/_pages&gt;&lt;_social_category&gt;医学(1)&lt;/_social_category&gt;&lt;_volume&gt;22&lt;/_volume&gt;&lt;/Details&gt;&lt;Extra&gt;&lt;DBUID&gt;{A9D29F7B-D847-4F12-B019-513F344294EB}&lt;/DBUID&gt;&lt;/Extra&gt;&lt;/Item&gt;&lt;/References&gt;&lt;/Group&gt;&lt;/Citation&gt;_x000a_"/>
    <w:docVar w:name="NE.Ref{E31ED56F-7B7C-4F6F-853B-37A35A0397A4}" w:val=" ADDIN NE.Ref.{E31ED56F-7B7C-4F6F-853B-37A35A0397A4}&lt;Citation&gt;&lt;Group&gt;&lt;References&gt;&lt;Item&gt;&lt;ID&gt;50&lt;/ID&gt;&lt;UID&gt;{457A6E07-9C4E-4D21-BE0C-62E1ED54C4D2}&lt;/UID&gt;&lt;Title&gt;Anxiety and depression are associated with unhealthy lifestyle in patients at risk of cardiovascular disease&lt;/Title&gt;&lt;Template&gt;Journal Article&lt;/Template&gt;&lt;Star&gt;0&lt;/Star&gt;&lt;Tag&gt;0&lt;/Tag&gt;&lt;Author&gt;Bonnet, Fabrice; Irving, Kate; Terra, Jean-Louis; Nony, Patrice; Berthezène, François; Moulin, Philippe&lt;/Author&gt;&lt;Year&gt;2005&lt;/Year&gt;&lt;Details&gt;&lt;_accessed&gt;64993691&lt;/_accessed&gt;&lt;_collection_scope&gt;SCIE&lt;/_collection_scope&gt;&lt;_created&gt;64952081&lt;/_created&gt;&lt;_impact_factor&gt;   6.847&lt;/_impact_factor&gt;&lt;_isbn&gt;0021-9150&lt;/_isbn&gt;&lt;_issue&gt;2&lt;/_issue&gt;&lt;_journal&gt;Atherosclerosis&lt;/_journal&gt;&lt;_modified&gt;64952084&lt;/_modified&gt;&lt;_pages&gt;339-344&lt;/_pages&gt;&lt;_social_category&gt;医学(2)&lt;/_social_category&gt;&lt;_volume&gt;178&lt;/_volume&gt;&lt;/Details&gt;&lt;Extra&gt;&lt;DBUID&gt;{A9D29F7B-D847-4F12-B019-513F344294EB}&lt;/DBUID&gt;&lt;/Extra&gt;&lt;/Item&gt;&lt;/References&gt;&lt;/Group&gt;&lt;/Citation&gt;_x000a_"/>
    <w:docVar w:name="NE.Ref{E3A3F8FE-356B-4BFE-AC06-A53831D1C812}" w:val=" ADDIN NE.Ref.{E3A3F8FE-356B-4BFE-AC06-A53831D1C812}&lt;Citation&gt;&lt;Group&gt;&lt;References&gt;&lt;Item&gt;&lt;ID&gt;17&lt;/ID&gt;&lt;UID&gt;{ED0E2EE3-1B20-46A8-9C92-6F1BA4603689}&lt;/UID&gt;&lt;Title&gt;Sex differences in the association between depression, anxiety, and type 2  diabetes mellitus&lt;/Title&gt;&lt;Template&gt;Journal Article&lt;/Template&gt;&lt;Star&gt;0&lt;/Star&gt;&lt;Tag&gt;0&lt;/Tag&gt;&lt;Author&gt;Demmer, R T; Gelb, S; Suglia, S F; Keyes, K M; Aiello, A E; Colombo, P C; Galea, S; Uddin, M; Koenen, K C; Kubzansky, L D&lt;/Author&gt;&lt;Year&gt;2015&lt;/Year&gt;&lt;Details&gt;&lt;_accession_num&gt;25867970&lt;/_accession_num&gt;&lt;_author_adr&gt;From the Department of Epidemiology (Demmer, Gelb, Suglia, Keyes, Galea, Koenen),  Mailman School of Public Health, Columbia University, New York, New York; New  York State Psychiatric Institute (Keyes), New York, New York; Gillings School of  Global Public Health (Aiello), University of North Carolina, Chapel Hill, North  Carolina; Department of Medicine (Colombo), College of Physician&amp;apos;s and Surgeons,  Columbia University, New York, New York; Department of Psychology and Institute  for Genomic Biology (Uddin), University of Illinois Urbana-Champaign, Champaign,  Illinois; Department of Social and Behavioral Sciences (Kubzansky), Harvard  School of Public Health, Boston, Massachusetts.&lt;/_author_adr&gt;&lt;_date_display&gt;2015 May&lt;/_date_display&gt;&lt;_date&gt;2015-05-01&lt;/_date&gt;&lt;_doi&gt;10.1097/PSY.0000000000000169&lt;/_doi&gt;&lt;_isbn&gt;1534-7796 (Electronic); 0033-3174 (Print); 0033-3174 (Linking)&lt;/_isbn&gt;&lt;_issue&gt;4&lt;/_issue&gt;&lt;_journal&gt;Psychosom Med&lt;/_journal&gt;&lt;_language&gt;eng&lt;/_language&gt;&lt;_pages&gt;467-77&lt;/_pages&gt;&lt;_subject_headings&gt;Adolescent; Adult; Aged; Anxiety/*epidemiology; Comorbidity; Depression/*epidemiology; Diabetes Mellitus, Type 2/*epidemiology; Female; Health Surveys/statistics &amp;amp; numerical data; Humans; Incidence; Male; Middle Aged; Prevalence; Sex Factors; United States/epidemiology; Young Adult&lt;/_subject_headings&gt;&lt;_tertiary_title&gt;Psychosomatic medicine&lt;/_tertiary_title&gt;&lt;_type_work&gt;Journal Article; Research Support, N.I.H., Extramural&lt;/_type_work&gt;&lt;_url&gt;http://www.ncbi.nlm.nih.gov/entrez/query.fcgi?cmd=Retrieve&amp;amp;db=pubmed&amp;amp;dopt=Abstract&amp;amp;list_uids=25867970&amp;amp;query_hl=1&lt;/_url&gt;&lt;_volume&gt;77&lt;/_volume&gt;&lt;_created&gt;64936800&lt;/_created&gt;&lt;_modified&gt;64936800&lt;/_modified&gt;&lt;_impact_factor&gt;   3.864&lt;/_impact_factor&gt;&lt;_social_category&gt;医学(2)&lt;/_social_category&gt;&lt;_collection_scope&gt;SSCI;SCIE&lt;/_collection_scope&gt;&lt;_accessed&gt;64936800&lt;/_accessed&gt;&lt;/Details&gt;&lt;Extra&gt;&lt;DBUID&gt;{A9D29F7B-D847-4F12-B019-513F344294EB}&lt;/DBUID&gt;&lt;/Extra&gt;&lt;/Item&gt;&lt;/References&gt;&lt;/Group&gt;&lt;/Citation&gt;_x000a_"/>
    <w:docVar w:name="NE.Ref{E42D688C-57DE-4973-BB9B-A437A38627AC}" w:val=" ADDIN NE.Ref.{E42D688C-57DE-4973-BB9B-A437A38627AC}&lt;Citation&gt;&lt;Group&gt;&lt;References&gt;&lt;Item&gt;&lt;ID&gt;52&lt;/ID&gt;&lt;UID&gt;{D16012EB-1993-4B1B-A04E-A459B7BDC9E2}&lt;/UID&gt;&lt;Title&gt;Statistical estimation of structural equation models with a mixture of continuous and categorical observed variables&lt;/Title&gt;&lt;Template&gt;Journal Article&lt;/Template&gt;&lt;Star&gt;0&lt;/Star&gt;&lt;Tag&gt;0&lt;/Tag&gt;&lt;Author&gt;Li, Cheng-Hsien&lt;/Author&gt;&lt;Year&gt;2021&lt;/Year&gt;&lt;Details&gt;&lt;_isbn&gt;1554-3528&lt;/_isbn&gt;&lt;_issue&gt;5&lt;/_issue&gt;&lt;_journal&gt;Behavior Research Methods&lt;/_journal&gt;&lt;_pages&gt;2191-2213&lt;/_pages&gt;&lt;_volume&gt;53&lt;/_volume&gt;&lt;_created&gt;64794239&lt;/_created&gt;&lt;_modified&gt;64794239&lt;/_modified&gt;&lt;_impact_factor&gt;   5.953&lt;/_impact_factor&gt;&lt;_social_category&gt;心理学(2)&lt;/_social_category&gt;&lt;_collection_scope&gt;SSCI&lt;/_collection_scope&gt;&lt;_accessed&gt;64794239&lt;/_accessed&gt;&lt;/Details&gt;&lt;Extra&gt;&lt;DBUID&gt;{4332E2D9-BC39-4945-A0FA-6A5520A71184}&lt;/DBUID&gt;&lt;/Extra&gt;&lt;/Item&gt;&lt;/References&gt;&lt;/Group&gt;&lt;/Citation&gt;_x000a_"/>
    <w:docVar w:name="NE.Ref{E4882391-D25A-43C3-B26D-F4FD27CB2EC9}" w:val=" ADDIN NE.Ref.{E4882391-D25A-43C3-B26D-F4FD27CB2EC9}&lt;Citation&gt;&lt;Group&gt;&lt;References&gt;&lt;Item&gt;&lt;ID&gt;25&lt;/ID&gt;&lt;UID&gt;{6A92EACF-A0D5-4275-8334-D9F4F97AAECE}&lt;/UID&gt;&lt;Title&gt;National Diabetes Statistics Report. 2022&lt;/Title&gt;&lt;Template&gt;Generic&lt;/Template&gt;&lt;Star&gt;0&lt;/Star&gt;&lt;Tag&gt;0&lt;/Tag&gt;&lt;Author&gt;Prevention, Centers For Disease Control&lt;/Author&gt;&lt;Year&gt;0&lt;/Year&gt;&lt;Details&gt;&lt;_created&gt;64758918&lt;/_created&gt;&lt;_modified&gt;64758918&lt;/_modified&gt;&lt;_accessed&gt;64758918&lt;/_accessed&gt;&lt;/Details&gt;&lt;Extra&gt;&lt;DBUID&gt;{2BB082FE-7319-4BFC-B6E1-B78F2DF9B7B1}&lt;/DBUID&gt;&lt;/Extra&gt;&lt;/Item&gt;&lt;/References&gt;&lt;/Group&gt;&lt;/Citation&gt;_x000a_"/>
    <w:docVar w:name="NE.Ref{E488DBA3-95EB-4969-8047-83D41238D9FA}" w:val=" ADDIN NE.Ref.{E488DBA3-95EB-4969-8047-83D41238D9FA}&lt;Citation&gt;&lt;Group&gt;&lt;References&gt;&lt;Item&gt;&lt;ID&gt;14&lt;/ID&gt;&lt;UID&gt;{775F4B7E-782D-4FB9-990C-B83CB2CA4331}&lt;/UID&gt;&lt;Title&gt;Depression in diabetes: have we been missing something important?&lt;/Title&gt;&lt;Template&gt;Journal Article&lt;/Template&gt;&lt;Star&gt;0&lt;/Star&gt;&lt;Tag&gt;0&lt;/Tag&gt;&lt;Author&gt;Gonzalez, Jeffrey S; Fisher, Lawrence; Polonsky, William H&lt;/Author&gt;&lt;Year&gt;2011&lt;/Year&gt;&lt;Details&gt;&lt;_isbn&gt;0149-5992&lt;/_isbn&gt;&lt;_issue&gt;1&lt;/_issue&gt;&lt;_journal&gt;Diabetes care&lt;/_journal&gt;&lt;_pages&gt;236-239&lt;/_pages&gt;&lt;_volume&gt;34&lt;/_volume&gt;&lt;_created&gt;64751885&lt;/_created&gt;&lt;_modified&gt;64751885&lt;/_modified&gt;&lt;_impact_factor&gt;  17.152&lt;/_impact_factor&gt;&lt;_social_category&gt;医学(1)&lt;/_social_category&gt;&lt;_collection_scope&gt;SCIE&lt;/_collection_scope&gt;&lt;/Details&gt;&lt;Extra&gt;&lt;DBUID&gt;{2BB082FE-7319-4BFC-B6E1-B78F2DF9B7B1}&lt;/DBUID&gt;&lt;/Extra&gt;&lt;/Item&gt;&lt;/References&gt;&lt;/Group&gt;&lt;/Citation&gt;_x000a_"/>
    <w:docVar w:name="NE.Ref{E4ED1BB3-6240-45B4-9B08-51E92F5BCB61}" w:val=" ADDIN NE.Ref.{E4ED1BB3-6240-45B4-9B08-51E92F5BCB61}&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E52A883D-0437-4BA5-BB67-6A3194BA50EC}" w:val=" ADDIN NE.Ref.{E52A883D-0437-4BA5-BB67-6A3194BA50EC}&lt;Citation&gt;&lt;Group&gt;&lt;References&gt;&lt;Item&gt;&lt;ID&gt;265&lt;/ID&gt;&lt;UID&gt;{6C2AD498-9DE1-4DAB-B285-74947C888594}&lt;/UID&gt;&lt;Title&gt;Prospective associations of maternal dietary patterns and postpartum mental health in a multi-ethnic asian cohort: The growing up in singapore towards healthy outcomes (gusto) study&lt;/Title&gt;&lt;Template&gt;Journal Article&lt;/Template&gt;&lt;Star&gt;1&lt;/Star&gt;&lt;Tag&gt;5&lt;/Tag&gt;&lt;Author&gt;Teo, C; Chia, A R; Colega, M T; Chen, L W; Fok, D; Pang, W W; Godfrey, K M; Tan, K H; Yap, F; Shek, L P C; Chong, Y S; Meaney, M; Chen, H; Chong, M F F&lt;/Author&gt;&lt;Year&gt;2018&lt;/Year&gt;&lt;Details&gt;&lt;_accessed&gt;65056219&lt;/_accessed&gt;&lt;_author_adr&gt;M.F.-F. Chong, Singapore Institute for Clinical Sciences, Agency for Science, Technology and Research, Singapore 117609, Singapore. E-mail: mary_chong@nus.edu.sg&lt;/_author_adr&gt;&lt;_collection_scope&gt;SCIE&lt;/_collection_scope&gt;&lt;_created&gt;64698449&lt;/_created&gt;&lt;_date&gt;2018-01-01&lt;/_date&gt;&lt;_date_display&gt;2018&lt;/_date_display&gt;&lt;_impact_factor&gt;   6.706&lt;/_impact_factor&gt;&lt;_isbn&gt;2072-6643 (electronic)&lt;/_isbn&gt;&lt;_issue&gt;3&lt;/_issue&gt;&lt;_journal&gt;Nutrients&lt;/_journal&gt;&lt;_keywords&gt;adult; anxiety; article; dietary intake; dietary supplement; Edinburgh Postnatal Depression Scale; exercise; female; fruit; human; major clinical study; *mental health; metabolic disorder; postnatal depression; pregnancy; prospective study; *puerperium; sensitivity analysis; Singapore; State Trait Anxiety Inventory; vegetable&lt;/_keywords&gt;&lt;_label&gt;XZ&lt;/_label&gt;&lt;_modified&gt;65056219&lt;/_modified&gt;&lt;_number&gt;714&lt;/_number&gt;&lt;_pages&gt;299&lt;/_pages&gt;&lt;_social_category&gt;医学(2)&lt;/_social_category&gt;&lt;_url&gt;http://www.mdpi.com/2072-6643/10/3/299/pdf_x000d__x000a_http://ovidsp.ovid.com/ovidweb.cgi?T=JS&amp;amp;PAGE=reference&amp;amp;D=emed19&amp;amp;NEWS=N&amp;amp;AN=620991078_x000d__x000a_DO - https://dx.doi.org/10.3390/nu10030299_x000d__x000a_DE -adult; anxiety; article; dietary intake; dietary supplement; Edinburgh Postnatal Depression Scale; exercise; female; fruit; human; major clinical study; *mental health; metabolic disorder; postnatal depression; pregnancy; prospective study; *puerperium; sensitivity analysis; Singapore; State Trait Anxiety Inventory; vegetableID  - 9224&lt;/_url&gt;&lt;_volume&gt;10&lt;/_volume&gt;&lt;/Details&gt;&lt;Extra&gt;&lt;DBUID&gt;{46479659-BFD5-4367-8AA1-96BFD73AE823}&lt;/DBUID&gt;&lt;/Extra&gt;&lt;/Item&gt;&lt;/References&gt;&lt;/Group&gt;&lt;/Citation&gt;_x000a_"/>
    <w:docVar w:name="NE.Ref{E582A468-B374-4FE7-9A2A-91789B040BD9}" w:val=" ADDIN NE.Ref.{E582A468-B374-4FE7-9A2A-91789B040BD9}&lt;Citation&gt;&lt;Group&gt;&lt;References&gt;&lt;Item&gt;&lt;ID&gt;30&lt;/ID&gt;&lt;UID&gt;{8B670F0B-966F-4165-BBD8-69C06388C19B}&lt;/UID&gt;&lt;Title&gt;Measuring social well-being in Africa: An exploratory structural equation modelling study&lt;/Title&gt;&lt;Template&gt;Journal Article&lt;/Template&gt;&lt;Star&gt;0&lt;/Star&gt;&lt;Tag&gt;0&lt;/Tag&gt;&lt;Author&gt;Khumalo, Itumeleng P; Ejoke, Ufuoma P; Asante, Kwaku Oppong; Rugira, Janvier&lt;/Author&gt;&lt;Year&gt;2021&lt;/Year&gt;&lt;Details&gt;&lt;_isbn&gt;2617-2798&lt;/_isbn&gt;&lt;_journal&gt;African Journal of Psychological Assessment&lt;/_journal&gt;&lt;_pages&gt;7&lt;/_pages&gt;&lt;_volume&gt;3&lt;/_volume&gt;&lt;_created&gt;64703577&lt;/_created&gt;&lt;_modified&gt;64703577&lt;/_modified&gt;&lt;_accessed&gt;64703577&lt;/_accessed&gt;&lt;/Details&gt;&lt;Extra&gt;&lt;DBUID&gt;{24803379-A671-49A4-B117-D3C143438294}&lt;/DBUID&gt;&lt;/Extra&gt;&lt;/Item&gt;&lt;/References&gt;&lt;/Group&gt;&lt;/Citation&gt;_x000a_"/>
    <w:docVar w:name="NE.Ref{E5CABA61-0574-44B6-9E61-07C69771A98D}" w:val=" ADDIN NE.Ref.{E5CABA61-0574-44B6-9E61-07C69771A98D}&lt;Citation&gt;&lt;Group&gt;&lt;References&gt;&lt;Item&gt;&lt;ID&gt;9305&lt;/ID&gt;&lt;UID&gt;{A95AD8EF-050B-498A-A6EA-192D55FD04CE}&lt;/UID&gt;&lt;Title&gt;Complementary therapies as adjuncts in the treatment of postpartum depression.&lt;/Title&gt;&lt;Template&gt;Journal Article&lt;/Template&gt;&lt;Star&gt;0&lt;/Star&gt;&lt;Tag&gt;0&lt;/Tag&gt;&lt;Author&gt;Weier, Kira M; Beal, Margaret W&lt;/Author&gt;&lt;Year&gt;2004&lt;/Year&gt;&lt;Details&gt;&lt;_date_display&gt;2004&lt;/_date_display&gt;&lt;_date&gt;2004-01-01&lt;/_date&gt;&lt;_isbn&gt;1526-9523&lt;/_isbn&gt;&lt;_issue&gt;2&lt;/_issue&gt;&lt;_journal&gt;Journal of midwifery &amp;amp; women&amp;apos;s health&lt;/_journal&gt;&lt;_keywords&gt;Acupuncture; Adult; Aromatherapy; *Complementary Therapies; *Depression, Postpartum/px [Psychology]; *Depression, Postpartum/th [Therapy]; Dietary Supplements; Drugs, Chinese Herbal/tu [Therapeutic Use]; Female; Humans; Massage; *Mothers/px [Psychology]; Phytotherapy; Pregnancy; Treatment Outcome&lt;/_keywords&gt;&lt;_number&gt;1360&lt;/_number&gt;&lt;_pages&gt;96-104&lt;/_pages&gt;&lt;_url&gt;http://ovidsp.ovid.com/ovidweb.cgi?T=JS&amp;amp;PAGE=reference&amp;amp;D=med5&amp;amp;NEWS=N&amp;amp;AN=15010661&lt;/_url&gt;&lt;_volume&gt;49&lt;/_volume&gt;&lt;_created&gt;64674514&lt;/_created&gt;&lt;_modified&gt;64674522&lt;/_modified&gt;&lt;_impact_factor&gt;   2.891&lt;/_impact_factor&gt;&lt;_social_category&gt;医学(3)&lt;/_social_category&gt;&lt;_label&gt;combined&lt;/_label&gt;&lt;_accessed&gt;64674522&lt;/_accessed&gt;&lt;/Details&gt;&lt;Extra&gt;&lt;DBUID&gt;{8EF04AAA-0D02-434A-8E79-52AE9C98BEAE}&lt;/DBUID&gt;&lt;/Extra&gt;&lt;/Item&gt;&lt;/References&gt;&lt;/Group&gt;&lt;/Citation&gt;_x000a_"/>
    <w:docVar w:name="NE.Ref{E6266E6B-06FD-4F15-9ED4-B9C67914AD41}" w:val=" ADDIN NE.Ref.{E6266E6B-06FD-4F15-9ED4-B9C67914AD41}&lt;Citation&gt;&lt;Group&gt;&lt;References&gt;&lt;Item&gt;&lt;ID&gt;12&lt;/ID&gt;&lt;UID&gt;{A4FE4C9E-35A9-4E8C-B11B-7A93C1BCF38C}&lt;/UID&gt;&lt;Title&gt;Adverse childhood experiences and chronic pain rehabilitation treatment outcomes in adults&lt;/Title&gt;&lt;Template&gt;Journal Article&lt;/Template&gt;&lt;Star&gt;0&lt;/Star&gt;&lt;Tag&gt;0&lt;/Tag&gt;&lt;Author&gt;Craner, Julia R; Lake, Eric S&lt;/Author&gt;&lt;Year&gt;2021&lt;/Year&gt;&lt;Details&gt;&lt;_isbn&gt;0749-8047&lt;/_isbn&gt;&lt;_issue&gt;5&lt;/_issue&gt;&lt;_journal&gt;The Clinical Journal of Pain&lt;/_journal&gt;&lt;_pages&gt;321-329&lt;/_pages&gt;&lt;_volume&gt;37&lt;/_volume&gt;&lt;_created&gt;65110571&lt;/_created&gt;&lt;_modified&gt;65110571&lt;/_modified&gt;&lt;_impact_factor&gt;   3.423&lt;/_impact_factor&gt;&lt;_social_category&gt;医学(3)&lt;/_social_category&gt;&lt;_accessed&gt;65110571&lt;/_accessed&gt;&lt;/Details&gt;&lt;Extra&gt;&lt;DBUID&gt;{92EE3639-D4E1-4191-9FA0-3CDD0C3603A6}&lt;/DBUID&gt;&lt;/Extra&gt;&lt;/Item&gt;&lt;/References&gt;&lt;/Group&gt;&lt;Group&gt;&lt;References&gt;&lt;Item&gt;&lt;ID&gt;13&lt;/ID&gt;&lt;UID&gt;{31D47B80-F708-4F58-8258-0589B5925FF7}&lt;/UID&gt;&lt;Title&gt;Using phenome-wide association studies and the SF-12 quality of life metric to identify profound consequences of adverse childhood experiences on adult mental and physical health in a Northern Nevadan population&lt;/Title&gt;&lt;Template&gt;Journal Article&lt;/Template&gt;&lt;Star&gt;0&lt;/Star&gt;&lt;Tag&gt;0&lt;/Tag&gt;&lt;Author&gt;Schlauch, Karen A; Read, Robert W; Koning, Stephanie M; Neveux, Iva; Grzymski, Joseph J&lt;/Author&gt;&lt;Year&gt;2022&lt;/Year&gt;&lt;Details&gt;&lt;_isbn&gt;1664-0640&lt;/_isbn&gt;&lt;_journal&gt;Frontiers in Psychiatry&lt;/_journal&gt;&lt;_pages&gt;984366&lt;/_pages&gt;&lt;_volume&gt;13&lt;/_volume&gt;&lt;_created&gt;65110572&lt;/_created&gt;&lt;_modified&gt;65110572&lt;/_modified&gt;&lt;_impact_factor&gt;   5.435&lt;/_impact_factor&gt;&lt;_social_category&gt;医学(3)&lt;/_social_category&gt;&lt;_collection_scope&gt;SSCI;SCIE&lt;/_collection_scope&gt;&lt;_accessed&gt;65110572&lt;/_accessed&gt;&lt;/Details&gt;&lt;Extra&gt;&lt;DBUID&gt;{92EE3639-D4E1-4191-9FA0-3CDD0C3603A6}&lt;/DBUID&gt;&lt;/Extra&gt;&lt;/Item&gt;&lt;/References&gt;&lt;/Group&gt;&lt;Group&gt;&lt;References&gt;&lt;Item&gt;&lt;ID&gt;14&lt;/ID&gt;&lt;UID&gt;{B9DB8D60-16A4-407D-9CB6-2A0344D1EE1E}&lt;/UID&gt;&lt;Title&gt;Cumulative childhood adversity as a risk factor for common chronic pain conditions in young adults&lt;/Title&gt;&lt;Template&gt;Journal Article&lt;/Template&gt;&lt;Star&gt;0&lt;/Star&gt;&lt;Tag&gt;0&lt;/Tag&gt;&lt;Author&gt;You, Dokyoung S; Albu, Sergiu; Lisenbardt, Hans; Meagher, Mary W&lt;/Author&gt;&lt;Year&gt;2019&lt;/Year&gt;&lt;Details&gt;&lt;_isbn&gt;1526-2375&lt;/_isbn&gt;&lt;_issue&gt;3&lt;/_issue&gt;&lt;_journal&gt;Pain Medicine&lt;/_journal&gt;&lt;_pages&gt;486-494&lt;/_pages&gt;&lt;_volume&gt;20&lt;/_volume&gt;&lt;_created&gt;65110573&lt;/_created&gt;&lt;_modified&gt;65110573&lt;/_modified&gt;&lt;_impact_factor&gt;   3.637&lt;/_impact_factor&gt;&lt;_social_category&gt;医学(3)&lt;/_social_category&gt;&lt;_collection_scope&gt;SCIE&lt;/_collection_scope&gt;&lt;_accessed&gt;65110573&lt;/_accessed&gt;&lt;/Details&gt;&lt;Extra&gt;&lt;DBUID&gt;{92EE3639-D4E1-4191-9FA0-3CDD0C3603A6}&lt;/DBUID&gt;&lt;/Extra&gt;&lt;/Item&gt;&lt;/References&gt;&lt;/Group&gt;&lt;/Citation&gt;_x000a_"/>
    <w:docVar w:name="NE.Ref{E667A74A-C6C5-4B1A-AE0A-4B7595EB489A}" w:val=" ADDIN NE.Ref.{E667A74A-C6C5-4B1A-AE0A-4B7595EB489A}&lt;Citation&gt;&lt;Group&gt;&lt;References&gt;&lt;Item&gt;&lt;ID&gt;6009&lt;/ID&gt;&lt;UID&gt;{6BC0A36A-5C2E-491A-B1DC-0D8F6F28ADDC}&lt;/UID&gt;&lt;Title&gt;Body dissatisfaction and disordered eating in the perinatal period: an underrecognized high-risk timeframe and the opportunity to intervene.&lt;/Title&gt;&lt;Template&gt;Journal Article&lt;/Template&gt;&lt;Star&gt;0&lt;/Star&gt;&lt;Tag&gt;5&lt;/Tag&gt;&lt;Author&gt;Vanderkruik, Rachel; Ellison, Kalin; Kanamori, Margaux; Freeman, Marlene P; Cohen, Lee S; Stice, Eric&lt;/Author&gt;&lt;Year&gt;2022&lt;/Year&gt;&lt;Details&gt;&lt;_accessed&gt;64688729&lt;/_accessed&gt;&lt;_created&gt;64645274&lt;/_created&gt;&lt;_date&gt;2022-01-01&lt;/_date&gt;&lt;_date_display&gt;2022&lt;/_date_display&gt;&lt;_isbn&gt;1435-1102&lt;/_isbn&gt;&lt;_issue&gt;4&lt;/_issue&gt;&lt;_journal&gt;Archives of women&amp;apos;s mental health&lt;/_journal&gt;&lt;_keywords&gt;Adolescent; Adult; *Body Dissatisfaction; Body Image; Cross-Sectional Studies; Feeding and Eating Disorders/di [Diagnosis]; *Feeding and Eating Disorders; Female; Humans; Middle Aged; Postpartum Period; Pregnancy; Young Adult&lt;/_keywords&gt;&lt;_label&gt;BR; ED&lt;/_label&gt;&lt;_modified&gt;64688729&lt;/_modified&gt;&lt;_number&gt;88&lt;/_number&gt;&lt;_pages&gt;739-751&lt;/_pages&gt;&lt;_url&gt;http://ovidsp.ovid.com/ovidweb.cgi?T=JS&amp;amp;PAGE=reference&amp;amp;D=medl&amp;amp;NEWS=N&amp;amp;AN=35524142_x000d__x000a_DO - https://dx.doi.org/10.1007/s00737-022-01236-6&lt;/_url&gt;&lt;_volume&gt;25&lt;/_volume&gt;&lt;/Details&gt;&lt;Extra&gt;&lt;DBUID&gt;{8EF04AAA-0D02-434A-8E79-52AE9C98BEAE}&lt;/DBUID&gt;&lt;/Extra&gt;&lt;/Item&gt;&lt;/References&gt;&lt;/Group&gt;&lt;/Citation&gt;_x000a_"/>
    <w:docVar w:name="NE.Ref{E6917227-D124-47B5-B67A-5460D40F3014}" w:val=" ADDIN NE.Ref.{E6917227-D124-47B5-B67A-5460D40F3014}&lt;Citation&gt;&lt;Group&gt;&lt;References&gt;&lt;Item&gt;&lt;ID&gt;78&lt;/ID&gt;&lt;UID&gt;{1AC3226B-B74D-432C-A9B2-B358CE2233EF}&lt;/UID&gt;&lt;Title&gt;The effect of vitamin-mineral supplementation on juvenile delinquincy among American schoolchildren: A randomized, double-blind placebo-controlled trial&lt;/Title&gt;&lt;Template&gt;Journal Article&lt;/Template&gt;&lt;Star&gt;0&lt;/Star&gt;&lt;Tag&gt;0&lt;/Tag&gt;&lt;Author&gt;Schoenthaler, Stephen J; Bier, Ian D&lt;/Author&gt;&lt;Year&gt;2000&lt;/Year&gt;&lt;Details&gt;&lt;_isbn&gt;1075-5535&lt;/_isbn&gt;&lt;_issue&gt;1&lt;/_issue&gt;&lt;_journal&gt;The Journal of alternative and complementary medicine&lt;/_journal&gt;&lt;_pages&gt;7-17&lt;/_pages&gt;&lt;_volume&gt;6&lt;/_volume&gt;&lt;_created&gt;64794279&lt;/_created&gt;&lt;_modified&gt;64794279&lt;/_modified&gt;&lt;_impact_factor&gt;   2.381&lt;/_impact_factor&gt;&lt;_social_category&gt;医学(4)&lt;/_social_category&gt;&lt;_accessed&gt;64794281&lt;/_accessed&gt;&lt;/Details&gt;&lt;Extra&gt;&lt;DBUID&gt;{4332E2D9-BC39-4945-A0FA-6A5520A71184}&lt;/DBUID&gt;&lt;/Extra&gt;&lt;/Item&gt;&lt;/References&gt;&lt;/Group&gt;&lt;Group&gt;&lt;References&gt;&lt;Item&gt;&lt;ID&gt;79&lt;/ID&gt;&lt;UID&gt;{8A43F954-7979-4560-849B-AC93F0956884}&lt;/UID&gt;&lt;Title&gt;The effect of randomized vitamin-mineral supplementation on violent and non-violent antisocial behavior among incarcerated juveniles&lt;/Title&gt;&lt;Template&gt;Journal Article&lt;/Template&gt;&lt;Star&gt;0&lt;/Star&gt;&lt;Tag&gt;0&lt;/Tag&gt;&lt;Author&gt;SCHOENTHALER STEPHEN AMOS WALTER DORAZ MARY-ANN KELLY GEORGE MUEDEKING JAMES WAKEFIELD JR, STEPHEN&lt;/Author&gt;&lt;Year&gt;1997&lt;/Year&gt;&lt;Details&gt;&lt;_isbn&gt;1359-0847&lt;/_isbn&gt;&lt;_issue&gt;4&lt;/_issue&gt;&lt;_journal&gt;Journal of Nutritional &amp;amp; Environmental Medicine&lt;/_journal&gt;&lt;_pages&gt;343-352&lt;/_pages&gt;&lt;_volume&gt;7&lt;/_volume&gt;&lt;_created&gt;64794282&lt;/_created&gt;&lt;_modified&gt;64794282&lt;/_modified&gt;&lt;_accessed&gt;64794282&lt;/_accessed&gt;&lt;/Details&gt;&lt;Extra&gt;&lt;DBUID&gt;{4332E2D9-BC39-4945-A0FA-6A5520A71184}&lt;/DBUID&gt;&lt;/Extra&gt;&lt;/Item&gt;&lt;/References&gt;&lt;/Group&gt;&lt;/Citation&gt;_x000a_"/>
    <w:docVar w:name="NE.Ref{E728A9B0-047B-43A6-B59D-2286D5B74AE2}" w:val=" ADDIN NE.Ref.{E728A9B0-047B-43A6-B59D-2286D5B74AE2}&lt;Citation&gt;&lt;Group&gt;&lt;References&gt;&lt;Item&gt;&lt;ID&gt;12&lt;/ID&gt;&lt;UID&gt;{A4FE4C9E-35A9-4E8C-B11B-7A93C1BCF38C}&lt;/UID&gt;&lt;Title&gt;Adverse childhood experiences and chronic pain rehabilitation treatment outcomes in adults&lt;/Title&gt;&lt;Template&gt;Journal Article&lt;/Template&gt;&lt;Star&gt;0&lt;/Star&gt;&lt;Tag&gt;0&lt;/Tag&gt;&lt;Author&gt;Craner, Julia R; Lake, Eric S&lt;/Author&gt;&lt;Year&gt;2021&lt;/Year&gt;&lt;Details&gt;&lt;_isbn&gt;0749-8047&lt;/_isbn&gt;&lt;_issue&gt;5&lt;/_issue&gt;&lt;_journal&gt;The Clinical Journal of Pain&lt;/_journal&gt;&lt;_pages&gt;321-329&lt;/_pages&gt;&lt;_volume&gt;37&lt;/_volume&gt;&lt;_created&gt;65110571&lt;/_created&gt;&lt;_modified&gt;65110571&lt;/_modified&gt;&lt;_impact_factor&gt;   3.423&lt;/_impact_factor&gt;&lt;_social_category&gt;医学(3)&lt;/_social_category&gt;&lt;_accessed&gt;65110571&lt;/_accessed&gt;&lt;/Details&gt;&lt;Extra&gt;&lt;DBUID&gt;{92EE3639-D4E1-4191-9FA0-3CDD0C3603A6}&lt;/DBUID&gt;&lt;/Extra&gt;&lt;/Item&gt;&lt;/References&gt;&lt;/Group&gt;&lt;Group&gt;&lt;References&gt;&lt;Item&gt;&lt;ID&gt;13&lt;/ID&gt;&lt;UID&gt;{31D47B80-F708-4F58-8258-0589B5925FF7}&lt;/UID&gt;&lt;Title&gt;Using phenome-wide association studies and the SF-12 quality of life metric to identify profound consequences of adverse childhood experiences on adult mental and physical health in a Northern Nevadan population&lt;/Title&gt;&lt;Template&gt;Journal Article&lt;/Template&gt;&lt;Star&gt;0&lt;/Star&gt;&lt;Tag&gt;0&lt;/Tag&gt;&lt;Author&gt;Schlauch, Karen A; Read, Robert W; Koning, Stephanie M; Neveux, Iva; Grzymski, Joseph J&lt;/Author&gt;&lt;Year&gt;2022&lt;/Year&gt;&lt;Details&gt;&lt;_isbn&gt;1664-0640&lt;/_isbn&gt;&lt;_journal&gt;Frontiers in Psychiatry&lt;/_journal&gt;&lt;_pages&gt;984366&lt;/_pages&gt;&lt;_volume&gt;13&lt;/_volume&gt;&lt;_created&gt;65110572&lt;/_created&gt;&lt;_modified&gt;65110572&lt;/_modified&gt;&lt;_impact_factor&gt;   5.435&lt;/_impact_factor&gt;&lt;_social_category&gt;医学(3)&lt;/_social_category&gt;&lt;_collection_scope&gt;SSCI;SCIE&lt;/_collection_scope&gt;&lt;_accessed&gt;65110572&lt;/_accessed&gt;&lt;/Details&gt;&lt;Extra&gt;&lt;DBUID&gt;{92EE3639-D4E1-4191-9FA0-3CDD0C3603A6}&lt;/DBUID&gt;&lt;/Extra&gt;&lt;/Item&gt;&lt;/References&gt;&lt;/Group&gt;&lt;Group&gt;&lt;References&gt;&lt;Item&gt;&lt;ID&gt;14&lt;/ID&gt;&lt;UID&gt;{B9DB8D60-16A4-407D-9CB6-2A0344D1EE1E}&lt;/UID&gt;&lt;Title&gt;Cumulative childhood adversity as a risk factor for common chronic pain conditions in young adults&lt;/Title&gt;&lt;Template&gt;Journal Article&lt;/Template&gt;&lt;Star&gt;0&lt;/Star&gt;&lt;Tag&gt;0&lt;/Tag&gt;&lt;Author&gt;You, Dokyoung S; Albu, Sergiu; Lisenbardt, Hans; Meagher, Mary W&lt;/Author&gt;&lt;Year&gt;2019&lt;/Year&gt;&lt;Details&gt;&lt;_isbn&gt;1526-2375&lt;/_isbn&gt;&lt;_issue&gt;3&lt;/_issue&gt;&lt;_journal&gt;Pain Medicine&lt;/_journal&gt;&lt;_pages&gt;486-494&lt;/_pages&gt;&lt;_volume&gt;20&lt;/_volume&gt;&lt;_created&gt;65110573&lt;/_created&gt;&lt;_modified&gt;65110573&lt;/_modified&gt;&lt;_impact_factor&gt;   3.637&lt;/_impact_factor&gt;&lt;_social_category&gt;医学(3)&lt;/_social_category&gt;&lt;_collection_scope&gt;SCIE&lt;/_collection_scope&gt;&lt;_accessed&gt;65110573&lt;/_accessed&gt;&lt;/Details&gt;&lt;Extra&gt;&lt;DBUID&gt;{92EE3639-D4E1-4191-9FA0-3CDD0C3603A6}&lt;/DBUID&gt;&lt;/Extra&gt;&lt;/Item&gt;&lt;/References&gt;&lt;/Group&gt;&lt;/Citation&gt;_x000a_"/>
    <w:docVar w:name="NE.Ref{E732D5E3-4A50-4735-9047-028B4FB09E1F}" w:val=" ADDIN NE.Ref.{E732D5E3-4A50-4735-9047-028B4FB09E1F}&lt;Citation&gt;&lt;Group&gt;&lt;References&gt;&lt;Item&gt;&lt;ID&gt;10&lt;/ID&gt;&lt;UID&gt;{A17EF6CE-0F28-4B75-8E0B-441CDC65A839}&lt;/UID&gt;&lt;Title&gt;The relationship between childhood emotional abuse and chronic pain among people who inject drugs in Vancouver, Canada&lt;/Title&gt;&lt;Template&gt;Journal Article&lt;/Template&gt;&lt;Star&gt;0&lt;/Star&gt;&lt;Tag&gt;0&lt;/Tag&gt;&lt;Author&gt;Prangnell, Amy; Voon, Pauline; Shulha, Hennady; Nosova, Ekaterina; Shoveller, Jean; Milloy, M-J; Kerr, Thomas; Hayashi, Kanna&lt;/Author&gt;&lt;Year&gt;2019&lt;/Year&gt;&lt;Details&gt;&lt;_isbn&gt;0145-2134&lt;/_isbn&gt;&lt;_journal&gt;Child abuse &amp;amp; neglect&lt;/_journal&gt;&lt;_pages&gt;119-127&lt;/_pages&gt;&lt;_volume&gt;93&lt;/_volume&gt;&lt;_created&gt;65110569&lt;/_created&gt;&lt;_modified&gt;65110569&lt;/_modified&gt;&lt;_impact_factor&gt;   4.863&lt;/_impact_factor&gt;&lt;_social_category&gt;心理学(2)&lt;/_social_category&gt;&lt;_collection_scope&gt;SSCI&lt;/_collection_scope&gt;&lt;_accessed&gt;65110569&lt;/_accessed&gt;&lt;/Details&gt;&lt;Extra&gt;&lt;DBUID&gt;{92EE3639-D4E1-4191-9FA0-3CDD0C3603A6}&lt;/DBUID&gt;&lt;/Extra&gt;&lt;/Item&gt;&lt;/References&gt;&lt;/Group&gt;&lt;/Citation&gt;_x000a_"/>
    <w:docVar w:name="NE.Ref{E7980F88-FBB1-4A8A-B7AA-68914B1C23F1}" w:val=" ADDIN NE.Ref.{E7980F88-FBB1-4A8A-B7AA-68914B1C23F1}&lt;Citation&gt;&lt;Group&gt;&lt;References&gt;&lt;Item&gt;&lt;ID&gt;106&lt;/ID&gt;&lt;UID&gt;{59053C74-AEFD-4120-9B14-E674F50208C4}&lt;/UID&gt;&lt;Title&gt;Dietary, nutrient patterns and blood essential elements in Chinese children with ADHD&lt;/Title&gt;&lt;Template&gt;Journal Article&lt;/Template&gt;&lt;Star&gt;0&lt;/Star&gt;&lt;Tag&gt;0&lt;/Tag&gt;&lt;Author&gt;Zhou, Fankun; Wu, Fengyun; Zou, Shipu; Chen, Ying; Feng, Chang; Fan, Guangqin&lt;/Author&gt;&lt;Year&gt;2016&lt;/Year&gt;&lt;Details&gt;&lt;_isbn&gt;2072-6643&lt;/_isbn&gt;&lt;_issue&gt;6&lt;/_issue&gt;&lt;_journal&gt;Nutrients&lt;/_journal&gt;&lt;_pages&gt;352&lt;/_pages&gt;&lt;_volume&gt;8&lt;/_volume&gt;&lt;_created&gt;64917348&lt;/_created&gt;&lt;_modified&gt;64917348&lt;/_modified&gt;&lt;_impact_factor&gt;   6.706&lt;/_impact_factor&gt;&lt;_social_category&gt;医学(2)&lt;/_social_category&gt;&lt;_collection_scope&gt;SCIE&lt;/_collection_scope&gt;&lt;_accessed&gt;64917349&lt;/_accessed&gt;&lt;/Details&gt;&lt;Extra&gt;&lt;DBUID&gt;{4332E2D9-BC39-4945-A0FA-6A5520A71184}&lt;/DBUID&gt;&lt;/Extra&gt;&lt;/Item&gt;&lt;/References&gt;&lt;/Group&gt;&lt;Group&gt;&lt;References&gt;&lt;Item&gt;&lt;ID&gt;107&lt;/ID&gt;&lt;UID&gt;{EFE10C1C-CA90-4FFF-ACDB-2867B342DF92}&lt;/UID&gt;&lt;Title&gt;Nutrient intake, dietary patterns, and anthropometric variables of children with ADHD in comparison to healthy controls: A case-control study&lt;/Title&gt;&lt;Template&gt;Journal Article&lt;/Template&gt;&lt;Star&gt;0&lt;/Star&gt;&lt;Tag&gt;0&lt;/Tag&gt;&lt;Author&gt;Salvat, Habibeh; Mohammadi, Mehriar Nader; Molavi, Parviz; Mostafavi, Seyed Ali; Rostami, Reza; Salehinejad, Mohammad Ali&lt;/Author&gt;&lt;Year&gt;2022&lt;/Year&gt;&lt;Details&gt;&lt;_isbn&gt;1471-2431&lt;/_isbn&gt;&lt;_issue&gt;1&lt;/_issue&gt;&lt;_journal&gt;BMC pediatrics&lt;/_journal&gt;&lt;_pages&gt;1-9&lt;/_pages&gt;&lt;_volume&gt;22&lt;/_volume&gt;&lt;_created&gt;64917349&lt;/_created&gt;&lt;_modified&gt;64917349&lt;/_modified&gt;&lt;_impact_factor&gt;   2.567&lt;/_impact_factor&gt;&lt;_social_category&gt;医学(4)&lt;/_social_category&gt;&lt;_collection_scope&gt;SCIE&lt;/_collection_scope&gt;&lt;_accessed&gt;64917349&lt;/_accessed&gt;&lt;/Details&gt;&lt;Extra&gt;&lt;DBUID&gt;{4332E2D9-BC39-4945-A0FA-6A5520A71184}&lt;/DBUID&gt;&lt;/Extra&gt;&lt;/Item&gt;&lt;/References&gt;&lt;/Group&gt;&lt;Group&gt;&lt;References&gt;&lt;Item&gt;&lt;ID&gt;108&lt;/ID&gt;&lt;UID&gt;{67EC101E-1557-4D3C-948F-5DA2CD971843}&lt;/UID&gt;&lt;Title&gt;Vitamin‐mineral treatment improves aggression and emotional regulation in children with ADHD: a fully blinded, randomized, placebo‐controlled trial&lt;/Title&gt;&lt;Template&gt;Journal Article&lt;/Template&gt;&lt;Star&gt;0&lt;/Star&gt;&lt;Tag&gt;0&lt;/Tag&gt;&lt;Author&gt;Rucklidge, Julia J; Eggleston, Matthew JF; Johnstone, Jeanette M; Darling, Kathryn; Frampton, Chris M&lt;/Author&gt;&lt;Year&gt;2018&lt;/Year&gt;&lt;Details&gt;&lt;_isbn&gt;0021-9630&lt;/_isbn&gt;&lt;_issue&gt;3&lt;/_issue&gt;&lt;_journal&gt;Journal of Child Psychology and Psychiatry&lt;/_journal&gt;&lt;_pages&gt;232-246&lt;/_pages&gt;&lt;_volume&gt;59&lt;/_volume&gt;&lt;_created&gt;64917356&lt;/_created&gt;&lt;_modified&gt;64917356&lt;/_modified&gt;&lt;_impact_factor&gt;   8.265&lt;/_impact_factor&gt;&lt;_social_category&gt;医学(1)&lt;/_social_category&gt;&lt;_collection_scope&gt;SSCI;SCIE&lt;/_collection_scope&gt;&lt;_accessed&gt;64917357&lt;/_accessed&gt;&lt;/Details&gt;&lt;Extra&gt;&lt;DBUID&gt;{4332E2D9-BC39-4945-A0FA-6A5520A71184}&lt;/DBUID&gt;&lt;/Extra&gt;&lt;/Item&gt;&lt;/References&gt;&lt;/Group&gt;&lt;Group&gt;&lt;References&gt;&lt;Item&gt;&lt;ID&gt;109&lt;/ID&gt;&lt;UID&gt;{9A826387-9213-4280-8BD0-7547592EAE7C}&lt;/UID&gt;&lt;Title&gt;The efficacy of zinc augmentation in children with attention deficit hyperactivity disorder under treatment with methylphenidate: A randomized controlled trial&lt;/Title&gt;&lt;Template&gt;Journal Article&lt;/Template&gt;&lt;Star&gt;0&lt;/Star&gt;&lt;Tag&gt;0&lt;/Tag&gt;&lt;Author&gt;Noorazar, Seyyed Gholamreza; Malek, Ayyoub; Aghaei, Sima Mir; Yasamineh, Neda; Kalejahi, Parinaz&lt;/Author&gt;&lt;Year&gt;2020&lt;/Year&gt;&lt;Details&gt;&lt;_isbn&gt;1876-2018&lt;/_isbn&gt;&lt;_journal&gt;Asian Journal of Psychiatry&lt;/_journal&gt;&lt;_pages&gt;101868&lt;/_pages&gt;&lt;_volume&gt;48&lt;/_volume&gt;&lt;_created&gt;64917365&lt;/_created&gt;&lt;_modified&gt;64917365&lt;/_modified&gt;&lt;_impact_factor&gt;  13.890&lt;/_impact_factor&gt;&lt;_social_category&gt;医学(3)&lt;/_social_category&gt;&lt;_collection_scope&gt;SCIE&lt;/_collection_scope&gt;&lt;_accessed&gt;64917366&lt;/_accessed&gt;&lt;/Details&gt;&lt;Extra&gt;&lt;DBUID&gt;{4332E2D9-BC39-4945-A0FA-6A5520A71184}&lt;/DBUID&gt;&lt;/Extra&gt;&lt;/Item&gt;&lt;/References&gt;&lt;/Group&gt;&lt;/Citation&gt;_x000a_"/>
    <w:docVar w:name="NE.Ref{E7AA0BE2-AAC8-4685-9969-7B2AC988490F}" w:val=" ADDIN NE.Ref.{E7AA0BE2-AAC8-4685-9969-7B2AC988490F}&lt;Citation&gt;&lt;Group&gt;&lt;References&gt;&lt;Item&gt;&lt;ID&gt;4&lt;/ID&gt;&lt;UID&gt;{18C6651C-4917-4E07-A3DB-B7193421CBAA}&lt;/UID&gt;&lt;Title&gt;The link between poor quality nutrition and childhood antisocial behavior: A genetically informative analysis&lt;/Title&gt;&lt;Template&gt;Journal Article&lt;/Template&gt;&lt;Star&gt;0&lt;/Star&gt;&lt;Tag&gt;0&lt;/Tag&gt;&lt;Author&gt;Jackson, Dylan B&lt;/Author&gt;&lt;Year&gt;2016&lt;/Year&gt;&lt;Details&gt;&lt;_isbn&gt;0047-2352&lt;/_isbn&gt;&lt;_journal&gt;Journal of Criminal Justice&lt;/_journal&gt;&lt;_pages&gt;13-20&lt;/_pages&gt;&lt;_volume&gt;44&lt;/_volume&gt;&lt;_created&gt;64636603&lt;/_created&gt;&lt;_modified&gt;64636609&lt;/_modified&gt;&lt;_impact_factor&gt;   5.009&lt;/_impact_factor&gt;&lt;_social_category&gt;法学(2)&lt;/_social_category&gt;&lt;_collection_scope&gt;SSCI&lt;/_collection_scope&gt;&lt;_accessed&gt;64636607&lt;/_accessed&gt;&lt;/Details&gt;&lt;Extra&gt;&lt;DBUID&gt;{4332E2D9-BC39-4945-A0FA-6A5520A71184}&lt;/DBUID&gt;&lt;/Extra&gt;&lt;/Item&gt;&lt;/References&gt;&lt;/Group&gt;&lt;/Citation&gt;_x000a_"/>
    <w:docVar w:name="NE.Ref{E82CCB10-7271-4DD0-98F2-355940F8251B}" w:val=" ADDIN NE.Ref.{E82CCB10-7271-4DD0-98F2-355940F8251B}&lt;Citation&gt;&lt;Group&gt;&lt;References&gt;&lt;Item&gt;&lt;ID&gt;53&lt;/ID&gt;&lt;UID&gt;{C1074AB8-9E56-4C9A-9058-060ECB99A184}&lt;/UID&gt;&lt;Title&gt;Associations of body mass index with demographics, lifestyle, food intake, and mental health among postpartum women: A structural equation approach&lt;/Title&gt;&lt;Template&gt;Journal Article&lt;/Template&gt;&lt;Star&gt;0&lt;/Star&gt;&lt;Tag&gt;0&lt;/Tag&gt;&lt;Author&gt;Salarzadeh Jenatabadi, Hashem; Bt Wan Mohamed Radzi, Che Wan Jasimah; Samsudin, Nadia&lt;/Author&gt;&lt;Year&gt;2020&lt;/Year&gt;&lt;Details&gt;&lt;_accessed&gt;65033979&lt;/_accessed&gt;&lt;_created&gt;64794240&lt;/_created&gt;&lt;_impact_factor&gt;   4.614&lt;/_impact_factor&gt;&lt;_isbn&gt;1660-4601&lt;/_isbn&gt;&lt;_issue&gt;14&lt;/_issue&gt;&lt;_journal&gt;International Journal of Environmental Research and Public Health&lt;/_journal&gt;&lt;_modified&gt;64794241&lt;/_modified&gt;&lt;_pages&gt;5201&lt;/_pages&gt;&lt;_social_category&gt;医学(3)&lt;/_social_category&gt;&lt;_volume&gt;17&lt;/_volume&gt;&lt;/Details&gt;&lt;Extra&gt;&lt;DBUID&gt;{4332E2D9-BC39-4945-A0FA-6A5520A71184}&lt;/DBUID&gt;&lt;/Extra&gt;&lt;/Item&gt;&lt;/References&gt;&lt;/Group&gt;&lt;/Citation&gt;_x000a_"/>
    <w:docVar w:name="NE.Ref{E84CB743-48E2-406F-B930-641B28F1E6CB}" w:val=" ADDIN NE.Ref.{E84CB743-48E2-406F-B930-641B28F1E6CB}&lt;Citation&gt;&lt;Group&gt;&lt;References&gt;&lt;Item&gt;&lt;ID&gt;50&lt;/ID&gt;&lt;UID&gt;{457A6E07-9C4E-4D21-BE0C-62E1ED54C4D2}&lt;/UID&gt;&lt;Title&gt;Anxiety and depression are associated with unhealthy lifestyle in patients at risk of cardiovascular disease&lt;/Title&gt;&lt;Template&gt;Journal Article&lt;/Template&gt;&lt;Star&gt;0&lt;/Star&gt;&lt;Tag&gt;0&lt;/Tag&gt;&lt;Author&gt;Bonnet, Fabrice; Irving, Kate; Terra, Jean-Louis; Nony, Patrice; Berthezène, François; Moulin, Philippe&lt;/Author&gt;&lt;Year&gt;2005&lt;/Year&gt;&lt;Details&gt;&lt;_accessed&gt;64993847&lt;/_accessed&gt;&lt;_collection_scope&gt;SCIE&lt;/_collection_scope&gt;&lt;_created&gt;64952081&lt;/_created&gt;&lt;_impact_factor&gt;   6.847&lt;/_impact_factor&gt;&lt;_isbn&gt;0021-9150&lt;/_isbn&gt;&lt;_issue&gt;2&lt;/_issue&gt;&lt;_journal&gt;Atherosclerosis&lt;/_journal&gt;&lt;_modified&gt;64993718&lt;/_modified&gt;&lt;_pages&gt;339-344&lt;/_pages&gt;&lt;_social_category&gt;医学(2)&lt;/_social_category&gt;&lt;_volume&gt;178&lt;/_volume&gt;&lt;/Details&gt;&lt;Extra&gt;&lt;DBUID&gt;{A9D29F7B-D847-4F12-B019-513F344294EB}&lt;/DBUID&gt;&lt;/Extra&gt;&lt;/Item&gt;&lt;/References&gt;&lt;/Group&gt;&lt;Group&gt;&lt;References&gt;&lt;Item&gt;&lt;ID&gt;51&lt;/ID&gt;&lt;UID&gt;{B92A14A5-6F3C-4D40-9B38-DCDE43733E2A}&lt;/UID&gt;&lt;Title&gt;Gender-dependent associations of anxiety and depression symptoms with eating disorder psychopathology in a representative population sample&lt;/Title&gt;&lt;Template&gt;Journal Article&lt;/Template&gt;&lt;Star&gt;0&lt;/Star&gt;&lt;Tag&gt;0&lt;/Tag&gt;&lt;Author&gt;Ernst, Mareike; Werner, Antonia M; Tibubos, Ana N; Beutel, Manfred E; De Zwaan, Martina; Brähler, Elmar&lt;/Author&gt;&lt;Year&gt;2021&lt;/Year&gt;&lt;Details&gt;&lt;_accessed&gt;64993848&lt;/_accessed&gt;&lt;_collection_scope&gt;SSCI;SCIE&lt;/_collection_scope&gt;&lt;_created&gt;64952084&lt;/_created&gt;&lt;_impact_factor&gt;   5.435&lt;/_impact_factor&gt;&lt;_isbn&gt;1664-0640&lt;/_isbn&gt;&lt;_journal&gt;Frontiers in Psychiatry&lt;/_journal&gt;&lt;_modified&gt;64993723&lt;/_modified&gt;&lt;_pages&gt;645654&lt;/_pages&gt;&lt;_social_category&gt;医学(3)&lt;/_social_category&gt;&lt;_volume&gt;12&lt;/_volume&gt;&lt;/Details&gt;&lt;Extra&gt;&lt;DBUID&gt;{A9D29F7B-D847-4F12-B019-513F344294EB}&lt;/DBUID&gt;&lt;/Extra&gt;&lt;/Item&gt;&lt;/References&gt;&lt;/Group&gt;&lt;/Citation&gt;_x000a_"/>
    <w:docVar w:name="NE.Ref{E8DB2F45-90FE-47DD-BE57-A3DED6466877}" w:val=" ADDIN NE.Ref.{E8DB2F45-90FE-47DD-BE57-A3DED6466877}&lt;Citation&gt;&lt;Group&gt;&lt;References&gt;&lt;Item&gt;&lt;ID&gt;75&lt;/ID&gt;&lt;UID&gt;{524591FC-E68E-4D38-A7C4-0C68B1AB7E68}&lt;/UID&gt;&lt;Title&gt;Parental monitoring, negotiated unsupervised time, and parental trust: The role of perceived parenting practices in adolescent health risk behaviors&lt;/Title&gt;&lt;Template&gt;Journal Article&lt;/Template&gt;&lt;Star&gt;0&lt;/Star&gt;&lt;Tag&gt;0&lt;/Tag&gt;&lt;Author&gt;Borawski, Elaine A; Ievers-Landis, Carolyn E; Lovegreen, Loren D; Trapl, Erika S&lt;/Author&gt;&lt;Year&gt;2003&lt;/Year&gt;&lt;Details&gt;&lt;_isbn&gt;1054-139X&lt;/_isbn&gt;&lt;_issue&gt;2&lt;/_issue&gt;&lt;_journal&gt;Journal of adolescent health&lt;/_journal&gt;&lt;_pages&gt;60-70&lt;/_pages&gt;&lt;_volume&gt;33&lt;/_volume&gt;&lt;_created&gt;64794272&lt;/_created&gt;&lt;_modified&gt;64794272&lt;/_modified&gt;&lt;_impact_factor&gt;   7.830&lt;/_impact_factor&gt;&lt;_social_category&gt;医学(2)&lt;/_social_category&gt;&lt;_collection_scope&gt;SSCI;SCIE&lt;/_collection_scope&gt;&lt;_accessed&gt;64794272&lt;/_accessed&gt;&lt;/Details&gt;&lt;Extra&gt;&lt;DBUID&gt;{4332E2D9-BC39-4945-A0FA-6A5520A71184}&lt;/DBUID&gt;&lt;/Extra&gt;&lt;/Item&gt;&lt;/References&gt;&lt;/Group&gt;&lt;/Citation&gt;_x000a_"/>
    <w:docVar w:name="NE.Ref{E905E566-7B70-4643-9A1E-8E6BDA128B1D}" w:val=" ADDIN NE.Ref.{E905E566-7B70-4643-9A1E-8E6BDA128B1D}&lt;Citation&gt;&lt;Group&gt;&lt;References&gt;&lt;Item&gt;&lt;ID&gt;1&lt;/ID&gt;&lt;UID&gt;{7772ADBB-B362-4D00-B20D-3F77F800B79B}&lt;/UID&gt;&lt;Title&gt;Global burden of 369 diseases and injuries in 204 countries and territories, 1990–2019: a systematic analysis for the Global Burden of Disease Study 2019&lt;/Title&gt;&lt;Template&gt;Journal Article&lt;/Template&gt;&lt;Star&gt;0&lt;/Star&gt;&lt;Tag&gt;0&lt;/Tag&gt;&lt;Author&gt;Vos, Theo; Lim, Stephen S; Abbafati, Cristiana; Abbas, Kaja M; Abbasi, Mohammad; Abbasifard, Mitra; Abbasi-Kangevari, Mohsen; Abbastabar, Hedayat; Abd-Allah, Foad; Abdelalim, Ahmed&lt;/Author&gt;&lt;Year&gt;2020&lt;/Year&gt;&lt;Details&gt;&lt;_accessed&gt;64952089&lt;/_accessed&gt;&lt;_created&gt;64750542&lt;/_created&gt;&lt;_impact_factor&gt; 202.731&lt;/_impact_factor&gt;&lt;_isbn&gt;0140-6736&lt;/_isbn&gt;&lt;_issue&gt;10258&lt;/_issue&gt;&lt;_journal&gt;The Lancet&lt;/_journal&gt;&lt;_modified&gt;64952088&lt;/_modified&gt;&lt;_pages&gt;1204-1222&lt;/_pages&gt;&lt;_social_category&gt;医学(1)&lt;/_social_category&gt;&lt;_volume&gt;396&lt;/_volume&gt;&lt;/Details&gt;&lt;Extra&gt;&lt;DBUID&gt;{A9D29F7B-D847-4F12-B019-513F344294EB}&lt;/DBUID&gt;&lt;/Extra&gt;&lt;/Item&gt;&lt;/References&gt;&lt;/Group&gt;&lt;/Citation&gt;_x000a_"/>
    <w:docVar w:name="NE.Ref{E90E5B56-209B-402B-8073-2DEBE786D266}" w:val=" ADDIN NE.Ref.{E90E5B56-209B-402B-8073-2DEBE786D266}&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E93C401C-D2F4-42D2-8405-60917C5752AB}" w:val=" ADDIN NE.Ref.{E93C401C-D2F4-42D2-8405-60917C5752AB}&lt;Citation&gt;&lt;Group&gt;&lt;References&gt;&lt;Item&gt;&lt;ID&gt;413&lt;/ID&gt;&lt;UID&gt;{0EF9D63C-1C10-41E3-8E6C-8DBCDA4F91D2}&lt;/UID&gt;&lt;Title&gt;Association of Prepregnancy Dietary Patterns and Anxiety Symptoms from Midpregnancy to Early Postpartum in a Prospective Cohort of Brazilian Women.&lt;/Title&gt;&lt;Template&gt;Journal Article&lt;/Template&gt;&lt;Star&gt;1&lt;/Star&gt;&lt;Tag&gt;5&lt;/Tag&gt;&lt;Author&gt;Vilela, Ana Amelia F; Pinto, Thatiana De J P; Rebelo, Fernanda; Benaim, Camila; Lepsch, Jaqueline; Dias-Silva, Christian Henrique; Castro, Maria Beatriz T; Kac, Gilberto&lt;/Author&gt;&lt;Year&gt;2015&lt;/Year&gt;&lt;Details&gt;&lt;_accessed&gt;65048258&lt;/_accessed&gt;&lt;_collection_scope&gt;SCIE&lt;/_collection_scope&gt;&lt;_created&gt;64698449&lt;/_created&gt;&lt;_date&gt;2015-01-01&lt;/_date&gt;&lt;_date_display&gt;2015&lt;/_date_display&gt;&lt;_impact_factor&gt;   5.234&lt;/_impact_factor&gt;&lt;_isbn&gt;2212-2672&lt;/_isbn&gt;&lt;_issue&gt;10&lt;/_issue&gt;&lt;_journal&gt;Journal of the Academy of Nutrition and Dietetics&lt;/_journal&gt;&lt;_keywords&gt;Adult; *Anxiety/ep [Epidemiology]; Body Mass Index; Brazil/ep [Epidemiology]; Energy Intake; *Feeding Behavior; Female; Follow-Up Studies; Fruit; Humans; Life Style; Linear Models; *Maternal Nutritional Physiological Phenomena; Nutrition Assessment; *Postpartum Period; Pregnancy; Prospective Studies; Socioeconomic Factors; Surveys and Questionnaires; Vegetables; Young Adult&lt;/_keywords&gt;&lt;_label&gt;XZ&lt;/_label&gt;&lt;_modified&gt;65048258&lt;/_modified&gt;&lt;_number&gt;962&lt;/_number&gt;&lt;_pages&gt;1626-35&lt;/_pages&gt;&lt;_social_category&gt;医学(3)&lt;/_social_category&gt;&lt;_url&gt;http://ovidsp.ovid.com/ovidweb.cgi?T=JS&amp;amp;PAGE=reference&amp;amp;D=med12&amp;amp;NEWS=N&amp;amp;AN=25769749_x000d__x000a_DO - https://dx.doi.org/10.1016/j.jand.2015.01.007_x000d__x000a_DE -Adult; *Anxiety/ep [Epidemiology]; Body Mass Index; Brazil/ep [Epidemiology]; Energy Intake; *Feeding Behavior; Female; Follow-Up Studies; Fruit; Humans; Life Style; Linear Models; *Maternal Nutritional Physiological Phenomena; Nutrition Assessment; *Postpartum Period; Pregnancy; Prospective Studies; Socioeconomic Factors; Surveys and Questionnaires; Vegetables; Young AdultID  - 8122&lt;/_url&gt;&lt;_volume&gt;115&lt;/_volume&gt;&lt;/Details&gt;&lt;Extra&gt;&lt;DBUID&gt;{46479659-BFD5-4367-8AA1-96BFD73AE823}&lt;/DBUID&gt;&lt;/Extra&gt;&lt;/Item&gt;&lt;/References&gt;&lt;/Group&gt;&lt;/Citation&gt;_x000a_"/>
    <w:docVar w:name="NE.Ref{E97930F4-1CFA-4282-BAB1-040AD70729FE}" w:val=" ADDIN NE.Ref.{E97930F4-1CFA-4282-BAB1-040AD70729FE}&lt;Citation&gt;&lt;Group&gt;&lt;References&gt;&lt;Item&gt;&lt;ID&gt;61&lt;/ID&gt;&lt;UID&gt;{B31E3B7B-A6F4-4FC0-8536-884066729728}&lt;/UID&gt;&lt;Title&gt;Adherence to a Mediterranean dietary pattern and functional parameters: A cross-sectional study in an older population&lt;/Title&gt;&lt;Template&gt;Journal Article&lt;/Template&gt;&lt;Star&gt;0&lt;/Star&gt;&lt;Tag&gt;0&lt;/Tag&gt;&lt;Author&gt;Mendes, Joana; Afonso, Cláudia; Borges, Nuno; Santos, Alejandro; Moreira, Pedro; Padrão, Patrícia; Negrão, R; Amaral, T F&lt;/Author&gt;&lt;Year&gt;2020&lt;/Year&gt;&lt;Details&gt;&lt;_isbn&gt;1279-7707&lt;/_isbn&gt;&lt;_journal&gt;The journal of nutrition, health &amp;amp; aging&lt;/_journal&gt;&lt;_pages&gt;138-146&lt;/_pages&gt;&lt;_volume&gt;24&lt;/_volume&gt;&lt;_created&gt;64794254&lt;/_created&gt;&lt;_modified&gt;64794254&lt;/_modified&gt;&lt;_impact_factor&gt;   5.285&lt;/_impact_factor&gt;&lt;_social_category&gt;医学(3)&lt;/_social_category&gt;&lt;_accessed&gt;64794255&lt;/_accessed&gt;&lt;/Details&gt;&lt;Extra&gt;&lt;DBUID&gt;{4332E2D9-BC39-4945-A0FA-6A5520A71184}&lt;/DBUID&gt;&lt;/Extra&gt;&lt;/Item&gt;&lt;/References&gt;&lt;/Group&gt;&lt;/Citation&gt;_x000a_"/>
    <w:docVar w:name="NE.Ref{E9A7B72E-4D30-4BE8-8ABB-2C9C7CE1E7B2}" w:val=" ADDIN NE.Ref.{E9A7B72E-4D30-4BE8-8ABB-2C9C7CE1E7B2}&lt;Citation&gt;&lt;Group&gt;&lt;References&gt;&lt;Item&gt;&lt;ID&gt;71&lt;/ID&gt;&lt;UID&gt;{7987D55F-4BD6-4F15-90CB-8EFA1CBEF4CB}&lt;/UID&gt;&lt;Title&gt;The importance of play in promoting healthy child development and maintaining strong parent-child bonds&lt;/Title&gt;&lt;Template&gt;Journal Article&lt;/Template&gt;&lt;Star&gt;0&lt;/Star&gt;&lt;Tag&gt;0&lt;/Tag&gt;&lt;Author&gt;Ginsburg, Kenneth R; Health, Committee On Psychosocial Aspects&lt;/Author&gt;&lt;Year&gt;2007&lt;/Year&gt;&lt;Details&gt;&lt;_accessed&gt;65033990&lt;/_accessed&gt;&lt;_collection_scope&gt;SCIE&lt;/_collection_scope&gt;&lt;_created&gt;64794266&lt;/_created&gt;&lt;_impact_factor&gt;   9.703&lt;/_impact_factor&gt;&lt;_isbn&gt;0031-4005&lt;/_isbn&gt;&lt;_issue&gt;1&lt;/_issue&gt;&lt;_journal&gt;Pediatrics&lt;/_journal&gt;&lt;_modified&gt;64794271&lt;/_modified&gt;&lt;_pages&gt;182-191&lt;/_pages&gt;&lt;_social_category&gt;医学(2)&lt;/_social_category&gt;&lt;_volume&gt;119&lt;/_volume&gt;&lt;/Details&gt;&lt;Extra&gt;&lt;DBUID&gt;{4332E2D9-BC39-4945-A0FA-6A5520A71184}&lt;/DBUID&gt;&lt;/Extra&gt;&lt;/Item&gt;&lt;/References&gt;&lt;/Group&gt;&lt;/Citation&gt;_x000a_"/>
    <w:docVar w:name="NE.Ref{E9BE734E-24CB-45C5-8615-C10AB7B459B2}" w:val=" ADDIN NE.Ref.{E9BE734E-24CB-45C5-8615-C10AB7B459B2}&lt;Citation&gt;&lt;Group&gt;&lt;References&gt;&lt;Item&gt;&lt;ID&gt;60&lt;/ID&gt;&lt;UID&gt;{0F19B950-139F-48D9-A045-D138547884C4}&lt;/UID&gt;&lt;Title&gt;Gender‐specific effects of comorbid depression and anxiety on the propensity to drink in negative emotional states&lt;/Title&gt;&lt;Template&gt;Journal Article&lt;/Template&gt;&lt;Star&gt;0&lt;/Star&gt;&lt;Tag&gt;0&lt;/Tag&gt;&lt;Author&gt;Karpyak, Victor M; Biernacka, Joanna M; Geske, Jennifer R; Abulseoud, Osama A; Brunner, Michael D; Chauhan, Mohit; Hall Flavin, Daniel K; Lewis, Kriste A; Loukianova, Larissa L; Melnyk, George J&lt;/Author&gt;&lt;Year&gt;2016&lt;/Year&gt;&lt;Details&gt;&lt;_isbn&gt;0965-2140&lt;/_isbn&gt;&lt;_issue&gt;8&lt;/_issue&gt;&lt;_journal&gt;Addiction&lt;/_journal&gt;&lt;_pages&gt;1366-1375&lt;/_pages&gt;&lt;_volume&gt;111&lt;/_volume&gt;&lt;_created&gt;64993683&lt;/_created&gt;&lt;_modified&gt;64993722&lt;/_modified&gt;&lt;_impact_factor&gt;   7.256&lt;/_impact_factor&gt;&lt;_social_category&gt;医学(1)&lt;/_social_category&gt;&lt;_collection_scope&gt;SSCI;SCIE&lt;/_collection_scope&gt;&lt;_accessed&gt;64993848&lt;/_accessed&gt;&lt;/Details&gt;&lt;Extra&gt;&lt;DBUID&gt;{A9D29F7B-D847-4F12-B019-513F344294EB}&lt;/DBUID&gt;&lt;/Extra&gt;&lt;/Item&gt;&lt;/References&gt;&lt;/Group&gt;&lt;/Citation&gt;_x000a_"/>
    <w:docVar w:name="NE.Ref{E9F8B57B-28D5-441C-A438-DFB3A78E5477}" w:val=" ADDIN NE.Ref.{E9F8B57B-28D5-441C-A438-DFB3A78E5477}&lt;Citation&gt;&lt;Group&gt;&lt;References&gt;&lt;Item&gt;&lt;ID&gt;36&lt;/ID&gt;&lt;UID&gt;{5957EC28-4C65-4A38-8B99-FB0F0A4632C9}&lt;/UID&gt;&lt;Title&gt;Clustering of multiple risk behaviors among a sample of 18-year-old Australians and associations with mental health outcomes: a latent class analysis&lt;/Title&gt;&lt;Template&gt;Journal Article&lt;/Template&gt;&lt;Star&gt;0&lt;/Star&gt;&lt;Tag&gt;0&lt;/Tag&gt;&lt;Author&gt;Champion, Katrina E; Mather, Marius; Spring, Bonnie; Kay-Lambkin, Frances; Teesson, Maree; Newton, Nicola C&lt;/Author&gt;&lt;Year&gt;2018&lt;/Year&gt;&lt;Details&gt;&lt;_isbn&gt;2296-2565&lt;/_isbn&gt;&lt;_journal&gt;Frontiers in public health&lt;/_journal&gt;&lt;_pages&gt;135&lt;/_pages&gt;&lt;_volume&gt;6&lt;/_volume&gt;&lt;_created&gt;64703582&lt;/_created&gt;&lt;_modified&gt;64703582&lt;/_modified&gt;&lt;_impact_factor&gt;   6.461&lt;/_impact_factor&gt;&lt;_social_category&gt;医学(3)&lt;/_social_category&gt;&lt;_collection_scope&gt;SSCI;SCIE&lt;/_collection_scope&gt;&lt;_accessed&gt;64703582&lt;/_accessed&gt;&lt;/Details&gt;&lt;Extra&gt;&lt;DBUID&gt;{24803379-A671-49A4-B117-D3C143438294}&lt;/DBUID&gt;&lt;/Extra&gt;&lt;/Item&gt;&lt;/References&gt;&lt;/Group&gt;&lt;/Citation&gt;_x000a_"/>
    <w:docVar w:name="NE.Ref{EA6106C4-C4F2-4D3E-B68B-CC9C40A68DB2}" w:val=" ADDIN NE.Ref.{EA6106C4-C4F2-4D3E-B68B-CC9C40A68DB2}&lt;Citation&gt;&lt;Group&gt;&lt;References&gt;&lt;Item&gt;&lt;ID&gt;66&lt;/ID&gt;&lt;UID&gt;{8E0A8068-0A4A-48F2-84BF-C8AE59B039C3}&lt;/UID&gt;&lt;Title&gt;Prevalence and risk factors of development of peripheral diabetic neuropathy in type 2 diabetes mellitus in a tertiary care setting&lt;/Title&gt;&lt;Template&gt;Journal Article&lt;/Template&gt;&lt;Star&gt;0&lt;/Star&gt;&lt;Tag&gt;0&lt;/Tag&gt;&lt;Author&gt;Bansal, Dipika; Gudala, Kapil; Muthyala, Harini; Esam, Hari Prasad; Nayakallu, Ramya; Bhansali, Anil&lt;/Author&gt;&lt;Year&gt;2014&lt;/Year&gt;&lt;Details&gt;&lt;_isbn&gt;2040-1116&lt;/_isbn&gt;&lt;_issue&gt;6&lt;/_issue&gt;&lt;_journal&gt;Journal of diabetes investigation&lt;/_journal&gt;&lt;_pages&gt;714-721&lt;/_pages&gt;&lt;_volume&gt;5&lt;/_volume&gt;&lt;_created&gt;65031420&lt;/_created&gt;&lt;_modified&gt;65031420&lt;/_modified&gt;&lt;_impact_factor&gt;   3.681&lt;/_impact_factor&gt;&lt;_social_category&gt;医学(3)&lt;/_social_category&gt;&lt;_collection_scope&gt;SCIE&lt;/_collection_scope&gt;&lt;_accessed&gt;65031421&lt;/_accessed&gt;&lt;/Details&gt;&lt;Extra&gt;&lt;DBUID&gt;{A9D29F7B-D847-4F12-B019-513F344294EB}&lt;/DBUID&gt;&lt;/Extra&gt;&lt;/Item&gt;&lt;/References&gt;&lt;/Group&gt;&lt;/Citation&gt;_x000a_"/>
    <w:docVar w:name="NE.Ref{EABFD253-4BF9-4C71-B416-531854F0BEA7}" w:val=" ADDIN NE.Ref.{EABFD253-4BF9-4C71-B416-531854F0BEA7}&lt;Citation&gt;&lt;Group&gt;&lt;References&gt;&lt;Item&gt;&lt;ID&gt;40&lt;/ID&gt;&lt;UID&gt;{2EFE7ABA-8F02-4A1C-A269-A9CB8F09F4FA}&lt;/UID&gt;&lt;Title&gt;Psychological distress and risk of pre-diabetes and Type 2 diabetes in a prospective study of Swedish middle-aged men and women&lt;/Title&gt;&lt;Template&gt;Journal Article&lt;/Template&gt;&lt;Star&gt;0&lt;/Star&gt;&lt;Tag&gt;0&lt;/Tag&gt;&lt;Author&gt;Eriksson, A K; Ekbom, A; Granath, F; Hilding, A; Efendic, S; Östenson, C G&lt;/Author&gt;&lt;Year&gt;2008&lt;/Year&gt;&lt;Details&gt;&lt;_accessed&gt;65139600&lt;/_accessed&gt;&lt;_collection_scope&gt;SCIE&lt;/_collection_scope&gt;&lt;_created&gt;64952073&lt;/_created&gt;&lt;_impact_factor&gt;   4.213&lt;/_impact_factor&gt;&lt;_isbn&gt;0742-3071;1464-5491;&lt;/_isbn&gt;&lt;_issue&gt;7&lt;/_issue&gt;&lt;_journal&gt;Diabetic medicine&lt;/_journal&gt;&lt;_modified&gt;65139599&lt;/_modified&gt;&lt;_pages&gt;834-842&lt;/_pages&gt;&lt;_social_category&gt;医学(2)&lt;/_social_category&gt;&lt;_volume&gt;25&lt;/_volume&gt;&lt;_url&gt;https://go.exlibris.link/Xvkdrjf3&lt;/_url&gt;&lt;_place_published&gt;Oxford, UK&lt;/_place_published&gt;&lt;_number&gt;1&lt;/_number&gt;&lt;_doi&gt;10.1111/j.1464-5491.2008.02463.x&lt;/_doi&gt;&lt;_date_display&gt;2008&lt;/_date_display&gt;&lt;_date&gt;56802240&lt;/_date&gt;&lt;_ori_publication&gt;Blackwell Publishing Ltd&lt;/_ori_publication&gt;&lt;_keywords&gt;Adult; Biological and medical sciences; Blood Glucose - metabolism; Dextrose; Diabetes; Diabetes Mellitus, Type 2 - psychology; Diabetes. Impaired glucose tolerance; Endocrine pancreas. Apud cells (diseases); Endocrinopathies; Epidemiologic Methods; epidemiology; Etiopathogenesis. Screening. Investigations. Target tissue resistance; Feeding. Feeding behavior; Female; Fundamental and applied biological sciences. Psychology; Glucose; Glucose tolerance tests; Humans; lifestyle; longitudinal study; Male; Medical sciences; Medicin och hälsovetenskap; Middle Aged; Prediabetic state; Prediabetic State - psychology; psychological distress; Stress, Psychological - complications; Sweden - epidemiology; Type 2 diabetes; Type 2 diabetes; Vertebrates: anatomy and physiology, studies on body, several organs or systems; Vertebrates: endocrinology&lt;/_keywords&gt;&lt;_db_updated&gt;PKU Search&lt;/_db_updated&gt;&lt;/Details&gt;&lt;Extra&gt;&lt;DBUID&gt;{A9D29F7B-D847-4F12-B019-513F344294EB}&lt;/DBUID&gt;&lt;/Extra&gt;&lt;/Item&gt;&lt;/References&gt;&lt;/Group&gt;&lt;/Citation&gt;_x000a_"/>
    <w:docVar w:name="NE.Ref{EB08BE22-57AB-456A-B6CD-0323DEC93134}" w:val=" ADDIN NE.Ref.{EB08BE22-57AB-456A-B6CD-0323DEC93134}&lt;Citation&gt;&lt;Group&gt;&lt;References&gt;&lt;Item&gt;&lt;ID&gt;27&lt;/ID&gt;&lt;UID&gt;{060CA0CE-C3A5-45CA-B10D-08EB882F0B3E}&lt;/UID&gt;&lt;Title&gt;Jolly fat: relation between obesity and psychoneurosis in general population.&lt;/Title&gt;&lt;Template&gt;Journal Article&lt;/Template&gt;&lt;Star&gt;0&lt;/Star&gt;&lt;Tag&gt;0&lt;/Tag&gt;&lt;Author&gt;Crisp, Arthur H; McGuiness, B&lt;/Author&gt;&lt;Year&gt;1976&lt;/Year&gt;&lt;Details&gt;&lt;_isbn&gt;0007-1447&lt;/_isbn&gt;&lt;_issue&gt;6000&lt;/_issue&gt;&lt;_journal&gt;Br Med J&lt;/_journal&gt;&lt;_pages&gt;7-9&lt;/_pages&gt;&lt;_volume&gt;1&lt;/_volume&gt;&lt;_created&gt;64759040&lt;/_created&gt;&lt;_modified&gt;64759040&lt;/_modified&gt;&lt;_accessed&gt;64759041&lt;/_accessed&gt;&lt;/Details&gt;&lt;Extra&gt;&lt;DBUID&gt;{2BB082FE-7319-4BFC-B6E1-B78F2DF9B7B1}&lt;/DBUID&gt;&lt;/Extra&gt;&lt;/Item&gt;&lt;/References&gt;&lt;/Group&gt;&lt;/Citation&gt;_x000a_"/>
    <w:docVar w:name="NE.Ref{EB4390BA-2831-44D2-B9F1-E955FFD839ED}" w:val=" ADDIN NE.Ref.{EB4390BA-2831-44D2-B9F1-E955FFD839ED}&lt;Citation&gt;&lt;Group&gt;&lt;References&gt;&lt;Item&gt;&lt;ID&gt;37&lt;/ID&gt;&lt;UID&gt;{8689A8AA-6772-4F0F-B851-B83A87E1F498}&lt;/UID&gt;&lt;Title&gt;Social anxiety disorder in adolescents: prevalence and subtypes in the Young-HUNT3 study&lt;/Title&gt;&lt;Template&gt;Journal Article&lt;/Template&gt;&lt;Star&gt;0&lt;/Star&gt;&lt;Tag&gt;0&lt;/Tag&gt;&lt;Author&gt;Aune, Tore; Nordahl, Hans M; Beidel, Deborah C&lt;/Author&gt;&lt;Year&gt;2022&lt;/Year&gt;&lt;Details&gt;&lt;_isbn&gt;0887-6185&lt;/_isbn&gt;&lt;_journal&gt;Journal of Anxiety Disorders&lt;/_journal&gt;&lt;_pages&gt;102546&lt;/_pages&gt;&lt;_volume&gt;87&lt;/_volume&gt;&lt;_created&gt;64990861&lt;/_created&gt;&lt;_modified&gt;64990861&lt;/_modified&gt;&lt;_impact_factor&gt;  13.711&lt;/_impact_factor&gt;&lt;_social_category&gt;医学(2)&lt;/_social_category&gt;&lt;_collection_scope&gt;SSCI&lt;/_collection_scope&gt;&lt;_accessed&gt;64990861&lt;/_accessed&gt;&lt;/Details&gt;&lt;Extra&gt;&lt;DBUID&gt;{0178DB48-D26A-4B29-9778-B8B422C81714}&lt;/DBUID&gt;&lt;/Extra&gt;&lt;/Item&gt;&lt;/References&gt;&lt;/Group&gt;&lt;/Citation&gt;_x000a_"/>
    <w:docVar w:name="NE.Ref{EB61577C-0527-429A-BE90-65475505E9DF}" w:val=" ADDIN NE.Ref.{EB61577C-0527-429A-BE90-65475505E9DF}&lt;Citation&gt;&lt;Group&gt;&lt;References&gt;&lt;Item&gt;&lt;ID&gt;369&lt;/ID&gt;&lt;UID&gt;{89F982E4-CD36-4729-B6FF-FDFD9BA68C61}&lt;/UID&gt;&lt;Title&gt;The Association between Postpartum Practice and Chinese Postpartum Depression: Identification of a Postpartum Depression-Related Dietary Pattern.&lt;/Title&gt;&lt;Template&gt;Journal Article&lt;/Template&gt;&lt;Star&gt;1&lt;/Star&gt;&lt;Tag&gt;3&lt;/Tag&gt;&lt;Author&gt;Zhao, Ai; Huo, Shanshan; Tan, Yuefeng; Yang, Yucheng; Szeto, Ignatius Man-Yau; Zhang, Yumei; Lan, Hanglian&lt;/Author&gt;&lt;Year&gt;2022&lt;/Year&gt;&lt;Details&gt;&lt;_accessed&gt;65056219&lt;/_accessed&gt;&lt;_collection_scope&gt;SCIE&lt;/_collection_scope&gt;&lt;_created&gt;64698449&lt;/_created&gt;&lt;_date&gt;2022-01-01&lt;/_date&gt;&lt;_date_display&gt;2022&lt;/_date_display&gt;&lt;_impact_factor&gt;   6.706&lt;/_impact_factor&gt;&lt;_isbn&gt;2072-6643&lt;/_isbn&gt;&lt;_issue&gt;4&lt;/_issue&gt;&lt;_journal&gt;Nutrients&lt;/_journal&gt;&lt;_keywords&gt;Cross-Sectional Studies; Depression, Postpartum/di [Diagnosis]; Depression, Postpartum/ep [Epidemiology]; *Depression, Postpartum; Diet; Female; Humans; Postpartum Period/px [Psychology]; Risk Factors&lt;/_keywords&gt;&lt;_label&gt;ZT&lt;/_label&gt;&lt;_modified&gt;65056219&lt;/_modified&gt;&lt;_number&gt;724&lt;/_number&gt;&lt;_social_category&gt;医学(2)&lt;/_social_category&gt;&lt;_url&gt;http://ovidsp.ovid.com/ovidweb.cgi?T=JS&amp;amp;PAGE=reference&amp;amp;D=med20&amp;amp;NEWS=N&amp;amp;AN=35215552_x000d__x000a_DO - https://dx.doi.org/10.3390/nu14040903_x000d__x000a_DE -Cross-Sectional Studies; Depression, Postpartum/di [Diagnosis]; Depression, Postpartum/ep [Epidemiology]; *Depression, Postpartum; Diet; Female; Humans; Postpartum Period/px [Psychology]; Risk FactorsID  - 6018&lt;/_url&gt;&lt;_volume&gt;14&lt;/_volume&gt;&lt;/Details&gt;&lt;Extra&gt;&lt;DBUID&gt;{46479659-BFD5-4367-8AA1-96BFD73AE823}&lt;/DBUID&gt;&lt;/Extra&gt;&lt;/Item&gt;&lt;/References&gt;&lt;/Group&gt;&lt;/Citation&gt;_x000a_"/>
    <w:docVar w:name="NE.Ref{EBA2D7D3-71D1-4F5C-972F-7E3D494CB04D}" w:val=" ADDIN NE.Ref.{EBA2D7D3-71D1-4F5C-972F-7E3D494CB04D}&lt;Citation&gt;&lt;Group&gt;&lt;References&gt;&lt;Item&gt;&lt;ID&gt;43&lt;/ID&gt;&lt;UID&gt;{D48571B5-F966-4630-81FC-08FA32184A1C}&lt;/UID&gt;&lt;Title&gt;Sex/gender differences in verbal fluency and verbal-episodic memory: a meta-analysis&lt;/Title&gt;&lt;Template&gt;Journal Article&lt;/Template&gt;&lt;Star&gt;0&lt;/Star&gt;&lt;Tag&gt;0&lt;/Tag&gt;&lt;Author&gt;Hirnstein, Marco; Stuebs, Josephine; Moè, Angelica; Hausmann, Markus&lt;/Author&gt;&lt;Year&gt;2023&lt;/Year&gt;&lt;Details&gt;&lt;_isbn&gt;1745-6916&lt;/_isbn&gt;&lt;_issue&gt;1&lt;/_issue&gt;&lt;_journal&gt;Perspectives on Psychological Science&lt;/_journal&gt;&lt;_pages&gt;67-90&lt;/_pages&gt;&lt;_volume&gt;18&lt;/_volume&gt;&lt;_created&gt;64990871&lt;/_created&gt;&lt;_modified&gt;64990871&lt;/_modified&gt;&lt;_impact_factor&gt;  11.621&lt;/_impact_factor&gt;&lt;_social_category&gt;心理学(1)&lt;/_social_category&gt;&lt;_collection_scope&gt;SSCI&lt;/_collection_scope&gt;&lt;_accessed&gt;64990872&lt;/_accessed&gt;&lt;/Details&gt;&lt;Extra&gt;&lt;DBUID&gt;{0178DB48-D26A-4B29-9778-B8B422C81714}&lt;/DBUID&gt;&lt;/Extra&gt;&lt;/Item&gt;&lt;/References&gt;&lt;/Group&gt;&lt;/Citation&gt;_x000a_"/>
    <w:docVar w:name="NE.Ref{EBB79FAD-58BF-46A2-A952-F99C912AD463}" w:val=" ADDIN NE.Ref.{EBB79FAD-58BF-46A2-A952-F99C912AD463}&lt;Citation&gt;&lt;Group&gt;&lt;References&gt;&lt;Item&gt;&lt;ID&gt;121&lt;/ID&gt;&lt;UID&gt;{0075A803-1DDD-4B36-A795-1488C649A2AC}&lt;/UID&gt;&lt;Title&gt;Dietary guidelines for Chinese residents (2016)&lt;/Title&gt;&lt;Template&gt;Journal Article&lt;/Template&gt;&lt;Star&gt;0&lt;/Star&gt;&lt;Tag&gt;0&lt;/Tag&gt;&lt;Author&gt;Yang, Yuexin; Zhang, H&lt;/Author&gt;&lt;Year&gt;2016&lt;/Year&gt;&lt;Details&gt;&lt;_created&gt;64947541&lt;/_created&gt;&lt;_issue&gt;03&lt;/_issue&gt;&lt;_journal&gt;Acta Nutrimenta Sinica&lt;/_journal&gt;&lt;_modified&gt;64947541&lt;/_modified&gt;&lt;_pages&gt;209-217&lt;/_pages&gt;&lt;_volume&gt;38&lt;/_volume&gt;&lt;_accessed&gt;65019440&lt;/_accessed&gt;&lt;/Details&gt;&lt;Extra&gt;&lt;DBUID&gt;{4332E2D9-BC39-4945-A0FA-6A5520A71184}&lt;/DBUID&gt;&lt;/Extra&gt;&lt;/Item&gt;&lt;/References&gt;&lt;/Group&gt;&lt;/Citation&gt;_x000a_"/>
    <w:docVar w:name="NE.Ref{EC3B9B42-EFA6-4522-B26F-3D5DA5A09179}" w:val=" ADDIN NE.Ref.{EC3B9B42-EFA6-4522-B26F-3D5DA5A09179}&lt;Citation&gt;&lt;Group&gt;&lt;References&gt;&lt;Item&gt;&lt;ID&gt;21&lt;/ID&gt;&lt;UID&gt;{06CD5DB3-52D2-4D85-9FFE-84315E10F12A}&lt;/UID&gt;&lt;Title&gt;Attention-deficit/hyperactivity disorder and risk of substance use disorder: Developmental considerations, potential pathways, and opportunities for research&lt;/Title&gt;&lt;Template&gt;Journal Article&lt;/Template&gt;&lt;Star&gt;0&lt;/Star&gt;&lt;Tag&gt;0&lt;/Tag&gt;&lt;Author&gt;Molina, Brooke SG; Pelham Jr, William E&lt;/Author&gt;&lt;Year&gt;2014&lt;/Year&gt;&lt;Details&gt;&lt;_journal&gt;Annual review of clinical psychology&lt;/_journal&gt;&lt;_pages&gt;607&lt;/_pages&gt;&lt;_volume&gt;10&lt;/_volume&gt;&lt;_created&gt;64703563&lt;/_created&gt;&lt;_modified&gt;64703563&lt;/_modified&gt;&lt;_impact_factor&gt;  22.098&lt;/_impact_factor&gt;&lt;_social_category&gt;心理学(1)&lt;/_social_category&gt;&lt;_collection_scope&gt;SSCI;SCIE&lt;/_collection_scope&gt;&lt;_accessed&gt;64703564&lt;/_accessed&gt;&lt;/Details&gt;&lt;Extra&gt;&lt;DBUID&gt;{24803379-A671-49A4-B117-D3C143438294}&lt;/DBUID&gt;&lt;/Extra&gt;&lt;/Item&gt;&lt;/References&gt;&lt;/Group&gt;&lt;/Citation&gt;_x000a_"/>
    <w:docVar w:name="NE.Ref{EC65F164-8D5C-4F26-B53A-FC58E305D677}" w:val=" ADDIN NE.Ref.{EC65F164-8D5C-4F26-B53A-FC58E305D677}&lt;Citation&gt;&lt;Group&gt;&lt;References&gt;&lt;Item&gt;&lt;ID&gt;133&lt;/ID&gt;&lt;UID&gt;{408CE1EB-D259-41B5-AE11-DD91B6689172}&lt;/UID&gt;&lt;Title&gt;Studying mental health problems as systems, not syndromes&lt;/Title&gt;&lt;Template&gt;Journal Article&lt;/Template&gt;&lt;Star&gt;0&lt;/Star&gt;&lt;Tag&gt;0&lt;/Tag&gt;&lt;Author&gt;Fried, Eiko I&lt;/Author&gt;&lt;Year&gt;2022&lt;/Year&gt;&lt;Details&gt;&lt;_isbn&gt;0963-7214&lt;/_isbn&gt;&lt;_issue&gt;6&lt;/_issue&gt;&lt;_journal&gt;Current Directions in Psychological Science&lt;/_journal&gt;&lt;_pages&gt;500-508&lt;/_pages&gt;&lt;_volume&gt;31&lt;/_volume&gt;&lt;_created&gt;65020970&lt;/_created&gt;&lt;_modified&gt;65020970&lt;/_modified&gt;&lt;_impact_factor&gt;   7.867&lt;/_impact_factor&gt;&lt;_social_category&gt;心理学(1)&lt;/_social_category&gt;&lt;_collection_scope&gt;SSCI&lt;/_collection_scope&gt;&lt;_accessed&gt;65020970&lt;/_accessed&gt;&lt;/Details&gt;&lt;Extra&gt;&lt;DBUID&gt;{4332E2D9-BC39-4945-A0FA-6A5520A71184}&lt;/DBUID&gt;&lt;/Extra&gt;&lt;/Item&gt;&lt;/References&gt;&lt;/Group&gt;&lt;/Citation&gt;_x000a_"/>
    <w:docVar w:name="NE.Ref{EC73179E-F974-4AB2-9098-906ACB067E57}" w:val=" ADDIN NE.Ref.{EC73179E-F974-4AB2-9098-906ACB067E57}&lt;Citation&gt;&lt;Group&gt;&lt;References&gt;&lt;Item&gt;&lt;ID&gt;6&lt;/ID&gt;&lt;UID&gt;{3BC07883-609A-4791-99BF-4C56AD0C04E7}&lt;/UID&gt;&lt;Title&gt;Longitudinal association between depressive symptoms and incident type 2 diabetes mellitus in older adults: the cardiovascular health study&lt;/Title&gt;&lt;Template&gt;Journal Article&lt;/Template&gt;&lt;Star&gt;0&lt;/Star&gt;&lt;Tag&gt;0&lt;/Tag&gt;&lt;Author&gt;Carnethon, Mercedes R; Biggs, Mary L; Barzilay, Joshua I; Smith, Nicholas L; Vaccarino, Viola; Bertoni, Alain G; Arnold, Alice; Siscovick, David&lt;/Author&gt;&lt;Year&gt;2007&lt;/Year&gt;&lt;Details&gt;&lt;_accessed&gt;65139615&lt;/_accessed&gt;&lt;_created&gt;64751959&lt;/_created&gt;&lt;_doi&gt;10.1001/archinte.167.8.802&lt;/_doi&gt;&lt;_isbn&gt;0003-9926&lt;/_isbn&gt;&lt;_issue&gt;8&lt;/_issue&gt;&lt;_journal&gt;Archives of internal medicine&lt;/_journal&gt;&lt;_modified&gt;65139614&lt;/_modified&gt;&lt;_pages&gt;802-807&lt;/_pages&gt;&lt;_volume&gt;167&lt;/_volume&gt;&lt;/Details&gt;&lt;Extra&gt;&lt;DBUID&gt;{A9D29F7B-D847-4F12-B019-513F344294EB}&lt;/DBUID&gt;&lt;/Extra&gt;&lt;/Item&gt;&lt;/References&gt;&lt;/Group&gt;&lt;/Citation&gt;_x000a_"/>
    <w:docVar w:name="NE.Ref{ED23CB17-F601-4992-81A7-E42D5E0B51C3}" w:val=" ADDIN NE.Ref.{ED23CB17-F601-4992-81A7-E42D5E0B51C3}&lt;Citation&gt;&lt;Group&gt;&lt;References&gt;&lt;Item&gt;&lt;ID&gt;102&lt;/ID&gt;&lt;UID&gt;{5A3914E1-D2B0-4B87-BF15-22A76BBB1FBC}&lt;/UID&gt;&lt;Title&gt;Lifetime prevalence and age-of-onset distributions of mental disorders in the World Health Organization&amp;apos;s World Mental Health Survey Initiative&lt;/Title&gt;&lt;Template&gt;Journal Article&lt;/Template&gt;&lt;Star&gt;0&lt;/Star&gt;&lt;Tag&gt;0&lt;/Tag&gt;&lt;Author&gt;Kessler, Ronald C; Angermeyer, Matthias; Anthony, James C; De Graaf, RON; Demyttenaere, Koen; Gasquet, Isabelle; De Girolamo, Giovanni; Gluzman, Semyon; Gureje, OYE; Haro, Josep Maria&lt;/Author&gt;&lt;Year&gt;2007&lt;/Year&gt;&lt;Details&gt;&lt;_issue&gt;3&lt;/_issue&gt;&lt;_journal&gt;World psychiatry&lt;/_journal&gt;&lt;_pages&gt;168&lt;/_pages&gt;&lt;_volume&gt;6&lt;/_volume&gt;&lt;_created&gt;64915866&lt;/_created&gt;&lt;_modified&gt;64915868&lt;/_modified&gt;&lt;_impact_factor&gt;  79.683&lt;/_impact_factor&gt;&lt;_social_category&gt;医学(1)&lt;/_social_category&gt;&lt;_collection_scope&gt;SSCI;SCIE&lt;/_collection_scope&gt;&lt;_accessed&gt;64915868&lt;/_accessed&gt;&lt;/Details&gt;&lt;Extra&gt;&lt;DBUID&gt;{4332E2D9-BC39-4945-A0FA-6A5520A71184}&lt;/DBUID&gt;&lt;/Extra&gt;&lt;/Item&gt;&lt;/References&gt;&lt;/Group&gt;&lt;/Citation&gt;_x000a_"/>
    <w:docVar w:name="NE.Ref{ED5D14BC-5014-4062-8FB1-253809766ED2}" w:val=" ADDIN NE.Ref.{ED5D14BC-5014-4062-8FB1-253809766ED2}&lt;Citation&gt;&lt;Group&gt;&lt;References&gt;&lt;Item&gt;&lt;ID&gt;81&lt;/ID&gt;&lt;UID&gt;{485C5D24-EE23-4B49-B52D-9A4FE044E781}&lt;/UID&gt;&lt;Title&gt;Reliability and validity of bifactor models of dimensional psychopathology in youth.&lt;/Title&gt;&lt;Template&gt;Journal Article&lt;/Template&gt;&lt;Star&gt;0&lt;/Star&gt;&lt;Tag&gt;0&lt;/Tag&gt;&lt;Author&gt;Scopel Hoffmann, Maurício; Moore, Tyler Maxwell; Kvitko Axelrud, Luiza; Tottenham, Nim; Zuo, Xi-Nian; Rohde, Luis Augusto; Milham, Michael Peter; Satterthwaite, Theodore Daniel; Salum, Giovanni Abrahão&lt;/Author&gt;&lt;Year&gt;2022&lt;/Year&gt;&lt;Details&gt;&lt;_accessed&gt;65034084&lt;/_accessed&gt;&lt;_created&gt;64852705&lt;/_created&gt;&lt;_isbn&gt;2769-755X&lt;/_isbn&gt;&lt;_issue&gt;4&lt;/_issue&gt;&lt;_journal&gt;Journal of Psychopathology and Clinical Science&lt;/_journal&gt;&lt;_modified&gt;64852707&lt;/_modified&gt;&lt;_pages&gt;407&lt;/_pages&gt;&lt;_volume&gt;131&lt;/_volume&gt;&lt;/Details&gt;&lt;Extra&gt;&lt;DBUID&gt;{4332E2D9-BC39-4945-A0FA-6A5520A71184}&lt;/DBUID&gt;&lt;/Extra&gt;&lt;/Item&gt;&lt;/References&gt;&lt;/Group&gt;&lt;/Citation&gt;_x000a_"/>
    <w:docVar w:name="NE.Ref{ED75D1AF-B55F-4466-8313-671FCBDEA50B}" w:val=" ADDIN NE.Ref.{ED75D1AF-B55F-4466-8313-671FCBDEA50B} ADDIN NE.Ref.{ED75D1AF-B55F-4466-8313-671FCBDEA50B}&lt;Citation&gt;&lt;Group&gt;&lt;References&gt;&lt;Item&gt;&lt;ID&gt;75&lt;/ID&gt;&lt;UID&gt;{89D264DA-FFC8-4D01-96AC-DC0372422689}&lt;/UID&gt;&lt;Title&gt;Associations of Mediterranean diet with psychological ill-being and well-being throughout the pregnancy course: The GESTAFIT project.&lt;/Title&gt;&lt;Template&gt;Journal Article&lt;/Template&gt;&lt;Star&gt;1&lt;/Star&gt;&lt;Tag&gt;0&lt;/Tag&gt;&lt;Author&gt;Flor-Alemany, Marta; Baena-Garcia, Laura; Migueles, Jairo H; Henriksson, Pontus; Lof, Marie; Aparicio, Virginia A&lt;/Author&gt;&lt;Year&gt;2022&lt;/Year&gt;&lt;Details&gt;&lt;_accessed&gt;65048256&lt;/_accessed&gt;&lt;_created&gt;64698449&lt;/_created&gt;&lt;_date&gt;2022-01-01&lt;/_date&gt;&lt;_date_display&gt;2022&lt;/_date_display&gt;&lt;_isbn&gt;1573-2649&lt;/_isbn&gt;&lt;_issue&gt;9&lt;/_issue&gt;&lt;_journal&gt;Quality of life research : an international journal of quality of life aspects of treatment, care and rehabilitation&lt;/_journal&gt;&lt;_keywords&gt;Animals; Cross-Sectional Studies; Diet, Mediterranean/px [Psychology]; *Diet, Mediterranean; Female; Humans; Olive Oil; Pregnancy; Quality of Life/px [Psychology]; Vegetables&lt;/_keywords&gt;&lt;_label&gt;XZ&lt;/_label&gt;&lt;_modified&gt;65048248&lt;/_modified&gt;&lt;_number&gt;669&lt;/_number&gt;&lt;_pages&gt;2705-2716&lt;/_pages&gt;&lt;_url&gt;http://ovidsp.ovid.com/ovidweb.cgi?T=JS&amp;amp;PAGE=reference&amp;amp;D=medl&amp;amp;NEWS=N&amp;amp;AN=35297499_x000d__x000a_DO - https://dx.doi.org/10.1007/s11136-022-03121-2_x000d__x000a_DE -Animals; Cross-Sectional Studies; Diet, Mediterranean/px [Psychology]; *Diet, Mediterranean; Female; Humans; Olive Oil; Pregnancy; Quality of Life/px [Psychology]; VegetablesID  - 5976&lt;/_url&gt;&lt;_volume&gt;31&lt;/_volume&gt;&lt;/Details&gt;&lt;Extra&gt;&lt;DBUID&gt;{44C709B7-047F-44BA-B724-6D81FD290498}&lt;/DBUID&gt;&lt;/Extra&gt;&lt;/Item&gt;&lt;/References&gt;&lt;/Group&gt;&lt;/Citation&gt;_x000a_"/>
    <w:docVar w:name="NE.Ref{EDC7272E-9074-4FDE-BC8A-B866F66FECB1}" w:val=" ADDIN NE.Ref.{EDC7272E-9074-4FDE-BC8A-B866F66FECB1}&lt;Citation&gt;&lt;Group&gt;&lt;References&gt;&lt;Item&gt;&lt;ID&gt;11&lt;/ID&gt;&lt;UID&gt;{F474C7BA-5CF5-401F-AD53-88E95228DF83}&lt;/UID&gt;&lt;Title&gt;Associations between maternal concern about child’s weight and related behaviours and maternal weight-related parenting practices: a cross-sectional study&lt;/Title&gt;&lt;Template&gt;Journal Article&lt;/Template&gt;&lt;Star&gt;0&lt;/Star&gt;&lt;Tag&gt;0&lt;/Tag&gt;&lt;Author&gt;Haines, Jess; Downing, Katherine L; Tang, Lisa; Campbell, Karen J; Hesketh, Kylie D&lt;/Author&gt;&lt;Year&gt;2018&lt;/Year&gt;&lt;Details&gt;&lt;_isbn&gt;1479-5868&lt;/_isbn&gt;&lt;_issue&gt;1&lt;/_issue&gt;&lt;_journal&gt;International Journal of Behavioral Nutrition and Physical Activity&lt;/_journal&gt;&lt;_pages&gt;1-9&lt;/_pages&gt;&lt;_volume&gt;15&lt;/_volume&gt;&lt;_created&gt;64636624&lt;/_created&gt;&lt;_modified&gt;64636624&lt;/_modified&gt;&lt;_impact_factor&gt;   8.915&lt;/_impact_factor&gt;&lt;_social_category&gt;医学(1)&lt;/_social_category&gt;&lt;_collection_scope&gt;SCIE&lt;/_collection_scope&gt;&lt;/Details&gt;&lt;Extra&gt;&lt;DBUID&gt;{4332E2D9-BC39-4945-A0FA-6A5520A71184}&lt;/DBUID&gt;&lt;/Extra&gt;&lt;/Item&gt;&lt;/References&gt;&lt;/Group&gt;&lt;/Citation&gt;_x000a_"/>
    <w:docVar w:name="NE.Ref{EE5D1DB1-2AD5-43E7-811E-6BEF3DE70659}" w:val=" ADDIN NE.Ref.{EE5D1DB1-2AD5-43E7-811E-6BEF3DE70659}&lt;Citation&gt;&lt;Group&gt;&lt;References&gt;&lt;Item&gt;&lt;ID&gt;1&lt;/ID&gt;&lt;UID&gt;{FFDE4635-CA4B-49B6-8C00-587AB3C7BF88}&lt;/UID&gt;&lt;Title&gt;Depressive symptomatology in childhood and adolescence&lt;/Title&gt;&lt;Template&gt;Journal Article&lt;/Template&gt;&lt;Star&gt;0&lt;/Star&gt;&lt;Tag&gt;0&lt;/Tag&gt;&lt;Author&gt;Duggal, Sunita; Carlson, Elizabeth A; Sroufe, L Alan; Egeland, Byron&lt;/Author&gt;&lt;Year&gt;2001&lt;/Year&gt;&lt;Details&gt;&lt;_accessed&gt;65113348&lt;/_accessed&gt;&lt;_collection_scope&gt;SSCI&lt;/_collection_scope&gt;&lt;_created&gt;64990715&lt;/_created&gt;&lt;_impact_factor&gt;   5.317&lt;/_impact_factor&gt;&lt;_isbn&gt;1469-2198&lt;/_isbn&gt;&lt;_issue&gt;1&lt;/_issue&gt;&lt;_journal&gt;Development and psychopathology&lt;/_journal&gt;&lt;_modified&gt;65113325&lt;/_modified&gt;&lt;_pages&gt;143-164&lt;/_pages&gt;&lt;_social_category&gt;心理学(2)&lt;/_social_category&gt;&lt;_volume&gt;13&lt;/_volume&gt;&lt;_doi&gt;10.1017/S0954579401001109&lt;/_doi&gt;&lt;/Details&gt;&lt;Extra&gt;&lt;DBUID&gt;{0178DB48-D26A-4B29-9778-B8B422C81714}&lt;/DBUID&gt;&lt;/Extra&gt;&lt;/Item&gt;&lt;/References&gt;&lt;/Group&gt;&lt;/Citation&gt;_x000a_"/>
    <w:docVar w:name="NE.Ref{EE930E1E-5C06-4E0E-A2DE-CC1F3923A653}" w:val=" ADDIN NE.Ref.{EE930E1E-5C06-4E0E-A2DE-CC1F3923A653}&lt;Citation&gt;&lt;Group&gt;&lt;References&gt;&lt;Item&gt;&lt;ID&gt;30&lt;/ID&gt;&lt;UID&gt;{17669472-8F19-446B-BE94-458F756102FA}&lt;/UID&gt;&lt;Title&gt;The development of depression in children and adolescents.&lt;/Title&gt;&lt;Template&gt;Journal Article&lt;/Template&gt;&lt;Star&gt;0&lt;/Star&gt;&lt;Tag&gt;0&lt;/Tag&gt;&lt;Author&gt;Cicchetti, Dante; Toth, Sheree L&lt;/Author&gt;&lt;Year&gt;1998&lt;/Year&gt;&lt;Details&gt;&lt;_isbn&gt;1557985049&lt;/_isbn&gt;&lt;_issue&gt;2&lt;/_issue&gt;&lt;_journal&gt;American psychologist&lt;/_journal&gt;&lt;_pages&gt;221&lt;/_pages&gt;&lt;_volume&gt;53&lt;/_volume&gt;&lt;_created&gt;64990808&lt;/_created&gt;&lt;_modified&gt;64990808&lt;/_modified&gt;&lt;_impact_factor&gt;  16.358&lt;/_impact_factor&gt;&lt;_social_category&gt;心理学(1)&lt;/_social_category&gt;&lt;_collection_scope&gt;SSCI&lt;/_collection_scope&gt;&lt;_accessed&gt;64990808&lt;/_accessed&gt;&lt;/Details&gt;&lt;Extra&gt;&lt;DBUID&gt;{0178DB48-D26A-4B29-9778-B8B422C81714}&lt;/DBUID&gt;&lt;/Extra&gt;&lt;/Item&gt;&lt;/References&gt;&lt;/Group&gt;&lt;/Citation&gt;_x000a_"/>
    <w:docVar w:name="NE.Ref{EEA70506-E078-4750-BC58-639C3AB07906}" w:val=" ADDIN NE.Ref.{EEA70506-E078-4750-BC58-639C3AB07906}&lt;Citation&gt;&lt;Group&gt;&lt;References&gt;&lt;Item&gt;&lt;ID&gt;14&lt;/ID&gt;&lt;UID&gt;{40C4280B-AA2B-4245-9CAD-463548C3DE23}&lt;/UID&gt;&lt;Title&gt;Trends in adult body-mass index in 200 countries from 1975 to 2014: a pooled analysis of 1698 population-based measurement studies with 19· 2 million participants&lt;/Title&gt;&lt;Template&gt;Journal Article&lt;/Template&gt;&lt;Star&gt;0&lt;/Star&gt;&lt;Tag&gt;0&lt;/Tag&gt;&lt;Author&gt;Collaboration, NCD Risk Factor&lt;/Author&gt;&lt;Year&gt;2016&lt;/Year&gt;&lt;Details&gt;&lt;_isbn&gt;0140-6736&lt;/_isbn&gt;&lt;_issue&gt;10026&lt;/_issue&gt;&lt;_journal&gt;The lancet&lt;/_journal&gt;&lt;_pages&gt;1377-1396&lt;/_pages&gt;&lt;_volume&gt;387&lt;/_volume&gt;&lt;_created&gt;64936308&lt;/_created&gt;&lt;_modified&gt;64936308&lt;/_modified&gt;&lt;_impact_factor&gt; 202.731&lt;/_impact_factor&gt;&lt;_social_category&gt;医学(1)&lt;/_social_category&gt;&lt;_accessed&gt;64936308&lt;/_accessed&gt;&lt;/Details&gt;&lt;Extra&gt;&lt;DBUID&gt;{A9D29F7B-D847-4F12-B019-513F344294EB}&lt;/DBUID&gt;&lt;/Extra&gt;&lt;/Item&gt;&lt;/References&gt;&lt;/Group&gt;&lt;/Citation&gt;_x000a_"/>
    <w:docVar w:name="NE.Ref{EEB6B6AD-C35E-4BB6-A84D-CCAFC58797A4}" w:val=" ADDIN NE.Ref.{EEB6B6AD-C35E-4BB6-A84D-CCAFC58797A4}&lt;Citation&gt;&lt;Group&gt;&lt;References&gt;&lt;Item&gt;&lt;ID&gt;53&lt;/ID&gt;&lt;UID&gt;{AE05D3D0-5AD2-4434-92A5-057B7AB20345}&lt;/UID&gt;&lt;Title&gt;Body fat distribution and risk of type 2 diabetes in the general population: are there differences between men and women? The MONICA/KORA Augsburg cohort study&lt;/Title&gt;&lt;Template&gt;Journal Article&lt;/Template&gt;&lt;Star&gt;0&lt;/Star&gt;&lt;Tag&gt;0&lt;/Tag&gt;&lt;Author&gt;Meisinger, Christa; Döring, Angela; Thorand, Barbara; Heier, Margit; Löwel, Hannelore&lt;/Author&gt;&lt;Year&gt;2006&lt;/Year&gt;&lt;Details&gt;&lt;_accessed&gt;65139625&lt;/_accessed&gt;&lt;_created&gt;64952085&lt;/_created&gt;&lt;_impact_factor&gt;   8.472&lt;/_impact_factor&gt;&lt;_isbn&gt;0002-9165&lt;/_isbn&gt;&lt;_issue&gt;3&lt;/_issue&gt;&lt;_journal&gt;The American journal of clinical nutrition&lt;/_journal&gt;&lt;_modified&gt;65122552&lt;/_modified&gt;&lt;_pages&gt;483-489&lt;/_pages&gt;&lt;_social_category&gt;医学(1)&lt;/_social_category&gt;&lt;_volume&gt;84&lt;/_volume&gt;&lt;/Details&gt;&lt;Extra&gt;&lt;DBUID&gt;{A9D29F7B-D847-4F12-B019-513F344294EB}&lt;/DBUID&gt;&lt;/Extra&gt;&lt;/Item&gt;&lt;/References&gt;&lt;/Group&gt;&lt;/Citation&gt;_x000a_"/>
    <w:docVar w:name="NE.Ref{EEBB5733-EEA1-4509-8C87-132138E67B86}" w:val=" ADDIN NE.Ref.{EEBB5733-EEA1-4509-8C87-132138E67B86}&lt;Citation&gt;&lt;Group&gt;&lt;References&gt;&lt;Item&gt;&lt;ID&gt;36&lt;/ID&gt;&lt;UID&gt;{C31EDF2D-1C0E-41DF-A327-827F2DF18AA4}&lt;/UID&gt;&lt;Title&gt;The phenomenon of pathological dissociation in the ancient Chinese medicine literature&lt;/Title&gt;&lt;Template&gt;Journal Article&lt;/Template&gt;&lt;Star&gt;0&lt;/Star&gt;&lt;Tag&gt;0&lt;/Tag&gt;&lt;Author&gt;Fung, Hong Wang&lt;/Author&gt;&lt;Year&gt;2018&lt;/Year&gt;&lt;Details&gt;&lt;_isbn&gt;1529-9732&lt;/_isbn&gt;&lt;_issue&gt;1&lt;/_issue&gt;&lt;_journal&gt;Journal of Trauma &amp;amp; Dissociation&lt;/_journal&gt;&lt;_pages&gt;75-87&lt;/_pages&gt;&lt;_volume&gt;19&lt;/_volume&gt;&lt;_created&gt;65107984&lt;/_created&gt;&lt;_modified&gt;65107984&lt;/_modified&gt;&lt;_impact_factor&gt;   3.649&lt;/_impact_factor&gt;&lt;_social_category&gt;医学(3)&lt;/_social_category&gt;&lt;_collection_scope&gt;SSCI&lt;/_collection_scope&gt;&lt;_accessed&gt;65107984&lt;/_accessed&gt;&lt;/Details&gt;&lt;Extra&gt;&lt;DBUID&gt;{320522DF-838E-4592-97B7-B99A920B8156}&lt;/DBUID&gt;&lt;/Extra&gt;&lt;/Item&gt;&lt;/References&gt;&lt;/Group&gt;&lt;/Citation&gt;_x000a_"/>
    <w:docVar w:name="NE.Ref{EECD8977-4AD4-4DFE-BBA0-968125E2FDCC}" w:val=" ADDIN NE.Ref.{EECD8977-4AD4-4DFE-BBA0-968125E2FDCC}&lt;Citation&gt;&lt;Group&gt;&lt;References&gt;&lt;Item&gt;&lt;ID&gt;75&lt;/ID&gt;&lt;UID&gt;{89D264DA-FFC8-4D01-96AC-DC0372422689}&lt;/UID&gt;&lt;Title&gt;Associations of Mediterranean diet with psychological ill-being and well-being throughout the pregnancy course: The GESTAFIT project.&lt;/Title&gt;&lt;Template&gt;Journal Article&lt;/Template&gt;&lt;Star&gt;1&lt;/Star&gt;&lt;Tag&gt;0&lt;/Tag&gt;&lt;Author&gt;Flor-Alemany, Marta; Baena-Garcia, Laura; Migueles, Jairo H; Henriksson, Pontus; Lof, Marie; Aparicio, Virginia A&lt;/Author&gt;&lt;Year&gt;2022&lt;/Year&gt;&lt;Details&gt;&lt;_accessed&gt;65056183&lt;/_accessed&gt;&lt;_created&gt;64698449&lt;/_created&gt;&lt;_date&gt;2022-01-01&lt;/_date&gt;&lt;_date_display&gt;2022&lt;/_date_display&gt;&lt;_isbn&gt;1573-2649&lt;/_isbn&gt;&lt;_issue&gt;9&lt;/_issue&gt;&lt;_journal&gt;Quality of life research : an international journal of quality of life aspects of treatment, care and rehabilitation&lt;/_journal&gt;&lt;_keywords&gt;Animals; Cross-Sectional Studies; Diet, Mediterranean/px [Psychology]; *Diet, Mediterranean; Female; Humans; Olive Oil; Pregnancy; Quality of Life/px [Psychology]; Vegetables&lt;/_keywords&gt;&lt;_label&gt;XZ&lt;/_label&gt;&lt;_modified&gt;65048258&lt;/_modified&gt;&lt;_number&gt;669&lt;/_number&gt;&lt;_pages&gt;2705-2716&lt;/_pages&gt;&lt;_url&gt;http://ovidsp.ovid.com/ovidweb.cgi?T=JS&amp;amp;PAGE=reference&amp;amp;D=medl&amp;amp;NEWS=N&amp;amp;AN=35297499_x000d__x000a_DO - https://dx.doi.org/10.1007/s11136-022-03121-2_x000d__x000a_DE -Animals; Cross-Sectional Studies; Diet, Mediterranean/px [Psychology]; *Diet, Mediterranean; Female; Humans; Olive Oil; Pregnancy; Quality of Life/px [Psychology]; VegetablesID  - 5976&lt;/_url&gt;&lt;_volume&gt;31&lt;/_volume&gt;&lt;/Details&gt;&lt;Extra&gt;&lt;DBUID&gt;{46479659-BFD5-4367-8AA1-96BFD73AE823}&lt;/DBUID&gt;&lt;/Extra&gt;&lt;/Item&gt;&lt;/References&gt;&lt;/Group&gt;&lt;/Citation&gt;_x000a_"/>
    <w:docVar w:name="NE.Ref{EF488D67-4513-4565-9B88-3A72EBE7788B}" w:val=" ADDIN NE.Ref.{EF488D67-4513-4565-9B88-3A72EBE7788B}&lt;Citation&gt;&lt;Group&gt;&lt;References&gt;&lt;Item&gt;&lt;ID&gt;20&lt;/ID&gt;&lt;UID&gt;{E498723D-D26C-4988-AEE0-3B9B8B68B89E}&lt;/UID&gt;&lt;Title&gt;Sex differences in the associations of socioeconomic status with undiagnosed diabetes mellitus and impaired glucose tolerance in the elderly population: the KORA Survey 2000&lt;/Title&gt;&lt;Template&gt;Journal Article&lt;/Template&gt;&lt;Star&gt;0&lt;/Star&gt;&lt;Tag&gt;0&lt;/Tag&gt;&lt;Author&gt;Rathmann, Wolfgang; Haastert, Burkhard; Icks, Andrea; Giani, Guido; Holle, Rolf; Meisinger, Christa; Mielck, Andreas&lt;/Author&gt;&lt;Year&gt;2005&lt;/Year&gt;&lt;Details&gt;&lt;_isbn&gt;1464-360X&lt;/_isbn&gt;&lt;_issue&gt;6&lt;/_issue&gt;&lt;_journal&gt;The European Journal of Public Health&lt;/_journal&gt;&lt;_pages&gt;627-633&lt;/_pages&gt;&lt;_volume&gt;15&lt;/_volume&gt;&lt;_created&gt;64952035&lt;/_created&gt;&lt;_modified&gt;64952035&lt;/_modified&gt;&lt;_accessed&gt;64952036&lt;/_accessed&gt;&lt;/Details&gt;&lt;Extra&gt;&lt;DBUID&gt;{A9D29F7B-D847-4F12-B019-513F344294EB}&lt;/DBUID&gt;&lt;/Extra&gt;&lt;/Item&gt;&lt;/References&gt;&lt;/Group&gt;&lt;/Citation&gt;_x000a_"/>
    <w:docVar w:name="NE.Ref{EF78E3B1-BA16-4D53-8338-95401736528A}" w:val=" ADDIN NE.Ref.{EF78E3B1-BA16-4D53-8338-95401736528A}&lt;Citation&gt;&lt;Group&gt;&lt;References&gt;&lt;Item&gt;&lt;ID&gt;49&lt;/ID&gt;&lt;UID&gt;{B1B09C94-2269-42AC-B564-093A01F40FFD}&lt;/UID&gt;&lt;Title&gt;Peer victimization and social-psychological adjustment in Hispanic and African-American children&lt;/Title&gt;&lt;Template&gt;Journal Article&lt;/Template&gt;&lt;Star&gt;0&lt;/Star&gt;&lt;Tag&gt;0&lt;/Tag&gt;&lt;Author&gt;Storch, Eric A; Nock, Matthew K; Masia-Warner, Carrie; Barlas, Mitchell E&lt;/Author&gt;&lt;Year&gt;2003&lt;/Year&gt;&lt;Details&gt;&lt;_isbn&gt;1062-1024&lt;/_isbn&gt;&lt;_journal&gt;Journal of Child and Family Studies&lt;/_journal&gt;&lt;_pages&gt;439-452&lt;/_pages&gt;&lt;_volume&gt;12&lt;/_volume&gt;&lt;_created&gt;64990876&lt;/_created&gt;&lt;_modified&gt;64990876&lt;/_modified&gt;&lt;_impact_factor&gt;   2.784&lt;/_impact_factor&gt;&lt;_social_category&gt;心理学(4)&lt;/_social_category&gt;&lt;_collection_scope&gt;SSCI&lt;/_collection_scope&gt;&lt;_accessed&gt;64990876&lt;/_accessed&gt;&lt;/Details&gt;&lt;Extra&gt;&lt;DBUID&gt;{0178DB48-D26A-4B29-9778-B8B422C81714}&lt;/DBUID&gt;&lt;/Extra&gt;&lt;/Item&gt;&lt;/References&gt;&lt;/Group&gt;&lt;/Citation&gt;_x000a_"/>
    <w:docVar w:name="NE.Ref{EFA03CED-39FC-474C-BA9F-8AC28769C09E}" w:val=" ADDIN NE.Ref.{EFA03CED-39FC-474C-BA9F-8AC28769C09E}&lt;Citation&gt;&lt;Group&gt;&lt;References&gt;&lt;Item&gt;&lt;ID&gt;53&lt;/ID&gt;&lt;UID&gt;{AE05D3D0-5AD2-4434-92A5-057B7AB20345}&lt;/UID&gt;&lt;Title&gt;Body fat distribution and risk of type 2 diabetes in the general population: are there differences between men and women? The MONICA/KORA Augsburg cohort study&lt;/Title&gt;&lt;Template&gt;Journal Article&lt;/Template&gt;&lt;Star&gt;0&lt;/Star&gt;&lt;Tag&gt;0&lt;/Tag&gt;&lt;Author&gt;Meisinger, Christa; Döring, Angela; Thorand, Barbara; Heier, Margit; Löwel, Hannelore&lt;/Author&gt;&lt;Year&gt;2006&lt;/Year&gt;&lt;Details&gt;&lt;_accessed&gt;64993853&lt;/_accessed&gt;&lt;_created&gt;64952085&lt;/_created&gt;&lt;_impact_factor&gt;   8.472&lt;/_impact_factor&gt;&lt;_isbn&gt;0002-9165&lt;/_isbn&gt;&lt;_issue&gt;3&lt;/_issue&gt;&lt;_journal&gt;The American journal of clinical nutrition&lt;/_journal&gt;&lt;_modified&gt;64993724&lt;/_modified&gt;&lt;_pages&gt;483-489&lt;/_pages&gt;&lt;_social_category&gt;医学(1)&lt;/_social_category&gt;&lt;_volume&gt;84&lt;/_volume&gt;&lt;/Details&gt;&lt;Extra&gt;&lt;DBUID&gt;{A9D29F7B-D847-4F12-B019-513F344294EB}&lt;/DBUID&gt;&lt;/Extra&gt;&lt;/Item&gt;&lt;/References&gt;&lt;/Group&gt;&lt;/Citation&gt;_x000a_"/>
    <w:docVar w:name="NE.Ref{EFE2A975-209F-43BF-851B-9C5DC703B7B0}" w:val=" ADDIN NE.Ref.{EFE2A975-209F-43BF-851B-9C5DC703B7B0}&lt;Citation&gt;&lt;Group&gt;&lt;References&gt;&lt;Item&gt;&lt;ID&gt;33&lt;/ID&gt;&lt;UID&gt;{B91D5D13-9236-4696-87F6-CDA09568A59F}&lt;/UID&gt;&lt;Title&gt;Consumption of sugar products and associated life-and school-satisfaction and self-esteem factors among schoolchildren in Kuwait&lt;/Title&gt;&lt;Template&gt;Journal Article&lt;/Template&gt;&lt;Star&gt;0&lt;/Star&gt;&lt;Tag&gt;0&lt;/Tag&gt;&lt;Author&gt;Honkala, Sisko; Honkala, Eino; Al-Sahli, Nameer&lt;/Author&gt;&lt;Year&gt;2006&lt;/Year&gt;&lt;Details&gt;&lt;_isbn&gt;0001-6357&lt;/_isbn&gt;&lt;_issue&gt;2&lt;/_issue&gt;&lt;_journal&gt;Acta Odontologica Scandinavica&lt;/_journal&gt;&lt;_pages&gt;79-88&lt;/_pages&gt;&lt;_volume&gt;64&lt;/_volume&gt;&lt;_created&gt;64794206&lt;/_created&gt;&lt;_modified&gt;64794206&lt;/_modified&gt;&lt;_impact_factor&gt;   2.232&lt;/_impact_factor&gt;&lt;_social_category&gt;医学(4)&lt;/_social_category&gt;&lt;_collection_scope&gt;SCIE&lt;/_collection_scope&gt;&lt;_accessed&gt;64794207&lt;/_accessed&gt;&lt;/Details&gt;&lt;Extra&gt;&lt;DBUID&gt;{4332E2D9-BC39-4945-A0FA-6A5520A71184}&lt;/DBUID&gt;&lt;/Extra&gt;&lt;/Item&gt;&lt;/References&gt;&lt;/Group&gt;&lt;/Citation&gt;_x000a_"/>
    <w:docVar w:name="NE.Ref{F01FB87E-A7DC-42EC-9EA2-DCB8475C8B92}" w:val=" ADDIN NE.Ref.{F01FB87E-A7DC-42EC-9EA2-DCB8475C8B92}&lt;Citation&gt;&lt;Group&gt;&lt;References&gt;&lt;Item&gt;&lt;ID&gt;8&lt;/ID&gt;&lt;UID&gt;{BAF79A54-8A9D-4F0B-B547-BBBE3AFE162D}&lt;/UID&gt;&lt;Title&gt;The Effect of Vitamin-Mineral Supplementation on Juvenile Delinquincy Among American Schoolchildren: A Randomized, Double-Blind Placebo-Controlled Trial&lt;/Title&gt;&lt;Template&gt;Journal Article&lt;/Template&gt;&lt;Star&gt;0&lt;/Star&gt;&lt;Tag&gt;0&lt;/Tag&gt;&lt;Author&gt;Schoenthaler, Stephen J; Bier, Ian D&lt;/Author&gt;&lt;Year&gt;2000&lt;/Year&gt;&lt;Details&gt;&lt;_alternate_title&gt;The Journal of Alternative and Complementary Medicine&lt;/_alternate_title&gt;&lt;_date_display&gt;2000_x000d__x000a_2000/02/01&lt;/_date_display&gt;&lt;_date&gt;2000-02-01&lt;/_date&gt;&lt;_doi&gt;10.1089/acm.2000.6.7&lt;/_doi&gt;&lt;_isbn&gt;1075-5535&lt;/_isbn&gt;&lt;_issue&gt;1&lt;/_issue&gt;&lt;_journal&gt;The Journal of Alternative and Complementary Medicine&lt;/_journal&gt;&lt;_ori_publication&gt;Mary Ann Liebert, Inc., publishers&lt;/_ori_publication&gt;&lt;_pages&gt;7-17&lt;/_pages&gt;&lt;_url&gt;https://doi.org/10.1089/acm.2000.6.7&lt;/_url&gt;&lt;_volume&gt;6&lt;/_volume&gt;&lt;_created&gt;64636619&lt;/_created&gt;&lt;_modified&gt;64636619&lt;/_modified&gt;&lt;_impact_factor&gt;   2.381&lt;/_impact_factor&gt;&lt;_social_category&gt;医学(4)&lt;/_social_category&gt;&lt;/Details&gt;&lt;Extra&gt;&lt;DBUID&gt;{4332E2D9-BC39-4945-A0FA-6A5520A71184}&lt;/DBUID&gt;&lt;/Extra&gt;&lt;/Item&gt;&lt;/References&gt;&lt;/Group&gt;&lt;/Citation&gt;_x000a_"/>
    <w:docVar w:name="NE.Ref{F0A40503-56D7-4457-BADC-F1D5E513C2F1}" w:val=" ADDIN NE.Ref.{F0A40503-56D7-4457-BADC-F1D5E513C2F1}&lt;Citation&gt;&lt;Group&gt;&lt;References&gt;&lt;Item&gt;&lt;ID&gt;35&lt;/ID&gt;&lt;UID&gt;{54C87B8A-156C-4BFA-8630-6C453E62BFB1}&lt;/UID&gt;&lt;Title&gt;Normative dissociation&lt;/Title&gt;&lt;Template&gt;Journal Article&lt;/Template&gt;&lt;Star&gt;0&lt;/Star&gt;&lt;Tag&gt;0&lt;/Tag&gt;&lt;Author&gt;Butler, Lisa D&lt;/Author&gt;&lt;Year&gt;2006&lt;/Year&gt;&lt;Details&gt;&lt;_isbn&gt;0193-953X&lt;/_isbn&gt;&lt;_issue&gt;1&lt;/_issue&gt;&lt;_journal&gt;Psychiatric Clinics&lt;/_journal&gt;&lt;_pages&gt;45-62&lt;/_pages&gt;&lt;_volume&gt;29&lt;/_volume&gt;&lt;_created&gt;65107974&lt;/_created&gt;&lt;_modified&gt;65107974&lt;/_modified&gt;&lt;_impact_factor&gt;   2.832&lt;/_impact_factor&gt;&lt;_social_category&gt;医学(3)&lt;/_social_category&gt;&lt;_accessed&gt;65107974&lt;/_accessed&gt;&lt;/Details&gt;&lt;Extra&gt;&lt;DBUID&gt;{320522DF-838E-4592-97B7-B99A920B8156}&lt;/DBUID&gt;&lt;/Extra&gt;&lt;/Item&gt;&lt;/References&gt;&lt;/Group&gt;&lt;/Citation&gt;_x000a_"/>
    <w:docVar w:name="NE.Ref{F0C6BA5D-16CF-4A67-BCA6-111D62BEC8C9}" w:val=" ADDIN NE.Ref.{F0C6BA5D-16CF-4A67-BCA6-111D62BEC8C9}&lt;Citation&gt;&lt;Group&gt;&lt;References&gt;&lt;Item&gt;&lt;ID&gt;19&lt;/ID&gt;&lt;UID&gt;{8619AFAC-8505-406F-A1E9-2CC7BC2DDBDC}&lt;/UID&gt;&lt;Title&gt;Burden of non-communicable diseases among adolescents aged 10–24 years in the EU, 1990–2019: a systematic analysis of the Global Burden of Diseases Study 2019&lt;/Title&gt;&lt;Template&gt;Journal Article&lt;/Template&gt;&lt;Star&gt;0&lt;/Star&gt;&lt;Tag&gt;0&lt;/Tag&gt;&lt;Author&gt;Armocida, Benedetta; Monasta, Lorenzo; Sawyer, Susan; Bustreo, Flavia; Segafredo, Giulia; Castelpietra, Giulio; Ronfani, Luca; Pasovic, Maja; Hay, Simon; Sawyer, Susan M&lt;/Author&gt;&lt;Year&gt;2022&lt;/Year&gt;&lt;Details&gt;&lt;_accessed&gt;65034079&lt;/_accessed&gt;&lt;_created&gt;64794185&lt;/_created&gt;&lt;_impact_factor&gt;  37.746&lt;/_impact_factor&gt;&lt;_isbn&gt;2352-4642&lt;/_isbn&gt;&lt;_issue&gt;6&lt;/_issue&gt;&lt;_journal&gt;The Lancet Child &amp;amp; Adolescent Health&lt;/_journal&gt;&lt;_modified&gt;64794186&lt;/_modified&gt;&lt;_pages&gt;367-383&lt;/_pages&gt;&lt;_social_category&gt;医学(1)&lt;/_social_category&gt;&lt;_volume&gt;6&lt;/_volume&gt;&lt;/Details&gt;&lt;Extra&gt;&lt;DBUID&gt;{4332E2D9-BC39-4945-A0FA-6A5520A71184}&lt;/DBUID&gt;&lt;/Extra&gt;&lt;/Item&gt;&lt;/References&gt;&lt;/Group&gt;&lt;/Citation&gt;_x000a_"/>
    <w:docVar w:name="NE.Ref{F12A3A1D-4DF7-4CBC-B276-58FEAC632A0C}" w:val=" ADDIN NE.Ref.{F12A3A1D-4DF7-4CBC-B276-58FEAC632A0C}&lt;Citation&gt;&lt;Group&gt;&lt;References&gt;&lt;Item&gt;&lt;ID&gt;178&lt;/ID&gt;&lt;UID&gt;{26D74A05-FFF1-4EF6-AEAE-4D23606C2020}&lt;/UID&gt;&lt;Title&gt;Dietary patterns and depressive symptoms during pregnancy in Japan: Baseline data  from the Kyushu Okinawa Maternal and Child Health Study&lt;/Title&gt;&lt;Template&gt;Journal Article&lt;/Template&gt;&lt;Star&gt;1&lt;/Star&gt;&lt;Tag&gt;0&lt;/Tag&gt;&lt;Author&gt;Miyake, Y; Tanaka, K; Okubo, H; Sasaki, S; Furukawa, S; Arakawa, M&lt;/Author&gt;&lt;Year&gt;2018&lt;/Year&gt;&lt;Details&gt;&lt;_accessed&gt;65056184&lt;/_accessed&gt;&lt;_author_adr&gt;Department of Epidemiology and Preventive Medicine, Ehime University Graduate  School of Medicine, Ehime, Japan; Epidemiology and Medical Statistics Unit,  Translational Research Center, Ehime University Hospital, Ehime, Japan.  Electronic address: miyake.yoshihiro.ls@ehime-u.ac.jp.; Department of Epidemiology and Preventive Medicine, Ehime University Graduate  School of Medicine, Ehime, Japan; Epidemiology and Medical Statistics Unit,  Translational Research Center, Ehime University Hospital, Ehime, Japan.; Department of Health Promotion, National Institute of Public Health, Saitama,  Japan.; Department of Social and Preventive Epidemiology, Graduate School of Medicine,  The University of Tokyo, Tokyo, Japan.; Department of Epidemiology and Preventive Medicine, Ehime University Graduate  School of Medicine, Ehime, Japan; Epidemiology and Medical Statistics Unit,  Translational Research Center, Ehime University Hospital, Ehime, Japan.; Health Tourism Research Fields, Graduate School of Tourism Sciences, University  of the Ryukyus, Okinawa, Japan.&lt;/_author_adr&gt;&lt;_collection_scope&gt;SSCI;SCIE&lt;/_collection_scope&gt;&lt;_created&gt;64698449&lt;/_created&gt;&lt;_date&gt;2018-01-01&lt;/_date&gt;&lt;_date_display&gt;2018&lt;/_date_display&gt;&lt;_impact_factor&gt;   6.533&lt;/_impact_factor&gt;&lt;_isbn&gt;1573-2517 (Electronic); 0165-0327 (Linking)&lt;/_isbn&gt;&lt;_journal&gt;J Affect Disord&lt;/_journal&gt;&lt;_keywords&gt;Cross-sectional study; Depressive symptoms during pregnancy; Dietary patterns; Intake; Japan&lt;/_keywords&gt;&lt;_label&gt;ZT&lt;/_label&gt;&lt;_modified&gt;65048257&lt;/_modified&gt;&lt;_number&gt;608&lt;/_number&gt;&lt;_pages&gt;552-558&lt;/_pages&gt;&lt;_social_category&gt;医学(2)&lt;/_social_category&gt;&lt;_url&gt;http://www.ncbi.nlm.nih.gov/entrez/query.fcgi?cmd=Retrieve&amp;amp;db=pubmed&amp;amp;dopt=Abstract&amp;amp;list_uids=28869909&amp;amp;query_hl=1_x000d__x000a_DO - 10.1016/j.jad.2017.08.073&lt;/_url&gt;&lt;_volume&gt;225&lt;/_volume&gt;&lt;/Details&gt;&lt;Extra&gt;&lt;DBUID&gt;{46479659-BFD5-4367-8AA1-96BFD73AE823}&lt;/DBUID&gt;&lt;/Extra&gt;&lt;/Item&gt;&lt;/References&gt;&lt;/Group&gt;&lt;/Citation&gt;_x000a_"/>
    <w:docVar w:name="NE.Ref{F185119B-9247-45AD-B21D-02371007F82E}" w:val=" ADDIN NE.Ref.{F185119B-9247-45AD-B21D-02371007F82E}&lt;Citation&gt;&lt;Group&gt;&lt;References&gt;&lt;Item&gt;&lt;ID&gt;21&lt;/ID&gt;&lt;UID&gt;{06CD5DB3-52D2-4D85-9FFE-84315E10F12A}&lt;/UID&gt;&lt;Title&gt;Attention-deficit/hyperactivity disorder and risk of substance use disorder: Developmental considerations, potential pathways, and opportunities for research&lt;/Title&gt;&lt;Template&gt;Journal Article&lt;/Template&gt;&lt;Star&gt;0&lt;/Star&gt;&lt;Tag&gt;0&lt;/Tag&gt;&lt;Author&gt;Molina, Brooke SG; Pelham Jr, William E&lt;/Author&gt;&lt;Year&gt;2014&lt;/Year&gt;&lt;Details&gt;&lt;_journal&gt;Annual review of clinical psychology&lt;/_journal&gt;&lt;_pages&gt;607&lt;/_pages&gt;&lt;_volume&gt;10&lt;/_volume&gt;&lt;_created&gt;64703563&lt;/_created&gt;&lt;_modified&gt;64703565&lt;/_modified&gt;&lt;_impact_factor&gt;  22.098&lt;/_impact_factor&gt;&lt;_social_category&gt;心理学(1)&lt;/_social_category&gt;&lt;_collection_scope&gt;SSCI;SCIE&lt;/_collection_scope&gt;&lt;_accessed&gt;64703566&lt;/_accessed&gt;&lt;/Details&gt;&lt;Extra&gt;&lt;DBUID&gt;{24803379-A671-49A4-B117-D3C143438294}&lt;/DBUID&gt;&lt;/Extra&gt;&lt;/Item&gt;&lt;/References&gt;&lt;/Group&gt;&lt;/Citation&gt;_x000a_"/>
    <w:docVar w:name="NE.Ref{F19327BE-F97C-424C-A305-276599B33628}" w:val=" ADDIN NE.Ref.{F19327BE-F97C-424C-A305-276599B33628}&lt;Citation&gt;&lt;Group&gt;&lt;References&gt;&lt;Item&gt;&lt;ID&gt;68&lt;/ID&gt;&lt;UID&gt;{758DBB78-53E4-4FAC-A26A-6E82AD5A03D5}&lt;/UID&gt;&lt;Title&gt;Technoference: Parent distraction with technology and associations with child behavior problems&lt;/Title&gt;&lt;Template&gt;Journal Article&lt;/Template&gt;&lt;Star&gt;0&lt;/Star&gt;&lt;Tag&gt;0&lt;/Tag&gt;&lt;Author&gt;McDaniel, Brandon T; Radesky, Jenny S&lt;/Author&gt;&lt;Year&gt;2018&lt;/Year&gt;&lt;Details&gt;&lt;_accessed&gt;64852715&lt;/_accessed&gt;&lt;_collection_scope&gt;SSCI&lt;/_collection_scope&gt;&lt;_created&gt;64794263&lt;/_created&gt;&lt;_impact_factor&gt;   5.661&lt;/_impact_factor&gt;&lt;_isbn&gt;0009-3920&lt;/_isbn&gt;&lt;_issue&gt;1&lt;/_issue&gt;&lt;_journal&gt;Child development&lt;/_journal&gt;&lt;_modified&gt;64794264&lt;/_modified&gt;&lt;_pages&gt;100-109&lt;/_pages&gt;&lt;_social_category&gt;心理学(1)&lt;/_social_category&gt;&lt;_volume&gt;89&lt;/_volume&gt;&lt;/Details&gt;&lt;Extra&gt;&lt;DBUID&gt;{4332E2D9-BC39-4945-A0FA-6A5520A71184}&lt;/DBUID&gt;&lt;/Extra&gt;&lt;/Item&gt;&lt;/References&gt;&lt;/Group&gt;&lt;/Citation&gt;_x000a_"/>
    <w:docVar w:name="NE.Ref{F1AC6BC0-678A-41BB-BB25-0401482CFBF8}" w:val=" ADDIN NE.Ref.{F1AC6BC0-678A-41BB-BB25-0401482CFBF8}&lt;Citation&gt;&lt;Group&gt;&lt;References&gt;&lt;Item&gt;&lt;ID&gt;523&lt;/ID&gt;&lt;UID&gt;{123A3438-0E01-438D-95AF-DD92184D9D09}&lt;/UID&gt;&lt;Title&gt;妊娠期焦虑、抑郁状况及与妊娠结局的相关性研究&lt;/Title&gt;&lt;Template&gt;Thesis&lt;/Template&gt;&lt;Star&gt;0&lt;/Star&gt;&lt;Tag&gt;0&lt;/Tag&gt;&lt;Author&gt;黄春艳&lt;/Author&gt;&lt;Year&gt;2019&lt;/Year&gt;&lt;Details&gt;&lt;_created&gt;64292839&lt;/_created&gt;&lt;_db_provider&gt;CNKI&lt;/_db_provider&gt;&lt;_doi&gt;10.27750/d.cnki.gjsdx.2019.000069&lt;/_doi&gt;&lt;_keywords&gt;焦虑;抑郁;不良妊娠结局&lt;/_keywords&gt;&lt;_modified&gt;64292839&lt;/_modified&gt;&lt;_publisher&gt;吉首大学&lt;/_publisher&gt;&lt;_tertiary_author&gt;程秋蓉; 罗雪梅&lt;/_tertiary_author&gt;&lt;_type_work&gt;硕士&lt;/_type_work&gt;&lt;_translated_author&gt;Huang, Chunyan&lt;/_translated_author&gt;&lt;_translated_tertiary_author&gt;Cheng, Qiurong;Luo, Xuemei&lt;/_translated_tertiary_author&gt;&lt;/Details&gt;&lt;Extra&gt;&lt;DBUID&gt;{F96A950B-833F-4880-A151-76DA2D6A2879}&lt;/DBUID&gt;&lt;/Extra&gt;&lt;/Item&gt;&lt;/References&gt;&lt;/Group&gt;&lt;/Citation&gt;_x000a_"/>
    <w:docVar w:name="NE.Ref{F23F87FB-A435-4C22-95DC-5A0E0638D91C}" w:val=" ADDIN NE.Ref.{F23F87FB-A435-4C22-95DC-5A0E0638D91C}&lt;Citation&gt;&lt;Group&gt;&lt;References&gt;&lt;Item&gt;&lt;ID&gt;50&lt;/ID&gt;&lt;UID&gt;{457A6E07-9C4E-4D21-BE0C-62E1ED54C4D2}&lt;/UID&gt;&lt;Title&gt;Anxiety and depression are associated with unhealthy lifestyle in patients at risk of cardiovascular disease&lt;/Title&gt;&lt;Template&gt;Journal Article&lt;/Template&gt;&lt;Star&gt;0&lt;/Star&gt;&lt;Tag&gt;0&lt;/Tag&gt;&lt;Author&gt;Bonnet, Fabrice; Irving, Kate; Terra, Jean-Louis; Nony, Patrice; Berthezène, François; Moulin, Philippe&lt;/Author&gt;&lt;Year&gt;2005&lt;/Year&gt;&lt;Details&gt;&lt;_accessed&gt;64993847&lt;/_accessed&gt;&lt;_collection_scope&gt;SCIE&lt;/_collection_scope&gt;&lt;_created&gt;64952081&lt;/_created&gt;&lt;_impact_factor&gt;   6.847&lt;/_impact_factor&gt;&lt;_isbn&gt;0021-9150&lt;/_isbn&gt;&lt;_issue&gt;2&lt;/_issue&gt;&lt;_journal&gt;Atherosclerosis&lt;/_journal&gt;&lt;_modified&gt;64993718&lt;/_modified&gt;&lt;_pages&gt;339-344&lt;/_pages&gt;&lt;_social_category&gt;医学(2)&lt;/_social_category&gt;&lt;_volume&gt;178&lt;/_volume&gt;&lt;/Details&gt;&lt;Extra&gt;&lt;DBUID&gt;{A9D29F7B-D847-4F12-B019-513F344294EB}&lt;/DBUID&gt;&lt;/Extra&gt;&lt;/Item&gt;&lt;/References&gt;&lt;/Group&gt;&lt;/Citation&gt;_x000a_"/>
    <w:docVar w:name="NE.Ref{F33418B1-56D9-44B2-95B8-55BD4660747E}" w:val=" ADDIN NE.Ref.{F33418B1-56D9-44B2-95B8-55BD4660747E}&lt;Citation&gt;&lt;Group&gt;&lt;References&gt;&lt;Item&gt;&lt;ID&gt;9&lt;/ID&gt;&lt;UID&gt;{F35036DD-9841-48F1-8833-A5E5236DDBDD}&lt;/UID&gt;&lt;Title&gt;Science, technology, engineering, and mathematics (STEM) participation among college students with an autism spectrum disorder&lt;/Title&gt;&lt;Template&gt;Journal Article&lt;/Template&gt;&lt;Star&gt;0&lt;/Star&gt;&lt;Tag&gt;0&lt;/Tag&gt;&lt;Author&gt;Wei, Xin; Yu, Jennifer W; Shattuck, Paul; McCracken, Mary; Blackorby, Jose&lt;/Author&gt;&lt;Year&gt;2013&lt;/Year&gt;&lt;Details&gt;&lt;_isbn&gt;1573-3432&lt;/_isbn&gt;&lt;_issue&gt;7&lt;/_issue&gt;&lt;_journal&gt;Journal of autism and developmental disorders&lt;/_journal&gt;&lt;_pages&gt;1539-1546&lt;/_pages&gt;&lt;_volume&gt;43&lt;/_volume&gt;&lt;_created&gt;64703553&lt;/_created&gt;&lt;_modified&gt;64703553&lt;/_modified&gt;&lt;_impact_factor&gt;   4.345&lt;/_impact_factor&gt;&lt;_social_category&gt;心理学(3)&lt;/_social_category&gt;&lt;_collection_scope&gt;SSCI&lt;/_collection_scope&gt;&lt;_accessed&gt;64703554&lt;/_accessed&gt;&lt;/Details&gt;&lt;Extra&gt;&lt;DBUID&gt;{24803379-A671-49A4-B117-D3C143438294}&lt;/DBUID&gt;&lt;/Extra&gt;&lt;/Item&gt;&lt;/References&gt;&lt;/Group&gt;&lt;/Citation&gt;_x000a_"/>
    <w:docVar w:name="NE.Ref{F3355DC1-3063-4B87-A7BC-CFCC37F1E055}" w:val=" ADDIN NE.Ref.{F3355DC1-3063-4B87-A7BC-CFCC37F1E055}&lt;Citation&gt;&lt;Group&gt;&lt;References&gt;&lt;Item&gt;&lt;ID&gt;68&lt;/ID&gt;&lt;UID&gt;{2B087ECD-C410-4A9A-8F64-4EE090D30121}&lt;/UID&gt;&lt;Title&gt;The Strengthening the Reporting of Observational Studies in Epidemiology (STROBE) statement: guidelines for reporting observational studies&lt;/Title&gt;&lt;Template&gt;Journal Article&lt;/Template&gt;&lt;Star&gt;0&lt;/Star&gt;&lt;Tag&gt;0&lt;/Tag&gt;&lt;Author&gt;Von Elm, Erik; Altman, Douglas G; Egger, Matthias; Pocock, Stuart J; Gøtzsche, Peter C; Vandenbroucke, Jan P&lt;/Author&gt;&lt;Year&gt;2007&lt;/Year&gt;&lt;Details&gt;&lt;_created&gt;64433805&lt;/_created&gt;&lt;_impact_factor&gt;   9.408&lt;/_impact_factor&gt;&lt;_isbn&gt;0042-9686&lt;/_isbn&gt;&lt;_modified&gt;64433805&lt;/_modified&gt;&lt;_pages&gt;867-872&lt;/_pages&gt;&lt;_short_title&gt;The Strengthening the Reporting of Observational Studies in Epidemiology (STROBE) statement: guidelines for reporting observational studies&lt;/_short_title&gt;&lt;_volume&gt;85&lt;/_volume&gt;&lt;/Details&gt;&lt;Extra&gt;&lt;DBUID&gt;{892BCA02-339C-4BC6-8F68-DA403FAFF915}&lt;/DBUID&gt;&lt;/Extra&gt;&lt;/Item&gt;&lt;/References&gt;&lt;/Group&gt;&lt;/Citation&gt;_x000a_"/>
    <w:docVar w:name="NE.Ref{F34D23A2-199B-40A5-9773-406C20B3CF22}" w:val=" ADDIN NE.Ref.{F34D23A2-199B-40A5-9773-406C20B3CF22}&lt;Citation&gt;&lt;Group&gt;&lt;References&gt;&lt;Item&gt;&lt;ID&gt;11&lt;/ID&gt;&lt;UID&gt;{AC3981EA-E03E-46EA-9ADE-0EC875ED11CE}&lt;/UID&gt;&lt;Title&gt;Trends in the incidence of diabetes mellitus: results from the Global Burden of Disease Study 2017 and implications for diabetes mellitus prevention&lt;/Title&gt;&lt;Template&gt;Journal Article&lt;/Template&gt;&lt;Star&gt;0&lt;/Star&gt;&lt;Tag&gt;0&lt;/Tag&gt;&lt;Author&gt;Liu, Jinli; Ren, Zhen-Hu; Qiang, Hua; Wu, Jine; Shen, Mingwang; Zhang, Lei; Lyu, Jun&lt;/Author&gt;&lt;Year&gt;2020&lt;/Year&gt;&lt;Details&gt;&lt;_journal&gt;BMC public health&lt;/_journal&gt;&lt;_pages&gt;1-12&lt;/_pages&gt;&lt;_volume&gt;20&lt;/_volume&gt;&lt;_created&gt;64936177&lt;/_created&gt;&lt;_modified&gt;64936177&lt;/_modified&gt;&lt;_impact_factor&gt;   4.135&lt;/_impact_factor&gt;&lt;_social_category&gt;医学(3)&lt;/_social_category&gt;&lt;_collection_scope&gt;SCIE&lt;/_collection_scope&gt;&lt;_accessed&gt;64936177&lt;/_accessed&gt;&lt;/Details&gt;&lt;Extra&gt;&lt;DBUID&gt;{A9D29F7B-D847-4F12-B019-513F344294EB}&lt;/DBUID&gt;&lt;/Extra&gt;&lt;/Item&gt;&lt;/References&gt;&lt;/Group&gt;&lt;/Citation&gt;_x000a_"/>
    <w:docVar w:name="NE.Ref{F3561C24-B886-442E-B68C-E91283217040}" w:val=" ADDIN NE.Ref.{F3561C24-B886-442E-B68C-E91283217040}&lt;Citation&gt;&lt;Group&gt;&lt;References&gt;&lt;Item&gt;&lt;ID&gt;55&lt;/ID&gt;&lt;UID&gt;{6C556440-F661-4129-BF09-27454ACE9C1E}&lt;/UID&gt;&lt;Title&gt;Access to variety contributes to dietary diversity in China&lt;/Title&gt;&lt;Template&gt;Journal Article&lt;/Template&gt;&lt;Star&gt;0&lt;/Star&gt;&lt;Tag&gt;0&lt;/Tag&gt;&lt;Author&gt;Liu, Jing; Shively, Gerald E; Binkley, James K&lt;/Author&gt;&lt;Year&gt;2014&lt;/Year&gt;&lt;Details&gt;&lt;_accessed&gt;65139646&lt;/_accessed&gt;&lt;_alternate_title&gt;Food Policy&lt;/_alternate_title&gt;&lt;_collection_scope&gt;SSCI;SCIE&lt;/_collection_scope&gt;&lt;_created&gt;64952087&lt;/_created&gt;&lt;_date&gt;59958720&lt;/_date&gt;&lt;_date_display&gt;2014&lt;/_date_display&gt;&lt;_db_updated&gt;ScienceDirect&lt;/_db_updated&gt;&lt;_doi&gt;10.1016/j.foodpol.2014.09.007&lt;/_doi&gt;&lt;_impact_factor&gt;   6.080&lt;/_impact_factor&gt;&lt;_isbn&gt;0306-9192&lt;/_isbn&gt;&lt;_journal&gt;Food Policy&lt;/_journal&gt;&lt;_keywords&gt;Dietary diversity; Rural–urban difference; Variety access cost&lt;/_keywords&gt;&lt;_modified&gt;65139645&lt;/_modified&gt;&lt;_pages&gt;323-331&lt;/_pages&gt;&lt;_social_category&gt;农林科学(1)&lt;/_social_category&gt;&lt;_url&gt;https://www.sciencedirect.com/science/article/pii/S0306919214001389&lt;/_url&gt;&lt;_volume&gt;49&lt;/_volume&gt;&lt;/Details&gt;&lt;Extra&gt;&lt;DBUID&gt;{A9D29F7B-D847-4F12-B019-513F344294EB}&lt;/DBUID&gt;&lt;/Extra&gt;&lt;/Item&gt;&lt;/References&gt;&lt;/Group&gt;&lt;/Citation&gt;_x000a_"/>
    <w:docVar w:name="NE.Ref{F36287AE-F830-4D29-B2A7-357DCAAB9E8C}" w:val=" ADDIN NE.Ref.{F36287AE-F830-4D29-B2A7-357DCAAB9E8C}&lt;Citation&gt;&lt;Group&gt;&lt;References&gt;&lt;Item&gt;&lt;ID&gt;4&lt;/ID&gt;&lt;UID&gt;{D6004CAB-F563-45BC-AC4F-A20D2A89854A}&lt;/UID&gt;&lt;Title&gt;A survey of chronic pain in China&lt;/Title&gt;&lt;Template&gt;Journal Article&lt;/Template&gt;&lt;Star&gt;0&lt;/Star&gt;&lt;Tag&gt;0&lt;/Tag&gt;&lt;Author&gt;Yongjun, Zheng; Tingjie, Zhang; Xiaoqiu, Yang; Zhiying, Feng; Feng, Qiu; Guangke, Xin; Jinfeng, Liu; Fachuan, Nie; Xiaohong, Jin; Yanqing, Liu&lt;/Author&gt;&lt;Year&gt;2020&lt;/Year&gt;&lt;Details&gt;&lt;_isbn&gt;1819-6357&lt;/_isbn&gt;&lt;_issue&gt;1&lt;/_issue&gt;&lt;_journal&gt;Libyan Journal of Medicine&lt;/_journal&gt;&lt;_volume&gt;15&lt;/_volume&gt;&lt;_created&gt;65110563&lt;/_created&gt;&lt;_modified&gt;65110563&lt;/_modified&gt;&lt;_impact_factor&gt;   1.743&lt;/_impact_factor&gt;&lt;_social_category&gt;医学(4)&lt;/_social_category&gt;&lt;_collection_scope&gt;SCIE&lt;/_collection_scope&gt;&lt;_accessed&gt;65110563&lt;/_accessed&gt;&lt;/Details&gt;&lt;Extra&gt;&lt;DBUID&gt;{92EE3639-D4E1-4191-9FA0-3CDD0C3603A6}&lt;/DBUID&gt;&lt;/Extra&gt;&lt;/Item&gt;&lt;/References&gt;&lt;/Group&gt;&lt;/Citation&gt;_x000a_"/>
    <w:docVar w:name="NE.Ref{F3A85AF5-C62A-46F6-94EE-C1FDA814ABC7}" w:val=" ADDIN NE.Ref.{F3A85AF5-C62A-46F6-94EE-C1FDA814ABC7}&lt;Citation&gt;&lt;Group&gt;&lt;References&gt;&lt;Item&gt;&lt;ID&gt;21&lt;/ID&gt;&lt;UID&gt;{06CD5DB3-52D2-4D85-9FFE-84315E10F12A}&lt;/UID&gt;&lt;Title&gt;Attention-deficit/hyperactivity disorder and risk of substance use disorder: Developmental considerations, potential pathways, and opportunities for research&lt;/Title&gt;&lt;Template&gt;Journal Article&lt;/Template&gt;&lt;Star&gt;0&lt;/Star&gt;&lt;Tag&gt;0&lt;/Tag&gt;&lt;Author&gt;Molina, Brooke SG; Pelham Jr, William E&lt;/Author&gt;&lt;Year&gt;2014&lt;/Year&gt;&lt;Details&gt;&lt;_journal&gt;Annual review of clinical psychology&lt;/_journal&gt;&lt;_pages&gt;607&lt;/_pages&gt;&lt;_volume&gt;10&lt;/_volume&gt;&lt;_created&gt;64703563&lt;/_created&gt;&lt;_modified&gt;64703565&lt;/_modified&gt;&lt;_impact_factor&gt;  22.098&lt;/_impact_factor&gt;&lt;_social_category&gt;心理学(1)&lt;/_social_category&gt;&lt;_collection_scope&gt;SSCI;SCIE&lt;/_collection_scope&gt;&lt;_accessed&gt;64703566&lt;/_accessed&gt;&lt;/Details&gt;&lt;Extra&gt;&lt;DBUID&gt;{24803379-A671-49A4-B117-D3C143438294}&lt;/DBUID&gt;&lt;/Extra&gt;&lt;/Item&gt;&lt;/References&gt;&lt;/Group&gt;&lt;/Citation&gt;_x000a_"/>
    <w:docVar w:name="NE.Ref{F409F77E-DEBC-4C5F-A4B3-47727A8B6FCB}" w:val=" ADDIN NE.Ref.{F409F77E-DEBC-4C5F-A4B3-47727A8B6FCB}&lt;Citation&gt;&lt;Group&gt;&lt;References&gt;&lt;Item&gt;&lt;ID&gt;4&lt;/ID&gt;&lt;UID&gt;{87A67580-3418-4738-93F6-348A13414701}&lt;/UID&gt;&lt;Title&gt;Type 2 diabetes mellitus&lt;/Title&gt;&lt;Template&gt;Journal Article&lt;/Template&gt;&lt;Star&gt;0&lt;/Star&gt;&lt;Tag&gt;0&lt;/Tag&gt;&lt;Author&gt;DeFronzo, Ralph A; Ferrannini, Ele; Groop, Leif; Henry, Robert R; Herman, William H; Holst, Jens Juul; Hu, Frank B; Kahn, C Ronald; Raz, Itamar; Shulman, Gerald I&lt;/Author&gt;&lt;Year&gt;2015&lt;/Year&gt;&lt;Details&gt;&lt;_isbn&gt;2056-676X&lt;/_isbn&gt;&lt;_issue&gt;1&lt;/_issue&gt;&lt;_journal&gt;Nature reviews Disease primers&lt;/_journal&gt;&lt;_pages&gt;1-22&lt;/_pages&gt;&lt;_volume&gt;1&lt;/_volume&gt;&lt;_created&gt;64750538&lt;/_created&gt;&lt;_modified&gt;64750538&lt;/_modified&gt;&lt;_impact_factor&gt;  65.038&lt;/_impact_factor&gt;&lt;_social_category&gt;医学(1)&lt;/_social_category&gt;&lt;_collection_scope&gt;SCIE&lt;/_collection_scope&gt;&lt;/Details&gt;&lt;Extra&gt;&lt;DBUID&gt;{2BB082FE-7319-4BFC-B6E1-B78F2DF9B7B1}&lt;/DBUID&gt;&lt;/Extra&gt;&lt;/Item&gt;&lt;/References&gt;&lt;/Group&gt;&lt;/Citation&gt;_x000a_"/>
    <w:docVar w:name="NE.Ref{F4557A6A-BFB0-40C8-8F80-17C4DB6D497C}" w:val=" ADDIN NE.Ref.{F4557A6A-BFB0-40C8-8F80-17C4DB6D497C}&lt;Citation&gt;&lt;Group&gt;&lt;References&gt;&lt;Item&gt;&lt;ID&gt;56&lt;/ID&gt;&lt;UID&gt;{9F6D0735-EC02-431C-9B71-7D4BE00780D0}&lt;/UID&gt;&lt;Title&gt;Dietary patterns and internalizing symptoms in children and adolescents: A meta-analysis&lt;/Title&gt;&lt;Template&gt;Journal Article&lt;/Template&gt;&lt;Star&gt;0&lt;/Star&gt;&lt;Tag&gt;0&lt;/Tag&gt;&lt;Author&gt;Orlando, Laura; Savel, Katarina A; Madigan, Sheri; Colasanto, Marlena; Korczak, Daphne J&lt;/Author&gt;&lt;Year&gt;2022&lt;/Year&gt;&lt;Details&gt;&lt;_isbn&gt;0004-8674&lt;/_isbn&gt;&lt;_issue&gt;6&lt;/_issue&gt;&lt;_journal&gt;Australian &amp;amp; New Zealand Journal of Psychiatry&lt;/_journal&gt;&lt;_pages&gt;617-641&lt;/_pages&gt;&lt;_volume&gt;56&lt;/_volume&gt;&lt;_created&gt;64794245&lt;/_created&gt;&lt;_modified&gt;64794245&lt;/_modified&gt;&lt;_impact_factor&gt;   5.598&lt;/_impact_factor&gt;&lt;_social_category&gt;医学(2)&lt;/_social_category&gt;&lt;_accessed&gt;64794245&lt;/_accessed&gt;&lt;/Details&gt;&lt;Extra&gt;&lt;DBUID&gt;{4332E2D9-BC39-4945-A0FA-6A5520A71184}&lt;/DBUID&gt;&lt;/Extra&gt;&lt;/Item&gt;&lt;/References&gt;&lt;/Group&gt;&lt;/Citation&gt;_x000a_"/>
    <w:docVar w:name="NE.Ref{F459E7B8-4D7D-49B1-8B6A-AE08C09A807E}" w:val=" ADDIN NE.Ref.{F459E7B8-4D7D-49B1-8B6A-AE08C09A807E}&lt;Citation&gt;&lt;Group&gt;&lt;References&gt;&lt;Item&gt;&lt;ID&gt;75&lt;/ID&gt;&lt;UID&gt;{89D264DA-FFC8-4D01-96AC-DC0372422689}&lt;/UID&gt;&lt;Title&gt;Associations of Mediterranean diet with psychological ill-being and well-being throughout the pregnancy course: The GESTAFIT project.&lt;/Title&gt;&lt;Template&gt;Journal Article&lt;/Template&gt;&lt;Star&gt;1&lt;/Star&gt;&lt;Tag&gt;0&lt;/Tag&gt;&lt;Author&gt;Flor-Alemany, Marta; Baena-Garcia, Laura; Migueles, Jairo H; Henriksson, Pontus; Lof, Marie; Aparicio, Virginia A&lt;/Author&gt;&lt;Year&gt;2022&lt;/Year&gt;&lt;Details&gt;&lt;_accessed&gt;65056183&lt;/_accessed&gt;&lt;_created&gt;64698449&lt;/_created&gt;&lt;_date&gt;2022-01-01&lt;/_date&gt;&lt;_date_display&gt;2022&lt;/_date_display&gt;&lt;_isbn&gt;1573-2649&lt;/_isbn&gt;&lt;_issue&gt;9&lt;/_issue&gt;&lt;_journal&gt;Quality of life research : an international journal of quality of life aspects of treatment, care and rehabilitation&lt;/_journal&gt;&lt;_keywords&gt;Animals; Cross-Sectional Studies; Diet, Mediterranean/px [Psychology]; *Diet, Mediterranean; Female; Humans; Olive Oil; Pregnancy; Quality of Life/px [Psychology]; Vegetables&lt;/_keywords&gt;&lt;_label&gt;XZ&lt;/_label&gt;&lt;_modified&gt;65048258&lt;/_modified&gt;&lt;_number&gt;669&lt;/_number&gt;&lt;_pages&gt;2705-2716&lt;/_pages&gt;&lt;_url&gt;http://ovidsp.ovid.com/ovidweb.cgi?T=JS&amp;amp;PAGE=reference&amp;amp;D=medl&amp;amp;NEWS=N&amp;amp;AN=35297499_x000d__x000a_DO - https://dx.doi.org/10.1007/s11136-022-03121-2_x000d__x000a_DE -Animals; Cross-Sectional Studies; Diet, Mediterranean/px [Psychology]; *Diet, Mediterranean; Female; Humans; Olive Oil; Pregnancy; Quality of Life/px [Psychology]; VegetablesID  - 5976&lt;/_url&gt;&lt;_volume&gt;31&lt;/_volume&gt;&lt;/Details&gt;&lt;Extra&gt;&lt;DBUID&gt;{46479659-BFD5-4367-8AA1-96BFD73AE823}&lt;/DBUID&gt;&lt;/Extra&gt;&lt;/Item&gt;&lt;/References&gt;&lt;/Group&gt;&lt;/Citation&gt;_x000a_"/>
    <w:docVar w:name="NE.Ref{F47B671D-95D6-46B1-989B-172E860147FB}" w:val=" ADDIN NE.Ref.{F47B671D-95D6-46B1-989B-172E860147FB}&lt;Citation&gt;&lt;Group&gt;&lt;References&gt;&lt;Item&gt;&lt;ID&gt;529&lt;/ID&gt;&lt;UID&gt;{D505D518-AA2D-4547-AE1C-05FC7A788BF6}&lt;/UID&gt;&lt;Title&gt;Fruit and Vegetable Intake and Mental Health in Adults: A Systematic Review&lt;/Title&gt;&lt;Template&gt;Journal Article&lt;/Template&gt;&lt;Star&gt;0&lt;/Star&gt;&lt;Tag&gt;0&lt;/Tag&gt;&lt;Author&gt;Głąbska, D; Guzek, D; Groele, B; Gutkowska, K&lt;/Author&gt;&lt;Year&gt;2020&lt;/Year&gt;&lt;Details&gt;&lt;_accession_num&gt;31906271&lt;/_accession_num&gt;&lt;_author_adr&gt;Department of Dietetics, Institute of Human Nutrition Sciences, Warsaw University of  Life Sciences (SGGW-WULS), 159C Nowoursynowska Street, 02-787 Warsaw, Poland.; Department of Food Market and Consumer Research, Institute of Human Nutrition  Sciences, Warsaw University of Life Sciences (SGGW-WULS), 159C Nowoursynowska  Street, 02-787 Warsaw, Poland.; Department of Dietetics, Institute of Human Nutrition Sciences, Warsaw University of  Life Sciences (SGGW-WULS), 159C Nowoursynowska Street, 02-787 Warsaw, Poland.; Department of Food Market and Consumer Research, Institute of Human Nutrition  Sciences, Warsaw University of Life Sciences (SGGW-WULS), 159C Nowoursynowska  Street, 02-787 Warsaw, Poland.&lt;/_author_adr&gt;&lt;_collection_scope&gt;SCIE&lt;/_collection_scope&gt;&lt;_created&gt;64292845&lt;/_created&gt;&lt;_date&gt;2020-01-01&lt;/_date&gt;&lt;_date_display&gt;2020 Jan 1&lt;/_date_display&gt;&lt;_doi&gt;10.3390/nu12010115&lt;/_doi&gt;&lt;_impact_factor&gt;   5.717&lt;/_impact_factor&gt;&lt;_isbn&gt;2072-6643 (Electronic); 2072-6643 (Linking)&lt;/_isbn&gt;&lt;_issue&gt;1&lt;/_issue&gt;&lt;_journal&gt;Nutrients&lt;/_journal&gt;&lt;_keywords&gt;anxiety; depression; fruits; intake; juices; mental disorders; mental health; quality of life; vegetables; well-being&lt;/_keywords&gt;&lt;_language&gt;eng&lt;/_language&gt;&lt;_modified&gt;64292845&lt;/_modified&gt;&lt;_subject_headings&gt;Adult; Depression/diet therapy; Diet, Healthy/methods/*psychology; Eating/*psychology; Feeding Behavior/*psychology; Female; *Fruit; Humans; Male; Mental Health; Observational Studies as Topic; Quality of Life; *Vegetables&lt;/_subject_headings&gt;&lt;_tertiary_title&gt;Nutrients&lt;/_tertiary_title&gt;&lt;_type_work&gt;Journal Article; Systematic Review&lt;/_type_work&gt;&lt;_url&gt;http://www.ncbi.nlm.nih.gov/entrez/query.fcgi?cmd=Retrieve&amp;amp;db=pubmed&amp;amp;dopt=Abstract&amp;amp;list_uids=31906271&amp;amp;query_hl=1&lt;/_url&gt;&lt;_volume&gt;12&lt;/_volume&gt;&lt;/Details&gt;&lt;Extra&gt;&lt;DBUID&gt;{F96A950B-833F-4880-A151-76DA2D6A2879}&lt;/DBUID&gt;&lt;/Extra&gt;&lt;/Item&gt;&lt;/References&gt;&lt;/Group&gt;&lt;/Citation&gt;_x000a_"/>
    <w:docVar w:name="NE.Ref{F4F29697-41DF-4317-BA13-FC414106955E}" w:val=" ADDIN NE.Ref.{F4F29697-41DF-4317-BA13-FC414106955E}&lt;Citation&gt;&lt;Group&gt;&lt;References&gt;&lt;Item&gt;&lt;ID&gt;29&lt;/ID&gt;&lt;UID&gt;{3B8D020B-27D5-4BDF-AC3A-28136674CCE4}&lt;/UID&gt;&lt;Title&gt;Physical Activity Status in Adults with Depression in the National Health and Nutrition Examination Survey, 2005–2006&lt;/Title&gt;&lt;Template&gt;Journal Article&lt;/Template&gt;&lt;Star&gt;0&lt;/Star&gt;&lt;Tag&gt;0&lt;/Tag&gt;&lt;Author&gt;Song, Mi Ryeong; Lee, Young-Shin; Baek, Jong-Duek; Miller, Marci&lt;/Author&gt;&lt;Year&gt;2012&lt;/Year&gt;&lt;Details&gt;&lt;_doi&gt;https://doi.org/10.1111/j.1525-1446.2011.00986.x&lt;/_doi&gt;&lt;_isbn&gt;0737-1209&lt;/_isbn&gt;&lt;_issue&gt;3&lt;/_issue&gt;&lt;_journal&gt;Public Health Nursing&lt;/_journal&gt;&lt;_pages&gt;208-217&lt;/_pages&gt;&lt;_url&gt;https://onlinelibrary.wiley.com/doi/abs/10.1111/j.1525-1446.2011.00986.x&lt;/_url&gt;&lt;_volume&gt;29&lt;/_volume&gt;&lt;_created&gt;64952049&lt;/_created&gt;&lt;_modified&gt;64952049&lt;/_modified&gt;&lt;_impact_factor&gt;   1.770&lt;/_impact_factor&gt;&lt;_social_category&gt;医学(4)&lt;/_social_category&gt;&lt;_collection_scope&gt;SSCI;SCIE&lt;/_collection_scope&gt;&lt;_accessed&gt;64952049&lt;/_accessed&gt;&lt;/Details&gt;&lt;Extra&gt;&lt;DBUID&gt;{A9D29F7B-D847-4F12-B019-513F344294EB}&lt;/DBUID&gt;&lt;/Extra&gt;&lt;/Item&gt;&lt;/References&gt;&lt;/Group&gt;&lt;/Citation&gt;_x000a_"/>
    <w:docVar w:name="NE.Ref{F53265C6-9921-4AF8-8120-2379DFD3ACED}" w:val=" ADDIN NE.Ref.{F53265C6-9921-4AF8-8120-2379DFD3ACED}&lt;Citation&gt;&lt;Group&gt;&lt;References&gt;&lt;Item&gt;&lt;ID&gt;26&lt;/ID&gt;&lt;UID&gt;{E3D70CA4-AC5D-4B0E-B4B1-6628F25FD1BF}&lt;/UID&gt;&lt;Title&gt;Mediterranean diet and its benefits on health and mental health: a literature review&lt;/Title&gt;&lt;Template&gt;Journal Article&lt;/Template&gt;&lt;Star&gt;0&lt;/Star&gt;&lt;Tag&gt;0&lt;/Tag&gt;&lt;Author&gt;Ventriglio, Antonio; Sancassiani, Federica; Contu, Maria Paola; Latorre, Mariateresa; Di Slavatore, Melanie; Fornaro, Michele; Bhugra, Dinesh&lt;/Author&gt;&lt;Year&gt;2020&lt;/Year&gt;&lt;Details&gt;&lt;_issue&gt;Suppl-1&lt;/_issue&gt;&lt;_journal&gt;Clinical practice and epidemiology in mental health: CP &amp;amp; EMH&lt;/_journal&gt;&lt;_pages&gt;156&lt;/_pages&gt;&lt;_volume&gt;16&lt;/_volume&gt;&lt;_created&gt;64794194&lt;/_created&gt;&lt;_modified&gt;64794194&lt;/_modified&gt;&lt;_accessed&gt;64794195&lt;/_accessed&gt;&lt;/Details&gt;&lt;Extra&gt;&lt;DBUID&gt;{4332E2D9-BC39-4945-A0FA-6A5520A71184}&lt;/DBUID&gt;&lt;/Extra&gt;&lt;/Item&gt;&lt;/References&gt;&lt;/Group&gt;&lt;Group&gt;&lt;References&gt;&lt;Item&gt;&lt;ID&gt;27&lt;/ID&gt;&lt;UID&gt;{4A42C287-1618-468F-B7E6-3E6547B28983}&lt;/UID&gt;&lt;Title&gt;Relationship between diet and mental health in children and adolescents: a systematic review&lt;/Title&gt;&lt;Template&gt;Journal Article&lt;/Template&gt;&lt;Star&gt;0&lt;/Star&gt;&lt;Tag&gt;0&lt;/Tag&gt;&lt;Author&gt;O Neil, Adrienne; Quirk, Shae E; Housden, Siobhan; Brennan, Sharon L; Williams, Lana J; Pasco, Julie A; Berk, Michael; Jacka, Felice N&lt;/Author&gt;&lt;Year&gt;2014&lt;/Year&gt;&lt;Details&gt;&lt;_isbn&gt;1541-0048&lt;/_isbn&gt;&lt;_issue&gt;10&lt;/_issue&gt;&lt;_journal&gt;American journal of public health&lt;/_journal&gt;&lt;_pages&gt;e31-e42&lt;/_pages&gt;&lt;_volume&gt;104&lt;/_volume&gt;&lt;_created&gt;64794195&lt;/_created&gt;&lt;_modified&gt;64794195&lt;/_modified&gt;&lt;_impact_factor&gt;  11.561&lt;/_impact_factor&gt;&lt;_social_category&gt;医学(2)&lt;/_social_category&gt;&lt;_collection_scope&gt;SSCI;SCIE&lt;/_collection_scope&gt;&lt;_accessed&gt;64794195&lt;/_accessed&gt;&lt;/Details&gt;&lt;Extra&gt;&lt;DBUID&gt;{4332E2D9-BC39-4945-A0FA-6A5520A71184}&lt;/DBUID&gt;&lt;/Extra&gt;&lt;/Item&gt;&lt;/References&gt;&lt;/Group&gt;&lt;/Citation&gt;_x000a_"/>
    <w:docVar w:name="NE.Ref{F538A7EB-8977-409B-BDB3-3B16EF22DE26}" w:val=" ADDIN NE.Ref.{F538A7EB-8977-409B-BDB3-3B16EF22DE26}&lt;Citation&gt;&lt;Group&gt;&lt;References&gt;&lt;Item&gt;&lt;ID&gt;52&lt;/ID&gt;&lt;UID&gt;{0BD57EB2-8A67-4731-AEB0-05D83315D127}&lt;/UID&gt;&lt;Title&gt;Sex differences in fat storage, fat metabolism, and the health risks from obesity: possible evolutionary origins&lt;/Title&gt;&lt;Template&gt;Journal Article&lt;/Template&gt;&lt;Star&gt;0&lt;/Star&gt;&lt;Tag&gt;0&lt;/Tag&gt;&lt;Author&gt;Power, Michael L; Schulkin, Jay&lt;/Author&gt;&lt;Year&gt;2008&lt;/Year&gt;&lt;Details&gt;&lt;_accessed&gt;65139589&lt;/_accessed&gt;&lt;_collection_scope&gt;SCIE&lt;/_collection_scope&gt;&lt;_created&gt;64952085&lt;/_created&gt;&lt;_impact_factor&gt;   4.125&lt;/_impact_factor&gt;&lt;_isbn&gt;1475-2662&lt;/_isbn&gt;&lt;_issue&gt;5&lt;/_issue&gt;&lt;_journal&gt;British journal of nutrition&lt;/_journal&gt;&lt;_modified&gt;65139588&lt;/_modified&gt;&lt;_pages&gt;931-940&lt;/_pages&gt;&lt;_social_category&gt;医学(3)&lt;/_social_category&gt;&lt;_volume&gt;99&lt;/_volume&gt;&lt;_doi&gt;10.1017/S0007114507853347&lt;/_doi&gt;&lt;/Details&gt;&lt;Extra&gt;&lt;DBUID&gt;{A9D29F7B-D847-4F12-B019-513F344294EB}&lt;/DBUID&gt;&lt;/Extra&gt;&lt;/Item&gt;&lt;/References&gt;&lt;/Group&gt;&lt;/Citation&gt;_x000a_"/>
    <w:docVar w:name="NE.Ref{F585EF56-2F3B-4FE8-8771-6CBC34F5FBB1}" w:val=" ADDIN NE.Ref.{F585EF56-2F3B-4FE8-8771-6CBC34F5FBB1}&lt;Citation&gt;&lt;Group&gt;&lt;References&gt;&lt;Item&gt;&lt;ID&gt;46&lt;/ID&gt;&lt;UID&gt;{CE70418B-0E0C-4D0F-AE6A-4B47D703C063}&lt;/UID&gt;&lt;Title&gt;The rural children’s loneliness and depression in Henan, China: the mediation effect of self-concept&lt;/Title&gt;&lt;Template&gt;Journal Article&lt;/Template&gt;&lt;Star&gt;0&lt;/Star&gt;&lt;Tag&gt;0&lt;/Tag&gt;&lt;Author&gt;Xu, Jihong; Chen, Ping&lt;/Author&gt;&lt;Year&gt;2019&lt;/Year&gt;&lt;Details&gt;&lt;_isbn&gt;0933-7954&lt;/_isbn&gt;&lt;_journal&gt;Social psychiatry and psychiatric epidemiology&lt;/_journal&gt;&lt;_pages&gt;1101-1109&lt;/_pages&gt;&lt;_volume&gt;54&lt;/_volume&gt;&lt;_created&gt;64794227&lt;/_created&gt;&lt;_modified&gt;64794227&lt;/_modified&gt;&lt;_impact_factor&gt;   4.519&lt;/_impact_factor&gt;&lt;_social_category&gt;医学(2)&lt;/_social_category&gt;&lt;_collection_scope&gt;SSCI;SCIE&lt;/_collection_scope&gt;&lt;_accessed&gt;64794227&lt;/_accessed&gt;&lt;/Details&gt;&lt;Extra&gt;&lt;DBUID&gt;{4332E2D9-BC39-4945-A0FA-6A5520A71184}&lt;/DBUID&gt;&lt;/Extra&gt;&lt;/Item&gt;&lt;/References&gt;&lt;/Group&gt;&lt;/Citation&gt;_x000a_"/>
    <w:docVar w:name="NE.Ref{F5A08A20-186D-4347-9DCF-E6B1B44F48E9}" w:val=" ADDIN NE.Ref.{F5A08A20-186D-4347-9DCF-E6B1B44F48E9}&lt;Citation&gt;&lt;Group&gt;&lt;References&gt;&lt;Item&gt;&lt;ID&gt;29&lt;/ID&gt;&lt;UID&gt;{A1AF82BD-E3A0-45BC-B070-88616BBD48BE}&lt;/UID&gt;&lt;Title&gt;Factor analytic study of the Piers-Harris children&amp;apos;s self-concept scale&lt;/Title&gt;&lt;Template&gt;Journal Article&lt;/Template&gt;&lt;Star&gt;0&lt;/Star&gt;&lt;Tag&gt;0&lt;/Tag&gt;&lt;Author&gt;Wolf, Thomas M; Sklov, Monny C; Hunter, Saundra MacD; Webber, Larry S; Berenson, Gerald S&lt;/Author&gt;&lt;Year&gt;1982&lt;/Year&gt;&lt;Details&gt;&lt;_isbn&gt;0022-3891&lt;/_isbn&gt;&lt;_issue&gt;5&lt;/_issue&gt;&lt;_journal&gt;Journal of Personality Assessment&lt;/_journal&gt;&lt;_pages&gt;511-513&lt;/_pages&gt;&lt;_volume&gt;46&lt;/_volume&gt;&lt;_created&gt;64794198&lt;/_created&gt;&lt;_modified&gt;64794198&lt;/_modified&gt;&lt;_impact_factor&gt;   3.720&lt;/_impact_factor&gt;&lt;_social_category&gt;心理学(2)&lt;/_social_category&gt;&lt;_collection_scope&gt;SSCI&lt;/_collection_scope&gt;&lt;_accessed&gt;64794198&lt;/_accessed&gt;&lt;/Details&gt;&lt;Extra&gt;&lt;DBUID&gt;{4332E2D9-BC39-4945-A0FA-6A5520A71184}&lt;/DBUID&gt;&lt;/Extra&gt;&lt;/Item&gt;&lt;/References&gt;&lt;/Group&gt;&lt;/Citation&gt;_x000a_"/>
    <w:docVar w:name="NE.Ref{F5C51C5E-BD88-441B-8B4E-CF5828D98889}" w:val=" ADDIN NE.Ref.{F5C51C5E-BD88-441B-8B4E-CF5828D98889}&lt;Citation&gt;&lt;Group&gt;&lt;References&gt;&lt;Item&gt;&lt;ID&gt;549&lt;/ID&gt;&lt;UID&gt;{7B24E849-9E80-41E5-B068-0FEB4635A435}&lt;/UID&gt;&lt;Title&gt;Cochrane handbook for systematic reviews of interventions&lt;/Title&gt;&lt;Template&gt;Book&lt;/Template&gt;&lt;Star&gt;0&lt;/Star&gt;&lt;Tag&gt;0&lt;/Tag&gt;&lt;Author&gt;Higgins, Julian PT; Thomas, James; Chandler, Jacqueline; Cumpston, Miranda; Li, Tianjing; Page, Matthew J; Welch, Vivian A&lt;/Author&gt;&lt;Year&gt;2019&lt;/Year&gt;&lt;Details&gt;&lt;_created&gt;64292906&lt;/_created&gt;&lt;_isbn&gt;1119536618&lt;/_isbn&gt;&lt;_modified&gt;64292906&lt;/_modified&gt;&lt;_publisher&gt;John Wiley &amp;amp; Sons&lt;/_publisher&gt;&lt;/Details&gt;&lt;Extra&gt;&lt;DBUID&gt;{F96A950B-833F-4880-A151-76DA2D6A2879}&lt;/DBUID&gt;&lt;/Extra&gt;&lt;/Item&gt;&lt;/References&gt;&lt;/Group&gt;&lt;/Citation&gt;_x000a_"/>
    <w:docVar w:name="NE.Ref{F5DD6D36-EB83-4B15-90FB-ACBD7015A98A}" w:val=" ADDIN NE.Ref.{F5DD6D36-EB83-4B15-90FB-ACBD7015A98A}&lt;Citation&gt;&lt;Group&gt;&lt;References&gt;&lt;Item&gt;&lt;ID&gt;15&lt;/ID&gt;&lt;UID&gt;{3F47214C-DF3A-4A2D-81DF-6B02F27F520E}&lt;/UID&gt;&lt;Title&gt;A review of the extent, nature, characteristics and effects of bullying behaviour in schools&lt;/Title&gt;&lt;Template&gt;Journal Article&lt;/Template&gt;&lt;Star&gt;0&lt;/Star&gt;&lt;Tag&gt;0&lt;/Tag&gt;&lt;Author&gt;Aluede, Oyaziwo; Adeleke, Fajoju; Omoike, Don; Afen-Akpaida, Justina&lt;/Author&gt;&lt;Year&gt;2008&lt;/Year&gt;&lt;Details&gt;&lt;_isbn&gt;0094-1956&lt;/_isbn&gt;&lt;_issue&gt;2&lt;/_issue&gt;&lt;_journal&gt;Journal of Instructional Psychology&lt;/_journal&gt;&lt;_pages&gt;151&lt;/_pages&gt;&lt;_volume&gt;35&lt;/_volume&gt;&lt;_created&gt;64990784&lt;/_created&gt;&lt;_modified&gt;64990784&lt;/_modified&gt;&lt;_accessed&gt;64990785&lt;/_accessed&gt;&lt;/Details&gt;&lt;Extra&gt;&lt;DBUID&gt;{0178DB48-D26A-4B29-9778-B8B422C81714}&lt;/DBUID&gt;&lt;/Extra&gt;&lt;/Item&gt;&lt;/References&gt;&lt;/Group&gt;&lt;/Citation&gt;_x000a_"/>
    <w:docVar w:name="NE.Ref{F61C157D-7A6F-41D1-891F-02587125C690}" w:val=" ADDIN NE.Ref.{F61C157D-7A6F-41D1-891F-02587125C690} ADDIN NE.Ref.{F61C157D-7A6F-41D1-891F-02587125C690}&lt;Citation&gt;&lt;Group&gt;&lt;References&gt;&lt;Item&gt;&lt;ID&gt;178&lt;/ID&gt;&lt;UID&gt;{26D74A05-FFF1-4EF6-AEAE-4D23606C2020}&lt;/UID&gt;&lt;Title&gt;Dietary patterns and depressive symptoms during pregnancy in Japan: Baseline data  from the Kyushu Okinawa Maternal and Child Health Study&lt;/Title&gt;&lt;Template&gt;Journal Article&lt;/Template&gt;&lt;Star&gt;1&lt;/Star&gt;&lt;Tag&gt;0&lt;/Tag&gt;&lt;Author&gt;Miyake, Y; Tanaka, K; Okubo, H; Sasaki, S; Furukawa, S; Arakawa, M&lt;/Author&gt;&lt;Year&gt;2018&lt;/Year&gt;&lt;Details&gt;&lt;_accessed&gt;65048256&lt;/_accessed&gt;&lt;_author_adr&gt;Department of Epidemiology and Preventive Medicine, Ehime University Graduate  School of Medicine, Ehime, Japan; Epidemiology and Medical Statistics Unit,  Translational Research Center, Ehime University Hospital, Ehime, Japan.  Electronic address: miyake.yoshihiro.ls@ehime-u.ac.jp.; Department of Epidemiology and Preventive Medicine, Ehime University Graduate  School of Medicine, Ehime, Japan; Epidemiology and Medical Statistics Unit,  Translational Research Center, Ehime University Hospital, Ehime, Japan.; Department of Health Promotion, National Institute of Public Health, Saitama,  Japan.; Department of Social and Preventive Epidemiology, Graduate School of Medicine,  The University of Tokyo, Tokyo, Japan.; Department of Epidemiology and Preventive Medicine, Ehime University Graduate  School of Medicine, Ehime, Japan; Epidemiology and Medical Statistics Unit,  Translational Research Center, Ehime University Hospital, Ehime, Japan.; Health Tourism Research Fields, Graduate School of Tourism Sciences, University  of the Ryukyus, Okinawa, Japan.&lt;/_author_adr&gt;&lt;_collection_scope&gt;SSCI;SCIE&lt;/_collection_scope&gt;&lt;_created&gt;64698449&lt;/_created&gt;&lt;_date&gt;2018-01-01&lt;/_date&gt;&lt;_date_display&gt;2018&lt;/_date_display&gt;&lt;_impact_factor&gt;   6.533&lt;/_impact_factor&gt;&lt;_isbn&gt;1573-2517 (Electronic); 0165-0327 (Linking)&lt;/_isbn&gt;&lt;_journal&gt;J Affect Disord&lt;/_journal&gt;&lt;_keywords&gt;Cross-sectional study; Depressive symptoms during pregnancy; Dietary patterns; Intake; Japan&lt;/_keywords&gt;&lt;_label&gt;ZT&lt;/_label&gt;&lt;_modified&gt;65048256&lt;/_modified&gt;&lt;_number&gt;608&lt;/_number&gt;&lt;_pages&gt;552-558&lt;/_pages&gt;&lt;_social_category&gt;医学(2)&lt;/_social_category&gt;&lt;_url&gt;http://www.ncbi.nlm.nih.gov/entrez/query.fcgi?cmd=Retrieve&amp;amp;db=pubmed&amp;amp;dopt=Abstract&amp;amp;list_uids=28869909&amp;amp;query_hl=1_x000d__x000a_DO - 10.1016/j.jad.2017.08.073&lt;/_url&gt;&lt;_volume&gt;225&lt;/_volume&gt;&lt;/Details&gt;&lt;Extra&gt;&lt;DBUID&gt;{44C709B7-047F-44BA-B724-6D81FD290498}&lt;/DBUID&gt;&lt;/Extra&gt;&lt;/Item&gt;&lt;/References&gt;&lt;/Group&gt;&lt;/Citation&gt;_x000a_"/>
    <w:docVar w:name="NE.Ref{F64EF1EA-40A3-4AF9-BC9B-78F762960572}" w:val=" ADDIN NE.Ref.{F64EF1EA-40A3-4AF9-BC9B-78F762960572}&lt;Citation&gt;&lt;Group&gt;&lt;References&gt;&lt;Item&gt;&lt;ID&gt;40&lt;/ID&gt;&lt;UID&gt;{2EFE7ABA-8F02-4A1C-A269-A9CB8F09F4FA}&lt;/UID&gt;&lt;Title&gt;Psychological distress and risk of pre‐diabetes and Type 2 diabetes in a prospective study of Swedish middle‐aged men and women&lt;/Title&gt;&lt;Template&gt;Journal Article&lt;/Template&gt;&lt;Star&gt;0&lt;/Star&gt;&lt;Tag&gt;0&lt;/Tag&gt;&lt;Author&gt;Eriksson, A K; Ekbom, A; Granath, F; Hilding, A; Efendic, S; Östenson, C G&lt;/Author&gt;&lt;Year&gt;2008&lt;/Year&gt;&lt;Details&gt;&lt;_accessed&gt;65031519&lt;/_accessed&gt;&lt;_collection_scope&gt;SCIE&lt;/_collection_scope&gt;&lt;_created&gt;64952073&lt;/_created&gt;&lt;_impact_factor&gt;   4.213&lt;/_impact_factor&gt;&lt;_isbn&gt;0742-3071&lt;/_isbn&gt;&lt;_issue&gt;7&lt;/_issue&gt;&lt;_journal&gt;Diabetic Medicine&lt;/_journal&gt;&lt;_modified&gt;64952074&lt;/_modified&gt;&lt;_pages&gt;834-842&lt;/_pages&gt;&lt;_social_category&gt;医学(2)&lt;/_social_category&gt;&lt;_volume&gt;25&lt;/_volume&gt;&lt;/Details&gt;&lt;Extra&gt;&lt;DBUID&gt;{A9D29F7B-D847-4F12-B019-513F344294EB}&lt;/DBUID&gt;&lt;/Extra&gt;&lt;/Item&gt;&lt;/References&gt;&lt;/Group&gt;&lt;/Citation&gt;_x000a_"/>
    <w:docVar w:name="NE.Ref{F667632F-2595-4845-91DB-C97E6A77A6A2}" w:val=" ADDIN NE.Ref.{F667632F-2595-4845-91DB-C97E6A77A6A2}&lt;Citation&gt;&lt;Group&gt;&lt;References&gt;&lt;Item&gt;&lt;ID&gt;51&lt;/ID&gt;&lt;UID&gt;{B92A14A5-6F3C-4D40-9B38-DCDE43733E2A}&lt;/UID&gt;&lt;Title&gt;Gender-dependent associations of anxiety and depression symptoms with eating disorder psychopathology in a representative population sample&lt;/Title&gt;&lt;Template&gt;Journal Article&lt;/Template&gt;&lt;Star&gt;0&lt;/Star&gt;&lt;Tag&gt;0&lt;/Tag&gt;&lt;Author&gt;Ernst, Mareike; Werner, Antonia M; Tibubos, Ana N; Beutel, Manfred E; De Zwaan, Martina; Brähler, Elmar&lt;/Author&gt;&lt;Year&gt;2021&lt;/Year&gt;&lt;Details&gt;&lt;_accessed&gt;65139594&lt;/_accessed&gt;&lt;_collection_scope&gt;SSCI;SCIE&lt;/_collection_scope&gt;&lt;_created&gt;64952084&lt;/_created&gt;&lt;_impact_factor&gt;   5.435&lt;/_impact_factor&gt;&lt;_isbn&gt;1664-0640&lt;/_isbn&gt;&lt;_journal&gt;Frontiers in Psychiatry&lt;/_journal&gt;&lt;_modified&gt;65139592&lt;/_modified&gt;&lt;_pages&gt;645654&lt;/_pages&gt;&lt;_social_category&gt;医学(3)&lt;/_social_category&gt;&lt;_volume&gt;12&lt;/_volume&gt;&lt;_doi&gt;10.3389/fpsyt.2021.645654&lt;/_doi&gt;&lt;/Details&gt;&lt;Extra&gt;&lt;DBUID&gt;{A9D29F7B-D847-4F12-B019-513F344294EB}&lt;/DBUID&gt;&lt;/Extra&gt;&lt;/Item&gt;&lt;/References&gt;&lt;/Group&gt;&lt;/Citation&gt;_x000a_"/>
    <w:docVar w:name="NE.Ref{F6E47C7C-2A5A-42A4-B7CD-A30C33181516}" w:val=" ADDIN NE.Ref.{F6E47C7C-2A5A-42A4-B7CD-A30C33181516}&lt;Citation&gt;&lt;Group&gt;&lt;References&gt;&lt;Item&gt;&lt;ID&gt;51&lt;/ID&gt;&lt;UID&gt;{B92A14A5-6F3C-4D40-9B38-DCDE43733E2A}&lt;/UID&gt;&lt;Title&gt;Gender-dependent associations of anxiety and depression symptoms with eating disorder psychopathology in a representative population sample&lt;/Title&gt;&lt;Template&gt;Journal Article&lt;/Template&gt;&lt;Star&gt;0&lt;/Star&gt;&lt;Tag&gt;0&lt;/Tag&gt;&lt;Author&gt;Ernst, Mareike; Werner, Antonia M; Tibubos, Ana N; Beutel, Manfred E; De Zwaan, Martina; Brähler, Elmar&lt;/Author&gt;&lt;Year&gt;2021&lt;/Year&gt;&lt;Details&gt;&lt;_accessed&gt;64993848&lt;/_accessed&gt;&lt;_collection_scope&gt;SSCI;SCIE&lt;/_collection_scope&gt;&lt;_created&gt;64952084&lt;/_created&gt;&lt;_impact_factor&gt;   5.435&lt;/_impact_factor&gt;&lt;_isbn&gt;1664-0640&lt;/_isbn&gt;&lt;_journal&gt;Frontiers in Psychiatry&lt;/_journal&gt;&lt;_modified&gt;64993723&lt;/_modified&gt;&lt;_pages&gt;645654&lt;/_pages&gt;&lt;_social_category&gt;医学(3)&lt;/_social_category&gt;&lt;_volume&gt;12&lt;/_volume&gt;&lt;/Details&gt;&lt;Extra&gt;&lt;DBUID&gt;{A9D29F7B-D847-4F12-B019-513F344294EB}&lt;/DBUID&gt;&lt;/Extra&gt;&lt;/Item&gt;&lt;/References&gt;&lt;/Group&gt;&lt;/Citation&gt;_x000a_"/>
    <w:docVar w:name="NE.Ref{F77C800D-3793-4D95-B690-52C63EE4772E}" w:val=" ADDIN NE.Ref.{F77C800D-3793-4D95-B690-52C63EE4772E}&lt;Citation&gt;&lt;Group&gt;&lt;References&gt;&lt;Item&gt;&lt;ID&gt;9382&lt;/ID&gt;&lt;UID&gt;{3F6AC9EB-DDEC-4726-AA0B-664D462750EB}&lt;/UID&gt;&lt;Title&gt;Postpartum heavy episodic drinking: A survey to inform development of a text  messaging intervention&lt;/Title&gt;&lt;Template&gt;Journal Article&lt;/Template&gt;&lt;Star&gt;0&lt;/Star&gt;&lt;Tag&gt;0&lt;/Tag&gt;&lt;Author&gt;Dauber, S; West, A; Hammond, C; Cohen, I; Thrul, J&lt;/Author&gt;&lt;Year&gt;2022&lt;/Year&gt;&lt;Details&gt;&lt;_accessed&gt;64651318&lt;/_accessed&gt;&lt;_accession_num&gt;34192391&lt;/_accession_num&gt;&lt;_author_adr&gt;Partnership to End Addiction, New York, USA.; Johns Hopkins Bloomberg School of Public Health, Baltimore, USA.; Partnership to End Addiction, New York, USA.; Johns Hopkins School of Medicine, Baltimore, USA.; Johns Hopkins Bloomberg School of Public Health, Baltimore, USA.; Sidney Kimmel Comprehensive Cancer Center at Johns Hopkins, Baltimore, USA.; Centre for Alcohol Policy Research, La Trobe University, Melbourne, Australia.&lt;/_author_adr&gt;&lt;_collection_scope&gt;SSCI&lt;/_collection_scope&gt;&lt;_created&gt;64617896&lt;/_created&gt;&lt;_date&gt;2022-01-01&lt;/_date&gt;&lt;_date_display&gt;2022 Jan&lt;/_date_display&gt;&lt;_doi&gt;10.1111/dar.13341&lt;/_doi&gt;&lt;_impact_factor&gt;   4.042&lt;/_impact_factor&gt;&lt;_isbn&gt;1465-3362 (Electronic); 0959-5236 (Print); 0959-5236 (Linking)&lt;/_isbn&gt;&lt;_issue&gt;1&lt;/_issue&gt;&lt;_journal&gt;Drug Alcohol Rev&lt;/_journal&gt;&lt;_keywords&gt;heavy episodic drinking; online survey; postpartum; text messaging&lt;/_keywords&gt;&lt;_language&gt;eng&lt;/_language&gt;&lt;_modified&gt;64650286&lt;/_modified&gt;&lt;_ori_publication&gt;漏 2021 Australasian Professional Society on Alcohol and other Drugs.&lt;/_ori_publication&gt;&lt;_pages&gt;182-187&lt;/_pages&gt;&lt;_social_category&gt;医学(3)&lt;/_social_category&gt;&lt;_subject_headings&gt;*Alcoholic Intoxication; *Cell Phone; Female; Humans; Postpartum Period; Pregnancy; Surveys and Questionnaires; *Text Messaging&lt;/_subject_headings&gt;&lt;_tertiary_title&gt;Drug and alcohol review&lt;/_tertiary_title&gt;&lt;_type_work&gt;Journal Article; Research Support, N.I.H., Extramural; Research Support, Non-U.S. Gov&amp;apos;t&lt;/_type_work&gt;&lt;_url&gt;http://www.ncbi.nlm.nih.gov/entrez/query.fcgi?cmd=Retrieve&amp;amp;db=pubmed&amp;amp;dopt=Abstract&amp;amp;list_uids=34192391&amp;amp;query_hl=1&lt;/_url&gt;&lt;_volume&gt;41&lt;/_volume&gt;&lt;/Details&gt;&lt;Extra&gt;&lt;DBUID&gt;{5BA72E16-63CB-4567-A07A-7189220A5C5A}&lt;/DBUID&gt;&lt;/Extra&gt;&lt;/Item&gt;&lt;/References&gt;&lt;/Group&gt;&lt;/Citation&gt;_x000a_"/>
    <w:docVar w:name="NE.Ref{F7DC1026-435E-4E43-8F24-0CCAB3E87897}" w:val=" ADDIN NE.Ref.{F7DC1026-435E-4E43-8F24-0CCAB3E87897}&lt;Citation&gt;&lt;Group&gt;&lt;References&gt;&lt;Item&gt;&lt;ID&gt;6&lt;/ID&gt;&lt;UID&gt;{C8BD59C3-2296-4668-ABCE-B68D8C213E33}&lt;/UID&gt;&lt;Title&gt;The prevalence and economic burden of pain on middle-aged and elderly Chinese people: results from the China health and retirement longitudinal study&lt;/Title&gt;&lt;Template&gt;Journal Article&lt;/Template&gt;&lt;Star&gt;0&lt;/Star&gt;&lt;Tag&gt;0&lt;/Tag&gt;&lt;Author&gt;Qiu, Yudian; Li, Hu; Yang, Ziyi; Liu, Qiang; Wang, Kai; Li, Rujun; Xing, Dan; Hou, Yunfei; Lin, Jianhao&lt;/Author&gt;&lt;Year&gt;2020&lt;/Year&gt;&lt;Details&gt;&lt;_isbn&gt;1472-6963&lt;/_isbn&gt;&lt;_issue&gt;1&lt;/_issue&gt;&lt;_journal&gt;BMC health services research&lt;/_journal&gt;&lt;_pages&gt;1-10&lt;/_pages&gt;&lt;_volume&gt;20&lt;/_volume&gt;&lt;_created&gt;65110565&lt;/_created&gt;&lt;_modified&gt;65110565&lt;/_modified&gt;&lt;_impact_factor&gt;   2.908&lt;/_impact_factor&gt;&lt;_social_category&gt;医学(3)&lt;/_social_category&gt;&lt;_collection_scope&gt;SCIE&lt;/_collection_scope&gt;&lt;_accessed&gt;65110565&lt;/_accessed&gt;&lt;/Details&gt;&lt;Extra&gt;&lt;DBUID&gt;{92EE3639-D4E1-4191-9FA0-3CDD0C3603A6}&lt;/DBUID&gt;&lt;/Extra&gt;&lt;/Item&gt;&lt;/References&gt;&lt;/Group&gt;&lt;/Citation&gt;_x000a_"/>
    <w:docVar w:name="NE.Ref{F8281BA9-4682-46A0-B980-F6CEC59F65B2}" w:val=" ADDIN NE.Ref.{F8281BA9-4682-46A0-B980-F6CEC59F65B2}&lt;Citation&gt;&lt;Group&gt;&lt;References&gt;&lt;Item&gt;&lt;ID&gt;104&lt;/ID&gt;&lt;UID&gt;{762A8592-4A44-47E9-BE0A-B25E14CB1206}&lt;/UID&gt;&lt;Title&gt;Dietary antioxidants and fibre intake and depressive symptoms in Iranian adolescent girls&lt;/Title&gt;&lt;Template&gt;Journal Article&lt;/Template&gt;&lt;Star&gt;0&lt;/Star&gt;&lt;Tag&gt;0&lt;/Tag&gt;&lt;Author&gt;Khayyatzadeh, Sayyed Saeid; Omranzadeh, Alireza; Miri-Moghaddam, Mohammad Mobin; Arekhi, Soheil; Naseri, Amirhosein; Ziaee, Amirhosein; Khajavi, Leila; Salehkhani, Fatemeh Nejati; Ferns, Gordon A; Ghayour-Mobarhan, Majid&lt;/Author&gt;&lt;Year&gt;2021&lt;/Year&gt;&lt;Details&gt;&lt;_isbn&gt;1368-9800&lt;/_isbn&gt;&lt;_issue&gt;17&lt;/_issue&gt;&lt;_journal&gt;Public Health Nutrition&lt;/_journal&gt;&lt;_pages&gt;5650-5656&lt;/_pages&gt;&lt;_volume&gt;24&lt;/_volume&gt;&lt;_created&gt;64916125&lt;/_created&gt;&lt;_modified&gt;64916125&lt;/_modified&gt;&lt;_impact_factor&gt;   4.539&lt;/_impact_factor&gt;&lt;_social_category&gt;医学(3)&lt;/_social_category&gt;&lt;_collection_scope&gt;SCIE&lt;/_collection_scope&gt;&lt;_accessed&gt;64916125&lt;/_accessed&gt;&lt;/Details&gt;&lt;Extra&gt;&lt;DBUID&gt;{4332E2D9-BC39-4945-A0FA-6A5520A71184}&lt;/DBUID&gt;&lt;/Extra&gt;&lt;/Item&gt;&lt;/References&gt;&lt;/Group&gt;&lt;/Citation&gt;_x000a_"/>
    <w:docVar w:name="NE.Ref{F8696952-BD01-4BF8-AB5A-7D59739141D9}" w:val=" ADDIN NE.Ref.{F8696952-BD01-4BF8-AB5A-7D59739141D9}&lt;Citation&gt;&lt;Group&gt;&lt;References&gt;&lt;Item&gt;&lt;ID&gt;15&lt;/ID&gt;&lt;UID&gt;{3F47214C-DF3A-4A2D-81DF-6B02F27F520E}&lt;/UID&gt;&lt;Title&gt;A review of the extent, nature, characteristics and effects of bullying behaviour in schools&lt;/Title&gt;&lt;Template&gt;Journal Article&lt;/Template&gt;&lt;Star&gt;0&lt;/Star&gt;&lt;Tag&gt;0&lt;/Tag&gt;&lt;Author&gt;Aluede, Oyaziwo; Adeleke, Fajoju; Omoike, Don; Afen-Akpaida, Justina&lt;/Author&gt;&lt;Year&gt;2008&lt;/Year&gt;&lt;Details&gt;&lt;_isbn&gt;0094-1956&lt;/_isbn&gt;&lt;_issue&gt;2&lt;/_issue&gt;&lt;_journal&gt;Journal of Instructional Psychology&lt;/_journal&gt;&lt;_pages&gt;151&lt;/_pages&gt;&lt;_volume&gt;35&lt;/_volume&gt;&lt;_created&gt;64990784&lt;/_created&gt;&lt;_modified&gt;64990784&lt;/_modified&gt;&lt;_accessed&gt;64990785&lt;/_accessed&gt;&lt;/Details&gt;&lt;Extra&gt;&lt;DBUID&gt;{0178DB48-D26A-4B29-9778-B8B422C81714}&lt;/DBUID&gt;&lt;/Extra&gt;&lt;/Item&gt;&lt;/References&gt;&lt;/Group&gt;&lt;/Citation&gt;_x000a_"/>
    <w:docVar w:name="NE.Ref{F8C67945-EF7D-499D-95B2-0D239FA4268B}" w:val=" ADDIN NE.Ref.{F8C67945-EF7D-499D-95B2-0D239FA4268B}&lt;Citation&gt;&lt;Group&gt;&lt;References&gt;&lt;Item&gt;&lt;ID&gt;58&lt;/ID&gt;&lt;UID&gt;{BC2548B8-4B1F-414C-BC54-B21F88863001}&lt;/UID&gt;&lt;Title&gt;Depression in young people&lt;/Title&gt;&lt;Template&gt;Journal Article&lt;/Template&gt;&lt;Star&gt;0&lt;/Star&gt;&lt;Tag&gt;0&lt;/Tag&gt;&lt;Author&gt;Thapar, Anita; Eyre, Olga; Patel, Vikram; Brent, David&lt;/Author&gt;&lt;Year&gt;2022&lt;/Year&gt;&lt;Details&gt;&lt;_isbn&gt;0140-6736&lt;/_isbn&gt;&lt;_issue&gt;10352&lt;/_issue&gt;&lt;_journal&gt;The Lancet&lt;/_journal&gt;&lt;_pages&gt;617-631&lt;/_pages&gt;&lt;_volume&gt;400&lt;/_volume&gt;&lt;_created&gt;65060596&lt;/_created&gt;&lt;_modified&gt;65060596&lt;/_modified&gt;&lt;_impact_factor&gt; 202.731&lt;/_impact_factor&gt;&lt;_social_category&gt;医学(1)&lt;/_social_category&gt;&lt;_accessed&gt;65060597&lt;/_accessed&gt;&lt;/Details&gt;&lt;Extra&gt;&lt;DBUID&gt;{0178DB48-D26A-4B29-9778-B8B422C81714}&lt;/DBUID&gt;&lt;/Extra&gt;&lt;/Item&gt;&lt;/References&gt;&lt;/Group&gt;&lt;/Citation&gt;_x000a_"/>
    <w:docVar w:name="NE.Ref{F8D7CEB4-37AA-45B9-8147-4565CA9DA1EC}" w:val=" ADDIN NE.Ref.{F8D7CEB4-37AA-45B9-8147-4565CA9DA1EC}&lt;Citation&gt;&lt;Group&gt;&lt;References&gt;&lt;Item&gt;&lt;ID&gt;20&lt;/ID&gt;&lt;UID&gt;{E498723D-D26C-4988-AEE0-3B9B8B68B89E}&lt;/UID&gt;&lt;Title&gt;Sex differences in the associations of socioeconomic status with undiagnosed diabetes mellitus and impaired glucose tolerance in the elderly population: the KORA Survey 2000&lt;/Title&gt;&lt;Template&gt;Journal Article&lt;/Template&gt;&lt;Star&gt;0&lt;/Star&gt;&lt;Tag&gt;0&lt;/Tag&gt;&lt;Author&gt;Rathmann, Wolfgang; Haastert, Burkhard; Icks, Andrea; Giani, Guido; Holle, Rolf; Meisinger, Christa; Mielck, Andreas&lt;/Author&gt;&lt;Year&gt;2005&lt;/Year&gt;&lt;Details&gt;&lt;_accessed&gt;65041202&lt;/_accessed&gt;&lt;_created&gt;64952035&lt;/_created&gt;&lt;_isbn&gt;1464-360X&lt;/_isbn&gt;&lt;_issue&gt;6&lt;/_issue&gt;&lt;_journal&gt;The European Journal of Public Health&lt;/_journal&gt;&lt;_modified&gt;65031383&lt;/_modified&gt;&lt;_pages&gt;627-633&lt;/_pages&gt;&lt;_volume&gt;15&lt;/_volume&gt;&lt;/Details&gt;&lt;Extra&gt;&lt;DBUID&gt;{A9D29F7B-D847-4F12-B019-513F344294EB}&lt;/DBUID&gt;&lt;/Extra&gt;&lt;/Item&gt;&lt;/References&gt;&lt;/Group&gt;&lt;/Citation&gt;_x000a_"/>
    <w:docVar w:name="NE.Ref{F8FC32BD-4326-4A33-81AE-CD8E3CCC8D02}" w:val=" ADDIN NE.Ref.{F8FC32BD-4326-4A33-81AE-CD8E3CCC8D02}&lt;Citation&gt;&lt;Group&gt;&lt;References&gt;&lt;Item&gt;&lt;ID&gt;21&lt;/ID&gt;&lt;UID&gt;{ED46CDCF-42C9-4848-B15E-B619AEBC04F6}&lt;/UID&gt;&lt;Title&gt;Development of the Chinese age norms of CES-D in urban area.&lt;/Title&gt;&lt;Template&gt;Journal Article&lt;/Template&gt;&lt;Star&gt;0&lt;/Star&gt;&lt;Tag&gt;0&lt;/Tag&gt;&lt;Author&gt;Zhang, Jie; Wu, Zhen-Yun; Fang, Ge; Li, Juan; Han, Bu-Xin; Chen, Zhi-Yan&lt;/Author&gt;&lt;Year&gt;2010&lt;/Year&gt;&lt;Details&gt;&lt;_isbn&gt;1000-6729&lt;/_isbn&gt;&lt;_journal&gt;Chinese Mental Health Journal&lt;/_journal&gt;&lt;_created&gt;64990798&lt;/_created&gt;&lt;_modified&gt;64990798&lt;/_modified&gt;&lt;_accessed&gt;64990798&lt;/_accessed&gt;&lt;/Details&gt;&lt;Extra&gt;&lt;DBUID&gt;{0178DB48-D26A-4B29-9778-B8B422C81714}&lt;/DBUID&gt;&lt;/Extra&gt;&lt;/Item&gt;&lt;/References&gt;&lt;/Group&gt;&lt;/Citation&gt;_x000a_"/>
    <w:docVar w:name="NE.Ref{F93A44A0-1E80-48B0-90F8-C19DAEEDF0DE}" w:val=" ADDIN NE.Ref.{F93A44A0-1E80-48B0-90F8-C19DAEEDF0DE}&lt;Citation&gt;&lt;Group&gt;&lt;References&gt;&lt;Item&gt;&lt;ID&gt;48&lt;/ID&gt;&lt;UID&gt;{05F27464-A99A-4C24-B634-0EB5500E6127}&lt;/UID&gt;&lt;Title&gt;Relational and overt forms of peer victimization: A multiinformant approach.&lt;/Title&gt;&lt;Template&gt;Journal Article&lt;/Template&gt;&lt;Star&gt;0&lt;/Star&gt;&lt;Tag&gt;0&lt;/Tag&gt;&lt;Author&gt;Crick, Nicki R; Bigbee, Maureen A&lt;/Author&gt;&lt;Year&gt;1998&lt;/Year&gt;&lt;Details&gt;&lt;_accessed&gt;65113410&lt;/_accessed&gt;&lt;_collection_scope&gt;SSCI&lt;/_collection_scope&gt;&lt;_created&gt;64990875&lt;/_created&gt;&lt;_impact_factor&gt;   7.156&lt;/_impact_factor&gt;&lt;_isbn&gt;0022-006X&lt;/_isbn&gt;&lt;_issue&gt;2&lt;/_issue&gt;&lt;_journal&gt;Journal of Consulting and Clinical Psychology&lt;/_journal&gt;&lt;_modified&gt;65113409&lt;/_modified&gt;&lt;_pages&gt;337-347&lt;/_pages&gt;&lt;_social_category&gt;心理学(1)&lt;/_social_category&gt;&lt;_volume&gt;66&lt;/_volume&gt;&lt;_url&gt;http://doi.apa.org/getdoi.cfm?doi=10.1037/0022-006X.66.2.337_x000d__x000a_http://psycnet.apa.org/journals/ccp/66/2/337.pdf&lt;/_url&gt;&lt;_place_published&gt;Washington, DC&lt;/_place_published&gt;&lt;_number&gt;1&lt;/_number&gt;&lt;_doi&gt;10.1037/0022-006X.66.2.337&lt;/_doi&gt;&lt;_date_display&gt;1998&lt;/_date_display&gt;&lt;_date&gt;51543360&lt;/_date&gt;&lt;_ori_publication&gt;American Psychological Association&lt;/_ori_publication&gt;&lt;_keywords&gt;Adjustment; Age groups; Aggression - psychology; Aggressive Behavior; Aggressiveness (Psychology); Biological and medical sciences; Boys; Child; Children; Dominance-Subordination; Emotional Adjustment; Female; Gender differences; Gender Identity; Girls; Human; Human Sex Differences; Humans; Interpersonal Relations; Loneliness; Male; Medical sciences; Peer Evaluation; Peer rejection; Peer Relations; Peers; Psychological aspects; Psychology. Psychoanalysis. Psychiatry; Psychopathology. Psychiatry; Psychosocial Factors; Rejection (Psychology); Self-Report; Social Adjustment; Social psychology; Sociometric Techniques; Victimization; Victimology&lt;/_keywords&gt;&lt;_db_updated&gt;CrossRef&lt;/_db_updated&gt;&lt;_tertiary_title&gt;Journal of Consulting and Clinical Psychology&lt;/_tertiary_title&gt;&lt;/Details&gt;&lt;Extra&gt;&lt;DBUID&gt;{0178DB48-D26A-4B29-9778-B8B422C81714}&lt;/DBUID&gt;&lt;/Extra&gt;&lt;/Item&gt;&lt;/References&gt;&lt;/Group&gt;&lt;/Citation&gt;_x000a_"/>
    <w:docVar w:name="NE.Ref{F9A98B71-E9DE-422D-8715-154EB0F83159}" w:val=" ADDIN NE.Ref.{F9A98B71-E9DE-422D-8715-154EB0F83159}&lt;Citation&gt;&lt;Group&gt;&lt;References&gt;&lt;Item&gt;&lt;ID&gt;41&lt;/ID&gt;&lt;UID&gt;{59ABAB3F-FE4A-489F-B18E-42A914BD2DA6}&lt;/UID&gt;&lt;Title&gt;Household, parent, and child contributions to childhood obesity&lt;/Title&gt;&lt;Template&gt;Journal Article&lt;/Template&gt;&lt;Star&gt;0&lt;/Star&gt;&lt;Tag&gt;0&lt;/Tag&gt;&lt;Author&gt;Gable, Sara; Lutz, Susan&lt;/Author&gt;&lt;Year&gt;2000&lt;/Year&gt;&lt;Details&gt;&lt;_isbn&gt;0197-6664&lt;/_isbn&gt;&lt;_issue&gt;3&lt;/_issue&gt;&lt;_journal&gt;Family relations&lt;/_journal&gt;&lt;_pages&gt;293-300&lt;/_pages&gt;&lt;_volume&gt;49&lt;/_volume&gt;&lt;_created&gt;64794218&lt;/_created&gt;&lt;_modified&gt;64794218&lt;/_modified&gt;&lt;_impact_factor&gt;   1.879&lt;/_impact_factor&gt;&lt;_social_category&gt;法学(2)&lt;/_social_category&gt;&lt;_collection_scope&gt;SSCI&lt;/_collection_scope&gt;&lt;_accessed&gt;64794219&lt;/_accessed&gt;&lt;/Details&gt;&lt;Extra&gt;&lt;DBUID&gt;{4332E2D9-BC39-4945-A0FA-6A5520A71184}&lt;/DBUID&gt;&lt;/Extra&gt;&lt;/Item&gt;&lt;/References&gt;&lt;/Group&gt;&lt;/Citation&gt;_x000a_"/>
    <w:docVar w:name="NE.Ref{F9CF344B-897E-4E58-A4FD-83AD56B712CB}" w:val=" ADDIN NE.Ref.{F9CF344B-897E-4E58-A4FD-83AD56B712CB}&lt;Citation&gt;&lt;Group&gt;&lt;References&gt;&lt;Item&gt;&lt;ID&gt;705&lt;/ID&gt;&lt;UID&gt;{95B8803A-947A-4436-BF0A-DAD18B352635}&lt;/UID&gt;&lt;Title&gt;Systematic review of the association between dietary patterns and perinatal anxiety and depression&lt;/Title&gt;&lt;Template&gt;Journal Article&lt;/Template&gt;&lt;Star&gt;0&lt;/Star&gt;&lt;Tag&gt;0&lt;/Tag&gt;&lt;Author&gt;Silva, David Franciole Oliveira; Cobucci, Ricardo Ney; Gonçalves, Ana Katherine; Lima, Severina Carla Vieira Cunha&lt;/Author&gt;&lt;Year&gt;2019&lt;/Year&gt;&lt;Details&gt;&lt;_alternate_title&gt;BMC Pregnancy and Childbirth&lt;/_alternate_title&gt;&lt;_date_display&gt;2019&lt;/_date_display&gt;&lt;_date&gt;2019-01-01&lt;/_date&gt;&lt;_doi&gt;10.1186/s12884-019-2367-7&lt;/_doi&gt;&lt;_isbn&gt;1471-2393&lt;/_isbn&gt;&lt;_issue&gt;1&lt;/_issue&gt;&lt;_journal&gt;BMC Pregnancy and Childbirth&lt;/_journal&gt;&lt;_number&gt;Silva2019&lt;/_number&gt;&lt;_pages&gt;212&lt;/_pages&gt;&lt;_url&gt;https://doi.org/10.1186/s12884-019-2367-7&lt;/_url&gt;&lt;_volume&gt;19&lt;/_volume&gt;&lt;_created&gt;65048238&lt;/_created&gt;&lt;_modified&gt;65048255&lt;/_modified&gt;&lt;_impact_factor&gt;   3.105&lt;/_impact_factor&gt;&lt;_social_category&gt;医学(3)&lt;/_social_category&gt;&lt;_collection_scope&gt;SCIE&lt;/_collection_scope&gt;&lt;_accessed&gt;65048256&lt;/_accessed&gt;&lt;/Details&gt;&lt;Extra&gt;&lt;DBUID&gt;{44C709B7-047F-44BA-B724-6D81FD290498}&lt;/DBUID&gt;&lt;/Extra&gt;&lt;/Item&gt;&lt;/References&gt;&lt;/Group&gt;&lt;/Citation&gt;_x000a_"/>
    <w:docVar w:name="NE.Ref{F9D58EE3-36F8-4FC2-90D5-BC925555404B}" w:val=" ADDIN NE.Ref.{F9D58EE3-36F8-4FC2-90D5-BC925555404B}&lt;Citation&gt;&lt;Group&gt;&lt;References&gt;&lt;Item&gt;&lt;ID&gt;653&lt;/ID&gt;&lt;UID&gt;{3BB321BF-2F9E-4280-97EE-3D66632EF87E}&lt;/UID&gt;&lt;Title&gt;Dietary patterns, n-3 fatty acids intake from seafood and high levels of anxiety symptoms during pregnancy: findings from the Avon Longitudinal Study of Parents and Children.&lt;/Title&gt;&lt;Template&gt;Journal Article&lt;/Template&gt;&lt;Star&gt;0&lt;/Star&gt;&lt;Tag&gt;0&lt;/Tag&gt;&lt;Author&gt;Vaz, Juliana Dos Santos; Kac, Gilberto; Emmett, Pauline; Davis, John M; Golding, Jean; Hibbeln, Joseph R&lt;/Author&gt;&lt;Year&gt;2013&lt;/Year&gt;&lt;Details&gt;&lt;_accessed&gt;65048258&lt;/_accessed&gt;&lt;_collection_scope&gt;SCIE&lt;/_collection_scope&gt;&lt;_created&gt;64759008&lt;/_created&gt;&lt;_date&gt;2013-01-01&lt;/_date&gt;&lt;_date_display&gt;2013&lt;/_date_display&gt;&lt;_impact_factor&gt;   3.752&lt;/_impact_factor&gt;&lt;_isbn&gt;1932-6203&lt;/_isbn&gt;&lt;_issue&gt;7&lt;/_issue&gt;&lt;_journal&gt;PloS one&lt;/_journal&gt;&lt;_keywords&gt;Animals; *Anxiety/ep [Epidemiology]; Child; Confidence Intervals; Confounding Factors, Epidemiologic; *Fatty Acids, Omega-3/me [Metabolism]; *Feeding Behavior; Female; Humans; Longitudinal Studies; Odds Ratio; *Parents; Pregnancy; Prevalence; *Seafood; United Kingdom/ep [Epidemiology]&lt;/_keywords&gt;&lt;_label&gt;ZT&lt;/_label&gt;&lt;_modified&gt;65048257&lt;/_modified&gt;&lt;_number&gt;139&lt;/_number&gt;&lt;_pages&gt;e67671&lt;/_pages&gt;&lt;_social_category&gt;综合性期刊(3)&lt;/_social_category&gt;&lt;_url&gt;http://ovidsp.ovid.com/ovidweb.cgi?T=JS&amp;amp;PAGE=reference&amp;amp;D=med10&amp;amp;NEWS=N&amp;amp;AN=23874437_x000d__x000a_DO - https://dx.doi.org/10.1371/journal.pone.0067671_x000d__x000a_DE -Animals; *Anxiety/ep [Epidemiology]; Child; Confidence Intervals; Confounding Factors, Epidemiologic; *Fatty Acids, Omega-3/me [Metabolism]; *Feeding Behavior; Female; Humans; Longitudinal Studies; Odds Ratio; *Parents; Pregnancy; Prevalence; *Seafood; United Kingdom/ep [Epidemiology]ID  - 8180_x000d__x000a_DE -Animals; *Anxiety/ep [Epidemiology]; Child; Confidence Intervals; Confounding Factors, Epidemiologic; *Fatty Acids, Omega-3/me [Metabolism]; *Feeding Behavior; Female; Humans; Longitudinal Studies; Odds Ratio; *Parents; Pregnancy; Prevalence; *Seafood; United Kingdom/ep [Epidemiology]ID  - 401&lt;/_url&gt;&lt;_volume&gt;8&lt;/_volume&gt;&lt;/Details&gt;&lt;Extra&gt;&lt;DBUID&gt;{44C709B7-047F-44BA-B724-6D81FD290498}&lt;/DBUID&gt;&lt;/Extra&gt;&lt;/Item&gt;&lt;/References&gt;&lt;/Group&gt;&lt;/Citation&gt;_x000a_"/>
    <w:docVar w:name="NE.Ref{F9DB12A2-996B-44DF-8990-FD71DD59333F}" w:val=" ADDIN NE.Ref.{F9DB12A2-996B-44DF-8990-FD71DD59333F}&lt;Citation&gt;&lt;Group&gt;&lt;References&gt;&lt;Item&gt;&lt;ID&gt;96&lt;/ID&gt;&lt;UID&gt;{8E9988BD-FEA3-4069-B3E4-EADC3221D84B}&lt;/UID&gt;&lt;Title&gt;Myocardial Structure, Function, and Scar in Patients With Type 1 Diabetes Mellitus&lt;/Title&gt;&lt;Template&gt;Journal Article&lt;/Template&gt;&lt;Star&gt;0&lt;/Star&gt;&lt;Tag&gt;0&lt;/Tag&gt;&lt;Author&gt;Turkbey, Evrim B; Backlund, Jye-Yu C; Genuth, Saul; Jain, Aditya; Miao, Cuilian; Cleary, Patricia A; Lachin, John M; Nathan, David M; van der Geest, Rob J; Soliman, Elsayed Z; Liu, Chia-Ying; Lima, João A C; Bluemke, David A; The, DCCT EDIC Research Group&lt;/Author&gt;&lt;Year&gt;2011&lt;/Year&gt;&lt;Details&gt;&lt;_alternate_title&gt;CirculationCirculation&lt;/_alternate_title&gt;&lt;_date_display&gt;2011_x000d__x000a_2011/10/18&lt;/_date_display&gt;&lt;_date&gt;2011-10-18&lt;/_date&gt;&lt;_doi&gt;10.1161/CIRCULATIONAHA.111.022327&lt;/_doi&gt;&lt;_issue&gt;16&lt;/_issue&gt;&lt;_journal&gt;Circulation&lt;/_journal&gt;&lt;_ori_publication&gt;American Heart Association&lt;/_ori_publication&gt;&lt;_pages&gt;1737-1746&lt;/_pages&gt;&lt;_url&gt;https://doi.org/10.1161/CIRCULATIONAHA.111.022327&lt;/_url&gt;&lt;_volume&gt;124&lt;/_volume&gt;&lt;_created&gt;65579004&lt;/_created&gt;&lt;_modified&gt;65579004&lt;/_modified&gt;&lt;_impact_factor&gt;  39.918&lt;/_impact_factor&gt;&lt;_social_category&gt;医学(1)&lt;/_social_category&gt;&lt;_collection_scope&gt;SCIE&lt;/_collection_scope&gt;&lt;_accessed&gt;65579005&lt;/_accessed&gt;&lt;/Details&gt;&lt;Extra&gt;&lt;DBUID&gt;{A9D29F7B-D847-4F12-B019-513F344294EB}&lt;/DBUID&gt;&lt;/Extra&gt;&lt;/Item&gt;&lt;/References&gt;&lt;/Group&gt;&lt;Group&gt;&lt;References&gt;&lt;Item&gt;&lt;ID&gt;95&lt;/ID&gt;&lt;UID&gt;{0D4EE2AC-1D3E-494A-ACDB-88E036D4B92B}&lt;/UID&gt;&lt;Title&gt;Plasma Lipidomic Profiles Improve on Traditional Risk Factors for the Prediction of Cardiovascular Events in Type 2 Diabetes Mellitus&lt;/Title&gt;&lt;Template&gt;Journal Article&lt;/Template&gt;&lt;Star&gt;0&lt;/Star&gt;&lt;Tag&gt;0&lt;/Tag&gt;&lt;Author&gt;Alshehry, Zahir H; Mundra, Piyushkumar A; Barlow, Christopher K; Mellett, Natalie A; Wong, Gerard; McConville, Malcolm J; Simes, John; Tonkin, Andrew M; Sullivan, David R; Barnes, Elizabeth H; Nestel, Paul J; Kingwell, Bronwyn A; Marre, Michel; Neal, Bruce; Poulter, Neil R; Rodgers, Anthony; Williams, Bryan; Zoungas, Sophia; Hillis, Graham S; Chalmers, John; Woodward, Mark; Meikle, Peter J&lt;/Author&gt;&lt;Year&gt;2016&lt;/Year&gt;&lt;Details&gt;&lt;_alternate_title&gt;CirculationCirculation&lt;/_alternate_title&gt;&lt;_date_display&gt;2016_x000d__x000a_2016/11/22&lt;/_date_display&gt;&lt;_date&gt;2016-11-22&lt;/_date&gt;&lt;_doi&gt;10.1161/CIRCULATIONAHA.116.023233&lt;/_doi&gt;&lt;_issue&gt;21&lt;/_issue&gt;&lt;_journal&gt;Circulation&lt;/_journal&gt;&lt;_ori_publication&gt;American Heart Association&lt;/_ori_publication&gt;&lt;_pages&gt;1637-1650&lt;/_pages&gt;&lt;_url&gt;https://doi.org/10.1161/CIRCULATIONAHA.116.023233&lt;/_url&gt;&lt;_volume&gt;134&lt;/_volume&gt;&lt;_created&gt;65579003&lt;/_created&gt;&lt;_modified&gt;65579003&lt;/_modified&gt;&lt;_impact_factor&gt;  39.918&lt;/_impact_factor&gt;&lt;_social_category&gt;医学(1)&lt;/_social_category&gt;&lt;_collection_scope&gt;SCIE&lt;/_collection_scope&gt;&lt;_accessed&gt;65579004&lt;/_accessed&gt;&lt;/Details&gt;&lt;Extra&gt;&lt;DBUID&gt;{A9D29F7B-D847-4F12-B019-513F344294EB}&lt;/DBUID&gt;&lt;/Extra&gt;&lt;/Item&gt;&lt;/References&gt;&lt;/Group&gt;&lt;Group&gt;&lt;References&gt;&lt;Item&gt;&lt;ID&gt;97&lt;/ID&gt;&lt;UID&gt;{A1F74CFE-80F2-4107-9A05-AF081BDE3776}&lt;/UID&gt;&lt;Title&gt;Body-weight fluctuation and risk of diabetes in older adults: The China Health and Retirement Longitudinal Study (CHARLS)&lt;/Title&gt;&lt;Template&gt;Journal Article&lt;/Template&gt;&lt;Star&gt;0&lt;/Star&gt;&lt;Tag&gt;0&lt;/Tag&gt;&lt;Author&gt;Cai, Xue; Qiu, Shanhu; Liu, Shuling; Lu, Yanhui; Luo, Dan; Li, Ruxue; Li, Mingzi&lt;/Author&gt;&lt;Year&gt;2020&lt;/Year&gt;&lt;Details&gt;&lt;_alternate_title&gt;Diabetes Research and Clinical Practice&lt;/_alternate_title&gt;&lt;_date_display&gt;2020&lt;/_date_display&gt;&lt;_date&gt;2020-01-01&lt;/_date&gt;&lt;_doi&gt;https://doi.org/10.1016/j.diabres.2020.108419&lt;/_doi&gt;&lt;_isbn&gt;0168-8227&lt;/_isbn&gt;&lt;_journal&gt;Diabetes Research and Clinical Practice&lt;/_journal&gt;&lt;_keywords&gt;Body-weight fluctuation; Diabetes; Elderly&lt;/_keywords&gt;&lt;_pages&gt;108419&lt;/_pages&gt;&lt;_url&gt;https://www.sciencedirect.com/science/article/pii/S0168822720306720&lt;/_url&gt;&lt;_volume&gt;169&lt;/_volume&gt;&lt;_created&gt;65579005&lt;/_created&gt;&lt;_modified&gt;65579005&lt;/_modified&gt;&lt;_impact_factor&gt;   8.180&lt;/_impact_factor&gt;&lt;_social_category&gt;医学(3)&lt;/_social_category&gt;&lt;_collection_scope&gt;SCIE&lt;/_collection_scope&gt;&lt;_accessed&gt;65579005&lt;/_accessed&gt;&lt;/Details&gt;&lt;Extra&gt;&lt;DBUID&gt;{A9D29F7B-D847-4F12-B019-513F344294EB}&lt;/DBUID&gt;&lt;/Extra&gt;&lt;/Item&gt;&lt;/References&gt;&lt;/Group&gt;&lt;/Citation&gt;_x000a_"/>
    <w:docVar w:name="NE.Ref{FAB43B1E-FE4E-448F-9CD2-CBBDA9BB88B9}" w:val=" ADDIN NE.Ref.{FAB43B1E-FE4E-448F-9CD2-CBBDA9BB88B9}&lt;Citation&gt;&lt;Group&gt;&lt;References&gt;&lt;Item&gt;&lt;ID&gt;13&lt;/ID&gt;&lt;UID&gt;{AD756C8E-C0F0-4C11-B989-6C99FC8CAFC3}&lt;/UID&gt;&lt;Title&gt;Sex Differences in Risk Factors for Incident Type 2 Diabetes Mellitus: The MONICA Augsburg Cohort Study&lt;/Title&gt;&lt;Template&gt;Journal Article&lt;/Template&gt;&lt;Star&gt;0&lt;/Star&gt;&lt;Tag&gt;0&lt;/Tag&gt;&lt;Author&gt;Meisinger, Christa; Thorand, Barbara; Schneider, Andrea; Stieber, Jutta; Döring, Angela; Löwel, Hannelore&lt;/Author&gt;&lt;Year&gt;2002&lt;/Year&gt;&lt;Details&gt;&lt;_alternate_title&gt;Archives of Internal Medicine&lt;/_alternate_title&gt;&lt;_date_display&gt;2002_x000d__x000a_2002/01/14&lt;/_date_display&gt;&lt;_date&gt;2002-01-14&lt;/_date&gt;&lt;_doi&gt;10.1001/archinte.162.1.82&lt;/_doi&gt;&lt;_isbn&gt;0003-9926&lt;/_isbn&gt;&lt;_issue&gt;1&lt;/_issue&gt;&lt;_journal&gt;Archives of Internal Medicine&lt;/_journal&gt;&lt;_pages&gt;82-89&lt;/_pages&gt;&lt;_url&gt;https://doi.org/10.1001/archinte.162.1.82&lt;/_url&gt;&lt;_volume&gt;162&lt;/_volume&gt;&lt;_created&gt;64936286&lt;/_created&gt;&lt;_modified&gt;64936286&lt;/_modified&gt;&lt;_accessed&gt;64936286&lt;/_accessed&gt;&lt;/Details&gt;&lt;Extra&gt;&lt;DBUID&gt;{A9D29F7B-D847-4F12-B019-513F344294EB}&lt;/DBUID&gt;&lt;/Extra&gt;&lt;/Item&gt;&lt;/References&gt;&lt;/Group&gt;&lt;/Citation&gt;_x000a_"/>
    <w:docVar w:name="NE.Ref{FAF2BA08-BBCF-4493-84BB-EF360F86AFFA}" w:val=" ADDIN NE.Ref.{FAF2BA08-BBCF-4493-84BB-EF360F86AFFA}&lt;Citation&gt;&lt;Group&gt;&lt;References&gt;&lt;Item&gt;&lt;ID&gt;18&lt;/ID&gt;&lt;UID&gt;{2D5C61F9-998B-4C1B-B069-9574221A6215}&lt;/UID&gt;&lt;Title&gt;Dissociative identity disorder and the sociocognitive model: recalling the lessons of the past.&lt;/Title&gt;&lt;Template&gt;Journal Article&lt;/Template&gt;&lt;Star&gt;0&lt;/Star&gt;&lt;Tag&gt;0&lt;/Tag&gt;&lt;Author&gt;Lilienfeld, Scott O; Kirsch, Irving; Sarbin, Theodore R; Lynn, Steven Jay; Chaves, John F; Ganaway, George K; Powell, Russell A&lt;/Author&gt;&lt;Year&gt;1999&lt;/Year&gt;&lt;Details&gt;&lt;_isbn&gt;1939-1455&lt;/_isbn&gt;&lt;_created&gt;65107947&lt;/_created&gt;&lt;_modified&gt;65107947&lt;/_modified&gt;&lt;_accessed&gt;65107948&lt;/_accessed&gt;&lt;/Details&gt;&lt;Extra&gt;&lt;DBUID&gt;{320522DF-838E-4592-97B7-B99A920B8156}&lt;/DBUID&gt;&lt;/Extra&gt;&lt;/Item&gt;&lt;/References&gt;&lt;/Group&gt;&lt;/Citation&gt;_x000a_"/>
    <w:docVar w:name="NE.Ref{FB717866-F5BE-4C8D-A154-EA0640BADD51}" w:val=" ADDIN NE.Ref.{FB717866-F5BE-4C8D-A154-EA0640BADD51}&lt;Citation&gt;&lt;Group&gt;&lt;References&gt;&lt;Item&gt;&lt;ID&gt;28&lt;/ID&gt;&lt;UID&gt;{64400F2D-226A-490E-8287-24298103A898}&lt;/UID&gt;&lt;Title&gt;Depression trajectories and obesity among the elderly in Taiwan&lt;/Title&gt;&lt;Template&gt;Journal Article&lt;/Template&gt;&lt;Star&gt;0&lt;/Star&gt;&lt;Tag&gt;0&lt;/Tag&gt;&lt;Author&gt;Kuo, S-Y; Lin, K-M; Chen, C-Y; Chuang, Y-L; Chen, W J&lt;/Author&gt;&lt;Year&gt;2011&lt;/Year&gt;&lt;Details&gt;&lt;_isbn&gt;1469-8978&lt;/_isbn&gt;&lt;_issue&gt;8&lt;/_issue&gt;&lt;_journal&gt;Psychological medicine&lt;/_journal&gt;&lt;_pages&gt;1665-1676&lt;/_pages&gt;&lt;_volume&gt;41&lt;/_volume&gt;&lt;_created&gt;64759042&lt;/_created&gt;&lt;_modified&gt;64759047&lt;/_modified&gt;&lt;_impact_factor&gt;  10.592&lt;/_impact_factor&gt;&lt;_social_category&gt;医学(1)&lt;/_social_category&gt;&lt;_collection_scope&gt;SSCI;SCIE&lt;/_collection_scope&gt;&lt;_accessed&gt;64759047&lt;/_accessed&gt;&lt;/Details&gt;&lt;Extra&gt;&lt;DBUID&gt;{2BB082FE-7319-4BFC-B6E1-B78F2DF9B7B1}&lt;/DBUID&gt;&lt;/Extra&gt;&lt;/Item&gt;&lt;/References&gt;&lt;/Group&gt;&lt;/Citation&gt;_x000a_"/>
    <w:docVar w:name="NE.Ref{FB750AB8-F620-4599-94B1-92CEA3AEE539}" w:val=" ADDIN NE.Ref.{FB750AB8-F620-4599-94B1-92CEA3AEE539}&lt;Citation&gt;&lt;Group&gt;&lt;References&gt;&lt;Item&gt;&lt;ID&gt;17&lt;/ID&gt;&lt;UID&gt;{4F6E6F7D-5C82-4A1B-9201-344B440F589B}&lt;/UID&gt;&lt;Title&gt;Longitudinal association between depressive symptoms and incident type 2 diabetes mellitus in older adults: the cardiovascular health study&lt;/Title&gt;&lt;Template&gt;Journal Article&lt;/Template&gt;&lt;Star&gt;0&lt;/Star&gt;&lt;Tag&gt;0&lt;/Tag&gt;&lt;Author&gt;Carnethon, Mercedes R; Biggs, Mary L; Barzilay, Joshua I; Smith, Nicholas L; Vaccarino, Viola; Bertoni, Alain G; Arnold, Alice; Siscovick, David&lt;/Author&gt;&lt;Year&gt;2007&lt;/Year&gt;&lt;Details&gt;&lt;_created&gt;64751959&lt;/_created&gt;&lt;_isbn&gt;0003-9926&lt;/_isbn&gt;&lt;_issue&gt;8&lt;/_issue&gt;&lt;_journal&gt;Archives of internal medicine&lt;/_journal&gt;&lt;_modified&gt;64751959&lt;/_modified&gt;&lt;_pages&gt;802-807&lt;/_pages&gt;&lt;_volume&gt;167&lt;/_volume&gt;&lt;_accessed&gt;64754917&lt;/_accessed&gt;&lt;/Details&gt;&lt;Extra&gt;&lt;DBUID&gt;{2BB082FE-7319-4BFC-B6E1-B78F2DF9B7B1}&lt;/DBUID&gt;&lt;/Extra&gt;&lt;/Item&gt;&lt;/References&gt;&lt;/Group&gt;&lt;Group&gt;&lt;References&gt;&lt;Item&gt;&lt;ID&gt;18&lt;/ID&gt;&lt;UID&gt;{F0D8FB03-A00D-4503-8DD6-785E55B40552}&lt;/UID&gt;&lt;Title&gt;Trajectories of depressive symptoms and incident diabetes: A prospective study&lt;/Title&gt;&lt;Template&gt;Journal Article&lt;/Template&gt;&lt;Star&gt;0&lt;/Star&gt;&lt;Tag&gt;0&lt;/Tag&gt;&lt;Author&gt;Burns, Rachel J; Briner, Esther; Schmitz, Norbert&lt;/Author&gt;&lt;Year&gt;2022&lt;/Year&gt;&lt;Details&gt;&lt;_collection_scope&gt;SSCI&lt;/_collection_scope&gt;&lt;_created&gt;64751975&lt;/_created&gt;&lt;_impact_factor&gt;   4.871&lt;/_impact_factor&gt;&lt;_isbn&gt;0883-6612&lt;/_isbn&gt;&lt;_issue&gt;3&lt;/_issue&gt;&lt;_journal&gt;Annals of Behavioral Medicine&lt;/_journal&gt;&lt;_modified&gt;64751975&lt;/_modified&gt;&lt;_pages&gt;311-316&lt;/_pages&gt;&lt;_social_category&gt;心理学(2)&lt;/_social_category&gt;&lt;_volume&gt;56&lt;/_volume&gt;&lt;_accessed&gt;64754918&lt;/_accessed&gt;&lt;/Details&gt;&lt;Extra&gt;&lt;DBUID&gt;{2BB082FE-7319-4BFC-B6E1-B78F2DF9B7B1}&lt;/DBUID&gt;&lt;/Extra&gt;&lt;/Item&gt;&lt;/References&gt;&lt;/Group&gt;&lt;Group&gt;&lt;References&gt;&lt;Item&gt;&lt;ID&gt;20&lt;/ID&gt;&lt;UID&gt;{8E5F57D9-4D63-449C-A8FB-6111ED389ACA}&lt;/UID&gt;&lt;Title&gt;The pattern of depressive symptoms in people with type 2 diabetes: A prospective community study&lt;/Title&gt;&lt;Template&gt;Journal Article&lt;/Template&gt;&lt;Star&gt;0&lt;/Star&gt;&lt;Tag&gt;0&lt;/Tag&gt;&lt;Author&gt;Schmitz, Norbert; Gariépy, Geneviève; Smith, Kimberley J; Malla, Ashok; Wang, JianLi; Boyer, Richard; Strychar, Irene; Lesage, Alain&lt;/Author&gt;&lt;Year&gt;2013&lt;/Year&gt;&lt;Details&gt;&lt;_collection_scope&gt;SSCI;SCIE&lt;/_collection_scope&gt;&lt;_created&gt;64752051&lt;/_created&gt;&lt;_impact_factor&gt;   4.620&lt;/_impact_factor&gt;&lt;_isbn&gt;0022-3999&lt;/_isbn&gt;&lt;_issue&gt;2&lt;/_issue&gt;&lt;_journal&gt;Journal of Psychosomatic Research&lt;/_journal&gt;&lt;_modified&gt;64752051&lt;/_modified&gt;&lt;_pages&gt;128-134&lt;/_pages&gt;&lt;_social_category&gt;医学(3)&lt;/_social_category&gt;&lt;_volume&gt;74&lt;/_volume&gt;&lt;_accessed&gt;64754912&lt;/_accessed&gt;&lt;/Details&gt;&lt;Extra&gt;&lt;DBUID&gt;{2BB082FE-7319-4BFC-B6E1-B78F2DF9B7B1}&lt;/DBUID&gt;&lt;/Extra&gt;&lt;/Item&gt;&lt;/References&gt;&lt;/Group&gt;&lt;Group&gt;&lt;References&gt;&lt;Item&gt;&lt;ID&gt;19&lt;/ID&gt;&lt;UID&gt;{CA904631-A5FB-4EA1-8435-A7227C35BEE7}&lt;/UID&gt;&lt;Title&gt;Depressive disorder and incident diabetes mellitus: the effect of characteristics of depression&lt;/Title&gt;&lt;Template&gt;Journal Article&lt;/Template&gt;&lt;Star&gt;0&lt;/Star&gt;&lt;Tag&gt;0&lt;/Tag&gt;&lt;Author&gt;Campayo, Antonio; De Jonge, Peter; Roy, Juan F; Saz, Pedro; De la Cámara, Concepción; Quintanilla, Miguel A; Marcos, Guillermo; Santabárbara, Javier; Lobo, Antonio&lt;/Author&gt;&lt;Year&gt;2010&lt;/Year&gt;&lt;Details&gt;&lt;_collection_scope&gt;SSCI;SCIE&lt;/_collection_scope&gt;&lt;_created&gt;64751989&lt;/_created&gt;&lt;_impact_factor&gt;  19.242&lt;/_impact_factor&gt;&lt;_isbn&gt;0002-953X&lt;/_isbn&gt;&lt;_issue&gt;5&lt;/_issue&gt;&lt;_journal&gt;American Journal of Psychiatry&lt;/_journal&gt;&lt;_modified&gt;64754917&lt;/_modified&gt;&lt;_pages&gt;580-588&lt;/_pages&gt;&lt;_social_category&gt;医学(1)&lt;/_social_category&gt;&lt;_volume&gt;167&lt;/_volume&gt;&lt;_accessed&gt;64754919&lt;/_accessed&gt;&lt;/Details&gt;&lt;Extra&gt;&lt;DBUID&gt;{2BB082FE-7319-4BFC-B6E1-B78F2DF9B7B1}&lt;/DBUID&gt;&lt;/Extra&gt;&lt;/Item&gt;&lt;/References&gt;&lt;/Group&gt;&lt;/Citation&gt;_x000a_"/>
    <w:docVar w:name="NE.Ref{FBA14ADF-5DD5-4DB1-88C0-8BAA48D6F425}" w:val=" ADDIN NE.Ref.{FBA14ADF-5DD5-4DB1-88C0-8BAA48D6F425}&lt;Citation&gt;&lt;Group&gt;&lt;References&gt;&lt;Item&gt;&lt;ID&gt;37&lt;/ID&gt;&lt;UID&gt;{8689A8AA-6772-4F0F-B851-B83A87E1F498}&lt;/UID&gt;&lt;Title&gt;Social anxiety disorder in adolescents: Prevalence and subtypes in the Young-HUNT3 study&lt;/Title&gt;&lt;Template&gt;Journal Article&lt;/Template&gt;&lt;Star&gt;0&lt;/Star&gt;&lt;Tag&gt;0&lt;/Tag&gt;&lt;Author&gt;Aune, Tore; Nordahl, Hans M; Beidel, Deborah C&lt;/Author&gt;&lt;Year&gt;2022&lt;/Year&gt;&lt;Details&gt;&lt;_accessed&gt;65113404&lt;/_accessed&gt;&lt;_collection_scope&gt;SSCI&lt;/_collection_scope&gt;&lt;_created&gt;64990861&lt;/_created&gt;&lt;_impact_factor&gt;  13.711&lt;/_impact_factor&gt;&lt;_isbn&gt;0887-6185&lt;/_isbn&gt;&lt;_journal&gt;Journal of Anxiety Disorders&lt;/_journal&gt;&lt;_modified&gt;65113404&lt;/_modified&gt;&lt;_pages&gt;102546&lt;/_pages&gt;&lt;_social_category&gt;医学(2)&lt;/_social_category&gt;&lt;_volume&gt;87&lt;/_volume&gt;&lt;_url&gt;https://www.sciencedirect.com/science/article/pii/S0887618522000196&lt;/_url&gt;&lt;_doi&gt;10.1016/j.janxdis.2022.102546&lt;/_doi&gt;&lt;_date_display&gt;2022&lt;/_date_display&gt;&lt;_date&gt;64166400&lt;/_date&gt;&lt;_alternate_title&gt;Journal of Anxiety Disorders&lt;/_alternate_title&gt;&lt;_keywords&gt;Prevalence; Sex; Social anxiety disorder; Social fears; Subtypes&lt;/_keywords&gt;&lt;_db_updated&gt;ScienceDirect&lt;/_db_updated&gt;&lt;/Details&gt;&lt;Extra&gt;&lt;DBUID&gt;{0178DB48-D26A-4B29-9778-B8B422C81714}&lt;/DBUID&gt;&lt;/Extra&gt;&lt;/Item&gt;&lt;/References&gt;&lt;/Group&gt;&lt;/Citation&gt;_x000a_"/>
    <w:docVar w:name="NE.Ref{FC628A92-35DD-402C-84B8-AD9C18CFA12E}" w:val=" ADDIN NE.Ref.{FC628A92-35DD-402C-84B8-AD9C18CFA12E}&lt;Citation&gt;&lt;Group&gt;&lt;References&gt;&lt;Item&gt;&lt;ID&gt;57&lt;/ID&gt;&lt;UID&gt;{864C896A-8158-4FB7-964A-7ACE70CC1FFA}&lt;/UID&gt;&lt;Title&gt;Diagnosis and classification of diabetes mellitus&lt;/Title&gt;&lt;Template&gt;Journal Article&lt;/Template&gt;&lt;Star&gt;0&lt;/Star&gt;&lt;Tag&gt;0&lt;/Tag&gt;&lt;Author&gt;Association, American Diabetes&lt;/Author&gt;&lt;Year&gt;2014&lt;/Year&gt;&lt;Details&gt;&lt;_isbn&gt;0149-5992&lt;/_isbn&gt;&lt;_issue&gt;Supplement_1&lt;/_issue&gt;&lt;_journal&gt;Diabetes care&lt;/_journal&gt;&lt;_pages&gt;S81-S90&lt;/_pages&gt;&lt;_volume&gt;37&lt;/_volume&gt;&lt;_created&gt;64992670&lt;/_created&gt;&lt;_modified&gt;64992673&lt;/_modified&gt;&lt;_impact_factor&gt;  17.152&lt;/_impact_factor&gt;&lt;_social_category&gt;医学(1)&lt;/_social_category&gt;&lt;_collection_scope&gt;SCIE&lt;/_collection_scope&gt;&lt;_accessed&gt;64992673&lt;/_accessed&gt;&lt;/Details&gt;&lt;Extra&gt;&lt;DBUID&gt;{A9D29F7B-D847-4F12-B019-513F344294EB}&lt;/DBUID&gt;&lt;/Extra&gt;&lt;/Item&gt;&lt;/References&gt;&lt;/Group&gt;&lt;/Citation&gt;_x000a_"/>
    <w:docVar w:name="NE.Ref{FC8FC7F7-B0EC-4115-A2B1-81D717CF7854}" w:val=" ADDIN NE.Ref.{FC8FC7F7-B0EC-4115-A2B1-81D717CF7854}&lt;Citation&gt;&lt;Group&gt;&lt;References&gt;&lt;Item&gt;&lt;ID&gt;50&lt;/ID&gt;&lt;UID&gt;{B92D61E1-5770-44E4-B606-5A392926711E}&lt;/UID&gt;&lt;Title&gt;Correlates and Consequences of Peer Victimization: Gender Differences in Direct and Indirect Forms of Bullying&lt;/Title&gt;&lt;Template&gt;Journal Article&lt;/Template&gt;&lt;Star&gt;0&lt;/Star&gt;&lt;Tag&gt;0&lt;/Tag&gt;&lt;Author&gt;Carbone-Lopez, Kristin; Esbensen, Finn-Aage; Brick, Bradley T&lt;/Author&gt;&lt;Year&gt;2010&lt;/Year&gt;&lt;Details&gt;&lt;_alternate_title&gt;Youth Violence and Juvenile Justice&lt;/_alternate_title&gt;&lt;_date_display&gt;2010_x000d__x000a_2010/04/22&lt;/_date_display&gt;&lt;_date&gt;2010-04-22&lt;/_date&gt;&lt;_doi&gt;10.1177/1541204010362954&lt;/_doi&gt;&lt;_isbn&gt;1541-2040&lt;/_isbn&gt;&lt;_issue&gt;4&lt;/_issue&gt;&lt;_journal&gt;Youth Violence and Juvenile Justice&lt;/_journal&gt;&lt;_ori_publication&gt;SAGE Publications&lt;/_ori_publication&gt;&lt;_pages&gt;332-350&lt;/_pages&gt;&lt;_url&gt;https://doi.org/10.1177/1541204010362954&lt;/_url&gt;&lt;_volume&gt;8&lt;/_volume&gt;&lt;_created&gt;64990881&lt;/_created&gt;&lt;_modified&gt;64990881&lt;/_modified&gt;&lt;_impact_factor&gt;   3.491&lt;/_impact_factor&gt;&lt;_social_category&gt;法学(1)&lt;/_social_category&gt;&lt;_collection_scope&gt;SSCI&lt;/_collection_scope&gt;&lt;_accessed&gt;64990881&lt;/_accessed&gt;&lt;/Details&gt;&lt;Extra&gt;&lt;DBUID&gt;{0178DB48-D26A-4B29-9778-B8B422C81714}&lt;/DBUID&gt;&lt;/Extra&gt;&lt;/Item&gt;&lt;/References&gt;&lt;/Group&gt;&lt;/Citation&gt;_x000a_"/>
    <w:docVar w:name="NE.Ref{FCCFB9CC-42D2-441A-926B-9F1BC23E5F58}" w:val=" ADDIN NE.Ref.{FCCFB9CC-42D2-441A-926B-9F1BC23E5F58}&lt;Citation&gt;&lt;Group&gt;&lt;References&gt;&lt;Item&gt;&lt;ID&gt;37&lt;/ID&gt;&lt;UID&gt;{F7F9F2E8-E888-48CF-8268-4EC7D14A61BD}&lt;/UID&gt;&lt;Title&gt;A third emerging stage for the current digital society? Optimal parenting styles in Spain, the United States, Germany, and Brazil&lt;/Title&gt;&lt;Template&gt;Journal Article&lt;/Template&gt;&lt;Star&gt;0&lt;/Star&gt;&lt;Tag&gt;0&lt;/Tag&gt;&lt;Author&gt;Garcia, Fernando; Serra, Emilia; Garcia, Oscar F; Martinez, Isabel; Cruise, Edie&lt;/Author&gt;&lt;Year&gt;2019&lt;/Year&gt;&lt;Details&gt;&lt;_accessed&gt;65033983&lt;/_accessed&gt;&lt;_created&gt;64794210&lt;/_created&gt;&lt;_impact_factor&gt;   4.614&lt;/_impact_factor&gt;&lt;_isbn&gt;1660-4601&lt;/_isbn&gt;&lt;_issue&gt;13&lt;/_issue&gt;&lt;_journal&gt;International Journal of Environmental Research and Public Health&lt;/_journal&gt;&lt;_modified&gt;64852708&lt;/_modified&gt;&lt;_pages&gt;2333&lt;/_pages&gt;&lt;_social_category&gt;医学(3)&lt;/_social_category&gt;&lt;_volume&gt;16&lt;/_volume&gt;&lt;/Details&gt;&lt;Extra&gt;&lt;DBUID&gt;{4332E2D9-BC39-4945-A0FA-6A5520A71184}&lt;/DBUID&gt;&lt;/Extra&gt;&lt;/Item&gt;&lt;/References&gt;&lt;/Group&gt;&lt;/Citation&gt;_x000a_"/>
    <w:docVar w:name="NE.Ref{FD3F4416-6D27-423B-9E88-C921827515CA}" w:val=" ADDIN NE.Ref.{FD3F4416-6D27-423B-9E88-C921827515CA}&lt;Citation&gt;&lt;Group&gt;&lt;References&gt;&lt;Item&gt;&lt;ID&gt;71&lt;/ID&gt;&lt;UID&gt;{05F22EFE-5F23-40C9-8733-D76F1DEAF784}&lt;/UID&gt;&lt;Title&gt;Population attributable fraction&lt;/Title&gt;&lt;Template&gt;Journal Article&lt;/Template&gt;&lt;Star&gt;0&lt;/Star&gt;&lt;Tag&gt;0&lt;/Tag&gt;&lt;Author&gt;Mansournia, Mohammad Ali; Altman, Douglas G&lt;/Author&gt;&lt;Year&gt;2018&lt;/Year&gt;&lt;Details&gt;&lt;_accessed&gt;65139605&lt;/_accessed&gt;&lt;_collection_scope&gt;SCIE&lt;/_collection_scope&gt;&lt;_created&gt;65121731&lt;/_created&gt;&lt;_impact_factor&gt;  93.333&lt;/_impact_factor&gt;&lt;_isbn&gt;0959-8138&lt;/_isbn&gt;&lt;_journal&gt;Bmj&lt;/_journal&gt;&lt;_modified&gt;65139604&lt;/_modified&gt;&lt;_volume&gt;360&lt;/_volume&gt;&lt;_doi&gt;10.1136/bmj.k757&lt;/_doi&gt;&lt;/Details&gt;&lt;Extra&gt;&lt;DBUID&gt;{A9D29F7B-D847-4F12-B019-513F344294EB}&lt;/DBUID&gt;&lt;/Extra&gt;&lt;/Item&gt;&lt;/References&gt;&lt;/Group&gt;&lt;/Citation&gt;_x000a_"/>
    <w:docVar w:name="NE.Ref{FDCFB682-1367-4EE7-A54A-50034D01D24E}" w:val=" ADDIN NE.Ref.{FDCFB682-1367-4EE7-A54A-50034D01D24E}&lt;Citation&gt;&lt;Group&gt;&lt;References&gt;&lt;Item&gt;&lt;ID&gt;18&lt;/ID&gt;&lt;UID&gt;{8957B1AD-5003-485D-9582-19B4995B94F4}&lt;/UID&gt;&lt;Title&gt;Bullying, social support and adolescents’ mental health: Results from a follow-up study&lt;/Title&gt;&lt;Template&gt;Journal Article&lt;/Template&gt;&lt;Star&gt;0&lt;/Star&gt;&lt;Tag&gt;0&lt;/Tag&gt;&lt;Author&gt;Ringdal, Regine; Bjørnsen, Hanne Nissen; Espnes, Geir Arild; Bradley Eilertsen, Mary-Elizabeth; Moksnes, Unni Karin&lt;/Author&gt;&lt;Year&gt;2021&lt;/Year&gt;&lt;Details&gt;&lt;_accessed&gt;65113363&lt;/_accessed&gt;&lt;_collection_scope&gt;SSCI;SCIE&lt;/_collection_scope&gt;&lt;_created&gt;64990790&lt;/_created&gt;&lt;_impact_factor&gt;   3.199&lt;/_impact_factor&gt;&lt;_isbn&gt;1403-4948&lt;/_isbn&gt;&lt;_issue&gt;3&lt;/_issue&gt;&lt;_journal&gt;Scandinavian journal of public health&lt;/_journal&gt;&lt;_modified&gt;65113363&lt;/_modified&gt;&lt;_pages&gt;309-316&lt;/_pages&gt;&lt;_social_category&gt;医学(3)&lt;/_social_category&gt;&lt;_volume&gt;49&lt;/_volume&gt;&lt;_url&gt;https://go.exlibris.link/7Cb3DKYp&lt;/_url&gt;&lt;_place_published&gt;London, England&lt;/_place_published&gt;&lt;_number&gt;1&lt;/_number&gt;&lt;_doi&gt;10.1177/1403494820921666&lt;/_doi&gt;&lt;_date_display&gt;2021&lt;/_date_display&gt;&lt;_date&gt;63640800&lt;/_date&gt;&lt;_ori_publication&gt;SAGE Publications&lt;/_ori_publication&gt;&lt;_keywords&gt;Other i&lt;/_keywords&gt;&lt;_db_updated&gt;PKU Search&lt;/_db_updated&gt;&lt;/Details&gt;&lt;Extra&gt;&lt;DBUID&gt;{0178DB48-D26A-4B29-9778-B8B422C81714}&lt;/DBUID&gt;&lt;/Extra&gt;&lt;/Item&gt;&lt;/References&gt;&lt;/Group&gt;&lt;/Citation&gt;_x000a_"/>
    <w:docVar w:name="NE.Ref{FDDFBE8A-B135-4A38-B573-F88218667B9F}" w:val=" ADDIN NE.Ref.{FDDFBE8A-B135-4A38-B573-F88218667B9F}&lt;Citation&gt;&lt;Group&gt;&lt;References&gt;&lt;Item&gt;&lt;ID&gt;37&lt;/ID&gt;&lt;UID&gt;{F7F9F2E8-E888-48CF-8268-4EC7D14A61BD}&lt;/UID&gt;&lt;Title&gt;A third emerging stage for the current digital society? Optimal parenting styles in Spain, the United States, Germany, and Brazil&lt;/Title&gt;&lt;Template&gt;Journal Article&lt;/Template&gt;&lt;Star&gt;0&lt;/Star&gt;&lt;Tag&gt;0&lt;/Tag&gt;&lt;Author&gt;Garcia, Fernando; Serra, Emilia; Garcia, Oscar F; Martinez, Isabel; Cruise, Edie&lt;/Author&gt;&lt;Year&gt;2019&lt;/Year&gt;&lt;Details&gt;&lt;_isbn&gt;1660-4601&lt;/_isbn&gt;&lt;_issue&gt;13&lt;/_issue&gt;&lt;_journal&gt;International Journal of Environmental Research and Public Health&lt;/_journal&gt;&lt;_pages&gt;2333&lt;/_pages&gt;&lt;_volume&gt;16&lt;/_volume&gt;&lt;_created&gt;64794210&lt;/_created&gt;&lt;_modified&gt;64794210&lt;/_modified&gt;&lt;_impact_factor&gt;   4.614&lt;/_impact_factor&gt;&lt;_social_category&gt;医学(3)&lt;/_social_category&gt;&lt;_accessed&gt;64794210&lt;/_accessed&gt;&lt;/Details&gt;&lt;Extra&gt;&lt;DBUID&gt;{4332E2D9-BC39-4945-A0FA-6A5520A71184}&lt;/DBUID&gt;&lt;/Extra&gt;&lt;/Item&gt;&lt;/References&gt;&lt;/Group&gt;&lt;/Citation&gt;_x000a_"/>
    <w:docVar w:name="NE.Ref{FE5E5FF2-745D-49F8-AC76-8629AC790F2C}" w:val=" ADDIN NE.Ref.{FE5E5FF2-745D-49F8-AC76-8629AC790F2C}&lt;Citation&gt;&lt;Group&gt;&lt;References&gt;&lt;Item&gt;&lt;ID&gt;12&lt;/ID&gt;&lt;UID&gt;{0E7F98B3-41F9-40C4-8FD6-34B48F7335FE}&lt;/UID&gt;&lt;Title&gt;Secular incidence trends and effect of population aging on mortality due to type 1 and type 2 diabetes mellitus in China from 1990 to 2019: findings from the Global Burden of Disease Study 2019&lt;/Title&gt;&lt;Template&gt;Journal Article&lt;/Template&gt;&lt;Star&gt;0&lt;/Star&gt;&lt;Tag&gt;0&lt;/Tag&gt;&lt;Author&gt;Li, Yongze; Guo, Chenxi; Cao, Yanli&lt;/Author&gt;&lt;Year&gt;2021&lt;/Year&gt;&lt;Details&gt;&lt;_isbn&gt;2052-4897&lt;/_isbn&gt;&lt;_issue&gt;2&lt;/_issue&gt;&lt;_journal&gt;BMJ Open Diabetes Research and Care&lt;/_journal&gt;&lt;_pages&gt;e002529&lt;/_pages&gt;&lt;_volume&gt;9&lt;/_volume&gt;&lt;_created&gt;64936185&lt;/_created&gt;&lt;_modified&gt;64936185&lt;/_modified&gt;&lt;_impact_factor&gt;   4.179&lt;/_impact_factor&gt;&lt;_social_category&gt;医学(3)&lt;/_social_category&gt;&lt;_accessed&gt;64936185&lt;/_accessed&gt;&lt;/Details&gt;&lt;Extra&gt;&lt;DBUID&gt;{A9D29F7B-D847-4F12-B019-513F344294EB}&lt;/DBUID&gt;&lt;/Extra&gt;&lt;/Item&gt;&lt;/References&gt;&lt;/Group&gt;&lt;/Citation&gt;_x000a_"/>
    <w:docVar w:name="NE.Ref{FEE29431-F928-4178-A4ED-8093E9E39C15}" w:val=" ADDIN NE.Ref.{FEE29431-F928-4178-A4ED-8093E9E39C15}&lt;Citation&gt;&lt;Group&gt;&lt;References&gt;&lt;Item&gt;&lt;ID&gt;531&lt;/ID&gt;&lt;UID&gt;{A0F56194-9FD7-49E5-A9F0-383A4025B37B}&lt;/UID&gt;&lt;Title&gt;The effect of vegetarian diets on iron status in adults: A systematic review and  meta-analysis&lt;/Title&gt;&lt;Template&gt;Journal Article&lt;/Template&gt;&lt;Star&gt;0&lt;/Star&gt;&lt;Tag&gt;0&lt;/Tag&gt;&lt;Author&gt;Haider, L M; Schwingshackl, L; Hoffmann, G; Ekmekcioglu, C&lt;/Author&gt;&lt;Year&gt;2018&lt;/Year&gt;&lt;Details&gt;&lt;_accession_num&gt;27880062&lt;/_accession_num&gt;&lt;_author_adr&gt;a Department of Environmental Health , Center for Public Health, Medical University  of Vienna , Vienna , Austria.; b Department of Epidemiology , German Institute of Human Nutrition , Nuthetal ,  Germany.; c Department of Nutritional Sciences , University of Vienna , Vienna , Austria.; a Department of Environmental Health , Center for Public Health, Medical University  of Vienna , Vienna , Austria.&lt;/_author_adr&gt;&lt;_created&gt;64292847&lt;/_created&gt;&lt;_date&gt;2018-05-24&lt;/_date&gt;&lt;_date_display&gt;2018 May 24&lt;/_date_display&gt;&lt;_doi&gt;10.1080/10408398.2016.1259210&lt;/_doi&gt;&lt;_impact_factor&gt;  11.176&lt;/_impact_factor&gt;&lt;_isbn&gt;1549-7852 (Electronic); 1040-8398 (Linking)&lt;/_isbn&gt;&lt;_issue&gt;8&lt;/_issue&gt;&lt;_journal&gt;Crit Rev Food Sci Nutr&lt;/_journal&gt;&lt;_keywords&gt;Vegetarian diets; ferritin; iron; iron status; meta-analysis; systematic review; vegan diet; vegetarians&lt;/_keywords&gt;&lt;_language&gt;eng&lt;/_language&gt;&lt;_modified&gt;64292859&lt;/_modified&gt;&lt;_pages&gt;1359-1374&lt;/_pages&gt;&lt;_subject_headings&gt;Adult; Diet, Vegetarian/*adverse effects; Ferritins/*blood; Humans; Iron/*administration &amp;amp; dosage; Risk Factors&lt;/_subject_headings&gt;&lt;_tertiary_title&gt;Critical reviews in food science and nutrition&lt;/_tertiary_title&gt;&lt;_type_work&gt;Journal Article; Meta-Analysis; Review; Systematic Review&lt;/_type_work&gt;&lt;_url&gt;http://www.ncbi.nlm.nih.gov/entrez/query.fcgi?cmd=Retrieve&amp;amp;db=pubmed&amp;amp;dopt=Abstract&amp;amp;list_uids=27880062&amp;amp;query_hl=1&lt;/_url&gt;&lt;_volume&gt;58&lt;/_volume&gt;&lt;/Details&gt;&lt;Extra&gt;&lt;DBUID&gt;{F96A950B-833F-4880-A151-76DA2D6A2879}&lt;/DBUID&gt;&lt;/Extra&gt;&lt;/Item&gt;&lt;/References&gt;&lt;/Group&gt;&lt;Group&gt;&lt;References&gt;&lt;Item&gt;&lt;ID&gt;532&lt;/ID&gt;&lt;UID&gt;{9C4E1ECA-84A5-4854-87A9-F226E9610C82}&lt;/UID&gt;&lt;Title&gt;Vegetarian, vegan diets and multiple health outcomes: A systematic review with  meta-analysis of observational studies&lt;/Title&gt;&lt;Template&gt;Journal Article&lt;/Template&gt;&lt;Star&gt;0&lt;/Star&gt;&lt;Tag&gt;0&lt;/Tag&gt;&lt;Author&gt;Dinu, M; Abbate, R; Gensini, G F; Casini, A; Sofi, F&lt;/Author&gt;&lt;Year&gt;2017&lt;/Year&gt;&lt;Details&gt;&lt;_accession_num&gt;26853923&lt;/_accession_num&gt;&lt;_author_adr&gt;a Department of Experimental and Clinical Medicine , University of Florence ,  Florence , Italy.; b Unit of Clinical Nutrition , University Hospital of Careggi , Florence , Italy.; a Department of Experimental and Clinical Medicine , University of Florence ,  Florence , Italy.; a Department of Experimental and Clinical Medicine , University of Florence ,  Florence , Italy.; c Don Carlo Gnocchi Foundation Italy , Onlus IRCCS , Florence , Italy.; a Department of Experimental and Clinical Medicine , University of Florence ,  Florence , Italy.; b Unit of Clinical Nutrition , University Hospital of Careggi , Florence , Italy.; a Department of Experimental and Clinical Medicine , University of Florence ,  Florence , Italy.; b Unit of Clinical Nutrition , University Hospital of Careggi , Florence , Italy.; c Don Carlo Gnocchi Foundation Italy , Onlus IRCCS , Florence , Italy.&lt;/_author_adr&gt;&lt;_created&gt;64292847&lt;/_created&gt;&lt;_date&gt;2017-11-22&lt;/_date&gt;&lt;_date_display&gt;2017 Nov 22&lt;/_date_display&gt;&lt;_doi&gt;10.1080/10408398.2016.1138447&lt;/_doi&gt;&lt;_impact_factor&gt;  11.176&lt;/_impact_factor&gt;&lt;_isbn&gt;1549-7852 (Electronic); 1040-8398 (Linking)&lt;/_isbn&gt;&lt;_issue&gt;17&lt;/_issue&gt;&lt;_journal&gt;Crit Rev Food Sci Nutr&lt;/_journal&gt;&lt;_keywords&gt;Vegetarian; diet; meta-analysis; vegan&lt;/_keywords&gt;&lt;_language&gt;eng&lt;/_language&gt;&lt;_modified&gt;64292847&lt;/_modified&gt;&lt;_pages&gt;3640-3649&lt;/_pages&gt;&lt;_subject_headings&gt;Cardiovascular Diseases/epidemiology/*mortality; Cross-Sectional Studies; *Diet, Vegan; *Diet, Vegetarian; *Health Status; Humans; Neoplasms/epidemiology/*mortality; Prospective Studies; Vegetarians&lt;/_subject_headings&gt;&lt;_tertiary_title&gt;Critical reviews in food science and nutrition&lt;/_tertiary_title&gt;&lt;_type_work&gt;Journal Article; Meta-Analysis; Review; Systematic Review&lt;/_type_work&gt;&lt;_url&gt;http://www.ncbi.nlm.nih.gov/entrez/query.fcgi?cmd=Retrieve&amp;amp;db=pubmed&amp;amp;dopt=Abstract&amp;amp;list_uids=26853923&amp;amp;query_hl=1&lt;/_url&gt;&lt;_volume&gt;57&lt;/_volume&gt;&lt;/Details&gt;&lt;Extra&gt;&lt;DBUID&gt;{F96A950B-833F-4880-A151-76DA2D6A2879}&lt;/DBUID&gt;&lt;/Extra&gt;&lt;/Item&gt;&lt;/References&gt;&lt;/Group&gt;&lt;/Citation&gt;_x000a_"/>
    <w:docVar w:name="NE.Ref{FF193AC4-C830-4C82-90D6-3D08F9D4C78B}" w:val=" ADDIN NE.Ref.{FF193AC4-C830-4C82-90D6-3D08F9D4C78B}&lt;Citation&gt;&lt;Group&gt;&lt;References&gt;&lt;Item&gt;&lt;ID&gt;81&lt;/ID&gt;&lt;UID&gt;{0FA2AF8A-1A94-40ED-8B00-3393D7868C68}&lt;/UID&gt;&lt;Title&gt;Ovarian estradiol production and lipid metabolism in postmenopausal women&lt;/Title&gt;&lt;Template&gt;Journal Article&lt;/Template&gt;&lt;Star&gt;0&lt;/Star&gt;&lt;Tag&gt;0&lt;/Tag&gt;&lt;Author&gt;Maruoka, Risa; Tanabe, Akiko; Watanabe, Ayako; Nakamura, Kiyoko; Ashihara, Keisuke; Tanaka, Tomohito; Terai, Yoshito; Ohmichi, Masahide&lt;/Author&gt;&lt;Year&gt;2014&lt;/Year&gt;&lt;Details&gt;&lt;_date_display&gt;2014&lt;/_date_display&gt;&lt;_date&gt;2014-01-01&lt;/_date&gt;&lt;_issue&gt;10&lt;/_issue&gt;&lt;_journal&gt;Menopause&lt;/_journal&gt;&lt;_keywords&gt;Postmenopausal ovary; Estradiol; High-density lipoprotein; Low-density lipoprotein–to–high-density lipoprotein ratio&lt;/_keywords&gt;&lt;_number&gt;00042192-201410000-00015&lt;/_number&gt;&lt;_url&gt;https://journals.lww.com/menopausejournal/fulltext/2014/10000/ovarian_estradiol_production_and_lipid_metabolism.15.aspx&lt;/_url&gt;&lt;_volume&gt;21&lt;/_volume&gt;&lt;_created&gt;65309356&lt;/_created&gt;&lt;_modified&gt;65309356&lt;/_modified&gt;&lt;_impact_factor&gt;   3.310&lt;/_impact_factor&gt;&lt;_social_category&gt;医学(3)&lt;/_social_category&gt;&lt;_collection_scope&gt;SCIE&lt;/_collection_scope&gt;&lt;_accessed&gt;65309356&lt;/_accessed&gt;&lt;/Details&gt;&lt;Extra&gt;&lt;DBUID&gt;{A9D29F7B-D847-4F12-B019-513F344294EB}&lt;/DBUID&gt;&lt;/Extra&gt;&lt;/Item&gt;&lt;/References&gt;&lt;/Group&gt;&lt;Group&gt;&lt;References&gt;&lt;Item&gt;&lt;ID&gt;80&lt;/ID&gt;&lt;UID&gt;{99425AED-F71F-4EDF-8CDB-1E55E7970967}&lt;/UID&gt;&lt;Title&gt;Endothelial ERα promotes glucose tolerance by enhancing endothelial insulin transport to skeletal muscle&lt;/Title&gt;&lt;Template&gt;Journal Article&lt;/Template&gt;&lt;Star&gt;0&lt;/Star&gt;&lt;Tag&gt;0&lt;/Tag&gt;&lt;Author&gt;Sacharidou, Anastasia; Chambliss, Ken; Peng, Jun; Barrera, Jose; Tanigaki, Keiji; Luby-Phelps, Katherine; Özdemir, İpek; Khan, Sohaib; Sirsi, Shashank R; Kim, Sung Hoon; Katzenellenbogen, Benita S; Katzenellenbogen, John A; Kanchwala, Mohammed; Sathe, Adwait A; Lemoff, Andrew; Xing, Chao; Hoyt, Kenneth; Mineo, Chieko; Shaul, Philip W&lt;/Author&gt;&lt;Year&gt;2023&lt;/Year&gt;&lt;Details&gt;&lt;_alternate_title&gt;Nature Communications&lt;/_alternate_title&gt;&lt;_date_display&gt;2023&lt;/_date_display&gt;&lt;_date&gt;2023-01-01&lt;/_date&gt;&lt;_doi&gt;10.1038/s41467-023-40562-w&lt;/_doi&gt;&lt;_isbn&gt;2041-1723&lt;/_isbn&gt;&lt;_issue&gt;1&lt;/_issue&gt;&lt;_journal&gt;Nature Communications&lt;/_journal&gt;&lt;_number&gt;Sacharidou2023&lt;/_number&gt;&lt;_pages&gt;4989&lt;/_pages&gt;&lt;_url&gt;https://doi.org/10.1038/s41467-023-40562-w&lt;/_url&gt;&lt;_volume&gt;14&lt;/_volume&gt;&lt;_created&gt;65309351&lt;/_created&gt;&lt;_modified&gt;65309351&lt;/_modified&gt;&lt;_impact_factor&gt;  17.694&lt;/_impact_factor&gt;&lt;_social_category&gt;综合性期刊(1)&lt;/_social_category&gt;&lt;_collection_scope&gt;SCIE&lt;/_collection_scope&gt;&lt;_accessed&gt;65309353&lt;/_accessed&gt;&lt;/Details&gt;&lt;Extra&gt;&lt;DBUID&gt;{A9D29F7B-D847-4F12-B019-513F344294EB}&lt;/DBUID&gt;&lt;/Extra&gt;&lt;/Item&gt;&lt;/References&gt;&lt;/Group&gt;&lt;Group&gt;&lt;References&gt;&lt;Item&gt;&lt;ID&gt;21&lt;/ID&gt;&lt;UID&gt;{9087EA0F-1D51-4B5F-9928-14E68AB510AB}&lt;/UID&gt;&lt;Title&gt;Sex and Gender Differences in Risk, Pathophysiology and Complications of Type 2 Diabetes Mellitus&lt;/Title&gt;&lt;Template&gt;Journal Article&lt;/Template&gt;&lt;Star&gt;1&lt;/Star&gt;&lt;Tag&gt;0&lt;/Tag&gt;&lt;Author&gt;Kautzky-Willer, Alexandra; Harreiter, Jürgen; Pacini, Giovanni&lt;/Author&gt;&lt;Year&gt;2016&lt;/Year&gt;&lt;Details&gt;&lt;_accessed&gt;65139590&lt;/_accessed&gt;&lt;_collection_scope&gt;SCIE&lt;/_collection_scope&gt;&lt;_created&gt;64952038&lt;/_created&gt;&lt;_impact_factor&gt;  25.261&lt;/_impact_factor&gt;&lt;_isbn&gt;0163-769X;1945-7189;&lt;/_isbn&gt;&lt;_issue&gt;3&lt;/_issue&gt;&lt;_journal&gt;Endocrine reviews&lt;/_journal&gt;&lt;_modified&gt;65139588&lt;/_modified&gt;&lt;_pages&gt;278-316&lt;/_pages&gt;&lt;_social_category&gt;医学(1)&lt;/_social_category&gt;&lt;_volume&gt;37&lt;/_volume&gt;&lt;_url&gt;https://go.exlibris.link/RL8DNY63&lt;/_url&gt;&lt;_place_published&gt;United States&lt;/_place_published&gt;&lt;_number&gt;1&lt;/_number&gt;&lt;_doi&gt;10.1210/er.2015-1137&lt;/_doi&gt;&lt;_date_display&gt;2016&lt;/_date_display&gt;&lt;_date&gt;61009920&lt;/_date&gt;&lt;_ori_publication&gt;Endocrine Society&lt;/_ori_publication&gt;&lt;_keywords&gt;Diabetes Complications - epidemiology; Diabetes Complications - etiology; Diabetes Complications - physiopathology; Diabetes Mellitus, Type 2 - complications; Diabetes Mellitus, Type 2 - epidemiology; Diabetes Mellitus, Type 2 - etiology; Diabetes Mellitus, Type 2 - physiopathology; Female; Humans; Male; Reviews&lt;/_keywords&gt;&lt;_db_updated&gt;PKU Search&lt;/_db_updated&gt;&lt;/Details&gt;&lt;Extra&gt;&lt;DBUID&gt;{A9D29F7B-D847-4F12-B019-513F344294EB}&lt;/DBUID&gt;&lt;/Extra&gt;&lt;/Item&gt;&lt;/References&gt;&lt;/Group&gt;&lt;/Citation&gt;_x000a_"/>
    <w:docVar w:name="NE.Ref{FFB89CA7-7463-405B-A081-58DE3CFD0D35}" w:val=" ADDIN NE.Ref.{FFB89CA7-7463-405B-A081-58DE3CFD0D35}&lt;Citation&gt;&lt;Group&gt;&lt;References&gt;&lt;Item&gt;&lt;ID&gt;60&lt;/ID&gt;&lt;UID&gt;{0F19B950-139F-48D9-A045-D138547884C4}&lt;/UID&gt;&lt;Title&gt;Gender‐specific effects of comorbid depression and anxiety on the propensity to drink in negative emotional states&lt;/Title&gt;&lt;Template&gt;Journal Article&lt;/Template&gt;&lt;Star&gt;0&lt;/Star&gt;&lt;Tag&gt;0&lt;/Tag&gt;&lt;Author&gt;Karpyak, Victor M; Biernacka, Joanna M; Geske, Jennifer R; Abulseoud, Osama A; Brunner, Michael D; Chauhan, Mohit; Hall Flavin, Daniel K; Lewis, Kriste A; Loukianova, Larissa L; Melnyk, George J&lt;/Author&gt;&lt;Year&gt;2016&lt;/Year&gt;&lt;Details&gt;&lt;_accessed&gt;65139623&lt;/_accessed&gt;&lt;_collection_scope&gt;SSCI;SCIE&lt;/_collection_scope&gt;&lt;_created&gt;64993683&lt;/_created&gt;&lt;_impact_factor&gt;   7.256&lt;/_impact_factor&gt;&lt;_isbn&gt;0965-2140&lt;/_isbn&gt;&lt;_issue&gt;8&lt;/_issue&gt;&lt;_journal&gt;Addiction&lt;/_journal&gt;&lt;_modified&gt;65139622&lt;/_modified&gt;&lt;_pages&gt;1366-1375&lt;/_pages&gt;&lt;_social_category&gt;医学(1)&lt;/_social_category&gt;&lt;_volume&gt;111&lt;/_volume&gt;&lt;_doi&gt;10.1111/add.13386&lt;/_doi&gt;&lt;/Details&gt;&lt;Extra&gt;&lt;DBUID&gt;{A9D29F7B-D847-4F12-B019-513F344294EB}&lt;/DBUID&gt;&lt;/Extra&gt;&lt;/Item&gt;&lt;/References&gt;&lt;/Group&gt;&lt;/Citation&gt;_x000a_"/>
    <w:docVar w:name="ne_docsoft" w:val="MSWord"/>
    <w:docVar w:name="ne_docversion" w:val="NoteExpress 2.0"/>
    <w:docVar w:name="ne_insertmode" w:val="0"/>
    <w:docVar w:name="ne_stylename" w:val="Numbered(multilingual)"/>
  </w:docVars>
  <w:rsids>
    <w:rsidRoot w:val="00732D83"/>
    <w:rsid w:val="00021AAA"/>
    <w:rsid w:val="00165E84"/>
    <w:rsid w:val="001947BC"/>
    <w:rsid w:val="002C5F82"/>
    <w:rsid w:val="0050705A"/>
    <w:rsid w:val="005A3D9C"/>
    <w:rsid w:val="006E7673"/>
    <w:rsid w:val="00732D83"/>
    <w:rsid w:val="007614FF"/>
    <w:rsid w:val="008040D5"/>
    <w:rsid w:val="00AF153C"/>
    <w:rsid w:val="00B72B39"/>
    <w:rsid w:val="00B8515C"/>
    <w:rsid w:val="00D123CF"/>
    <w:rsid w:val="00D3036C"/>
    <w:rsid w:val="00DB5E4B"/>
    <w:rsid w:val="00DD03D5"/>
    <w:rsid w:val="00EA3488"/>
    <w:rsid w:val="00F410A6"/>
    <w:rsid w:val="00FD64F0"/>
    <w:rsid w:val="02C46BBB"/>
    <w:rsid w:val="0844028A"/>
    <w:rsid w:val="0AF93AA3"/>
    <w:rsid w:val="11A2456B"/>
    <w:rsid w:val="12152F8F"/>
    <w:rsid w:val="16A62408"/>
    <w:rsid w:val="192F2B88"/>
    <w:rsid w:val="194D1260"/>
    <w:rsid w:val="1CD85F97"/>
    <w:rsid w:val="20325F7E"/>
    <w:rsid w:val="20F87E6F"/>
    <w:rsid w:val="21292415"/>
    <w:rsid w:val="21D877B4"/>
    <w:rsid w:val="28B01D1E"/>
    <w:rsid w:val="29121B7F"/>
    <w:rsid w:val="291A41E5"/>
    <w:rsid w:val="2A426363"/>
    <w:rsid w:val="2A800C7D"/>
    <w:rsid w:val="2EA053EF"/>
    <w:rsid w:val="2FF10740"/>
    <w:rsid w:val="30B61191"/>
    <w:rsid w:val="33997124"/>
    <w:rsid w:val="35494B7A"/>
    <w:rsid w:val="3BDF1D94"/>
    <w:rsid w:val="3C801CCD"/>
    <w:rsid w:val="3EE407FC"/>
    <w:rsid w:val="405C7331"/>
    <w:rsid w:val="494E5449"/>
    <w:rsid w:val="495D254A"/>
    <w:rsid w:val="4B5644E2"/>
    <w:rsid w:val="4C3763A0"/>
    <w:rsid w:val="4D54234A"/>
    <w:rsid w:val="4D9F6625"/>
    <w:rsid w:val="4F29644A"/>
    <w:rsid w:val="4F4B0260"/>
    <w:rsid w:val="54895201"/>
    <w:rsid w:val="56513437"/>
    <w:rsid w:val="59C3464B"/>
    <w:rsid w:val="59D97D47"/>
    <w:rsid w:val="5A451531"/>
    <w:rsid w:val="5F511B9A"/>
    <w:rsid w:val="619F774C"/>
    <w:rsid w:val="62D00439"/>
    <w:rsid w:val="656F0F2A"/>
    <w:rsid w:val="68B22A36"/>
    <w:rsid w:val="6FB15B19"/>
    <w:rsid w:val="70FF3D63"/>
    <w:rsid w:val="73434A48"/>
    <w:rsid w:val="738D38A8"/>
    <w:rsid w:val="73A86B71"/>
    <w:rsid w:val="76397D18"/>
    <w:rsid w:val="7EB260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C4EFDBE"/>
  <w15:docId w15:val="{3E85685D-4C8C-4501-ABA1-959EF7E41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unhideWhenUsed/>
    <w:qFormat/>
    <w:pPr>
      <w:jc w:val="left"/>
    </w:pPr>
  </w:style>
  <w:style w:type="paragraph" w:styleId="a5">
    <w:name w:val="Balloon Text"/>
    <w:basedOn w:val="a"/>
    <w:link w:val="a6"/>
    <w:autoRedefine/>
    <w:uiPriority w:val="99"/>
    <w:semiHidden/>
    <w:unhideWhenUsed/>
    <w:qFormat/>
    <w:rPr>
      <w:sz w:val="18"/>
      <w:szCs w:val="18"/>
    </w:rPr>
  </w:style>
  <w:style w:type="paragraph" w:styleId="a7">
    <w:name w:val="footer"/>
    <w:basedOn w:val="a"/>
    <w:link w:val="a8"/>
    <w:autoRedefine/>
    <w:uiPriority w:val="99"/>
    <w:unhideWhenUsed/>
    <w:qFormat/>
    <w:pPr>
      <w:tabs>
        <w:tab w:val="center" w:pos="4153"/>
        <w:tab w:val="right" w:pos="8306"/>
      </w:tabs>
      <w:snapToGrid w:val="0"/>
      <w:jc w:val="left"/>
    </w:pPr>
    <w:rPr>
      <w:sz w:val="18"/>
      <w:szCs w:val="18"/>
    </w:rPr>
  </w:style>
  <w:style w:type="paragraph" w:styleId="a9">
    <w:name w:val="header"/>
    <w:basedOn w:val="a"/>
    <w:link w:val="aa"/>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Autospacing="1" w:afterAutospacing="1"/>
      <w:jc w:val="left"/>
    </w:pPr>
    <w:rPr>
      <w:rFonts w:cs="Times New Roman"/>
      <w:kern w:val="0"/>
      <w:sz w:val="24"/>
    </w:rPr>
  </w:style>
  <w:style w:type="paragraph" w:styleId="ac">
    <w:name w:val="annotation subject"/>
    <w:basedOn w:val="a3"/>
    <w:next w:val="a3"/>
    <w:link w:val="ad"/>
    <w:autoRedefine/>
    <w:uiPriority w:val="99"/>
    <w:semiHidden/>
    <w:unhideWhenUsed/>
    <w:qFormat/>
    <w:rPr>
      <w:b/>
      <w:bCs/>
    </w:rPr>
  </w:style>
  <w:style w:type="table" w:styleId="ae">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autoRedefine/>
    <w:uiPriority w:val="99"/>
    <w:unhideWhenUsed/>
    <w:qFormat/>
    <w:rPr>
      <w:color w:val="0563C1" w:themeColor="hyperlink"/>
      <w:u w:val="single"/>
    </w:rPr>
  </w:style>
  <w:style w:type="character" w:styleId="af0">
    <w:name w:val="annotation reference"/>
    <w:basedOn w:val="a0"/>
    <w:autoRedefine/>
    <w:uiPriority w:val="99"/>
    <w:semiHidden/>
    <w:unhideWhenUsed/>
    <w:qFormat/>
    <w:rPr>
      <w:sz w:val="16"/>
      <w:szCs w:val="16"/>
    </w:rPr>
  </w:style>
  <w:style w:type="character" w:customStyle="1" w:styleId="aa">
    <w:name w:val="页眉 字符"/>
    <w:basedOn w:val="a0"/>
    <w:link w:val="a9"/>
    <w:autoRedefine/>
    <w:uiPriority w:val="99"/>
    <w:qFormat/>
    <w:rPr>
      <w:sz w:val="18"/>
      <w:szCs w:val="18"/>
      <w:lang w:val="en-GB"/>
    </w:rPr>
  </w:style>
  <w:style w:type="character" w:customStyle="1" w:styleId="a8">
    <w:name w:val="页脚 字符"/>
    <w:basedOn w:val="a0"/>
    <w:link w:val="a7"/>
    <w:autoRedefine/>
    <w:uiPriority w:val="99"/>
    <w:qFormat/>
    <w:rPr>
      <w:sz w:val="18"/>
      <w:szCs w:val="18"/>
      <w:lang w:val="en-GB"/>
    </w:rPr>
  </w:style>
  <w:style w:type="character" w:customStyle="1" w:styleId="a6">
    <w:name w:val="批注框文本 字符"/>
    <w:basedOn w:val="a0"/>
    <w:link w:val="a5"/>
    <w:autoRedefine/>
    <w:uiPriority w:val="99"/>
    <w:semiHidden/>
    <w:qFormat/>
    <w:rPr>
      <w:sz w:val="18"/>
      <w:szCs w:val="18"/>
      <w14:ligatures w14:val="standardContextual"/>
    </w:rPr>
  </w:style>
  <w:style w:type="character" w:customStyle="1" w:styleId="a4">
    <w:name w:val="批注文字 字符"/>
    <w:basedOn w:val="a0"/>
    <w:link w:val="a3"/>
    <w:autoRedefine/>
    <w:uiPriority w:val="99"/>
    <w:qFormat/>
    <w:rPr>
      <w14:ligatures w14:val="standardContextual"/>
    </w:rPr>
  </w:style>
  <w:style w:type="character" w:customStyle="1" w:styleId="ad">
    <w:name w:val="批注主题 字符"/>
    <w:basedOn w:val="a4"/>
    <w:link w:val="ac"/>
    <w:autoRedefine/>
    <w:uiPriority w:val="99"/>
    <w:semiHidden/>
    <w:qFormat/>
    <w:rPr>
      <w:b/>
      <w:bC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19</Pages>
  <Words>3847</Words>
  <Characters>21930</Characters>
  <Application>Microsoft Office Word</Application>
  <DocSecurity>0</DocSecurity>
  <Lines>182</Lines>
  <Paragraphs>51</Paragraphs>
  <ScaleCrop>false</ScaleCrop>
  <Company>CHINA</Company>
  <LinksUpToDate>false</LinksUpToDate>
  <CharactersWithSpaces>25726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Wenhan Xiao</dc:creator>
  <cp:lastModifiedBy>倩 奕</cp:lastModifiedBy>
  <cp:revision>52</cp:revision>
  <dcterms:created xsi:type="dcterms:W3CDTF">2023-10-04T05:46:00Z</dcterms:created>
  <dcterms:modified xsi:type="dcterms:W3CDTF">2025-01-27T15:39:00Z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06F1FAB941084D0E9DC0C7E991A4FA64_12</vt:lpwstr>
  </property>
</Properties>
</file>