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A685B" w14:textId="5C5FDE75" w:rsidR="00B91826" w:rsidRPr="00877E0F" w:rsidRDefault="00B91826">
      <w:pPr>
        <w:widowControl/>
        <w:rPr>
          <w:rFonts w:ascii="Times New Roman" w:eastAsiaTheme="minorEastAsia" w:hAnsi="Times New Roman" w:cs="Times New Roman"/>
          <w:sz w:val="20"/>
          <w:szCs w:val="20"/>
          <w14:ligatures w14:val="standardContextu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455F69" w:rsidRPr="00877E0F" w14:paraId="0125D424" w14:textId="77777777" w:rsidTr="002849BA">
        <w:tc>
          <w:tcPr>
            <w:tcW w:w="8648" w:type="dxa"/>
          </w:tcPr>
          <w:p w14:paraId="75F63395" w14:textId="14C25ED1" w:rsidR="00455F69" w:rsidRPr="00877E0F" w:rsidRDefault="00455F69" w:rsidP="00B91826">
            <w:pP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77E0F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FBC3C1B" wp14:editId="53DBEBB5">
                  <wp:extent cx="5383530" cy="4327392"/>
                  <wp:effectExtent l="0" t="0" r="7620" b="0"/>
                  <wp:docPr id="2064918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91847" name="图片 20649184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586" cy="433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EA025" w14:textId="643EA032" w:rsidR="00455F69" w:rsidRPr="00877E0F" w:rsidRDefault="002849BA">
      <w:pPr>
        <w:widowControl/>
        <w:rPr>
          <w:rFonts w:ascii="Times New Roman" w:eastAsiaTheme="minorEastAsia" w:hAnsi="Times New Roman" w:cs="Times New Roman"/>
          <w:sz w:val="20"/>
          <w:szCs w:val="20"/>
        </w:rPr>
      </w:pP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Figure </w:t>
      </w:r>
      <w:r w:rsidR="00243E5D" w:rsidRPr="00877E0F">
        <w:rPr>
          <w:rFonts w:ascii="Times New Roman" w:eastAsiaTheme="minorEastAsia" w:hAnsi="Times New Roman" w:cs="Times New Roman"/>
          <w:b/>
          <w:bCs/>
          <w:szCs w:val="22"/>
        </w:rPr>
        <w:t>S</w:t>
      </w: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1 </w:t>
      </w:r>
      <w:r w:rsidRPr="00877E0F">
        <w:rPr>
          <w:rFonts w:ascii="Times New Roman" w:eastAsiaTheme="minorEastAsia" w:hAnsi="Times New Roman" w:cs="Times New Roman"/>
          <w:szCs w:val="22"/>
        </w:rPr>
        <w:t>Forest plot of causality between ADs and MDD in reverse two-sample MR analysis (inverse variance weighted). Abbreviations: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ADs, Allergic diseases MDD, Major depressive disorder</w:t>
      </w:r>
      <w:r w:rsidR="00455F69" w:rsidRPr="00877E0F"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455F69" w:rsidRPr="00877E0F" w14:paraId="51089CC9" w14:textId="77777777" w:rsidTr="002849BA">
        <w:tc>
          <w:tcPr>
            <w:tcW w:w="8648" w:type="dxa"/>
          </w:tcPr>
          <w:p w14:paraId="38DEA910" w14:textId="1B09964C" w:rsidR="00455F69" w:rsidRPr="00877E0F" w:rsidRDefault="00455F69" w:rsidP="00B9182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7E0F">
              <w:rPr>
                <w:rFonts w:ascii="Times New Roman" w:eastAsiaTheme="minorEastAsia" w:hAnsi="Times New Roman" w:cs="Times New Roman"/>
                <w:noProof/>
                <w:sz w:val="20"/>
                <w:szCs w:val="20"/>
                <w14:ligatures w14:val="standardContextual"/>
              </w:rPr>
              <w:lastRenderedPageBreak/>
              <w:drawing>
                <wp:inline distT="0" distB="0" distL="0" distR="0" wp14:anchorId="59D7966F" wp14:editId="2FB52868">
                  <wp:extent cx="5387975" cy="4283499"/>
                  <wp:effectExtent l="0" t="0" r="3175" b="3175"/>
                  <wp:docPr id="9647932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793226" name="图片 9647932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726" cy="429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9FF8B" w14:textId="4D5B7005" w:rsidR="00455F69" w:rsidRPr="00877E0F" w:rsidRDefault="002849BA">
      <w:pPr>
        <w:widowControl/>
        <w:rPr>
          <w:rFonts w:ascii="Times New Roman" w:eastAsiaTheme="minorEastAsia" w:hAnsi="Times New Roman" w:cs="Times New Roman"/>
          <w:sz w:val="20"/>
          <w:szCs w:val="20"/>
        </w:rPr>
      </w:pP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Figure </w:t>
      </w:r>
      <w:r w:rsidR="00243E5D" w:rsidRPr="00877E0F">
        <w:rPr>
          <w:rFonts w:ascii="Times New Roman" w:eastAsiaTheme="minorEastAsia" w:hAnsi="Times New Roman" w:cs="Times New Roman"/>
          <w:b/>
          <w:bCs/>
          <w:szCs w:val="22"/>
        </w:rPr>
        <w:t>S</w:t>
      </w: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2 </w:t>
      </w:r>
      <w:r w:rsidRPr="00877E0F">
        <w:rPr>
          <w:rFonts w:ascii="Times New Roman" w:eastAsiaTheme="minorEastAsia" w:hAnsi="Times New Roman" w:cs="Times New Roman"/>
          <w:szCs w:val="22"/>
        </w:rPr>
        <w:t>Scatter plots of causality between MDD and ADs in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reverse two-sample MR analysis. (A) Allergic asthma as exposure, (B) Allergic rhinitis as exposure, (C) Atopic dermatitis as exposure.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Abbreviations: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ADs, Allergic diseases MDD, Major depressive disorder</w:t>
      </w:r>
      <w:r w:rsidR="00455F69" w:rsidRPr="00877E0F"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455F69" w:rsidRPr="00877E0F" w14:paraId="15F16723" w14:textId="77777777" w:rsidTr="00455F69">
        <w:trPr>
          <w:trHeight w:val="2967"/>
        </w:trPr>
        <w:tc>
          <w:tcPr>
            <w:tcW w:w="8630" w:type="dxa"/>
          </w:tcPr>
          <w:p w14:paraId="2C3F5D77" w14:textId="13087227" w:rsidR="00455F69" w:rsidRPr="00877E0F" w:rsidRDefault="00455F69" w:rsidP="00B9182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77E0F">
              <w:rPr>
                <w:rFonts w:ascii="Times New Roman" w:eastAsiaTheme="minorEastAsia" w:hAnsi="Times New Roman" w:cs="Times New Roman"/>
                <w:noProof/>
                <w:sz w:val="20"/>
                <w:szCs w:val="20"/>
                <w14:ligatures w14:val="standardContextual"/>
              </w:rPr>
              <w:lastRenderedPageBreak/>
              <w:drawing>
                <wp:inline distT="0" distB="0" distL="0" distR="0" wp14:anchorId="4610048E" wp14:editId="43264F18">
                  <wp:extent cx="5321360" cy="1938245"/>
                  <wp:effectExtent l="0" t="0" r="0" b="5080"/>
                  <wp:docPr id="18421907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190783" name="图片 184219078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783" cy="196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1C033" w14:textId="41366FFD" w:rsidR="00455F69" w:rsidRPr="00877E0F" w:rsidRDefault="002849BA" w:rsidP="002849BA">
      <w:pPr>
        <w:jc w:val="both"/>
        <w:rPr>
          <w:rFonts w:ascii="Times New Roman" w:eastAsiaTheme="minorEastAsia" w:hAnsi="Times New Roman" w:cs="Times New Roman"/>
          <w:szCs w:val="22"/>
        </w:rPr>
      </w:pP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Figure </w:t>
      </w:r>
      <w:r w:rsidR="00243E5D" w:rsidRPr="00877E0F">
        <w:rPr>
          <w:rFonts w:ascii="Times New Roman" w:eastAsiaTheme="minorEastAsia" w:hAnsi="Times New Roman" w:cs="Times New Roman"/>
          <w:b/>
          <w:bCs/>
          <w:szCs w:val="22"/>
        </w:rPr>
        <w:t>S</w:t>
      </w: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3 </w:t>
      </w:r>
      <w:r w:rsidRPr="00877E0F">
        <w:rPr>
          <w:rFonts w:ascii="Times New Roman" w:eastAsiaTheme="minorEastAsia" w:hAnsi="Times New Roman" w:cs="Times New Roman"/>
          <w:szCs w:val="22"/>
        </w:rPr>
        <w:t>Leave-one-out plots of the causal relationships between ADs and MDD. (A) Allergic asthma as exposure, (B) Allergic rhinitis as exposure, (C) Atopic dermatitis as exposure. Abbreviations: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ADs, Allergic diseases MDD, Major depressive disorder</w:t>
      </w:r>
      <w:r w:rsidR="00455F69" w:rsidRPr="00877E0F"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455F69" w:rsidRPr="00877E0F" w14:paraId="19DD1736" w14:textId="77777777" w:rsidTr="002849BA">
        <w:trPr>
          <w:trHeight w:val="2825"/>
        </w:trPr>
        <w:tc>
          <w:tcPr>
            <w:tcW w:w="8648" w:type="dxa"/>
          </w:tcPr>
          <w:p w14:paraId="2A5855B7" w14:textId="7CE680C4" w:rsidR="00455F69" w:rsidRPr="00877E0F" w:rsidRDefault="00455F69" w:rsidP="00B91826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77E0F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14:ligatures w14:val="standardContextual"/>
              </w:rPr>
              <w:lastRenderedPageBreak/>
              <w:drawing>
                <wp:inline distT="0" distB="0" distL="0" distR="0" wp14:anchorId="31E6DD02" wp14:editId="194D5E00">
                  <wp:extent cx="5406400" cy="1777117"/>
                  <wp:effectExtent l="0" t="0" r="3810" b="0"/>
                  <wp:docPr id="124624784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247848" name="图片 124624784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291" cy="180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823D4" w14:textId="3B59289F" w:rsidR="00287FA2" w:rsidRPr="00877E0F" w:rsidRDefault="002849BA" w:rsidP="002849BA">
      <w:pPr>
        <w:jc w:val="both"/>
        <w:rPr>
          <w:rFonts w:ascii="Times New Roman" w:hAnsi="Times New Roman" w:cs="Times New Roman"/>
          <w:szCs w:val="22"/>
        </w:rPr>
      </w:pP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Figure </w:t>
      </w:r>
      <w:r w:rsidR="00243E5D" w:rsidRPr="00877E0F">
        <w:rPr>
          <w:rFonts w:ascii="Times New Roman" w:eastAsiaTheme="minorEastAsia" w:hAnsi="Times New Roman" w:cs="Times New Roman"/>
          <w:b/>
          <w:bCs/>
          <w:szCs w:val="22"/>
        </w:rPr>
        <w:t>S</w:t>
      </w:r>
      <w:r w:rsidRPr="00877E0F">
        <w:rPr>
          <w:rFonts w:ascii="Times New Roman" w:eastAsiaTheme="minorEastAsia" w:hAnsi="Times New Roman" w:cs="Times New Roman"/>
          <w:b/>
          <w:bCs/>
          <w:szCs w:val="22"/>
        </w:rPr>
        <w:t xml:space="preserve">4 </w:t>
      </w:r>
      <w:r w:rsidRPr="00877E0F">
        <w:rPr>
          <w:rFonts w:ascii="Times New Roman" w:eastAsiaTheme="minorEastAsia" w:hAnsi="Times New Roman" w:cs="Times New Roman"/>
          <w:szCs w:val="22"/>
        </w:rPr>
        <w:t>Funnel plots of causal relationships between ADs and MDD in reverse two-sample MR analysis. (A) Allergic asthma as exposure, (B) Allergic rhinitis as exposure, (C) Atopic dermatitis as exposure. Abbreviations:</w:t>
      </w:r>
      <w:r w:rsidRPr="00877E0F">
        <w:rPr>
          <w:rFonts w:ascii="Times New Roman" w:hAnsi="Times New Roman" w:cs="Times New Roman"/>
          <w:szCs w:val="22"/>
        </w:rPr>
        <w:t xml:space="preserve"> </w:t>
      </w:r>
      <w:r w:rsidRPr="00877E0F">
        <w:rPr>
          <w:rFonts w:ascii="Times New Roman" w:eastAsiaTheme="minorEastAsia" w:hAnsi="Times New Roman" w:cs="Times New Roman"/>
          <w:szCs w:val="22"/>
        </w:rPr>
        <w:t>ADs, Allergic diseases MDD, Major depressive disorder</w:t>
      </w:r>
    </w:p>
    <w:sectPr w:rsidR="00287FA2" w:rsidRPr="00877E0F" w:rsidSect="00F01270">
      <w:footerReference w:type="default" r:id="rId11"/>
      <w:pgSz w:w="12242" w:h="17010" w:code="5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9EE7E" w14:textId="77777777" w:rsidR="003B5A4B" w:rsidRDefault="003B5A4B" w:rsidP="00DE7EAD">
      <w:r>
        <w:separator/>
      </w:r>
    </w:p>
  </w:endnote>
  <w:endnote w:type="continuationSeparator" w:id="0">
    <w:p w14:paraId="4F1ACA8C" w14:textId="77777777" w:rsidR="003B5A4B" w:rsidRDefault="003B5A4B" w:rsidP="00DE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5376021"/>
      <w:docPartObj>
        <w:docPartGallery w:val="Page Numbers (Bottom of Page)"/>
        <w:docPartUnique/>
      </w:docPartObj>
    </w:sdtPr>
    <w:sdtContent>
      <w:p w14:paraId="60F1F0B9" w14:textId="4D305919" w:rsidR="00287FA2" w:rsidRDefault="00287F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1A6CCE" w14:textId="77777777" w:rsidR="00287FA2" w:rsidRDefault="00287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BDFFE" w14:textId="77777777" w:rsidR="003B5A4B" w:rsidRDefault="003B5A4B" w:rsidP="00DE7EAD">
      <w:r>
        <w:separator/>
      </w:r>
    </w:p>
  </w:footnote>
  <w:footnote w:type="continuationSeparator" w:id="0">
    <w:p w14:paraId="35057D42" w14:textId="77777777" w:rsidR="003B5A4B" w:rsidRDefault="003B5A4B" w:rsidP="00DE7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22"/>
    <w:rsid w:val="00051666"/>
    <w:rsid w:val="000B3FEB"/>
    <w:rsid w:val="00100B32"/>
    <w:rsid w:val="00164304"/>
    <w:rsid w:val="001A5104"/>
    <w:rsid w:val="00243E5D"/>
    <w:rsid w:val="0027475F"/>
    <w:rsid w:val="002849BA"/>
    <w:rsid w:val="00287FA2"/>
    <w:rsid w:val="002A65A6"/>
    <w:rsid w:val="002B5040"/>
    <w:rsid w:val="002D2965"/>
    <w:rsid w:val="002E6675"/>
    <w:rsid w:val="002F10C9"/>
    <w:rsid w:val="003B08FC"/>
    <w:rsid w:val="003B5A4B"/>
    <w:rsid w:val="003C4626"/>
    <w:rsid w:val="003F7026"/>
    <w:rsid w:val="00407FAE"/>
    <w:rsid w:val="00411106"/>
    <w:rsid w:val="00420D38"/>
    <w:rsid w:val="00436513"/>
    <w:rsid w:val="00455F69"/>
    <w:rsid w:val="00477BDE"/>
    <w:rsid w:val="004D0666"/>
    <w:rsid w:val="005139AD"/>
    <w:rsid w:val="00516776"/>
    <w:rsid w:val="005656AF"/>
    <w:rsid w:val="00586187"/>
    <w:rsid w:val="005C23A1"/>
    <w:rsid w:val="005F05B3"/>
    <w:rsid w:val="00600377"/>
    <w:rsid w:val="006515D6"/>
    <w:rsid w:val="00670D22"/>
    <w:rsid w:val="00673D40"/>
    <w:rsid w:val="00696B7C"/>
    <w:rsid w:val="006A3FF0"/>
    <w:rsid w:val="006B7218"/>
    <w:rsid w:val="007171A5"/>
    <w:rsid w:val="007265D1"/>
    <w:rsid w:val="00741B3C"/>
    <w:rsid w:val="00783490"/>
    <w:rsid w:val="00796A3B"/>
    <w:rsid w:val="007A41AF"/>
    <w:rsid w:val="007C5DD2"/>
    <w:rsid w:val="008038C2"/>
    <w:rsid w:val="00877E0F"/>
    <w:rsid w:val="00896F2F"/>
    <w:rsid w:val="008E1790"/>
    <w:rsid w:val="00924B02"/>
    <w:rsid w:val="009565C5"/>
    <w:rsid w:val="009A791C"/>
    <w:rsid w:val="00A076B0"/>
    <w:rsid w:val="00A2320D"/>
    <w:rsid w:val="00A27A37"/>
    <w:rsid w:val="00A56C4E"/>
    <w:rsid w:val="00AA283C"/>
    <w:rsid w:val="00AA3334"/>
    <w:rsid w:val="00B25090"/>
    <w:rsid w:val="00B35DBD"/>
    <w:rsid w:val="00B737F1"/>
    <w:rsid w:val="00B7408B"/>
    <w:rsid w:val="00B91826"/>
    <w:rsid w:val="00C000F6"/>
    <w:rsid w:val="00C0143A"/>
    <w:rsid w:val="00C12E87"/>
    <w:rsid w:val="00C3594A"/>
    <w:rsid w:val="00C9000E"/>
    <w:rsid w:val="00DD255B"/>
    <w:rsid w:val="00DD6964"/>
    <w:rsid w:val="00DE4B2C"/>
    <w:rsid w:val="00DE7EAD"/>
    <w:rsid w:val="00E56993"/>
    <w:rsid w:val="00EC6069"/>
    <w:rsid w:val="00F01270"/>
    <w:rsid w:val="00F21850"/>
    <w:rsid w:val="00F41816"/>
    <w:rsid w:val="00F95947"/>
    <w:rsid w:val="00FD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6348F2"/>
  <w14:defaultImageDpi w14:val="32767"/>
  <w15:chartTrackingRefBased/>
  <w15:docId w15:val="{2C872012-D397-42E1-9817-163EC0E6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EAD"/>
    <w:pPr>
      <w:widowControl w:val="0"/>
    </w:pPr>
    <w:rPr>
      <w:rFonts w:ascii="楷体" w:eastAsia="楷体" w:hAnsi="楷体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Normal"/>
    <w:uiPriority w:val="99"/>
    <w:rsid w:val="002F10C9"/>
    <w:tblPr/>
  </w:style>
  <w:style w:type="table" w:customStyle="1" w:styleId="a">
    <w:name w:val="三线表"/>
    <w:basedOn w:val="TableNormal"/>
    <w:uiPriority w:val="99"/>
    <w:rsid w:val="00A27A37"/>
    <w:rPr>
      <w:rFonts w:ascii="Times New Roman" w:hAnsi="Times New Roman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rPr>
        <w:rFonts w:ascii="Times New Roman" w:hAnsi="Times New Roman"/>
      </w:rPr>
      <w:tblPr/>
      <w:tcPr>
        <w:tcBorders>
          <w:bottom w:val="single" w:sz="4" w:space="0" w:color="000000" w:themeColor="text1"/>
        </w:tcBorders>
      </w:tcPr>
    </w:tblStylePr>
  </w:style>
  <w:style w:type="table" w:customStyle="1" w:styleId="2">
    <w:name w:val="样式2"/>
    <w:basedOn w:val="TableNormal"/>
    <w:uiPriority w:val="99"/>
    <w:rsid w:val="00B7408B"/>
    <w:rPr>
      <w:rFonts w:eastAsia="Times New Roman"/>
    </w:rPr>
    <w:tblPr/>
  </w:style>
  <w:style w:type="paragraph" w:styleId="Header">
    <w:name w:val="header"/>
    <w:basedOn w:val="Normal"/>
    <w:link w:val="HeaderChar"/>
    <w:uiPriority w:val="99"/>
    <w:unhideWhenUsed/>
    <w:rsid w:val="00DE7E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7EA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7E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7EAD"/>
    <w:rPr>
      <w:sz w:val="18"/>
      <w:szCs w:val="18"/>
    </w:rPr>
  </w:style>
  <w:style w:type="table" w:styleId="TableGrid">
    <w:name w:val="Table Grid"/>
    <w:basedOn w:val="TableNormal"/>
    <w:uiPriority w:val="39"/>
    <w:rsid w:val="0016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A791C"/>
    <w:rPr>
      <w:rFonts w:ascii="楷体" w:eastAsia="楷体" w:hAnsi="楷体"/>
      <w:b/>
      <w:bCs/>
      <w:kern w:val="44"/>
      <w:sz w:val="44"/>
      <w:szCs w:val="4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A791C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A791C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A791C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A791C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5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A4BD-FD8E-49D4-A131-E2D7686B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 张</dc:creator>
  <cp:keywords/>
  <dc:description/>
  <cp:lastModifiedBy>Author</cp:lastModifiedBy>
  <cp:revision>10</cp:revision>
  <cp:lastPrinted>2024-09-05T15:09:00Z</cp:lastPrinted>
  <dcterms:created xsi:type="dcterms:W3CDTF">2024-08-21T12:52:00Z</dcterms:created>
  <dcterms:modified xsi:type="dcterms:W3CDTF">2024-12-05T11:36:00Z</dcterms:modified>
</cp:coreProperties>
</file>