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2B739" w14:textId="77777777" w:rsidR="00370D5B" w:rsidRDefault="009367D3">
      <w:r>
        <w:rPr>
          <w:noProof/>
        </w:rPr>
        <w:drawing>
          <wp:inline distT="0" distB="0" distL="0" distR="0" wp14:anchorId="65A35F7E" wp14:editId="479340EF">
            <wp:extent cx="5943600" cy="2308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clude as supplemental 4 Funnel plot no Williams et al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E1CC" w14:textId="77777777" w:rsidR="009367D3" w:rsidRDefault="009367D3"/>
    <w:p w14:paraId="6E220BA6" w14:textId="77777777" w:rsidR="009367D3" w:rsidRDefault="009367D3" w:rsidP="009367D3">
      <w:pPr>
        <w:jc w:val="both"/>
        <w:outlineLvl w:val="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 xml:space="preserve">Supplementary </w:t>
      </w:r>
      <w:r w:rsidRPr="00590125">
        <w:rPr>
          <w:rFonts w:ascii="Times New Roman" w:hAnsi="Times New Roman" w:cs="Times New Roman"/>
          <w:i/>
          <w:color w:val="000000" w:themeColor="text1"/>
        </w:rPr>
        <w:t xml:space="preserve">Figure </w:t>
      </w:r>
      <w:r>
        <w:rPr>
          <w:rFonts w:ascii="Times New Roman" w:hAnsi="Times New Roman" w:cs="Times New Roman"/>
          <w:i/>
          <w:color w:val="000000" w:themeColor="text1"/>
        </w:rPr>
        <w:t>4</w:t>
      </w:r>
      <w:r w:rsidRPr="00590125">
        <w:rPr>
          <w:rFonts w:ascii="Times New Roman" w:hAnsi="Times New Roman" w:cs="Times New Roman"/>
          <w:i/>
          <w:color w:val="000000" w:themeColor="text1"/>
        </w:rPr>
        <w:t>.  Funnel plot examining effect sizes as a function of sample size</w:t>
      </w:r>
      <w:r>
        <w:rPr>
          <w:rFonts w:ascii="Times New Roman" w:hAnsi="Times New Roman" w:cs="Times New Roman"/>
          <w:i/>
          <w:color w:val="000000" w:themeColor="text1"/>
        </w:rPr>
        <w:t xml:space="preserve">, excluding </w:t>
      </w:r>
      <w:proofErr w:type="spellStart"/>
      <w:r>
        <w:rPr>
          <w:rFonts w:ascii="Times New Roman" w:hAnsi="Times New Roman" w:cs="Times New Roman"/>
          <w:i/>
          <w:color w:val="000000" w:themeColor="text1"/>
        </w:rPr>
        <w:t>datapoint</w:t>
      </w:r>
      <w:proofErr w:type="spellEnd"/>
      <w:r>
        <w:rPr>
          <w:rFonts w:ascii="Times New Roman" w:hAnsi="Times New Roman" w:cs="Times New Roman"/>
          <w:i/>
          <w:color w:val="000000" w:themeColor="text1"/>
        </w:rPr>
        <w:t xml:space="preserve"> for a study with an outlying sample size (Williams et al., 2016; N=</w:t>
      </w:r>
      <w:r w:rsidR="00186DB7">
        <w:rPr>
          <w:rFonts w:ascii="Times New Roman" w:hAnsi="Times New Roman" w:cs="Times New Roman"/>
          <w:i/>
          <w:color w:val="000000" w:themeColor="text1"/>
        </w:rPr>
        <w:t>31,059</w:t>
      </w:r>
      <w:r>
        <w:rPr>
          <w:rFonts w:ascii="Times New Roman" w:hAnsi="Times New Roman" w:cs="Times New Roman"/>
          <w:i/>
          <w:color w:val="000000" w:themeColor="text1"/>
        </w:rPr>
        <w:t>)</w:t>
      </w:r>
      <w:r w:rsidRPr="00590125">
        <w:rPr>
          <w:rFonts w:ascii="Times New Roman" w:hAnsi="Times New Roman" w:cs="Times New Roman"/>
          <w:i/>
          <w:color w:val="000000" w:themeColor="text1"/>
        </w:rPr>
        <w:t>.</w:t>
      </w:r>
    </w:p>
    <w:p w14:paraId="2B25D684" w14:textId="77777777" w:rsidR="009367D3" w:rsidRDefault="009367D3">
      <w:bookmarkStart w:id="0" w:name="_GoBack"/>
      <w:bookmarkEnd w:id="0"/>
    </w:p>
    <w:sectPr w:rsidR="009367D3" w:rsidSect="009F28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7D3"/>
    <w:rsid w:val="00014438"/>
    <w:rsid w:val="0009085F"/>
    <w:rsid w:val="00174518"/>
    <w:rsid w:val="00186DB7"/>
    <w:rsid w:val="001F27D3"/>
    <w:rsid w:val="001F5376"/>
    <w:rsid w:val="001F57CD"/>
    <w:rsid w:val="00206B14"/>
    <w:rsid w:val="00370D5B"/>
    <w:rsid w:val="003B1E37"/>
    <w:rsid w:val="003D0B09"/>
    <w:rsid w:val="00533437"/>
    <w:rsid w:val="00567FC9"/>
    <w:rsid w:val="006B21C7"/>
    <w:rsid w:val="006D4094"/>
    <w:rsid w:val="007426A2"/>
    <w:rsid w:val="00764CBF"/>
    <w:rsid w:val="00784CCD"/>
    <w:rsid w:val="007B5D59"/>
    <w:rsid w:val="008F665A"/>
    <w:rsid w:val="009367D3"/>
    <w:rsid w:val="009F2823"/>
    <w:rsid w:val="009F5AF8"/>
    <w:rsid w:val="00A13D67"/>
    <w:rsid w:val="00AB7E99"/>
    <w:rsid w:val="00AF2C16"/>
    <w:rsid w:val="00BD3007"/>
    <w:rsid w:val="00C365D0"/>
    <w:rsid w:val="00D05AB4"/>
    <w:rsid w:val="00D5555C"/>
    <w:rsid w:val="00D72C5B"/>
    <w:rsid w:val="00DB3A10"/>
    <w:rsid w:val="00E16049"/>
    <w:rsid w:val="00E300F2"/>
    <w:rsid w:val="00F20024"/>
    <w:rsid w:val="00FF6023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C052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162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Supplementary Figure 4.  Funnel plot examining effect sizes as a function of sam</vt:lpstr>
    </vt:vector>
  </TitlesOfParts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Kent de Grey</dc:creator>
  <cp:keywords/>
  <dc:description/>
  <cp:lastModifiedBy>Rob Kent de Grey</cp:lastModifiedBy>
  <cp:revision>1</cp:revision>
  <dcterms:created xsi:type="dcterms:W3CDTF">2017-12-30T01:25:00Z</dcterms:created>
  <dcterms:modified xsi:type="dcterms:W3CDTF">2017-12-30T01:28:00Z</dcterms:modified>
</cp:coreProperties>
</file>