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EF695E5" w14:textId="55B04E92" w:rsidR="00E81978" w:rsidRPr="00317105" w:rsidRDefault="00D0135F" w:rsidP="00007C64">
      <w:pPr>
        <w:pStyle w:val="Title"/>
      </w:pPr>
      <w:sdt>
        <w:sdtPr>
          <w:alias w:val="Title:"/>
          <w:tag w:val="Title:"/>
          <w:id w:val="726351117"/>
          <w:placeholder>
            <w:docPart w:val="0ECCC0884CB2F34191165A222399533E"/>
          </w:placeholder>
          <w:dataBinding w:prefixMappings="xmlns:ns0='http://purl.org/dc/elements/1.1/' xmlns:ns1='http://schemas.openxmlformats.org/package/2006/metadata/core-properties' " w:xpath="/ns1:coreProperties[1]/ns0:title[1]" w:storeItemID="{6C3C8BC8-F283-45AE-878A-BAB7291924A1}"/>
          <w15:appearance w15:val="hidden"/>
          <w:text w:multiLine="1"/>
        </w:sdtPr>
        <w:sdtEndPr/>
        <w:sdtContent>
          <w:r w:rsidR="006D2CBB">
            <w:t>Correcting Neuromyths: A Comparison of Different Types of Refutations</w:t>
          </w:r>
        </w:sdtContent>
      </w:sdt>
    </w:p>
    <w:p w14:paraId="7EF695E6" w14:textId="15151069" w:rsidR="00B823AA" w:rsidRPr="00356A3F" w:rsidRDefault="00AA2274" w:rsidP="00007C64">
      <w:pPr>
        <w:pStyle w:val="Title2"/>
        <w:rPr>
          <w:lang w:val="sv-SE"/>
        </w:rPr>
      </w:pPr>
      <w:r w:rsidRPr="00AA2274">
        <w:rPr>
          <w:rFonts w:ascii="Times New Roman" w:eastAsia="Times New Roman" w:hAnsi="Times New Roman" w:cs="Times New Roman"/>
          <w:shd w:val="clear" w:color="auto" w:fill="FFFFFF"/>
          <w:lang w:val="sv-SE" w:eastAsia="en-GB"/>
        </w:rPr>
        <w:t>Marcus</w:t>
      </w:r>
      <w:r w:rsidRPr="00AA2274">
        <w:rPr>
          <w:shd w:val="clear" w:color="auto" w:fill="FFFFFF"/>
          <w:lang w:val="sv-SE"/>
        </w:rPr>
        <w:t xml:space="preserve"> P. G. </w:t>
      </w:r>
      <w:r w:rsidRPr="00AA2274">
        <w:rPr>
          <w:rFonts w:ascii="Times New Roman" w:eastAsia="Times New Roman" w:hAnsi="Times New Roman" w:cs="Times New Roman"/>
          <w:shd w:val="clear" w:color="auto" w:fill="FFFFFF"/>
          <w:lang w:val="sv-SE" w:eastAsia="en-GB"/>
        </w:rPr>
        <w:t>Lithander</w:t>
      </w:r>
      <w:r w:rsidR="00645AB8" w:rsidRPr="00356A3F">
        <w:rPr>
          <w:lang w:val="sv-SE"/>
        </w:rPr>
        <w:t xml:space="preserve">, Lisa </w:t>
      </w:r>
      <w:proofErr w:type="spellStart"/>
      <w:r w:rsidR="00645AB8" w:rsidRPr="00356A3F">
        <w:rPr>
          <w:lang w:val="sv-SE"/>
        </w:rPr>
        <w:t>Geraci</w:t>
      </w:r>
      <w:proofErr w:type="spellEnd"/>
      <w:r w:rsidR="00645AB8" w:rsidRPr="00356A3F">
        <w:rPr>
          <w:lang w:val="sv-SE"/>
        </w:rPr>
        <w:t xml:space="preserve">, </w:t>
      </w:r>
      <w:proofErr w:type="spellStart"/>
      <w:r w:rsidR="00645AB8" w:rsidRPr="00356A3F">
        <w:rPr>
          <w:lang w:val="sv-SE"/>
        </w:rPr>
        <w:t>Meltem</w:t>
      </w:r>
      <w:proofErr w:type="spellEnd"/>
      <w:r w:rsidR="00645AB8" w:rsidRPr="00356A3F">
        <w:rPr>
          <w:lang w:val="sv-SE"/>
        </w:rPr>
        <w:t xml:space="preserve"> </w:t>
      </w:r>
      <w:proofErr w:type="spellStart"/>
      <w:r w:rsidR="00645AB8" w:rsidRPr="00356A3F">
        <w:rPr>
          <w:lang w:val="sv-SE"/>
        </w:rPr>
        <w:t>Karaca</w:t>
      </w:r>
      <w:proofErr w:type="spellEnd"/>
      <w:r w:rsidR="00A75B99" w:rsidRPr="00356A3F">
        <w:rPr>
          <w:lang w:val="sv-SE"/>
        </w:rPr>
        <w:t>, and Jason Rydberg</w:t>
      </w:r>
    </w:p>
    <w:p w14:paraId="7EF695E7" w14:textId="77777777" w:rsidR="00E81978" w:rsidRPr="00317105" w:rsidRDefault="00403123" w:rsidP="00007C64">
      <w:pPr>
        <w:pStyle w:val="Title2"/>
      </w:pPr>
      <w:r w:rsidRPr="00317105">
        <w:t>University of Massachusetts Lowell</w:t>
      </w:r>
    </w:p>
    <w:p w14:paraId="15F18B18" w14:textId="77777777" w:rsidR="007C30D9" w:rsidRDefault="007C30D9" w:rsidP="00645AB8">
      <w:pPr>
        <w:pStyle w:val="Standard"/>
        <w:spacing w:after="0" w:line="480" w:lineRule="auto"/>
        <w:jc w:val="center"/>
      </w:pPr>
    </w:p>
    <w:p w14:paraId="67DD806A" w14:textId="77777777" w:rsidR="002B63EC" w:rsidRDefault="002B63EC" w:rsidP="00645AB8">
      <w:pPr>
        <w:pStyle w:val="Standard"/>
        <w:spacing w:after="0" w:line="480" w:lineRule="auto"/>
        <w:jc w:val="center"/>
      </w:pPr>
    </w:p>
    <w:p w14:paraId="5F563BBC" w14:textId="37943FA5" w:rsidR="00645AB8" w:rsidRDefault="00645AB8" w:rsidP="00645AB8">
      <w:pPr>
        <w:pStyle w:val="Standard"/>
        <w:spacing w:after="0" w:line="480" w:lineRule="auto"/>
        <w:jc w:val="center"/>
      </w:pPr>
      <w:r>
        <w:t>Author Note</w:t>
      </w:r>
    </w:p>
    <w:p w14:paraId="0A3E71D8" w14:textId="64C99057" w:rsidR="00645AB8" w:rsidRDefault="00645AB8" w:rsidP="00645AB8">
      <w:pPr>
        <w:pStyle w:val="Standard"/>
        <w:spacing w:after="0" w:line="480" w:lineRule="auto"/>
      </w:pPr>
      <w:r>
        <w:tab/>
      </w:r>
      <w:r w:rsidR="00F33E77" w:rsidRPr="00CB6C52">
        <w:rPr>
          <w:rFonts w:eastAsia="Times New Roman"/>
          <w:color w:val="auto"/>
          <w:shd w:val="clear" w:color="auto" w:fill="FFFFFF"/>
          <w:lang w:eastAsia="en-GB"/>
        </w:rPr>
        <w:t>Marcus</w:t>
      </w:r>
      <w:r w:rsidR="00F33E77">
        <w:rPr>
          <w:shd w:val="clear" w:color="auto" w:fill="FFFFFF"/>
        </w:rPr>
        <w:t xml:space="preserve"> P. G. </w:t>
      </w:r>
      <w:r w:rsidR="00F33E77" w:rsidRPr="00CB6C52">
        <w:rPr>
          <w:rFonts w:eastAsia="Times New Roman"/>
          <w:color w:val="auto"/>
          <w:shd w:val="clear" w:color="auto" w:fill="FFFFFF"/>
          <w:lang w:eastAsia="en-GB"/>
        </w:rPr>
        <w:t>Lithander</w:t>
      </w:r>
      <w:r>
        <w:t xml:space="preserve">, Department of Psychology, University of Massachusetts Lowell, Lisa Geraci, Department of Psychology, University of Massachusetts Lowell, Meltem Karaca, </w:t>
      </w:r>
      <w:r w:rsidR="004B668E">
        <w:t xml:space="preserve">Department of Psychology, </w:t>
      </w:r>
      <w:r>
        <w:t>University of Massachusetts Lowell</w:t>
      </w:r>
      <w:r w:rsidR="00105545">
        <w:t xml:space="preserve">, and Jason Rydberg, </w:t>
      </w:r>
      <w:r w:rsidR="00854542" w:rsidRPr="00854542">
        <w:t>School of Criminology and Justice Studies</w:t>
      </w:r>
      <w:r w:rsidR="00105545">
        <w:t>, University of Massachusetts Lowell</w:t>
      </w:r>
      <w:r>
        <w:t>.</w:t>
      </w:r>
    </w:p>
    <w:p w14:paraId="18A21714" w14:textId="7A1AA8D4" w:rsidR="00645AB8" w:rsidRDefault="00645AB8" w:rsidP="00645AB8">
      <w:pPr>
        <w:pStyle w:val="Standard"/>
        <w:spacing w:after="0" w:line="480" w:lineRule="auto"/>
      </w:pPr>
      <w:r>
        <w:tab/>
        <w:t>Correspondence should be sent to Marcus Lithander, Department of Psychology, University of Massachusetts Lowell, Lowell MA 01854</w:t>
      </w:r>
      <w:r w:rsidR="00751DB0">
        <w:t>.</w:t>
      </w:r>
      <w:r w:rsidR="00EE7BBA">
        <w:t xml:space="preserve"> Email:</w:t>
      </w:r>
      <w:r>
        <w:t xml:space="preserve"> </w:t>
      </w:r>
      <w:hyperlink r:id="rId9" w:history="1">
        <w:r w:rsidRPr="003268EA">
          <w:rPr>
            <w:rStyle w:val="Hyperlink"/>
          </w:rPr>
          <w:t>Marcus_Lithander@uml.edu</w:t>
        </w:r>
      </w:hyperlink>
      <w:r w:rsidR="00EE7BBA">
        <w:t>.</w:t>
      </w:r>
    </w:p>
    <w:p w14:paraId="6241D129" w14:textId="7472B26C" w:rsidR="000213DA" w:rsidRDefault="00645AB8" w:rsidP="009F39BA">
      <w:pPr>
        <w:pStyle w:val="Standard"/>
      </w:pPr>
      <w:r>
        <w:tab/>
        <w:t>Portions of these data were presented at the 2018 Annual Meeting of the Psychonomic Society</w:t>
      </w:r>
      <w:r w:rsidR="000213DA">
        <w:t xml:space="preserve">. </w:t>
      </w:r>
    </w:p>
    <w:p w14:paraId="70D1250A" w14:textId="4BB03E92" w:rsidR="000213DA" w:rsidRDefault="000213DA" w:rsidP="009F39BA">
      <w:pPr>
        <w:pStyle w:val="Standard"/>
      </w:pPr>
      <w:r>
        <w:t xml:space="preserve">Word Count: </w:t>
      </w:r>
      <w:r w:rsidR="00EE7BBA">
        <w:t>2368</w:t>
      </w:r>
    </w:p>
    <w:p w14:paraId="7EF695F1" w14:textId="77777777" w:rsidR="00916032" w:rsidRPr="00317105" w:rsidRDefault="00916032" w:rsidP="000213DA">
      <w:pPr>
        <w:pStyle w:val="Standard"/>
      </w:pPr>
    </w:p>
    <w:sdt>
      <w:sdtPr>
        <w:alias w:val="Abstract:"/>
        <w:tag w:val="Abstract:"/>
        <w:id w:val="202146031"/>
        <w:placeholder>
          <w:docPart w:val="586F1968E85D4647B0CB02525129AD29"/>
        </w:placeholder>
        <w:temporary/>
        <w:showingPlcHdr/>
        <w15:appearance w15:val="hidden"/>
      </w:sdtPr>
      <w:sdtEndPr/>
      <w:sdtContent>
        <w:p w14:paraId="7EF695F4" w14:textId="1A991390" w:rsidR="00E81978" w:rsidRPr="00317105" w:rsidRDefault="00403123">
          <w:pPr>
            <w:pStyle w:val="SectionTitle"/>
          </w:pPr>
          <w:r w:rsidRPr="00317105">
            <w:t>Abstract</w:t>
          </w:r>
        </w:p>
      </w:sdtContent>
    </w:sdt>
    <w:p w14:paraId="7EF695F5" w14:textId="7FC8DA4A" w:rsidR="00F876AC" w:rsidRPr="00317105" w:rsidRDefault="00403123" w:rsidP="555103C4">
      <w:pPr>
        <w:pStyle w:val="NoSpacing"/>
        <w:rPr>
          <w:rFonts w:asciiTheme="majorHAnsi" w:eastAsiaTheme="majorEastAsia" w:hAnsiTheme="majorHAnsi" w:cstheme="majorBidi"/>
          <w:kern w:val="24"/>
        </w:rPr>
      </w:pPr>
      <w:r w:rsidRPr="555103C4">
        <w:rPr>
          <w:rFonts w:asciiTheme="majorHAnsi" w:eastAsiaTheme="majorEastAsia" w:hAnsiTheme="majorHAnsi" w:cstheme="majorBidi"/>
          <w:kern w:val="24"/>
        </w:rPr>
        <w:t>Research suggests that</w:t>
      </w:r>
      <w:r w:rsidR="00534E82" w:rsidRPr="555103C4">
        <w:rPr>
          <w:rFonts w:asciiTheme="majorHAnsi" w:eastAsiaTheme="majorEastAsia" w:hAnsiTheme="majorHAnsi" w:cstheme="majorBidi"/>
          <w:kern w:val="24"/>
        </w:rPr>
        <w:t xml:space="preserve"> </w:t>
      </w:r>
      <w:r w:rsidRPr="555103C4">
        <w:rPr>
          <w:rFonts w:asciiTheme="majorHAnsi" w:eastAsiaTheme="majorEastAsia" w:hAnsiTheme="majorHAnsi" w:cstheme="majorBidi"/>
          <w:kern w:val="24"/>
        </w:rPr>
        <w:t xml:space="preserve">educators and students </w:t>
      </w:r>
      <w:r w:rsidR="00105545">
        <w:rPr>
          <w:rFonts w:asciiTheme="majorHAnsi" w:eastAsiaTheme="majorEastAsia" w:hAnsiTheme="majorHAnsi" w:cstheme="majorBidi"/>
          <w:kern w:val="24"/>
        </w:rPr>
        <w:t xml:space="preserve">often </w:t>
      </w:r>
      <w:r w:rsidRPr="555103C4">
        <w:rPr>
          <w:rFonts w:asciiTheme="majorHAnsi" w:eastAsiaTheme="majorEastAsia" w:hAnsiTheme="majorHAnsi" w:cstheme="majorBidi"/>
          <w:kern w:val="24"/>
        </w:rPr>
        <w:t xml:space="preserve">hold erroneous beliefs about learning and brain function, </w:t>
      </w:r>
      <w:r w:rsidR="00645AB8" w:rsidRPr="555103C4">
        <w:rPr>
          <w:rFonts w:asciiTheme="majorHAnsi" w:eastAsiaTheme="majorEastAsia" w:hAnsiTheme="majorHAnsi" w:cstheme="majorBidi"/>
          <w:kern w:val="24"/>
        </w:rPr>
        <w:t>referred to as</w:t>
      </w:r>
      <w:r w:rsidRPr="555103C4">
        <w:rPr>
          <w:rFonts w:asciiTheme="majorHAnsi" w:eastAsiaTheme="majorEastAsia" w:hAnsiTheme="majorHAnsi" w:cstheme="majorBidi"/>
          <w:kern w:val="24"/>
        </w:rPr>
        <w:t xml:space="preserve"> neuromyths. The prevalence of </w:t>
      </w:r>
      <w:r w:rsidR="00645AB8" w:rsidRPr="555103C4">
        <w:rPr>
          <w:rFonts w:asciiTheme="majorHAnsi" w:eastAsiaTheme="majorEastAsia" w:hAnsiTheme="majorHAnsi" w:cstheme="majorBidi"/>
          <w:kern w:val="24"/>
        </w:rPr>
        <w:t>these neuromyths</w:t>
      </w:r>
      <w:r w:rsidRPr="555103C4">
        <w:rPr>
          <w:rFonts w:asciiTheme="majorHAnsi" w:eastAsiaTheme="majorEastAsia" w:hAnsiTheme="majorHAnsi" w:cstheme="majorBidi"/>
          <w:kern w:val="24"/>
        </w:rPr>
        <w:t xml:space="preserve"> </w:t>
      </w:r>
      <w:r w:rsidR="00645AB8" w:rsidRPr="555103C4">
        <w:rPr>
          <w:rFonts w:asciiTheme="majorHAnsi" w:eastAsiaTheme="majorEastAsia" w:hAnsiTheme="majorHAnsi" w:cstheme="majorBidi"/>
          <w:kern w:val="24"/>
        </w:rPr>
        <w:t>may be</w:t>
      </w:r>
      <w:r w:rsidRPr="555103C4">
        <w:rPr>
          <w:rFonts w:asciiTheme="majorHAnsi" w:eastAsiaTheme="majorEastAsia" w:hAnsiTheme="majorHAnsi" w:cstheme="majorBidi"/>
          <w:kern w:val="24"/>
        </w:rPr>
        <w:t xml:space="preserve"> problematic</w:t>
      </w:r>
      <w:r w:rsidR="00645AB8" w:rsidRPr="555103C4">
        <w:rPr>
          <w:rFonts w:asciiTheme="majorHAnsi" w:eastAsiaTheme="majorEastAsia" w:hAnsiTheme="majorHAnsi" w:cstheme="majorBidi"/>
          <w:kern w:val="24"/>
        </w:rPr>
        <w:t xml:space="preserve">, </w:t>
      </w:r>
      <w:r w:rsidRPr="555103C4">
        <w:rPr>
          <w:rFonts w:asciiTheme="majorHAnsi" w:eastAsiaTheme="majorEastAsia" w:hAnsiTheme="majorHAnsi" w:cstheme="majorBidi"/>
          <w:kern w:val="24"/>
        </w:rPr>
        <w:t>lead</w:t>
      </w:r>
      <w:r w:rsidR="00105545">
        <w:rPr>
          <w:rFonts w:asciiTheme="majorHAnsi" w:eastAsiaTheme="majorEastAsia" w:hAnsiTheme="majorHAnsi" w:cstheme="majorBidi"/>
          <w:kern w:val="24"/>
        </w:rPr>
        <w:t>ing</w:t>
      </w:r>
      <w:r w:rsidRPr="555103C4">
        <w:rPr>
          <w:rFonts w:asciiTheme="majorHAnsi" w:eastAsiaTheme="majorEastAsia" w:hAnsiTheme="majorHAnsi" w:cstheme="majorBidi"/>
          <w:kern w:val="24"/>
        </w:rPr>
        <w:t xml:space="preserve"> people to spend resources on ineffective study methods and propagat</w:t>
      </w:r>
      <w:r w:rsidR="00E84617">
        <w:rPr>
          <w:rFonts w:asciiTheme="majorHAnsi" w:eastAsiaTheme="majorEastAsia" w:hAnsiTheme="majorHAnsi" w:cstheme="majorBidi"/>
          <w:kern w:val="24"/>
        </w:rPr>
        <w:t>e</w:t>
      </w:r>
      <w:r w:rsidRPr="555103C4">
        <w:rPr>
          <w:rFonts w:asciiTheme="majorHAnsi" w:eastAsiaTheme="majorEastAsia" w:hAnsiTheme="majorHAnsi" w:cstheme="majorBidi"/>
          <w:kern w:val="24"/>
        </w:rPr>
        <w:t xml:space="preserve"> misinformation. </w:t>
      </w:r>
      <w:r w:rsidR="005159BC" w:rsidRPr="555103C4">
        <w:rPr>
          <w:rFonts w:asciiTheme="majorHAnsi" w:eastAsiaTheme="majorEastAsia" w:hAnsiTheme="majorHAnsi" w:cstheme="majorBidi"/>
          <w:kern w:val="24"/>
        </w:rPr>
        <w:t xml:space="preserve">Therefore, we </w:t>
      </w:r>
      <w:r w:rsidR="00534E82" w:rsidRPr="555103C4">
        <w:rPr>
          <w:rFonts w:asciiTheme="majorHAnsi" w:eastAsiaTheme="majorEastAsia" w:hAnsiTheme="majorHAnsi" w:cstheme="majorBidi"/>
          <w:kern w:val="24"/>
        </w:rPr>
        <w:t>examine</w:t>
      </w:r>
      <w:r w:rsidR="005159BC" w:rsidRPr="555103C4">
        <w:rPr>
          <w:rFonts w:asciiTheme="majorHAnsi" w:eastAsiaTheme="majorEastAsia" w:hAnsiTheme="majorHAnsi" w:cstheme="majorBidi"/>
          <w:kern w:val="24"/>
        </w:rPr>
        <w:t>d</w:t>
      </w:r>
      <w:r w:rsidR="00534E82" w:rsidRPr="555103C4">
        <w:rPr>
          <w:rFonts w:asciiTheme="majorHAnsi" w:eastAsiaTheme="majorEastAsia" w:hAnsiTheme="majorHAnsi" w:cstheme="majorBidi"/>
          <w:kern w:val="24"/>
        </w:rPr>
        <w:t xml:space="preserve"> whether</w:t>
      </w:r>
      <w:r w:rsidR="00CE7E03" w:rsidRPr="555103C4">
        <w:rPr>
          <w:rFonts w:asciiTheme="majorHAnsi" w:eastAsiaTheme="majorEastAsia" w:hAnsiTheme="majorHAnsi" w:cstheme="majorBidi"/>
          <w:kern w:val="24"/>
        </w:rPr>
        <w:t xml:space="preserve"> erroneous beliefs in</w:t>
      </w:r>
      <w:r w:rsidR="00534E82" w:rsidRPr="555103C4">
        <w:rPr>
          <w:rFonts w:asciiTheme="majorHAnsi" w:eastAsiaTheme="majorEastAsia" w:hAnsiTheme="majorHAnsi" w:cstheme="majorBidi"/>
          <w:kern w:val="24"/>
        </w:rPr>
        <w:t xml:space="preserve"> </w:t>
      </w:r>
      <w:r w:rsidR="00D863E0" w:rsidRPr="555103C4">
        <w:rPr>
          <w:rFonts w:asciiTheme="majorHAnsi" w:eastAsiaTheme="majorEastAsia" w:hAnsiTheme="majorHAnsi" w:cstheme="majorBidi"/>
          <w:kern w:val="24"/>
        </w:rPr>
        <w:t>neuro</w:t>
      </w:r>
      <w:r w:rsidR="00534E82" w:rsidRPr="555103C4">
        <w:rPr>
          <w:rFonts w:asciiTheme="majorHAnsi" w:eastAsiaTheme="majorEastAsia" w:hAnsiTheme="majorHAnsi" w:cstheme="majorBidi"/>
          <w:kern w:val="24"/>
        </w:rPr>
        <w:t>myths could be corrected</w:t>
      </w:r>
      <w:r w:rsidR="00105545">
        <w:rPr>
          <w:rFonts w:asciiTheme="majorHAnsi" w:eastAsiaTheme="majorEastAsia" w:hAnsiTheme="majorHAnsi" w:cstheme="majorBidi"/>
          <w:kern w:val="24"/>
        </w:rPr>
        <w:t xml:space="preserve"> using various forms of refutations</w:t>
      </w:r>
      <w:r w:rsidR="00534E82" w:rsidRPr="555103C4">
        <w:rPr>
          <w:rFonts w:asciiTheme="majorHAnsi" w:eastAsiaTheme="majorEastAsia" w:hAnsiTheme="majorHAnsi" w:cstheme="majorBidi"/>
          <w:kern w:val="24"/>
        </w:rPr>
        <w:t xml:space="preserve">. </w:t>
      </w:r>
      <w:r w:rsidR="00105545">
        <w:rPr>
          <w:rFonts w:asciiTheme="majorHAnsi" w:eastAsiaTheme="majorEastAsia" w:hAnsiTheme="majorHAnsi" w:cstheme="majorBidi"/>
          <w:kern w:val="24"/>
        </w:rPr>
        <w:t>Across two experiments, p</w:t>
      </w:r>
      <w:r w:rsidR="00306675" w:rsidRPr="555103C4">
        <w:rPr>
          <w:rFonts w:asciiTheme="majorHAnsi" w:eastAsiaTheme="majorEastAsia" w:hAnsiTheme="majorHAnsi" w:cstheme="majorBidi"/>
          <w:kern w:val="24"/>
        </w:rPr>
        <w:t xml:space="preserve">articipants </w:t>
      </w:r>
      <w:r w:rsidR="00B70413" w:rsidRPr="00317105">
        <w:rPr>
          <w:rFonts w:ascii="Times New Roman" w:eastAsia="SimSun" w:hAnsi="Times New Roman" w:cs="Times New Roman"/>
          <w:kern w:val="24"/>
        </w:rPr>
        <w:t xml:space="preserve">indicated </w:t>
      </w:r>
      <w:r w:rsidR="00541783">
        <w:rPr>
          <w:rFonts w:ascii="Times New Roman" w:eastAsia="SimSun" w:hAnsi="Times New Roman" w:cs="Times New Roman"/>
          <w:kern w:val="24"/>
        </w:rPr>
        <w:t xml:space="preserve">if </w:t>
      </w:r>
      <w:r w:rsidR="00534E82" w:rsidRPr="00317105">
        <w:rPr>
          <w:rFonts w:ascii="Times New Roman" w:eastAsia="SimSun" w:hAnsi="Times New Roman" w:cs="Times New Roman"/>
          <w:kern w:val="24"/>
        </w:rPr>
        <w:t xml:space="preserve">statements </w:t>
      </w:r>
      <w:r w:rsidR="00105545">
        <w:rPr>
          <w:rFonts w:ascii="Times New Roman" w:eastAsia="SimSun" w:hAnsi="Times New Roman" w:cs="Times New Roman"/>
          <w:kern w:val="24"/>
        </w:rPr>
        <w:t>ab</w:t>
      </w:r>
      <w:r w:rsidR="002E7919">
        <w:rPr>
          <w:rFonts w:ascii="Times New Roman" w:eastAsia="SimSun" w:hAnsi="Times New Roman" w:cs="Times New Roman"/>
          <w:kern w:val="24"/>
        </w:rPr>
        <w:t xml:space="preserve">out learning and brain function </w:t>
      </w:r>
      <w:r w:rsidR="0052689B">
        <w:rPr>
          <w:rFonts w:ascii="Times New Roman" w:eastAsia="SimSun" w:hAnsi="Times New Roman" w:cs="Times New Roman"/>
          <w:kern w:val="24"/>
        </w:rPr>
        <w:t>were</w:t>
      </w:r>
      <w:r w:rsidR="00C86ADD">
        <w:rPr>
          <w:rFonts w:ascii="Times New Roman" w:eastAsia="SimSun" w:hAnsi="Times New Roman" w:cs="Times New Roman"/>
          <w:kern w:val="24"/>
        </w:rPr>
        <w:t xml:space="preserve"> true or false.</w:t>
      </w:r>
      <w:r w:rsidR="00534E82" w:rsidRPr="00317105">
        <w:rPr>
          <w:rFonts w:ascii="Times New Roman" w:eastAsia="SimSun" w:hAnsi="Times New Roman" w:cs="Times New Roman"/>
          <w:kern w:val="24"/>
        </w:rPr>
        <w:t xml:space="preserve"> </w:t>
      </w:r>
      <w:r w:rsidR="004E41E5" w:rsidRPr="00317105">
        <w:rPr>
          <w:rFonts w:ascii="Times New Roman" w:eastAsia="SimSun" w:hAnsi="Times New Roman" w:cs="Times New Roman"/>
          <w:kern w:val="24"/>
        </w:rPr>
        <w:t>P</w:t>
      </w:r>
      <w:r w:rsidRPr="00317105">
        <w:rPr>
          <w:rFonts w:ascii="Times New Roman" w:eastAsia="SimSun" w:hAnsi="Times New Roman" w:cs="Times New Roman"/>
          <w:kern w:val="24"/>
        </w:rPr>
        <w:t>articipants</w:t>
      </w:r>
      <w:r w:rsidR="004E41E5" w:rsidRPr="00317105">
        <w:rPr>
          <w:rFonts w:ascii="Times New Roman" w:eastAsia="SimSun" w:hAnsi="Times New Roman" w:cs="Times New Roman"/>
          <w:kern w:val="24"/>
        </w:rPr>
        <w:t xml:space="preserve"> </w:t>
      </w:r>
      <w:r w:rsidR="00E84617">
        <w:rPr>
          <w:rFonts w:ascii="Times New Roman" w:eastAsia="SimSun" w:hAnsi="Times New Roman" w:cs="Times New Roman"/>
          <w:kern w:val="24"/>
        </w:rPr>
        <w:t xml:space="preserve">then </w:t>
      </w:r>
      <w:r w:rsidRPr="00317105">
        <w:rPr>
          <w:rFonts w:ascii="Times New Roman" w:eastAsia="SimSun" w:hAnsi="Times New Roman" w:cs="Times New Roman"/>
          <w:kern w:val="24"/>
        </w:rPr>
        <w:t xml:space="preserve">received one of three </w:t>
      </w:r>
      <w:r w:rsidR="002E7919">
        <w:rPr>
          <w:rFonts w:ascii="Times New Roman" w:eastAsia="SimSun" w:hAnsi="Times New Roman" w:cs="Times New Roman"/>
          <w:kern w:val="24"/>
        </w:rPr>
        <w:t xml:space="preserve">types of </w:t>
      </w:r>
      <w:r w:rsidRPr="00317105">
        <w:rPr>
          <w:rFonts w:ascii="Times New Roman" w:eastAsia="SimSun" w:hAnsi="Times New Roman" w:cs="Times New Roman"/>
          <w:kern w:val="24"/>
        </w:rPr>
        <w:t>corrections (refutation</w:t>
      </w:r>
      <w:r w:rsidR="00675E34">
        <w:rPr>
          <w:rFonts w:ascii="Times New Roman" w:eastAsia="SimSun" w:hAnsi="Times New Roman" w:cs="Times New Roman"/>
          <w:kern w:val="24"/>
        </w:rPr>
        <w:t>-</w:t>
      </w:r>
      <w:r w:rsidRPr="00317105">
        <w:rPr>
          <w:rFonts w:ascii="Times New Roman" w:eastAsia="SimSun" w:hAnsi="Times New Roman" w:cs="Times New Roman"/>
          <w:kern w:val="24"/>
        </w:rPr>
        <w:t>only, refutation-explanation,</w:t>
      </w:r>
      <w:r w:rsidR="00E84617">
        <w:rPr>
          <w:rFonts w:ascii="Times New Roman" w:eastAsia="SimSun" w:hAnsi="Times New Roman" w:cs="Times New Roman"/>
          <w:kern w:val="24"/>
        </w:rPr>
        <w:t xml:space="preserve"> </w:t>
      </w:r>
      <w:r w:rsidR="0052689B">
        <w:rPr>
          <w:rFonts w:ascii="Times New Roman" w:eastAsia="SimSun" w:hAnsi="Times New Roman" w:cs="Times New Roman"/>
          <w:kern w:val="24"/>
        </w:rPr>
        <w:t>refutation-</w:t>
      </w:r>
      <w:proofErr w:type="gramStart"/>
      <w:r w:rsidR="0052689B">
        <w:rPr>
          <w:rFonts w:ascii="Times New Roman" w:eastAsia="SimSun" w:hAnsi="Times New Roman" w:cs="Times New Roman"/>
          <w:kern w:val="24"/>
        </w:rPr>
        <w:t>explanation</w:t>
      </w:r>
      <w:proofErr w:type="gramEnd"/>
      <w:r w:rsidRPr="00317105">
        <w:rPr>
          <w:rFonts w:ascii="Times New Roman" w:eastAsia="SimSun" w:hAnsi="Times New Roman" w:cs="Times New Roman"/>
          <w:kern w:val="24"/>
        </w:rPr>
        <w:t xml:space="preserve"> and image) or no correction (control)</w:t>
      </w:r>
      <w:r w:rsidR="002E7919">
        <w:rPr>
          <w:rFonts w:ascii="Times New Roman" w:eastAsia="SimSun" w:hAnsi="Times New Roman" w:cs="Times New Roman"/>
          <w:kern w:val="24"/>
        </w:rPr>
        <w:t>. O</w:t>
      </w:r>
      <w:r w:rsidRPr="00317105">
        <w:rPr>
          <w:rFonts w:ascii="Times New Roman" w:eastAsia="SimSun" w:hAnsi="Times New Roman" w:cs="Times New Roman"/>
          <w:kern w:val="24"/>
        </w:rPr>
        <w:t>ne</w:t>
      </w:r>
      <w:r w:rsidR="00ED2080">
        <w:rPr>
          <w:rFonts w:ascii="Times New Roman" w:eastAsia="SimSun" w:hAnsi="Times New Roman" w:cs="Times New Roman"/>
          <w:kern w:val="24"/>
        </w:rPr>
        <w:t xml:space="preserve"> </w:t>
      </w:r>
      <w:r w:rsidRPr="00317105">
        <w:rPr>
          <w:rFonts w:ascii="Times New Roman" w:eastAsia="SimSun" w:hAnsi="Times New Roman" w:cs="Times New Roman"/>
          <w:kern w:val="24"/>
        </w:rPr>
        <w:t xml:space="preserve">week </w:t>
      </w:r>
      <w:r w:rsidR="0052689B">
        <w:rPr>
          <w:rFonts w:ascii="Times New Roman" w:eastAsia="SimSun" w:hAnsi="Times New Roman" w:cs="Times New Roman"/>
          <w:kern w:val="24"/>
        </w:rPr>
        <w:t>and</w:t>
      </w:r>
      <w:r w:rsidR="00B96AB2">
        <w:rPr>
          <w:rFonts w:ascii="Times New Roman" w:eastAsia="SimSun" w:hAnsi="Times New Roman" w:cs="Times New Roman"/>
          <w:kern w:val="24"/>
        </w:rPr>
        <w:t xml:space="preserve"> </w:t>
      </w:r>
      <w:r w:rsidRPr="00317105">
        <w:rPr>
          <w:rFonts w:ascii="Times New Roman" w:eastAsia="SimSun" w:hAnsi="Times New Roman" w:cs="Times New Roman"/>
          <w:kern w:val="24"/>
        </w:rPr>
        <w:t>one</w:t>
      </w:r>
      <w:r w:rsidR="00B96AB2">
        <w:rPr>
          <w:rFonts w:ascii="Times New Roman" w:eastAsia="SimSun" w:hAnsi="Times New Roman" w:cs="Times New Roman"/>
          <w:kern w:val="24"/>
        </w:rPr>
        <w:t xml:space="preserve"> </w:t>
      </w:r>
      <w:r w:rsidRPr="00317105">
        <w:rPr>
          <w:rFonts w:ascii="Times New Roman" w:eastAsia="SimSun" w:hAnsi="Times New Roman" w:cs="Times New Roman"/>
          <w:kern w:val="24"/>
        </w:rPr>
        <w:t>month</w:t>
      </w:r>
      <w:r w:rsidR="0052689B">
        <w:rPr>
          <w:rFonts w:ascii="Times New Roman" w:eastAsia="SimSun" w:hAnsi="Times New Roman" w:cs="Times New Roman"/>
          <w:kern w:val="24"/>
        </w:rPr>
        <w:t xml:space="preserve"> later</w:t>
      </w:r>
      <w:r w:rsidRPr="00317105">
        <w:rPr>
          <w:rFonts w:ascii="Times New Roman" w:eastAsia="SimSun" w:hAnsi="Times New Roman" w:cs="Times New Roman"/>
          <w:kern w:val="24"/>
        </w:rPr>
        <w:t xml:space="preserve">, participants again indicated their beliefs in </w:t>
      </w:r>
      <w:r w:rsidR="002E7919">
        <w:rPr>
          <w:rFonts w:ascii="Times New Roman" w:eastAsia="SimSun" w:hAnsi="Times New Roman" w:cs="Times New Roman"/>
          <w:kern w:val="24"/>
        </w:rPr>
        <w:t xml:space="preserve">the true statements and the </w:t>
      </w:r>
      <w:r w:rsidRPr="00317105">
        <w:rPr>
          <w:rFonts w:ascii="Times New Roman" w:eastAsia="SimSun" w:hAnsi="Times New Roman" w:cs="Times New Roman"/>
          <w:kern w:val="24"/>
        </w:rPr>
        <w:t xml:space="preserve">neuromyths. Results showed that </w:t>
      </w:r>
      <w:r w:rsidR="00C63DCA" w:rsidRPr="00317105">
        <w:rPr>
          <w:rFonts w:ascii="Times New Roman" w:eastAsia="SimSun" w:hAnsi="Times New Roman" w:cs="Times New Roman"/>
          <w:kern w:val="24"/>
        </w:rPr>
        <w:t xml:space="preserve">all three </w:t>
      </w:r>
      <w:r w:rsidR="002E7919">
        <w:rPr>
          <w:rFonts w:ascii="Times New Roman" w:eastAsia="SimSun" w:hAnsi="Times New Roman" w:cs="Times New Roman"/>
          <w:kern w:val="24"/>
        </w:rPr>
        <w:t>refutations</w:t>
      </w:r>
      <w:r w:rsidR="00C63DCA" w:rsidRPr="00317105">
        <w:rPr>
          <w:rFonts w:ascii="Times New Roman" w:eastAsia="SimSun" w:hAnsi="Times New Roman" w:cs="Times New Roman"/>
          <w:kern w:val="24"/>
        </w:rPr>
        <w:t xml:space="preserve"> </w:t>
      </w:r>
      <w:r w:rsidR="00534E82" w:rsidRPr="00317105">
        <w:rPr>
          <w:rFonts w:ascii="Times New Roman" w:eastAsia="SimSun" w:hAnsi="Times New Roman" w:cs="Times New Roman"/>
          <w:kern w:val="24"/>
        </w:rPr>
        <w:t xml:space="preserve">were effective for </w:t>
      </w:r>
      <w:r w:rsidR="00434E24" w:rsidRPr="00317105">
        <w:rPr>
          <w:rFonts w:ascii="Times New Roman" w:eastAsia="SimSun" w:hAnsi="Times New Roman" w:cs="Times New Roman"/>
          <w:kern w:val="24"/>
        </w:rPr>
        <w:t>correcting erroneous beliefs</w:t>
      </w:r>
      <w:r w:rsidR="0052689B">
        <w:rPr>
          <w:rFonts w:ascii="Times New Roman" w:eastAsia="SimSun" w:hAnsi="Times New Roman" w:cs="Times New Roman"/>
          <w:kern w:val="24"/>
        </w:rPr>
        <w:t xml:space="preserve"> in neuromyths</w:t>
      </w:r>
      <w:r w:rsidR="00434E24" w:rsidRPr="00317105">
        <w:rPr>
          <w:rFonts w:ascii="Times New Roman" w:eastAsia="SimSun" w:hAnsi="Times New Roman" w:cs="Times New Roman"/>
          <w:kern w:val="24"/>
        </w:rPr>
        <w:t xml:space="preserve">, and this corrective effect was present after one week and one month. </w:t>
      </w:r>
      <w:r w:rsidR="00C63DCA" w:rsidRPr="00317105">
        <w:rPr>
          <w:rFonts w:ascii="Times New Roman" w:eastAsia="SimSun" w:hAnsi="Times New Roman" w:cs="Times New Roman"/>
          <w:kern w:val="24"/>
        </w:rPr>
        <w:t xml:space="preserve">These findings </w:t>
      </w:r>
      <w:r w:rsidR="009B7C04" w:rsidRPr="00317105">
        <w:rPr>
          <w:rFonts w:ascii="Times New Roman" w:eastAsia="SimSun" w:hAnsi="Times New Roman" w:cs="Times New Roman"/>
          <w:kern w:val="24"/>
        </w:rPr>
        <w:t>suggest</w:t>
      </w:r>
      <w:r w:rsidR="00C63DCA" w:rsidRPr="00317105">
        <w:rPr>
          <w:rFonts w:ascii="Times New Roman" w:eastAsia="SimSun" w:hAnsi="Times New Roman" w:cs="Times New Roman"/>
          <w:kern w:val="24"/>
        </w:rPr>
        <w:t xml:space="preserve"> that </w:t>
      </w:r>
      <w:r w:rsidR="009B7C04" w:rsidRPr="00317105">
        <w:rPr>
          <w:rFonts w:ascii="Times New Roman" w:eastAsia="SimSun" w:hAnsi="Times New Roman" w:cs="Times New Roman"/>
          <w:kern w:val="24"/>
        </w:rPr>
        <w:t>beliefs in</w:t>
      </w:r>
      <w:r w:rsidR="00C63DCA" w:rsidRPr="00317105">
        <w:rPr>
          <w:rFonts w:ascii="Times New Roman" w:eastAsia="SimSun" w:hAnsi="Times New Roman" w:cs="Times New Roman"/>
          <w:kern w:val="24"/>
        </w:rPr>
        <w:t xml:space="preserve"> </w:t>
      </w:r>
      <w:r w:rsidR="009B7C04" w:rsidRPr="00317105">
        <w:rPr>
          <w:rFonts w:ascii="Times New Roman" w:eastAsia="SimSun" w:hAnsi="Times New Roman" w:cs="Times New Roman"/>
          <w:kern w:val="24"/>
        </w:rPr>
        <w:t xml:space="preserve">neuromyths can be corrected and possibly lead to </w:t>
      </w:r>
      <w:r w:rsidR="009B7C04" w:rsidRPr="555103C4">
        <w:rPr>
          <w:rFonts w:asciiTheme="majorHAnsi" w:eastAsiaTheme="majorEastAsia" w:hAnsiTheme="majorHAnsi" w:cstheme="majorBidi"/>
          <w:kern w:val="24"/>
        </w:rPr>
        <w:t>long-lasting knowledge revision</w:t>
      </w:r>
      <w:r w:rsidR="009B7C04" w:rsidRPr="00317105">
        <w:rPr>
          <w:rFonts w:ascii="Times New Roman" w:eastAsia="SimSun" w:hAnsi="Times New Roman" w:cs="Times New Roman"/>
          <w:kern w:val="24"/>
        </w:rPr>
        <w:t xml:space="preserve">. </w:t>
      </w:r>
    </w:p>
    <w:p w14:paraId="7EF695F6" w14:textId="77D47898" w:rsidR="00E81978" w:rsidRDefault="00403123" w:rsidP="003C2156">
      <w:pPr>
        <w:rPr>
          <w:rFonts w:asciiTheme="majorHAnsi" w:eastAsiaTheme="majorEastAsia" w:hAnsiTheme="majorHAnsi" w:cstheme="majorBidi"/>
        </w:rPr>
      </w:pPr>
      <w:r w:rsidRPr="00317105">
        <w:rPr>
          <w:rStyle w:val="Emphasis"/>
        </w:rPr>
        <w:t>Keywords</w:t>
      </w:r>
      <w:r w:rsidRPr="00317105">
        <w:t xml:space="preserve">: </w:t>
      </w:r>
      <w:r w:rsidR="001A29DD" w:rsidRPr="00317105">
        <w:t>R</w:t>
      </w:r>
      <w:r w:rsidR="001A29DD" w:rsidRPr="00317105">
        <w:rPr>
          <w:rFonts w:asciiTheme="majorHAnsi" w:eastAsiaTheme="majorEastAsia" w:hAnsiTheme="majorHAnsi" w:cstheme="majorBidi"/>
        </w:rPr>
        <w:t>efutation</w:t>
      </w:r>
      <w:r w:rsidR="009F5E51">
        <w:rPr>
          <w:rFonts w:asciiTheme="majorHAnsi" w:eastAsiaTheme="majorEastAsia" w:hAnsiTheme="majorHAnsi" w:cstheme="majorBidi"/>
        </w:rPr>
        <w:t xml:space="preserve"> text</w:t>
      </w:r>
      <w:r w:rsidR="001A29DD" w:rsidRPr="00317105">
        <w:rPr>
          <w:rFonts w:asciiTheme="majorHAnsi" w:eastAsiaTheme="majorEastAsia" w:hAnsiTheme="majorHAnsi" w:cstheme="majorBidi"/>
        </w:rPr>
        <w:t>, neuromyths, misconceptions, explanations, feedback</w:t>
      </w:r>
      <w:r w:rsidR="0028744D">
        <w:rPr>
          <w:rFonts w:asciiTheme="majorHAnsi" w:eastAsiaTheme="majorEastAsia" w:hAnsiTheme="majorHAnsi" w:cstheme="majorBidi"/>
        </w:rPr>
        <w:t xml:space="preserve">, </w:t>
      </w:r>
      <w:r w:rsidR="0028744D" w:rsidRPr="0028744D">
        <w:rPr>
          <w:rFonts w:ascii="Calibri" w:eastAsiaTheme="majorEastAsia" w:hAnsi="Calibri" w:cs="Calibri"/>
        </w:rPr>
        <w:t>﻿</w:t>
      </w:r>
      <w:r w:rsidR="0028744D">
        <w:rPr>
          <w:rFonts w:asciiTheme="majorHAnsi" w:eastAsiaTheme="majorEastAsia" w:hAnsiTheme="majorHAnsi" w:cstheme="majorBidi"/>
        </w:rPr>
        <w:t>c</w:t>
      </w:r>
      <w:r w:rsidR="0028744D" w:rsidRPr="0028744D">
        <w:rPr>
          <w:rFonts w:asciiTheme="majorHAnsi" w:eastAsiaTheme="majorEastAsia" w:hAnsiTheme="majorHAnsi" w:cstheme="majorBidi"/>
        </w:rPr>
        <w:t>onfidence</w:t>
      </w:r>
    </w:p>
    <w:p w14:paraId="0DA699AC" w14:textId="4B6226DD" w:rsidR="00B25A98" w:rsidRDefault="00B25A98" w:rsidP="003C2156">
      <w:pPr>
        <w:rPr>
          <w:rFonts w:asciiTheme="majorHAnsi" w:eastAsiaTheme="majorEastAsia" w:hAnsiTheme="majorHAnsi" w:cstheme="majorBidi"/>
        </w:rPr>
      </w:pPr>
    </w:p>
    <w:p w14:paraId="45516611" w14:textId="77777777" w:rsidR="00B25A98" w:rsidRDefault="00B25A98" w:rsidP="00B25A98">
      <w:pPr>
        <w:jc w:val="center"/>
        <w:rPr>
          <w:rFonts w:asciiTheme="majorHAnsi" w:eastAsiaTheme="majorEastAsia" w:hAnsiTheme="majorHAnsi" w:cstheme="majorBidi"/>
        </w:rPr>
      </w:pPr>
    </w:p>
    <w:p w14:paraId="59707E92" w14:textId="77777777" w:rsidR="00B25A98" w:rsidRDefault="00B25A98" w:rsidP="00B25A98">
      <w:pPr>
        <w:jc w:val="center"/>
        <w:rPr>
          <w:rFonts w:asciiTheme="majorHAnsi" w:eastAsiaTheme="majorEastAsia" w:hAnsiTheme="majorHAnsi" w:cstheme="majorBidi"/>
        </w:rPr>
      </w:pPr>
    </w:p>
    <w:p w14:paraId="681FB9A1" w14:textId="77777777" w:rsidR="00B25A98" w:rsidRDefault="00B25A98" w:rsidP="00B25A98">
      <w:pPr>
        <w:jc w:val="center"/>
        <w:rPr>
          <w:rFonts w:asciiTheme="majorHAnsi" w:eastAsiaTheme="majorEastAsia" w:hAnsiTheme="majorHAnsi" w:cstheme="majorBidi"/>
        </w:rPr>
      </w:pPr>
    </w:p>
    <w:p w14:paraId="2D34C0BC" w14:textId="77777777" w:rsidR="00B25A98" w:rsidRDefault="00B25A98" w:rsidP="00B25A98">
      <w:pPr>
        <w:jc w:val="center"/>
        <w:rPr>
          <w:rFonts w:asciiTheme="majorHAnsi" w:eastAsiaTheme="majorEastAsia" w:hAnsiTheme="majorHAnsi" w:cstheme="majorBidi"/>
        </w:rPr>
      </w:pPr>
    </w:p>
    <w:p w14:paraId="3CC663E4" w14:textId="77777777" w:rsidR="00B25A98" w:rsidRDefault="00B25A98" w:rsidP="00B25A98">
      <w:pPr>
        <w:jc w:val="center"/>
        <w:rPr>
          <w:rFonts w:asciiTheme="majorHAnsi" w:eastAsiaTheme="majorEastAsia" w:hAnsiTheme="majorHAnsi" w:cstheme="majorBidi"/>
        </w:rPr>
      </w:pPr>
    </w:p>
    <w:p w14:paraId="027C977C" w14:textId="77777777" w:rsidR="00B25A98" w:rsidRDefault="00B25A98" w:rsidP="00B25A98">
      <w:pPr>
        <w:jc w:val="center"/>
        <w:rPr>
          <w:rFonts w:asciiTheme="majorHAnsi" w:eastAsiaTheme="majorEastAsia" w:hAnsiTheme="majorHAnsi" w:cstheme="majorBidi"/>
        </w:rPr>
      </w:pPr>
    </w:p>
    <w:p w14:paraId="33F14C8B" w14:textId="77777777" w:rsidR="00B25A98" w:rsidRDefault="00B25A98" w:rsidP="00B25A98">
      <w:pPr>
        <w:jc w:val="center"/>
        <w:rPr>
          <w:rFonts w:asciiTheme="majorHAnsi" w:eastAsiaTheme="majorEastAsia" w:hAnsiTheme="majorHAnsi" w:cstheme="majorBidi"/>
        </w:rPr>
      </w:pPr>
    </w:p>
    <w:p w14:paraId="158F965F" w14:textId="77777777" w:rsidR="00B25A98" w:rsidRDefault="00B25A98" w:rsidP="00B25A98">
      <w:pPr>
        <w:jc w:val="center"/>
        <w:rPr>
          <w:rFonts w:asciiTheme="majorHAnsi" w:eastAsiaTheme="majorEastAsia" w:hAnsiTheme="majorHAnsi" w:cstheme="majorBidi"/>
        </w:rPr>
      </w:pPr>
    </w:p>
    <w:p w14:paraId="4BD98120" w14:textId="77777777" w:rsidR="00B25A98" w:rsidRDefault="00B25A98" w:rsidP="00B25A98">
      <w:pPr>
        <w:jc w:val="center"/>
        <w:rPr>
          <w:rFonts w:asciiTheme="majorHAnsi" w:eastAsiaTheme="majorEastAsia" w:hAnsiTheme="majorHAnsi" w:cstheme="majorBidi"/>
        </w:rPr>
      </w:pPr>
    </w:p>
    <w:p w14:paraId="7261A5DF" w14:textId="77777777" w:rsidR="00B25A98" w:rsidRDefault="00B25A98" w:rsidP="00B25A98">
      <w:pPr>
        <w:jc w:val="center"/>
        <w:rPr>
          <w:rFonts w:asciiTheme="majorHAnsi" w:eastAsiaTheme="majorEastAsia" w:hAnsiTheme="majorHAnsi" w:cstheme="majorBidi"/>
        </w:rPr>
      </w:pPr>
    </w:p>
    <w:p w14:paraId="5CA91A3F" w14:textId="77777777" w:rsidR="00B25A98" w:rsidRDefault="00B25A98" w:rsidP="00B25A98">
      <w:pPr>
        <w:jc w:val="center"/>
        <w:rPr>
          <w:rFonts w:asciiTheme="majorHAnsi" w:eastAsiaTheme="majorEastAsia" w:hAnsiTheme="majorHAnsi" w:cstheme="majorBidi"/>
        </w:rPr>
      </w:pPr>
    </w:p>
    <w:p w14:paraId="43347AB6" w14:textId="77777777" w:rsidR="00B25A98" w:rsidRDefault="00B25A98" w:rsidP="00B25A98">
      <w:pPr>
        <w:jc w:val="center"/>
        <w:rPr>
          <w:rFonts w:asciiTheme="majorHAnsi" w:eastAsiaTheme="majorEastAsia" w:hAnsiTheme="majorHAnsi" w:cstheme="majorBidi"/>
        </w:rPr>
      </w:pPr>
    </w:p>
    <w:p w14:paraId="7767E15E" w14:textId="77777777" w:rsidR="00B25A98" w:rsidRDefault="00B25A98" w:rsidP="00B25A98">
      <w:pPr>
        <w:jc w:val="center"/>
        <w:rPr>
          <w:rFonts w:asciiTheme="majorHAnsi" w:eastAsiaTheme="majorEastAsia" w:hAnsiTheme="majorHAnsi" w:cstheme="majorBidi"/>
        </w:rPr>
      </w:pPr>
    </w:p>
    <w:p w14:paraId="4A970D5F" w14:textId="77777777" w:rsidR="00B25A98" w:rsidRDefault="00B25A98" w:rsidP="00B25A98">
      <w:pPr>
        <w:jc w:val="center"/>
        <w:rPr>
          <w:rFonts w:asciiTheme="majorHAnsi" w:eastAsiaTheme="majorEastAsia" w:hAnsiTheme="majorHAnsi" w:cstheme="majorBidi"/>
        </w:rPr>
      </w:pPr>
    </w:p>
    <w:p w14:paraId="3F033CEA" w14:textId="77777777" w:rsidR="00B25A98" w:rsidRDefault="00B25A98" w:rsidP="00B25A98">
      <w:pPr>
        <w:jc w:val="center"/>
        <w:rPr>
          <w:rFonts w:asciiTheme="majorHAnsi" w:eastAsiaTheme="majorEastAsia" w:hAnsiTheme="majorHAnsi" w:cstheme="majorBidi"/>
        </w:rPr>
      </w:pPr>
    </w:p>
    <w:p w14:paraId="3866DD2B" w14:textId="77777777" w:rsidR="00B25A98" w:rsidRDefault="00B25A98" w:rsidP="00B25A98">
      <w:pPr>
        <w:jc w:val="center"/>
        <w:rPr>
          <w:rFonts w:asciiTheme="majorHAnsi" w:eastAsiaTheme="majorEastAsia" w:hAnsiTheme="majorHAnsi" w:cstheme="majorBidi"/>
        </w:rPr>
      </w:pPr>
    </w:p>
    <w:p w14:paraId="4BEDF869" w14:textId="77777777" w:rsidR="006A2F09" w:rsidRDefault="006A2F09" w:rsidP="00BD0134">
      <w:pPr>
        <w:jc w:val="center"/>
        <w:rPr>
          <w:rFonts w:asciiTheme="majorHAnsi" w:eastAsiaTheme="majorEastAsia" w:hAnsiTheme="majorHAnsi" w:cstheme="majorBidi"/>
        </w:rPr>
      </w:pPr>
    </w:p>
    <w:p w14:paraId="094C0698" w14:textId="77777777" w:rsidR="006A2F09" w:rsidRDefault="006A2F09" w:rsidP="00BD0134">
      <w:pPr>
        <w:jc w:val="center"/>
        <w:rPr>
          <w:rFonts w:asciiTheme="majorHAnsi" w:eastAsiaTheme="majorEastAsia" w:hAnsiTheme="majorHAnsi" w:cstheme="majorBidi"/>
        </w:rPr>
      </w:pPr>
    </w:p>
    <w:p w14:paraId="60DF485A" w14:textId="035FB269" w:rsidR="00B25A98" w:rsidRDefault="00B25A98" w:rsidP="00BD0134">
      <w:pPr>
        <w:jc w:val="center"/>
        <w:rPr>
          <w:rFonts w:asciiTheme="majorHAnsi" w:eastAsiaTheme="majorEastAsia" w:hAnsiTheme="majorHAnsi" w:cstheme="majorBidi"/>
        </w:rPr>
      </w:pPr>
      <w:r>
        <w:rPr>
          <w:rFonts w:asciiTheme="majorHAnsi" w:eastAsiaTheme="majorEastAsia" w:hAnsiTheme="majorHAnsi" w:cstheme="majorBidi"/>
        </w:rPr>
        <w:lastRenderedPageBreak/>
        <w:t>General Audience Summary</w:t>
      </w:r>
    </w:p>
    <w:p w14:paraId="6C43381F" w14:textId="77777777" w:rsidR="00B25A98" w:rsidRDefault="00B25A98" w:rsidP="00B25A98">
      <w:pPr>
        <w:rPr>
          <w:rFonts w:asciiTheme="majorHAnsi" w:eastAsiaTheme="majorEastAsia" w:hAnsiTheme="majorHAnsi" w:cstheme="majorBidi"/>
        </w:rPr>
      </w:pPr>
    </w:p>
    <w:p w14:paraId="2DC24E4D" w14:textId="62D06F49" w:rsidR="00644A09" w:rsidRDefault="00644A09" w:rsidP="00644A09">
      <w:pPr>
        <w:pStyle w:val="NoSpacing"/>
        <w:rPr>
          <w:rFonts w:ascii="Times New Roman" w:hAnsi="Times New Roman" w:cs="Times New Roman"/>
        </w:rPr>
      </w:pPr>
      <w:r w:rsidRPr="009B629D">
        <w:rPr>
          <w:rFonts w:ascii="Times New Roman" w:eastAsia="Times New Roman" w:hAnsi="Times New Roman" w:cs="Times New Roman"/>
          <w:lang w:eastAsia="en-US"/>
        </w:rPr>
        <w:t>Educators and students hold erroneous beliefs about some aspects of learning and brain function, referred to as neuromyths. For example, one common neuromyth is that students learn better when instruction is adapted towards their preferred learning style (be it visual or verbal, etc.). Misconceptions such as this one can lead teachers and students alike to spend time and resources on ineffective strategies. As such, it's important to find ways to refute these learning misconceptions and to disseminate information regarding which refutation strategies work best, allowing educators and students access to evidence-based best practices. We investigated different methods for refuting neuromyths. Participants viewed a series of true and false (neuromyths) statements about learning and the brain. Participants re</w:t>
      </w:r>
      <w:r w:rsidR="00BC50AB">
        <w:rPr>
          <w:rFonts w:ascii="Times New Roman" w:eastAsia="Times New Roman" w:hAnsi="Times New Roman" w:cs="Times New Roman"/>
          <w:lang w:eastAsia="en-US"/>
        </w:rPr>
        <w:t>ceive</w:t>
      </w:r>
      <w:r w:rsidR="001F1F52">
        <w:rPr>
          <w:rFonts w:ascii="Times New Roman" w:eastAsia="Times New Roman" w:hAnsi="Times New Roman" w:cs="Times New Roman"/>
          <w:lang w:eastAsia="en-US"/>
        </w:rPr>
        <w:t>d one of</w:t>
      </w:r>
      <w:r w:rsidRPr="009B629D">
        <w:rPr>
          <w:rFonts w:ascii="Times New Roman" w:eastAsia="Times New Roman" w:hAnsi="Times New Roman" w:cs="Times New Roman"/>
          <w:lang w:eastAsia="en-US"/>
        </w:rPr>
        <w:t xml:space="preserve"> three different </w:t>
      </w:r>
      <w:r w:rsidR="001F1F52">
        <w:rPr>
          <w:rFonts w:ascii="Times New Roman" w:eastAsia="Times New Roman" w:hAnsi="Times New Roman" w:cs="Times New Roman"/>
          <w:lang w:eastAsia="en-US"/>
        </w:rPr>
        <w:t xml:space="preserve">types of </w:t>
      </w:r>
      <w:r w:rsidRPr="009B629D">
        <w:rPr>
          <w:rFonts w:ascii="Times New Roman" w:eastAsia="Times New Roman" w:hAnsi="Times New Roman" w:cs="Times New Roman"/>
          <w:lang w:eastAsia="en-US"/>
        </w:rPr>
        <w:t>corrections</w:t>
      </w:r>
      <w:r w:rsidR="001F1F52">
        <w:rPr>
          <w:rFonts w:ascii="Times New Roman" w:eastAsia="Times New Roman" w:hAnsi="Times New Roman" w:cs="Times New Roman"/>
          <w:lang w:eastAsia="en-US"/>
        </w:rPr>
        <w:t xml:space="preserve">. One </w:t>
      </w:r>
      <w:r w:rsidRPr="009B629D">
        <w:rPr>
          <w:rFonts w:ascii="Times New Roman" w:eastAsia="Times New Roman" w:hAnsi="Times New Roman" w:cs="Times New Roman"/>
          <w:lang w:eastAsia="en-US"/>
        </w:rPr>
        <w:t xml:space="preserve">group </w:t>
      </w:r>
      <w:r w:rsidR="001F1F52">
        <w:rPr>
          <w:rFonts w:ascii="Times New Roman" w:eastAsia="Times New Roman" w:hAnsi="Times New Roman" w:cs="Times New Roman"/>
          <w:lang w:eastAsia="en-US"/>
        </w:rPr>
        <w:t>received</w:t>
      </w:r>
      <w:r w:rsidRPr="009B629D">
        <w:rPr>
          <w:rFonts w:ascii="Times New Roman" w:eastAsia="Times New Roman" w:hAnsi="Times New Roman" w:cs="Times New Roman"/>
          <w:lang w:eastAsia="en-US"/>
        </w:rPr>
        <w:t xml:space="preserve"> feedback </w:t>
      </w:r>
      <w:r w:rsidR="001F1F52">
        <w:rPr>
          <w:rFonts w:ascii="Times New Roman" w:eastAsia="Times New Roman" w:hAnsi="Times New Roman" w:cs="Times New Roman"/>
          <w:lang w:eastAsia="en-US"/>
        </w:rPr>
        <w:t xml:space="preserve">simply </w:t>
      </w:r>
      <w:r w:rsidRPr="009B629D">
        <w:rPr>
          <w:rFonts w:ascii="Times New Roman" w:eastAsia="Times New Roman" w:hAnsi="Times New Roman" w:cs="Times New Roman"/>
          <w:lang w:eastAsia="en-US"/>
        </w:rPr>
        <w:t xml:space="preserve">stating that the neuromyth was false. A second group </w:t>
      </w:r>
      <w:r w:rsidR="001F1F52">
        <w:rPr>
          <w:rFonts w:ascii="Times New Roman" w:eastAsia="Times New Roman" w:hAnsi="Times New Roman" w:cs="Times New Roman"/>
          <w:lang w:eastAsia="en-US"/>
        </w:rPr>
        <w:t>received</w:t>
      </w:r>
      <w:r w:rsidRPr="009B629D">
        <w:rPr>
          <w:rFonts w:ascii="Times New Roman" w:eastAsia="Times New Roman" w:hAnsi="Times New Roman" w:cs="Times New Roman"/>
          <w:lang w:eastAsia="en-US"/>
        </w:rPr>
        <w:t xml:space="preserve"> additional</w:t>
      </w:r>
      <w:r w:rsidR="001F1F52">
        <w:rPr>
          <w:rFonts w:ascii="Times New Roman" w:eastAsia="Times New Roman" w:hAnsi="Times New Roman" w:cs="Times New Roman"/>
          <w:lang w:eastAsia="en-US"/>
        </w:rPr>
        <w:t xml:space="preserve"> </w:t>
      </w:r>
      <w:r w:rsidRPr="009B629D">
        <w:rPr>
          <w:rFonts w:ascii="Times New Roman" w:eastAsia="Times New Roman" w:hAnsi="Times New Roman" w:cs="Times New Roman"/>
          <w:lang w:eastAsia="en-US"/>
        </w:rPr>
        <w:t xml:space="preserve">information </w:t>
      </w:r>
      <w:r w:rsidR="001F1F52">
        <w:rPr>
          <w:rFonts w:ascii="Times New Roman" w:eastAsia="Times New Roman" w:hAnsi="Times New Roman" w:cs="Times New Roman"/>
          <w:lang w:eastAsia="en-US"/>
        </w:rPr>
        <w:t xml:space="preserve">explaining </w:t>
      </w:r>
      <w:r w:rsidRPr="009B629D">
        <w:rPr>
          <w:rFonts w:ascii="Times New Roman" w:eastAsia="Times New Roman" w:hAnsi="Times New Roman" w:cs="Times New Roman"/>
          <w:lang w:eastAsia="en-US"/>
        </w:rPr>
        <w:t xml:space="preserve">why each neuromyth was false, and a third group </w:t>
      </w:r>
      <w:r w:rsidR="001F1F52">
        <w:rPr>
          <w:rFonts w:ascii="Times New Roman" w:eastAsia="Times New Roman" w:hAnsi="Times New Roman" w:cs="Times New Roman"/>
          <w:lang w:eastAsia="en-US"/>
        </w:rPr>
        <w:t xml:space="preserve">received the same explanations along with </w:t>
      </w:r>
      <w:r w:rsidRPr="009B629D">
        <w:rPr>
          <w:rFonts w:ascii="Times New Roman" w:eastAsia="Times New Roman" w:hAnsi="Times New Roman" w:cs="Times New Roman"/>
          <w:lang w:eastAsia="en-US"/>
        </w:rPr>
        <w:t>an image</w:t>
      </w:r>
      <w:r w:rsidR="00BC50AB">
        <w:rPr>
          <w:rFonts w:ascii="Times New Roman" w:eastAsia="Times New Roman" w:hAnsi="Times New Roman" w:cs="Times New Roman"/>
          <w:lang w:eastAsia="en-US"/>
        </w:rPr>
        <w:t xml:space="preserve">. </w:t>
      </w:r>
      <w:r w:rsidR="0052689B">
        <w:rPr>
          <w:rFonts w:ascii="Times New Roman" w:eastAsia="Times New Roman" w:hAnsi="Times New Roman" w:cs="Times New Roman"/>
          <w:lang w:eastAsia="en-US"/>
        </w:rPr>
        <w:t xml:space="preserve">Participants in the control condition did not receive any type of refutation. </w:t>
      </w:r>
      <w:r w:rsidRPr="009B629D">
        <w:rPr>
          <w:rFonts w:ascii="Times New Roman" w:eastAsia="Times New Roman" w:hAnsi="Times New Roman" w:cs="Times New Roman"/>
          <w:lang w:eastAsia="en-US"/>
        </w:rPr>
        <w:t>Participants returned after one week an</w:t>
      </w:r>
      <w:r w:rsidR="0052689B">
        <w:rPr>
          <w:rFonts w:ascii="Times New Roman" w:eastAsia="Times New Roman" w:hAnsi="Times New Roman" w:cs="Times New Roman"/>
          <w:lang w:eastAsia="en-US"/>
        </w:rPr>
        <w:t>d one month to again</w:t>
      </w:r>
      <w:r w:rsidRPr="009B629D">
        <w:rPr>
          <w:rFonts w:ascii="Times New Roman" w:eastAsia="Times New Roman" w:hAnsi="Times New Roman" w:cs="Times New Roman"/>
          <w:lang w:eastAsia="en-US"/>
        </w:rPr>
        <w:t xml:space="preserve"> evaluate </w:t>
      </w:r>
      <w:r w:rsidR="001F1F52">
        <w:rPr>
          <w:rFonts w:ascii="Times New Roman" w:eastAsia="Times New Roman" w:hAnsi="Times New Roman" w:cs="Times New Roman"/>
          <w:lang w:eastAsia="en-US"/>
        </w:rPr>
        <w:t xml:space="preserve">the </w:t>
      </w:r>
      <w:r w:rsidRPr="009B629D">
        <w:rPr>
          <w:rFonts w:ascii="Times New Roman" w:eastAsia="Times New Roman" w:hAnsi="Times New Roman" w:cs="Times New Roman"/>
          <w:lang w:eastAsia="en-US"/>
        </w:rPr>
        <w:t xml:space="preserve">true and false statements. Results showed that all three types of refutations were equally effective in updating people's initial erroneous beliefs. In contrast to previous studies, updated beliefs </w:t>
      </w:r>
      <w:r w:rsidR="001F1F52">
        <w:rPr>
          <w:rFonts w:ascii="Times New Roman" w:eastAsia="Times New Roman" w:hAnsi="Times New Roman" w:cs="Times New Roman"/>
          <w:lang w:eastAsia="en-US"/>
        </w:rPr>
        <w:t xml:space="preserve">were maintained </w:t>
      </w:r>
      <w:r w:rsidRPr="009B629D">
        <w:rPr>
          <w:rFonts w:ascii="Times New Roman" w:eastAsia="Times New Roman" w:hAnsi="Times New Roman" w:cs="Times New Roman"/>
          <w:lang w:eastAsia="en-US"/>
        </w:rPr>
        <w:t xml:space="preserve">one month after receiving the corrective refutations. These findings suggest that beliefs in neuromyths can be corrected and possibly lead to long-lasting knowledge revision.  </w:t>
      </w:r>
    </w:p>
    <w:p w14:paraId="1AD99FF9" w14:textId="77777777" w:rsidR="00BD0134" w:rsidRDefault="00BD0134" w:rsidP="00BD0134">
      <w:pPr>
        <w:pStyle w:val="NoSpacing"/>
        <w:rPr>
          <w:rFonts w:ascii="Times New Roman" w:hAnsi="Times New Roman" w:cs="Times New Roman"/>
        </w:rPr>
      </w:pPr>
    </w:p>
    <w:p w14:paraId="75AEA3EB" w14:textId="77777777" w:rsidR="00BD0134" w:rsidRPr="00317105" w:rsidRDefault="00BD0134" w:rsidP="00B25A98"/>
    <w:p w14:paraId="7EF695F7" w14:textId="480F8905" w:rsidR="00E81978" w:rsidRPr="00317105" w:rsidRDefault="00D0135F" w:rsidP="00561D8B">
      <w:pPr>
        <w:pStyle w:val="SectionTitle"/>
      </w:pPr>
      <w:sdt>
        <w:sdtPr>
          <w:alias w:val="Section title:"/>
          <w:tag w:val="Section title:"/>
          <w:id w:val="984196707"/>
          <w:placeholder>
            <w:docPart w:val="A8AF537C2CF8FA4B98537D5B5A275E91"/>
          </w:placeholder>
          <w:dataBinding w:prefixMappings="xmlns:ns0='http://purl.org/dc/elements/1.1/' xmlns:ns1='http://schemas.openxmlformats.org/package/2006/metadata/core-properties' " w:xpath="/ns1:coreProperties[1]/ns0:title[1]" w:storeItemID="{6C3C8BC8-F283-45AE-878A-BAB7291924A1}"/>
          <w15:appearance w15:val="hidden"/>
          <w:text w:multiLine="1"/>
        </w:sdtPr>
        <w:sdtEndPr/>
        <w:sdtContent>
          <w:r w:rsidR="00E84617">
            <w:t>Correcting Neuromyths: A Comparison of Different Types of Refutations</w:t>
          </w:r>
        </w:sdtContent>
      </w:sdt>
    </w:p>
    <w:p w14:paraId="4E47273C" w14:textId="16AF5710" w:rsidR="00E9143D" w:rsidRPr="00317105" w:rsidRDefault="002E5133" w:rsidP="00B72352">
      <w:pPr>
        <w:spacing w:line="480" w:lineRule="auto"/>
        <w:rPr>
          <w:rFonts w:eastAsia="SimSun"/>
        </w:rPr>
      </w:pPr>
      <w:r>
        <w:t>G</w:t>
      </w:r>
      <w:r w:rsidR="00224919">
        <w:t xml:space="preserve">rowing evidence </w:t>
      </w:r>
      <w:r>
        <w:t xml:space="preserve">suggests </w:t>
      </w:r>
      <w:r w:rsidR="00224919">
        <w:t>that some students and teachers</w:t>
      </w:r>
      <w:r w:rsidR="00024BE2">
        <w:t xml:space="preserve"> </w:t>
      </w:r>
      <w:r w:rsidR="00403123">
        <w:t xml:space="preserve">hold erroneous beliefs </w:t>
      </w:r>
      <w:r w:rsidR="002E7919">
        <w:t>about</w:t>
      </w:r>
      <w:r w:rsidR="00403123">
        <w:t xml:space="preserve"> learning and the brain</w:t>
      </w:r>
      <w:r w:rsidR="002E7919">
        <w:t>, often called “neuromyths”</w:t>
      </w:r>
      <w:r w:rsidR="00403123">
        <w:t xml:space="preserve"> (Dekker</w:t>
      </w:r>
      <w:r w:rsidR="00B6208A">
        <w:t xml:space="preserve"> et al.</w:t>
      </w:r>
      <w:r w:rsidR="00403123">
        <w:t xml:space="preserve">, 2012; </w:t>
      </w:r>
      <w:r w:rsidR="00B6208A" w:rsidRPr="0084181A">
        <w:rPr>
          <w:color w:val="0E101A"/>
        </w:rPr>
        <w:t>Ferrero et al., 2016;</w:t>
      </w:r>
      <w:r w:rsidR="003857C0">
        <w:rPr>
          <w:color w:val="0E101A"/>
        </w:rPr>
        <w:t xml:space="preserve"> </w:t>
      </w:r>
      <w:r w:rsidR="003857C0">
        <w:t xml:space="preserve">Kowalski &amp; Taylor, 2017; </w:t>
      </w:r>
      <w:r w:rsidR="00B6208A" w:rsidRPr="0084181A">
        <w:rPr>
          <w:color w:val="0E101A"/>
        </w:rPr>
        <w:t>Macdonald et al., 2017; van Dijk &amp; Lane,</w:t>
      </w:r>
      <w:r w:rsidR="00C035EA">
        <w:t xml:space="preserve"> 2020</w:t>
      </w:r>
      <w:r w:rsidR="00403123">
        <w:t>).</w:t>
      </w:r>
      <w:r w:rsidR="00E44CC2" w:rsidRPr="555103C4">
        <w:rPr>
          <w:rFonts w:eastAsia="SimSun"/>
        </w:rPr>
        <w:t xml:space="preserve"> </w:t>
      </w:r>
      <w:r w:rsidR="002E7919">
        <w:rPr>
          <w:rFonts w:eastAsia="SimSun"/>
        </w:rPr>
        <w:t xml:space="preserve">For example, </w:t>
      </w:r>
      <w:r w:rsidR="003C421F" w:rsidRPr="555103C4">
        <w:rPr>
          <w:rFonts w:eastAsia="SimSun"/>
        </w:rPr>
        <w:t>a</w:t>
      </w:r>
      <w:r w:rsidR="00FF41C2" w:rsidRPr="555103C4">
        <w:rPr>
          <w:rFonts w:eastAsia="SimSun"/>
        </w:rPr>
        <w:t xml:space="preserve"> </w:t>
      </w:r>
      <w:r w:rsidR="00434E24" w:rsidRPr="555103C4">
        <w:rPr>
          <w:rFonts w:eastAsia="SimSun"/>
        </w:rPr>
        <w:t>common</w:t>
      </w:r>
      <w:r w:rsidR="00FF41C2" w:rsidRPr="555103C4">
        <w:rPr>
          <w:rFonts w:eastAsia="SimSun"/>
        </w:rPr>
        <w:t xml:space="preserve"> misconception </w:t>
      </w:r>
      <w:r w:rsidR="003C421F" w:rsidRPr="555103C4">
        <w:rPr>
          <w:rFonts w:eastAsia="SimSun"/>
        </w:rPr>
        <w:t>about</w:t>
      </w:r>
      <w:r w:rsidR="00FF41C2" w:rsidRPr="555103C4">
        <w:rPr>
          <w:rFonts w:eastAsia="SimSun"/>
        </w:rPr>
        <w:t xml:space="preserve"> learning is that </w:t>
      </w:r>
      <w:r w:rsidR="00925C53" w:rsidRPr="555103C4">
        <w:rPr>
          <w:rFonts w:eastAsia="SimSun"/>
        </w:rPr>
        <w:t>people</w:t>
      </w:r>
      <w:r w:rsidR="0019696C" w:rsidRPr="555103C4">
        <w:rPr>
          <w:rFonts w:eastAsia="SimSun"/>
        </w:rPr>
        <w:t xml:space="preserve"> can be classified as </w:t>
      </w:r>
      <w:r w:rsidR="00925C53" w:rsidRPr="555103C4">
        <w:rPr>
          <w:rFonts w:eastAsia="SimSun"/>
        </w:rPr>
        <w:t>either</w:t>
      </w:r>
      <w:r w:rsidR="00FF41C2" w:rsidRPr="555103C4">
        <w:rPr>
          <w:rFonts w:eastAsia="SimSun"/>
        </w:rPr>
        <w:t xml:space="preserve"> "left-brained," </w:t>
      </w:r>
      <w:r w:rsidR="00925C53" w:rsidRPr="555103C4">
        <w:rPr>
          <w:rFonts w:eastAsia="SimSun"/>
        </w:rPr>
        <w:t xml:space="preserve">or </w:t>
      </w:r>
      <w:r w:rsidR="00FF41C2" w:rsidRPr="555103C4">
        <w:rPr>
          <w:rFonts w:eastAsia="SimSun"/>
        </w:rPr>
        <w:t xml:space="preserve">"right-brained," and </w:t>
      </w:r>
      <w:r w:rsidR="00925C53" w:rsidRPr="555103C4">
        <w:rPr>
          <w:rFonts w:eastAsia="SimSun"/>
        </w:rPr>
        <w:t xml:space="preserve">that this concept can </w:t>
      </w:r>
      <w:r w:rsidR="00FF41C2" w:rsidRPr="555103C4">
        <w:rPr>
          <w:rFonts w:eastAsia="SimSun"/>
        </w:rPr>
        <w:t>help explain differences in how people learn</w:t>
      </w:r>
      <w:r w:rsidR="00785ADF" w:rsidRPr="555103C4">
        <w:rPr>
          <w:rFonts w:eastAsia="SimSun"/>
        </w:rPr>
        <w:t xml:space="preserve">. </w:t>
      </w:r>
      <w:r w:rsidR="00925C53" w:rsidRPr="555103C4">
        <w:rPr>
          <w:rFonts w:eastAsia="SimSun"/>
        </w:rPr>
        <w:t xml:space="preserve">A </w:t>
      </w:r>
      <w:r w:rsidR="00991DAA" w:rsidRPr="555103C4">
        <w:rPr>
          <w:rFonts w:eastAsia="SimSun"/>
        </w:rPr>
        <w:t xml:space="preserve">recent survey suggests that almost 1 in 2 American educators believe </w:t>
      </w:r>
      <w:r w:rsidR="002E7919">
        <w:rPr>
          <w:rFonts w:eastAsia="SimSun"/>
        </w:rPr>
        <w:t>in this neuromyth</w:t>
      </w:r>
      <w:r w:rsidR="00452D47" w:rsidRPr="555103C4">
        <w:rPr>
          <w:rFonts w:eastAsia="SimSun"/>
        </w:rPr>
        <w:t xml:space="preserve"> </w:t>
      </w:r>
      <w:r w:rsidR="00403123" w:rsidRPr="555103C4">
        <w:rPr>
          <w:rFonts w:eastAsia="SimSun"/>
        </w:rPr>
        <w:fldChar w:fldCharType="begin" w:fldLock="1"/>
      </w:r>
      <w:r w:rsidR="00D00AAB">
        <w:rPr>
          <w:rFonts w:eastAsia="SimSun"/>
        </w:rPr>
        <w:instrText>ADDIN CSL_CITATION {"citationItems":[{"id":"ITEM-1","itemData":{"DOI":"10.3389/fpsyg.2017.01314","ISSN":"16641078","PMID":"28848461","abstract":"Neuromyths are misconceptions about brain research and its application to education and learning. Previous research has shown that these myths may be quite pervasive among educators, but less is known about how these rates compare to the general public or to individuals who have more exposure to neuroscience. This study is the first to use a large sample from the United States to compare the prevalence and predictors of neuromyths among educators, the general public, and individuals with high neuroscience exposure. Neuromyth survey responses and demographics were gathered via an online survey hosted at TestMyBrain.org. We compared performance among the three groups of interest: educators (N=598), high neuroscience exposure (N=234), and the general public (N=3045) and analyzed predictors of individual differences in neuromyths performance. In an exploratory factor analysis, we found that a core group of 7 “classic” neuromyths factored together (items related to learning styles, dyslexia, the Mozart effect, the impact of sugar on attention, right-brain/left-brain learners, and using 10% of the brain). The general public endorsed the greatest number of neuromyths (M=68%), with significantly fewer endorsed by educators (M=56%), and still fewer endorsed by the high neuroscience exposure group (M=46%). The two most commonly endorsed neuromyths across all groups were related to learning styles and dyslexia. More accurate performance on neuromyths was predicted by age (being younger), education (having a graduate degree), exposure to neuroscience courses, and exposure to peer-reviewed science. These findings suggest that training in education and neuroscience can help reduce but does not eliminate belief in neuromyths. We discuss the possible underlying roots of the most prevalent neuromyths and implications for classroom practice. These empirical results can be useful for developing comprehensive training modules for educators that target general misconceptions about the brain and learning.","author":[{"dropping-particle":"","family":"Macdonald","given":"Kelly","non-dropping-particle":"","parse-names":false,"suffix":""},{"dropping-particle":"","family":"Germine","given":"Laura","non-dropping-particle":"","parse-names":false,"suffix":""},{"dropping-particle":"","family":"Anderson","given":"Alida","non-dropping-particle":"","parse-names":false,"suffix":""},{"dropping-particle":"","family":"Christodoulou","given":"Joanna","non-dropping-particle":"","parse-names":false,"suffix":""},{"dropping-particle":"","family":"McGrath","given":"Lauren M.","non-dropping-particle":"","parse-names":false,"suffix":""}],"container-title":"Frontiers in Psychology","id":"ITEM-1","issue":"AUG","issued":{"date-parts":[["2017"]]},"page":"1-16","title":"Dispelling the myth: Training in education or neuroscience decreases but does not eliminate beliefs in neuromyths","type":"article-journal","volume":"8"},"uris":["http://www.mendeley.com/documents/?uuid=f2d38d54-86fc-4916-8750-a8be59c1d5f3"]}],"mendeley":{"formattedCitation":"(Macdonald et al., 2017)","manualFormatting":"(Macdonald et al., 2017)","plainTextFormattedCitation":"(Macdonald et al., 2017)","previouslyFormattedCitation":"(Macdonald et al., 2017)"},"properties":{"noteIndex":0},"schema":"https://github.com/citation-style-language/schema/raw/master/csl-citation.json"}</w:instrText>
      </w:r>
      <w:r w:rsidR="00403123" w:rsidRPr="555103C4">
        <w:rPr>
          <w:rFonts w:eastAsia="SimSun"/>
        </w:rPr>
        <w:fldChar w:fldCharType="separate"/>
      </w:r>
      <w:r w:rsidR="00186FB3" w:rsidRPr="555103C4">
        <w:rPr>
          <w:rFonts w:eastAsia="SimSun"/>
          <w:noProof/>
        </w:rPr>
        <w:t>(Macdonald</w:t>
      </w:r>
      <w:r w:rsidR="002E7919">
        <w:rPr>
          <w:rFonts w:eastAsia="SimSun"/>
          <w:noProof/>
        </w:rPr>
        <w:t xml:space="preserve"> et al.</w:t>
      </w:r>
      <w:r w:rsidR="00186FB3" w:rsidRPr="555103C4">
        <w:rPr>
          <w:rFonts w:eastAsia="SimSun"/>
          <w:noProof/>
        </w:rPr>
        <w:t>, 2017)</w:t>
      </w:r>
      <w:r w:rsidR="00403123" w:rsidRPr="555103C4">
        <w:rPr>
          <w:rFonts w:eastAsia="SimSun"/>
        </w:rPr>
        <w:fldChar w:fldCharType="end"/>
      </w:r>
      <w:r w:rsidR="00991DAA" w:rsidRPr="555103C4">
        <w:rPr>
          <w:rFonts w:eastAsia="SimSun"/>
        </w:rPr>
        <w:t xml:space="preserve">. </w:t>
      </w:r>
      <w:r w:rsidR="00785B39" w:rsidRPr="555103C4">
        <w:rPr>
          <w:rFonts w:eastAsia="SimSun"/>
        </w:rPr>
        <w:t xml:space="preserve">The left-brain/right-brain misconception is </w:t>
      </w:r>
      <w:r w:rsidR="002E7919">
        <w:rPr>
          <w:rFonts w:eastAsia="SimSun"/>
        </w:rPr>
        <w:t xml:space="preserve">a </w:t>
      </w:r>
      <w:r w:rsidR="001C6FC5" w:rsidRPr="555103C4">
        <w:rPr>
          <w:rFonts w:eastAsia="SimSun"/>
        </w:rPr>
        <w:t>t</w:t>
      </w:r>
      <w:r w:rsidR="00991DAA" w:rsidRPr="555103C4">
        <w:rPr>
          <w:rFonts w:eastAsia="SimSun"/>
        </w:rPr>
        <w:t xml:space="preserve">ypical </w:t>
      </w:r>
      <w:r w:rsidR="002E7919">
        <w:rPr>
          <w:rFonts w:eastAsia="SimSun"/>
        </w:rPr>
        <w:t xml:space="preserve">neuromyth </w:t>
      </w:r>
      <w:r w:rsidR="001C6FC5" w:rsidRPr="555103C4">
        <w:rPr>
          <w:rFonts w:eastAsia="SimSun"/>
        </w:rPr>
        <w:t>in that it includes</w:t>
      </w:r>
      <w:r w:rsidR="00991DAA" w:rsidRPr="555103C4">
        <w:rPr>
          <w:rFonts w:eastAsia="SimSun"/>
        </w:rPr>
        <w:t xml:space="preserve"> </w:t>
      </w:r>
      <w:r w:rsidR="003855D5" w:rsidRPr="555103C4">
        <w:rPr>
          <w:rFonts w:eastAsia="SimSun"/>
        </w:rPr>
        <w:t xml:space="preserve">partially correct </w:t>
      </w:r>
      <w:r w:rsidR="001C6FC5" w:rsidRPr="555103C4">
        <w:rPr>
          <w:rFonts w:eastAsia="SimSun"/>
        </w:rPr>
        <w:t>informatio</w:t>
      </w:r>
      <w:r w:rsidR="00C158F6" w:rsidRPr="555103C4">
        <w:rPr>
          <w:rFonts w:eastAsia="SimSun"/>
        </w:rPr>
        <w:t>n</w:t>
      </w:r>
      <w:r w:rsidR="002E7919">
        <w:rPr>
          <w:rFonts w:eastAsia="SimSun"/>
        </w:rPr>
        <w:t xml:space="preserve">—it is true that </w:t>
      </w:r>
      <w:r w:rsidR="00327225" w:rsidRPr="555103C4">
        <w:rPr>
          <w:rFonts w:eastAsia="SimSun"/>
        </w:rPr>
        <w:t>certain brain functions</w:t>
      </w:r>
      <w:r w:rsidR="00653F02">
        <w:rPr>
          <w:rFonts w:eastAsia="SimSun"/>
        </w:rPr>
        <w:t xml:space="preserve"> are lateralized</w:t>
      </w:r>
      <w:r w:rsidR="00327225" w:rsidRPr="555103C4">
        <w:rPr>
          <w:rFonts w:eastAsia="SimSun"/>
        </w:rPr>
        <w:t>, and</w:t>
      </w:r>
      <w:r w:rsidR="00653F02">
        <w:rPr>
          <w:rFonts w:eastAsia="SimSun"/>
        </w:rPr>
        <w:t xml:space="preserve"> </w:t>
      </w:r>
      <w:r w:rsidR="00327225" w:rsidRPr="555103C4">
        <w:rPr>
          <w:rFonts w:eastAsia="SimSun"/>
        </w:rPr>
        <w:t>individual differences in brain function</w:t>
      </w:r>
      <w:r w:rsidR="00C606AD">
        <w:rPr>
          <w:rFonts w:eastAsia="SimSun"/>
        </w:rPr>
        <w:t xml:space="preserve"> exist</w:t>
      </w:r>
      <w:r w:rsidR="00327225" w:rsidRPr="555103C4">
        <w:rPr>
          <w:rFonts w:eastAsia="SimSun"/>
        </w:rPr>
        <w:t xml:space="preserve"> </w:t>
      </w:r>
      <w:r w:rsidR="00403123" w:rsidRPr="555103C4">
        <w:rPr>
          <w:rFonts w:eastAsia="SimSun"/>
        </w:rPr>
        <w:fldChar w:fldCharType="begin" w:fldLock="1"/>
      </w:r>
      <w:r w:rsidR="00D00AAB">
        <w:rPr>
          <w:rFonts w:eastAsia="SimSun"/>
        </w:rPr>
        <w:instrText>ADDIN CSL_CITATION {"citationItems":[{"id":"ITEM-1","itemData":{"DOI":"10.1016/J.BANDC.2013.02.007","ISSN":"0278-2626","abstract":"Adult functional magnetic resonance imaging (fMRI) literature suggests that a left–right hemispheric dissociation may exist between verbal and spatial working memory (WM), respectively. However, investigation of this type has been obscured by incomparable verbal and spatial WM tasks and/or visual inspection at arbitrary thresholds as means to assess lateralization. Furthermore, it is unclear whether this hemispheric lateralization is present during adolescence, a time in which WM skills are improving, and whether there is a developmental association with laterality of brain functioning. This study used comparable verbal and spatial WM n-back tasks during fMRI and a bootstrap analysis approach to calculate lateralization indices (LIs) across several thresholds to examine the potential of a left–right WM hemispheric dissociation in healthy adolescents. We found significant left hemispheric lateralization for verbal WM, most notably in the frontal and parietal lobes, as well as right hemisphere lateralization for spatial WM, seen in frontal and temporal cortices. Although no significant relationships were observed between LI and age or LI and performance, significant age-related patterns of brain activity were demonstrated during both verbal and spatial WM. Specifically, increased adolescent age was associated with less activity in the default mode brain network during verbal WM. In contrast, increased adolescent age was associated with greater activity in task-positive posterior parietal cortex during spatial working memory. Our findings highlight the importance of utilizing non-biased statistical methods and comparable tasks for determining patterns of functional lateralization. Our findings also suggest that, while a left–right hemispheric dissociation of verbal and spatial WM is apparent by early adolescence, age-related changes in functional activation during WM are also present.","author":[{"dropping-particle":"","family":"Nagel","given":"Bonnie J.","non-dropping-particle":"","parse-names":false,"suffix":""},{"dropping-particle":"","family":"Herting","given":"Megan M.","non-dropping-particle":"","parse-names":false,"suffix":""},{"dropping-particle":"","family":"Maxwell","given":"Emily C.","non-dropping-particle":"","parse-names":false,"suffix":""},{"dropping-particle":"","family":"Bruno","given":"Richard","non-dropping-particle":"","parse-names":false,"suffix":""},{"dropping-particle":"","family":"Fair","given":"Damien","non-dropping-particle":"","parse-names":false,"suffix":""}],"container-title":"Brain and Cognition","id":"ITEM-1","issue":"1","issued":{"date-parts":[["2013","6","1"]]},"page":"58-68","publisher":"Academic Press","title":"Hemispheric lateralization of verbal and spatial working memory during adolescence","type":"article-journal","volume":"82"},"uris":["http://www.mendeley.com/documents/?uuid=df0eb264-3b63-3c8f-bc4f-c84f79489e27"]}],"mendeley":{"formattedCitation":"(Nagel et al., 2013)","plainTextFormattedCitation":"(Nagel et al., 2013)","previouslyFormattedCitation":"(Nagel et al., 2013)"},"properties":{"noteIndex":0},"schema":"https://github.com/citation-style-language/schema/raw/master/csl-citation.json"}</w:instrText>
      </w:r>
      <w:r w:rsidR="00403123" w:rsidRPr="555103C4">
        <w:rPr>
          <w:rFonts w:eastAsia="SimSun"/>
        </w:rPr>
        <w:fldChar w:fldCharType="separate"/>
      </w:r>
      <w:r w:rsidR="00884B80" w:rsidRPr="00884B80">
        <w:rPr>
          <w:rFonts w:eastAsia="SimSun"/>
          <w:noProof/>
        </w:rPr>
        <w:t>(Nagel et al., 2013)</w:t>
      </w:r>
      <w:r w:rsidR="00403123" w:rsidRPr="555103C4">
        <w:rPr>
          <w:rFonts w:eastAsia="SimSun"/>
        </w:rPr>
        <w:fldChar w:fldCharType="end"/>
      </w:r>
      <w:r w:rsidR="00327225" w:rsidRPr="555103C4">
        <w:rPr>
          <w:rFonts w:eastAsia="SimSun"/>
        </w:rPr>
        <w:t xml:space="preserve">. </w:t>
      </w:r>
      <w:r w:rsidR="00653F02">
        <w:rPr>
          <w:rFonts w:eastAsia="SimSun"/>
        </w:rPr>
        <w:t xml:space="preserve">However, this </w:t>
      </w:r>
      <w:r w:rsidR="00322D76">
        <w:rPr>
          <w:rFonts w:eastAsia="SimSun"/>
        </w:rPr>
        <w:t>neuromyth</w:t>
      </w:r>
      <w:r w:rsidR="00653F02">
        <w:rPr>
          <w:rFonts w:eastAsia="SimSun"/>
        </w:rPr>
        <w:t xml:space="preserve"> </w:t>
      </w:r>
      <w:r w:rsidR="002E7919">
        <w:rPr>
          <w:rFonts w:eastAsia="SimSun"/>
        </w:rPr>
        <w:t>also includes incorrect information, as</w:t>
      </w:r>
      <w:r w:rsidR="00327225" w:rsidRPr="555103C4">
        <w:rPr>
          <w:rFonts w:eastAsia="SimSun"/>
        </w:rPr>
        <w:t xml:space="preserve"> there is no evidence that students can be categoriz</w:t>
      </w:r>
      <w:r w:rsidR="00434E24" w:rsidRPr="555103C4">
        <w:rPr>
          <w:rFonts w:eastAsia="SimSun"/>
        </w:rPr>
        <w:t>ed</w:t>
      </w:r>
      <w:r w:rsidR="00327225" w:rsidRPr="555103C4">
        <w:rPr>
          <w:rFonts w:eastAsia="SimSun"/>
        </w:rPr>
        <w:t xml:space="preserve"> </w:t>
      </w:r>
      <w:r w:rsidR="00653F02">
        <w:rPr>
          <w:rFonts w:eastAsia="SimSun"/>
        </w:rPr>
        <w:t>as</w:t>
      </w:r>
      <w:r w:rsidR="00327225" w:rsidRPr="555103C4">
        <w:rPr>
          <w:rFonts w:eastAsia="SimSun"/>
        </w:rPr>
        <w:t xml:space="preserve"> either “left-brained” or “right-brained” and that this classification</w:t>
      </w:r>
      <w:r w:rsidR="0026424E" w:rsidRPr="555103C4">
        <w:rPr>
          <w:rFonts w:eastAsia="SimSun"/>
        </w:rPr>
        <w:t xml:space="preserve"> </w:t>
      </w:r>
      <w:r w:rsidR="00653F02">
        <w:rPr>
          <w:rFonts w:eastAsia="SimSun"/>
        </w:rPr>
        <w:t>influences</w:t>
      </w:r>
      <w:r w:rsidR="00B96AB2" w:rsidRPr="555103C4">
        <w:rPr>
          <w:rFonts w:eastAsia="SimSun"/>
        </w:rPr>
        <w:t xml:space="preserve"> </w:t>
      </w:r>
      <w:r w:rsidR="0026424E" w:rsidRPr="555103C4">
        <w:rPr>
          <w:rFonts w:eastAsia="SimSun"/>
        </w:rPr>
        <w:t>learning</w:t>
      </w:r>
      <w:r w:rsidR="00B96AB2" w:rsidRPr="555103C4">
        <w:rPr>
          <w:rFonts w:eastAsia="SimSun"/>
        </w:rPr>
        <w:t xml:space="preserve"> </w:t>
      </w:r>
      <w:r w:rsidR="00403123" w:rsidRPr="555103C4">
        <w:rPr>
          <w:rFonts w:eastAsia="SimSun"/>
        </w:rPr>
        <w:fldChar w:fldCharType="begin" w:fldLock="1"/>
      </w:r>
      <w:r w:rsidR="00D00AAB">
        <w:rPr>
          <w:rFonts w:eastAsia="SimSun"/>
        </w:rPr>
        <w:instrText>ADDIN CSL_CITATION {"citationItems":[{"id":"ITEM-1","itemData":{"DOI":"10.1371/journal.pone.0071275","abstract":"Lateralized brain regions subserve functions such as language and visuospatial processing. It has been conjectured that individuals may be left-brain dominant or right-brain dominant based on personality and cognitive style, but neuroimaging data has not provided clear evidence whether such phenotypic differences in the strength of left-dominant or right-dominant networks exist. We evaluated whether strongly lateralized connections covaried within the same individuals. Data were analyzed from publicly available resting state scans for 1011 individuals between the ages of 7 and 29. For each subject, functional lateralization was measured for each pair of 7266 regions covering the gray matter at 5-mm resolution as a difference in correlation before and after inverting images across the midsagittal plane. The difference in gray matter density between homotopic coordinates was used as a regressor to reduce the effect of structural asymmetries on functional lateralization. Nine left-and 11 right-lateralized hubs were identified as peaks in the degree map from the graph of significantly lateralized connections. The left-lateralized hubs included regions from the default mode network (medial prefrontal cortex, posterior cingulate cortex, and temporoparietal junction) and language regions (e.g., Broca Area and Wernicke Area), whereas the right-lateralized hubs included regions from the attention control network (e.g., lateral intraparietal sulcus, anterior insula, area MT, and frontal eye fields). Left-and right-lateralized hubs formed two separable networks of mutually lateralized regions. Connections involving only left-or only right-lateralized hubs showed positive correlation across subjects, but only for connections sharing a node. Lateralization of brain connections appears to be a local rather than global property of brain networks, and our data are not consistent with a whole-brain phenotype of greater ''left-brained'' or greater ''right-brained'' network strength across individuals. Small increases in lateralization with age were seen, but no differences in gender were observed.","author":[{"dropping-particle":"","family":"Nielsen","given":"J A","non-dropping-particle":"","parse-names":false,"suffix":""},{"dropping-particle":"","family":"Zielinski","given":"B A","non-dropping-particle":"","parse-names":false,"suffix":""},{"dropping-particle":"","family":"Ferguson","given":"M A","non-dropping-particle":"","parse-names":false,"suffix":""},{"dropping-particle":"","family":"Lainhart","given":"J E","non-dropping-particle":"","parse-names":false,"suffix":""},{"dropping-particle":"","family":"Anderson","given":"J S","non-dropping-particle":"","parse-names":false,"suffix":""}],"container-title":"PLoS ONE","id":"ITEM-1","issue":"8","issued":{"date-parts":[["2013"]]},"page":"71275","title":"An Evaluation of the Left-Brain vs. Right-Brain Hypothesis with Resting State Functional Connectivity Magnetic Resonance Imaging","type":"article-journal","volume":"8"},"uris":["http://www.mendeley.com/documents/?uuid=d70b307e-fe61-3a46-a692-27535b13aa32"]},{"id":"ITEM-2","itemData":{"DOI":"10.1080/09362835.2018.1480954","ISSN":"15327035","abstract":"Misconceptions about the brain and its relation to education are widespread. This can lead to the implementation of ineffective methods and the waste of precious resources. To examine the extent of belief in neuromyths, a survey about the brain in education was conducted. Respondents (n = 169) came from special education (n = 83) and general education (n = 78), and included preservice teachers (n = 34), in-service teachers (n = 63), higher education faculty (n = 39), and educational leaders (n = 33). The survey contained 15 Myths and 18 Facts, and overall, participants were able to correctly identify approximately 66% of all the Facts. On the other hand, on average, respondents responded correctly for only one third of the Myths. The most commonly misidentified Myths were related to motor coordination exercises to improve literacy skills, the right brain-left brain myth, and learning styles. Higher education faculty were able to identify more Myths than any other group. Implications for teacher preparation and ongoing professional learning for teachers and educational leaders are discussed.","author":[{"dropping-particle":"","family":"Dijk","given":"Wilhelmina","non-dropping-particle":"van","parse-names":false,"suffix":""},{"dropping-particle":"","family":"Lane","given":"Holly B.","non-dropping-particle":"","parse-names":false,"suffix":""}],"container-title":"Exceptionality","id":"ITEM-2","issued":{"date-parts":[["2018"]]},"title":"The brain and the US education system: Perpetuation of neuromyths","type":"article-newspaper"},"uris":["http://www.mendeley.com/documents/?uuid=d653b12a-8e77-3393-989c-aed067ab08a1"]},{"id":"ITEM-3","itemData":{"DOI":"10.1371/journal.pbio.1001767","ISSN":"15449173","abstract":"Summary:Handedness and brain asymmetry are widely regarded as unique to humans, and associated with complementary functions such as a left-brain specialization for language and logic and a right-brain specialization for creativity and intuition. In fact, asymmetries are widespread among animals, and support the gradual evolution of asymmetrical functions such as language and tool use. Handedness and brain asymmetry are inborn and under partial genetic control, although the gene or genes responsible are not well established. Cognitive and emotional difficulties are sometimes associated with departures from the \"norm\" of right-handedness and left-brain language dominance, more often with the absence of these asymmetries than their reversal. © 2014 Michael C Corballis.","author":[{"dropping-particle":"","family":"Corballis","given":"Michael C.","non-dropping-particle":"","parse-names":false,"suffix":""}],"container-title":"PLoS Biology","id":"ITEM-3","issue":"1","issued":{"date-parts":[["2014","1","21"]]},"page":"e1001767","title":"Left Brain, Right Brain: Facts and Fantasies","type":"article-journal","volume":"12"},"uris":["http://www.mendeley.com/documents/?uuid=07d04f32-2e3b-3a1d-b2c9-ae5f96988559"]}],"mendeley":{"formattedCitation":"(Corballis, 2014; Nielsen et al., 2013; van Dijk &amp; Lane, 2018)","plainTextFormattedCitation":"(Corballis, 2014; Nielsen et al., 2013; van Dijk &amp; Lane, 2018)","previouslyFormattedCitation":"(Corballis, 2014; Nielsen et al., 2013; van Dijk &amp; Lane, 2018)"},"properties":{"noteIndex":0},"schema":"https://github.com/citation-style-language/schema/raw/master/csl-citation.json"}</w:instrText>
      </w:r>
      <w:r w:rsidR="00403123" w:rsidRPr="555103C4">
        <w:rPr>
          <w:rFonts w:eastAsia="SimSun"/>
        </w:rPr>
        <w:fldChar w:fldCharType="separate"/>
      </w:r>
      <w:r w:rsidR="00884B80" w:rsidRPr="00884B80">
        <w:rPr>
          <w:rFonts w:eastAsia="SimSun"/>
          <w:noProof/>
        </w:rPr>
        <w:t>(Corballis, 2014; Nielsen et al., 2013; van Dijk &amp; Lane, 2018)</w:t>
      </w:r>
      <w:r w:rsidR="00403123" w:rsidRPr="555103C4">
        <w:rPr>
          <w:rFonts w:eastAsia="SimSun"/>
        </w:rPr>
        <w:fldChar w:fldCharType="end"/>
      </w:r>
      <w:r w:rsidR="00327225" w:rsidRPr="555103C4">
        <w:rPr>
          <w:rFonts w:eastAsia="SimSun"/>
        </w:rPr>
        <w:t>.</w:t>
      </w:r>
      <w:r w:rsidR="0026424E" w:rsidRPr="555103C4">
        <w:rPr>
          <w:rFonts w:eastAsia="SimSun"/>
        </w:rPr>
        <w:t xml:space="preserve"> </w:t>
      </w:r>
      <w:r w:rsidR="007109BD" w:rsidRPr="555103C4">
        <w:rPr>
          <w:rFonts w:eastAsia="SimSun"/>
        </w:rPr>
        <w:t xml:space="preserve">The right brain/left brain dominance myth is a good example of how </w:t>
      </w:r>
      <w:r w:rsidR="00833048">
        <w:rPr>
          <w:rFonts w:eastAsia="SimSun"/>
        </w:rPr>
        <w:t>facets</w:t>
      </w:r>
      <w:r w:rsidR="00434E24" w:rsidRPr="555103C4">
        <w:rPr>
          <w:rFonts w:eastAsia="SimSun"/>
        </w:rPr>
        <w:t xml:space="preserve"> of research can become</w:t>
      </w:r>
      <w:r w:rsidR="007109BD" w:rsidRPr="555103C4">
        <w:rPr>
          <w:rFonts w:eastAsia="SimSun"/>
        </w:rPr>
        <w:t xml:space="preserve"> decontextualized</w:t>
      </w:r>
      <w:r w:rsidR="00434E24" w:rsidRPr="555103C4">
        <w:rPr>
          <w:rFonts w:eastAsia="SimSun"/>
        </w:rPr>
        <w:t xml:space="preserve"> </w:t>
      </w:r>
      <w:r w:rsidR="00657725" w:rsidRPr="555103C4">
        <w:rPr>
          <w:rFonts w:eastAsia="SimSun"/>
        </w:rPr>
        <w:t>and find</w:t>
      </w:r>
      <w:r w:rsidR="00434E24" w:rsidRPr="555103C4">
        <w:rPr>
          <w:rFonts w:eastAsia="SimSun"/>
        </w:rPr>
        <w:t xml:space="preserve"> their </w:t>
      </w:r>
      <w:r w:rsidR="007109BD" w:rsidRPr="555103C4">
        <w:rPr>
          <w:rFonts w:eastAsia="SimSun"/>
        </w:rPr>
        <w:t>way into the educational syste</w:t>
      </w:r>
      <w:r w:rsidR="00434E24" w:rsidRPr="555103C4">
        <w:rPr>
          <w:rFonts w:eastAsia="SimSun"/>
        </w:rPr>
        <w:t>m</w:t>
      </w:r>
      <w:r w:rsidR="00653F02">
        <w:rPr>
          <w:rFonts w:eastAsia="SimSun"/>
        </w:rPr>
        <w:t>, often</w:t>
      </w:r>
      <w:r w:rsidR="00434E24" w:rsidRPr="555103C4">
        <w:rPr>
          <w:rFonts w:eastAsia="SimSun"/>
        </w:rPr>
        <w:t xml:space="preserve"> </w:t>
      </w:r>
      <w:r w:rsidR="00EA201C" w:rsidRPr="555103C4">
        <w:rPr>
          <w:rFonts w:eastAsia="SimSun"/>
        </w:rPr>
        <w:t>persist</w:t>
      </w:r>
      <w:r w:rsidR="00B96AB2" w:rsidRPr="555103C4">
        <w:rPr>
          <w:rFonts w:eastAsia="SimSun"/>
        </w:rPr>
        <w:t>ing</w:t>
      </w:r>
      <w:r w:rsidR="00657725" w:rsidRPr="555103C4">
        <w:rPr>
          <w:rFonts w:eastAsia="SimSun"/>
        </w:rPr>
        <w:t xml:space="preserve"> for</w:t>
      </w:r>
      <w:r w:rsidR="007109BD" w:rsidRPr="555103C4">
        <w:rPr>
          <w:rFonts w:eastAsia="SimSun"/>
        </w:rPr>
        <w:t xml:space="preserve"> decades.</w:t>
      </w:r>
    </w:p>
    <w:p w14:paraId="16CFA0FA" w14:textId="71E056D8" w:rsidR="00FF7F77" w:rsidRDefault="00434E24" w:rsidP="00B72352">
      <w:pPr>
        <w:spacing w:line="480" w:lineRule="auto"/>
        <w:ind w:firstLine="720"/>
      </w:pPr>
      <w:r w:rsidRPr="00317105">
        <w:rPr>
          <w:rFonts w:eastAsia="SimSun"/>
        </w:rPr>
        <w:t>H</w:t>
      </w:r>
      <w:r w:rsidR="00403123" w:rsidRPr="00317105">
        <w:rPr>
          <w:rFonts w:eastAsia="SimSun"/>
        </w:rPr>
        <w:t>olding false beliefs about</w:t>
      </w:r>
      <w:r w:rsidRPr="00317105">
        <w:rPr>
          <w:rFonts w:eastAsia="SimSun"/>
        </w:rPr>
        <w:t xml:space="preserve"> </w:t>
      </w:r>
      <w:r w:rsidR="00403123" w:rsidRPr="00317105">
        <w:rPr>
          <w:rFonts w:eastAsia="SimSun"/>
        </w:rPr>
        <w:t xml:space="preserve">learning </w:t>
      </w:r>
      <w:r w:rsidRPr="00317105">
        <w:rPr>
          <w:rFonts w:eastAsia="SimSun"/>
        </w:rPr>
        <w:t>and memory</w:t>
      </w:r>
      <w:r w:rsidR="00FF7F77">
        <w:rPr>
          <w:rFonts w:eastAsia="SimSun"/>
        </w:rPr>
        <w:t xml:space="preserve"> can be</w:t>
      </w:r>
      <w:r w:rsidR="00403123" w:rsidRPr="00317105">
        <w:rPr>
          <w:rFonts w:eastAsia="SimSun"/>
        </w:rPr>
        <w:t xml:space="preserve"> problematic as these misconceptions may lead </w:t>
      </w:r>
      <w:r w:rsidR="000A4F10" w:rsidRPr="00317105">
        <w:rPr>
          <w:rFonts w:eastAsia="SimSun"/>
        </w:rPr>
        <w:t>educators</w:t>
      </w:r>
      <w:r w:rsidR="00656029">
        <w:rPr>
          <w:rFonts w:eastAsia="SimSun"/>
        </w:rPr>
        <w:t xml:space="preserve"> </w:t>
      </w:r>
      <w:r w:rsidRPr="00317105">
        <w:rPr>
          <w:rFonts w:eastAsia="SimSun"/>
        </w:rPr>
        <w:t xml:space="preserve">to </w:t>
      </w:r>
      <w:r w:rsidR="000A4F10" w:rsidRPr="00317105">
        <w:rPr>
          <w:rFonts w:eastAsia="SimSun"/>
        </w:rPr>
        <w:t xml:space="preserve">spend </w:t>
      </w:r>
      <w:r w:rsidR="00FF7F77">
        <w:rPr>
          <w:rFonts w:eastAsia="SimSun"/>
        </w:rPr>
        <w:t xml:space="preserve">time and </w:t>
      </w:r>
      <w:r w:rsidR="000A4F10" w:rsidRPr="00317105">
        <w:rPr>
          <w:rFonts w:eastAsia="SimSun"/>
        </w:rPr>
        <w:t xml:space="preserve">resources on </w:t>
      </w:r>
      <w:r w:rsidRPr="00317105">
        <w:rPr>
          <w:rFonts w:eastAsia="SimSun"/>
        </w:rPr>
        <w:t xml:space="preserve">ineffective </w:t>
      </w:r>
      <w:r w:rsidR="0006151C" w:rsidRPr="00317105">
        <w:rPr>
          <w:rFonts w:eastAsia="SimSun"/>
        </w:rPr>
        <w:t>tools</w:t>
      </w:r>
      <w:r w:rsidRPr="00317105">
        <w:rPr>
          <w:rFonts w:eastAsia="SimSun"/>
        </w:rPr>
        <w:t xml:space="preserve"> to </w:t>
      </w:r>
      <w:r w:rsidR="0006151C" w:rsidRPr="00317105">
        <w:rPr>
          <w:rFonts w:eastAsia="SimSun"/>
        </w:rPr>
        <w:t>improv</w:t>
      </w:r>
      <w:r w:rsidRPr="00317105">
        <w:rPr>
          <w:rFonts w:eastAsia="SimSun"/>
        </w:rPr>
        <w:t>e</w:t>
      </w:r>
      <w:r w:rsidR="0006151C" w:rsidRPr="00317105">
        <w:rPr>
          <w:rFonts w:eastAsia="SimSun"/>
        </w:rPr>
        <w:t xml:space="preserve"> learning</w:t>
      </w:r>
      <w:r w:rsidR="007951FB">
        <w:rPr>
          <w:rFonts w:eastAsia="SimSun"/>
        </w:rPr>
        <w:t xml:space="preserve">, </w:t>
      </w:r>
      <w:r w:rsidR="00FD6396">
        <w:rPr>
          <w:rFonts w:eastAsia="SimSun"/>
        </w:rPr>
        <w:t xml:space="preserve">instead of using strategies that </w:t>
      </w:r>
      <w:r w:rsidR="00224919">
        <w:rPr>
          <w:rFonts w:eastAsia="SimSun"/>
        </w:rPr>
        <w:t xml:space="preserve">have been shown to be </w:t>
      </w:r>
      <w:r w:rsidR="00E540C8">
        <w:rPr>
          <w:rFonts w:eastAsia="SimSun"/>
        </w:rPr>
        <w:t xml:space="preserve">effective </w:t>
      </w:r>
      <w:r w:rsidR="0069171E">
        <w:rPr>
          <w:rFonts w:eastAsia="SimSun"/>
        </w:rPr>
        <w:fldChar w:fldCharType="begin" w:fldLock="1"/>
      </w:r>
      <w:r w:rsidR="0069210C">
        <w:rPr>
          <w:rFonts w:eastAsia="SimSun"/>
        </w:rPr>
        <w:instrText>ADDIN CSL_CITATION {"citationItems":[{"id":"ITEM-1","itemData":{"DOI":"10.1177/1529100612453266","ISSN":"1529-1006","author":[{"dropping-particle":"","family":"Dunlosky","given":"John","non-dropping-particle":"","parse-names":false,"suffix":""},{"dropping-particle":"","family":"Rawson","given":"Katherine A.","non-dropping-particle":"","parse-names":false,"suffix":""},{"dropping-particle":"","family":"Marsh","given":"Elizabeth J.","non-dropping-particle":"","parse-names":false,"suffix":""},{"dropping-particle":"","family":"Nathan","given":"Mitchell J.","non-dropping-particle":"","parse-names":false,"suffix":""},{"dropping-particle":"","family":"Willingham","given":"Daniel T.","non-dropping-particle":"","parse-names":false,"suffix":""}],"container-title":"Psychological Science in the Public Interest","id":"ITEM-1","issue":"1","issued":{"date-parts":[["2013","1","8"]]},"page":"4-58","title":"Improving Students’ Learning With Effective Learning Techniques","type":"article-journal","volume":"14"},"uris":["http://www.mendeley.com/documents/?uuid=da880bfc-6e91-384b-a8fb-d8ae78bf1f99"]}],"mendeley":{"formattedCitation":"(Dunlosky et al., 2013)","plainTextFormattedCitation":"(Dunlosky et al., 2013)","previouslyFormattedCitation":"(Dunlosky et al., 2013)"},"properties":{"noteIndex":0},"schema":"https://github.com/citation-style-language/schema/raw/master/csl-citation.json"}</w:instrText>
      </w:r>
      <w:r w:rsidR="0069171E">
        <w:rPr>
          <w:rFonts w:eastAsia="SimSun"/>
        </w:rPr>
        <w:fldChar w:fldCharType="separate"/>
      </w:r>
      <w:r w:rsidR="0069171E" w:rsidRPr="0069171E">
        <w:rPr>
          <w:rFonts w:eastAsia="SimSun"/>
          <w:noProof/>
        </w:rPr>
        <w:t>(Dunlosky et al., 2013)</w:t>
      </w:r>
      <w:r w:rsidR="0069171E">
        <w:rPr>
          <w:rFonts w:eastAsia="SimSun"/>
        </w:rPr>
        <w:fldChar w:fldCharType="end"/>
      </w:r>
      <w:r w:rsidR="00403123" w:rsidRPr="00317105">
        <w:rPr>
          <w:rFonts w:eastAsia="SimSun"/>
        </w:rPr>
        <w:t xml:space="preserve">. Similarly, students who hold erroneous beliefs about how to study may </w:t>
      </w:r>
      <w:r w:rsidR="00653F02">
        <w:rPr>
          <w:rFonts w:eastAsia="SimSun"/>
        </w:rPr>
        <w:t xml:space="preserve">use </w:t>
      </w:r>
      <w:r w:rsidR="00403123" w:rsidRPr="00317105">
        <w:rPr>
          <w:rFonts w:eastAsia="SimSun"/>
        </w:rPr>
        <w:t>sub-optimal learning strategies</w:t>
      </w:r>
      <w:r w:rsidR="00440A74" w:rsidRPr="00317105">
        <w:rPr>
          <w:rFonts w:eastAsia="SimSun"/>
        </w:rPr>
        <w:t xml:space="preserve"> </w:t>
      </w:r>
      <w:r w:rsidR="00FF7F77">
        <w:rPr>
          <w:rFonts w:eastAsia="SimSun"/>
        </w:rPr>
        <w:t xml:space="preserve">and </w:t>
      </w:r>
      <w:r w:rsidR="00653F02">
        <w:rPr>
          <w:rFonts w:eastAsia="SimSun"/>
        </w:rPr>
        <w:t xml:space="preserve">experience </w:t>
      </w:r>
      <w:r w:rsidR="00403123" w:rsidRPr="00317105">
        <w:rPr>
          <w:rFonts w:eastAsia="SimSun"/>
        </w:rPr>
        <w:t xml:space="preserve">poor academic outcomes </w:t>
      </w:r>
      <w:r w:rsidR="00403123" w:rsidRPr="00317105">
        <w:rPr>
          <w:rFonts w:eastAsia="SimSun"/>
        </w:rPr>
        <w:fldChar w:fldCharType="begin" w:fldLock="1"/>
      </w:r>
      <w:r w:rsidR="003B293B">
        <w:rPr>
          <w:rFonts w:eastAsia="SimSun"/>
        </w:rPr>
        <w:instrText>ADDIN CSL_CITATION {"citationItems":[{"id":"ITEM-1","itemData":{"DOI":"10.1080/09658211.2014.1001992","ISSN":"14640686","abstract":"Students' self-reported study skills and beliefs are often inconsistent with empirically supported (ES) study strategies. However, little is known regarding instructors' beliefs about study skills and if such beliefs differ from those of students. In the current study, we surveyed college students' and instructors' knowledge of study strategies and had both groups evaluate the efficacy of learning strategies described in six learning scenarios. Results from the survey indicated that students frequently reported engaging in methods of studying that were not optimal for learning. Instructors' responses to the survey indicated that they endorsed a number of effective study skills but also held several beliefs inconsistent with research in learning and memory (e.g., learning styles). Further, results from the learning scenarios measure indicated that instructors were moderately more likely than students to endorse ES learning strategies. Collectively, these data suggest that instructors exhibited better knowledge of effective study skills than students, although the difference was small. We discuss several notable findings and argue for the improvement of both students' and instructors' study skill knowledge.","author":[{"dropping-particle":"","family":"Morehead","given":"Kayla","non-dropping-particle":"","parse-names":false,"suffix":""},{"dropping-particle":"","family":"Rhodes","given":"Matthew G.","non-dropping-particle":"","parse-names":false,"suffix":""},{"dropping-particle":"","family":"DeLozier","given":"Sarah","non-dropping-particle":"","parse-names":false,"suffix":""}],"container-title":"Memory","id":"ITEM-1","issue":"2","issued":{"date-parts":[["2016","2","7"]]},"page":"257-271","publisher":"Routledge","title":"Instructor and student knowledge of study strategies","type":"article-journal","volume":"24"},"uris":["http://www.mendeley.com/documents/?uuid=a633d6d9-e921-3018-afd7-b62a4e747378"]},{"id":"ITEM-2","itemData":{"DOI":"10.1177/1529100612453266","ISSN":"1529-1006","author":[{"dropping-particle":"","family":"Dunlosky","given":"John","non-dropping-particle":"","parse-names":false,"suffix":""},{"dropping-particle":"","family":"Rawson","given":"Katherine A.","non-dropping-particle":"","parse-names":false,"suffix":""},{"dropping-particle":"","family":"Marsh","given":"Elizabeth J.","non-dropping-particle":"","parse-names":false,"suffix":""},{"dropping-particle":"","family":"Nathan","given":"Mitchell J.","non-dropping-particle":"","parse-names":false,"suffix":""},{"dropping-particle":"","family":"Willingham","given":"Daniel T.","non-dropping-particle":"","parse-names":false,"suffix":""}],"container-title":"Psychological Science in the Public Interest","id":"ITEM-2","issue":"1","issued":{"date-parts":[["2013","1","8"]]},"page":"4-58","title":"Improving Students’ Learning With Effective Learning Techniques","type":"article-journal","volume":"14"},"uris":["http://www.mendeley.com/documents/?uuid=da880bfc-6e91-384b-a8fb-d8ae78bf1f99"]}],"mendeley":{"formattedCitation":"(Dunlosky et al., 2013; Morehead et al., 2016)","manualFormatting":"(Dunlosky et al., 2013; Morehead, Rhodes &amp; DeLozier, 2016)","plainTextFormattedCitation":"(Dunlosky et al., 2013; Morehead et al., 2016)","previouslyFormattedCitation":"(Dunlosky et al., 2013; Morehead et al., 2016)"},"properties":{"noteIndex":0},"schema":"https://github.com/citation-style-language/schema/raw/master/csl-citation.json"}</w:instrText>
      </w:r>
      <w:r w:rsidR="00403123" w:rsidRPr="00317105">
        <w:rPr>
          <w:rFonts w:eastAsia="SimSun"/>
        </w:rPr>
        <w:fldChar w:fldCharType="separate"/>
      </w:r>
      <w:r w:rsidR="00884B80" w:rsidRPr="00884B80">
        <w:rPr>
          <w:rFonts w:eastAsia="SimSun"/>
          <w:noProof/>
        </w:rPr>
        <w:t xml:space="preserve">(Dunlosky et al., 2013; </w:t>
      </w:r>
      <w:r w:rsidR="001647DF" w:rsidRPr="00A82215">
        <w:rPr>
          <w:noProof/>
          <w:lang w:val="en-GB"/>
        </w:rPr>
        <w:t>Morehead</w:t>
      </w:r>
      <w:r w:rsidR="00440725">
        <w:rPr>
          <w:noProof/>
          <w:lang w:val="en-GB"/>
        </w:rPr>
        <w:t>et al.,</w:t>
      </w:r>
      <w:r w:rsidR="00884B80" w:rsidRPr="00884B80">
        <w:rPr>
          <w:rFonts w:eastAsia="SimSun"/>
          <w:noProof/>
        </w:rPr>
        <w:t xml:space="preserve"> 2016)</w:t>
      </w:r>
      <w:r w:rsidR="00403123" w:rsidRPr="00317105">
        <w:rPr>
          <w:rFonts w:eastAsia="SimSun"/>
        </w:rPr>
        <w:fldChar w:fldCharType="end"/>
      </w:r>
      <w:r w:rsidR="00403123" w:rsidRPr="00317105">
        <w:rPr>
          <w:rFonts w:eastAsia="SimSun"/>
        </w:rPr>
        <w:t>.</w:t>
      </w:r>
      <w:r w:rsidR="005F78C3" w:rsidRPr="00317105">
        <w:rPr>
          <w:rFonts w:eastAsia="SimSun"/>
        </w:rPr>
        <w:t xml:space="preserve"> </w:t>
      </w:r>
      <w:r w:rsidR="00440A74" w:rsidRPr="00317105">
        <w:t xml:space="preserve">Given the </w:t>
      </w:r>
      <w:r w:rsidR="00FF7F77">
        <w:t xml:space="preserve">potential </w:t>
      </w:r>
      <w:r w:rsidR="00440A74" w:rsidRPr="00317105">
        <w:t xml:space="preserve">problems with </w:t>
      </w:r>
      <w:r w:rsidR="00EA201C" w:rsidRPr="00317105">
        <w:t>holding erroneous</w:t>
      </w:r>
      <w:r w:rsidR="00210831" w:rsidRPr="00317105">
        <w:t xml:space="preserve"> beliefs about learning </w:t>
      </w:r>
      <w:r w:rsidR="00440A74" w:rsidRPr="00317105">
        <w:t>and memory, it</w:t>
      </w:r>
      <w:r w:rsidR="002836F3">
        <w:t xml:space="preserve"> is</w:t>
      </w:r>
      <w:r w:rsidR="00440A74" w:rsidRPr="00317105">
        <w:t xml:space="preserve"> important to </w:t>
      </w:r>
      <w:r w:rsidR="00FF7F77">
        <w:t xml:space="preserve">try to </w:t>
      </w:r>
      <w:r w:rsidR="00440A74" w:rsidRPr="00317105">
        <w:t xml:space="preserve">correct these </w:t>
      </w:r>
      <w:r w:rsidR="00657725" w:rsidRPr="00317105">
        <w:t>beliefs</w:t>
      </w:r>
      <w:r w:rsidR="00440A74" w:rsidRPr="00317105">
        <w:t xml:space="preserve">. </w:t>
      </w:r>
    </w:p>
    <w:p w14:paraId="314795ED" w14:textId="20DDC2C9" w:rsidR="003346DC" w:rsidRPr="00475261" w:rsidRDefault="00653F02" w:rsidP="00ED185C">
      <w:pPr>
        <w:spacing w:line="480" w:lineRule="auto"/>
        <w:ind w:firstLine="720"/>
        <w:rPr>
          <w:rFonts w:eastAsia="SimSun"/>
        </w:rPr>
      </w:pPr>
      <w:r>
        <w:rPr>
          <w:rFonts w:eastAsia="SimSun"/>
        </w:rPr>
        <w:lastRenderedPageBreak/>
        <w:t xml:space="preserve">Though correcting misconceptions </w:t>
      </w:r>
      <w:r w:rsidR="00224919">
        <w:rPr>
          <w:rFonts w:eastAsia="SimSun"/>
        </w:rPr>
        <w:t>is</w:t>
      </w:r>
      <w:r>
        <w:rPr>
          <w:rFonts w:eastAsia="SimSun"/>
        </w:rPr>
        <w:t xml:space="preserve"> </w:t>
      </w:r>
      <w:r w:rsidR="008355F9">
        <w:rPr>
          <w:rFonts w:eastAsia="SimSun"/>
        </w:rPr>
        <w:t>valuable</w:t>
      </w:r>
      <w:r>
        <w:rPr>
          <w:rFonts w:eastAsia="SimSun"/>
        </w:rPr>
        <w:t>, doing so has proven to be a challenge</w:t>
      </w:r>
      <w:r w:rsidR="00E84617">
        <w:rPr>
          <w:rFonts w:eastAsia="SimSun"/>
        </w:rPr>
        <w:t xml:space="preserve"> across many domains, including educational, legal, political, and public health</w:t>
      </w:r>
      <w:r w:rsidR="007753BA">
        <w:rPr>
          <w:rFonts w:eastAsia="SimSun"/>
        </w:rPr>
        <w:t xml:space="preserve"> </w:t>
      </w:r>
      <w:r w:rsidR="007753BA">
        <w:rPr>
          <w:rFonts w:eastAsia="SimSun"/>
        </w:rPr>
        <w:fldChar w:fldCharType="begin" w:fldLock="1"/>
      </w:r>
      <w:r w:rsidR="003B293B">
        <w:rPr>
          <w:rFonts w:eastAsia="SimSun"/>
        </w:rPr>
        <w:instrText>ADDIN CSL_CITATION {"citationItems":[{"id":"ITEM-1","itemData":{"DOI":"10.1177/1529100612451018","ISBN":"1529-1006\\r1539-6053","ISSN":"15291006","PMID":"26173286","abstract":"The widespread prevalence and persistence of misinformation in contemporary societies, such as the false belief that there is a link between childhood vaccinations and autism, is a matter of public concern. For example, the myths surrounding vaccinations, which prompted some parents to withhold immunization from their children, have led to a marked increase in vaccine-preventable disease, as well as unnecessary public expenditure on research and public-information campaigns aimed at rectifying the situation. We first examine the mechanisms by which such misinformation is disseminated in society, both inadvertently and purposely. Misinformation can originate from rumors but also from works of fiction, governments and politicians, and vested interests. Moreover, changes in the media landscape, including the arrival of the Internet, have fundamentally influenced the ways in which information is communicated and misinformation is spread. We next move to misinformation at the level of the individual, and review the cognitive factors that often render misinformation resistant to correction. We consider how people assess the truth of statements and what makes people believe certain things but not others. We look at people’s memory for misinformation and answer the questions of why retractions of misinformation are so ineffective in memory updating and why efforts to retract misinformation can even backfire and, ironically, increase misbelief. Though ideology and personal worldviews can be major obstacles for debiasing, there nonetheless are a number of effective techniques for reducing the impact of misinformation, and we pay special attention to these factors that aid in debiasing. We conclude by providing specific recommendations for the debunking of misinformation. These recommendations pertain to the ways in which corrections should be designed, structured, and applied in order to maximize their impact. Grounded in cognitive psychological theory, these recommendations may help practitioners—including journalists, health professionals, educators, and science communicators—design effective misinformation retractions, educational tools, and public-information campaigns.","author":[{"dropping-particle":"","family":"Lewandowsky","given":"Stephan","non-dropping-particle":"","parse-names":false,"suffix":""},{"dropping-particle":"","family":"Ecker","given":"Ullrich K.H.","non-dropping-particle":"","parse-names":false,"suffix":""},{"dropping-particle":"","family":"Seifert","given":"Colleen M.","non-dropping-particle":"","parse-names":false,"suffix":""},{"dropping-particle":"","family":"Schwarz","given":"Norbert","non-dropping-particle":"","parse-names":false,"suffix":""},{"dropping-particle":"","family":"Cook","given":"John","non-dropping-particle":"","parse-names":false,"suffix":""}],"container-title":"Psychological Science in the Public Interest, Supplement","id":"ITEM-1","issue":"3","issued":{"date-parts":[["2012"]]},"page":"106-131","title":"Misinformation and Its Correction: Continued Influence and Successful Debiasing","type":"article-journal","volume":"13"},"uris":["http://www.mendeley.com/documents/?uuid=413cba8c-a6b3-42a9-9a21-c25d14589a52"]},{"id":"ITEM-2","itemData":{"DOI":"10.1353/bsp.2016.0009","ISBN":"9780815728726","ISSN":"2379-4615","abstract":"Erroneous beliefs are difficult to correct. Worse, popular correction strategies, such as the myth-versus-fact article format, may backfire because they subtly reinforce the myths through repetition and further increase the spread and acceptance of misinformation. Here we identify five key criteria people employ as they evaluate the truth of a statement: They assess general acceptance by others, gauge the amount of supporting evidence, determine its compatibility with their beliefs, assess the general coherence of the statement, and judge the credibility of the source of the information. In assessing these five criteria, people can actively seek additional information (an effortful analytic strategy) or attend to the subjective experience of easy mental processing—what psychologists call fluent processing—and simply draw conclusions on the basis of what feels right (a less effortful intuitive strategy). Throughout this truth-evaluation effort, fluent processing can facilitate acceptance of the statement: When thoughts flow smoothly, people nod along. Unfortunately, many correction strategies inadvertently make the false information more easily acceptable by, for example, repeating it or illustrating it with anecdotes and pictures. This, ironically, increases the likelihood that the false information the communicator wanted to debunk will be believed later. A more promising correction strategy is to focus on making the true information as easy to process as possible. We review recent research and offer recommendations for more effective presentation and correction strategies.","author":[{"dropping-particle":"","family":"Schwarz","given":"Norbert","non-dropping-particle":"","parse-names":false,"suffix":""},{"dropping-particle":"","family":"Newman","given":"Eryn","non-dropping-particle":"","parse-names":false,"suffix":""},{"dropping-particle":"","family":"Leach","given":"William","non-dropping-particle":"","parse-names":false,"suffix":""}],"container-title":"Behavioral Science &amp; Policy","id":"ITEM-2","issue":"1","issued":{"date-parts":[["2016"]]},"page":"85-95","title":"Making the truth stick &amp;amp; the myths fade: Lessons from cognitive psychology","type":"article-journal","volume":"2"},"uris":["http://www.mendeley.com/documents/?uuid=f41f06c6-1bf2-336c-ba38-02a169be88f2"]},{"id":"ITEM-3","itemData":{"DOI":"10.1002/acp.3183","ISSN":"10990720","abstract":"People often have difficulty changing previously held, but erroneous, beliefs. This finding is particularly worrisome in politics where misinformation is regularly distributed about political candidates. We examined whether initial inferences about a fictional political candidate could be corrected, and whether people's willingness to accept a correction was influenced by the valence of the information being corrected. Participants read a list of statements describing a politician running for re-election in which a negative, positive or neutral piece of information about the politician was later corrected. Results showed that receiving a correction reduced reliance on the original information for all types of information: positive, negative and neutral. Results also showed that participants tended to rely on negative information the most when answering inference questions, regardless of whether it was corrected or not. Results have implications for decision-making in politics and other applied areas.","author":[{"dropping-particle":"","family":"Guillory","given":"Jimmeka J.","non-dropping-particle":"","parse-names":false,"suffix":""},{"dropping-particle":"","family":"Geraci","given":"Lisa","non-dropping-particle":"","parse-names":false,"suffix":""}],"container-title":"Applied Cognitive Psychology","id":"ITEM-3","issue":"2","issued":{"date-parts":[["2016","3","1"]]},"page":"282-288","publisher":"John Wiley and Sons Ltd","title":"The Persistence of Erroneous Information in Memory: The Effect of Valence on the Acceptance of Corrected Information","type":"article-journal","volume":"30"},"uris":["http://www.mendeley.com/documents/?uuid=9df13558-b8e1-360d-995f-5a21eea03a68"]},{"id":"ITEM-4","itemData":{"DOI":"10.1177/0956797617714579","abstract":"The effects of misinformation are of interest to many areas of psychology, from cognitive science, to social approaches, to the emerging discipline that prescribes the best reporting and publication practices for all psychologists. Misinformation on consequential subjects is of special concern and includes claims that could affect health behaviors and voting decisions. For example, the rumor that genetically modified mosquitoes caused the Zika virus outbreak in Brazil is misinformation, a claim unsupported by scientific evidence (Schipani, 2016). Despite retraction of the scholarly article making the causal link between autism and the measles, mumps, and rubella vaccine, some people are still convinced of this unfounded claim (Newport, 2015). Others continue to hold that there were weapons of mass destruction in Iraq prior to the U.S. invasion in 2003, a belief undercut by the fact that none were found there after the invasion (Newport, 2013). Similarly, other individuals believe that the Affordable Care Act mandated death panels even though independent fact checkers have shown that such consultations about end-of-life care preferences are voluntary and not a precondition of enrolling in the ACA (Henig, 2009; Nyhan, 2010). The false beliefs on which we focus here occur when the audience initially believes misinformation and that misinformation persists or continues to exert psychological influence after it has been rebutted. In this context, two important questions are (a) how strong is the persistence of the misinformation across contexts, and (b) what audience and message factors moderate this effect? Mounting evidence suggests that the process of correcting misinformation is complex and remains incompletely understood (Lewandowsky et al. Abstract This meta-analysis investigated the factors underlying effective messages to counter attitudes and beliefs based on misinformation. Because misinformation can lead to poor decisions about consequential matters and is persistent and difficult to correct, debunking it is an important scientific and public-policy goal. This meta-analysis (k = 52, N = 6,878) revealed large effects for presenting misinformation (ds = 2.41-3.08), debunking (ds = 1.14-1.33), and the persistence of misinformation in the face of debunking (ds = 0.75-1.06). Persistence was stronger and the debunking effect was weaker when audiences generated reasons in support of the initial misinformation. A detailed debunking message correlated posi…","author":[{"dropping-particle":"","family":"Sally Chan","given":"Man-pui","non-dropping-particle":"","parse-names":false,"suffix":""},{"dropping-particle":"","family":"Jones","given":"Christopher R","non-dropping-particle":"","parse-names":false,"suffix":""},{"dropping-particle":"","family":"Hall Jamieson","given":"Kathleen","non-dropping-particle":"","parse-names":false,"suffix":""},{"dropping-particle":"","family":"Albarraci","given":"Dolores","non-dropping-particle":"","parse-names":false,"suffix":""}],"container-title":"Psychological Science","id":"ITEM-4","issue":"11","issued":{"date-parts":[["2017"]]},"page":"1531-1546","publisher":"Lewandowsky","title":"Debunking: A Meta-Analysis of the Psychological Efficacy of Messages Countering Misinformation","type":"article-journal","volume":"28"},"uris":["http://www.mendeley.com/documents/?uuid=a3b0e3e3-a202-3244-9674-432f178db255"]}],"mendeley":{"formattedCitation":"(Guillory &amp; Geraci, 2016; Lewandowsky et al., 2012; Sally Chan et al., 2017; Schwarz et al., 2016)","manualFormatting":"(Guillory &amp; Geraci, 2016; Lewandowsky et al., 2012; Sally Chan et al., 2017; Schwarz, Newman, &amp; Leach, 2016)","plainTextFormattedCitation":"(Guillory &amp; Geraci, 2016; Lewandowsky et al., 2012; Sally Chan et al., 2017; Schwarz et al., 2016)","previouslyFormattedCitation":"(Guillory &amp; Geraci, 2016; Lewandowsky et al., 2012; Sally Chan et al., 2017; Schwarz et al., 2016)"},"properties":{"noteIndex":0},"schema":"https://github.com/citation-style-language/schema/raw/master/csl-citation.json"}</w:instrText>
      </w:r>
      <w:r w:rsidR="007753BA">
        <w:rPr>
          <w:rFonts w:eastAsia="SimSun"/>
        </w:rPr>
        <w:fldChar w:fldCharType="separate"/>
      </w:r>
      <w:r w:rsidR="00884B80" w:rsidRPr="00884B80">
        <w:rPr>
          <w:rFonts w:eastAsia="SimSun"/>
          <w:noProof/>
        </w:rPr>
        <w:t>(Guillory &amp; Geraci, 2016; Lewandowsky et al., 2012;</w:t>
      </w:r>
      <w:r w:rsidR="005D3687">
        <w:rPr>
          <w:rFonts w:eastAsia="SimSun"/>
          <w:noProof/>
        </w:rPr>
        <w:t xml:space="preserve"> </w:t>
      </w:r>
      <w:r w:rsidR="00884B80" w:rsidRPr="00884B80">
        <w:rPr>
          <w:rFonts w:eastAsia="SimSun"/>
          <w:noProof/>
        </w:rPr>
        <w:t xml:space="preserve">Sally Chan et al., 2017; </w:t>
      </w:r>
      <w:r w:rsidR="00DF78F5" w:rsidRPr="00893859">
        <w:rPr>
          <w:noProof/>
        </w:rPr>
        <w:t>Schwarz</w:t>
      </w:r>
      <w:r w:rsidR="00440725">
        <w:rPr>
          <w:noProof/>
        </w:rPr>
        <w:t xml:space="preserve"> et al., </w:t>
      </w:r>
      <w:r w:rsidR="00884B80" w:rsidRPr="00884B80">
        <w:rPr>
          <w:rFonts w:eastAsia="SimSun"/>
          <w:noProof/>
        </w:rPr>
        <w:t>2016)</w:t>
      </w:r>
      <w:r w:rsidR="007753BA">
        <w:rPr>
          <w:rFonts w:eastAsia="SimSun"/>
        </w:rPr>
        <w:fldChar w:fldCharType="end"/>
      </w:r>
      <w:r>
        <w:rPr>
          <w:rFonts w:eastAsia="SimSun"/>
        </w:rPr>
        <w:t>.</w:t>
      </w:r>
      <w:r w:rsidR="003E5AD4">
        <w:rPr>
          <w:rFonts w:eastAsia="SimSun"/>
        </w:rPr>
        <w:t xml:space="preserve"> </w:t>
      </w:r>
      <w:r w:rsidR="00AB5BA4">
        <w:rPr>
          <w:rFonts w:eastAsia="SimSun"/>
        </w:rPr>
        <w:t>For example, people have difficulty correcting their erroneous beliefs when these beliefs are</w:t>
      </w:r>
      <w:r w:rsidR="00224919">
        <w:rPr>
          <w:rFonts w:eastAsia="SimSun"/>
        </w:rPr>
        <w:t xml:space="preserve"> </w:t>
      </w:r>
      <w:r w:rsidR="000C06C4">
        <w:rPr>
          <w:rFonts w:eastAsia="SimSun"/>
        </w:rPr>
        <w:t xml:space="preserve">self-produced </w:t>
      </w:r>
      <w:r w:rsidR="00224919">
        <w:rPr>
          <w:rFonts w:eastAsia="SimSun"/>
        </w:rPr>
        <w:t>during</w:t>
      </w:r>
      <w:r w:rsidR="000C06C4">
        <w:rPr>
          <w:rFonts w:eastAsia="SimSun"/>
        </w:rPr>
        <w:t xml:space="preserve"> study (Howe, 1970)</w:t>
      </w:r>
      <w:r w:rsidR="00092403">
        <w:rPr>
          <w:rFonts w:eastAsia="SimSun"/>
        </w:rPr>
        <w:t>,</w:t>
      </w:r>
      <w:r w:rsidR="00FE5148">
        <w:rPr>
          <w:rFonts w:eastAsia="SimSun"/>
        </w:rPr>
        <w:t xml:space="preserve"> </w:t>
      </w:r>
      <w:r w:rsidR="00AB5BA4">
        <w:rPr>
          <w:rFonts w:eastAsia="SimSun"/>
        </w:rPr>
        <w:t>when they result from on-the-scene news reports about potential criminal events</w:t>
      </w:r>
      <w:r w:rsidR="007562A3">
        <w:rPr>
          <w:rFonts w:eastAsia="SimSun"/>
        </w:rPr>
        <w:t xml:space="preserve"> </w:t>
      </w:r>
      <w:r w:rsidR="000C06C4">
        <w:rPr>
          <w:rFonts w:eastAsia="SimSun"/>
        </w:rPr>
        <w:fldChar w:fldCharType="begin" w:fldLock="1"/>
      </w:r>
      <w:r w:rsidR="000C06C4">
        <w:rPr>
          <w:rFonts w:eastAsia="SimSun"/>
        </w:rPr>
        <w:instrText>ADDIN CSL_CITATION {"citationItems":[{"id":"ITEM-1","itemData":{"DOI":"10.1080/02724988843000168","ISSN":"14640740","abstract":"The editing of an episodic memory record in order to remove incorrect information embedded within naturalistic communications is an important though underinvestigated phenomenon. Experiment 1 deals with the recall and comprehension of a sequence of messages following the delayed identification of one of the messages as being incorrect. Two styles of correction were employed, and it was found that in neither case was the memory record edited effectively. Inferences based upon the old information continued to be drawn although subjects had clearly recalled that it had been subsequently corrected. Experiment 2 showed that editing could be effective if the old information did not play a central role in the message sequence. It is concluded that the observed difficulties in editing arise when old information has to be excised from the episodic record; the uncontested insertion of new information retrospectively did not present the same difficulty. Reading span was used to monitor subjects' editing strategies, and from its association with performance measures it is concluded that contradictions in the memory record are not dealt with immediately but are resolved locally when comprehension is questioned. At this time inferences are drawn based upon the most recent version of the contradictory messages. This recency strategy breaks down when the old information provides a better fit to the question posed. Some implications of these findings for models of memory storage are discussed. © 1988, The Experimental Psychology Society","author":[{"dropping-particle":"","family":"Wilkes","given":"A. L.","non-dropping-particle":"","parse-names":false,"suffix":""},{"dropping-particle":"","family":"Leatherbarrow","given":"M.","non-dropping-particle":"","parse-names":false,"suffix":""}],"container-title":"The Quarterly Journal of Experimental Psychology Section A","id":"ITEM-1","issue":"2","issued":{"date-parts":[["1988","5","1"]]},"page":"361-387","title":"Editing Episodic Memory Following the Identification of Error","type":"article-journal","volume":"40"},"uris":["http://www.mendeley.com/documents/?uuid=2ebc896e-984d-322f-8da8-09c831138911"]}],"mendeley":{"formattedCitation":"(Wilkes &amp; Leatherbarrow, 1988)","plainTextFormattedCitation":"(Wilkes &amp; Leatherbarrow, 1988)","previouslyFormattedCitation":"(Wilkes &amp; Leatherbarrow, 1988)"},"properties":{"noteIndex":0},"schema":"https://github.com/citation-style-language/schema/raw/master/csl-citation.json"}</w:instrText>
      </w:r>
      <w:r w:rsidR="000C06C4">
        <w:rPr>
          <w:rFonts w:eastAsia="SimSun"/>
        </w:rPr>
        <w:fldChar w:fldCharType="separate"/>
      </w:r>
      <w:r w:rsidR="000C06C4" w:rsidRPr="00884B80">
        <w:rPr>
          <w:rFonts w:eastAsia="SimSun"/>
          <w:noProof/>
        </w:rPr>
        <w:t>(Wilkes &amp; Leatherbarrow, 1988)</w:t>
      </w:r>
      <w:r w:rsidR="000C06C4">
        <w:rPr>
          <w:rFonts w:eastAsia="SimSun"/>
        </w:rPr>
        <w:fldChar w:fldCharType="end"/>
      </w:r>
      <w:r w:rsidR="000C06C4">
        <w:rPr>
          <w:rFonts w:eastAsia="SimSun"/>
        </w:rPr>
        <w:t>,</w:t>
      </w:r>
      <w:r w:rsidR="00087A0A">
        <w:rPr>
          <w:rFonts w:eastAsia="SimSun"/>
        </w:rPr>
        <w:t xml:space="preserve"> </w:t>
      </w:r>
      <w:r w:rsidR="00E84617">
        <w:rPr>
          <w:rFonts w:eastAsia="SimSun"/>
        </w:rPr>
        <w:t>and</w:t>
      </w:r>
      <w:r w:rsidR="00152297">
        <w:rPr>
          <w:rFonts w:eastAsia="SimSun"/>
        </w:rPr>
        <w:t xml:space="preserve"> </w:t>
      </w:r>
      <w:r w:rsidR="00AB5BA4">
        <w:rPr>
          <w:rFonts w:eastAsia="SimSun"/>
        </w:rPr>
        <w:t>when they involve political candidates</w:t>
      </w:r>
      <w:r w:rsidR="00B622F2">
        <w:rPr>
          <w:rFonts w:eastAsia="SimSun"/>
        </w:rPr>
        <w:t xml:space="preserve"> </w:t>
      </w:r>
      <w:r w:rsidR="00A771DC">
        <w:rPr>
          <w:rFonts w:eastAsia="SimSun"/>
        </w:rPr>
        <w:fldChar w:fldCharType="begin" w:fldLock="1"/>
      </w:r>
      <w:r w:rsidR="0069171E">
        <w:rPr>
          <w:rFonts w:eastAsia="SimSun"/>
        </w:rPr>
        <w:instrText>ADDIN CSL_CITATION {"citationItems":[{"id":"ITEM-1","itemData":{"DOI":"10.1007/s11109-010-9112-2","abstract":"An extensive literature addresses citizen ignorance, but very little research focuses on misperceptions. Can these false or unsubstantiated beliefs about politics be corrected? Previous studies have not tested the efficacy of corrections in a realistic format. We conducted four experiments in which subjects read mock news articles that included either a misleading claim from a politician, or a mis-leading claim and a correction. Results indicate that corrections frequently fail to reduce misperceptions among the targeted ideological group. We also document several instances of a ''backfire effect'' in which corrections actually increase misperceptions among the group in question.","author":[{"dropping-particle":"","family":"Nyhan","given":"Brendan","non-dropping-particle":"","parse-names":false,"suffix":""},{"dropping-particle":"","family":"Reifler","given":"Jason","non-dropping-particle":"","parse-names":false,"suffix":""}],"id":"ITEM-1","issued":{"date-parts":[["2010"]]},"title":"When Corrections Fail: The Persistence of Political Misperceptions","type":"article-journal"},"uris":["http://www.mendeley.com/documents/?uuid=7a06fb58-9d76-32ee-821a-82dc3eb20ffe"]}],"mendeley":{"formattedCitation":"(Nyhan &amp; Reifler, 2010)","plainTextFormattedCitation":"(Nyhan &amp; Reifler, 2010)","previouslyFormattedCitation":"(Nyhan &amp; Reifler, 2010)"},"properties":{"noteIndex":0},"schema":"https://github.com/citation-style-language/schema/raw/master/csl-citation.json"}</w:instrText>
      </w:r>
      <w:r w:rsidR="00A771DC">
        <w:rPr>
          <w:rFonts w:eastAsia="SimSun"/>
        </w:rPr>
        <w:fldChar w:fldCharType="separate"/>
      </w:r>
      <w:r w:rsidR="00A771DC" w:rsidRPr="00A771DC">
        <w:rPr>
          <w:rFonts w:eastAsia="SimSun"/>
          <w:noProof/>
        </w:rPr>
        <w:t>(Nyhan &amp; Reifler, 2010)</w:t>
      </w:r>
      <w:r w:rsidR="00A771DC">
        <w:rPr>
          <w:rFonts w:eastAsia="SimSun"/>
        </w:rPr>
        <w:fldChar w:fldCharType="end"/>
      </w:r>
      <w:r w:rsidR="006F655C">
        <w:t>.</w:t>
      </w:r>
      <w:r w:rsidR="003E5AD4">
        <w:t xml:space="preserve"> </w:t>
      </w:r>
      <w:r w:rsidR="00AB5BA4">
        <w:t xml:space="preserve">Perhaps the most well-known instance of a </w:t>
      </w:r>
      <w:r w:rsidR="00A509E0">
        <w:t xml:space="preserve">failure </w:t>
      </w:r>
      <w:r w:rsidR="00AB5BA4">
        <w:t>to correct a misconception involved the widespread public health misconception that the</w:t>
      </w:r>
      <w:r w:rsidR="003E5AD4">
        <w:t xml:space="preserve"> MMR vaccination causes aut</w:t>
      </w:r>
      <w:r w:rsidR="00AB5BA4">
        <w:t xml:space="preserve">ism. </w:t>
      </w:r>
      <w:r w:rsidR="00AA7960">
        <w:t>The</w:t>
      </w:r>
      <w:r w:rsidR="002B2D60">
        <w:t xml:space="preserve"> misconception has had deadly</w:t>
      </w:r>
      <w:r w:rsidR="00AA7960">
        <w:t xml:space="preserve"> consequences, including </w:t>
      </w:r>
      <w:r w:rsidR="003E5AD4">
        <w:t xml:space="preserve">several outbreaks of measles among unvaccinated people </w:t>
      </w:r>
      <w:r w:rsidR="00AA7960">
        <w:t>across the world</w:t>
      </w:r>
      <w:r w:rsidR="003E5AD4">
        <w:t xml:space="preserve"> </w:t>
      </w:r>
      <w:r w:rsidR="003E5AD4" w:rsidRPr="555103C4">
        <w:rPr>
          <w:rFonts w:eastAsia="SimSun"/>
        </w:rPr>
        <w:fldChar w:fldCharType="begin" w:fldLock="1"/>
      </w:r>
      <w:r w:rsidR="003E5AD4">
        <w:rPr>
          <w:rFonts w:eastAsia="SimSun"/>
        </w:rPr>
        <w:instrText>ADDIN CSL_CITATION {"citationItems":[{"id":"ITEM-1","itemData":{"DOI":"10.1146/annurev-virology-092818","abstract":"Autism is a developmental disability that can cause significant social, communication , and behavioral challenges. A report published in 1998, but subsequently retracted by the journal, suggested that measles, mumps, and rubella (MMR) vaccine causes autism. However, autism is a neurodevelop-mental condition that has a strong genetic component with genesis before one year of age, when MMR vaccine is typically administered. Several epi-demiologic studies have not found an association between MMR vaccination and autism, including a study that found that MMR vaccine was not associated with an increased risk of autism even among high-risk children whose older siblings had autism. Despite strong evidence of its safety, some parents are still hesitant to accept MMR vaccination of their children. Decreasing acceptance of MMR vaccination has led to outbreaks or resurgence of measles. Health-care providers have a vital role in maintaining confidence in vaccination and preventing suffering, disability, and death from measles and other vaccine-preventable diseases.","author":[{"dropping-particle":"","family":"DeStefano","given":"F.","non-dropping-particle":"","parse-names":false,"suffix":""},{"dropping-particle":"","family":"Shimabukuro","given":"T.T.","non-dropping-particle":"","parse-names":false,"suffix":""}],"id":"ITEM-1","issued":{"date-parts":[["2019"]]},"page":"1-16","title":"The MMR Vaccine and Autism","type":"article-journal"},"uris":["http://www.mendeley.com/documents/?uuid=ee595f27-ea56-3732-b635-22875fa0c4f7"]}],"mendeley":{"formattedCitation":"(DeStefano &amp; Shimabukuro, 2019)","plainTextFormattedCitation":"(DeStefano &amp; Shimabukuro, 2019)","previouslyFormattedCitation":"(DeStefano &amp; Shimabukuro, 2019)"},"properties":{"noteIndex":0},"schema":"https://github.com/citation-style-language/schema/raw/master/csl-citation.json"}</w:instrText>
      </w:r>
      <w:r w:rsidR="003E5AD4" w:rsidRPr="555103C4">
        <w:rPr>
          <w:rFonts w:eastAsia="SimSun"/>
        </w:rPr>
        <w:fldChar w:fldCharType="separate"/>
      </w:r>
      <w:r w:rsidR="003E5AD4" w:rsidRPr="00AB00FA">
        <w:rPr>
          <w:rFonts w:eastAsia="SimSun"/>
          <w:noProof/>
        </w:rPr>
        <w:t>(DeStefano &amp; Shimabukuro, 2019)</w:t>
      </w:r>
      <w:r w:rsidR="003E5AD4" w:rsidRPr="555103C4">
        <w:rPr>
          <w:rFonts w:eastAsia="SimSun"/>
        </w:rPr>
        <w:fldChar w:fldCharType="end"/>
      </w:r>
      <w:r w:rsidR="003E5AD4" w:rsidRPr="555103C4">
        <w:rPr>
          <w:rFonts w:eastAsia="SimSun"/>
        </w:rPr>
        <w:t>.</w:t>
      </w:r>
      <w:r w:rsidR="007951FB">
        <w:rPr>
          <w:rFonts w:eastAsia="SimSun"/>
        </w:rPr>
        <w:t xml:space="preserve"> </w:t>
      </w:r>
      <w:r w:rsidR="00E42F23">
        <w:rPr>
          <w:rFonts w:eastAsia="SimSun"/>
        </w:rPr>
        <w:t xml:space="preserve">Today, </w:t>
      </w:r>
      <w:r w:rsidR="00FA0416">
        <w:rPr>
          <w:rFonts w:eastAsia="SimSun"/>
        </w:rPr>
        <w:t>various</w:t>
      </w:r>
      <w:r w:rsidR="00A2086A">
        <w:rPr>
          <w:rFonts w:eastAsia="SimSun"/>
        </w:rPr>
        <w:t xml:space="preserve"> </w:t>
      </w:r>
      <w:r w:rsidR="00E42F23">
        <w:rPr>
          <w:rFonts w:eastAsia="SimSun"/>
        </w:rPr>
        <w:t>misconceptions</w:t>
      </w:r>
      <w:r w:rsidR="00D867FD">
        <w:rPr>
          <w:rFonts w:eastAsia="SimSun"/>
        </w:rPr>
        <w:t xml:space="preserve"> </w:t>
      </w:r>
      <w:r w:rsidR="00E42F23">
        <w:rPr>
          <w:rFonts w:eastAsia="SimSun"/>
        </w:rPr>
        <w:t xml:space="preserve">about the </w:t>
      </w:r>
      <w:r w:rsidR="004F25C5">
        <w:rPr>
          <w:rFonts w:eastAsia="SimSun"/>
        </w:rPr>
        <w:t xml:space="preserve">novel </w:t>
      </w:r>
      <w:proofErr w:type="gramStart"/>
      <w:r w:rsidR="004F25C5">
        <w:rPr>
          <w:rFonts w:eastAsia="SimSun"/>
        </w:rPr>
        <w:t>coronavirus</w:t>
      </w:r>
      <w:r w:rsidR="00174BAF">
        <w:rPr>
          <w:rFonts w:eastAsia="SimSun"/>
        </w:rPr>
        <w:t xml:space="preserve"> </w:t>
      </w:r>
      <w:r w:rsidR="004F25C5">
        <w:rPr>
          <w:rFonts w:eastAsia="SimSun"/>
        </w:rPr>
        <w:t>,</w:t>
      </w:r>
      <w:proofErr w:type="gramEnd"/>
      <w:r w:rsidR="004F25C5">
        <w:rPr>
          <w:rFonts w:eastAsia="SimSun"/>
        </w:rPr>
        <w:t xml:space="preserve"> COVID-19,</w:t>
      </w:r>
      <w:r w:rsidR="00C93FA3">
        <w:rPr>
          <w:rFonts w:eastAsia="SimSun"/>
        </w:rPr>
        <w:t xml:space="preserve"> </w:t>
      </w:r>
      <w:r w:rsidR="00D04064">
        <w:rPr>
          <w:rFonts w:eastAsia="SimSun"/>
        </w:rPr>
        <w:t>abound, leading</w:t>
      </w:r>
      <w:r w:rsidR="009377DB">
        <w:rPr>
          <w:rFonts w:eastAsia="SimSun"/>
        </w:rPr>
        <w:t xml:space="preserve"> </w:t>
      </w:r>
      <w:r w:rsidR="00D7518A">
        <w:rPr>
          <w:rFonts w:eastAsia="SimSun"/>
        </w:rPr>
        <w:t xml:space="preserve">people to form </w:t>
      </w:r>
      <w:r w:rsidR="007049ED">
        <w:rPr>
          <w:rFonts w:eastAsia="SimSun"/>
        </w:rPr>
        <w:t>erroneous</w:t>
      </w:r>
      <w:r w:rsidR="00ED4DD1">
        <w:rPr>
          <w:rFonts w:eastAsia="SimSun"/>
        </w:rPr>
        <w:t xml:space="preserve"> </w:t>
      </w:r>
      <w:r w:rsidR="00290AFE">
        <w:rPr>
          <w:rFonts w:eastAsia="SimSun"/>
        </w:rPr>
        <w:t xml:space="preserve">beliefs and </w:t>
      </w:r>
      <w:r w:rsidR="00D04064">
        <w:rPr>
          <w:rFonts w:eastAsia="SimSun"/>
        </w:rPr>
        <w:t xml:space="preserve">engage in </w:t>
      </w:r>
      <w:r w:rsidR="004669D0">
        <w:rPr>
          <w:rFonts w:eastAsia="SimSun"/>
        </w:rPr>
        <w:t xml:space="preserve">inappropriate </w:t>
      </w:r>
      <w:r w:rsidR="00B401F6">
        <w:rPr>
          <w:rFonts w:eastAsia="SimSun"/>
        </w:rPr>
        <w:t>behavior</w:t>
      </w:r>
      <w:r w:rsidR="00833048">
        <w:rPr>
          <w:rFonts w:eastAsia="SimSun"/>
        </w:rPr>
        <w:t>s</w:t>
      </w:r>
      <w:r w:rsidR="00B401F6">
        <w:rPr>
          <w:rFonts w:eastAsia="SimSun"/>
        </w:rPr>
        <w:t xml:space="preserve"> that</w:t>
      </w:r>
      <w:r w:rsidR="00290AFE">
        <w:rPr>
          <w:rFonts w:eastAsia="SimSun"/>
        </w:rPr>
        <w:t xml:space="preserve"> may harm </w:t>
      </w:r>
      <w:r w:rsidR="00D04064">
        <w:rPr>
          <w:rFonts w:eastAsia="SimSun"/>
        </w:rPr>
        <w:t>their</w:t>
      </w:r>
      <w:r w:rsidR="00290AFE">
        <w:rPr>
          <w:rFonts w:eastAsia="SimSun"/>
        </w:rPr>
        <w:t xml:space="preserve"> health and well-being</w:t>
      </w:r>
      <w:r w:rsidR="00C87888">
        <w:rPr>
          <w:rFonts w:eastAsia="SimSun"/>
        </w:rPr>
        <w:t xml:space="preserve"> </w:t>
      </w:r>
      <w:r w:rsidR="00640E50">
        <w:rPr>
          <w:rFonts w:eastAsia="SimSun"/>
        </w:rPr>
        <w:t xml:space="preserve">(Brennen et al., 2020; </w:t>
      </w:r>
      <w:proofErr w:type="spellStart"/>
      <w:r w:rsidR="00640E50">
        <w:rPr>
          <w:rFonts w:eastAsia="SimSun"/>
        </w:rPr>
        <w:t>Kou</w:t>
      </w:r>
      <w:r w:rsidR="005A125F">
        <w:rPr>
          <w:rFonts w:eastAsia="SimSun"/>
        </w:rPr>
        <w:t>zy</w:t>
      </w:r>
      <w:proofErr w:type="spellEnd"/>
      <w:r w:rsidR="005A125F">
        <w:rPr>
          <w:rFonts w:eastAsia="SimSun"/>
        </w:rPr>
        <w:t xml:space="preserve"> et</w:t>
      </w:r>
      <w:r w:rsidR="00440725">
        <w:rPr>
          <w:rFonts w:eastAsia="SimSun"/>
        </w:rPr>
        <w:t xml:space="preserve"> </w:t>
      </w:r>
      <w:r w:rsidR="005A125F">
        <w:rPr>
          <w:rFonts w:eastAsia="SimSun"/>
        </w:rPr>
        <w:t>al</w:t>
      </w:r>
      <w:r w:rsidR="00440725">
        <w:rPr>
          <w:rFonts w:eastAsia="SimSun"/>
        </w:rPr>
        <w:t>.,</w:t>
      </w:r>
      <w:r w:rsidR="005A125F">
        <w:rPr>
          <w:rFonts w:eastAsia="SimSun"/>
        </w:rPr>
        <w:t xml:space="preserve"> 2020).</w:t>
      </w:r>
    </w:p>
    <w:p w14:paraId="31EF4602" w14:textId="4A9B7C0B" w:rsidR="003E3119" w:rsidRDefault="00403123" w:rsidP="004E0B8B">
      <w:pPr>
        <w:spacing w:line="480" w:lineRule="auto"/>
        <w:ind w:firstLine="720"/>
        <w:rPr>
          <w:rFonts w:eastAsia="SimSun"/>
        </w:rPr>
      </w:pPr>
      <w:r w:rsidRPr="555103C4">
        <w:rPr>
          <w:rFonts w:eastAsia="SimSun"/>
        </w:rPr>
        <w:t xml:space="preserve">Although correcting </w:t>
      </w:r>
      <w:r w:rsidR="0006343D">
        <w:rPr>
          <w:rFonts w:eastAsia="SimSun"/>
        </w:rPr>
        <w:t>misconceptions</w:t>
      </w:r>
      <w:r w:rsidRPr="555103C4">
        <w:rPr>
          <w:rFonts w:eastAsia="SimSun"/>
        </w:rPr>
        <w:t xml:space="preserve"> </w:t>
      </w:r>
      <w:r w:rsidR="007951FB">
        <w:rPr>
          <w:rFonts w:eastAsia="SimSun"/>
        </w:rPr>
        <w:t xml:space="preserve">in general </w:t>
      </w:r>
      <w:r w:rsidR="00833048">
        <w:rPr>
          <w:rFonts w:eastAsia="SimSun"/>
        </w:rPr>
        <w:t>is</w:t>
      </w:r>
      <w:r w:rsidRPr="555103C4">
        <w:rPr>
          <w:rFonts w:eastAsia="SimSun"/>
        </w:rPr>
        <w:t xml:space="preserve"> difficult and </w:t>
      </w:r>
      <w:r w:rsidR="006A5EE2" w:rsidRPr="009E46F6">
        <w:rPr>
          <w:rFonts w:asciiTheme="majorHAnsi" w:hAnsiTheme="majorHAnsi" w:cstheme="majorHAnsi"/>
          <w:color w:val="000000"/>
        </w:rPr>
        <w:t>misinformation often continues to influence people</w:t>
      </w:r>
      <w:r w:rsidR="00D05E08">
        <w:rPr>
          <w:rFonts w:asciiTheme="majorHAnsi" w:hAnsiTheme="majorHAnsi" w:cstheme="majorHAnsi"/>
          <w:color w:val="000000"/>
        </w:rPr>
        <w:t xml:space="preserve"> </w:t>
      </w:r>
      <w:r w:rsidR="006A5EE2" w:rsidRPr="009E46F6">
        <w:rPr>
          <w:rFonts w:asciiTheme="majorHAnsi" w:hAnsiTheme="majorHAnsi" w:cstheme="majorHAnsi"/>
          <w:color w:val="000000"/>
        </w:rPr>
        <w:t>even after debunking messages</w:t>
      </w:r>
      <w:r w:rsidRPr="555103C4">
        <w:rPr>
          <w:rFonts w:eastAsia="SimSun"/>
        </w:rPr>
        <w:t xml:space="preserve">, </w:t>
      </w:r>
      <w:r w:rsidR="00440A74" w:rsidRPr="555103C4">
        <w:rPr>
          <w:rFonts w:eastAsia="SimSun"/>
        </w:rPr>
        <w:t>some</w:t>
      </w:r>
      <w:r w:rsidR="00E47493">
        <w:rPr>
          <w:rFonts w:eastAsia="SimSun"/>
        </w:rPr>
        <w:t xml:space="preserve"> </w:t>
      </w:r>
      <w:r w:rsidR="00833048">
        <w:rPr>
          <w:rFonts w:eastAsia="SimSun"/>
        </w:rPr>
        <w:t>recent studies</w:t>
      </w:r>
      <w:r w:rsidR="0006343D">
        <w:rPr>
          <w:rFonts w:eastAsia="SimSun"/>
        </w:rPr>
        <w:t xml:space="preserve"> </w:t>
      </w:r>
      <w:r w:rsidR="00E47493">
        <w:rPr>
          <w:rFonts w:eastAsia="SimSun"/>
        </w:rPr>
        <w:t>offer</w:t>
      </w:r>
      <w:r w:rsidR="00AA7960">
        <w:rPr>
          <w:rFonts w:eastAsia="SimSun"/>
        </w:rPr>
        <w:t xml:space="preserve"> </w:t>
      </w:r>
      <w:r w:rsidR="0006343D">
        <w:rPr>
          <w:rFonts w:eastAsia="SimSun"/>
        </w:rPr>
        <w:t>promising</w:t>
      </w:r>
      <w:r w:rsidR="00E47493">
        <w:rPr>
          <w:rFonts w:eastAsia="SimSun"/>
        </w:rPr>
        <w:t xml:space="preserve"> strategies for correcting misconceptions</w:t>
      </w:r>
      <w:r w:rsidR="00440A74" w:rsidRPr="555103C4">
        <w:rPr>
          <w:rFonts w:eastAsia="SimSun"/>
        </w:rPr>
        <w:t xml:space="preserve"> </w:t>
      </w:r>
      <w:r w:rsidR="00FF7F77" w:rsidRPr="555103C4">
        <w:rPr>
          <w:rFonts w:eastAsia="SimSun"/>
        </w:rPr>
        <w:fldChar w:fldCharType="begin" w:fldLock="1"/>
      </w:r>
      <w:r w:rsidR="00D00AAB">
        <w:rPr>
          <w:rFonts w:eastAsia="SimSun"/>
        </w:rPr>
        <w:instrText>ADDIN CSL_CITATION {"citationItems":[{"id":"ITEM-1","itemData":{"abstract":"The widespread prevalence and persistence of misinformation in contemporary societies, such as the false belief that there is a link between childhood vaccinations and autism, is a matter of public concern. For example, the myths surrounding vaccinations, which prompted some parents to withhold immunization from their children, have led to a marked increase in vaccine-preventable disease, as well as unnecessary public expenditure on research and public-information campaigns aimed at rectifying the situation. We first examine the mechanisms by which such misinformation is disseminated in society, both inadvertently and purposely. Misinformation can originate from rumors but also from works of fiction, governments and politicians, and vested interests. Moreover, changes in the media landscape, including the arrival of the Internet, have fundamentally influenced the ways in which information is communicated and misinformation is spread. We next move to misinformation at the level of the individual, and review the cognitive factors that often render misinformation resistant to correction. We consider how people assess the truth of statements and what makes people believe certain things but not others. We look at people’s memory for misinformation and answer the questions of why retractions of misinformation are so ineffective in memory updating and why efforts to retract misinformation can even backfire and, ironically, increase misbelief. Though ideology and personal worldviews can be major obstacles for debiasing, there nonetheless are a number of effective techniques for reducing the impact of misinformation, and we pay special attention to these factors that aid in debiasing. We conclude by providing specific recommendations for the debunking of misinformation. These recommendations pertain to the ways in which corrections should be designed, structured, and applied in order to maximize their impact. Grounded in cognitive psychological theory, these recommendations may help practitioners—including journalists, health professionals, educators, and science communicators—design effective misinformation retractions, educational tools, and public-information campaigns.","author":[{"dropping-particle":"","family":"Swire","given":"Briony","non-dropping-particle":"","parse-names":false,"suffix":""},{"dropping-particle":"","family":"Ecker","given":"U. K. H.","non-dropping-particle":"","parse-names":false,"suffix":""}],"container-title":"Misinformation and Mass Audiences","id":"ITEM-1","issue":"June 2017","issued":{"date-parts":[["2018"]]},"page":"195-212","title":"Misinformation and its Correction: Cognitive Mechanisms and Recommendations for Mass Communication","type":"article-journal"},"uris":["http://www.mendeley.com/documents/?uuid=0705a821-4e8e-467e-8fcc-2f52d649d321"]},{"id":"ITEM-2","itemData":{"DOI":"10.1037/xlm0000322","ISSN":"02787393","abstract":"When correcting a common misconception, it seems likely that for corrective feedback to be effective, it needs to be believed. In 2 experiments, we assessed how participants’ belief in the validity of corrective feedback regarding individual misconceptions influenced knowledge revision. After responding about the validity of a set of misconceptions, participants received either a refutation alone (feedback that they were correct or incorrect) or a refutation accompanied by a supporting explanation, and then rated their belief in the corrective feedback. One week later, participants once again responded about the validity of the misconceptions. Across both experiments, participants corrected their misconceptions more often when they believed the corrective feedback. In addition, participants corrected their misconceptions more often when they had earlier received a refutation with a supporting explanation than when they had received the refutation only. This benefit of supportive explanations on knowledge revision was mediated by belief in the feedback, suggesting that explanations enhance the effectiveness of a correction by increasing belief in the feedback. These findings imply that successful correction of common misconceptions is likely","author":[{"dropping-particle":"","family":"Rich","given":"Patrick R.","non-dropping-particle":"","parse-names":false,"suffix":""},{"dropping-particle":"","family":"Loon","given":"Mariëtte H.","non-dropping-particle":"Van","parse-names":false,"suffix":""},{"dropping-particle":"","family":"Dunlosky","given":"John","non-dropping-particle":"","parse-names":false,"suffix":""},{"dropping-particle":"","family":"Zaragoza","given":"Maria S.","non-dropping-particle":"","parse-names":false,"suffix":""}],"container-title":"Journal of Experimental Psychology: Learning Memory and Cognition","id":"ITEM-2","issued":{"date-parts":[["2017"]]},"title":"Belief in corrective feedback for common misconceptions: Implications for knowledge revision","type":"article-journal"},"uris":["http://www.mendeley.com/documents/?uuid=66e55082-4199-410f-9f51-6bffd0c1aff6"]},{"id":"ITEM-3","itemData":{"DOI":"10.1016/j.cedpsych.2015.04.003","ISSN":"10902384","abstract":"Misconceptions about science are often not corrected during study when they are held with high confidence. However, when corrective feedback co-activates a misconception together with the correct conception, this feedback may surprise the learner and draw attention, especially when the misconceptions are held with high confidence. Therefore, high-confidence misconceptions might be more likely to be corrected than low-confidence misconceptions. The present study investigates whether this hypercorrection effect occurs when students read science texts. Effects of two text formats were compared: Standard texts that presented factual information, and refutation texts that explicitly addressed misconceptions and refuted them before presenting factual information. Eighth grade adolescents (N = 114) took a pre-reading test that included 16 common misconceptions about science concepts, rated their confidence in correctness of their response to the pre-reading questions, read 16 texts about the science concepts, and finally took a post-test which included both true/false and open-ended test questions. Analyses of post-test responses show that reading refutation texts causes hypercorrection: Learners more often corrected high-confidence misconceptions after reading refutation texts than after reading standard texts, whereas low-confidence misconceptions did not benefit from reading refutation texts. These outcomes suggest that people are more surprised when they find out a confidently held misconception is incorrect, which may encourage them to pay more attention to the feedback and the refutation. Moreover, correction of high-confidence misconceptions was more apparent on the true/false test responses than on the open-ended test, suggesting that additional interventions may be needed to improve learners' accommodation of the correct information.","author":[{"dropping-particle":"","family":"Loon","given":"Mariëtte H.","non-dropping-particle":"van","parse-names":false,"suffix":""},{"dropping-particle":"","family":"Dunlosky","given":"John","non-dropping-particle":"","parse-names":false,"suffix":""},{"dropping-particle":"","family":"Gog","given":"Tamara","non-dropping-particle":"van","parse-names":false,"suffix":""},{"dropping-particle":"","family":"Merriënboer","given":"Jeroen J.G.","non-dropping-particle":"van","parse-names":false,"suffix":""},{"dropping-particle":"","family":"Bruin","given":"Anique B.H.","non-dropping-particle":"de","parse-names":false,"suffix":""}],"container-title":"Contemporary Educational Psychology","id":"ITEM-3","issued":{"date-parts":[["2015"]]},"page":"39-48","publisher":"Elsevier Inc.","title":"Refutations in science texts lead to hypercorrection of misconceptions held with high confidence","type":"article-journal","volume":"42"},"uris":["http://www.mendeley.com/documents/?uuid=76c86b48-cccb-4c23-8766-6f268a3f7a62"]}],"mendeley":{"formattedCitation":"(Rich et al., 2017; Swire &amp; Ecker, 2018; van Loon et al., 2015)","plainTextFormattedCitation":"(Rich et al., 2017; Swire &amp; Ecker, 2018; van Loon et al., 2015)","previouslyFormattedCitation":"(Rich et al., 2017; Swire &amp; Ecker, 2018; van Loon et al., 2015)"},"properties":{"noteIndex":0},"schema":"https://github.com/citation-style-language/schema/raw/master/csl-citation.json"}</w:instrText>
      </w:r>
      <w:r w:rsidR="00FF7F77" w:rsidRPr="555103C4">
        <w:rPr>
          <w:rFonts w:eastAsia="SimSun"/>
        </w:rPr>
        <w:fldChar w:fldCharType="separate"/>
      </w:r>
      <w:r w:rsidR="00884B80" w:rsidRPr="00B7026E">
        <w:rPr>
          <w:rFonts w:eastAsia="SimSun"/>
          <w:noProof/>
        </w:rPr>
        <w:t>(Rich et al., 2017; Swire &amp; Ecker, 2018; van Loon et al., 2015)</w:t>
      </w:r>
      <w:r w:rsidR="00FF7F77" w:rsidRPr="555103C4">
        <w:rPr>
          <w:rFonts w:eastAsia="SimSun"/>
        </w:rPr>
        <w:fldChar w:fldCharType="end"/>
      </w:r>
      <w:r w:rsidR="00FE39B1" w:rsidRPr="00B7026E">
        <w:rPr>
          <w:rFonts w:eastAsia="SimSun"/>
        </w:rPr>
        <w:t xml:space="preserve">. </w:t>
      </w:r>
      <w:r w:rsidRPr="555103C4">
        <w:rPr>
          <w:rFonts w:eastAsia="SimSun"/>
        </w:rPr>
        <w:t>On</w:t>
      </w:r>
      <w:r w:rsidR="0006343D">
        <w:rPr>
          <w:rFonts w:eastAsia="SimSun"/>
        </w:rPr>
        <w:t xml:space="preserve">e </w:t>
      </w:r>
      <w:r w:rsidR="00AA7960">
        <w:rPr>
          <w:rFonts w:eastAsia="SimSun"/>
        </w:rPr>
        <w:t xml:space="preserve">such strategy </w:t>
      </w:r>
      <w:r w:rsidR="005E4B68">
        <w:rPr>
          <w:rFonts w:eastAsia="SimSun"/>
        </w:rPr>
        <w:t>is to use</w:t>
      </w:r>
      <w:r w:rsidR="00AA7960">
        <w:rPr>
          <w:rFonts w:eastAsia="SimSun"/>
        </w:rPr>
        <w:t xml:space="preserve"> refutations</w:t>
      </w:r>
      <w:r w:rsidR="00E47493">
        <w:rPr>
          <w:rFonts w:eastAsia="SimSun"/>
        </w:rPr>
        <w:t xml:space="preserve"> </w:t>
      </w:r>
      <w:r w:rsidR="00AA7960">
        <w:rPr>
          <w:rFonts w:eastAsia="SimSun"/>
        </w:rPr>
        <w:t xml:space="preserve">in which a </w:t>
      </w:r>
      <w:r w:rsidRPr="555103C4">
        <w:rPr>
          <w:rFonts w:eastAsia="SimSun"/>
        </w:rPr>
        <w:t>misconception is first presented (e.g., "</w:t>
      </w:r>
      <w:r w:rsidR="00AC52EB" w:rsidRPr="555103C4">
        <w:rPr>
          <w:rFonts w:eastAsia="SimSun"/>
        </w:rPr>
        <w:t>Bulls are enraged by the color red</w:t>
      </w:r>
      <w:r w:rsidRPr="555103C4">
        <w:rPr>
          <w:rFonts w:eastAsia="SimSun"/>
        </w:rPr>
        <w:t xml:space="preserve">"), followed </w:t>
      </w:r>
      <w:r w:rsidR="00E82151" w:rsidRPr="555103C4">
        <w:rPr>
          <w:rFonts w:eastAsia="SimSun"/>
        </w:rPr>
        <w:t xml:space="preserve">by </w:t>
      </w:r>
      <w:r w:rsidR="00620F61" w:rsidRPr="555103C4">
        <w:rPr>
          <w:rFonts w:eastAsia="SimSun"/>
        </w:rPr>
        <w:t xml:space="preserve">a specific </w:t>
      </w:r>
      <w:r w:rsidRPr="555103C4">
        <w:rPr>
          <w:rFonts w:eastAsia="SimSun"/>
        </w:rPr>
        <w:t>refutation (e.g., “</w:t>
      </w:r>
      <w:r w:rsidR="007B3448" w:rsidRPr="555103C4">
        <w:rPr>
          <w:rFonts w:eastAsia="SimSun"/>
        </w:rPr>
        <w:t>Many people think that the color red enrages bulls, but this notion is false</w:t>
      </w:r>
      <w:r w:rsidRPr="555103C4">
        <w:rPr>
          <w:rFonts w:eastAsia="SimSun"/>
        </w:rPr>
        <w:t>)</w:t>
      </w:r>
      <w:r w:rsidR="00620F61" w:rsidRPr="555103C4">
        <w:rPr>
          <w:rFonts w:eastAsia="SimSun"/>
        </w:rPr>
        <w:t xml:space="preserve"> </w:t>
      </w:r>
      <w:r w:rsidRPr="555103C4">
        <w:rPr>
          <w:rFonts w:eastAsia="SimSun"/>
        </w:rPr>
        <w:fldChar w:fldCharType="begin" w:fldLock="1"/>
      </w:r>
      <w:r w:rsidRPr="555103C4">
        <w:rPr>
          <w:rFonts w:eastAsia="SimSun"/>
        </w:rPr>
        <w:instrText>ADDIN CSL_CITATION {"citationItems":[{"id":"ITEM-1","itemData":{"DOI":"10.1037/xlm0000322","ISSN":"02787393","abstract":"When correcting a common misconception, it seems likely that for corrective feedback to be effective, it needs to be believed. In 2 experiments, we assessed how participants’ belief in the validity of corrective feedback regarding individual misconceptions influenced knowledge revision. After responding about the validity of a set of misconceptions, participants received either a refutation alone (feedback that they were correct or incorrect) or a refutation accompanied by a supporting explanation, and then rated their belief in the corrective feedback. One week later, participants once again responded about the validity of the misconceptions. Across both experiments, participants corrected their misconceptions more often when they believed the corrective feedback. In addition, participants corrected their misconceptions more often when they had earlier received a refutation with a supporting explanation than when they had received the refutation only. This benefit of supportive explanations on knowledge revision was mediated by belief in the feedback, suggesting that explanations enhance the effectiveness of a correction by increasing belief in the feedback. These findings imply that successful correction of common misconceptions is likely","author":[{"dropping-particle":"","family":"Rich","given":"Patrick R.","non-dropping-particle":"","parse-names":false,"suffix":""},{"dropping-particle":"","family":"Loon","given":"Mariëtte H.","non-dropping-particle":"Van","parse-names":false,"suffix":""},{"dropping-particle":"","family":"Dunlosky","given":"John","non-dropping-particle":"","parse-names":false,"suffix":""},{"dropping-particle":"","family":"Zaragoza","given":"Maria S.","non-dropping-particle":"","parse-names":false,"suffix":""}],"container-title":"Journal of Experimental Psychology: Learning Memory and Cognition","id":"ITEM-1","issued":{"date-parts":[["2017"]]},"title":"Belief in corrective feedback for common misconceptions: Implications for knowledge revision","type":"article-journal"},"uris":["http://www.mendeley.com/documents/?uuid=66e55082-4199-410f-9f51-6bffd0c1aff6"]},{"id":"ITEM-2","itemData":{"DOI":"10.1016/j.cedpsych.2015.04.003","ISSN":"10902384","abstract":"Misconceptions about science are often not corrected during study when they are held with high confidence. However, when corrective feedback co-activates a misconception together with the correct conception, this feedback may surprise the learner and draw attention, especially when the misconceptions are held with high confidence. Therefore, high-confidence misconceptions might be more likely to be corrected than low-confidence misconceptions. The present study investigates whether this hypercorrection effect occurs when students read science texts. Effects of two text formats were compared: Standard texts that presented factual information, and refutation texts that explicitly addressed misconceptions and refuted them before presenting factual information. Eighth grade adolescents (N = 114) took a pre-reading test that included 16 common misconceptions about science concepts, rated their confidence in correctness of their response to the pre-reading questions, read 16 texts about the science concepts, and finally took a post-test which included both true/false and open-ended test questions. Analyses of post-test responses show that reading refutation texts causes hypercorrection: Learners more often corrected high-confidence misconceptions after reading refutation texts than after reading standard texts, whereas low-confidence misconceptions did not benefit from reading refutation texts. These outcomes suggest that people are more surprised when they find out a confidently held misconception is incorrect, which may encourage them to pay more attention to the feedback and the refutation. Moreover, correction of high-confidence misconceptions was more apparent on the true/false test responses than on the open-ended test, suggesting that additional interventions may be needed to improve learners' accommodation of the correct information.","author":[{"dropping-particle":"","family":"Loon","given":"Mariëtte H.","non-dropping-particle":"van","parse-names":false,"suffix":""},{"dropping-particle":"","family":"Dunlosky","given":"John","non-dropping-particle":"","parse-names":false,"suffix":""},{"dropping-particle":"","family":"Gog","given":"Tamara","non-dropping-particle":"van","parse-names":false,"suffix":""},{"dropping-particle":"","family":"Merriënboer","given":"Jeroen J.G.","non-dropping-particle":"van","parse-names":false,"suffix":""},{"dropping-particle":"","family":"Bruin","given":"Anique B.H.","non-dropping-particle":"de","parse-names":false,"suffix":""}],"container-title":"Contemporary Educational Psychology","id":"ITEM-2","issued":{"date-parts":[["2015"]]},"page":"39-48","publisher":"Elsevier Inc.","title":"Refutations in science texts lead to hypercorrection of misconceptions held with high confidence","type":"article-journal","volume":"42"},"uris":["http://www.mendeley.com/documents/?uuid=76c86b48-cccb-4c23-8766-6f268a3f7a62"]}],"mendeley":{"formattedCitation":"(Rich et al., 2017; van Loon et al., 2015)","plainTextFormattedCitation":"(Rich et al., 2017; van Loon et al., 2015)","previouslyFormattedCitation":"(Rich et al., 2017; van Loon et al., 2015)"},"properties":{"noteIndex":0},"schema":"https://github.com/citation-style-language/schema/raw/master/csl-citation.json"}</w:instrText>
      </w:r>
      <w:r w:rsidRPr="555103C4">
        <w:rPr>
          <w:rFonts w:eastAsia="SimSun"/>
        </w:rPr>
        <w:fldChar w:fldCharType="separate"/>
      </w:r>
      <w:r w:rsidR="00BE15AF" w:rsidRPr="555103C4">
        <w:rPr>
          <w:rFonts w:eastAsia="SimSun"/>
          <w:noProof/>
        </w:rPr>
        <w:t>(Rich et al., 2017; van Loon et al., 2015)</w:t>
      </w:r>
      <w:r w:rsidRPr="555103C4">
        <w:rPr>
          <w:rFonts w:eastAsia="SimSun"/>
        </w:rPr>
        <w:fldChar w:fldCharType="end"/>
      </w:r>
      <w:r w:rsidRPr="555103C4">
        <w:rPr>
          <w:rFonts w:eastAsia="SimSun"/>
        </w:rPr>
        <w:t xml:space="preserve">. The co-activation of </w:t>
      </w:r>
      <w:r w:rsidR="00833048">
        <w:rPr>
          <w:rFonts w:eastAsia="SimSun"/>
        </w:rPr>
        <w:t xml:space="preserve">the </w:t>
      </w:r>
      <w:r w:rsidRPr="555103C4">
        <w:rPr>
          <w:rFonts w:eastAsia="SimSun"/>
        </w:rPr>
        <w:t>false and new</w:t>
      </w:r>
      <w:r w:rsidR="00BF581F">
        <w:rPr>
          <w:rFonts w:eastAsia="SimSun"/>
        </w:rPr>
        <w:t xml:space="preserve"> </w:t>
      </w:r>
      <w:r w:rsidR="00833048">
        <w:rPr>
          <w:rFonts w:eastAsia="SimSun"/>
        </w:rPr>
        <w:t>(</w:t>
      </w:r>
      <w:r w:rsidR="00BF581F">
        <w:rPr>
          <w:rFonts w:eastAsia="SimSun"/>
        </w:rPr>
        <w:t>correct</w:t>
      </w:r>
      <w:r w:rsidR="00833048">
        <w:rPr>
          <w:rFonts w:eastAsia="SimSun"/>
        </w:rPr>
        <w:t>)</w:t>
      </w:r>
      <w:r w:rsidRPr="555103C4">
        <w:rPr>
          <w:rFonts w:eastAsia="SimSun"/>
        </w:rPr>
        <w:t xml:space="preserve"> information is theorized to facilitate knowledge revision </w:t>
      </w:r>
      <w:r w:rsidRPr="555103C4">
        <w:rPr>
          <w:rFonts w:eastAsia="SimSun"/>
        </w:rPr>
        <w:fldChar w:fldCharType="begin" w:fldLock="1"/>
      </w:r>
      <w:r w:rsidRPr="555103C4">
        <w:rPr>
          <w:rFonts w:eastAsia="SimSun"/>
        </w:rPr>
        <w:instrText>ADDIN CSL_CITATION {"citationItems":[{"id":"ITEM-1","itemData":{"DOI":"10.1177/1529100612451018","ISBN":"1529-1006\\r1539-6053","ISSN":"15291006","PMID":"26173286","abstract":"The widespread prevalence and persistence of misinformation in contemporary societies, such as the false belief that there is a link between childhood vaccinations and autism, is a matter of public concern. For example, the myths surrounding vaccinations, which prompted some parents to withhold immunization from their children, have led to a marked increase in vaccine-preventable disease, as well as unnecessary public expenditure on research and public-information campaigns aimed at rectifying the situation. We first examine the mechanisms by which such misinformation is disseminated in society, both inadvertently and purposely. Misinformation can originate from rumors but also from works of fiction, governments and politicians, and vested interests. Moreover, changes in the media landscape, including the arrival of the Internet, have fundamentally influenced the ways in which information is communicated and misinformation is spread. We next move to misinformation at the level of the individual, and review the cognitive factors that often render misinformation resistant to correction. We consider how people assess the truth of statements and what makes people believe certain things but not others. We look at people’s memory for misinformation and answer the questions of why retractions of misinformation are so ineffective in memory updating and why efforts to retract misinformation can even backfire and, ironically, increase misbelief. Though ideology and personal worldviews can be major obstacles for debiasing, there nonetheless are a number of effective techniques for reducing the impact of misinformation, and we pay special attention to these factors that aid in debiasing. We conclude by providing specific recommendations for the debunking of misinformation. These recommendations pertain to the ways in which corrections should be designed, structured, and applied in order to maximize their impact. Grounded in cognitive psychological theory, these recommendations may help practitioners—including journalists, health professionals, educators, and science communicators—design effective misinformation retractions, educational tools, and public-information campaigns.","author":[{"dropping-particle":"","family":"Lewandowsky","given":"Stephan","non-dropping-particle":"","parse-names":false,"suffix":""},{"dropping-particle":"","family":"Ecker","given":"Ullrich K.H.","non-dropping-particle":"","parse-names":false,"suffix":""},{"dropping-particle":"","family":"Seifert","given":"Colleen M.","non-dropping-particle":"","parse-names":false,"suffix":""},{"dropping-particle":"","family":"Schwarz","given":"Norbert","non-dropping-particle":"","parse-names":false,"suffix":""},{"dropping-particle":"","family":"Cook","given":"John","non-dropping-particle":"","parse-names":false,"suffix":""}],"container-title":"Psychological Science in the Public Interest, Supplement","id":"ITEM-1","issue":"3","issued":{"date-parts":[["2012"]]},"page":"106-131","title":"Misinformation and Its Correction: Continued Influence and Successful Debiasing","type":"article-journal","volume":"13"},"uris":["http://www.mendeley.com/documents/?uuid=413cba8c-a6b3-42a9-9a21-c25d14589a52"]},{"id":"ITEM-2","itemData":{"DOI":"http://dx.doi.org/10.1037/stl0000082","ISSN":"2332-2101, 2332-2101","abstract":"The purpose of this study was to determine whether the use of refutational teaching for reducing student misconceptions produces longer lasting change when compared with standard teaching. Continuing previously reported findings over the short term, we followed students through 2 years of undergraduate education. A sample of primarily first-year students (N = 111) enrolled in introductory psychology completed a pretest and a posttest of misconceptions at the beginning and end of the semester. We taught the introductory psychology course addressing misconceptions using refutational text and lecture (a misconception is activated, then refuted with evidence), standard teaching (provided evidence-based information without activation of the misconception), or did not address the concept (control condition). Students completed the posttest at the end of the semester following the course and again at the end of the third semester following the course. Sixty-eight students completed all measures. On average, students recognized more correct concepts at the end of the course, particularly when taught in a refutational manner. Students retained correct concepts beyond the course, significantly more so when taught refutationally. Students demonstrating higher verbal comprehension (SAT Critical Reading) acquired and retained more correct concepts. When tested at the end of the third semester following completion of the course, however, even items taught in a refutational manner declined significantly. This decline was particularly true for students demonstrating lower verbal comprehension. These results support other studies that find small but significant long-term benefits to refutational teaching for changing prior misconceptions. (PsycINFO Database Record (c) 2017 APA, all rights reserved) (Source: journal abstract)","author":[{"dropping-particle":"","family":"Kowalski","given":"Patricia","non-dropping-particle":"","parse-names":false,"suffix":""},{"dropping-particle":"","family":"Taylor","given":"Annette Kujawski","non-dropping-particle":"","parse-names":false,"suffix":""}],"container-title":"Scholarship of Teaching and Learning in Psychology","id":"ITEM-2","issue":"2","issued":{"date-parts":[["2017"]]},"page":"90-100","title":"Reducing students’ misconceptions with refutational teaching: For long-term retention, comprehension matters","type":"article-journal","volume":"3"},"uris":["http://www.mendeley.com/documents/?uuid=4ff768c3-fffb-4dc0-8234-84dc03eb5e72"]},{"id":"ITEM-3","itemData":{"DOI":"10.1016/j.cedpsych.2015.04.003","ISSN":"10902384","abstract":"Misconceptions about science are often not corrected during study when they are held with high confidence. However, when corrective feedback co-activates a misconception together with the correct conception, this feedback may surprise the learner and draw attention, especially when the misconceptions are held with high confidence. Therefore, high-confidence misconceptions might be more likely to be corrected than low-confidence misconceptions. The present study investigates whether this hypercorrection effect occurs when students read science texts. Effects of two text formats were compared: Standard texts that presented factual information, and refutation texts that explicitly addressed misconceptions and refuted them before presenting factual information. Eighth grade adolescents (N = 114) took a pre-reading test that included 16 common misconceptions about science concepts, rated their confidence in correctness of their response to the pre-reading questions, read 16 texts about the science concepts, and finally took a post-test which included both true/false and open-ended test questions. Analyses of post-test responses show that reading refutation texts causes hypercorrection: Learners more often corrected high-confidence misconceptions after reading refutation texts than after reading standard texts, whereas low-confidence misconceptions did not benefit from reading refutation texts. These outcomes suggest that people are more surprised when they find out a confidently held misconception is incorrect, which may encourage them to pay more attention to the feedback and the refutation. Moreover, correction of high-confidence misconceptions was more apparent on the true/false test responses than on the open-ended test, suggesting that additional interventions may be needed to improve learners' accommodation of the correct information.","author":[{"dropping-particle":"","family":"Loon","given":"Mariëtte H.","non-dropping-particle":"van","parse-names":false,"suffix":""},{"dropping-particle":"","family":"Dunlosky","given":"John","non-dropping-particle":"","parse-names":false,"suffix":""},{"dropping-particle":"","family":"Gog","given":"Tamara","non-dropping-particle":"van","parse-names":false,"suffix":""},{"dropping-particle":"","family":"Merriënboer","given":"Jeroen J.G.","non-dropping-particle":"van","parse-names":false,"suffix":""},{"dropping-particle":"","family":"Bruin","given":"Anique B.H.","non-dropping-particle":"de","parse-names":false,"suffix":""}],"container-title":"Contemporary Educational Psychology","id":"ITEM-3","issued":{"date-parts":[["2015"]]},"page":"39-48","publisher":"Elsevier Inc.","title":"Refutations in science texts lead to hypercorrection of misconceptions held with high confidence","type":"article-journal","volume":"42"},"uris":["http://www.mendeley.com/documents/?uuid=76c86b48-cccb-4c23-8766-6f268a3f7a62"]}],"mendeley":{"formattedCitation":"(Kowalski &amp; Taylor, 2017; Lewandowsky et al., 2012; van Loon et al., 2015)","plainTextFormattedCitation":"(Kowalski &amp; Taylor, 2017; Lewandowsky et al., 2012; van Loon et al., 2015)","previouslyFormattedCitation":"(Kowalski &amp; Taylor, 2017; Lewandowsky et al., 2012; van Loon et al., 2015)"},"properties":{"noteIndex":0},"schema":"https://github.com/citation-style-language/schema/raw/master/csl-citation.json"}</w:instrText>
      </w:r>
      <w:r w:rsidRPr="555103C4">
        <w:rPr>
          <w:rFonts w:eastAsia="SimSun"/>
        </w:rPr>
        <w:fldChar w:fldCharType="separate"/>
      </w:r>
      <w:r w:rsidRPr="555103C4">
        <w:rPr>
          <w:rFonts w:eastAsia="SimSun"/>
          <w:noProof/>
        </w:rPr>
        <w:t>(Kowalski &amp; Taylor, 2017; Lewandowsky et al., 2012; van Loon et al., 2015)</w:t>
      </w:r>
      <w:r w:rsidRPr="555103C4">
        <w:rPr>
          <w:rFonts w:eastAsia="SimSun"/>
        </w:rPr>
        <w:fldChar w:fldCharType="end"/>
      </w:r>
      <w:r w:rsidRPr="555103C4">
        <w:rPr>
          <w:rFonts w:eastAsia="SimSun"/>
        </w:rPr>
        <w:t xml:space="preserve">. </w:t>
      </w:r>
      <w:r w:rsidR="00B3755D">
        <w:rPr>
          <w:rFonts w:eastAsia="SimSun"/>
        </w:rPr>
        <w:t xml:space="preserve">Furthermore, </w:t>
      </w:r>
      <w:r w:rsidR="00060AE4">
        <w:rPr>
          <w:rFonts w:eastAsia="SimSun"/>
        </w:rPr>
        <w:t xml:space="preserve">including </w:t>
      </w:r>
      <w:r w:rsidR="00EC6E09">
        <w:rPr>
          <w:rFonts w:eastAsia="SimSun"/>
        </w:rPr>
        <w:t xml:space="preserve">the </w:t>
      </w:r>
      <w:r w:rsidR="000D1E80">
        <w:rPr>
          <w:rFonts w:eastAsia="SimSun"/>
        </w:rPr>
        <w:t xml:space="preserve">to-be-corrected </w:t>
      </w:r>
      <w:r w:rsidR="00195913">
        <w:rPr>
          <w:rFonts w:eastAsia="SimSun"/>
        </w:rPr>
        <w:t>myth</w:t>
      </w:r>
      <w:r w:rsidR="000D1E80">
        <w:rPr>
          <w:rFonts w:eastAsia="SimSun"/>
        </w:rPr>
        <w:t xml:space="preserve"> together with </w:t>
      </w:r>
      <w:r w:rsidR="00060AE4">
        <w:rPr>
          <w:rFonts w:eastAsia="SimSun"/>
        </w:rPr>
        <w:t>corrective</w:t>
      </w:r>
      <w:r w:rsidR="00BA5794">
        <w:rPr>
          <w:rFonts w:eastAsia="SimSun"/>
        </w:rPr>
        <w:t xml:space="preserve"> </w:t>
      </w:r>
      <w:r w:rsidR="00833048">
        <w:rPr>
          <w:rFonts w:eastAsia="SimSun"/>
        </w:rPr>
        <w:t>information is</w:t>
      </w:r>
      <w:r w:rsidR="00195913">
        <w:rPr>
          <w:rFonts w:eastAsia="SimSun"/>
        </w:rPr>
        <w:t xml:space="preserve"> more effective </w:t>
      </w:r>
      <w:r w:rsidR="00AA7960">
        <w:rPr>
          <w:rFonts w:eastAsia="SimSun"/>
        </w:rPr>
        <w:t xml:space="preserve">than </w:t>
      </w:r>
      <w:r w:rsidR="008C39A7">
        <w:rPr>
          <w:rFonts w:eastAsia="SimSun"/>
        </w:rPr>
        <w:t xml:space="preserve">presenting </w:t>
      </w:r>
      <w:r w:rsidR="00AA7960">
        <w:rPr>
          <w:rFonts w:eastAsia="SimSun"/>
        </w:rPr>
        <w:t>the</w:t>
      </w:r>
      <w:r w:rsidR="00724F60">
        <w:rPr>
          <w:rFonts w:eastAsia="SimSun"/>
        </w:rPr>
        <w:t xml:space="preserve"> corrective information </w:t>
      </w:r>
      <w:r w:rsidR="00AA7960">
        <w:rPr>
          <w:rFonts w:eastAsia="SimSun"/>
        </w:rPr>
        <w:t>alone</w:t>
      </w:r>
      <w:r w:rsidR="00724F60">
        <w:rPr>
          <w:rFonts w:eastAsia="SimSun"/>
        </w:rPr>
        <w:t xml:space="preserve"> </w:t>
      </w:r>
      <w:r w:rsidR="00724F60">
        <w:rPr>
          <w:rFonts w:eastAsia="SimSun"/>
        </w:rPr>
        <w:fldChar w:fldCharType="begin" w:fldLock="1"/>
      </w:r>
      <w:r w:rsidR="00D00AAB">
        <w:rPr>
          <w:rFonts w:eastAsia="SimSun"/>
        </w:rPr>
        <w:instrText>ADDIN CSL_CITATION {"citationItems":[{"id":"ITEM-1","itemData":{"DOI":"10.1016/j.jarmac.2017.01.014","ISSN":"22113681","abstract":"People frequently rely on information even after it has been retracted, a phenomenon known as the continued-influence effect of misinformation. One factor proposed to explain the ineffectiveness of retractions is that repeating misinformation during a correction may inadvertently strengthen the misinformation by making it more familiar. Practitioners are therefore often encouraged to design corrections that avoid misinformation repetition. The current study tested this recommendation, investigating whether retractions become more or less effective when they include reminders or repetitions of the initial misinformation. Participants read fictional reports, some of which contained retractions of previous information, and inferential reasoning was measured via questionnaire. Retractions varied in the extent to which they served as misinformation reminders. Retractions that explicitly repeated the misinformation were more effective in reducing misinformation effects than retractions that avoided repetition, presumably because of enhanced salience. Recommendations for effective myth debunking may thus need to be revised.","author":[{"dropping-particle":"","family":"Ecker","given":"Ullrich K.H.","non-dropping-particle":"","parse-names":false,"suffix":""},{"dropping-particle":"","family":"Hogan","given":"Joshua L.","non-dropping-particle":"","parse-names":false,"suffix":""},{"dropping-particle":"","family":"Lewandowsky","given":"Stephan","non-dropping-particle":"","parse-names":false,"suffix":""}],"container-title":"Journal of Applied Research in Memory and Cognition","id":"ITEM-1","issue":"2","issued":{"date-parts":[["2017","6","1"]]},"page":"185-192","publisher":"Elsevier Inc.","title":"Reminders and Repetition of Misinformation: Helping or Hindering Its Retraction?","type":"article-journal","volume":"6"},"uris":["http://www.mendeley.com/documents/?uuid=25c4ee5f-8141-3f5b-bfe8-56e128ed5f56"]}],"mendeley":{"formattedCitation":"(Ecker et al., 2017)","plainTextFormattedCitation":"(Ecker et al., 2017)","previouslyFormattedCitation":"(Ecker et al., 2017)"},"properties":{"noteIndex":0},"schema":"https://github.com/citation-style-language/schema/raw/master/csl-citation.json"}</w:instrText>
      </w:r>
      <w:r w:rsidR="00724F60">
        <w:rPr>
          <w:rFonts w:eastAsia="SimSun"/>
        </w:rPr>
        <w:fldChar w:fldCharType="separate"/>
      </w:r>
      <w:r w:rsidR="00884B80" w:rsidRPr="00884B80">
        <w:rPr>
          <w:rFonts w:eastAsia="SimSun"/>
          <w:noProof/>
        </w:rPr>
        <w:t xml:space="preserve">(Ecker et al., </w:t>
      </w:r>
      <w:r w:rsidR="00884B80" w:rsidRPr="00884B80">
        <w:rPr>
          <w:rFonts w:eastAsia="SimSun"/>
          <w:noProof/>
        </w:rPr>
        <w:lastRenderedPageBreak/>
        <w:t>2017)</w:t>
      </w:r>
      <w:r w:rsidR="00724F60">
        <w:rPr>
          <w:rFonts w:eastAsia="SimSun"/>
        </w:rPr>
        <w:fldChar w:fldCharType="end"/>
      </w:r>
      <w:r w:rsidR="00724F60">
        <w:rPr>
          <w:rFonts w:eastAsia="SimSun"/>
        </w:rPr>
        <w:t xml:space="preserve">. </w:t>
      </w:r>
      <w:r w:rsidR="007673DA">
        <w:rPr>
          <w:rFonts w:eastAsia="SimSun"/>
        </w:rPr>
        <w:t xml:space="preserve">For example, </w:t>
      </w:r>
      <w:r w:rsidR="00F543B6">
        <w:rPr>
          <w:rFonts w:eastAsia="SimSun"/>
        </w:rPr>
        <w:t>two</w:t>
      </w:r>
      <w:r w:rsidR="00A4419B" w:rsidRPr="555103C4">
        <w:rPr>
          <w:rFonts w:eastAsia="SimSun"/>
        </w:rPr>
        <w:t xml:space="preserve"> c</w:t>
      </w:r>
      <w:r w:rsidRPr="555103C4">
        <w:rPr>
          <w:rFonts w:eastAsia="SimSun"/>
        </w:rPr>
        <w:t>lassroom</w:t>
      </w:r>
      <w:r w:rsidR="00EB2DF0" w:rsidRPr="555103C4">
        <w:rPr>
          <w:rFonts w:eastAsia="SimSun"/>
        </w:rPr>
        <w:t xml:space="preserve"> studies</w:t>
      </w:r>
      <w:r w:rsidRPr="555103C4">
        <w:rPr>
          <w:rFonts w:eastAsia="SimSun"/>
        </w:rPr>
        <w:t xml:space="preserve"> </w:t>
      </w:r>
      <w:r w:rsidR="00833048">
        <w:rPr>
          <w:rFonts w:eastAsia="SimSun"/>
        </w:rPr>
        <w:t>showed</w:t>
      </w:r>
      <w:r w:rsidR="0044398A" w:rsidRPr="555103C4">
        <w:rPr>
          <w:rFonts w:eastAsia="SimSun"/>
        </w:rPr>
        <w:t xml:space="preserve"> </w:t>
      </w:r>
      <w:r w:rsidR="00AA7960">
        <w:rPr>
          <w:rFonts w:eastAsia="SimSun"/>
        </w:rPr>
        <w:t xml:space="preserve">that </w:t>
      </w:r>
      <w:r w:rsidR="003256D8">
        <w:rPr>
          <w:rFonts w:eastAsia="SimSun"/>
        </w:rPr>
        <w:t>the</w:t>
      </w:r>
      <w:r w:rsidR="00F543B6">
        <w:rPr>
          <w:rFonts w:eastAsia="SimSun"/>
        </w:rPr>
        <w:t xml:space="preserve"> </w:t>
      </w:r>
      <w:r w:rsidRPr="555103C4">
        <w:rPr>
          <w:rFonts w:eastAsia="SimSun"/>
        </w:rPr>
        <w:t>refutation</w:t>
      </w:r>
      <w:r w:rsidR="00AA7960">
        <w:rPr>
          <w:rFonts w:eastAsia="SimSun"/>
        </w:rPr>
        <w:t xml:space="preserve"> </w:t>
      </w:r>
      <w:r w:rsidRPr="555103C4">
        <w:rPr>
          <w:rFonts w:eastAsia="SimSun"/>
        </w:rPr>
        <w:t xml:space="preserve">approach </w:t>
      </w:r>
      <w:r w:rsidR="00AA7960">
        <w:rPr>
          <w:rFonts w:eastAsia="SimSun"/>
        </w:rPr>
        <w:t xml:space="preserve">may be effective </w:t>
      </w:r>
      <w:r w:rsidR="00A4419B" w:rsidRPr="555103C4">
        <w:rPr>
          <w:rFonts w:eastAsia="SimSun"/>
        </w:rPr>
        <w:t xml:space="preserve">for correcting </w:t>
      </w:r>
      <w:r w:rsidRPr="555103C4">
        <w:rPr>
          <w:rFonts w:eastAsia="SimSun"/>
        </w:rPr>
        <w:t>student</w:t>
      </w:r>
      <w:r w:rsidR="00A4419B" w:rsidRPr="555103C4">
        <w:rPr>
          <w:rFonts w:eastAsia="SimSun"/>
        </w:rPr>
        <w:t>s</w:t>
      </w:r>
      <w:r w:rsidR="0006343D">
        <w:rPr>
          <w:rFonts w:eastAsia="SimSun"/>
        </w:rPr>
        <w:t>’</w:t>
      </w:r>
      <w:r w:rsidR="0044398A" w:rsidRPr="555103C4">
        <w:rPr>
          <w:rFonts w:eastAsia="SimSun"/>
        </w:rPr>
        <w:t xml:space="preserve"> misconceptions about climate change and </w:t>
      </w:r>
      <w:r w:rsidR="0006343D">
        <w:rPr>
          <w:rFonts w:eastAsia="SimSun"/>
        </w:rPr>
        <w:t xml:space="preserve">the </w:t>
      </w:r>
      <w:r w:rsidR="00886B8E" w:rsidRPr="555103C4">
        <w:rPr>
          <w:rFonts w:eastAsia="SimSun"/>
        </w:rPr>
        <w:t xml:space="preserve">cause </w:t>
      </w:r>
      <w:r w:rsidR="0006343D">
        <w:rPr>
          <w:rFonts w:eastAsia="SimSun"/>
        </w:rPr>
        <w:t>of</w:t>
      </w:r>
      <w:r w:rsidR="00886B8E" w:rsidRPr="555103C4">
        <w:rPr>
          <w:rFonts w:eastAsia="SimSun"/>
        </w:rPr>
        <w:t xml:space="preserve"> seasonal changes on ea</w:t>
      </w:r>
      <w:r w:rsidR="001B3CB0" w:rsidRPr="555103C4">
        <w:rPr>
          <w:rFonts w:eastAsia="SimSun"/>
        </w:rPr>
        <w:t xml:space="preserve">rth </w:t>
      </w:r>
      <w:r w:rsidRPr="555103C4">
        <w:rPr>
          <w:rFonts w:eastAsia="SimSun"/>
        </w:rPr>
        <w:fldChar w:fldCharType="begin" w:fldLock="1"/>
      </w:r>
      <w:r w:rsidR="00D00AAB">
        <w:rPr>
          <w:rFonts w:eastAsia="SimSun"/>
        </w:rPr>
        <w:instrText>ADDIN CSL_CITATION {"citationItems":[{"id":"ITEM-1","itemData":{"DOI":"http://dx.doi.org/10.1037/stl0000082","ISSN":"2332-2101, 2332-2101","abstract":"The purpose of this study was to determine whether the use of refutational teaching for reducing student misconceptions produces longer lasting change when compared with standard teaching. Continuing previously reported findings over the short term, we followed students through 2 years of undergraduate education. A sample of primarily first-year students (N = 111) enrolled in introductory psychology completed a pretest and a posttest of misconceptions at the beginning and end of the semester. We taught the introductory psychology course addressing misconceptions using refutational text and lecture (a misconception is activated, then refuted with evidence), standard teaching (provided evidence-based information without activation of the misconception), or did not address the concept (control condition). Students completed the posttest at the end of the semester following the course and again at the end of the third semester following the course. Sixty-eight students completed all measures. On average, students recognized more correct concepts at the end of the course, particularly when taught in a refutational manner. Students retained correct concepts beyond the course, significantly more so when taught refutationally. Students demonstrating higher verbal comprehension (SAT Critical Reading) acquired and retained more correct concepts. When tested at the end of the third semester following completion of the course, however, even items taught in a refutational manner declined significantly. This decline was particularly true for students demonstrating lower verbal comprehension. These results support other studies that find small but significant long-term benefits to refutational teaching for changing prior misconceptions. (PsycINFO Database Record (c) 2017 APA, all rights reserved) (Source: journal abstract)","author":[{"dropping-particle":"","family":"Kowalski","given":"Patricia","non-dropping-particle":"","parse-names":false,"suffix":""},{"dropping-particle":"","family":"Taylor","given":"Annette Kujawski","non-dropping-particle":"","parse-names":false,"suffix":""}],"container-title":"Scholarship of Teaching and Learning in Psychology","id":"ITEM-1","issue":"2","issued":{"date-parts":[["2017"]]},"page":"90-100","title":"Reducing students’ misconceptions with refutational teaching: For long-term retention, comprehension matters","type":"article-journal","volume":"3"},"uris":["http://www.mendeley.com/documents/?uuid=4ff768c3-fffb-4dc0-8234-84dc03eb5e72"]},{"id":"ITEM-2","itemData":{"DOI":"10.1016/j.cedpsych.2017.03.007","ISSN":"10902384","abstract":"Refutation text is potentially more effective than standard text for conceptual change. Learning from text and graphic is also potentially superior to learning from text alone. In two studies, we investigated the effectiveness of both a refutation text and a refutation graphic for promoting high school students’ conceptual change learning about season change, as well as their metacognitive awareness of conceptual conflict and knowledge revision. In both studies, participants were randomly assigned to one of four conditions: (1) standard text with standard graphic, (2) standard text with refutation graphic, (3) refutation text with standard graphic, or (4) refutation text with refutation graphic. Both studies had a pretest, immediate post-test, and delayed post-test design and involved students with an initial common misconception about the causes of season change. In Study 2, explicit relevance instructions to observe the important illustration were given to the participants. In both studies, refutation text with refutation graphic was not more beneficial than other instructional materials, either at immediate or delayed post-test. In Study 1, more stable conceptual change learning emerged in readers of the refutation text with standard graphic compared to readers in the control condition. In Study 2, readers of the standard text with refutation graphic performed as well as readers of the refutation text with standard graphic. In addition, more readers of the refutation text with either graphic showed metacognitive awareness of their knowledge change compared to readers in the control condition. Educational implications underline the importance of relevance instructions for guiding readers toward the graphic and of the design of text-graphic pairing to sustain knowledge revision.","author":[{"dropping-particle":"","family":"Mason","given":"Lucia","non-dropping-particle":"","parse-names":false,"suffix":""},{"dropping-particle":"","family":"Baldi","given":"Roberta","non-dropping-particle":"","parse-names":false,"suffix":""},{"dropping-particle":"","family":"Ronco","given":"Sara","non-dropping-particle":"Di","parse-names":false,"suffix":""},{"dropping-particle":"","family":"Scrimin","given":"Sara","non-dropping-particle":"","parse-names":false,"suffix":""},{"dropping-particle":"","family":"Danielson","given":"Robert W.","non-dropping-particle":"","parse-names":false,"suffix":""},{"dropping-particle":"","family":"Sinatra","given":"Gale M.","non-dropping-particle":"","parse-names":false,"suffix":""}],"container-title":"Contemporary Educational Psychology","id":"ITEM-2","issued":{"date-parts":[["2017"]]},"page":"275-288","publisher":"Elsevier Inc.","title":"Textual and graphical refutations: Effects on conceptual change learning","type":"article-journal","volume":"49"},"uris":["http://www.mendeley.com/documents/?uuid=7689f3fb-8241-4c1d-9009-f74eaa753426"]},{"id":"ITEM-3","itemData":{"DOI":"10.1080/0163853X.2016.1166334","ISSN":"15326950","abstract":"Refutation texts have been shown to be effective at promoting knowledge revision. It has been suggested that refutation texts are most effective when the misconception and the correct information are co-activated and integrated with causal networks that support the correct information. We explored two augmentations to a refutation text that might enhance the possibility of co-activation, integration, and thus revision: analogies and graphics. Participants (122 college students) were randomly assigned to read one of four experimental texts (refutation text, refutation text+graphic, refutation text+analogy, or refutation text+graphic+analogy). Results showed that refutation text+analogy and refutation text+graphic+analogy were the most successful in promoting revision. Implications for theory and practice are discussed.","author":[{"dropping-particle":"","family":"Danielson","given":"Robert W.","non-dropping-particle":"","parse-names":false,"suffix":""},{"dropping-particle":"","family":"Sinatra","given":"Gale M.","non-dropping-particle":"","parse-names":false,"suffix":""},{"dropping-particle":"","family":"Kendeou","given":"Panayiota","non-dropping-particle":"","parse-names":false,"suffix":""}],"container-title":"Discourse Processes","id":"ITEM-3","issue":"5-6","issued":{"date-parts":[["2016"]]},"page":"392-414","title":"Augmenting the Refutation Text Effect with Analogies and Graphics","type":"article-journal","volume":"53"},"uris":["http://www.mendeley.com/documents/?uuid=17de5d5a-ad43-422a-b263-ee1df5d8fab6"]}],"mendeley":{"formattedCitation":"(Danielson et al., 2016; Kowalski &amp; Taylor, 2017; Mason et al., 2017)","manualFormatting":"(Danielson, Sinatra, &amp; Kendeou, 2016; Mason et al., 2017)","plainTextFormattedCitation":"(Danielson et al., 2016; Kowalski &amp; Taylor, 2017; Mason et al., 2017)","previouslyFormattedCitation":"(Danielson et al., 2016; Kowalski &amp; Taylor, 2017; Mason et al., 2017)"},"properties":{"noteIndex":0},"schema":"https://github.com/citation-style-language/schema/raw/master/csl-citation.json"}</w:instrText>
      </w:r>
      <w:r w:rsidRPr="555103C4">
        <w:rPr>
          <w:rFonts w:eastAsia="SimSun"/>
        </w:rPr>
        <w:fldChar w:fldCharType="separate"/>
      </w:r>
      <w:r w:rsidR="00FF7E43" w:rsidRPr="555103C4">
        <w:rPr>
          <w:rFonts w:eastAsia="SimSun"/>
          <w:noProof/>
        </w:rPr>
        <w:t>(Danielson</w:t>
      </w:r>
      <w:r w:rsidR="00440725">
        <w:rPr>
          <w:rFonts w:eastAsia="SimSun"/>
          <w:noProof/>
        </w:rPr>
        <w:t xml:space="preserve"> et al.</w:t>
      </w:r>
      <w:r w:rsidR="00FF7E43" w:rsidRPr="555103C4">
        <w:rPr>
          <w:rFonts w:eastAsia="SimSun"/>
          <w:noProof/>
        </w:rPr>
        <w:t>, 2016; Mason et al., 2017)</w:t>
      </w:r>
      <w:r w:rsidRPr="555103C4">
        <w:rPr>
          <w:rFonts w:eastAsia="SimSun"/>
        </w:rPr>
        <w:fldChar w:fldCharType="end"/>
      </w:r>
      <w:r w:rsidR="001B3CB0" w:rsidRPr="555103C4">
        <w:rPr>
          <w:rFonts w:eastAsia="SimSun"/>
        </w:rPr>
        <w:t xml:space="preserve">. </w:t>
      </w:r>
      <w:r w:rsidR="00C07335" w:rsidRPr="555103C4">
        <w:rPr>
          <w:rFonts w:eastAsia="SimSun"/>
        </w:rPr>
        <w:t xml:space="preserve">A third classroom study </w:t>
      </w:r>
      <w:r w:rsidR="00881DF5" w:rsidRPr="555103C4">
        <w:rPr>
          <w:rFonts w:eastAsia="SimSun"/>
        </w:rPr>
        <w:t xml:space="preserve">found </w:t>
      </w:r>
      <w:r w:rsidR="001508F7" w:rsidRPr="555103C4">
        <w:rPr>
          <w:rFonts w:eastAsia="SimSun"/>
        </w:rPr>
        <w:t xml:space="preserve">possible support for the use of </w:t>
      </w:r>
      <w:r w:rsidR="00A80B69" w:rsidRPr="555103C4">
        <w:rPr>
          <w:rFonts w:eastAsia="SimSun"/>
        </w:rPr>
        <w:t>refutations for correcting</w:t>
      </w:r>
      <w:r w:rsidR="00AA7960">
        <w:rPr>
          <w:rFonts w:eastAsia="SimSun"/>
        </w:rPr>
        <w:t xml:space="preserve"> psycholog</w:t>
      </w:r>
      <w:r w:rsidR="006708EE">
        <w:rPr>
          <w:rFonts w:eastAsia="SimSun"/>
        </w:rPr>
        <w:t>ical</w:t>
      </w:r>
      <w:r w:rsidR="00A80B69" w:rsidRPr="555103C4">
        <w:rPr>
          <w:rFonts w:eastAsia="SimSun"/>
        </w:rPr>
        <w:t xml:space="preserve"> misconceptions </w:t>
      </w:r>
      <w:r w:rsidR="00A34951" w:rsidRPr="555103C4">
        <w:rPr>
          <w:rFonts w:eastAsia="SimSun"/>
        </w:rPr>
        <w:t xml:space="preserve">(e.g., </w:t>
      </w:r>
      <w:r w:rsidR="00B2028F" w:rsidRPr="555103C4">
        <w:rPr>
          <w:rFonts w:eastAsia="SimSun"/>
        </w:rPr>
        <w:t>“Mozart’s music</w:t>
      </w:r>
      <w:r w:rsidR="00A80B69" w:rsidRPr="555103C4">
        <w:rPr>
          <w:rFonts w:eastAsia="SimSun"/>
        </w:rPr>
        <w:t xml:space="preserve"> </w:t>
      </w:r>
      <w:r w:rsidR="007E69E9" w:rsidRPr="555103C4">
        <w:rPr>
          <w:rFonts w:eastAsia="SimSun"/>
        </w:rPr>
        <w:t>increases infant intelligence”</w:t>
      </w:r>
      <w:r w:rsidR="00BC50AB">
        <w:rPr>
          <w:rFonts w:eastAsia="SimSun"/>
        </w:rPr>
        <w:t>; Kowa</w:t>
      </w:r>
      <w:r w:rsidR="0006343D">
        <w:rPr>
          <w:rFonts w:eastAsia="SimSun"/>
        </w:rPr>
        <w:t>l</w:t>
      </w:r>
      <w:r w:rsidR="00BC50AB">
        <w:rPr>
          <w:rFonts w:eastAsia="SimSun"/>
        </w:rPr>
        <w:t>s</w:t>
      </w:r>
      <w:r w:rsidR="0006343D">
        <w:rPr>
          <w:rFonts w:eastAsia="SimSun"/>
        </w:rPr>
        <w:t>ki &amp; Taylor, 2017</w:t>
      </w:r>
      <w:r w:rsidR="007E69E9" w:rsidRPr="555103C4">
        <w:rPr>
          <w:rFonts w:eastAsia="SimSun"/>
        </w:rPr>
        <w:t>)</w:t>
      </w:r>
      <w:r w:rsidR="0006343D">
        <w:rPr>
          <w:rFonts w:eastAsia="SimSun"/>
        </w:rPr>
        <w:t>. Results</w:t>
      </w:r>
      <w:r w:rsidR="00425386">
        <w:rPr>
          <w:rFonts w:eastAsia="SimSun"/>
        </w:rPr>
        <w:t xml:space="preserve"> from this study</w:t>
      </w:r>
      <w:r w:rsidR="0006343D">
        <w:rPr>
          <w:rFonts w:eastAsia="SimSun"/>
        </w:rPr>
        <w:t xml:space="preserve"> showed tha</w:t>
      </w:r>
      <w:r w:rsidR="002F51C9">
        <w:rPr>
          <w:rFonts w:eastAsia="SimSun"/>
        </w:rPr>
        <w:t xml:space="preserve">t students reported </w:t>
      </w:r>
      <w:r w:rsidR="00ED3857">
        <w:rPr>
          <w:rFonts w:eastAsia="SimSun"/>
        </w:rPr>
        <w:t xml:space="preserve">fewer misconceptions </w:t>
      </w:r>
      <w:r w:rsidR="00340015">
        <w:rPr>
          <w:rFonts w:eastAsia="SimSun"/>
        </w:rPr>
        <w:t xml:space="preserve">when </w:t>
      </w:r>
      <w:r w:rsidR="00C92EBA">
        <w:rPr>
          <w:rFonts w:eastAsia="SimSun"/>
        </w:rPr>
        <w:t>they were taught</w:t>
      </w:r>
      <w:r w:rsidR="001475DE">
        <w:rPr>
          <w:rFonts w:eastAsia="SimSun"/>
        </w:rPr>
        <w:t xml:space="preserve"> about psychological misconceptions</w:t>
      </w:r>
      <w:r w:rsidR="00C92EBA">
        <w:rPr>
          <w:rFonts w:eastAsia="SimSun"/>
        </w:rPr>
        <w:t xml:space="preserve"> </w:t>
      </w:r>
      <w:r w:rsidR="000F552C">
        <w:rPr>
          <w:rFonts w:eastAsia="SimSun"/>
        </w:rPr>
        <w:t>using</w:t>
      </w:r>
      <w:r w:rsidR="00425386">
        <w:rPr>
          <w:rFonts w:eastAsia="SimSun"/>
        </w:rPr>
        <w:t xml:space="preserve"> a</w:t>
      </w:r>
      <w:r w:rsidR="000F552C">
        <w:rPr>
          <w:rFonts w:eastAsia="SimSun"/>
        </w:rPr>
        <w:t xml:space="preserve"> refutation</w:t>
      </w:r>
      <w:r w:rsidR="00425386">
        <w:rPr>
          <w:rFonts w:eastAsia="SimSun"/>
        </w:rPr>
        <w:t xml:space="preserve"> approach</w:t>
      </w:r>
      <w:r w:rsidR="000F552C">
        <w:rPr>
          <w:rFonts w:eastAsia="SimSun"/>
        </w:rPr>
        <w:t xml:space="preserve"> compared to</w:t>
      </w:r>
      <w:r w:rsidR="005C279B">
        <w:rPr>
          <w:rFonts w:eastAsia="SimSun"/>
        </w:rPr>
        <w:t xml:space="preserve"> standard</w:t>
      </w:r>
      <w:r w:rsidR="000F552C">
        <w:rPr>
          <w:rFonts w:eastAsia="SimSun"/>
        </w:rPr>
        <w:t xml:space="preserve"> </w:t>
      </w:r>
      <w:r w:rsidR="00720233">
        <w:rPr>
          <w:rFonts w:eastAsia="SimSun"/>
        </w:rPr>
        <w:t xml:space="preserve">in-classroom teaching </w:t>
      </w:r>
      <w:r w:rsidR="005C279B">
        <w:rPr>
          <w:rFonts w:eastAsia="SimSun"/>
        </w:rPr>
        <w:t>(</w:t>
      </w:r>
      <w:r w:rsidR="00E109C9">
        <w:rPr>
          <w:rFonts w:eastAsia="SimSun"/>
        </w:rPr>
        <w:t xml:space="preserve">misconceptions were </w:t>
      </w:r>
      <w:r w:rsidR="007E5FF1">
        <w:rPr>
          <w:rFonts w:eastAsia="SimSun"/>
        </w:rPr>
        <w:t xml:space="preserve">mentioned but not explicitly </w:t>
      </w:r>
      <w:r w:rsidR="000B61F5">
        <w:rPr>
          <w:rFonts w:eastAsia="SimSun"/>
        </w:rPr>
        <w:t>emphasized</w:t>
      </w:r>
      <w:r w:rsidR="00E109C9">
        <w:rPr>
          <w:rFonts w:eastAsia="SimSun"/>
        </w:rPr>
        <w:t xml:space="preserve"> </w:t>
      </w:r>
      <w:r w:rsidR="005C279B">
        <w:rPr>
          <w:rFonts w:eastAsia="SimSun"/>
        </w:rPr>
        <w:t>and refuted)</w:t>
      </w:r>
      <w:r w:rsidR="00AF78C0">
        <w:rPr>
          <w:rFonts w:eastAsia="SimSun"/>
        </w:rPr>
        <w:t>. However</w:t>
      </w:r>
      <w:r w:rsidR="0006343D">
        <w:rPr>
          <w:rFonts w:eastAsia="SimSun"/>
        </w:rPr>
        <w:t xml:space="preserve">, </w:t>
      </w:r>
      <w:r w:rsidR="003337FA">
        <w:rPr>
          <w:rFonts w:eastAsia="SimSun"/>
        </w:rPr>
        <w:t>in this study</w:t>
      </w:r>
      <w:r w:rsidR="00AA7960">
        <w:rPr>
          <w:rFonts w:eastAsia="SimSun"/>
        </w:rPr>
        <w:t xml:space="preserve">, </w:t>
      </w:r>
      <w:r w:rsidR="007E69E9" w:rsidRPr="555103C4">
        <w:rPr>
          <w:rFonts w:eastAsia="SimSun"/>
        </w:rPr>
        <w:t xml:space="preserve">only </w:t>
      </w:r>
      <w:r w:rsidR="00596ECA" w:rsidRPr="555103C4">
        <w:rPr>
          <w:rFonts w:eastAsia="SimSun"/>
        </w:rPr>
        <w:t xml:space="preserve">three </w:t>
      </w:r>
      <w:r w:rsidR="00FC42C0" w:rsidRPr="555103C4">
        <w:rPr>
          <w:rFonts w:eastAsia="SimSun"/>
        </w:rPr>
        <w:t>items per corrective condition w</w:t>
      </w:r>
      <w:r w:rsidR="3956F349" w:rsidRPr="555103C4">
        <w:rPr>
          <w:rFonts w:eastAsia="SimSun"/>
        </w:rPr>
        <w:t>ere</w:t>
      </w:r>
      <w:r w:rsidR="00FC42C0" w:rsidRPr="555103C4">
        <w:rPr>
          <w:rFonts w:eastAsia="SimSun"/>
        </w:rPr>
        <w:t xml:space="preserve"> used</w:t>
      </w:r>
      <w:r w:rsidR="00C92EBA">
        <w:rPr>
          <w:rFonts w:eastAsia="SimSun"/>
        </w:rPr>
        <w:t>,</w:t>
      </w:r>
      <w:r w:rsidR="0006343D">
        <w:rPr>
          <w:rFonts w:eastAsia="SimSun"/>
        </w:rPr>
        <w:t xml:space="preserve"> and the </w:t>
      </w:r>
      <w:r w:rsidR="00340D9D" w:rsidRPr="555103C4">
        <w:rPr>
          <w:rFonts w:eastAsia="SimSun"/>
        </w:rPr>
        <w:t xml:space="preserve">items were not counterbalanced </w:t>
      </w:r>
      <w:r w:rsidR="70F133BB" w:rsidRPr="555103C4">
        <w:rPr>
          <w:rFonts w:eastAsia="SimSun"/>
        </w:rPr>
        <w:t xml:space="preserve">across </w:t>
      </w:r>
      <w:r w:rsidR="00340D9D" w:rsidRPr="555103C4">
        <w:rPr>
          <w:rFonts w:eastAsia="SimSun"/>
        </w:rPr>
        <w:t>conditions,</w:t>
      </w:r>
      <w:r w:rsidR="0006343D">
        <w:rPr>
          <w:rFonts w:eastAsia="SimSun"/>
        </w:rPr>
        <w:t xml:space="preserve"> making it </w:t>
      </w:r>
      <w:r w:rsidR="00CF202D" w:rsidRPr="555103C4">
        <w:rPr>
          <w:rFonts w:eastAsia="SimSun"/>
        </w:rPr>
        <w:t xml:space="preserve">difficult to distinguish if </w:t>
      </w:r>
      <w:proofErr w:type="gramStart"/>
      <w:r w:rsidR="00833048">
        <w:rPr>
          <w:rFonts w:eastAsia="SimSun"/>
        </w:rPr>
        <w:t>possible</w:t>
      </w:r>
      <w:proofErr w:type="gramEnd"/>
      <w:r w:rsidR="00833048">
        <w:rPr>
          <w:rFonts w:eastAsia="SimSun"/>
        </w:rPr>
        <w:t xml:space="preserve"> </w:t>
      </w:r>
      <w:r w:rsidR="004B1259" w:rsidRPr="555103C4">
        <w:rPr>
          <w:rFonts w:eastAsia="SimSun"/>
        </w:rPr>
        <w:t xml:space="preserve">effects of refutations were due to </w:t>
      </w:r>
      <w:r w:rsidR="0088058F" w:rsidRPr="555103C4">
        <w:rPr>
          <w:rFonts w:eastAsia="SimSun"/>
        </w:rPr>
        <w:t>conditional factors or item</w:t>
      </w:r>
      <w:r w:rsidR="00AA7960">
        <w:rPr>
          <w:rFonts w:eastAsia="SimSun"/>
        </w:rPr>
        <w:t>-</w:t>
      </w:r>
      <w:r w:rsidR="0088058F" w:rsidRPr="555103C4">
        <w:rPr>
          <w:rFonts w:eastAsia="SimSun"/>
        </w:rPr>
        <w:t>specific factors</w:t>
      </w:r>
      <w:r w:rsidR="00EB4116" w:rsidRPr="555103C4">
        <w:rPr>
          <w:rFonts w:eastAsia="SimSun"/>
        </w:rPr>
        <w:t xml:space="preserve">. </w:t>
      </w:r>
      <w:r w:rsidR="05160802" w:rsidRPr="555103C4">
        <w:rPr>
          <w:rFonts w:eastAsia="SimSun"/>
        </w:rPr>
        <w:t>The</w:t>
      </w:r>
      <w:r w:rsidR="00AA7960">
        <w:rPr>
          <w:rFonts w:eastAsia="SimSun"/>
        </w:rPr>
        <w:t>refore, the authors suggested</w:t>
      </w:r>
      <w:r w:rsidR="00DC126C">
        <w:rPr>
          <w:rFonts w:eastAsia="SimSun"/>
        </w:rPr>
        <w:t xml:space="preserve"> </w:t>
      </w:r>
      <w:r w:rsidR="00AA7960">
        <w:rPr>
          <w:rFonts w:eastAsia="SimSun"/>
        </w:rPr>
        <w:t>that</w:t>
      </w:r>
      <w:r w:rsidR="05160802" w:rsidRPr="555103C4">
        <w:rPr>
          <w:rFonts w:eastAsia="SimSun"/>
        </w:rPr>
        <w:t xml:space="preserve"> experimental studies </w:t>
      </w:r>
      <w:r w:rsidR="00AA7960">
        <w:rPr>
          <w:rFonts w:eastAsia="SimSun"/>
        </w:rPr>
        <w:t xml:space="preserve">are needed to examine the use of refutations in correcting </w:t>
      </w:r>
      <w:r w:rsidR="006708EE">
        <w:rPr>
          <w:rFonts w:eastAsia="SimSun"/>
        </w:rPr>
        <w:t>psychological</w:t>
      </w:r>
      <w:r w:rsidR="00AA7960">
        <w:rPr>
          <w:rFonts w:eastAsia="SimSun"/>
        </w:rPr>
        <w:t xml:space="preserve"> misconceptions. </w:t>
      </w:r>
    </w:p>
    <w:p w14:paraId="1A5985F6" w14:textId="028EAD1D" w:rsidR="003E3119" w:rsidRPr="00004B09" w:rsidRDefault="00700399">
      <w:pPr>
        <w:spacing w:line="480" w:lineRule="auto"/>
        <w:ind w:firstLine="720"/>
        <w:rPr>
          <w:rFonts w:eastAsia="SimSun"/>
        </w:rPr>
      </w:pPr>
      <w:r w:rsidRPr="00B94A40">
        <w:rPr>
          <w:rFonts w:eastAsia="SimSun"/>
          <w:kern w:val="24"/>
          <w:lang w:eastAsia="ja-JP"/>
        </w:rPr>
        <w:t xml:space="preserve"> </w:t>
      </w:r>
      <w:r w:rsidR="00850B3B">
        <w:rPr>
          <w:rFonts w:eastAsia="SimSun"/>
        </w:rPr>
        <w:t>In the current stud</w:t>
      </w:r>
      <w:r w:rsidR="003E3119">
        <w:rPr>
          <w:rFonts w:eastAsia="SimSun"/>
        </w:rPr>
        <w:t>ies</w:t>
      </w:r>
      <w:r w:rsidR="00850B3B">
        <w:rPr>
          <w:rFonts w:eastAsia="SimSun"/>
        </w:rPr>
        <w:t xml:space="preserve">, we </w:t>
      </w:r>
      <w:r w:rsidR="003E3119">
        <w:rPr>
          <w:rFonts w:eastAsia="SimSun"/>
        </w:rPr>
        <w:t>examined whether</w:t>
      </w:r>
      <w:r w:rsidR="00850B3B">
        <w:rPr>
          <w:rFonts w:eastAsia="SimSun"/>
        </w:rPr>
        <w:t xml:space="preserve"> erroneous beliefs </w:t>
      </w:r>
      <w:r w:rsidR="006708EE">
        <w:rPr>
          <w:rFonts w:eastAsia="SimSun"/>
        </w:rPr>
        <w:t>abou</w:t>
      </w:r>
      <w:r w:rsidR="005E4B68">
        <w:rPr>
          <w:rFonts w:eastAsia="SimSun"/>
        </w:rPr>
        <w:t>t learning and the brain (</w:t>
      </w:r>
      <w:r w:rsidR="00850B3B">
        <w:rPr>
          <w:rFonts w:eastAsia="SimSun"/>
        </w:rPr>
        <w:t>neuromyths</w:t>
      </w:r>
      <w:r w:rsidR="005E4B68">
        <w:rPr>
          <w:rFonts w:eastAsia="SimSun"/>
        </w:rPr>
        <w:t>)</w:t>
      </w:r>
      <w:r w:rsidR="006708EE">
        <w:rPr>
          <w:rFonts w:eastAsia="SimSun"/>
        </w:rPr>
        <w:t>,</w:t>
      </w:r>
      <w:r w:rsidR="00850B3B">
        <w:rPr>
          <w:rFonts w:eastAsia="SimSun"/>
        </w:rPr>
        <w:t xml:space="preserve"> c</w:t>
      </w:r>
      <w:r w:rsidR="003E3119">
        <w:rPr>
          <w:rFonts w:eastAsia="SimSun"/>
        </w:rPr>
        <w:t>ould</w:t>
      </w:r>
      <w:r w:rsidR="00850B3B">
        <w:rPr>
          <w:rFonts w:eastAsia="SimSun"/>
        </w:rPr>
        <w:t xml:space="preserve"> be corrected</w:t>
      </w:r>
      <w:r w:rsidR="00D1570F">
        <w:rPr>
          <w:rFonts w:eastAsia="SimSun"/>
        </w:rPr>
        <w:t xml:space="preserve"> using</w:t>
      </w:r>
      <w:r w:rsidR="00850B3B" w:rsidRPr="00317105">
        <w:rPr>
          <w:rFonts w:eastAsia="SimSun"/>
        </w:rPr>
        <w:t xml:space="preserve"> </w:t>
      </w:r>
      <w:r w:rsidR="006708EE">
        <w:rPr>
          <w:rFonts w:eastAsia="SimSun"/>
        </w:rPr>
        <w:t>refutations</w:t>
      </w:r>
      <w:r w:rsidR="00D1570F">
        <w:rPr>
          <w:rFonts w:eastAsia="SimSun"/>
        </w:rPr>
        <w:t xml:space="preserve">. </w:t>
      </w:r>
      <w:r w:rsidR="006708EE">
        <w:rPr>
          <w:rFonts w:eastAsia="SimSun"/>
        </w:rPr>
        <w:t>I</w:t>
      </w:r>
      <w:r w:rsidR="003073A7">
        <w:rPr>
          <w:rFonts w:eastAsia="SimSun"/>
        </w:rPr>
        <w:t>n</w:t>
      </w:r>
      <w:r w:rsidR="006708EE">
        <w:rPr>
          <w:rFonts w:eastAsia="SimSun"/>
        </w:rPr>
        <w:t xml:space="preserve"> </w:t>
      </w:r>
      <w:r w:rsidR="00815212">
        <w:rPr>
          <w:rFonts w:eastAsia="SimSun"/>
        </w:rPr>
        <w:t>E</w:t>
      </w:r>
      <w:r w:rsidR="006708EE">
        <w:rPr>
          <w:rFonts w:eastAsia="SimSun"/>
        </w:rPr>
        <w:t>xperiment 1,</w:t>
      </w:r>
      <w:r w:rsidR="000015E4">
        <w:rPr>
          <w:rFonts w:eastAsia="SimSun"/>
        </w:rPr>
        <w:t xml:space="preserve"> </w:t>
      </w:r>
      <w:r w:rsidR="006708EE">
        <w:rPr>
          <w:rFonts w:eastAsia="SimSun"/>
        </w:rPr>
        <w:t xml:space="preserve">community-samples of </w:t>
      </w:r>
      <w:r w:rsidR="00D1570F">
        <w:rPr>
          <w:rFonts w:eastAsia="SimSun"/>
        </w:rPr>
        <w:t xml:space="preserve">participants </w:t>
      </w:r>
      <w:r w:rsidR="006708EE">
        <w:rPr>
          <w:rFonts w:eastAsia="SimSun"/>
        </w:rPr>
        <w:t xml:space="preserve">were tested </w:t>
      </w:r>
      <w:r w:rsidR="00D1570F">
        <w:rPr>
          <w:rFonts w:eastAsia="SimSun"/>
        </w:rPr>
        <w:t>online using Amazon’s Mechanical Turk</w:t>
      </w:r>
      <w:r w:rsidR="006708EE">
        <w:rPr>
          <w:rFonts w:eastAsia="SimSun"/>
        </w:rPr>
        <w:t xml:space="preserve">. </w:t>
      </w:r>
      <w:r w:rsidR="00A655DF" w:rsidRPr="00A655DF">
        <w:rPr>
          <w:rFonts w:eastAsia="SimSun"/>
        </w:rPr>
        <w:t>Experiment 2 was designed to replicate the results from Experiment 1 using undergraduate Introductory Psychology</w:t>
      </w:r>
      <w:r w:rsidR="007951FB">
        <w:rPr>
          <w:rFonts w:eastAsia="SimSun"/>
        </w:rPr>
        <w:t xml:space="preserve"> students</w:t>
      </w:r>
      <w:r w:rsidR="00833048">
        <w:rPr>
          <w:rFonts w:eastAsia="SimSun"/>
        </w:rPr>
        <w:t xml:space="preserve"> as participants. The undergraduate </w:t>
      </w:r>
      <w:r w:rsidR="003D3703">
        <w:rPr>
          <w:rFonts w:eastAsia="SimSun"/>
        </w:rPr>
        <w:t>sample was of</w:t>
      </w:r>
      <w:r w:rsidR="0024652C">
        <w:rPr>
          <w:rFonts w:eastAsia="SimSun"/>
        </w:rPr>
        <w:t xml:space="preserve"> interest </w:t>
      </w:r>
      <w:r w:rsidR="00A655DF" w:rsidRPr="00A655DF">
        <w:rPr>
          <w:rFonts w:eastAsia="SimSun"/>
        </w:rPr>
        <w:t xml:space="preserve">as </w:t>
      </w:r>
      <w:r w:rsidR="0002647B">
        <w:rPr>
          <w:rFonts w:eastAsia="SimSun"/>
        </w:rPr>
        <w:t xml:space="preserve">students often hold </w:t>
      </w:r>
      <w:r w:rsidR="00540BF1">
        <w:rPr>
          <w:rFonts w:eastAsia="SimSun"/>
        </w:rPr>
        <w:t>erroneous beliefs</w:t>
      </w:r>
      <w:r w:rsidR="00A655DF" w:rsidRPr="00A655DF">
        <w:rPr>
          <w:rFonts w:eastAsia="SimSun"/>
        </w:rPr>
        <w:t xml:space="preserve"> about learning </w:t>
      </w:r>
      <w:r w:rsidR="00A52251">
        <w:rPr>
          <w:rFonts w:eastAsia="SimSun"/>
        </w:rPr>
        <w:t>and</w:t>
      </w:r>
      <w:r w:rsidR="00540BF1">
        <w:rPr>
          <w:rFonts w:eastAsia="SimSun"/>
        </w:rPr>
        <w:t xml:space="preserve"> </w:t>
      </w:r>
      <w:r w:rsidR="0058745D">
        <w:rPr>
          <w:rFonts w:eastAsia="SimSun"/>
        </w:rPr>
        <w:t>habitually</w:t>
      </w:r>
      <w:r w:rsidR="005712D2">
        <w:rPr>
          <w:rFonts w:eastAsia="SimSun"/>
        </w:rPr>
        <w:t xml:space="preserve"> </w:t>
      </w:r>
      <w:r w:rsidR="00540BF1">
        <w:rPr>
          <w:rFonts w:eastAsia="SimSun"/>
        </w:rPr>
        <w:t xml:space="preserve">use </w:t>
      </w:r>
      <w:r w:rsidR="00D106BF">
        <w:rPr>
          <w:rFonts w:eastAsia="SimSun"/>
        </w:rPr>
        <w:t>ineffective</w:t>
      </w:r>
      <w:r w:rsidR="00F957F5">
        <w:rPr>
          <w:rFonts w:eastAsia="SimSun"/>
        </w:rPr>
        <w:t xml:space="preserve"> </w:t>
      </w:r>
      <w:r w:rsidR="0058745D">
        <w:rPr>
          <w:rFonts w:eastAsia="SimSun"/>
        </w:rPr>
        <w:t>study</w:t>
      </w:r>
      <w:r w:rsidR="00F957F5">
        <w:rPr>
          <w:rFonts w:eastAsia="SimSun"/>
        </w:rPr>
        <w:t xml:space="preserve"> strategies</w:t>
      </w:r>
      <w:r w:rsidR="00C41362">
        <w:rPr>
          <w:rFonts w:eastAsia="SimSun"/>
        </w:rPr>
        <w:t xml:space="preserve"> </w:t>
      </w:r>
      <w:r w:rsidR="000D1D9E">
        <w:rPr>
          <w:rFonts w:eastAsia="SimSun"/>
        </w:rPr>
        <w:t>(</w:t>
      </w:r>
      <w:r w:rsidR="00C41362" w:rsidRPr="008732D7">
        <w:t>Blasiman</w:t>
      </w:r>
      <w:r w:rsidR="00440725">
        <w:t xml:space="preserve"> et al.</w:t>
      </w:r>
      <w:r w:rsidR="00C41362" w:rsidRPr="008732D7">
        <w:t xml:space="preserve">, </w:t>
      </w:r>
      <w:r w:rsidR="000D1D9E">
        <w:t xml:space="preserve">2017, </w:t>
      </w:r>
      <w:r w:rsidR="0018343B">
        <w:t>Kowalski</w:t>
      </w:r>
      <w:r w:rsidR="00A6550C">
        <w:t xml:space="preserve"> &amp; Taylor, 2017; </w:t>
      </w:r>
      <w:r w:rsidR="000D1D9E">
        <w:t>Tardif</w:t>
      </w:r>
      <w:r w:rsidR="00E220C8">
        <w:t>,</w:t>
      </w:r>
      <w:r w:rsidR="000D1D9E">
        <w:t xml:space="preserve"> </w:t>
      </w:r>
      <w:r w:rsidR="0018343B">
        <w:t>2015</w:t>
      </w:r>
      <w:r w:rsidR="00A6550C">
        <w:t>)</w:t>
      </w:r>
      <w:r w:rsidR="0018343B">
        <w:t>.</w:t>
      </w:r>
      <w:r w:rsidR="00E220C8">
        <w:t xml:space="preserve"> </w:t>
      </w:r>
      <w:r w:rsidR="003D3703">
        <w:rPr>
          <w:rFonts w:eastAsia="SimSun"/>
        </w:rPr>
        <w:t xml:space="preserve">We examined participants’ beliefs in neuromyths before and after receiving the </w:t>
      </w:r>
      <w:proofErr w:type="gramStart"/>
      <w:r w:rsidR="003D3703">
        <w:rPr>
          <w:rFonts w:eastAsia="SimSun"/>
        </w:rPr>
        <w:t>particular refutation</w:t>
      </w:r>
      <w:proofErr w:type="gramEnd"/>
      <w:r w:rsidR="003D3703">
        <w:rPr>
          <w:rFonts w:eastAsia="SimSun"/>
        </w:rPr>
        <w:t xml:space="preserve"> or no refutation (the control condition). </w:t>
      </w:r>
      <w:r w:rsidR="00D1570F">
        <w:rPr>
          <w:rFonts w:eastAsia="SimSun"/>
        </w:rPr>
        <w:t>We compared the effect</w:t>
      </w:r>
      <w:r w:rsidR="003D3703">
        <w:rPr>
          <w:rFonts w:eastAsia="SimSun"/>
        </w:rPr>
        <w:t>iveness</w:t>
      </w:r>
      <w:r w:rsidR="00D1570F">
        <w:rPr>
          <w:rFonts w:eastAsia="SimSun"/>
        </w:rPr>
        <w:t xml:space="preserve"> of three different types of </w:t>
      </w:r>
      <w:r w:rsidR="005753FC">
        <w:rPr>
          <w:rFonts w:eastAsia="SimSun"/>
        </w:rPr>
        <w:t>refutations</w:t>
      </w:r>
      <w:r w:rsidR="00D1570F">
        <w:rPr>
          <w:rFonts w:eastAsia="SimSun"/>
        </w:rPr>
        <w:t xml:space="preserve">: </w:t>
      </w:r>
      <w:r w:rsidR="00850B3B" w:rsidRPr="00317105">
        <w:rPr>
          <w:rFonts w:eastAsia="SimSun"/>
        </w:rPr>
        <w:t>refutatio</w:t>
      </w:r>
      <w:r w:rsidR="00FB4DE9">
        <w:rPr>
          <w:rFonts w:eastAsia="SimSun"/>
        </w:rPr>
        <w:t>n</w:t>
      </w:r>
      <w:r w:rsidR="00F931EA">
        <w:rPr>
          <w:rFonts w:eastAsia="SimSun"/>
        </w:rPr>
        <w:t>-</w:t>
      </w:r>
      <w:r w:rsidR="00FB4DE9">
        <w:rPr>
          <w:rFonts w:eastAsia="SimSun"/>
        </w:rPr>
        <w:t>only</w:t>
      </w:r>
      <w:r w:rsidR="00850B3B" w:rsidRPr="00317105">
        <w:rPr>
          <w:rFonts w:eastAsia="SimSun"/>
        </w:rPr>
        <w:t>, refutation</w:t>
      </w:r>
      <w:r w:rsidR="00FB4DE9">
        <w:rPr>
          <w:rFonts w:eastAsia="SimSun"/>
        </w:rPr>
        <w:t xml:space="preserve"> with </w:t>
      </w:r>
      <w:r w:rsidR="00850B3B" w:rsidRPr="00317105">
        <w:rPr>
          <w:rFonts w:eastAsia="SimSun"/>
        </w:rPr>
        <w:t xml:space="preserve">explanation, </w:t>
      </w:r>
      <w:r w:rsidR="00FB4DE9">
        <w:rPr>
          <w:rFonts w:eastAsia="SimSun"/>
        </w:rPr>
        <w:t xml:space="preserve">and </w:t>
      </w:r>
      <w:r w:rsidR="00850B3B" w:rsidRPr="00317105">
        <w:rPr>
          <w:rFonts w:eastAsia="SimSun"/>
        </w:rPr>
        <w:t>refutation</w:t>
      </w:r>
      <w:r w:rsidR="00FB4DE9">
        <w:rPr>
          <w:rFonts w:eastAsia="SimSun"/>
        </w:rPr>
        <w:t xml:space="preserve"> with </w:t>
      </w:r>
      <w:r w:rsidR="00850B3B" w:rsidRPr="00317105">
        <w:rPr>
          <w:rFonts w:eastAsia="SimSun"/>
        </w:rPr>
        <w:t>explanation</w:t>
      </w:r>
      <w:r w:rsidR="00FB4DE9">
        <w:rPr>
          <w:rFonts w:eastAsia="SimSun"/>
        </w:rPr>
        <w:t xml:space="preserve"> plus an</w:t>
      </w:r>
      <w:r w:rsidR="00850B3B" w:rsidRPr="00317105">
        <w:rPr>
          <w:rFonts w:eastAsia="SimSun"/>
        </w:rPr>
        <w:t xml:space="preserve"> image.</w:t>
      </w:r>
      <w:r w:rsidR="00850B3B">
        <w:rPr>
          <w:rFonts w:eastAsia="SimSun"/>
        </w:rPr>
        <w:t xml:space="preserve"> </w:t>
      </w:r>
      <w:r w:rsidR="00D1570F">
        <w:rPr>
          <w:rFonts w:eastAsia="SimSun"/>
        </w:rPr>
        <w:t xml:space="preserve">In the refutation </w:t>
      </w:r>
      <w:r w:rsidR="006708EE">
        <w:rPr>
          <w:rFonts w:eastAsia="SimSun"/>
        </w:rPr>
        <w:t xml:space="preserve">only </w:t>
      </w:r>
      <w:r w:rsidR="00D1570F">
        <w:rPr>
          <w:rFonts w:eastAsia="SimSun"/>
        </w:rPr>
        <w:t xml:space="preserve">condition, participants </w:t>
      </w:r>
      <w:r w:rsidR="00D1570F">
        <w:rPr>
          <w:rFonts w:eastAsia="SimSun"/>
        </w:rPr>
        <w:lastRenderedPageBreak/>
        <w:t>received</w:t>
      </w:r>
      <w:r w:rsidR="00FB4DE9">
        <w:rPr>
          <w:rFonts w:eastAsia="SimSun"/>
        </w:rPr>
        <w:t xml:space="preserve"> </w:t>
      </w:r>
      <w:r w:rsidR="003E3119">
        <w:rPr>
          <w:rFonts w:eastAsia="SimSun"/>
        </w:rPr>
        <w:t>a simple refut</w:t>
      </w:r>
      <w:r w:rsidR="00D1570F">
        <w:rPr>
          <w:rFonts w:eastAsia="SimSun"/>
        </w:rPr>
        <w:t>ation in which</w:t>
      </w:r>
      <w:r w:rsidR="00FB4DE9">
        <w:rPr>
          <w:rFonts w:eastAsia="SimSun"/>
        </w:rPr>
        <w:t xml:space="preserve"> the neuromyth</w:t>
      </w:r>
      <w:r w:rsidR="003E3119">
        <w:rPr>
          <w:rFonts w:eastAsia="SimSun"/>
        </w:rPr>
        <w:t xml:space="preserve"> was presented along wit</w:t>
      </w:r>
      <w:r w:rsidR="00D1570F">
        <w:rPr>
          <w:rFonts w:eastAsia="SimSun"/>
        </w:rPr>
        <w:t>h</w:t>
      </w:r>
      <w:r w:rsidR="003E3119">
        <w:rPr>
          <w:rFonts w:eastAsia="SimSun"/>
        </w:rPr>
        <w:t xml:space="preserve"> </w:t>
      </w:r>
      <w:r w:rsidR="00D1570F">
        <w:rPr>
          <w:rFonts w:eastAsia="SimSun"/>
        </w:rPr>
        <w:t xml:space="preserve">a statement that the information was incorrect, </w:t>
      </w:r>
      <w:r w:rsidR="007951FB">
        <w:rPr>
          <w:rFonts w:eastAsia="SimSun"/>
        </w:rPr>
        <w:t>as well as</w:t>
      </w:r>
      <w:r w:rsidR="00D1570F">
        <w:rPr>
          <w:rFonts w:eastAsia="SimSun"/>
        </w:rPr>
        <w:t xml:space="preserve"> the </w:t>
      </w:r>
      <w:r w:rsidR="003E3119">
        <w:rPr>
          <w:rFonts w:eastAsia="SimSun"/>
        </w:rPr>
        <w:t xml:space="preserve">correct information. </w:t>
      </w:r>
      <w:r w:rsidR="003D3703">
        <w:rPr>
          <w:rFonts w:eastAsia="SimSun"/>
        </w:rPr>
        <w:t>In the refutation-explanation condition, participants received the refutation along with a scientific explanation and citation</w:t>
      </w:r>
      <w:r w:rsidR="003E3119">
        <w:rPr>
          <w:rFonts w:eastAsia="SimSun"/>
        </w:rPr>
        <w:t>. We included this refutation-explanation condition</w:t>
      </w:r>
      <w:r w:rsidR="006301F4">
        <w:rPr>
          <w:rFonts w:eastAsia="SimSun"/>
        </w:rPr>
        <w:t xml:space="preserve"> </w:t>
      </w:r>
      <w:r w:rsidR="00F832DD">
        <w:rPr>
          <w:rFonts w:eastAsia="SimSun"/>
        </w:rPr>
        <w:t>as</w:t>
      </w:r>
      <w:r w:rsidR="00850B3B">
        <w:rPr>
          <w:rFonts w:eastAsia="SimSun"/>
        </w:rPr>
        <w:t xml:space="preserve"> previous research s</w:t>
      </w:r>
      <w:r w:rsidR="006301F4">
        <w:rPr>
          <w:rFonts w:eastAsia="SimSun"/>
        </w:rPr>
        <w:t xml:space="preserve">uggests that providing </w:t>
      </w:r>
      <w:r w:rsidR="00850B3B">
        <w:rPr>
          <w:rFonts w:eastAsia="SimSun"/>
        </w:rPr>
        <w:t xml:space="preserve">explanations </w:t>
      </w:r>
      <w:r w:rsidR="006301F4">
        <w:rPr>
          <w:rFonts w:eastAsia="SimSun"/>
        </w:rPr>
        <w:t>en</w:t>
      </w:r>
      <w:r w:rsidR="003E3119">
        <w:rPr>
          <w:rFonts w:eastAsia="SimSun"/>
        </w:rPr>
        <w:t xml:space="preserve">hances the effectiveness </w:t>
      </w:r>
      <w:r w:rsidR="005E4B68">
        <w:rPr>
          <w:rFonts w:eastAsia="SimSun"/>
        </w:rPr>
        <w:t xml:space="preserve">of </w:t>
      </w:r>
      <w:r w:rsidR="006301F4">
        <w:rPr>
          <w:rFonts w:eastAsia="SimSun"/>
        </w:rPr>
        <w:t>refutation</w:t>
      </w:r>
      <w:r w:rsidR="005E4B68">
        <w:rPr>
          <w:rFonts w:eastAsia="SimSun"/>
        </w:rPr>
        <w:t>s</w:t>
      </w:r>
      <w:r w:rsidR="00FB4DE9">
        <w:rPr>
          <w:rFonts w:eastAsia="SimSun"/>
        </w:rPr>
        <w:t xml:space="preserve"> for other </w:t>
      </w:r>
      <w:r w:rsidR="005E4B68">
        <w:rPr>
          <w:rFonts w:eastAsia="SimSun"/>
        </w:rPr>
        <w:t xml:space="preserve">types of </w:t>
      </w:r>
      <w:r w:rsidR="00FB4DE9">
        <w:rPr>
          <w:rFonts w:eastAsia="SimSun"/>
        </w:rPr>
        <w:t>misconceptions</w:t>
      </w:r>
      <w:r w:rsidR="006301F4">
        <w:rPr>
          <w:rFonts w:eastAsia="SimSun"/>
        </w:rPr>
        <w:t xml:space="preserve"> (e.g.</w:t>
      </w:r>
      <w:r w:rsidR="00F535A1">
        <w:rPr>
          <w:rFonts w:eastAsia="SimSun"/>
        </w:rPr>
        <w:t>,</w:t>
      </w:r>
      <w:r w:rsidR="006301F4">
        <w:rPr>
          <w:rFonts w:eastAsia="SimSun"/>
        </w:rPr>
        <w:t xml:space="preserve"> </w:t>
      </w:r>
      <w:r w:rsidR="006301F4" w:rsidRPr="00B94A40">
        <w:rPr>
          <w:rFonts w:eastAsia="SimSun"/>
          <w:kern w:val="24"/>
          <w:lang w:eastAsia="ja-JP"/>
        </w:rPr>
        <w:t>van Loom et al., 2015, Rich et al., 2017</w:t>
      </w:r>
      <w:r w:rsidR="006301F4">
        <w:rPr>
          <w:rFonts w:eastAsia="SimSun"/>
        </w:rPr>
        <w:t>)</w:t>
      </w:r>
      <w:r w:rsidR="00850B3B">
        <w:rPr>
          <w:rFonts w:eastAsia="SimSun"/>
        </w:rPr>
        <w:t xml:space="preserve">. </w:t>
      </w:r>
      <w:r w:rsidR="005E4B68">
        <w:rPr>
          <w:rFonts w:eastAsia="SimSun"/>
        </w:rPr>
        <w:t>W</w:t>
      </w:r>
      <w:r w:rsidR="008D6CFD">
        <w:rPr>
          <w:rFonts w:eastAsia="SimSun"/>
        </w:rPr>
        <w:t>e</w:t>
      </w:r>
      <w:r w:rsidR="006301F4">
        <w:rPr>
          <w:rFonts w:eastAsia="SimSun"/>
        </w:rPr>
        <w:t xml:space="preserve"> </w:t>
      </w:r>
      <w:r w:rsidR="005E4B68">
        <w:rPr>
          <w:rFonts w:eastAsia="SimSun"/>
        </w:rPr>
        <w:t xml:space="preserve">also </w:t>
      </w:r>
      <w:r w:rsidR="006301F4">
        <w:rPr>
          <w:rFonts w:eastAsia="SimSun"/>
        </w:rPr>
        <w:t>add</w:t>
      </w:r>
      <w:r w:rsidR="003E3119">
        <w:rPr>
          <w:rFonts w:eastAsia="SimSun"/>
        </w:rPr>
        <w:t>ed a</w:t>
      </w:r>
      <w:r w:rsidR="006301F4">
        <w:rPr>
          <w:rFonts w:eastAsia="SimSun"/>
        </w:rPr>
        <w:t xml:space="preserve"> citation to </w:t>
      </w:r>
      <w:r w:rsidR="003E3119">
        <w:rPr>
          <w:rFonts w:eastAsia="SimSun"/>
        </w:rPr>
        <w:t xml:space="preserve">accompany the explanation, as a means of increasing source credibility and trustworthiness, which have been shown to increase the effectiveness of a correction in other domains </w:t>
      </w:r>
      <w:r w:rsidR="003E3119" w:rsidRPr="00317105">
        <w:fldChar w:fldCharType="begin" w:fldLock="1"/>
      </w:r>
      <w:r w:rsidR="00D00AAB">
        <w:instrText>ADDIN CSL_CITATION {"citationItems":[{"id":"ITEM-1","itemData":{"DOI":"10.1016/j.jarmac.2013.10.001","ISSN":"22113681","abstract":"People often continue to rely on erroneous information about people and events, even in the face of subsequent counter information. The current study examined whether this information could be effectively corrected by a credible source. We examined two aspects of credibility: trustworthiness and expertise. Experiment 1 showed that receiving a correction from a source high in trustworthiness and expertise reduced participants' use of original information when making inferences. Experiment 2 showed that source expertise alone was not sufficient to reduce participants' reliance on the original information. The results from Experiment 3 showed that source trustworthiness alone significantly decreased participants' use of the original information when making inferences. The results suggest that people may be able to reduce their use of original information if they receive a correction from a person who is deemed to be highly trustworthy. These findings have implications for decision making in politics and other applied areas. © 2013 Society for Applied Research in Memory and Cognition.","author":[{"dropping-particle":"","family":"Guillory","given":"Jimmeka J.","non-dropping-particle":"","parse-names":false,"suffix":""},{"dropping-particle":"","family":"Geraci","given":"Lisa","non-dropping-particle":"","parse-names":false,"suffix":""}],"container-title":"Journal of Applied Research in Memory and Cognition","id":"ITEM-1","issue":"4","issued":{"date-parts":[["2013"]]},"page":"201-209","publisher":"Elsevier Inc.","title":"Correcting erroneous inferences in memory: The role of source credibility","type":"article-journal","volume":"2"},"uris":["http://www.mendeley.com/documents/?uuid=f12d2869-b84c-32f2-b2cd-a8bc08374a9b"]},{"id":"ITEM-2","itemData":{"DOI":"10.3758/s13421-016-0649-0","ISSN":"15325946","abstract":"The knowledge revision components framework (KReC) outlines the basic comprehension processes and text factors that can be accentuated to increase the potential for knowledge revision during reading. The goal of the present study was to explore source credibility as one such text factor. In Experiment 1, we established the utility of a set of refutation texts in influencing knowledge revision. Participants read ten refutation and ten control texts. The participants had faster reading times and higher posttest scores for the refutation than for the control texts, providing evidence for knowledge revision. In Experiment 2, we examined the influence of source credibility under normal reading conditions. Participants read 20 refutation texts, ten with high-credibility and ten with low-credibility sources. The reading times and posttest scores suggested that knowledge revision unfolded successfully, independent of credibility. Using the same texts, in Experiment 3 we examined the influence of direct instructions that made the credibility of the source of information more salient. When the credibility of the source was made salient, the revision process was disrupted in the low-credibility condition, as evidenced by slower reading times and lower posttest scores than in the high-credibility condition. The results add to our understanding of the factors that constrain knowledge revision during the reading of refutation texts, and are discussed in the context of the extant literature and KReC.","author":[{"dropping-particle":"","family":"Boekel","given":"Martin","non-dropping-particle":"Van","parse-names":false,"suffix":""},{"dropping-particle":"","family":"Lassonde","given":"Karla A.","non-dropping-particle":"","parse-names":false,"suffix":""},{"dropping-particle":"","family":"O’Brien","given":"Edward J.","non-dropping-particle":"","parse-names":false,"suffix":""},{"dropping-particle":"","family":"Kendeou","given":"Panayiota","non-dropping-particle":"","parse-names":false,"suffix":""}],"container-title":"Memory and Cognition","id":"ITEM-2","issue":"1","issued":{"date-parts":[["2017","1","1"]]},"page":"168-181","publisher":"Springer New York LLC","title":"Source credibility and the processing of refutation texts","type":"article-journal","volume":"45"},"uris":["http://www.mendeley.com/documents/?uuid=371a6d78-dfa0-3d2e-8526-417e36a6636a"]}],"mendeley":{"formattedCitation":"(Guillory &amp; Geraci, 2013; Van Boekel et al., 2017)","plainTextFormattedCitation":"(Guillory &amp; Geraci, 2013; Van Boekel et al., 2017)","previouslyFormattedCitation":"(Guillory &amp; Geraci, 2013; Van Boekel et al., 2017)"},"properties":{"noteIndex":0},"schema":"https://github.com/citation-style-language/schema/raw/master/csl-citation.json"}</w:instrText>
      </w:r>
      <w:r w:rsidR="003E3119" w:rsidRPr="00317105">
        <w:fldChar w:fldCharType="separate"/>
      </w:r>
      <w:r w:rsidR="00884B80" w:rsidRPr="00884B80">
        <w:rPr>
          <w:noProof/>
        </w:rPr>
        <w:t>(Guillory &amp; Geraci, 2013; Van Boekel et al., 2017)</w:t>
      </w:r>
      <w:r w:rsidR="003E3119" w:rsidRPr="00317105">
        <w:fldChar w:fldCharType="end"/>
      </w:r>
      <w:r w:rsidR="003E3119" w:rsidRPr="00317105">
        <w:t>.</w:t>
      </w:r>
      <w:r w:rsidR="003E3119">
        <w:t xml:space="preserve"> Finally, we</w:t>
      </w:r>
      <w:r w:rsidR="006301F4">
        <w:rPr>
          <w:rFonts w:eastAsia="SimSun"/>
        </w:rPr>
        <w:t xml:space="preserve"> </w:t>
      </w:r>
      <w:r w:rsidR="008D6CFD">
        <w:rPr>
          <w:rFonts w:eastAsia="SimSun"/>
        </w:rPr>
        <w:t>included a refutation-</w:t>
      </w:r>
      <w:r w:rsidR="003E3119">
        <w:rPr>
          <w:rFonts w:eastAsia="SimSun"/>
        </w:rPr>
        <w:t xml:space="preserve">explanation plus image </w:t>
      </w:r>
      <w:proofErr w:type="gramStart"/>
      <w:r w:rsidR="003E3119">
        <w:rPr>
          <w:rFonts w:eastAsia="SimSun"/>
        </w:rPr>
        <w:t xml:space="preserve">condition, </w:t>
      </w:r>
      <w:r w:rsidR="00FB4DE9">
        <w:rPr>
          <w:rFonts w:eastAsia="SimSun"/>
        </w:rPr>
        <w:t>because</w:t>
      </w:r>
      <w:proofErr w:type="gramEnd"/>
      <w:r w:rsidR="00850B3B">
        <w:rPr>
          <w:rFonts w:eastAsia="SimSun"/>
        </w:rPr>
        <w:t xml:space="preserve"> previous research suggest</w:t>
      </w:r>
      <w:r w:rsidR="003E3119">
        <w:rPr>
          <w:rFonts w:eastAsia="SimSun"/>
        </w:rPr>
        <w:t>s</w:t>
      </w:r>
      <w:r w:rsidR="00850B3B">
        <w:rPr>
          <w:rFonts w:eastAsia="SimSun"/>
        </w:rPr>
        <w:t xml:space="preserve"> that </w:t>
      </w:r>
      <w:r w:rsidR="00FB4DE9">
        <w:rPr>
          <w:rFonts w:eastAsia="SimSun"/>
        </w:rPr>
        <w:t xml:space="preserve">providing </w:t>
      </w:r>
      <w:r w:rsidR="00850B3B">
        <w:rPr>
          <w:rFonts w:eastAsia="SimSun"/>
        </w:rPr>
        <w:t xml:space="preserve">visual </w:t>
      </w:r>
      <w:r w:rsidR="00FB4DE9">
        <w:rPr>
          <w:rFonts w:eastAsia="SimSun"/>
        </w:rPr>
        <w:t>images</w:t>
      </w:r>
      <w:r w:rsidR="00850B3B">
        <w:rPr>
          <w:rFonts w:eastAsia="SimSun"/>
        </w:rPr>
        <w:t xml:space="preserve"> </w:t>
      </w:r>
      <w:r w:rsidR="00194FD7">
        <w:rPr>
          <w:rFonts w:eastAsia="SimSun"/>
        </w:rPr>
        <w:t xml:space="preserve">may </w:t>
      </w:r>
      <w:r w:rsidR="00850B3B">
        <w:rPr>
          <w:rFonts w:eastAsia="SimSun"/>
        </w:rPr>
        <w:t xml:space="preserve">enhance the </w:t>
      </w:r>
      <w:r w:rsidR="006301F4">
        <w:rPr>
          <w:rFonts w:eastAsia="SimSun"/>
        </w:rPr>
        <w:t>e</w:t>
      </w:r>
      <w:r w:rsidR="00FB4DE9">
        <w:rPr>
          <w:rFonts w:eastAsia="SimSun"/>
        </w:rPr>
        <w:t>ffectiveness of a refutation</w:t>
      </w:r>
      <w:r w:rsidR="003E3119">
        <w:rPr>
          <w:rFonts w:eastAsia="SimSun"/>
        </w:rPr>
        <w:t xml:space="preserve"> (</w:t>
      </w:r>
      <w:r w:rsidR="0077010B">
        <w:rPr>
          <w:rFonts w:eastAsia="SimSun"/>
        </w:rPr>
        <w:t xml:space="preserve">e.g., </w:t>
      </w:r>
      <w:r w:rsidR="003E3119">
        <w:rPr>
          <w:rFonts w:eastAsia="SimSun"/>
        </w:rPr>
        <w:t xml:space="preserve">about climate change, </w:t>
      </w:r>
      <w:r w:rsidR="00507727" w:rsidRPr="555103C4">
        <w:rPr>
          <w:rFonts w:eastAsia="SimSun"/>
          <w:noProof/>
        </w:rPr>
        <w:t>Danielson</w:t>
      </w:r>
      <w:r w:rsidR="00440725">
        <w:rPr>
          <w:rFonts w:eastAsia="SimSun"/>
          <w:noProof/>
        </w:rPr>
        <w:t xml:space="preserve"> et al.</w:t>
      </w:r>
      <w:r w:rsidR="00507727" w:rsidRPr="555103C4">
        <w:rPr>
          <w:rFonts w:eastAsia="SimSun"/>
          <w:noProof/>
        </w:rPr>
        <w:t>, 2016</w:t>
      </w:r>
      <w:r w:rsidR="003E3119">
        <w:rPr>
          <w:rFonts w:eastAsia="SimSun"/>
        </w:rPr>
        <w:t xml:space="preserve">, and seasonal change, </w:t>
      </w:r>
      <w:r w:rsidR="006301F4" w:rsidRPr="00E220C8">
        <w:rPr>
          <w:rFonts w:eastAsia="SimSun"/>
        </w:rPr>
        <w:t>Mason et al., 2017).</w:t>
      </w:r>
      <w:r w:rsidR="005E4B68" w:rsidRPr="00E220C8">
        <w:rPr>
          <w:rFonts w:eastAsia="SimSun"/>
        </w:rPr>
        <w:t xml:space="preserve"> Further, </w:t>
      </w:r>
      <w:r w:rsidR="00135B13" w:rsidRPr="00E220C8">
        <w:rPr>
          <w:rFonts w:eastAsia="SimSun"/>
        </w:rPr>
        <w:t>studies</w:t>
      </w:r>
      <w:r w:rsidR="006301F4" w:rsidRPr="00E220C8">
        <w:rPr>
          <w:rFonts w:eastAsia="SimSun"/>
        </w:rPr>
        <w:t xml:space="preserve"> show that</w:t>
      </w:r>
      <w:r w:rsidR="00FB4DE9" w:rsidRPr="00E220C8">
        <w:rPr>
          <w:rFonts w:eastAsia="SimSun"/>
        </w:rPr>
        <w:t xml:space="preserve"> combining images and text</w:t>
      </w:r>
      <w:r w:rsidR="006301F4" w:rsidRPr="00E220C8">
        <w:rPr>
          <w:rFonts w:eastAsia="SimSun"/>
        </w:rPr>
        <w:t xml:space="preserve"> material enhance</w:t>
      </w:r>
      <w:r w:rsidR="00FB4DE9" w:rsidRPr="00E220C8">
        <w:rPr>
          <w:rFonts w:eastAsia="SimSun"/>
        </w:rPr>
        <w:t>s</w:t>
      </w:r>
      <w:r w:rsidR="006301F4" w:rsidRPr="00E220C8">
        <w:rPr>
          <w:rFonts w:eastAsia="SimSun"/>
        </w:rPr>
        <w:t xml:space="preserve"> learning (</w:t>
      </w:r>
      <w:r w:rsidR="0077010B" w:rsidRPr="00E220C8">
        <w:rPr>
          <w:rFonts w:eastAsia="SimSun"/>
        </w:rPr>
        <w:t>s</w:t>
      </w:r>
      <w:r w:rsidR="006301F4" w:rsidRPr="00E220C8">
        <w:rPr>
          <w:rFonts w:eastAsia="SimSun"/>
        </w:rPr>
        <w:t>ee</w:t>
      </w:r>
      <w:r w:rsidR="0039519B" w:rsidRPr="00E220C8">
        <w:rPr>
          <w:rFonts w:eastAsia="SimSun"/>
        </w:rPr>
        <w:t xml:space="preserve"> </w:t>
      </w:r>
      <w:proofErr w:type="spellStart"/>
      <w:r w:rsidR="0039519B" w:rsidRPr="00E220C8">
        <w:t>Brunyé</w:t>
      </w:r>
      <w:proofErr w:type="spellEnd"/>
      <w:r w:rsidR="00440725">
        <w:t xml:space="preserve"> et al.</w:t>
      </w:r>
      <w:r w:rsidR="0039519B" w:rsidRPr="00E220C8">
        <w:t xml:space="preserve">, </w:t>
      </w:r>
      <w:r w:rsidR="00A9729B" w:rsidRPr="00E220C8">
        <w:t>2008;</w:t>
      </w:r>
      <w:r w:rsidR="00E10B6F" w:rsidRPr="00E220C8">
        <w:t xml:space="preserve"> </w:t>
      </w:r>
      <w:r w:rsidR="00CE35E0" w:rsidRPr="00E220C8">
        <w:t xml:space="preserve">Clark &amp; </w:t>
      </w:r>
      <w:proofErr w:type="spellStart"/>
      <w:r w:rsidR="00CE35E0" w:rsidRPr="00E220C8">
        <w:t>Paivio</w:t>
      </w:r>
      <w:proofErr w:type="spellEnd"/>
      <w:r w:rsidR="00CE35E0" w:rsidRPr="00E220C8">
        <w:t xml:space="preserve">, 1991; </w:t>
      </w:r>
      <w:r w:rsidR="006102D8" w:rsidRPr="00E220C8">
        <w:t>Weinstein</w:t>
      </w:r>
      <w:r w:rsidR="00440725">
        <w:t xml:space="preserve"> et al.</w:t>
      </w:r>
      <w:r w:rsidR="00116A9E" w:rsidRPr="00E220C8">
        <w:t xml:space="preserve">, </w:t>
      </w:r>
      <w:r w:rsidR="006102D8" w:rsidRPr="00E220C8">
        <w:t>2018</w:t>
      </w:r>
      <w:r w:rsidR="00116A9E" w:rsidRPr="00E220C8">
        <w:t>)</w:t>
      </w:r>
      <w:r w:rsidR="005E4B68" w:rsidRPr="00E220C8">
        <w:rPr>
          <w:rFonts w:eastAsia="SimSun"/>
        </w:rPr>
        <w:t xml:space="preserve"> and </w:t>
      </w:r>
      <w:r w:rsidR="007951FB" w:rsidRPr="00E220C8">
        <w:rPr>
          <w:rFonts w:eastAsia="SimSun"/>
        </w:rPr>
        <w:t>can</w:t>
      </w:r>
      <w:r w:rsidR="007951FB">
        <w:rPr>
          <w:rFonts w:eastAsia="SimSun"/>
        </w:rPr>
        <w:t xml:space="preserve"> </w:t>
      </w:r>
      <w:r w:rsidR="005E4B68">
        <w:rPr>
          <w:rFonts w:eastAsia="SimSun"/>
        </w:rPr>
        <w:t xml:space="preserve">increase the likelihood that people judge </w:t>
      </w:r>
      <w:r w:rsidR="00116A9E">
        <w:rPr>
          <w:rFonts w:eastAsia="SimSun"/>
        </w:rPr>
        <w:t xml:space="preserve">the </w:t>
      </w:r>
      <w:r w:rsidR="005E4B68">
        <w:rPr>
          <w:rFonts w:eastAsia="SimSun"/>
        </w:rPr>
        <w:t>information as true</w:t>
      </w:r>
      <w:r w:rsidR="0090622B">
        <w:rPr>
          <w:rFonts w:eastAsia="SimSun"/>
        </w:rPr>
        <w:t>, although such effects m</w:t>
      </w:r>
      <w:r w:rsidR="004731DC">
        <w:rPr>
          <w:rFonts w:eastAsia="SimSun"/>
        </w:rPr>
        <w:t>ay be small</w:t>
      </w:r>
      <w:r w:rsidR="006301F4" w:rsidRPr="00317105">
        <w:rPr>
          <w:rFonts w:eastAsia="SimSun"/>
        </w:rPr>
        <w:t xml:space="preserve"> </w:t>
      </w:r>
      <w:r w:rsidR="00E248F6" w:rsidRPr="00E248F6">
        <w:rPr>
          <w:rFonts w:eastAsia="SimSun"/>
        </w:rPr>
        <w:t>(</w:t>
      </w:r>
      <w:proofErr w:type="spellStart"/>
      <w:r w:rsidR="00E248F6" w:rsidRPr="00E248F6">
        <w:rPr>
          <w:rFonts w:eastAsia="SimSun"/>
        </w:rPr>
        <w:t>Brashier</w:t>
      </w:r>
      <w:proofErr w:type="spellEnd"/>
      <w:r w:rsidR="00E248F6" w:rsidRPr="00E248F6">
        <w:rPr>
          <w:rFonts w:eastAsia="SimSun"/>
        </w:rPr>
        <w:t xml:space="preserve"> &amp; Marsh, 2020; Newman et al., 2012</w:t>
      </w:r>
      <w:r w:rsidR="006D1A39">
        <w:rPr>
          <w:rFonts w:eastAsia="SimSun"/>
        </w:rPr>
        <w:t xml:space="preserve">). </w:t>
      </w:r>
      <w:r w:rsidR="008D6CFD">
        <w:rPr>
          <w:rFonts w:eastAsia="SimSun"/>
        </w:rPr>
        <w:t xml:space="preserve">We examined the effectiveness of the </w:t>
      </w:r>
      <w:r w:rsidR="005E4B68">
        <w:rPr>
          <w:rFonts w:eastAsia="SimSun"/>
        </w:rPr>
        <w:t>various types of refutations</w:t>
      </w:r>
      <w:r w:rsidR="008D6CFD">
        <w:rPr>
          <w:rFonts w:eastAsia="SimSun"/>
        </w:rPr>
        <w:t xml:space="preserve"> </w:t>
      </w:r>
      <w:r w:rsidR="005E4B68">
        <w:rPr>
          <w:rFonts w:eastAsia="SimSun"/>
        </w:rPr>
        <w:t xml:space="preserve">for correcting beliefs in neuromyths </w:t>
      </w:r>
      <w:r w:rsidR="008D6CFD">
        <w:rPr>
          <w:rFonts w:eastAsia="SimSun"/>
        </w:rPr>
        <w:t xml:space="preserve">at two different time points: after </w:t>
      </w:r>
      <w:r w:rsidR="00FB4DE9">
        <w:rPr>
          <w:rFonts w:eastAsia="SimSun"/>
        </w:rPr>
        <w:t xml:space="preserve">one week and after one month. </w:t>
      </w:r>
      <w:r w:rsidR="003E3119" w:rsidRPr="002E7980">
        <w:rPr>
          <w:rFonts w:eastAsia="SimSun"/>
        </w:rPr>
        <w:t xml:space="preserve"> </w:t>
      </w:r>
    </w:p>
    <w:p w14:paraId="1F5BFB5B" w14:textId="6732BC06" w:rsidR="00850B3B" w:rsidRDefault="003E3119" w:rsidP="00004B09">
      <w:pPr>
        <w:spacing w:line="480" w:lineRule="auto"/>
        <w:rPr>
          <w:rFonts w:eastAsia="SimSun"/>
        </w:rPr>
      </w:pPr>
      <w:r>
        <w:rPr>
          <w:rFonts w:eastAsia="SimSun"/>
          <w:b/>
          <w:kern w:val="24"/>
          <w:lang w:eastAsia="ja-JP"/>
        </w:rPr>
        <w:tab/>
      </w:r>
      <w:r w:rsidR="00FB4DE9" w:rsidRPr="00004B09">
        <w:rPr>
          <w:rFonts w:eastAsia="SimSun"/>
          <w:kern w:val="24"/>
          <w:lang w:eastAsia="ja-JP"/>
        </w:rPr>
        <w:t>Finally</w:t>
      </w:r>
      <w:r w:rsidR="008D6CFD">
        <w:rPr>
          <w:rFonts w:eastAsia="SimSun"/>
          <w:kern w:val="24"/>
          <w:lang w:eastAsia="ja-JP"/>
        </w:rPr>
        <w:t>, we assessed the influence of a</w:t>
      </w:r>
      <w:r w:rsidR="00FB4DE9" w:rsidRPr="00004B09">
        <w:rPr>
          <w:rFonts w:eastAsia="SimSun"/>
          <w:kern w:val="24"/>
          <w:lang w:eastAsia="ja-JP"/>
        </w:rPr>
        <w:t xml:space="preserve"> variety of other factors </w:t>
      </w:r>
      <w:r w:rsidR="008D6CFD">
        <w:rPr>
          <w:rFonts w:eastAsia="SimSun"/>
          <w:kern w:val="24"/>
          <w:lang w:eastAsia="ja-JP"/>
        </w:rPr>
        <w:t>on whether people could correct their beliefs in neuromyths, including their initial confidence in the neuromyth.</w:t>
      </w:r>
      <w:r w:rsidR="00FB4DE9" w:rsidRPr="00004B09">
        <w:rPr>
          <w:rFonts w:eastAsia="SimSun"/>
          <w:kern w:val="24"/>
          <w:lang w:eastAsia="ja-JP"/>
        </w:rPr>
        <w:t xml:space="preserve"> We assessed co</w:t>
      </w:r>
      <w:r w:rsidR="008D6CFD">
        <w:rPr>
          <w:rFonts w:eastAsia="SimSun"/>
          <w:kern w:val="24"/>
          <w:lang w:eastAsia="ja-JP"/>
        </w:rPr>
        <w:t xml:space="preserve">nfidence </w:t>
      </w:r>
      <w:r w:rsidR="0032347B">
        <w:rPr>
          <w:rFonts w:eastAsia="SimSun"/>
          <w:kern w:val="24"/>
          <w:lang w:eastAsia="ja-JP"/>
        </w:rPr>
        <w:t xml:space="preserve">as </w:t>
      </w:r>
      <w:r w:rsidR="008D6CFD">
        <w:rPr>
          <w:rFonts w:eastAsia="SimSun"/>
          <w:kern w:val="24"/>
          <w:lang w:eastAsia="ja-JP"/>
        </w:rPr>
        <w:t>it</w:t>
      </w:r>
      <w:r w:rsidR="00D1570F">
        <w:rPr>
          <w:rFonts w:eastAsia="SimSun"/>
          <w:kern w:val="24"/>
          <w:lang w:eastAsia="ja-JP"/>
        </w:rPr>
        <w:t xml:space="preserve"> has been shown to play a key role </w:t>
      </w:r>
      <w:r w:rsidR="008D6CFD">
        <w:rPr>
          <w:rFonts w:eastAsia="SimSun"/>
          <w:kern w:val="24"/>
          <w:lang w:eastAsia="ja-JP"/>
        </w:rPr>
        <w:t>in whether misconceptions are</w:t>
      </w:r>
      <w:r w:rsidR="00D1570F">
        <w:rPr>
          <w:rFonts w:eastAsia="SimSun"/>
          <w:kern w:val="24"/>
          <w:lang w:eastAsia="ja-JP"/>
        </w:rPr>
        <w:t xml:space="preserve"> corrected. On the one hand, r</w:t>
      </w:r>
      <w:r w:rsidR="00FB4DE9" w:rsidRPr="00004B09">
        <w:rPr>
          <w:rFonts w:eastAsia="SimSun"/>
          <w:kern w:val="24"/>
          <w:lang w:eastAsia="ja-JP"/>
        </w:rPr>
        <w:t xml:space="preserve">esearch shows that </w:t>
      </w:r>
      <w:r w:rsidR="00FB4DE9" w:rsidRPr="00D1570F">
        <w:rPr>
          <w:rFonts w:eastAsia="SimSun"/>
          <w:kern w:val="24"/>
          <w:lang w:eastAsia="ja-JP"/>
        </w:rPr>
        <w:t>it i</w:t>
      </w:r>
      <w:r w:rsidR="00FB4DE9">
        <w:rPr>
          <w:rFonts w:eastAsia="SimSun"/>
          <w:kern w:val="24"/>
          <w:lang w:eastAsia="ja-JP"/>
        </w:rPr>
        <w:t>s more difficult</w:t>
      </w:r>
      <w:r w:rsidRPr="00B94A40">
        <w:rPr>
          <w:rFonts w:eastAsia="SimSun"/>
          <w:kern w:val="24"/>
          <w:lang w:eastAsia="ja-JP"/>
        </w:rPr>
        <w:t xml:space="preserve"> to correct </w:t>
      </w:r>
      <w:r w:rsidR="00FB4DE9">
        <w:rPr>
          <w:rFonts w:eastAsia="SimSun"/>
          <w:kern w:val="24"/>
          <w:lang w:eastAsia="ja-JP"/>
        </w:rPr>
        <w:t>misconceptions that are held with high confidence than those held with lower confidence</w:t>
      </w:r>
      <w:r w:rsidRPr="00B94A40">
        <w:rPr>
          <w:rFonts w:eastAsia="SimSun"/>
          <w:kern w:val="24"/>
          <w:lang w:eastAsia="ja-JP"/>
        </w:rPr>
        <w:t xml:space="preserve"> </w:t>
      </w:r>
      <w:r w:rsidRPr="00B94A40">
        <w:rPr>
          <w:rFonts w:eastAsia="SimSun"/>
          <w:kern w:val="24"/>
          <w:lang w:eastAsia="ja-JP"/>
        </w:rPr>
        <w:fldChar w:fldCharType="begin" w:fldLock="1"/>
      </w:r>
      <w:r w:rsidR="00D00AAB">
        <w:rPr>
          <w:rFonts w:eastAsia="SimSun"/>
          <w:kern w:val="24"/>
          <w:lang w:eastAsia="ja-JP"/>
        </w:rPr>
        <w:instrText>ADDIN CSL_CITATION {"citationItems":[{"id":"ITEM-1","itemData":{"DOI":"10.1177/1529100612451018","ISBN":"1529-1006\\r1539-6053","ISSN":"15291006","PMID":"26173286","abstract":"The widespread prevalence and persistence of misinformation in contemporary societies, such as the false belief that there is a link between childhood vaccinations and autism, is a matter of public concern. For example, the myths surrounding vaccinations, which prompted some parents to withhold immunization from their children, have led to a marked increase in vaccine-preventable disease, as well as unnecessary public expenditure on research and public-information campaigns aimed at rectifying the situation. We first examine the mechanisms by which such misinformation is disseminated in society, both inadvertently and purposely. Misinformation can originate from rumors but also from works of fiction, governments and politicians, and vested interests. Moreover, changes in the media landscape, including the arrival of the Internet, have fundamentally influenced the ways in which information is communicated and misinformation is spread. We next move to misinformation at the level of the individual, and review the cognitive factors that often render misinformation resistant to correction. We consider how people assess the truth of statements and what makes people believe certain things but not others. We look at people’s memory for misinformation and answer the questions of why retractions of misinformation are so ineffective in memory updating and why efforts to retract misinformation can even backfire and, ironically, increase misbelief. Though ideology and personal worldviews can be major obstacles for debiasing, there nonetheless are a number of effective techniques for reducing the impact of misinformation, and we pay special attention to these factors that aid in debiasing. We conclude by providing specific recommendations for the debunking of misinformation. These recommendations pertain to the ways in which corrections should be designed, structured, and applied in order to maximize their impact. Grounded in cognitive psychological theory, these recommendations may help practitioners—including journalists, health professionals, educators, and science communicators—design effective misinformation retractions, educational tools, and public-information campaigns.","author":[{"dropping-particle":"","family":"Lewandowsky","given":"Stephan","non-dropping-particle":"","parse-names":false,"suffix":""},{"dropping-particle":"","family":"Ecker","given":"Ullrich K.H.","non-dropping-particle":"","parse-names":false,"suffix":""},{"dropping-particle":"","family":"Seifert","given":"Colleen M.","non-dropping-particle":"","parse-names":false,"suffix":""},{"dropping-particle":"","family":"Schwarz","given":"Norbert","non-dropping-particle":"","parse-names":false,"suffix":""},{"dropping-particle":"","family":"Cook","given":"John","non-dropping-particle":"","parse-names":false,"suffix":""}],"container-title":"Psychological Science in the Public Interest, Supplement","id":"ITEM-1","issue":"3","issued":{"date-parts":[["2012"]]},"page":"106-131","title":"Misinformation and Its Correction: Continued Influence and Successful Debiasing","type":"article-journal","volume":"13"},"uris":["http://www.mendeley.com/documents/?uuid=413cba8c-a6b3-42a9-9a21-c25d14589a52"]},{"id":"ITEM-2","itemData":{"DOI":"10.3758/s13423-011-0065-1","abstract":"Information that is presumed to be true at encoding but later on turns out to be false (i.e., misinfor-mation) often continues to influence memory and reasoning. In the present study, we investigated how the strength of encoding and the strength of a later retraction of the misinformation affect this continued influence effect. Participants read an event report containing misinformation and a subsequent correction. Encoding strength of the misinformation and correction were orthogonally manipulated either via repetition (Experiment 1) or by imposing a cognitive load during reading (Experiment 2). Results suggest that stronger retractions are effective in reducing the continued influence effects associated with strong misinformation encoding, but that even strong retractions fail to eliminate continued influence effects associated with relatively weak encoding. We present a simple computational model based on random sampling that captures this effect pattern, and conclude that the continued influence effect seems to defy most attempts to eliminate it.","author":[{"dropping-particle":"","family":"Ecker","given":"Ullrich K H","non-dropping-particle":"","parse-names":false,"suffix":""},{"dropping-particle":"","family":"Lewandowsky","given":"Stephan","non-dropping-particle":"","parse-names":false,"suffix":""},{"dropping-particle":"","family":"Swire","given":"Briony","non-dropping-particle":"","parse-names":false,"suffix":""},{"dropping-particle":"","family":"Chang","given":"Darren","non-dropping-particle":"","parse-names":false,"suffix":""}],"id":"ITEM-2","issued":{"date-parts":[["2011"]]},"title":"Correcting false information in memory: Manipulating the strength of misinformation encoding and its retraction","type":"article-journal"},"uris":["http://www.mendeley.com/documents/?uuid=c87c748c-08d0-3135-ad1a-8fcfe530c802"]}],"mendeley":{"formattedCitation":"(Ecker et al., 2011; Lewandowsky et al., 2012)","plainTextFormattedCitation":"(Ecker et al., 2011; Lewandowsky et al., 2012)","previouslyFormattedCitation":"(Ecker et al., 2011; Lewandowsky et al., 2012)"},"properties":{"noteIndex":0},"schema":"https://github.com/citation-style-language/schema/raw/master/csl-citation.json"}</w:instrText>
      </w:r>
      <w:r w:rsidRPr="00B94A40">
        <w:rPr>
          <w:rFonts w:eastAsia="SimSun"/>
          <w:kern w:val="24"/>
          <w:lang w:eastAsia="ja-JP"/>
        </w:rPr>
        <w:fldChar w:fldCharType="separate"/>
      </w:r>
      <w:r w:rsidR="00884B80" w:rsidRPr="00884B80">
        <w:rPr>
          <w:rFonts w:eastAsia="SimSun"/>
          <w:noProof/>
          <w:kern w:val="24"/>
          <w:lang w:eastAsia="ja-JP"/>
        </w:rPr>
        <w:t>(Ecker et al., 2011; Lewandowsky et al., 2012)</w:t>
      </w:r>
      <w:r w:rsidRPr="00B94A40">
        <w:rPr>
          <w:rFonts w:eastAsia="SimSun"/>
          <w:kern w:val="24"/>
          <w:lang w:eastAsia="ja-JP"/>
        </w:rPr>
        <w:fldChar w:fldCharType="end"/>
      </w:r>
      <w:r w:rsidRPr="00B94A40">
        <w:rPr>
          <w:rFonts w:eastAsia="SimSun"/>
          <w:kern w:val="24"/>
          <w:lang w:eastAsia="ja-JP"/>
        </w:rPr>
        <w:t>. However,</w:t>
      </w:r>
      <w:r w:rsidR="003D3703">
        <w:rPr>
          <w:rFonts w:eastAsia="SimSun"/>
          <w:kern w:val="24"/>
          <w:lang w:eastAsia="ja-JP"/>
        </w:rPr>
        <w:t xml:space="preserve"> i</w:t>
      </w:r>
      <w:r w:rsidRPr="00B94A40">
        <w:rPr>
          <w:rFonts w:eastAsia="SimSun"/>
          <w:kern w:val="24"/>
          <w:lang w:eastAsia="ja-JP"/>
        </w:rPr>
        <w:t xml:space="preserve">f </w:t>
      </w:r>
      <w:r w:rsidR="005E4B68">
        <w:rPr>
          <w:rFonts w:eastAsia="SimSun"/>
          <w:kern w:val="24"/>
          <w:lang w:eastAsia="ja-JP"/>
        </w:rPr>
        <w:t>people are</w:t>
      </w:r>
      <w:r w:rsidR="00D1570F">
        <w:rPr>
          <w:rFonts w:eastAsia="SimSun"/>
          <w:kern w:val="24"/>
          <w:lang w:eastAsia="ja-JP"/>
        </w:rPr>
        <w:t xml:space="preserve"> highly confident about a misconception </w:t>
      </w:r>
      <w:r w:rsidRPr="00B94A40">
        <w:rPr>
          <w:rFonts w:eastAsia="SimSun"/>
          <w:kern w:val="24"/>
          <w:lang w:eastAsia="ja-JP"/>
        </w:rPr>
        <w:t xml:space="preserve">that </w:t>
      </w:r>
      <w:r w:rsidRPr="00B94A40">
        <w:rPr>
          <w:rFonts w:eastAsia="SimSun"/>
          <w:kern w:val="24"/>
          <w:lang w:eastAsia="ja-JP"/>
        </w:rPr>
        <w:lastRenderedPageBreak/>
        <w:t xml:space="preserve">is not deeply rooted </w:t>
      </w:r>
      <w:r w:rsidR="00D1570F">
        <w:rPr>
          <w:rFonts w:eastAsia="SimSun"/>
          <w:kern w:val="24"/>
          <w:lang w:eastAsia="ja-JP"/>
        </w:rPr>
        <w:t xml:space="preserve">in </w:t>
      </w:r>
      <w:r w:rsidR="005E4B68">
        <w:rPr>
          <w:rFonts w:eastAsia="SimSun"/>
          <w:kern w:val="24"/>
          <w:lang w:eastAsia="ja-JP"/>
        </w:rPr>
        <w:t>their</w:t>
      </w:r>
      <w:r w:rsidR="00D1570F">
        <w:rPr>
          <w:rFonts w:eastAsia="SimSun"/>
          <w:kern w:val="24"/>
          <w:lang w:eastAsia="ja-JP"/>
        </w:rPr>
        <w:t xml:space="preserve"> worldview</w:t>
      </w:r>
      <w:r w:rsidR="006C2216">
        <w:rPr>
          <w:rFonts w:eastAsia="SimSun"/>
          <w:kern w:val="24"/>
          <w:lang w:eastAsia="ja-JP"/>
        </w:rPr>
        <w:t xml:space="preserve"> </w:t>
      </w:r>
      <w:r w:rsidR="00D1570F">
        <w:rPr>
          <w:rFonts w:eastAsia="SimSun"/>
          <w:kern w:val="24"/>
          <w:lang w:eastAsia="ja-JP"/>
        </w:rPr>
        <w:t>(such as a common fact; Butler</w:t>
      </w:r>
      <w:r w:rsidR="00440725">
        <w:rPr>
          <w:rFonts w:eastAsia="SimSun"/>
          <w:kern w:val="24"/>
          <w:lang w:eastAsia="ja-JP"/>
        </w:rPr>
        <w:t xml:space="preserve"> et al.</w:t>
      </w:r>
      <w:r w:rsidR="00D1570F">
        <w:rPr>
          <w:rFonts w:eastAsia="SimSun"/>
          <w:kern w:val="24"/>
          <w:lang w:eastAsia="ja-JP"/>
        </w:rPr>
        <w:t xml:space="preserve">, 2011; Metcalfe &amp; </w:t>
      </w:r>
      <w:r w:rsidR="00F42893">
        <w:rPr>
          <w:rFonts w:eastAsia="SimSun"/>
          <w:kern w:val="24"/>
          <w:lang w:eastAsia="ja-JP"/>
        </w:rPr>
        <w:t>Finn</w:t>
      </w:r>
      <w:r w:rsidR="00D1570F">
        <w:rPr>
          <w:rFonts w:eastAsia="SimSun"/>
          <w:kern w:val="24"/>
          <w:lang w:eastAsia="ja-JP"/>
        </w:rPr>
        <w:t>, 201</w:t>
      </w:r>
      <w:r w:rsidR="00F42893">
        <w:rPr>
          <w:rFonts w:eastAsia="SimSun"/>
          <w:kern w:val="24"/>
          <w:lang w:eastAsia="ja-JP"/>
        </w:rPr>
        <w:t>2</w:t>
      </w:r>
      <w:r w:rsidR="00D1570F">
        <w:rPr>
          <w:rFonts w:eastAsia="SimSun"/>
          <w:kern w:val="24"/>
          <w:lang w:eastAsia="ja-JP"/>
        </w:rPr>
        <w:t>), the</w:t>
      </w:r>
      <w:r w:rsidRPr="00B94A40">
        <w:rPr>
          <w:rFonts w:eastAsia="SimSun"/>
          <w:kern w:val="24"/>
          <w:lang w:eastAsia="ja-JP"/>
        </w:rPr>
        <w:t xml:space="preserve"> opposite pattern </w:t>
      </w:r>
      <w:r w:rsidR="00E47493">
        <w:rPr>
          <w:rFonts w:eastAsia="SimSun"/>
          <w:kern w:val="24"/>
          <w:lang w:eastAsia="ja-JP"/>
        </w:rPr>
        <w:t xml:space="preserve">can </w:t>
      </w:r>
      <w:r w:rsidRPr="00B94A40">
        <w:rPr>
          <w:rFonts w:eastAsia="SimSun"/>
          <w:kern w:val="24"/>
          <w:lang w:eastAsia="ja-JP"/>
        </w:rPr>
        <w:t>occur</w:t>
      </w:r>
      <w:r w:rsidR="00E47493">
        <w:rPr>
          <w:rFonts w:eastAsia="SimSun"/>
          <w:kern w:val="24"/>
          <w:lang w:eastAsia="ja-JP"/>
        </w:rPr>
        <w:t>. P</w:t>
      </w:r>
      <w:r w:rsidRPr="00B94A40">
        <w:rPr>
          <w:rFonts w:eastAsia="SimSun"/>
          <w:kern w:val="24"/>
          <w:lang w:eastAsia="ja-JP"/>
        </w:rPr>
        <w:t xml:space="preserve">eople who are more confident </w:t>
      </w:r>
      <w:r w:rsidR="00E47493">
        <w:rPr>
          <w:rFonts w:eastAsia="SimSun"/>
          <w:kern w:val="24"/>
          <w:lang w:eastAsia="ja-JP"/>
        </w:rPr>
        <w:t>may be more</w:t>
      </w:r>
      <w:r w:rsidRPr="00B94A40">
        <w:rPr>
          <w:rFonts w:eastAsia="SimSun"/>
          <w:kern w:val="24"/>
          <w:lang w:eastAsia="ja-JP"/>
        </w:rPr>
        <w:t xml:space="preserve"> likely to </w:t>
      </w:r>
      <w:r w:rsidR="00D1570F">
        <w:rPr>
          <w:rFonts w:eastAsia="SimSun"/>
          <w:kern w:val="24"/>
          <w:lang w:eastAsia="ja-JP"/>
        </w:rPr>
        <w:t>accept a correction</w:t>
      </w:r>
      <w:r w:rsidR="00E47493">
        <w:rPr>
          <w:rFonts w:eastAsia="SimSun"/>
          <w:kern w:val="24"/>
          <w:lang w:eastAsia="ja-JP"/>
        </w:rPr>
        <w:t xml:space="preserve"> compared to those </w:t>
      </w:r>
      <w:r w:rsidR="007951FB">
        <w:rPr>
          <w:rFonts w:eastAsia="SimSun"/>
          <w:kern w:val="24"/>
          <w:lang w:eastAsia="ja-JP"/>
        </w:rPr>
        <w:t>who</w:t>
      </w:r>
      <w:r w:rsidR="00E47493">
        <w:rPr>
          <w:rFonts w:eastAsia="SimSun"/>
          <w:kern w:val="24"/>
          <w:lang w:eastAsia="ja-JP"/>
        </w:rPr>
        <w:t xml:space="preserve"> are less confident</w:t>
      </w:r>
      <w:r w:rsidR="00D1570F">
        <w:rPr>
          <w:rFonts w:eastAsia="SimSun"/>
          <w:kern w:val="24"/>
          <w:lang w:eastAsia="ja-JP"/>
        </w:rPr>
        <w:t>—the hypercorrection effect</w:t>
      </w:r>
      <w:r w:rsidR="00150FC4">
        <w:rPr>
          <w:rFonts w:eastAsia="SimSun"/>
          <w:kern w:val="24"/>
          <w:lang w:eastAsia="ja-JP"/>
        </w:rPr>
        <w:t xml:space="preserve"> (</w:t>
      </w:r>
      <w:r w:rsidR="008029DE">
        <w:rPr>
          <w:rFonts w:eastAsia="SimSun"/>
          <w:kern w:val="24"/>
          <w:lang w:eastAsia="ja-JP"/>
        </w:rPr>
        <w:t>M</w:t>
      </w:r>
      <w:r w:rsidR="0025622D">
        <w:rPr>
          <w:rFonts w:eastAsia="SimSun"/>
          <w:kern w:val="24"/>
          <w:lang w:eastAsia="ja-JP"/>
        </w:rPr>
        <w:t>etcalfe, 2017; van Loon et al</w:t>
      </w:r>
      <w:r w:rsidR="001E6C01">
        <w:rPr>
          <w:rFonts w:eastAsia="SimSun"/>
          <w:kern w:val="24"/>
          <w:lang w:eastAsia="ja-JP"/>
        </w:rPr>
        <w:t>., 2015)</w:t>
      </w:r>
      <w:r w:rsidR="00D1570F">
        <w:rPr>
          <w:rFonts w:eastAsia="SimSun"/>
          <w:kern w:val="24"/>
          <w:lang w:eastAsia="ja-JP"/>
        </w:rPr>
        <w:t xml:space="preserve">. </w:t>
      </w:r>
      <w:r w:rsidR="005E4B68">
        <w:rPr>
          <w:rFonts w:eastAsia="SimSun"/>
          <w:kern w:val="24"/>
          <w:lang w:eastAsia="ja-JP"/>
        </w:rPr>
        <w:t xml:space="preserve">To investigate </w:t>
      </w:r>
      <w:r w:rsidR="00BB6A46">
        <w:rPr>
          <w:rFonts w:eastAsia="SimSun"/>
          <w:kern w:val="24"/>
          <w:lang w:eastAsia="ja-JP"/>
        </w:rPr>
        <w:t xml:space="preserve">whether </w:t>
      </w:r>
      <w:r w:rsidR="005E4B68">
        <w:rPr>
          <w:rFonts w:eastAsia="SimSun"/>
          <w:kern w:val="24"/>
          <w:lang w:eastAsia="ja-JP"/>
        </w:rPr>
        <w:t>confidence in neuromyths mediates the extent to which refutations are effective, we</w:t>
      </w:r>
      <w:r w:rsidR="008D6CFD">
        <w:rPr>
          <w:rFonts w:eastAsia="SimSun"/>
          <w:kern w:val="24"/>
          <w:lang w:eastAsia="ja-JP"/>
        </w:rPr>
        <w:t xml:space="preserve"> </w:t>
      </w:r>
      <w:r w:rsidR="005E4B68">
        <w:rPr>
          <w:rFonts w:eastAsia="SimSun"/>
          <w:kern w:val="24"/>
          <w:lang w:eastAsia="ja-JP"/>
        </w:rPr>
        <w:t xml:space="preserve">asked </w:t>
      </w:r>
      <w:r w:rsidR="008D6CFD">
        <w:rPr>
          <w:rFonts w:eastAsia="SimSun"/>
          <w:kern w:val="24"/>
          <w:lang w:eastAsia="ja-JP"/>
        </w:rPr>
        <w:t xml:space="preserve">people </w:t>
      </w:r>
      <w:r w:rsidR="005E4B68">
        <w:rPr>
          <w:rFonts w:eastAsia="SimSun"/>
          <w:kern w:val="24"/>
          <w:lang w:eastAsia="ja-JP"/>
        </w:rPr>
        <w:t>to indicate their confidence in the statements (the facts and the neurom</w:t>
      </w:r>
      <w:r w:rsidR="002A2D1C">
        <w:rPr>
          <w:rFonts w:eastAsia="SimSun"/>
          <w:kern w:val="24"/>
          <w:lang w:eastAsia="ja-JP"/>
        </w:rPr>
        <w:t>y</w:t>
      </w:r>
      <w:r w:rsidR="005E4B68">
        <w:rPr>
          <w:rFonts w:eastAsia="SimSun"/>
          <w:kern w:val="24"/>
          <w:lang w:eastAsia="ja-JP"/>
        </w:rPr>
        <w:t xml:space="preserve">ths), and to indicate how much they </w:t>
      </w:r>
      <w:r w:rsidR="008D6CFD">
        <w:rPr>
          <w:rFonts w:eastAsia="SimSun"/>
          <w:kern w:val="24"/>
          <w:lang w:eastAsia="ja-JP"/>
        </w:rPr>
        <w:t>relied on the neuromyth in their daily lives</w:t>
      </w:r>
      <w:r w:rsidR="005E4B68">
        <w:rPr>
          <w:rFonts w:eastAsia="SimSun"/>
          <w:kern w:val="24"/>
          <w:lang w:eastAsia="ja-JP"/>
        </w:rPr>
        <w:t>. We predicted</w:t>
      </w:r>
      <w:r w:rsidR="007A195A">
        <w:rPr>
          <w:rFonts w:eastAsia="SimSun"/>
          <w:kern w:val="24"/>
          <w:lang w:eastAsia="ja-JP"/>
        </w:rPr>
        <w:t xml:space="preserve"> </w:t>
      </w:r>
      <w:r w:rsidR="008D6CFD">
        <w:rPr>
          <w:rFonts w:eastAsia="SimSun"/>
          <w:kern w:val="24"/>
          <w:lang w:eastAsia="ja-JP"/>
        </w:rPr>
        <w:t xml:space="preserve">that neuromyths that </w:t>
      </w:r>
      <w:r w:rsidR="00E47493">
        <w:rPr>
          <w:rFonts w:eastAsia="SimSun"/>
          <w:kern w:val="24"/>
          <w:lang w:eastAsia="ja-JP"/>
        </w:rPr>
        <w:t xml:space="preserve">are </w:t>
      </w:r>
      <w:r w:rsidR="008D6CFD">
        <w:rPr>
          <w:rFonts w:eastAsia="SimSun"/>
          <w:kern w:val="24"/>
          <w:lang w:eastAsia="ja-JP"/>
        </w:rPr>
        <w:t xml:space="preserve">held with high confidence </w:t>
      </w:r>
      <w:r w:rsidR="005E4B68">
        <w:rPr>
          <w:rFonts w:eastAsia="SimSun"/>
          <w:kern w:val="24"/>
          <w:lang w:eastAsia="ja-JP"/>
        </w:rPr>
        <w:t xml:space="preserve">and </w:t>
      </w:r>
      <w:r w:rsidR="008D6CFD">
        <w:rPr>
          <w:rFonts w:eastAsia="SimSun"/>
          <w:kern w:val="24"/>
          <w:lang w:eastAsia="ja-JP"/>
        </w:rPr>
        <w:t xml:space="preserve">that </w:t>
      </w:r>
      <w:r w:rsidR="00BF7A6C">
        <w:rPr>
          <w:rFonts w:eastAsia="SimSun"/>
          <w:kern w:val="24"/>
          <w:lang w:eastAsia="ja-JP"/>
        </w:rPr>
        <w:t xml:space="preserve">people </w:t>
      </w:r>
      <w:r w:rsidR="008D6CFD">
        <w:rPr>
          <w:rFonts w:eastAsia="SimSun"/>
          <w:kern w:val="24"/>
          <w:lang w:eastAsia="ja-JP"/>
        </w:rPr>
        <w:t>rel</w:t>
      </w:r>
      <w:r w:rsidR="00E47493">
        <w:rPr>
          <w:rFonts w:eastAsia="SimSun"/>
          <w:kern w:val="24"/>
          <w:lang w:eastAsia="ja-JP"/>
        </w:rPr>
        <w:t>y</w:t>
      </w:r>
      <w:r w:rsidR="008D6CFD">
        <w:rPr>
          <w:rFonts w:eastAsia="SimSun"/>
          <w:kern w:val="24"/>
          <w:lang w:eastAsia="ja-JP"/>
        </w:rPr>
        <w:t xml:space="preserve"> on in</w:t>
      </w:r>
      <w:r w:rsidR="00BF7A6C">
        <w:rPr>
          <w:rFonts w:eastAsia="SimSun"/>
          <w:kern w:val="24"/>
          <w:lang w:eastAsia="ja-JP"/>
        </w:rPr>
        <w:t xml:space="preserve"> their</w:t>
      </w:r>
      <w:r w:rsidR="008D6CFD">
        <w:rPr>
          <w:rFonts w:eastAsia="SimSun"/>
          <w:kern w:val="24"/>
          <w:lang w:eastAsia="ja-JP"/>
        </w:rPr>
        <w:t xml:space="preserve"> daily li</w:t>
      </w:r>
      <w:r w:rsidR="00E47493">
        <w:rPr>
          <w:rFonts w:eastAsia="SimSun"/>
          <w:kern w:val="24"/>
          <w:lang w:eastAsia="ja-JP"/>
        </w:rPr>
        <w:t>ves</w:t>
      </w:r>
      <w:r w:rsidR="008D6CFD">
        <w:rPr>
          <w:rFonts w:eastAsia="SimSun"/>
          <w:kern w:val="24"/>
          <w:lang w:eastAsia="ja-JP"/>
        </w:rPr>
        <w:t>, w</w:t>
      </w:r>
      <w:r w:rsidR="00E47493">
        <w:rPr>
          <w:rFonts w:eastAsia="SimSun"/>
          <w:kern w:val="24"/>
          <w:lang w:eastAsia="ja-JP"/>
        </w:rPr>
        <w:t>ill</w:t>
      </w:r>
      <w:r w:rsidR="008D6CFD">
        <w:rPr>
          <w:rFonts w:eastAsia="SimSun"/>
          <w:kern w:val="24"/>
          <w:lang w:eastAsia="ja-JP"/>
        </w:rPr>
        <w:t xml:space="preserve"> be harder to correct than those that </w:t>
      </w:r>
      <w:r w:rsidR="00E47493">
        <w:rPr>
          <w:rFonts w:eastAsia="SimSun"/>
          <w:kern w:val="24"/>
          <w:lang w:eastAsia="ja-JP"/>
        </w:rPr>
        <w:t>are</w:t>
      </w:r>
      <w:r w:rsidR="008D6CFD">
        <w:rPr>
          <w:rFonts w:eastAsia="SimSun"/>
          <w:kern w:val="24"/>
          <w:lang w:eastAsia="ja-JP"/>
        </w:rPr>
        <w:t xml:space="preserve"> held </w:t>
      </w:r>
      <w:r w:rsidR="005E4B68">
        <w:rPr>
          <w:rFonts w:eastAsia="SimSun"/>
          <w:kern w:val="24"/>
          <w:lang w:eastAsia="ja-JP"/>
        </w:rPr>
        <w:t>with</w:t>
      </w:r>
      <w:r w:rsidR="008D6CFD">
        <w:rPr>
          <w:rFonts w:eastAsia="SimSun"/>
          <w:kern w:val="24"/>
          <w:lang w:eastAsia="ja-JP"/>
        </w:rPr>
        <w:t xml:space="preserve"> high confidence but not used in daily life, or </w:t>
      </w:r>
      <w:r w:rsidR="005E4B68">
        <w:rPr>
          <w:rFonts w:eastAsia="SimSun"/>
          <w:kern w:val="24"/>
          <w:lang w:eastAsia="ja-JP"/>
        </w:rPr>
        <w:t xml:space="preserve">those </w:t>
      </w:r>
      <w:r w:rsidR="008D6CFD">
        <w:rPr>
          <w:rFonts w:eastAsia="SimSun"/>
          <w:kern w:val="24"/>
          <w:lang w:eastAsia="ja-JP"/>
        </w:rPr>
        <w:t xml:space="preserve">that </w:t>
      </w:r>
      <w:r w:rsidR="00E47493">
        <w:rPr>
          <w:rFonts w:eastAsia="SimSun"/>
          <w:kern w:val="24"/>
          <w:lang w:eastAsia="ja-JP"/>
        </w:rPr>
        <w:t>are</w:t>
      </w:r>
      <w:r w:rsidR="008D6CFD">
        <w:rPr>
          <w:rFonts w:eastAsia="SimSun"/>
          <w:kern w:val="24"/>
          <w:lang w:eastAsia="ja-JP"/>
        </w:rPr>
        <w:t xml:space="preserve"> held with low confidence. </w:t>
      </w:r>
      <w:r w:rsidR="003D3703">
        <w:rPr>
          <w:rFonts w:eastAsia="SimSun"/>
          <w:kern w:val="24"/>
          <w:lang w:eastAsia="ja-JP"/>
        </w:rPr>
        <w:t>Finally,</w:t>
      </w:r>
      <w:r w:rsidR="00B241F5">
        <w:rPr>
          <w:rFonts w:eastAsia="SimSun"/>
          <w:kern w:val="24"/>
          <w:lang w:eastAsia="ja-JP"/>
        </w:rPr>
        <w:t xml:space="preserve"> we included exploratory measures to assess the potential role of individual differences on acceptance of refutations. </w:t>
      </w:r>
    </w:p>
    <w:p w14:paraId="565464C6" w14:textId="77777777" w:rsidR="00E505CA" w:rsidRPr="00A7096A" w:rsidRDefault="00E505CA" w:rsidP="00E505CA">
      <w:pPr>
        <w:spacing w:line="480" w:lineRule="auto"/>
        <w:jc w:val="center"/>
        <w:rPr>
          <w:rFonts w:eastAsia="SimSun"/>
          <w:b/>
          <w:bCs/>
        </w:rPr>
      </w:pPr>
      <w:r w:rsidRPr="003930B6">
        <w:rPr>
          <w:rFonts w:eastAsia="SimSun"/>
          <w:b/>
          <w:bCs/>
        </w:rPr>
        <w:t>Experiment 1</w:t>
      </w:r>
    </w:p>
    <w:p w14:paraId="7EAAD861" w14:textId="77777777" w:rsidR="00E505CA" w:rsidRPr="00317105" w:rsidRDefault="00E505CA" w:rsidP="00E505CA">
      <w:pPr>
        <w:spacing w:line="480" w:lineRule="auto"/>
        <w:rPr>
          <w:rFonts w:eastAsia="SimSun"/>
          <w:b/>
        </w:rPr>
      </w:pPr>
      <w:r w:rsidRPr="00317105">
        <w:rPr>
          <w:rFonts w:eastAsia="SimSun"/>
          <w:b/>
        </w:rPr>
        <w:t>Method</w:t>
      </w:r>
    </w:p>
    <w:p w14:paraId="7B3BFEAA" w14:textId="79358EAF" w:rsidR="00E505CA" w:rsidRDefault="00E505CA" w:rsidP="00E505CA">
      <w:pPr>
        <w:spacing w:line="480" w:lineRule="auto"/>
        <w:ind w:firstLine="720"/>
        <w:rPr>
          <w:rFonts w:eastAsia="SimSun"/>
        </w:rPr>
      </w:pPr>
      <w:r w:rsidRPr="00317105">
        <w:rPr>
          <w:rFonts w:eastAsia="SimSun"/>
          <w:b/>
          <w:bCs/>
        </w:rPr>
        <w:t>Participants</w:t>
      </w:r>
      <w:r w:rsidRPr="00317105">
        <w:rPr>
          <w:rFonts w:eastAsia="SimSun"/>
        </w:rPr>
        <w:t xml:space="preserve">. </w:t>
      </w:r>
      <w:r w:rsidR="00F174AB">
        <w:rPr>
          <w:rFonts w:eastAsia="SimSun"/>
        </w:rPr>
        <w:t xml:space="preserve">Based on previous </w:t>
      </w:r>
      <w:r w:rsidRPr="00317105">
        <w:rPr>
          <w:rFonts w:eastAsia="SimSun"/>
        </w:rPr>
        <w:t xml:space="preserve">studies investigating </w:t>
      </w:r>
      <w:r w:rsidR="005C487C">
        <w:rPr>
          <w:rFonts w:eastAsia="SimSun"/>
        </w:rPr>
        <w:t>the effects of refutations on correcting misinformation</w:t>
      </w:r>
      <w:r w:rsidR="00F174AB">
        <w:rPr>
          <w:rFonts w:eastAsia="SimSun"/>
        </w:rPr>
        <w:t xml:space="preserve">, we aimed to </w:t>
      </w:r>
      <w:r w:rsidR="00E47493">
        <w:rPr>
          <w:rFonts w:eastAsia="SimSun"/>
        </w:rPr>
        <w:t>test</w:t>
      </w:r>
      <w:r w:rsidR="00F174AB">
        <w:rPr>
          <w:rFonts w:eastAsia="SimSun"/>
        </w:rPr>
        <w:t xml:space="preserve"> 50 participants per condition (Rich et al., 2017</w:t>
      </w:r>
      <w:r w:rsidR="00F174AB" w:rsidRPr="00CE6F72">
        <w:rPr>
          <w:rFonts w:eastAsia="SimSun"/>
          <w:noProof/>
        </w:rPr>
        <w:t>; van Loon et al., 2015</w:t>
      </w:r>
      <w:r w:rsidR="00F174AB">
        <w:rPr>
          <w:rFonts w:eastAsia="SimSun"/>
        </w:rPr>
        <w:t>)</w:t>
      </w:r>
      <w:r>
        <w:rPr>
          <w:rFonts w:eastAsia="SimSun"/>
        </w:rPr>
        <w:t xml:space="preserve">. </w:t>
      </w:r>
      <w:r w:rsidR="00E47493">
        <w:rPr>
          <w:rFonts w:eastAsia="SimSun"/>
        </w:rPr>
        <w:t>G</w:t>
      </w:r>
      <w:r w:rsidR="008D6CFD">
        <w:rPr>
          <w:rFonts w:eastAsia="SimSun"/>
        </w:rPr>
        <w:t>iven that</w:t>
      </w:r>
      <w:r>
        <w:rPr>
          <w:rFonts w:eastAsia="SimSun"/>
        </w:rPr>
        <w:t xml:space="preserve"> dropout rates for longitudinal studies conducted on </w:t>
      </w:r>
      <w:proofErr w:type="spellStart"/>
      <w:r>
        <w:rPr>
          <w:rFonts w:eastAsia="SimSun"/>
        </w:rPr>
        <w:t>MTurk</w:t>
      </w:r>
      <w:proofErr w:type="spellEnd"/>
      <w:r>
        <w:rPr>
          <w:rFonts w:eastAsia="SimSun"/>
        </w:rPr>
        <w:t xml:space="preserve"> are generally high, we</w:t>
      </w:r>
      <w:r w:rsidR="00F174AB">
        <w:rPr>
          <w:rFonts w:eastAsia="SimSun"/>
        </w:rPr>
        <w:t xml:space="preserve"> </w:t>
      </w:r>
      <w:r w:rsidR="00150CB1">
        <w:rPr>
          <w:rFonts w:eastAsia="SimSun"/>
        </w:rPr>
        <w:t xml:space="preserve">aimed to </w:t>
      </w:r>
      <w:r w:rsidR="005C487C">
        <w:rPr>
          <w:rFonts w:eastAsia="SimSun"/>
        </w:rPr>
        <w:t>recrui</w:t>
      </w:r>
      <w:r w:rsidR="00E47493">
        <w:rPr>
          <w:rFonts w:eastAsia="SimSun"/>
        </w:rPr>
        <w:t>t</w:t>
      </w:r>
      <w:r>
        <w:rPr>
          <w:rFonts w:eastAsia="SimSun"/>
        </w:rPr>
        <w:t xml:space="preserve"> 100 participants per condition</w:t>
      </w:r>
      <w:r w:rsidR="00FF57F0">
        <w:rPr>
          <w:rFonts w:eastAsia="SimSun"/>
        </w:rPr>
        <w:t xml:space="preserve"> </w:t>
      </w:r>
      <w:r w:rsidR="005C487C">
        <w:rPr>
          <w:rFonts w:eastAsia="SimSun"/>
        </w:rPr>
        <w:t>to obtain</w:t>
      </w:r>
      <w:r w:rsidR="00F174AB">
        <w:rPr>
          <w:rFonts w:eastAsia="SimSun"/>
        </w:rPr>
        <w:t xml:space="preserve"> adequate power</w:t>
      </w:r>
      <w:r>
        <w:rPr>
          <w:rFonts w:eastAsia="SimSun"/>
        </w:rPr>
        <w:t xml:space="preserve"> (</w:t>
      </w:r>
      <w:r w:rsidRPr="00160C49">
        <w:rPr>
          <w:rFonts w:eastAsia="SimSun"/>
          <w:noProof/>
        </w:rPr>
        <w:t>Keith</w:t>
      </w:r>
      <w:r w:rsidR="00440725">
        <w:rPr>
          <w:rFonts w:eastAsia="SimSun"/>
          <w:noProof/>
        </w:rPr>
        <w:t xml:space="preserve"> et al.</w:t>
      </w:r>
      <w:r w:rsidRPr="00160C49">
        <w:rPr>
          <w:rFonts w:eastAsia="SimSun"/>
          <w:noProof/>
        </w:rPr>
        <w:t>, 2017</w:t>
      </w:r>
      <w:r>
        <w:rPr>
          <w:rFonts w:eastAsia="SimSun"/>
          <w:noProof/>
        </w:rPr>
        <w:t xml:space="preserve">). </w:t>
      </w:r>
      <w:r w:rsidR="001E3C46">
        <w:rPr>
          <w:rFonts w:eastAsia="SimSun"/>
          <w:noProof/>
        </w:rPr>
        <w:t xml:space="preserve">In total 390 participants </w:t>
      </w:r>
      <w:r w:rsidR="001E6A1E">
        <w:rPr>
          <w:rFonts w:eastAsia="SimSun"/>
          <w:noProof/>
        </w:rPr>
        <w:t xml:space="preserve">were </w:t>
      </w:r>
      <w:r w:rsidR="00DD7FF3">
        <w:rPr>
          <w:rFonts w:eastAsia="SimSun"/>
          <w:noProof/>
        </w:rPr>
        <w:t xml:space="preserve">recruited </w:t>
      </w:r>
      <w:r w:rsidR="001E6A1E">
        <w:rPr>
          <w:rFonts w:eastAsia="SimSun"/>
          <w:noProof/>
        </w:rPr>
        <w:t xml:space="preserve">and </w:t>
      </w:r>
      <w:r w:rsidR="001C1C48">
        <w:rPr>
          <w:rFonts w:eastAsia="SimSun"/>
          <w:noProof/>
        </w:rPr>
        <w:t>initiated</w:t>
      </w:r>
      <w:r w:rsidR="001E6A1E">
        <w:rPr>
          <w:rFonts w:eastAsia="SimSun"/>
          <w:noProof/>
        </w:rPr>
        <w:t xml:space="preserve"> the study</w:t>
      </w:r>
      <w:r w:rsidR="00EE7D90">
        <w:rPr>
          <w:rFonts w:eastAsia="SimSun"/>
          <w:noProof/>
        </w:rPr>
        <w:t xml:space="preserve">. </w:t>
      </w:r>
      <w:r>
        <w:rPr>
          <w:rFonts w:eastAsia="SimSun"/>
          <w:noProof/>
        </w:rPr>
        <w:t xml:space="preserve">We used the following criteria to recruit </w:t>
      </w:r>
      <w:r w:rsidR="00B07108">
        <w:rPr>
          <w:rFonts w:eastAsia="SimSun"/>
          <w:noProof/>
        </w:rPr>
        <w:t xml:space="preserve">participants </w:t>
      </w:r>
      <w:r>
        <w:rPr>
          <w:rFonts w:eastAsia="SimSun"/>
          <w:noProof/>
        </w:rPr>
        <w:t xml:space="preserve">on MTurk: </w:t>
      </w:r>
      <w:r>
        <w:rPr>
          <w:rFonts w:eastAsia="SimSun"/>
        </w:rPr>
        <w:t xml:space="preserve">participants had to live in the </w:t>
      </w:r>
      <w:r w:rsidRPr="00317105">
        <w:rPr>
          <w:rFonts w:eastAsia="SimSun"/>
        </w:rPr>
        <w:t>United States</w:t>
      </w:r>
      <w:r>
        <w:rPr>
          <w:rFonts w:eastAsia="SimSun"/>
        </w:rPr>
        <w:t>,</w:t>
      </w:r>
      <w:r w:rsidRPr="00317105">
        <w:rPr>
          <w:rFonts w:eastAsia="SimSun"/>
        </w:rPr>
        <w:t xml:space="preserve"> ha</w:t>
      </w:r>
      <w:r w:rsidR="008D6CFD">
        <w:rPr>
          <w:rFonts w:eastAsia="SimSun"/>
        </w:rPr>
        <w:t>ve</w:t>
      </w:r>
      <w:r w:rsidRPr="00317105">
        <w:rPr>
          <w:rFonts w:eastAsia="SimSun"/>
        </w:rPr>
        <w:t xml:space="preserve"> accrued more than 500 human intelligence tasks (HITs), and ha</w:t>
      </w:r>
      <w:r>
        <w:rPr>
          <w:rFonts w:eastAsia="SimSun"/>
        </w:rPr>
        <w:t>ve</w:t>
      </w:r>
      <w:r w:rsidRPr="00317105">
        <w:rPr>
          <w:rFonts w:eastAsia="SimSun"/>
        </w:rPr>
        <w:t xml:space="preserve"> an approval-rating above 90% of previously conducted HITs.</w:t>
      </w:r>
      <w:r>
        <w:rPr>
          <w:rFonts w:eastAsia="SimSun"/>
        </w:rPr>
        <w:t xml:space="preserve"> P</w:t>
      </w:r>
      <w:r w:rsidRPr="00317105">
        <w:rPr>
          <w:rFonts w:eastAsia="SimSun"/>
        </w:rPr>
        <w:t>articipants who did not complete</w:t>
      </w:r>
      <w:r>
        <w:rPr>
          <w:rFonts w:eastAsia="SimSun"/>
        </w:rPr>
        <w:t xml:space="preserve"> all three parts of the study</w:t>
      </w:r>
      <w:r w:rsidR="00DE62DC">
        <w:rPr>
          <w:rFonts w:eastAsia="SimSun"/>
        </w:rPr>
        <w:t xml:space="preserve"> (initial, one-week delay and one</w:t>
      </w:r>
      <w:r w:rsidR="00E16CCD">
        <w:rPr>
          <w:rFonts w:eastAsia="SimSun"/>
        </w:rPr>
        <w:t>-</w:t>
      </w:r>
      <w:r w:rsidR="00DE62DC">
        <w:rPr>
          <w:rFonts w:eastAsia="SimSun"/>
        </w:rPr>
        <w:t>month delay)</w:t>
      </w:r>
      <w:r w:rsidRPr="00317105">
        <w:rPr>
          <w:rFonts w:eastAsia="SimSun"/>
        </w:rPr>
        <w:t xml:space="preserve"> or</w:t>
      </w:r>
      <w:r w:rsidR="006D1C8C">
        <w:rPr>
          <w:rFonts w:eastAsia="SimSun"/>
        </w:rPr>
        <w:t xml:space="preserve"> who</w:t>
      </w:r>
      <w:r w:rsidRPr="00317105">
        <w:rPr>
          <w:rFonts w:eastAsia="SimSun"/>
        </w:rPr>
        <w:t xml:space="preserve"> </w:t>
      </w:r>
      <w:r w:rsidR="006D1C8C">
        <w:rPr>
          <w:rFonts w:eastAsia="SimSun"/>
        </w:rPr>
        <w:t>had</w:t>
      </w:r>
      <w:r>
        <w:rPr>
          <w:rFonts w:eastAsia="SimSun"/>
        </w:rPr>
        <w:t xml:space="preserve"> multiple attempts to take any part of </w:t>
      </w:r>
      <w:r>
        <w:rPr>
          <w:rFonts w:eastAsia="SimSun"/>
        </w:rPr>
        <w:lastRenderedPageBreak/>
        <w:t>the study were excluded from the final analys</w:t>
      </w:r>
      <w:r w:rsidR="008D6CFD">
        <w:rPr>
          <w:rFonts w:eastAsia="SimSun"/>
        </w:rPr>
        <w:t>e</w:t>
      </w:r>
      <w:r>
        <w:rPr>
          <w:rFonts w:eastAsia="SimSun"/>
        </w:rPr>
        <w:t xml:space="preserve">s. </w:t>
      </w:r>
      <w:r w:rsidRPr="00317105">
        <w:rPr>
          <w:rFonts w:eastAsia="SimSun"/>
        </w:rPr>
        <w:t>Participants were paid $1.00 for completing each part of the study</w:t>
      </w:r>
      <w:r>
        <w:rPr>
          <w:rFonts w:eastAsia="SimSun"/>
        </w:rPr>
        <w:t xml:space="preserve"> following existing standards</w:t>
      </w:r>
      <w:r w:rsidRPr="00317105">
        <w:rPr>
          <w:rFonts w:eastAsia="SimSun"/>
        </w:rPr>
        <w:t xml:space="preserve"> </w:t>
      </w:r>
      <w:r w:rsidRPr="00317105">
        <w:rPr>
          <w:rFonts w:eastAsia="SimSun"/>
        </w:rPr>
        <w:fldChar w:fldCharType="begin" w:fldLock="1"/>
      </w:r>
      <w:r w:rsidR="00D00AAB">
        <w:rPr>
          <w:rFonts w:eastAsia="SimSun"/>
        </w:rPr>
        <w:instrText>ADDIN CSL_CITATION {"citationItems":[{"id":"ITEM-1","itemData":{"DOI":"10.1177/1745691610393980","ISSN":"17456916","abstract":"Amazon's Mechanical Turk (MTurk) is a relatively new website that contains the major elements required to conduct research: an integrated participant compensation system; a large participant pool; and a streamlined process of study design, participant recruitment, and data collection. In this article, we describe and evaluate the potential contributions of MTurk to psychology and other social sciences. Findings indicate that (a) MTurk participants are slightly more demographically diverse than are standard Internet samples and are significantly more diverse than typical American college samples; (b) participation is affected by compensation rate and task length, but participants can still be recruited rapidly and inexpensively; (c) realistic compensation rates do not affect data quality; and (d) the data obtained are at least as reliable as those obtained via traditional methods. Overall, MTurk can be used to obtain high-quality data inexpensively and rapidly. © The Author(s) 2011.","author":[{"dropping-particle":"","family":"Buhrmester","given":"Michael","non-dropping-particle":"","parse-names":false,"suffix":""},{"dropping-particle":"","family":"Kwang","given":"Tracy","non-dropping-particle":"","parse-names":false,"suffix":""},{"dropping-particle":"","family":"Gosling","given":"Samuel D.","non-dropping-particle":"","parse-names":false,"suffix":""}],"container-title":"Perspectives on Psychological Science","id":"ITEM-1","issue":"1","issued":{"date-parts":[["2011","1","3"]]},"page":"3-5","title":"Amazon's mechanical Turk: A new source of inexpensive, yet high-quality, data?","type":"article-journal","volume":"6"},"uris":["http://www.mendeley.com/documents/?uuid=de44f376-5280-3e5c-af8a-9a71041331f3"]}],"mendeley":{"formattedCitation":"(Buhrmester et al., 2011)","plainTextFormattedCitation":"(Buhrmester et al., 2011)","previouslyFormattedCitation":"(Buhrmester et al., 2011)"},"properties":{"noteIndex":0},"schema":"https://github.com/citation-style-language/schema/raw/master/csl-citation.json"}</w:instrText>
      </w:r>
      <w:r w:rsidRPr="00317105">
        <w:rPr>
          <w:rFonts w:eastAsia="SimSun"/>
        </w:rPr>
        <w:fldChar w:fldCharType="separate"/>
      </w:r>
      <w:r w:rsidR="00884B80" w:rsidRPr="00884B80">
        <w:rPr>
          <w:rFonts w:eastAsia="SimSun"/>
          <w:noProof/>
        </w:rPr>
        <w:t>(Buhrmester et al., 2011)</w:t>
      </w:r>
      <w:r w:rsidRPr="00317105">
        <w:rPr>
          <w:rFonts w:eastAsia="SimSun"/>
        </w:rPr>
        <w:fldChar w:fldCharType="end"/>
      </w:r>
      <w:r w:rsidRPr="00317105">
        <w:rPr>
          <w:rFonts w:eastAsia="SimSun"/>
        </w:rPr>
        <w:t>.</w:t>
      </w:r>
    </w:p>
    <w:p w14:paraId="7F3872E8" w14:textId="523DFC35" w:rsidR="00EC2B2B" w:rsidRPr="00BA27FC" w:rsidRDefault="00EC2B2B" w:rsidP="00EC2B2B">
      <w:pPr>
        <w:spacing w:line="480" w:lineRule="auto"/>
        <w:ind w:firstLine="720"/>
        <w:rPr>
          <w:rFonts w:eastAsia="SimSun"/>
        </w:rPr>
      </w:pPr>
      <w:r>
        <w:rPr>
          <w:rFonts w:eastAsia="SimSun"/>
        </w:rPr>
        <w:t>In total 2</w:t>
      </w:r>
      <w:r w:rsidRPr="005B4B40">
        <w:rPr>
          <w:rFonts w:eastAsia="SimSun"/>
        </w:rPr>
        <w:t>93</w:t>
      </w:r>
      <w:r>
        <w:rPr>
          <w:rFonts w:eastAsia="SimSun"/>
        </w:rPr>
        <w:t xml:space="preserve"> participants completed </w:t>
      </w:r>
      <w:r w:rsidRPr="00BA27FC">
        <w:rPr>
          <w:rFonts w:eastAsia="SimSun"/>
        </w:rPr>
        <w:t xml:space="preserve">the </w:t>
      </w:r>
      <w:r>
        <w:rPr>
          <w:rFonts w:eastAsia="SimSun"/>
        </w:rPr>
        <w:t>full test</w:t>
      </w:r>
      <w:r w:rsidRPr="00BA27FC">
        <w:rPr>
          <w:rFonts w:eastAsia="SimSun"/>
        </w:rPr>
        <w:t xml:space="preserve"> in</w:t>
      </w:r>
      <w:r>
        <w:rPr>
          <w:rFonts w:eastAsia="SimSun"/>
        </w:rPr>
        <w:t xml:space="preserve"> </w:t>
      </w:r>
      <w:r w:rsidRPr="003C44CE">
        <w:rPr>
          <w:rFonts w:eastAsia="SimSun"/>
        </w:rPr>
        <w:t>P</w:t>
      </w:r>
      <w:r>
        <w:rPr>
          <w:rFonts w:eastAsia="SimSun"/>
        </w:rPr>
        <w:t>art 1 of the study.</w:t>
      </w:r>
      <w:r w:rsidRPr="00BA27FC">
        <w:rPr>
          <w:rFonts w:eastAsia="SimSun"/>
        </w:rPr>
        <w:t xml:space="preserve"> </w:t>
      </w:r>
      <w:r>
        <w:rPr>
          <w:rFonts w:eastAsia="SimSun"/>
        </w:rPr>
        <w:t>Participants who did not complete the full test or who had a working ID that was registered twice were excluded (</w:t>
      </w:r>
      <w:r w:rsidRPr="000A2780">
        <w:rPr>
          <w:rFonts w:eastAsia="SimSun"/>
          <w:i/>
          <w:iCs/>
        </w:rPr>
        <w:t>n</w:t>
      </w:r>
      <w:r>
        <w:rPr>
          <w:rFonts w:eastAsia="SimSun"/>
          <w:i/>
          <w:iCs/>
        </w:rPr>
        <w:t xml:space="preserve"> </w:t>
      </w:r>
      <w:r>
        <w:rPr>
          <w:rFonts w:eastAsia="SimSun"/>
        </w:rPr>
        <w:t xml:space="preserve">= 59).  </w:t>
      </w:r>
      <w:r w:rsidRPr="008C61AB">
        <w:rPr>
          <w:rFonts w:eastAsia="SimSun"/>
        </w:rPr>
        <w:t>Of these, 212</w:t>
      </w:r>
      <w:r>
        <w:rPr>
          <w:rFonts w:eastAsia="SimSun"/>
        </w:rPr>
        <w:t xml:space="preserve"> </w:t>
      </w:r>
      <w:r w:rsidRPr="008C61AB">
        <w:rPr>
          <w:rFonts w:eastAsia="SimSun"/>
        </w:rPr>
        <w:t>comp</w:t>
      </w:r>
      <w:r>
        <w:rPr>
          <w:rFonts w:eastAsia="SimSun"/>
        </w:rPr>
        <w:t xml:space="preserve">leted </w:t>
      </w:r>
      <w:r w:rsidRPr="008C61AB">
        <w:rPr>
          <w:rFonts w:eastAsia="SimSun"/>
        </w:rPr>
        <w:t>the</w:t>
      </w:r>
      <w:r>
        <w:rPr>
          <w:rFonts w:eastAsia="SimSun"/>
        </w:rPr>
        <w:t xml:space="preserve"> second part, (the one-week delay test)</w:t>
      </w:r>
      <w:r w:rsidRPr="008C61AB">
        <w:rPr>
          <w:rFonts w:eastAsia="SimSun"/>
        </w:rPr>
        <w:t>.</w:t>
      </w:r>
      <w:r>
        <w:rPr>
          <w:rFonts w:eastAsia="SimSun"/>
        </w:rPr>
        <w:t xml:space="preserve"> For the third part, 161 participants returned for Part 3, </w:t>
      </w:r>
      <w:r w:rsidRPr="003C44CE">
        <w:rPr>
          <w:rFonts w:eastAsia="SimSun"/>
        </w:rPr>
        <w:t>the</w:t>
      </w:r>
      <w:r>
        <w:rPr>
          <w:rFonts w:eastAsia="SimSun"/>
        </w:rPr>
        <w:t xml:space="preserve"> one-month delay test. </w:t>
      </w:r>
      <w:r w:rsidR="007446D0">
        <w:rPr>
          <w:rFonts w:eastAsia="SimSun"/>
        </w:rPr>
        <w:t>N</w:t>
      </w:r>
      <w:r>
        <w:rPr>
          <w:rFonts w:eastAsia="SimSun"/>
        </w:rPr>
        <w:t xml:space="preserve">o participants who returned to for </w:t>
      </w:r>
      <w:r w:rsidR="00D04064">
        <w:rPr>
          <w:rFonts w:eastAsia="SimSun"/>
        </w:rPr>
        <w:t>P</w:t>
      </w:r>
      <w:r>
        <w:rPr>
          <w:rFonts w:eastAsia="SimSun"/>
        </w:rPr>
        <w:t xml:space="preserve">art </w:t>
      </w:r>
      <w:r w:rsidR="00D04064">
        <w:rPr>
          <w:rFonts w:eastAsia="SimSun"/>
        </w:rPr>
        <w:t>3</w:t>
      </w:r>
      <w:r>
        <w:rPr>
          <w:rFonts w:eastAsia="SimSun"/>
        </w:rPr>
        <w:t xml:space="preserve"> had to be excluded. In total, 161 participants </w:t>
      </w:r>
      <w:r w:rsidRPr="003C44CE">
        <w:rPr>
          <w:rFonts w:eastAsia="SimSun"/>
        </w:rPr>
        <w:t>completed</w:t>
      </w:r>
      <w:r>
        <w:rPr>
          <w:rFonts w:eastAsia="SimSun"/>
        </w:rPr>
        <w:t xml:space="preserve"> </w:t>
      </w:r>
      <w:r w:rsidR="00EE70B6">
        <w:rPr>
          <w:rFonts w:eastAsia="SimSun"/>
        </w:rPr>
        <w:t>all three</w:t>
      </w:r>
      <w:r>
        <w:rPr>
          <w:rFonts w:eastAsia="SimSun"/>
        </w:rPr>
        <w:t xml:space="preserve"> part</w:t>
      </w:r>
      <w:r w:rsidR="00EE70B6">
        <w:rPr>
          <w:rFonts w:eastAsia="SimSun"/>
        </w:rPr>
        <w:t>s</w:t>
      </w:r>
      <w:r>
        <w:rPr>
          <w:rFonts w:eastAsia="SimSun"/>
        </w:rPr>
        <w:t xml:space="preserve"> of the study, </w:t>
      </w:r>
      <w:r w:rsidRPr="00317105">
        <w:rPr>
          <w:rFonts w:eastAsia="SimSun"/>
        </w:rPr>
        <w:t>(</w:t>
      </w:r>
      <w:r w:rsidRPr="00B66855">
        <w:rPr>
          <w:rFonts w:eastAsia="SimSun"/>
        </w:rPr>
        <w:t xml:space="preserve">86 women; 20–79 years old, </w:t>
      </w:r>
      <w:r w:rsidRPr="00B66855">
        <w:rPr>
          <w:rFonts w:eastAsia="SimSun"/>
          <w:i/>
          <w:iCs/>
        </w:rPr>
        <w:t>M</w:t>
      </w:r>
      <w:r w:rsidRPr="00B66855">
        <w:rPr>
          <w:rFonts w:eastAsia="SimSun"/>
        </w:rPr>
        <w:t xml:space="preserve"> = 43.</w:t>
      </w:r>
      <w:r w:rsidRPr="008E51EB">
        <w:rPr>
          <w:rFonts w:eastAsia="SimSun"/>
        </w:rPr>
        <w:t>4</w:t>
      </w:r>
      <w:r>
        <w:rPr>
          <w:rFonts w:eastAsia="SimSun"/>
        </w:rPr>
        <w:t>,</w:t>
      </w:r>
      <w:r w:rsidRPr="00B66855">
        <w:rPr>
          <w:rFonts w:eastAsia="SimSun"/>
        </w:rPr>
        <w:t xml:space="preserve"> </w:t>
      </w:r>
      <w:r w:rsidRPr="00B66855">
        <w:rPr>
          <w:rFonts w:eastAsia="SimSun"/>
          <w:i/>
          <w:iCs/>
        </w:rPr>
        <w:t>SD</w:t>
      </w:r>
      <w:r w:rsidRPr="00B66855">
        <w:rPr>
          <w:rFonts w:eastAsia="SimSun"/>
        </w:rPr>
        <w:t xml:space="preserve"> = 13.2</w:t>
      </w:r>
      <w:r w:rsidRPr="00317105">
        <w:rPr>
          <w:rFonts w:eastAsia="SimSun"/>
        </w:rPr>
        <w:t>).</w:t>
      </w:r>
    </w:p>
    <w:p w14:paraId="3D298D75" w14:textId="1607E402" w:rsidR="00E505CA" w:rsidRPr="00317105" w:rsidRDefault="00E505CA" w:rsidP="00E505CA">
      <w:pPr>
        <w:spacing w:line="480" w:lineRule="auto"/>
        <w:rPr>
          <w:rFonts w:eastAsia="SimSun"/>
        </w:rPr>
      </w:pPr>
      <w:r>
        <w:rPr>
          <w:rFonts w:eastAsia="SimSun"/>
        </w:rPr>
        <w:tab/>
      </w:r>
      <w:r w:rsidRPr="00317105">
        <w:rPr>
          <w:rFonts w:eastAsia="SimSun"/>
          <w:b/>
        </w:rPr>
        <w:t>Design</w:t>
      </w:r>
      <w:r w:rsidR="002D6AFF">
        <w:rPr>
          <w:rFonts w:eastAsia="SimSun"/>
          <w:b/>
        </w:rPr>
        <w:t xml:space="preserve"> and materials</w:t>
      </w:r>
      <w:r w:rsidRPr="00317105">
        <w:rPr>
          <w:rFonts w:eastAsia="SimSun"/>
          <w:b/>
        </w:rPr>
        <w:t>.</w:t>
      </w:r>
      <w:r w:rsidRPr="00317105">
        <w:rPr>
          <w:rFonts w:eastAsia="SimSun"/>
        </w:rPr>
        <w:t xml:space="preserve"> The study used a between-subjects design with four groups, </w:t>
      </w:r>
      <w:r>
        <w:rPr>
          <w:rFonts w:eastAsia="SimSun"/>
        </w:rPr>
        <w:t xml:space="preserve">a </w:t>
      </w:r>
      <w:r w:rsidRPr="00317105">
        <w:rPr>
          <w:rFonts w:eastAsia="SimSun"/>
        </w:rPr>
        <w:t>refutation-only (</w:t>
      </w:r>
      <w:r w:rsidRPr="00317105">
        <w:rPr>
          <w:rFonts w:eastAsia="SimSun"/>
          <w:i/>
          <w:iCs/>
        </w:rPr>
        <w:t>n</w:t>
      </w:r>
      <w:r w:rsidRPr="00317105">
        <w:rPr>
          <w:rFonts w:eastAsia="SimSun"/>
        </w:rPr>
        <w:t xml:space="preserve"> = 35), refutation-explanation (</w:t>
      </w:r>
      <w:r w:rsidRPr="00317105">
        <w:rPr>
          <w:rFonts w:eastAsia="SimSun"/>
          <w:i/>
          <w:iCs/>
        </w:rPr>
        <w:t>n</w:t>
      </w:r>
      <w:r w:rsidRPr="00317105">
        <w:rPr>
          <w:rFonts w:eastAsia="SimSun"/>
        </w:rPr>
        <w:t xml:space="preserve"> = 37), refutation-explanation and image (</w:t>
      </w:r>
      <w:r w:rsidRPr="00317105">
        <w:rPr>
          <w:rFonts w:eastAsia="SimSun"/>
          <w:i/>
          <w:iCs/>
        </w:rPr>
        <w:t>n</w:t>
      </w:r>
      <w:r w:rsidRPr="00317105">
        <w:rPr>
          <w:rFonts w:eastAsia="SimSun"/>
        </w:rPr>
        <w:t xml:space="preserve"> = 44)</w:t>
      </w:r>
      <w:r w:rsidR="005C487C">
        <w:rPr>
          <w:rFonts w:eastAsia="SimSun"/>
        </w:rPr>
        <w:t>,</w:t>
      </w:r>
      <w:r w:rsidRPr="00317105">
        <w:rPr>
          <w:rFonts w:eastAsia="SimSun"/>
        </w:rPr>
        <w:t xml:space="preserve"> </w:t>
      </w:r>
      <w:r>
        <w:rPr>
          <w:rFonts w:eastAsia="SimSun"/>
        </w:rPr>
        <w:t>and</w:t>
      </w:r>
      <w:r w:rsidRPr="00317105">
        <w:rPr>
          <w:rFonts w:eastAsia="SimSun"/>
        </w:rPr>
        <w:t xml:space="preserve"> </w:t>
      </w:r>
      <w:r w:rsidR="0033357A">
        <w:rPr>
          <w:rFonts w:eastAsia="SimSun"/>
        </w:rPr>
        <w:t xml:space="preserve">a </w:t>
      </w:r>
      <w:r w:rsidRPr="00317105">
        <w:rPr>
          <w:rFonts w:eastAsia="SimSun"/>
        </w:rPr>
        <w:t>no</w:t>
      </w:r>
      <w:r w:rsidR="0031649E">
        <w:rPr>
          <w:rFonts w:eastAsia="SimSun"/>
        </w:rPr>
        <w:t xml:space="preserve">-refutation, </w:t>
      </w:r>
      <w:r w:rsidRPr="00317105">
        <w:rPr>
          <w:rFonts w:eastAsia="SimSun"/>
        </w:rPr>
        <w:t>control-group (</w:t>
      </w:r>
      <w:r w:rsidRPr="00317105">
        <w:rPr>
          <w:rFonts w:eastAsia="SimSun"/>
          <w:i/>
          <w:iCs/>
        </w:rPr>
        <w:t>n</w:t>
      </w:r>
      <w:r w:rsidRPr="00317105">
        <w:rPr>
          <w:rFonts w:eastAsia="SimSun"/>
        </w:rPr>
        <w:t xml:space="preserve"> = 45).</w:t>
      </w:r>
      <w:r>
        <w:rPr>
          <w:rFonts w:eastAsia="SimSun"/>
        </w:rPr>
        <w:t xml:space="preserve"> The dependent measure was accuracy </w:t>
      </w:r>
      <w:r w:rsidR="0033357A">
        <w:rPr>
          <w:rFonts w:eastAsia="SimSun"/>
        </w:rPr>
        <w:t>(correctly indicat</w:t>
      </w:r>
      <w:r w:rsidR="005C487C">
        <w:rPr>
          <w:rFonts w:eastAsia="SimSun"/>
        </w:rPr>
        <w:t>ing</w:t>
      </w:r>
      <w:r w:rsidR="0033357A">
        <w:rPr>
          <w:rFonts w:eastAsia="SimSun"/>
        </w:rPr>
        <w:t xml:space="preserve"> that a neuromyth </w:t>
      </w:r>
      <w:r w:rsidR="005C487C">
        <w:rPr>
          <w:rFonts w:eastAsia="SimSun"/>
        </w:rPr>
        <w:t>is</w:t>
      </w:r>
      <w:r w:rsidR="0033357A">
        <w:rPr>
          <w:rFonts w:eastAsia="SimSun"/>
        </w:rPr>
        <w:t xml:space="preserve"> false) </w:t>
      </w:r>
      <w:r w:rsidR="00E958F1">
        <w:rPr>
          <w:rFonts w:eastAsia="SimSun"/>
        </w:rPr>
        <w:t xml:space="preserve">measured </w:t>
      </w:r>
      <w:r w:rsidR="0033357A">
        <w:rPr>
          <w:rFonts w:eastAsia="SimSun"/>
        </w:rPr>
        <w:t>one week and one month</w:t>
      </w:r>
      <w:r w:rsidR="005C487C">
        <w:rPr>
          <w:rFonts w:eastAsia="SimSun"/>
        </w:rPr>
        <w:t xml:space="preserve"> after</w:t>
      </w:r>
      <w:r w:rsidR="00562648">
        <w:rPr>
          <w:rFonts w:eastAsia="SimSun"/>
        </w:rPr>
        <w:t xml:space="preserve"> participant</w:t>
      </w:r>
      <w:r w:rsidR="006D1C8C">
        <w:rPr>
          <w:rFonts w:eastAsia="SimSun"/>
        </w:rPr>
        <w:t>s</w:t>
      </w:r>
      <w:r w:rsidR="00562648">
        <w:rPr>
          <w:rFonts w:eastAsia="SimSun"/>
        </w:rPr>
        <w:t xml:space="preserve"> received </w:t>
      </w:r>
      <w:r w:rsidR="00047101">
        <w:rPr>
          <w:rFonts w:eastAsia="SimSun"/>
        </w:rPr>
        <w:t>a</w:t>
      </w:r>
      <w:r w:rsidR="006D1C8C">
        <w:rPr>
          <w:rFonts w:eastAsia="SimSun"/>
        </w:rPr>
        <w:t xml:space="preserve"> </w:t>
      </w:r>
      <w:r w:rsidR="005C487C">
        <w:rPr>
          <w:rFonts w:eastAsia="SimSun"/>
        </w:rPr>
        <w:t>refutation or no refutation</w:t>
      </w:r>
      <w:r w:rsidR="006D1C8C">
        <w:rPr>
          <w:rFonts w:eastAsia="SimSun"/>
        </w:rPr>
        <w:t xml:space="preserve"> (control)</w:t>
      </w:r>
      <w:r>
        <w:rPr>
          <w:rFonts w:eastAsia="SimSun"/>
        </w:rPr>
        <w:t>.</w:t>
      </w:r>
    </w:p>
    <w:p w14:paraId="7E24A6F4" w14:textId="068BF569" w:rsidR="00E505CA" w:rsidRPr="00317105" w:rsidRDefault="00E505CA" w:rsidP="00D0483F">
      <w:pPr>
        <w:spacing w:line="480" w:lineRule="auto"/>
        <w:ind w:firstLine="720"/>
        <w:rPr>
          <w:rFonts w:eastAsia="SimSun"/>
        </w:rPr>
      </w:pPr>
      <w:r w:rsidRPr="00317105">
        <w:rPr>
          <w:rFonts w:eastAsia="SimSun"/>
        </w:rPr>
        <w:t>We used 20 true and 20 false statements (neuromyths) about learning and brain function. True and</w:t>
      </w:r>
      <w:r w:rsidR="00C979C3">
        <w:rPr>
          <w:rFonts w:eastAsia="SimSun"/>
        </w:rPr>
        <w:t xml:space="preserve"> false statements were adapted </w:t>
      </w:r>
      <w:r w:rsidRPr="00317105">
        <w:rPr>
          <w:rFonts w:eastAsia="SimSun"/>
        </w:rPr>
        <w:t xml:space="preserve">from previous research investigating neuromyths </w:t>
      </w:r>
      <w:r w:rsidRPr="00317105">
        <w:rPr>
          <w:rFonts w:eastAsia="SimSun"/>
        </w:rPr>
        <w:fldChar w:fldCharType="begin" w:fldLock="1"/>
      </w:r>
      <w:r w:rsidR="001724ED">
        <w:rPr>
          <w:rFonts w:eastAsia="SimSun"/>
        </w:rPr>
        <w:instrText>ADDIN CSL_CITATION {"citationItems":[{"id":"ITEM-1","itemData":{"DOI":"10.3389/fpsyg.2012.00429","ISBN":"1664-1078","ISSN":"1664-1078","PMID":"23087664","abstract":"The OECD’s Brain and Learning project (2002) emphasized that many misconceptions about the brain exist among professionals in the field of education.Though these so-called “neuromyths” are loosely based on scientific facts, they may have adverse effects on educational practice.The present study investigated the prevalence and predictors of neu- romyths among teachers in selected regions in the United Kingdom and the Netherlands. A large observational survey design was used to assess general knowledge of the brain and neuromyths.The sample comprised 242 primary and secondary school teachers who were interested in the neuroscience of learning. It would be of concern if neuromyths were found in this sample, as these teachers may want to use these incorrect interpreta- tions of neuroscience findings in their teaching practice. Participants completed an online survey containing 32 statements about the brain and its influence on learning, of which 15 were neuromyths. Additional data was collected regarding background variables (e.g., age, sex, school type). Results showed that on average, teachers believed 49% of the neuromyths, particularly myths related to commercialized educational programs. Around 70% of the general knowledge statements were answered correctly. Teachers who read popular science magazines achieved higher scores on general knowledge questions. More general knowledge also predicted an increased belief in neuromyths. These findings sug- gest that teachers who are enthusiastic about the possible application of neuroscience findings in the classroom find it difficult to distinguish pseudoscience from scientific facts. Possessing greater general knowledge about the brain does not appear to protect teachers from believing in neuromyths. This demonstrates the need for enhanced interdisciplinary communication to reduce such misunderstandings in the future and establish a successful collaboration between neuroscience and education.","author":[{"dropping-particle":"","family":"Dekker","given":"Sanne","non-dropping-particle":"","parse-names":false,"suffix":""},{"dropping-particle":"","family":"Nikki","given":"C. Lee","non-dropping-particle":"","parse-names":false,"suffix":""},{"dropping-particle":"","family":"Howard-Jones","given":"Paul","non-dropping-particle":"","parse-names":false,"suffix":""},{"dropping-particle":"","family":"Jelles","given":"Jelle","non-dropping-particle":"","parse-names":false,"suffix":""}],"container-title":"Frontiers in Psychology","id":"ITEM-1","issue":"October","issued":{"date-parts":[["2012"]]},"page":"1-8","title":"Neuromyths in education: Prevelence and predictors of misconceptions among teachers","type":"article-journal","volume":"3"},"uris":["http://www.mendeley.com/documents/?uuid=6e9c91a4-cc2e-4e9f-86c7-d24b93e6b0db"]},{"id":"ITEM-2","itemData":{"DOI":"10.1016/C2013-0-18621-7","ISBN":"9780128017319","abstract":"Many things people commonly believe to be true about education are not supported by scientific evidence. Urban Myths about Learning and Education examines commonly held incorrect beliefs and then provides the truth of what research has shown. Each chapter examines a different myth, with sections on learning, the brain, technology, and educational policy. A final section discusses why these myths are so persistent. Written in an engaging style, the book separates fact from fiction regarding learning and education. Recognize any of these myths? • People have different styles of learning • Boys are naturally better at mathematics than girls • We only use 10% of our brains • The left half of the brain is analytical, the right half is creative • Men have a different kind of brain from women • We can learn while we are asleep • Babies become smarter if they listen to classical music These myths and more are systematically debunked, with useful correct information about the topic in question. • Debunks common myths about learning and education • Provides empirical research on the facts relating to the myths • Utilizes light-hearted, approachable language for easy reading.","author":[{"dropping-particle":"","family":"Bruyckere","given":"Pedro","non-dropping-particle":"De","parse-names":false,"suffix":""},{"dropping-particle":"","family":"Kirschner","given":"Paul Arthur","non-dropping-particle":"","parse-names":false,"suffix":""},{"dropping-particle":"","family":"Hulshof","given":"Casper D.","non-dropping-particle":"","parse-names":false,"suffix":""}],"container-title":"Urban Myths about Learning and Education","id":"ITEM-2","issued":{"date-parts":[["2015"]]},"number-of-pages":"1-209","title":"Urban Myths about Learning and Education","type":"book"},"uris":["http://www.mendeley.com/documents/?uuid=1ee77751-b49f-3d5a-9ab3-67b56282dddf"]}],"mendeley":{"formattedCitation":"(De Bruyckere et al., 2015; Dekker et al., 2012)","manualFormatting":"and the relevant literature on learning (De Bruyckere, Kirschner &amp; Hulshof, 2015; Dekker, Nikki, Howard-Jones, &amp; Jelles, 2012)","plainTextFormattedCitation":"(De Bruyckere et al., 2015; Dekker et al., 2012)","previouslyFormattedCitation":"(De Bruyckere et al., 2015; Dekker et al., 2012)"},"properties":{"noteIndex":0},"schema":"https://github.com/citation-style-language/schema/raw/master/csl-citation.json"}</w:instrText>
      </w:r>
      <w:r w:rsidRPr="00317105">
        <w:rPr>
          <w:rFonts w:eastAsia="SimSun"/>
        </w:rPr>
        <w:fldChar w:fldCharType="separate"/>
      </w:r>
      <w:r w:rsidRPr="00317105">
        <w:rPr>
          <w:rFonts w:eastAsia="SimSun"/>
          <w:noProof/>
        </w:rPr>
        <w:t xml:space="preserve">and </w:t>
      </w:r>
      <w:r w:rsidR="006D1C8C">
        <w:rPr>
          <w:rFonts w:eastAsia="SimSun"/>
          <w:noProof/>
        </w:rPr>
        <w:t xml:space="preserve">the </w:t>
      </w:r>
      <w:r w:rsidRPr="00317105">
        <w:rPr>
          <w:rFonts w:eastAsia="SimSun"/>
          <w:noProof/>
        </w:rPr>
        <w:t>relevant literature on l</w:t>
      </w:r>
      <w:r w:rsidRPr="00E220C8">
        <w:rPr>
          <w:rFonts w:eastAsia="SimSun"/>
          <w:noProof/>
        </w:rPr>
        <w:t>earning (De Bruyckere</w:t>
      </w:r>
      <w:r w:rsidR="00440725">
        <w:rPr>
          <w:rFonts w:eastAsia="SimSun"/>
          <w:noProof/>
        </w:rPr>
        <w:t xml:space="preserve"> et al.,</w:t>
      </w:r>
      <w:r w:rsidRPr="00E220C8">
        <w:rPr>
          <w:rFonts w:eastAsia="SimSun"/>
          <w:noProof/>
        </w:rPr>
        <w:t xml:space="preserve"> 2015;</w:t>
      </w:r>
      <w:r w:rsidRPr="00317105">
        <w:rPr>
          <w:rFonts w:eastAsia="SimSun"/>
          <w:noProof/>
        </w:rPr>
        <w:t xml:space="preserve"> Dekker</w:t>
      </w:r>
      <w:r w:rsidR="00440725">
        <w:rPr>
          <w:rFonts w:eastAsia="SimSun"/>
          <w:noProof/>
        </w:rPr>
        <w:t xml:space="preserve"> et al.</w:t>
      </w:r>
      <w:r w:rsidRPr="00317105">
        <w:rPr>
          <w:rFonts w:eastAsia="SimSun"/>
          <w:noProof/>
        </w:rPr>
        <w:t>, 2012)</w:t>
      </w:r>
      <w:r w:rsidRPr="00317105">
        <w:rPr>
          <w:rFonts w:eastAsia="SimSun"/>
        </w:rPr>
        <w:fldChar w:fldCharType="end"/>
      </w:r>
      <w:r w:rsidRPr="00317105">
        <w:rPr>
          <w:rFonts w:eastAsia="SimSun"/>
        </w:rPr>
        <w:t xml:space="preserve"> (see </w:t>
      </w:r>
      <w:r w:rsidR="008F0F4F">
        <w:rPr>
          <w:rFonts w:eastAsia="SimSun"/>
        </w:rPr>
        <w:t>Appendix</w:t>
      </w:r>
      <w:r w:rsidRPr="00317105">
        <w:rPr>
          <w:rFonts w:eastAsia="SimSun"/>
        </w:rPr>
        <w:t xml:space="preserve">). </w:t>
      </w:r>
    </w:p>
    <w:p w14:paraId="5F25DC98" w14:textId="70F946F2" w:rsidR="00E505CA" w:rsidRPr="00317105" w:rsidRDefault="00E505CA" w:rsidP="008D130E">
      <w:pPr>
        <w:spacing w:line="480" w:lineRule="auto"/>
        <w:ind w:firstLine="720"/>
        <w:rPr>
          <w:rFonts w:eastAsia="SimSun"/>
        </w:rPr>
      </w:pPr>
      <w:r w:rsidRPr="00317105">
        <w:rPr>
          <w:rFonts w:eastAsia="SimSun"/>
        </w:rPr>
        <w:t xml:space="preserve">We used three different types of </w:t>
      </w:r>
      <w:r w:rsidR="005C487C">
        <w:rPr>
          <w:rFonts w:eastAsia="SimSun"/>
        </w:rPr>
        <w:t xml:space="preserve">refutations </w:t>
      </w:r>
      <w:r w:rsidRPr="00317105">
        <w:rPr>
          <w:rFonts w:eastAsia="SimSun"/>
        </w:rPr>
        <w:t>and a control (no</w:t>
      </w:r>
      <w:r w:rsidR="00372538">
        <w:rPr>
          <w:rFonts w:eastAsia="SimSun"/>
        </w:rPr>
        <w:t>-</w:t>
      </w:r>
      <w:r w:rsidR="005C487C">
        <w:rPr>
          <w:rFonts w:eastAsia="SimSun"/>
        </w:rPr>
        <w:t>refutation</w:t>
      </w:r>
      <w:r w:rsidRPr="00317105">
        <w:rPr>
          <w:rFonts w:eastAsia="SimSun"/>
        </w:rPr>
        <w:t xml:space="preserve">) condition. </w:t>
      </w:r>
      <w:r w:rsidR="006D1C8C">
        <w:rPr>
          <w:rFonts w:eastAsia="SimSun"/>
        </w:rPr>
        <w:t>The refutation</w:t>
      </w:r>
      <w:r w:rsidR="00C979C3">
        <w:rPr>
          <w:rFonts w:eastAsia="SimSun"/>
        </w:rPr>
        <w:t xml:space="preserve">-only </w:t>
      </w:r>
      <w:r w:rsidR="006D1C8C">
        <w:rPr>
          <w:rFonts w:eastAsia="SimSun"/>
        </w:rPr>
        <w:t xml:space="preserve">condition consisted </w:t>
      </w:r>
      <w:r w:rsidR="00164838">
        <w:rPr>
          <w:rFonts w:eastAsia="SimSun"/>
        </w:rPr>
        <w:t xml:space="preserve">of </w:t>
      </w:r>
      <w:r w:rsidR="00047101">
        <w:rPr>
          <w:rFonts w:eastAsia="SimSun"/>
        </w:rPr>
        <w:t>re</w:t>
      </w:r>
      <w:r w:rsidR="00C979C3">
        <w:rPr>
          <w:rFonts w:eastAsia="SimSun"/>
        </w:rPr>
        <w:t>-</w:t>
      </w:r>
      <w:r w:rsidR="00047101">
        <w:rPr>
          <w:rFonts w:eastAsia="SimSun"/>
        </w:rPr>
        <w:t>presenting</w:t>
      </w:r>
      <w:r w:rsidR="00C648E2">
        <w:rPr>
          <w:rFonts w:eastAsia="SimSun"/>
        </w:rPr>
        <w:t xml:space="preserve"> the statement together with a</w:t>
      </w:r>
      <w:r w:rsidR="00A43983">
        <w:rPr>
          <w:rFonts w:eastAsia="SimSun"/>
        </w:rPr>
        <w:t xml:space="preserve"> brief text</w:t>
      </w:r>
      <w:r w:rsidR="00D559B3">
        <w:rPr>
          <w:rFonts w:eastAsia="SimSun"/>
        </w:rPr>
        <w:t xml:space="preserve"> stating: </w:t>
      </w:r>
      <w:r w:rsidRPr="00317105">
        <w:rPr>
          <w:rFonts w:eastAsia="SimSun"/>
        </w:rPr>
        <w:t>“This statement is false”</w:t>
      </w:r>
      <w:r w:rsidR="00A97110">
        <w:rPr>
          <w:rFonts w:eastAsia="SimSun"/>
        </w:rPr>
        <w:t xml:space="preserve">. </w:t>
      </w:r>
      <w:r w:rsidR="00A97110" w:rsidRPr="00317105">
        <w:rPr>
          <w:rFonts w:eastAsia="SimSun"/>
        </w:rPr>
        <w:t>The refutation-explanation</w:t>
      </w:r>
      <w:r w:rsidRPr="00317105">
        <w:rPr>
          <w:rFonts w:eastAsia="SimSun"/>
        </w:rPr>
        <w:t xml:space="preserve"> condition was modeled after Rich et al. (2017)</w:t>
      </w:r>
      <w:r w:rsidR="006D1C8C">
        <w:rPr>
          <w:rFonts w:eastAsia="SimSun"/>
        </w:rPr>
        <w:t xml:space="preserve"> and contained up </w:t>
      </w:r>
      <w:r w:rsidRPr="00317105">
        <w:rPr>
          <w:rFonts w:eastAsia="SimSun"/>
        </w:rPr>
        <w:t>to three sentences</w:t>
      </w:r>
      <w:r w:rsidR="006D1C8C">
        <w:rPr>
          <w:rFonts w:eastAsia="SimSun"/>
        </w:rPr>
        <w:t xml:space="preserve"> that </w:t>
      </w:r>
      <w:r w:rsidRPr="00317105">
        <w:rPr>
          <w:rFonts w:eastAsia="SimSun"/>
        </w:rPr>
        <w:t xml:space="preserve">varied </w:t>
      </w:r>
      <w:r w:rsidR="006D1C8C">
        <w:rPr>
          <w:rFonts w:eastAsia="SimSun"/>
        </w:rPr>
        <w:t xml:space="preserve">in length </w:t>
      </w:r>
      <w:r w:rsidRPr="00317105">
        <w:rPr>
          <w:rFonts w:eastAsia="SimSun"/>
        </w:rPr>
        <w:t>between 36 and 80 words (</w:t>
      </w:r>
      <w:r w:rsidRPr="00317105">
        <w:rPr>
          <w:rFonts w:eastAsia="SimSun"/>
          <w:i/>
          <w:iCs/>
        </w:rPr>
        <w:t>M =</w:t>
      </w:r>
      <w:r w:rsidRPr="00317105">
        <w:rPr>
          <w:rFonts w:eastAsia="SimSun"/>
        </w:rPr>
        <w:t xml:space="preserve"> 56.2)</w:t>
      </w:r>
      <w:r w:rsidR="006D1C8C">
        <w:rPr>
          <w:rFonts w:eastAsia="SimSun"/>
        </w:rPr>
        <w:t xml:space="preserve"> and included</w:t>
      </w:r>
      <w:r w:rsidRPr="00317105">
        <w:rPr>
          <w:rFonts w:eastAsia="SimSun"/>
        </w:rPr>
        <w:t xml:space="preserve"> an in-text citation</w:t>
      </w:r>
      <w:r w:rsidR="00657FDB">
        <w:rPr>
          <w:rFonts w:eastAsia="SimSun"/>
        </w:rPr>
        <w:t xml:space="preserve">. </w:t>
      </w:r>
      <w:r w:rsidR="00A97110">
        <w:t xml:space="preserve">For </w:t>
      </w:r>
      <w:r w:rsidR="00047101">
        <w:t xml:space="preserve">example, for </w:t>
      </w:r>
      <w:r w:rsidR="00A97110">
        <w:t>the misconception</w:t>
      </w:r>
      <w:r w:rsidR="00657FDB">
        <w:t xml:space="preserve"> </w:t>
      </w:r>
      <w:r w:rsidR="002616E8">
        <w:t>“</w:t>
      </w:r>
      <w:r w:rsidR="00F50E66">
        <w:t>W</w:t>
      </w:r>
      <w:r w:rsidR="00A97110">
        <w:t>e only use 10% of our brain</w:t>
      </w:r>
      <w:r w:rsidR="002616E8">
        <w:t>”</w:t>
      </w:r>
      <w:r w:rsidR="00A97110" w:rsidRPr="00317105">
        <w:rPr>
          <w:rFonts w:eastAsia="SimSun"/>
          <w:i/>
          <w:iCs/>
        </w:rPr>
        <w:t xml:space="preserve"> </w:t>
      </w:r>
      <w:r w:rsidR="002616E8" w:rsidRPr="00D04883">
        <w:rPr>
          <w:rFonts w:eastAsia="SimSun"/>
        </w:rPr>
        <w:t>the</w:t>
      </w:r>
      <w:r w:rsidR="002616E8">
        <w:rPr>
          <w:rFonts w:eastAsia="SimSun"/>
          <w:i/>
          <w:iCs/>
        </w:rPr>
        <w:t xml:space="preserve"> </w:t>
      </w:r>
      <w:r w:rsidR="002616E8" w:rsidRPr="00D04883">
        <w:rPr>
          <w:rFonts w:eastAsia="SimSun"/>
        </w:rPr>
        <w:t xml:space="preserve">refutation explanation was </w:t>
      </w:r>
      <w:r w:rsidR="00D04883" w:rsidRPr="00D04883">
        <w:rPr>
          <w:rFonts w:eastAsia="SimSun"/>
        </w:rPr>
        <w:t>as follows</w:t>
      </w:r>
      <w:r w:rsidR="00D04883">
        <w:rPr>
          <w:rFonts w:eastAsia="SimSun"/>
          <w:i/>
          <w:iCs/>
        </w:rPr>
        <w:t xml:space="preserve">: </w:t>
      </w:r>
      <w:r w:rsidRPr="00317105">
        <w:rPr>
          <w:rFonts w:eastAsia="SimSun"/>
          <w:i/>
          <w:iCs/>
        </w:rPr>
        <w:t xml:space="preserve">This statement is false. We use </w:t>
      </w:r>
      <w:proofErr w:type="gramStart"/>
      <w:r w:rsidRPr="00317105">
        <w:rPr>
          <w:rFonts w:eastAsia="SimSun"/>
          <w:i/>
          <w:iCs/>
        </w:rPr>
        <w:t>all of</w:t>
      </w:r>
      <w:proofErr w:type="gramEnd"/>
      <w:r w:rsidRPr="00317105">
        <w:rPr>
          <w:rFonts w:eastAsia="SimSun"/>
          <w:i/>
          <w:iCs/>
        </w:rPr>
        <w:t xml:space="preserve"> the brain all the time–even when we are "doing nothing" neurons are firing all over the brain. No </w:t>
      </w:r>
      <w:r w:rsidRPr="00317105">
        <w:rPr>
          <w:rFonts w:eastAsia="SimSun"/>
          <w:i/>
          <w:iCs/>
        </w:rPr>
        <w:lastRenderedPageBreak/>
        <w:t>part of the brain is ever normally inactive in the sense that no blood flow is occurring (you would be very ill if only 10% of your brain were active</w:t>
      </w:r>
      <w:r w:rsidR="005C487C">
        <w:rPr>
          <w:rFonts w:eastAsia="SimSun"/>
          <w:i/>
          <w:iCs/>
        </w:rPr>
        <w:t xml:space="preserve">; </w:t>
      </w:r>
      <w:r w:rsidRPr="00317105">
        <w:rPr>
          <w:rFonts w:eastAsia="SimSun"/>
          <w:i/>
          <w:iCs/>
        </w:rPr>
        <w:t>Jones, 2009).</w:t>
      </w:r>
      <w:r w:rsidRPr="00317105">
        <w:rPr>
          <w:rFonts w:eastAsia="SimSun"/>
        </w:rPr>
        <w:t xml:space="preserve"> </w:t>
      </w:r>
      <w:r w:rsidR="00C979C3">
        <w:rPr>
          <w:rFonts w:eastAsia="SimSun"/>
        </w:rPr>
        <w:t xml:space="preserve">The refutation-explanation plus </w:t>
      </w:r>
      <w:r w:rsidR="006D1C8C">
        <w:rPr>
          <w:rFonts w:eastAsia="SimSun"/>
        </w:rPr>
        <w:t xml:space="preserve">image condition was identical to the refutation-explanation condition, with the addition that a relevant image was presented alongside the refutation. </w:t>
      </w:r>
      <w:r w:rsidRPr="00317105">
        <w:rPr>
          <w:rFonts w:eastAsia="SimSun"/>
        </w:rPr>
        <w:t>Images</w:t>
      </w:r>
      <w:r w:rsidR="006D1C8C">
        <w:rPr>
          <w:rFonts w:eastAsia="SimSun"/>
        </w:rPr>
        <w:t xml:space="preserve"> </w:t>
      </w:r>
      <w:r w:rsidRPr="00317105">
        <w:rPr>
          <w:rFonts w:eastAsia="SimSun"/>
        </w:rPr>
        <w:t xml:space="preserve">were collected from various resources, </w:t>
      </w:r>
      <w:r>
        <w:rPr>
          <w:rFonts w:eastAsia="SimSun"/>
        </w:rPr>
        <w:t>including</w:t>
      </w:r>
      <w:r w:rsidRPr="00317105">
        <w:rPr>
          <w:rFonts w:eastAsia="SimSun"/>
        </w:rPr>
        <w:t xml:space="preserve"> </w:t>
      </w:r>
      <w:r>
        <w:rPr>
          <w:rFonts w:eastAsia="SimSun"/>
        </w:rPr>
        <w:t>G</w:t>
      </w:r>
      <w:r w:rsidRPr="00317105">
        <w:rPr>
          <w:rFonts w:eastAsia="SimSun"/>
        </w:rPr>
        <w:t xml:space="preserve">oogle and </w:t>
      </w:r>
      <w:proofErr w:type="spellStart"/>
      <w:r>
        <w:rPr>
          <w:rFonts w:eastAsia="SimSun"/>
        </w:rPr>
        <w:t>P</w:t>
      </w:r>
      <w:r w:rsidRPr="00317105">
        <w:rPr>
          <w:rFonts w:eastAsia="SimSun"/>
        </w:rPr>
        <w:t>ixabay</w:t>
      </w:r>
      <w:proofErr w:type="spellEnd"/>
      <w:r w:rsidRPr="00317105">
        <w:rPr>
          <w:rFonts w:eastAsia="SimSun"/>
        </w:rPr>
        <w:t xml:space="preserve"> (pixabay.com). Image content ranged from images of classrooms to fMRI brain images. Images were selected </w:t>
      </w:r>
      <w:r>
        <w:rPr>
          <w:rFonts w:eastAsia="SimSun"/>
        </w:rPr>
        <w:t xml:space="preserve">based </w:t>
      </w:r>
      <w:r w:rsidRPr="00317105">
        <w:rPr>
          <w:rFonts w:eastAsia="SimSun"/>
        </w:rPr>
        <w:t>on the criteria that they could be associated with the statement</w:t>
      </w:r>
      <w:r w:rsidR="00DD7C74">
        <w:rPr>
          <w:rFonts w:eastAsia="SimSun"/>
        </w:rPr>
        <w:t xml:space="preserve"> and each statement was paired with a specific image</w:t>
      </w:r>
      <w:r w:rsidR="00C04E3D">
        <w:rPr>
          <w:rFonts w:eastAsia="SimSun"/>
        </w:rPr>
        <w:t xml:space="preserve"> (see </w:t>
      </w:r>
      <w:r w:rsidR="008F0F4F">
        <w:rPr>
          <w:rFonts w:eastAsia="SimSun"/>
        </w:rPr>
        <w:t>Appendix</w:t>
      </w:r>
      <w:r w:rsidR="00C04E3D">
        <w:rPr>
          <w:rFonts w:eastAsia="SimSun"/>
        </w:rPr>
        <w:t>)</w:t>
      </w:r>
      <w:r w:rsidRPr="00317105">
        <w:rPr>
          <w:rFonts w:eastAsia="SimSun"/>
        </w:rPr>
        <w:t>.</w:t>
      </w:r>
      <w:r>
        <w:rPr>
          <w:rFonts w:eastAsia="SimSun"/>
        </w:rPr>
        <w:t xml:space="preserve"> </w:t>
      </w:r>
      <w:r w:rsidR="0033357A">
        <w:rPr>
          <w:rFonts w:eastAsia="SimSun"/>
        </w:rPr>
        <w:t>Because</w:t>
      </w:r>
      <w:r>
        <w:rPr>
          <w:rFonts w:eastAsia="SimSun"/>
        </w:rPr>
        <w:t xml:space="preserve"> little is known about how adding visual material to refutations affects corrections, we chose to use a broad range of images to investigate </w:t>
      </w:r>
      <w:r w:rsidR="0033357A">
        <w:rPr>
          <w:rFonts w:eastAsia="SimSun"/>
        </w:rPr>
        <w:t>whether</w:t>
      </w:r>
      <w:r>
        <w:rPr>
          <w:rFonts w:eastAsia="SimSun"/>
        </w:rPr>
        <w:t xml:space="preserve"> visual material in general </w:t>
      </w:r>
      <w:proofErr w:type="gramStart"/>
      <w:r>
        <w:rPr>
          <w:rFonts w:eastAsia="SimSun"/>
        </w:rPr>
        <w:t xml:space="preserve">had an effect </w:t>
      </w:r>
      <w:r w:rsidR="00047101">
        <w:rPr>
          <w:rFonts w:eastAsia="SimSun"/>
        </w:rPr>
        <w:t>on</w:t>
      </w:r>
      <w:proofErr w:type="gramEnd"/>
      <w:r w:rsidR="00047101">
        <w:rPr>
          <w:rFonts w:eastAsia="SimSun"/>
        </w:rPr>
        <w:t xml:space="preserve"> </w:t>
      </w:r>
      <w:r w:rsidR="006758C4">
        <w:rPr>
          <w:rFonts w:eastAsia="SimSun"/>
        </w:rPr>
        <w:t xml:space="preserve">the likelihood that people would </w:t>
      </w:r>
      <w:r w:rsidR="0033357A">
        <w:rPr>
          <w:rFonts w:eastAsia="SimSun"/>
        </w:rPr>
        <w:t xml:space="preserve">accept </w:t>
      </w:r>
      <w:r w:rsidR="006758C4">
        <w:rPr>
          <w:rFonts w:eastAsia="SimSun"/>
        </w:rPr>
        <w:t>the</w:t>
      </w:r>
      <w:r w:rsidR="0033357A">
        <w:rPr>
          <w:rFonts w:eastAsia="SimSun"/>
        </w:rPr>
        <w:t xml:space="preserve"> </w:t>
      </w:r>
      <w:r>
        <w:rPr>
          <w:rFonts w:eastAsia="SimSun"/>
        </w:rPr>
        <w:t xml:space="preserve">correction. </w:t>
      </w:r>
    </w:p>
    <w:p w14:paraId="7C0363B8" w14:textId="01FDCFBE" w:rsidR="00CD7162" w:rsidRDefault="00E505CA" w:rsidP="00CD7162">
      <w:pPr>
        <w:spacing w:line="480" w:lineRule="auto"/>
        <w:ind w:firstLine="720"/>
        <w:rPr>
          <w:rFonts w:eastAsia="SimSun"/>
          <w:iCs/>
        </w:rPr>
      </w:pPr>
      <w:r w:rsidRPr="00317105">
        <w:rPr>
          <w:rFonts w:eastAsia="SimSun"/>
          <w:b/>
          <w:bCs/>
        </w:rPr>
        <w:t>Procedure</w:t>
      </w:r>
      <w:r w:rsidRPr="00317105">
        <w:rPr>
          <w:rFonts w:eastAsia="SimSun"/>
        </w:rPr>
        <w:t xml:space="preserve">. </w:t>
      </w:r>
      <w:r w:rsidR="00040B1F">
        <w:rPr>
          <w:rFonts w:eastAsia="SimSun"/>
        </w:rPr>
        <w:t>Part 1 of the study</w:t>
      </w:r>
      <w:r>
        <w:rPr>
          <w:rFonts w:eastAsia="SimSun"/>
        </w:rPr>
        <w:t xml:space="preserve"> consisted of</w:t>
      </w:r>
      <w:r w:rsidRPr="00317105">
        <w:rPr>
          <w:rFonts w:eastAsia="SimSun"/>
        </w:rPr>
        <w:t xml:space="preserve"> three </w:t>
      </w:r>
      <w:proofErr w:type="gramStart"/>
      <w:r w:rsidRPr="00317105">
        <w:rPr>
          <w:rFonts w:eastAsia="SimSun"/>
        </w:rPr>
        <w:t>phases</w:t>
      </w:r>
      <w:r w:rsidR="00825BB2">
        <w:rPr>
          <w:rFonts w:eastAsia="SimSun"/>
        </w:rPr>
        <w:t>;</w:t>
      </w:r>
      <w:proofErr w:type="gramEnd"/>
      <w:r w:rsidR="00825BB2">
        <w:rPr>
          <w:rFonts w:eastAsia="SimSun"/>
        </w:rPr>
        <w:t xml:space="preserve"> a</w:t>
      </w:r>
      <w:r w:rsidR="002F310C">
        <w:rPr>
          <w:rFonts w:eastAsia="SimSun"/>
        </w:rPr>
        <w:t>n</w:t>
      </w:r>
      <w:r w:rsidRPr="00317105">
        <w:rPr>
          <w:rFonts w:eastAsia="SimSun"/>
        </w:rPr>
        <w:t xml:space="preserve"> </w:t>
      </w:r>
      <w:r w:rsidR="002F310C">
        <w:rPr>
          <w:rFonts w:eastAsia="SimSun"/>
        </w:rPr>
        <w:t>initial test</w:t>
      </w:r>
      <w:r w:rsidR="00EB089A">
        <w:rPr>
          <w:rFonts w:eastAsia="SimSun"/>
        </w:rPr>
        <w:t>, a distractio</w:t>
      </w:r>
      <w:r w:rsidR="006D4045">
        <w:rPr>
          <w:rFonts w:eastAsia="SimSun"/>
        </w:rPr>
        <w:t>n, and a refutation.</w:t>
      </w:r>
      <w:r w:rsidRPr="00317105">
        <w:rPr>
          <w:rFonts w:eastAsia="SimSun"/>
        </w:rPr>
        <w:t xml:space="preserve"> </w:t>
      </w:r>
      <w:r w:rsidR="006D4045">
        <w:rPr>
          <w:rFonts w:eastAsia="SimSun"/>
        </w:rPr>
        <w:t>For</w:t>
      </w:r>
      <w:r w:rsidR="00030309">
        <w:rPr>
          <w:rFonts w:eastAsia="SimSun"/>
        </w:rPr>
        <w:t xml:space="preserve"> the </w:t>
      </w:r>
      <w:r w:rsidR="002F310C">
        <w:rPr>
          <w:rFonts w:eastAsia="SimSun"/>
        </w:rPr>
        <w:t>initial</w:t>
      </w:r>
      <w:r w:rsidR="006D4045">
        <w:rPr>
          <w:rFonts w:eastAsia="SimSun"/>
        </w:rPr>
        <w:t>,</w:t>
      </w:r>
      <w:r w:rsidR="00461D6B">
        <w:rPr>
          <w:rFonts w:eastAsia="SimSun"/>
        </w:rPr>
        <w:t xml:space="preserve"> </w:t>
      </w:r>
      <w:r w:rsidR="00030309">
        <w:rPr>
          <w:rFonts w:eastAsia="SimSun"/>
        </w:rPr>
        <w:t>p</w:t>
      </w:r>
      <w:r w:rsidRPr="00317105">
        <w:rPr>
          <w:rFonts w:eastAsia="SimSun"/>
        </w:rPr>
        <w:t xml:space="preserve">articipants were presented with 20 true and 20 false statements, one at </w:t>
      </w:r>
      <w:r>
        <w:rPr>
          <w:rFonts w:eastAsia="SimSun"/>
        </w:rPr>
        <w:t>a</w:t>
      </w:r>
      <w:r w:rsidRPr="00317105">
        <w:rPr>
          <w:rFonts w:eastAsia="SimSun"/>
        </w:rPr>
        <w:t xml:space="preserve"> time in random order. </w:t>
      </w:r>
      <w:r w:rsidR="00EA0F2B">
        <w:rPr>
          <w:rFonts w:eastAsia="SimSun"/>
        </w:rPr>
        <w:t xml:space="preserve">For each statement, </w:t>
      </w:r>
      <w:r w:rsidRPr="00317105">
        <w:rPr>
          <w:rFonts w:eastAsia="SimSun"/>
        </w:rPr>
        <w:t>participants indicated whether they thought the statement was true or f</w:t>
      </w:r>
      <w:r w:rsidR="00912896">
        <w:rPr>
          <w:rFonts w:eastAsia="SimSun"/>
        </w:rPr>
        <w:t>a</w:t>
      </w:r>
      <w:r w:rsidRPr="00317105">
        <w:rPr>
          <w:rFonts w:eastAsia="SimSun"/>
        </w:rPr>
        <w:t>lse</w:t>
      </w:r>
      <w:r w:rsidR="0033357A">
        <w:rPr>
          <w:rFonts w:eastAsia="SimSun"/>
        </w:rPr>
        <w:t xml:space="preserve">, following the procedure used in </w:t>
      </w:r>
      <w:r w:rsidRPr="00317105">
        <w:rPr>
          <w:rFonts w:eastAsia="SimSun"/>
        </w:rPr>
        <w:t xml:space="preserve">previous research investigating the correction of misconceptions (Rich et al., 2017; van Loon et al., 2015). </w:t>
      </w:r>
      <w:r w:rsidR="00EA0F2B">
        <w:rPr>
          <w:rFonts w:eastAsia="SimSun"/>
        </w:rPr>
        <w:t>Next, p</w:t>
      </w:r>
      <w:r>
        <w:rPr>
          <w:rFonts w:eastAsia="SimSun"/>
        </w:rPr>
        <w:t xml:space="preserve">articipants indicated their </w:t>
      </w:r>
      <w:r w:rsidR="0033357A">
        <w:rPr>
          <w:rFonts w:eastAsia="SimSun"/>
        </w:rPr>
        <w:t xml:space="preserve">level of </w:t>
      </w:r>
      <w:r>
        <w:rPr>
          <w:rFonts w:eastAsia="SimSun"/>
        </w:rPr>
        <w:t xml:space="preserve">confidence in their answers on </w:t>
      </w:r>
      <w:r w:rsidRPr="00317105">
        <w:rPr>
          <w:rFonts w:eastAsia="SimSun"/>
        </w:rPr>
        <w:t xml:space="preserve">a scale </w:t>
      </w:r>
      <w:r>
        <w:rPr>
          <w:rFonts w:eastAsia="SimSun"/>
        </w:rPr>
        <w:t>from</w:t>
      </w:r>
      <w:r w:rsidRPr="00317105">
        <w:rPr>
          <w:rFonts w:eastAsia="SimSun"/>
        </w:rPr>
        <w:t xml:space="preserve"> 0 (not at all confident) </w:t>
      </w:r>
      <w:r>
        <w:rPr>
          <w:rFonts w:eastAsia="SimSun"/>
        </w:rPr>
        <w:t>to</w:t>
      </w:r>
      <w:r w:rsidRPr="00317105">
        <w:rPr>
          <w:rFonts w:eastAsia="SimSun"/>
        </w:rPr>
        <w:t xml:space="preserve"> 100 (</w:t>
      </w:r>
      <w:proofErr w:type="gramStart"/>
      <w:r w:rsidRPr="00317105">
        <w:rPr>
          <w:rFonts w:eastAsia="SimSun"/>
        </w:rPr>
        <w:t>absolutely confident</w:t>
      </w:r>
      <w:proofErr w:type="gramEnd"/>
      <w:r w:rsidRPr="00317105">
        <w:rPr>
          <w:rFonts w:eastAsia="SimSun"/>
        </w:rPr>
        <w:t xml:space="preserve">). To measure the potential </w:t>
      </w:r>
      <w:r w:rsidR="006758C4">
        <w:rPr>
          <w:rFonts w:eastAsia="SimSun"/>
        </w:rPr>
        <w:t>role that the belief has</w:t>
      </w:r>
      <w:r w:rsidRPr="00317105">
        <w:rPr>
          <w:rFonts w:eastAsia="SimSun"/>
        </w:rPr>
        <w:t xml:space="preserve"> </w:t>
      </w:r>
      <w:r w:rsidR="006758C4">
        <w:rPr>
          <w:rFonts w:eastAsia="SimSun"/>
        </w:rPr>
        <w:t xml:space="preserve">in </w:t>
      </w:r>
      <w:r w:rsidRPr="00317105">
        <w:rPr>
          <w:rFonts w:eastAsia="SimSun"/>
        </w:rPr>
        <w:t>participants’</w:t>
      </w:r>
      <w:r w:rsidR="006758C4">
        <w:rPr>
          <w:rFonts w:eastAsia="SimSun"/>
        </w:rPr>
        <w:t xml:space="preserve"> lives</w:t>
      </w:r>
      <w:r w:rsidRPr="00317105">
        <w:rPr>
          <w:rFonts w:eastAsia="SimSun"/>
        </w:rPr>
        <w:t>, participants indicated if they strongly disagree (0) or strongly agree (100) with the following statement:</w:t>
      </w:r>
      <w:r w:rsidRPr="00317105">
        <w:rPr>
          <w:rFonts w:eastAsia="SimSun"/>
          <w:i/>
          <w:iCs/>
        </w:rPr>
        <w:t xml:space="preserve"> This concept has influenced my behavior in daily life</w:t>
      </w:r>
      <w:r w:rsidRPr="00317105">
        <w:rPr>
          <w:rFonts w:eastAsia="SimSun"/>
        </w:rPr>
        <w:t xml:space="preserve">. </w:t>
      </w:r>
      <w:r>
        <w:rPr>
          <w:rFonts w:eastAsia="SimSun"/>
        </w:rPr>
        <w:t xml:space="preserve">We included this measure </w:t>
      </w:r>
      <w:r w:rsidR="00676B58">
        <w:rPr>
          <w:rFonts w:eastAsia="SimSun"/>
        </w:rPr>
        <w:t xml:space="preserve">as </w:t>
      </w:r>
      <w:r>
        <w:rPr>
          <w:rFonts w:eastAsia="SimSun"/>
        </w:rPr>
        <w:t xml:space="preserve">previous research suggests that </w:t>
      </w:r>
      <w:r w:rsidR="00EA0F2B">
        <w:rPr>
          <w:rFonts w:eastAsia="SimSun"/>
        </w:rPr>
        <w:t xml:space="preserve">having a </w:t>
      </w:r>
      <w:r>
        <w:rPr>
          <w:rFonts w:eastAsia="SimSun"/>
        </w:rPr>
        <w:t xml:space="preserve">personal connection to information can influence how </w:t>
      </w:r>
      <w:r w:rsidR="00EA0F2B">
        <w:rPr>
          <w:rFonts w:eastAsia="SimSun"/>
        </w:rPr>
        <w:t xml:space="preserve">it </w:t>
      </w:r>
      <w:r>
        <w:rPr>
          <w:rFonts w:eastAsia="SimSun"/>
        </w:rPr>
        <w:t>is assessed</w:t>
      </w:r>
      <w:r w:rsidR="00EA0F2B">
        <w:rPr>
          <w:rFonts w:eastAsia="SimSun"/>
        </w:rPr>
        <w:t xml:space="preserve"> and whether the information can be corrected</w:t>
      </w:r>
      <w:r w:rsidR="008201C0">
        <w:rPr>
          <w:rFonts w:eastAsia="SimSun"/>
        </w:rPr>
        <w:t xml:space="preserve"> (</w:t>
      </w:r>
      <w:r w:rsidR="00EC6071" w:rsidRPr="00DA5EFB">
        <w:rPr>
          <w:noProof/>
          <w:lang w:val="en-GB"/>
        </w:rPr>
        <w:t>Lewandowsky</w:t>
      </w:r>
      <w:r w:rsidR="00EC6071">
        <w:rPr>
          <w:rFonts w:eastAsia="SimSun"/>
        </w:rPr>
        <w:t xml:space="preserve"> </w:t>
      </w:r>
      <w:r w:rsidR="000D7B28">
        <w:rPr>
          <w:rFonts w:eastAsia="SimSun"/>
        </w:rPr>
        <w:t xml:space="preserve">et al., 2012; </w:t>
      </w:r>
      <w:r w:rsidR="008201C0">
        <w:rPr>
          <w:rFonts w:eastAsia="SimSun"/>
        </w:rPr>
        <w:t>Wells</w:t>
      </w:r>
      <w:r w:rsidR="00440725">
        <w:rPr>
          <w:rFonts w:eastAsia="SimSun"/>
        </w:rPr>
        <w:t xml:space="preserve"> et al.</w:t>
      </w:r>
      <w:r w:rsidR="008201C0">
        <w:rPr>
          <w:rFonts w:eastAsia="SimSun"/>
        </w:rPr>
        <w:t>, 2009)</w:t>
      </w:r>
      <w:r>
        <w:rPr>
          <w:rFonts w:eastAsia="SimSun"/>
        </w:rPr>
        <w:t xml:space="preserve">. </w:t>
      </w:r>
      <w:r w:rsidR="00EA0F2B">
        <w:rPr>
          <w:rFonts w:eastAsia="SimSun"/>
        </w:rPr>
        <w:t xml:space="preserve">Following the </w:t>
      </w:r>
      <w:r w:rsidR="002F310C">
        <w:rPr>
          <w:rFonts w:eastAsia="SimSun"/>
        </w:rPr>
        <w:t>initial test</w:t>
      </w:r>
      <w:r w:rsidR="00EA0F2B">
        <w:rPr>
          <w:rFonts w:eastAsia="SimSun"/>
        </w:rPr>
        <w:t>,</w:t>
      </w:r>
      <w:r w:rsidR="006D4045">
        <w:rPr>
          <w:rFonts w:eastAsia="SimSun"/>
        </w:rPr>
        <w:t xml:space="preserve"> participants completed a distractor task,</w:t>
      </w:r>
      <w:r w:rsidRPr="00317105">
        <w:rPr>
          <w:rFonts w:eastAsia="SimSun"/>
        </w:rPr>
        <w:t xml:space="preserve"> </w:t>
      </w:r>
      <w:r w:rsidR="00C000B5">
        <w:rPr>
          <w:rFonts w:eastAsia="SimSun"/>
        </w:rPr>
        <w:t xml:space="preserve">which </w:t>
      </w:r>
      <w:r w:rsidR="00064D2D">
        <w:rPr>
          <w:rFonts w:eastAsia="SimSun"/>
        </w:rPr>
        <w:t xml:space="preserve">consisted </w:t>
      </w:r>
      <w:r w:rsidRPr="00317105">
        <w:rPr>
          <w:rFonts w:eastAsia="SimSun"/>
        </w:rPr>
        <w:t>of 20 simple mathematical problems (e.g., 100 - 50 + 8) that were displayed for 6 s each</w:t>
      </w:r>
      <w:r w:rsidR="001D7F66">
        <w:rPr>
          <w:rFonts w:eastAsia="SimSun"/>
        </w:rPr>
        <w:t xml:space="preserve">. </w:t>
      </w:r>
      <w:r w:rsidR="00EA0F2B">
        <w:rPr>
          <w:rFonts w:eastAsia="SimSun"/>
        </w:rPr>
        <w:lastRenderedPageBreak/>
        <w:t>P</w:t>
      </w:r>
      <w:r w:rsidRPr="00317105">
        <w:rPr>
          <w:rFonts w:eastAsia="SimSun"/>
        </w:rPr>
        <w:t xml:space="preserve">articipants </w:t>
      </w:r>
      <w:r w:rsidR="000125C8">
        <w:rPr>
          <w:rFonts w:eastAsia="SimSun"/>
        </w:rPr>
        <w:t>then proceeded to the</w:t>
      </w:r>
      <w:r w:rsidR="006D4045">
        <w:rPr>
          <w:rFonts w:eastAsia="SimSun"/>
        </w:rPr>
        <w:t xml:space="preserve"> refutation </w:t>
      </w:r>
      <w:r w:rsidR="00A74E88">
        <w:rPr>
          <w:rFonts w:eastAsia="SimSun"/>
        </w:rPr>
        <w:t>phase w</w:t>
      </w:r>
      <w:r w:rsidR="00AE1E76">
        <w:rPr>
          <w:rFonts w:eastAsia="SimSun"/>
        </w:rPr>
        <w:t>h</w:t>
      </w:r>
      <w:r w:rsidR="00A74E88">
        <w:rPr>
          <w:rFonts w:eastAsia="SimSun"/>
        </w:rPr>
        <w:t>ere they were</w:t>
      </w:r>
      <w:r w:rsidRPr="00317105">
        <w:rPr>
          <w:rFonts w:eastAsia="SimSun"/>
        </w:rPr>
        <w:t xml:space="preserve"> </w:t>
      </w:r>
      <w:r w:rsidR="006D4045">
        <w:rPr>
          <w:rFonts w:eastAsia="SimSun"/>
        </w:rPr>
        <w:t xml:space="preserve">again </w:t>
      </w:r>
      <w:r w:rsidRPr="00317105">
        <w:rPr>
          <w:rFonts w:eastAsia="SimSun"/>
        </w:rPr>
        <w:t>presented with all 40 statements</w:t>
      </w:r>
      <w:r w:rsidR="006A3B47">
        <w:rPr>
          <w:rFonts w:eastAsia="SimSun"/>
        </w:rPr>
        <w:t>, one at time</w:t>
      </w:r>
      <w:r w:rsidR="00EA0F2B">
        <w:rPr>
          <w:rFonts w:eastAsia="SimSun"/>
        </w:rPr>
        <w:t xml:space="preserve"> (random</w:t>
      </w:r>
      <w:r w:rsidR="00A9319F">
        <w:rPr>
          <w:rFonts w:eastAsia="SimSun"/>
        </w:rPr>
        <w:t>ly intermixed and displayed</w:t>
      </w:r>
      <w:r w:rsidR="00EA0F2B">
        <w:rPr>
          <w:rFonts w:eastAsia="SimSun"/>
        </w:rPr>
        <w:t xml:space="preserve"> for </w:t>
      </w:r>
      <w:r w:rsidRPr="00317105">
        <w:rPr>
          <w:rFonts w:eastAsia="SimSun"/>
        </w:rPr>
        <w:t xml:space="preserve">25 </w:t>
      </w:r>
      <w:r>
        <w:rPr>
          <w:rFonts w:eastAsia="SimSun"/>
        </w:rPr>
        <w:t>s</w:t>
      </w:r>
      <w:r w:rsidRPr="00317105">
        <w:rPr>
          <w:rFonts w:eastAsia="SimSun"/>
        </w:rPr>
        <w:t xml:space="preserve"> each)</w:t>
      </w:r>
      <w:r w:rsidR="00EC7FA5">
        <w:rPr>
          <w:rFonts w:eastAsia="SimSun"/>
        </w:rPr>
        <w:t>.</w:t>
      </w:r>
      <w:r w:rsidR="00EA0F2B">
        <w:rPr>
          <w:rFonts w:eastAsia="SimSun"/>
        </w:rPr>
        <w:t xml:space="preserve"> </w:t>
      </w:r>
      <w:r w:rsidR="00713B81">
        <w:rPr>
          <w:rFonts w:eastAsia="SimSun"/>
        </w:rPr>
        <w:t xml:space="preserve">For false </w:t>
      </w:r>
      <w:r w:rsidR="008541CA">
        <w:rPr>
          <w:rFonts w:eastAsia="SimSun"/>
        </w:rPr>
        <w:t>statements,</w:t>
      </w:r>
      <w:r w:rsidR="00FB6C7C">
        <w:rPr>
          <w:rFonts w:eastAsia="SimSun"/>
        </w:rPr>
        <w:t xml:space="preserve"> depending on cond</w:t>
      </w:r>
      <w:r w:rsidR="004674DA">
        <w:rPr>
          <w:rFonts w:eastAsia="SimSun"/>
        </w:rPr>
        <w:t>ition,</w:t>
      </w:r>
      <w:r w:rsidR="00EC7FA5" w:rsidRPr="00317105">
        <w:rPr>
          <w:rFonts w:eastAsia="SimSun"/>
        </w:rPr>
        <w:t xml:space="preserve"> </w:t>
      </w:r>
      <w:r w:rsidR="000E33A1">
        <w:rPr>
          <w:rFonts w:eastAsia="SimSun"/>
        </w:rPr>
        <w:t>each statement was</w:t>
      </w:r>
      <w:r w:rsidR="004674DA">
        <w:rPr>
          <w:rFonts w:eastAsia="SimSun"/>
        </w:rPr>
        <w:t xml:space="preserve"> </w:t>
      </w:r>
      <w:r w:rsidR="000E33A1">
        <w:rPr>
          <w:rFonts w:eastAsia="SimSun"/>
        </w:rPr>
        <w:t>accompanied</w:t>
      </w:r>
      <w:r w:rsidR="00EC7FA5">
        <w:rPr>
          <w:rFonts w:eastAsia="SimSun"/>
        </w:rPr>
        <w:t xml:space="preserve"> </w:t>
      </w:r>
      <w:r w:rsidR="000E33A1">
        <w:rPr>
          <w:rFonts w:eastAsia="SimSun"/>
        </w:rPr>
        <w:t>with</w:t>
      </w:r>
      <w:r w:rsidR="00F51B52">
        <w:rPr>
          <w:rFonts w:eastAsia="SimSun"/>
        </w:rPr>
        <w:t xml:space="preserve"> </w:t>
      </w:r>
      <w:r w:rsidR="00FB6C7C">
        <w:rPr>
          <w:rFonts w:eastAsia="SimSun"/>
        </w:rPr>
        <w:t>a</w:t>
      </w:r>
      <w:r w:rsidR="00017718">
        <w:rPr>
          <w:rFonts w:eastAsia="SimSun"/>
        </w:rPr>
        <w:t xml:space="preserve"> refutation</w:t>
      </w:r>
      <w:r w:rsidR="00EA0F2B">
        <w:rPr>
          <w:rFonts w:eastAsia="SimSun"/>
        </w:rPr>
        <w:t xml:space="preserve"> </w:t>
      </w:r>
      <w:r w:rsidRPr="00317105">
        <w:rPr>
          <w:rFonts w:eastAsia="SimSun"/>
        </w:rPr>
        <w:t>(refutation</w:t>
      </w:r>
      <w:r w:rsidR="002C7ED6">
        <w:rPr>
          <w:rFonts w:eastAsia="SimSun"/>
        </w:rPr>
        <w:t>-</w:t>
      </w:r>
      <w:r w:rsidRPr="00317105">
        <w:rPr>
          <w:rFonts w:eastAsia="SimSun"/>
        </w:rPr>
        <w:t>only, refutation-explanation,</w:t>
      </w:r>
      <w:r w:rsidR="002D7623" w:rsidRPr="002D7623">
        <w:rPr>
          <w:rFonts w:eastAsia="SimSun"/>
        </w:rPr>
        <w:t xml:space="preserve"> </w:t>
      </w:r>
      <w:r w:rsidR="002D7623" w:rsidRPr="00317105">
        <w:rPr>
          <w:rFonts w:eastAsia="SimSun"/>
        </w:rPr>
        <w:t>refutation-explanation</w:t>
      </w:r>
      <w:r w:rsidR="002D7623">
        <w:rPr>
          <w:rFonts w:eastAsia="SimSun"/>
        </w:rPr>
        <w:t xml:space="preserve"> plus</w:t>
      </w:r>
      <w:r w:rsidRPr="00317105">
        <w:rPr>
          <w:rFonts w:eastAsia="SimSun"/>
        </w:rPr>
        <w:t xml:space="preserve"> image</w:t>
      </w:r>
      <w:r w:rsidR="000E33A1">
        <w:rPr>
          <w:rFonts w:eastAsia="SimSun"/>
        </w:rPr>
        <w:t>)</w:t>
      </w:r>
      <w:r w:rsidRPr="00317105">
        <w:rPr>
          <w:rFonts w:eastAsia="SimSun"/>
        </w:rPr>
        <w:t xml:space="preserve"> or no </w:t>
      </w:r>
      <w:r w:rsidR="00EA0F2B">
        <w:rPr>
          <w:rFonts w:eastAsia="SimSun"/>
        </w:rPr>
        <w:t>refutation</w:t>
      </w:r>
      <w:r w:rsidR="007E2A48">
        <w:rPr>
          <w:rFonts w:eastAsia="SimSun"/>
        </w:rPr>
        <w:t xml:space="preserve"> (the initial statement was presented</w:t>
      </w:r>
      <w:r w:rsidR="00FF5726">
        <w:rPr>
          <w:rFonts w:eastAsia="SimSun"/>
        </w:rPr>
        <w:t xml:space="preserve"> </w:t>
      </w:r>
      <w:r w:rsidR="006758C4">
        <w:rPr>
          <w:rFonts w:eastAsia="SimSun"/>
        </w:rPr>
        <w:t xml:space="preserve">alone, </w:t>
      </w:r>
      <w:r w:rsidR="00FF5726">
        <w:rPr>
          <w:rFonts w:eastAsia="SimSun"/>
        </w:rPr>
        <w:t>as in the test-phase</w:t>
      </w:r>
      <w:r w:rsidR="007E2A48" w:rsidRPr="00317105">
        <w:rPr>
          <w:rFonts w:eastAsia="SimSun"/>
        </w:rPr>
        <w:t>)</w:t>
      </w:r>
      <w:r w:rsidRPr="00317105">
        <w:rPr>
          <w:rFonts w:eastAsia="SimSun"/>
        </w:rPr>
        <w:t xml:space="preserve">. </w:t>
      </w:r>
      <w:r w:rsidR="004674DA">
        <w:rPr>
          <w:rFonts w:eastAsia="SimSun"/>
        </w:rPr>
        <w:t xml:space="preserve">For true </w:t>
      </w:r>
      <w:r w:rsidR="003D7485">
        <w:rPr>
          <w:rFonts w:eastAsia="SimSun"/>
        </w:rPr>
        <w:t>statement</w:t>
      </w:r>
      <w:r w:rsidR="00FA0416">
        <w:rPr>
          <w:rFonts w:eastAsia="SimSun"/>
        </w:rPr>
        <w:t>s, the same</w:t>
      </w:r>
      <w:r w:rsidR="003D7485">
        <w:rPr>
          <w:rFonts w:eastAsia="SimSun"/>
        </w:rPr>
        <w:t xml:space="preserve"> feedback was </w:t>
      </w:r>
      <w:r w:rsidR="00715F2C">
        <w:rPr>
          <w:rFonts w:eastAsia="SimSun"/>
        </w:rPr>
        <w:t>given</w:t>
      </w:r>
      <w:r w:rsidR="00D112CA">
        <w:rPr>
          <w:rFonts w:eastAsia="SimSun"/>
        </w:rPr>
        <w:t>,</w:t>
      </w:r>
      <w:r w:rsidR="00516BB8">
        <w:rPr>
          <w:rFonts w:eastAsia="SimSun"/>
        </w:rPr>
        <w:t xml:space="preserve"> </w:t>
      </w:r>
      <w:r w:rsidR="00D112CA">
        <w:rPr>
          <w:rFonts w:eastAsia="SimSun"/>
        </w:rPr>
        <w:t xml:space="preserve">although instead of </w:t>
      </w:r>
      <w:r w:rsidR="00D04064">
        <w:rPr>
          <w:rFonts w:eastAsia="SimSun"/>
        </w:rPr>
        <w:t xml:space="preserve">a </w:t>
      </w:r>
      <w:proofErr w:type="gramStart"/>
      <w:r w:rsidR="00D458D7">
        <w:rPr>
          <w:rFonts w:eastAsia="SimSun"/>
        </w:rPr>
        <w:t>refutation participants</w:t>
      </w:r>
      <w:proofErr w:type="gramEnd"/>
      <w:r w:rsidR="00D112CA">
        <w:rPr>
          <w:rFonts w:eastAsia="SimSun"/>
        </w:rPr>
        <w:t xml:space="preserve"> received confirmations </w:t>
      </w:r>
      <w:r w:rsidR="009A38FE">
        <w:rPr>
          <w:rFonts w:eastAsia="SimSun"/>
        </w:rPr>
        <w:t xml:space="preserve">of the true </w:t>
      </w:r>
      <w:r w:rsidR="00422A36">
        <w:rPr>
          <w:rFonts w:eastAsia="SimSun"/>
        </w:rPr>
        <w:t>statements</w:t>
      </w:r>
      <w:r w:rsidR="00F01D05">
        <w:rPr>
          <w:rFonts w:eastAsia="SimSun"/>
        </w:rPr>
        <w:t xml:space="preserve"> (</w:t>
      </w:r>
      <w:r w:rsidR="00277EFA">
        <w:rPr>
          <w:rFonts w:eastAsia="SimSun"/>
        </w:rPr>
        <w:t>names for confirmatory</w:t>
      </w:r>
      <w:r w:rsidR="003C7473">
        <w:rPr>
          <w:rFonts w:eastAsia="SimSun"/>
        </w:rPr>
        <w:t xml:space="preserve"> </w:t>
      </w:r>
      <w:r w:rsidR="002D7264">
        <w:rPr>
          <w:rFonts w:eastAsia="SimSun"/>
        </w:rPr>
        <w:t>conditions</w:t>
      </w:r>
      <w:r w:rsidR="003C7473">
        <w:rPr>
          <w:rFonts w:eastAsia="SimSun"/>
        </w:rPr>
        <w:t xml:space="preserve"> are</w:t>
      </w:r>
      <w:r w:rsidR="00277EFA">
        <w:rPr>
          <w:rFonts w:eastAsia="SimSun"/>
        </w:rPr>
        <w:t xml:space="preserve"> </w:t>
      </w:r>
      <w:r w:rsidR="007F6D55">
        <w:rPr>
          <w:rFonts w:eastAsia="SimSun"/>
        </w:rPr>
        <w:t>kept</w:t>
      </w:r>
      <w:r w:rsidR="00277EFA">
        <w:rPr>
          <w:rFonts w:eastAsia="SimSun"/>
        </w:rPr>
        <w:t xml:space="preserve"> for</w:t>
      </w:r>
      <w:r w:rsidR="003C7473">
        <w:rPr>
          <w:rFonts w:eastAsia="SimSun"/>
        </w:rPr>
        <w:t xml:space="preserve"> </w:t>
      </w:r>
      <w:r w:rsidR="00A31E26">
        <w:rPr>
          <w:rFonts w:eastAsia="SimSun"/>
        </w:rPr>
        <w:t>consist</w:t>
      </w:r>
      <w:r w:rsidR="00D04064">
        <w:rPr>
          <w:rFonts w:eastAsia="SimSun"/>
        </w:rPr>
        <w:t>e</w:t>
      </w:r>
      <w:r w:rsidR="00A31E26">
        <w:rPr>
          <w:rFonts w:eastAsia="SimSun"/>
        </w:rPr>
        <w:t>ncy</w:t>
      </w:r>
      <w:r w:rsidR="007F6D55">
        <w:rPr>
          <w:rFonts w:eastAsia="SimSun"/>
        </w:rPr>
        <w:t>)</w:t>
      </w:r>
      <w:r w:rsidR="00422A36">
        <w:rPr>
          <w:rFonts w:eastAsia="SimSun"/>
        </w:rPr>
        <w:t>.</w:t>
      </w:r>
      <w:r w:rsidR="00FA0416">
        <w:rPr>
          <w:rFonts w:eastAsia="SimSun"/>
        </w:rPr>
        <w:t xml:space="preserve"> </w:t>
      </w:r>
      <w:r w:rsidR="002B01E2">
        <w:rPr>
          <w:rFonts w:eastAsia="SimSun"/>
        </w:rPr>
        <w:t>For true statements, p</w:t>
      </w:r>
      <w:r w:rsidR="00080660">
        <w:rPr>
          <w:rFonts w:eastAsia="SimSun"/>
        </w:rPr>
        <w:t xml:space="preserve">articipants </w:t>
      </w:r>
      <w:r w:rsidR="002C7ED6">
        <w:rPr>
          <w:rFonts w:eastAsia="SimSun"/>
        </w:rPr>
        <w:t>in the refutation-only</w:t>
      </w:r>
      <w:r w:rsidR="00DA1148">
        <w:rPr>
          <w:rFonts w:eastAsia="SimSun"/>
        </w:rPr>
        <w:t xml:space="preserve"> condition</w:t>
      </w:r>
      <w:r w:rsidR="002C7ED6">
        <w:rPr>
          <w:rFonts w:eastAsia="SimSun"/>
        </w:rPr>
        <w:t xml:space="preserve"> </w:t>
      </w:r>
      <w:r w:rsidR="00080660">
        <w:rPr>
          <w:rFonts w:eastAsia="SimSun"/>
        </w:rPr>
        <w:t xml:space="preserve">were </w:t>
      </w:r>
      <w:r w:rsidR="00FA0416">
        <w:rPr>
          <w:rFonts w:eastAsia="SimSun"/>
        </w:rPr>
        <w:t xml:space="preserve">simply </w:t>
      </w:r>
      <w:r w:rsidR="00080660">
        <w:rPr>
          <w:rFonts w:eastAsia="SimSun"/>
        </w:rPr>
        <w:t xml:space="preserve">told that </w:t>
      </w:r>
      <w:r w:rsidR="00CB62C9">
        <w:rPr>
          <w:rFonts w:eastAsia="SimSun"/>
        </w:rPr>
        <w:t>the statement was true (</w:t>
      </w:r>
      <w:proofErr w:type="gramStart"/>
      <w:r w:rsidR="00CB62C9">
        <w:rPr>
          <w:rFonts w:eastAsia="SimSun"/>
        </w:rPr>
        <w:t>e.g.</w:t>
      </w:r>
      <w:proofErr w:type="gramEnd"/>
      <w:r w:rsidR="00CB62C9">
        <w:rPr>
          <w:rFonts w:eastAsia="SimSun"/>
        </w:rPr>
        <w:t xml:space="preserve"> </w:t>
      </w:r>
      <w:r w:rsidR="00DA1148">
        <w:rPr>
          <w:rFonts w:eastAsia="SimSun"/>
        </w:rPr>
        <w:t>“</w:t>
      </w:r>
      <w:r w:rsidR="00CB62C9">
        <w:rPr>
          <w:rFonts w:eastAsia="SimSun"/>
        </w:rPr>
        <w:t>This statement is true</w:t>
      </w:r>
      <w:r w:rsidR="00DA1148">
        <w:rPr>
          <w:rFonts w:eastAsia="SimSun"/>
        </w:rPr>
        <w:t>”</w:t>
      </w:r>
      <w:r w:rsidR="00CB62C9">
        <w:rPr>
          <w:rFonts w:eastAsia="SimSun"/>
        </w:rPr>
        <w:t>)</w:t>
      </w:r>
      <w:r w:rsidR="00CA78BC">
        <w:rPr>
          <w:rFonts w:eastAsia="SimSun"/>
        </w:rPr>
        <w:t>.</w:t>
      </w:r>
      <w:r w:rsidR="00CB62C9">
        <w:rPr>
          <w:rFonts w:eastAsia="SimSun"/>
        </w:rPr>
        <w:t xml:space="preserve"> </w:t>
      </w:r>
      <w:r w:rsidR="00CA78BC">
        <w:rPr>
          <w:rFonts w:eastAsia="SimSun"/>
        </w:rPr>
        <w:t>P</w:t>
      </w:r>
      <w:r w:rsidR="00997A2B">
        <w:rPr>
          <w:rFonts w:eastAsia="SimSun"/>
        </w:rPr>
        <w:t>articipants in</w:t>
      </w:r>
      <w:r w:rsidR="0038432E">
        <w:rPr>
          <w:rFonts w:eastAsia="SimSun"/>
        </w:rPr>
        <w:t xml:space="preserve"> the</w:t>
      </w:r>
      <w:r w:rsidR="00997A2B">
        <w:rPr>
          <w:rFonts w:eastAsia="SimSun"/>
        </w:rPr>
        <w:t xml:space="preserve"> refutation</w:t>
      </w:r>
      <w:r w:rsidR="0038432E">
        <w:rPr>
          <w:rFonts w:eastAsia="SimSun"/>
        </w:rPr>
        <w:t>-explanation</w:t>
      </w:r>
      <w:r w:rsidR="00CA78BC">
        <w:rPr>
          <w:rFonts w:eastAsia="SimSun"/>
        </w:rPr>
        <w:t xml:space="preserve"> and </w:t>
      </w:r>
      <w:r w:rsidR="00CA78BC" w:rsidRPr="00317105">
        <w:rPr>
          <w:rFonts w:eastAsia="SimSun"/>
        </w:rPr>
        <w:t>refutation-explanation</w:t>
      </w:r>
      <w:r w:rsidR="00CA78BC">
        <w:rPr>
          <w:rFonts w:eastAsia="SimSun"/>
        </w:rPr>
        <w:t xml:space="preserve"> plus</w:t>
      </w:r>
      <w:r w:rsidR="00CA78BC" w:rsidRPr="00317105">
        <w:rPr>
          <w:rFonts w:eastAsia="SimSun"/>
        </w:rPr>
        <w:t xml:space="preserve"> image</w:t>
      </w:r>
      <w:r w:rsidR="00FA0416">
        <w:rPr>
          <w:rFonts w:eastAsia="SimSun"/>
        </w:rPr>
        <w:t xml:space="preserve"> were given the </w:t>
      </w:r>
      <w:r w:rsidR="00BD7A2B">
        <w:rPr>
          <w:rFonts w:eastAsia="SimSun"/>
        </w:rPr>
        <w:t>explanation</w:t>
      </w:r>
      <w:r w:rsidR="00A42A66">
        <w:rPr>
          <w:rFonts w:eastAsia="SimSun"/>
        </w:rPr>
        <w:t xml:space="preserve"> </w:t>
      </w:r>
      <w:r w:rsidR="00FA0416">
        <w:rPr>
          <w:rFonts w:eastAsia="SimSun"/>
        </w:rPr>
        <w:t>were told that the statement was true and followed by the same explanations and images as given following the</w:t>
      </w:r>
      <w:r w:rsidR="00A42A66">
        <w:rPr>
          <w:rFonts w:eastAsia="SimSun"/>
        </w:rPr>
        <w:t xml:space="preserve"> false statements.</w:t>
      </w:r>
      <w:r w:rsidR="00CA78BC">
        <w:rPr>
          <w:rFonts w:eastAsia="SimSun"/>
        </w:rPr>
        <w:t xml:space="preserve"> </w:t>
      </w:r>
      <w:r w:rsidR="0042671A">
        <w:rPr>
          <w:rFonts w:eastAsia="SimSun"/>
        </w:rPr>
        <w:t>Finally,</w:t>
      </w:r>
      <w:r w:rsidR="00EA0F2B">
        <w:rPr>
          <w:rFonts w:eastAsia="SimSun"/>
        </w:rPr>
        <w:t xml:space="preserve"> p</w:t>
      </w:r>
      <w:r w:rsidRPr="00317105">
        <w:rPr>
          <w:rFonts w:eastAsia="SimSun"/>
        </w:rPr>
        <w:t>articipants were reminded to</w:t>
      </w:r>
      <w:r w:rsidR="00DF27EF">
        <w:rPr>
          <w:rFonts w:eastAsia="SimSun"/>
        </w:rPr>
        <w:t xml:space="preserve"> return and</w:t>
      </w:r>
      <w:r w:rsidRPr="00317105">
        <w:rPr>
          <w:rFonts w:eastAsia="SimSun"/>
        </w:rPr>
        <w:t xml:space="preserve"> </w:t>
      </w:r>
      <w:r w:rsidR="00FA273F">
        <w:rPr>
          <w:rFonts w:eastAsia="SimSun"/>
        </w:rPr>
        <w:t>participate</w:t>
      </w:r>
      <w:r w:rsidR="00FA273F" w:rsidRPr="00317105">
        <w:rPr>
          <w:rFonts w:eastAsia="SimSun"/>
        </w:rPr>
        <w:t xml:space="preserve"> </w:t>
      </w:r>
      <w:r w:rsidR="00FA273F">
        <w:rPr>
          <w:rFonts w:eastAsia="SimSun"/>
        </w:rPr>
        <w:t xml:space="preserve">in </w:t>
      </w:r>
      <w:r w:rsidR="001D0FD8">
        <w:rPr>
          <w:rFonts w:eastAsia="SimSun"/>
        </w:rPr>
        <w:t>P</w:t>
      </w:r>
      <w:r w:rsidRPr="00317105">
        <w:rPr>
          <w:rFonts w:eastAsia="SimSun"/>
        </w:rPr>
        <w:t>art</w:t>
      </w:r>
      <w:r w:rsidR="001D0FD8">
        <w:rPr>
          <w:rFonts w:eastAsia="SimSun"/>
        </w:rPr>
        <w:t xml:space="preserve"> 2 </w:t>
      </w:r>
      <w:r w:rsidR="006758C4">
        <w:rPr>
          <w:rFonts w:eastAsia="SimSun"/>
        </w:rPr>
        <w:t>a</w:t>
      </w:r>
      <w:r w:rsidR="00880264">
        <w:rPr>
          <w:rFonts w:eastAsia="SimSun"/>
        </w:rPr>
        <w:t xml:space="preserve"> week </w:t>
      </w:r>
      <w:r w:rsidR="002A4B4F">
        <w:rPr>
          <w:rFonts w:eastAsia="SimSun"/>
        </w:rPr>
        <w:t>later</w:t>
      </w:r>
      <w:r w:rsidR="00DF27EF">
        <w:rPr>
          <w:rFonts w:eastAsia="SimSun"/>
        </w:rPr>
        <w:t>.</w:t>
      </w:r>
      <w:r w:rsidR="00CD7162">
        <w:rPr>
          <w:rFonts w:eastAsia="SimSun"/>
          <w:iCs/>
        </w:rPr>
        <w:t xml:space="preserve"> </w:t>
      </w:r>
      <w:r w:rsidR="003C7F80">
        <w:rPr>
          <w:rFonts w:eastAsia="SimSun"/>
          <w:iCs/>
        </w:rPr>
        <w:t>All p</w:t>
      </w:r>
      <w:r w:rsidRPr="00317105">
        <w:rPr>
          <w:rFonts w:eastAsia="SimSun"/>
          <w:iCs/>
        </w:rPr>
        <w:t xml:space="preserve">articipants who completed </w:t>
      </w:r>
      <w:r w:rsidR="005C3150">
        <w:rPr>
          <w:rFonts w:eastAsia="SimSun"/>
          <w:iCs/>
        </w:rPr>
        <w:t>P</w:t>
      </w:r>
      <w:r w:rsidR="00943B5D">
        <w:rPr>
          <w:rFonts w:eastAsia="SimSun"/>
          <w:iCs/>
        </w:rPr>
        <w:t xml:space="preserve">art </w:t>
      </w:r>
      <w:r w:rsidR="00B241F5">
        <w:rPr>
          <w:rFonts w:eastAsia="SimSun"/>
          <w:iCs/>
        </w:rPr>
        <w:t>1</w:t>
      </w:r>
      <w:r w:rsidR="003C7F80">
        <w:rPr>
          <w:rFonts w:eastAsia="SimSun"/>
          <w:iCs/>
        </w:rPr>
        <w:t xml:space="preserve"> also</w:t>
      </w:r>
      <w:r w:rsidRPr="00317105">
        <w:rPr>
          <w:rFonts w:eastAsia="SimSun"/>
          <w:iCs/>
        </w:rPr>
        <w:t xml:space="preserve"> received a</w:t>
      </w:r>
      <w:r w:rsidR="006758C4">
        <w:rPr>
          <w:rFonts w:eastAsia="SimSun"/>
          <w:iCs/>
        </w:rPr>
        <w:t>n email</w:t>
      </w:r>
      <w:r w:rsidRPr="00317105">
        <w:rPr>
          <w:rFonts w:eastAsia="SimSun"/>
          <w:iCs/>
        </w:rPr>
        <w:t xml:space="preserve"> reminder </w:t>
      </w:r>
      <w:r w:rsidR="006758C4">
        <w:rPr>
          <w:rFonts w:eastAsia="SimSun"/>
          <w:iCs/>
        </w:rPr>
        <w:t>asking</w:t>
      </w:r>
      <w:r w:rsidRPr="00317105">
        <w:rPr>
          <w:rFonts w:eastAsia="SimSun"/>
          <w:iCs/>
        </w:rPr>
        <w:t xml:space="preserve"> them to complete </w:t>
      </w:r>
      <w:r w:rsidR="00983024">
        <w:rPr>
          <w:rFonts w:eastAsia="SimSun"/>
          <w:iCs/>
        </w:rPr>
        <w:t>P</w:t>
      </w:r>
      <w:r w:rsidR="00943B5D">
        <w:rPr>
          <w:rFonts w:eastAsia="SimSun"/>
          <w:iCs/>
        </w:rPr>
        <w:t>art</w:t>
      </w:r>
      <w:r w:rsidR="00B241F5">
        <w:rPr>
          <w:rFonts w:eastAsia="SimSun"/>
          <w:iCs/>
        </w:rPr>
        <w:t xml:space="preserve"> 2 </w:t>
      </w:r>
      <w:r w:rsidRPr="00317105">
        <w:rPr>
          <w:rFonts w:eastAsia="SimSun"/>
          <w:iCs/>
        </w:rPr>
        <w:t xml:space="preserve">of the </w:t>
      </w:r>
      <w:proofErr w:type="gramStart"/>
      <w:r w:rsidRPr="00317105">
        <w:rPr>
          <w:rFonts w:eastAsia="SimSun"/>
          <w:iCs/>
        </w:rPr>
        <w:t>study</w:t>
      </w:r>
      <w:r w:rsidR="00D04064">
        <w:rPr>
          <w:rFonts w:eastAsia="SimSun"/>
          <w:iCs/>
        </w:rPr>
        <w:t>, and</w:t>
      </w:r>
      <w:proofErr w:type="gramEnd"/>
      <w:r w:rsidR="00332EF0">
        <w:rPr>
          <w:rFonts w:eastAsia="SimSun"/>
          <w:iCs/>
        </w:rPr>
        <w:t xml:space="preserve"> </w:t>
      </w:r>
      <w:r w:rsidR="006758C4">
        <w:rPr>
          <w:rFonts w:eastAsia="SimSun"/>
          <w:iCs/>
        </w:rPr>
        <w:t xml:space="preserve">were told </w:t>
      </w:r>
      <w:r w:rsidR="00D04064">
        <w:rPr>
          <w:rFonts w:eastAsia="SimSun"/>
          <w:iCs/>
        </w:rPr>
        <w:t xml:space="preserve">to complete the study within </w:t>
      </w:r>
      <w:r w:rsidRPr="00317105">
        <w:rPr>
          <w:rFonts w:eastAsia="SimSun"/>
          <w:iCs/>
        </w:rPr>
        <w:t>24 hours</w:t>
      </w:r>
      <w:r w:rsidR="00D04064">
        <w:rPr>
          <w:rFonts w:eastAsia="SimSun"/>
          <w:iCs/>
        </w:rPr>
        <w:t xml:space="preserve"> of receiving the reminder</w:t>
      </w:r>
      <w:r w:rsidRPr="00317105">
        <w:rPr>
          <w:rFonts w:eastAsia="SimSun"/>
          <w:iCs/>
        </w:rPr>
        <w:t xml:space="preserve">. </w:t>
      </w:r>
    </w:p>
    <w:p w14:paraId="0BB33D17" w14:textId="69993F06" w:rsidR="006D4045" w:rsidRDefault="00E505CA" w:rsidP="006D4045">
      <w:pPr>
        <w:spacing w:line="480" w:lineRule="auto"/>
        <w:ind w:firstLine="720"/>
      </w:pPr>
      <w:r w:rsidRPr="00317105">
        <w:rPr>
          <w:rFonts w:eastAsia="SimSun"/>
          <w:iCs/>
        </w:rPr>
        <w:t>In</w:t>
      </w:r>
      <w:r w:rsidR="00B241F5">
        <w:rPr>
          <w:rFonts w:eastAsia="SimSun"/>
          <w:iCs/>
        </w:rPr>
        <w:t xml:space="preserve"> </w:t>
      </w:r>
      <w:r w:rsidR="00CD7162">
        <w:rPr>
          <w:rFonts w:eastAsia="SimSun"/>
          <w:iCs/>
        </w:rPr>
        <w:t>Part 2</w:t>
      </w:r>
      <w:r w:rsidR="00B241F5">
        <w:rPr>
          <w:rFonts w:eastAsia="SimSun"/>
          <w:iCs/>
        </w:rPr>
        <w:t>, p</w:t>
      </w:r>
      <w:r w:rsidRPr="00317105">
        <w:rPr>
          <w:rFonts w:eastAsia="SimSun"/>
          <w:iCs/>
        </w:rPr>
        <w:t>articipants were again presented with all 40 (20 true and 20 false) statements presented in random</w:t>
      </w:r>
      <w:r>
        <w:rPr>
          <w:rFonts w:eastAsia="SimSun"/>
          <w:iCs/>
        </w:rPr>
        <w:t xml:space="preserve"> </w:t>
      </w:r>
      <w:r w:rsidRPr="00317105">
        <w:rPr>
          <w:rFonts w:eastAsia="SimSun"/>
          <w:iCs/>
        </w:rPr>
        <w:t>order</w:t>
      </w:r>
      <w:r>
        <w:rPr>
          <w:rFonts w:eastAsia="SimSun"/>
          <w:iCs/>
        </w:rPr>
        <w:t xml:space="preserve"> and</w:t>
      </w:r>
      <w:r w:rsidRPr="00317105">
        <w:rPr>
          <w:rFonts w:eastAsia="SimSun"/>
          <w:iCs/>
        </w:rPr>
        <w:t xml:space="preserve"> </w:t>
      </w:r>
      <w:r w:rsidR="006D4045">
        <w:rPr>
          <w:rFonts w:eastAsia="SimSun"/>
          <w:iCs/>
        </w:rPr>
        <w:t>a</w:t>
      </w:r>
      <w:r w:rsidRPr="00317105">
        <w:rPr>
          <w:rFonts w:eastAsia="SimSun"/>
          <w:iCs/>
        </w:rPr>
        <w:t xml:space="preserve">sked to indicate whether each statement </w:t>
      </w:r>
      <w:r>
        <w:rPr>
          <w:rFonts w:eastAsia="SimSun"/>
          <w:iCs/>
        </w:rPr>
        <w:t>was</w:t>
      </w:r>
      <w:r w:rsidRPr="00317105">
        <w:rPr>
          <w:rFonts w:eastAsia="SimSun"/>
          <w:iCs/>
        </w:rPr>
        <w:t xml:space="preserve"> true or false</w:t>
      </w:r>
      <w:r w:rsidR="00983024">
        <w:rPr>
          <w:rFonts w:eastAsia="SimSun"/>
          <w:iCs/>
        </w:rPr>
        <w:t xml:space="preserve"> (same procedure as in the test-ph</w:t>
      </w:r>
      <w:r w:rsidR="006A25BB">
        <w:rPr>
          <w:rFonts w:eastAsia="SimSun"/>
          <w:iCs/>
        </w:rPr>
        <w:t>ase of Part 1)</w:t>
      </w:r>
      <w:r w:rsidRPr="00317105">
        <w:rPr>
          <w:rFonts w:eastAsia="SimSun"/>
          <w:iCs/>
        </w:rPr>
        <w:t xml:space="preserve">. </w:t>
      </w:r>
      <w:r w:rsidR="00D95302">
        <w:rPr>
          <w:rFonts w:eastAsia="SimSun"/>
          <w:iCs/>
        </w:rPr>
        <w:t xml:space="preserve">After </w:t>
      </w:r>
      <w:r w:rsidR="006758C4">
        <w:rPr>
          <w:rFonts w:eastAsia="SimSun"/>
          <w:iCs/>
        </w:rPr>
        <w:t>responding to</w:t>
      </w:r>
      <w:r w:rsidR="00D95302">
        <w:rPr>
          <w:rFonts w:eastAsia="SimSun"/>
          <w:iCs/>
        </w:rPr>
        <w:t xml:space="preserve"> each statement</w:t>
      </w:r>
      <w:r w:rsidRPr="00317105">
        <w:rPr>
          <w:rFonts w:eastAsia="SimSun"/>
          <w:iCs/>
        </w:rPr>
        <w:t>, participants completed three scales: Short form of Big Five Inventory (6 items) (</w:t>
      </w:r>
      <w:r w:rsidRPr="00317105">
        <w:t>Soto &amp; John, 2017), Critical Thinking (11 items) (</w:t>
      </w:r>
      <w:proofErr w:type="spellStart"/>
      <w:r w:rsidRPr="00317105">
        <w:t>Sosu</w:t>
      </w:r>
      <w:proofErr w:type="spellEnd"/>
      <w:r w:rsidRPr="00317105">
        <w:t>, 2013) and Need for Cognition (18 items) (Cacioppo</w:t>
      </w:r>
      <w:r w:rsidR="00440725">
        <w:t xml:space="preserve"> et al.,</w:t>
      </w:r>
      <w:r w:rsidRPr="00317105">
        <w:t xml:space="preserve"> </w:t>
      </w:r>
      <w:r w:rsidR="00075239">
        <w:t>1984</w:t>
      </w:r>
      <w:r w:rsidRPr="00317105">
        <w:t>)</w:t>
      </w:r>
      <w:r w:rsidR="006D4045">
        <w:t xml:space="preserve">, </w:t>
      </w:r>
      <w:r w:rsidR="00B241F5">
        <w:t>as</w:t>
      </w:r>
      <w:r>
        <w:t xml:space="preserve"> previous research </w:t>
      </w:r>
      <w:r w:rsidR="001802A7">
        <w:t>suggests</w:t>
      </w:r>
      <w:r w:rsidR="00EF611F">
        <w:t xml:space="preserve"> th</w:t>
      </w:r>
      <w:r w:rsidR="00E64F5F">
        <w:t xml:space="preserve">ese traits may </w:t>
      </w:r>
      <w:r>
        <w:t xml:space="preserve">influence one’s tendency to </w:t>
      </w:r>
      <w:r w:rsidR="00783164">
        <w:t>believe</w:t>
      </w:r>
      <w:r w:rsidR="006758C4">
        <w:t xml:space="preserve"> </w:t>
      </w:r>
      <w:r w:rsidR="00783164">
        <w:t>in</w:t>
      </w:r>
      <w:r w:rsidR="00AD1081">
        <w:t xml:space="preserve"> and correct</w:t>
      </w:r>
      <w:r w:rsidR="00DC3FCA">
        <w:t xml:space="preserve"> </w:t>
      </w:r>
      <w:r w:rsidR="009D5E84">
        <w:t xml:space="preserve">these types of misconceptions </w:t>
      </w:r>
      <w:r w:rsidR="00D225EB">
        <w:t>(</w:t>
      </w:r>
      <w:proofErr w:type="spellStart"/>
      <w:r w:rsidR="00D225EB" w:rsidRPr="00E732C9">
        <w:t>Bensley</w:t>
      </w:r>
      <w:proofErr w:type="spellEnd"/>
      <w:r w:rsidR="00440725">
        <w:t xml:space="preserve"> et al.,</w:t>
      </w:r>
      <w:r w:rsidR="00D225EB">
        <w:t xml:space="preserve"> </w:t>
      </w:r>
      <w:r w:rsidR="00D225EB" w:rsidRPr="00E732C9">
        <w:t>2014</w:t>
      </w:r>
      <w:r w:rsidR="00D225EB">
        <w:t>;</w:t>
      </w:r>
      <w:r w:rsidR="005860E7">
        <w:t xml:space="preserve"> </w:t>
      </w:r>
      <w:proofErr w:type="spellStart"/>
      <w:r w:rsidR="005860E7">
        <w:t>Bensley</w:t>
      </w:r>
      <w:proofErr w:type="spellEnd"/>
      <w:r w:rsidR="00256F80">
        <w:t xml:space="preserve"> &amp; Lilienfeld, 2017; Swami et</w:t>
      </w:r>
      <w:r w:rsidR="009F0120">
        <w:t xml:space="preserve"> al., 2012)</w:t>
      </w:r>
      <w:r w:rsidR="007608B2">
        <w:t xml:space="preserve">. </w:t>
      </w:r>
      <w:r w:rsidR="006D4045">
        <w:t>P</w:t>
      </w:r>
      <w:r w:rsidRPr="00317105">
        <w:t xml:space="preserve">articipants </w:t>
      </w:r>
      <w:r w:rsidR="00BA556C">
        <w:t>a</w:t>
      </w:r>
      <w:r w:rsidR="001E5503">
        <w:t xml:space="preserve">lso </w:t>
      </w:r>
      <w:r w:rsidRPr="00317105">
        <w:t>completed a demographic questionnaire</w:t>
      </w:r>
      <w:r w:rsidR="00255A30">
        <w:t xml:space="preserve"> </w:t>
      </w:r>
      <w:r w:rsidR="00E301C1">
        <w:t>including questions about</w:t>
      </w:r>
      <w:r w:rsidR="0071381E">
        <w:t xml:space="preserve"> </w:t>
      </w:r>
      <w:r w:rsidR="00D04064">
        <w:rPr>
          <w:rFonts w:cstheme="minorHAnsi"/>
          <w:color w:val="000000"/>
        </w:rPr>
        <w:lastRenderedPageBreak/>
        <w:t>gender</w:t>
      </w:r>
      <w:r w:rsidR="00B47E01">
        <w:rPr>
          <w:rFonts w:cstheme="minorHAnsi"/>
          <w:color w:val="000000"/>
        </w:rPr>
        <w:t xml:space="preserve">, </w:t>
      </w:r>
      <w:r w:rsidR="00AC6D1D">
        <w:rPr>
          <w:rFonts w:cstheme="minorHAnsi"/>
          <w:color w:val="000000"/>
        </w:rPr>
        <w:t>age</w:t>
      </w:r>
      <w:r w:rsidR="00255A30" w:rsidRPr="00A323AE">
        <w:rPr>
          <w:rFonts w:cstheme="minorHAnsi"/>
          <w:color w:val="000000"/>
        </w:rPr>
        <w:t>, academic level</w:t>
      </w:r>
      <w:r w:rsidR="0001638C">
        <w:rPr>
          <w:rFonts w:cstheme="minorHAnsi"/>
          <w:color w:val="000000"/>
        </w:rPr>
        <w:t xml:space="preserve">, and </w:t>
      </w:r>
      <w:r w:rsidR="00255A30" w:rsidRPr="00A323AE">
        <w:rPr>
          <w:rFonts w:cstheme="minorHAnsi"/>
          <w:color w:val="000000"/>
        </w:rPr>
        <w:t>income</w:t>
      </w:r>
      <w:r w:rsidR="001E5503">
        <w:t>. Participants were not informed or reminded about an</w:t>
      </w:r>
      <w:r w:rsidR="00E81AB9">
        <w:t xml:space="preserve"> upcoming third part of the study.</w:t>
      </w:r>
    </w:p>
    <w:p w14:paraId="39166163" w14:textId="5499F62A" w:rsidR="00622854" w:rsidRDefault="00D075FA" w:rsidP="006D4045">
      <w:pPr>
        <w:spacing w:line="480" w:lineRule="auto"/>
        <w:ind w:firstLine="720"/>
      </w:pPr>
      <w:r w:rsidRPr="00317105">
        <w:t xml:space="preserve">Participants who had completed the </w:t>
      </w:r>
      <w:r w:rsidR="006758C4">
        <w:t>P</w:t>
      </w:r>
      <w:r>
        <w:t>art 2</w:t>
      </w:r>
      <w:r w:rsidRPr="00317105">
        <w:t xml:space="preserve"> of the study (</w:t>
      </w:r>
      <w:r w:rsidRPr="00317105">
        <w:rPr>
          <w:i/>
          <w:iCs/>
        </w:rPr>
        <w:t>n =</w:t>
      </w:r>
      <w:r w:rsidRPr="00317105">
        <w:t xml:space="preserve"> 212) received an invitation </w:t>
      </w:r>
      <w:r w:rsidR="006758C4">
        <w:t xml:space="preserve">three weeks later </w:t>
      </w:r>
      <w:r w:rsidRPr="00317105">
        <w:t xml:space="preserve">to participate in </w:t>
      </w:r>
      <w:r w:rsidR="002A4B4F">
        <w:t>P</w:t>
      </w:r>
      <w:r>
        <w:t xml:space="preserve">art </w:t>
      </w:r>
      <w:r w:rsidR="00967E76">
        <w:t>3</w:t>
      </w:r>
      <w:r w:rsidR="00967E76" w:rsidRPr="00317105">
        <w:t xml:space="preserve"> and</w:t>
      </w:r>
      <w:r w:rsidRPr="00317105">
        <w:t xml:space="preserve"> were required to participate within 24 hours of receiving the invitation</w:t>
      </w:r>
      <w:r>
        <w:t xml:space="preserve">. </w:t>
      </w:r>
      <w:r w:rsidR="00B241F5">
        <w:t>P</w:t>
      </w:r>
      <w:r w:rsidR="008B7E25">
        <w:t>art 3</w:t>
      </w:r>
      <w:r w:rsidR="00B241F5">
        <w:t xml:space="preserve"> </w:t>
      </w:r>
      <w:r w:rsidR="00E505CA" w:rsidRPr="00317105">
        <w:t xml:space="preserve">was identical to </w:t>
      </w:r>
      <w:r w:rsidR="00880264">
        <w:t>P</w:t>
      </w:r>
      <w:r w:rsidR="008B7E25">
        <w:t>art 2</w:t>
      </w:r>
      <w:r w:rsidR="00E505CA" w:rsidRPr="00317105">
        <w:t xml:space="preserve"> of the study</w:t>
      </w:r>
      <w:r w:rsidR="00F6063D">
        <w:t xml:space="preserve"> </w:t>
      </w:r>
      <w:r w:rsidR="006D4045">
        <w:t>with the exception that participants</w:t>
      </w:r>
      <w:r w:rsidR="00E505CA" w:rsidRPr="00317105">
        <w:t xml:space="preserve"> did not complete the additional </w:t>
      </w:r>
      <w:r w:rsidR="00975539">
        <w:t>scales</w:t>
      </w:r>
      <w:r w:rsidR="00975539" w:rsidRPr="00317105">
        <w:t xml:space="preserve"> </w:t>
      </w:r>
      <w:r w:rsidR="00E505CA" w:rsidRPr="00317105">
        <w:t>again.</w:t>
      </w:r>
    </w:p>
    <w:p w14:paraId="73E736E7" w14:textId="6D6F73E5" w:rsidR="005A2303" w:rsidRDefault="005A2303" w:rsidP="00F2220A">
      <w:pPr>
        <w:spacing w:line="480" w:lineRule="auto"/>
        <w:ind w:firstLine="720"/>
        <w:rPr>
          <w:rFonts w:eastAsia="SimSun"/>
        </w:rPr>
      </w:pPr>
      <w:r w:rsidRPr="00317105">
        <w:rPr>
          <w:rFonts w:eastAsia="SimSun"/>
        </w:rPr>
        <w:t xml:space="preserve">To avoid </w:t>
      </w:r>
      <w:r w:rsidR="00161F74" w:rsidRPr="00317105">
        <w:rPr>
          <w:rFonts w:eastAsia="SimSun"/>
        </w:rPr>
        <w:t>automatically</w:t>
      </w:r>
      <w:r w:rsidR="00161F74">
        <w:rPr>
          <w:rFonts w:eastAsia="SimSun"/>
        </w:rPr>
        <w:t xml:space="preserve"> generated</w:t>
      </w:r>
      <w:r w:rsidRPr="00317105">
        <w:rPr>
          <w:rFonts w:eastAsia="SimSun"/>
        </w:rPr>
        <w:t xml:space="preserve"> answers and bots</w:t>
      </w:r>
      <w:r w:rsidR="00975539">
        <w:rPr>
          <w:rFonts w:eastAsia="SimSun"/>
        </w:rPr>
        <w:t xml:space="preserve"> on </w:t>
      </w:r>
      <w:proofErr w:type="spellStart"/>
      <w:r w:rsidR="00874B2A">
        <w:rPr>
          <w:rFonts w:eastAsia="SimSun"/>
        </w:rPr>
        <w:t>M</w:t>
      </w:r>
      <w:r w:rsidR="00975539">
        <w:rPr>
          <w:rFonts w:eastAsia="SimSun"/>
        </w:rPr>
        <w:t>Turk</w:t>
      </w:r>
      <w:proofErr w:type="spellEnd"/>
      <w:r>
        <w:rPr>
          <w:rFonts w:eastAsia="SimSun"/>
        </w:rPr>
        <w:t>,</w:t>
      </w:r>
      <w:r w:rsidRPr="00317105">
        <w:rPr>
          <w:rFonts w:eastAsia="SimSun"/>
        </w:rPr>
        <w:t xml:space="preserve"> </w:t>
      </w:r>
      <w:r w:rsidR="00D07239">
        <w:rPr>
          <w:rFonts w:eastAsia="SimSun"/>
        </w:rPr>
        <w:t>the distraction</w:t>
      </w:r>
      <w:r w:rsidR="00975539">
        <w:rPr>
          <w:rFonts w:eastAsia="SimSun"/>
        </w:rPr>
        <w:t>-</w:t>
      </w:r>
      <w:r w:rsidR="00D07239">
        <w:rPr>
          <w:rFonts w:eastAsia="SimSun"/>
        </w:rPr>
        <w:t xml:space="preserve">phase </w:t>
      </w:r>
      <w:r w:rsidR="00975539">
        <w:rPr>
          <w:rFonts w:eastAsia="SimSun"/>
        </w:rPr>
        <w:t xml:space="preserve">in Part 1 </w:t>
      </w:r>
      <w:r w:rsidR="00D07239">
        <w:rPr>
          <w:rFonts w:eastAsia="SimSun"/>
        </w:rPr>
        <w:t xml:space="preserve">was also used as an </w:t>
      </w:r>
      <w:r w:rsidRPr="00317105">
        <w:rPr>
          <w:rFonts w:eastAsia="SimSun"/>
        </w:rPr>
        <w:t xml:space="preserve">attention </w:t>
      </w:r>
      <w:r w:rsidR="00292255" w:rsidRPr="00317105">
        <w:rPr>
          <w:rFonts w:eastAsia="SimSun"/>
        </w:rPr>
        <w:t>task</w:t>
      </w:r>
      <w:r w:rsidRPr="00317105">
        <w:rPr>
          <w:rFonts w:eastAsia="SimSun"/>
        </w:rPr>
        <w:t xml:space="preserve"> (e.g., “</w:t>
      </w:r>
      <w:r w:rsidR="002746E4" w:rsidRPr="00317105">
        <w:rPr>
          <w:rFonts w:eastAsia="SimSun"/>
        </w:rPr>
        <w:t>100 - 50 + 8</w:t>
      </w:r>
      <w:r w:rsidRPr="00317105">
        <w:rPr>
          <w:rFonts w:eastAsia="SimSun"/>
        </w:rPr>
        <w:t xml:space="preserve">”). </w:t>
      </w:r>
      <w:r w:rsidR="00C5187A">
        <w:rPr>
          <w:rFonts w:eastAsia="SimSun"/>
        </w:rPr>
        <w:t>Furthermore,</w:t>
      </w:r>
      <w:r w:rsidR="00791D37">
        <w:rPr>
          <w:rFonts w:eastAsia="SimSun"/>
        </w:rPr>
        <w:t xml:space="preserve"> a </w:t>
      </w:r>
      <w:r w:rsidRPr="00317105">
        <w:rPr>
          <w:rFonts w:eastAsia="SimSun"/>
        </w:rPr>
        <w:t>Completely Automated Public Turing test to tell Computers and Humans Apart (CAPTCHA) was used in</w:t>
      </w:r>
      <w:r>
        <w:rPr>
          <w:rFonts w:eastAsia="SimSun"/>
        </w:rPr>
        <w:t xml:space="preserve"> Part 3</w:t>
      </w:r>
      <w:r w:rsidR="00776057">
        <w:rPr>
          <w:rFonts w:eastAsia="SimSun"/>
        </w:rPr>
        <w:t xml:space="preserve"> (von </w:t>
      </w:r>
      <w:proofErr w:type="spellStart"/>
      <w:r w:rsidR="00776057">
        <w:rPr>
          <w:rFonts w:eastAsia="SimSun"/>
        </w:rPr>
        <w:t>Ahn</w:t>
      </w:r>
      <w:proofErr w:type="spellEnd"/>
      <w:r w:rsidR="00E77F23">
        <w:rPr>
          <w:rFonts w:eastAsia="SimSun"/>
        </w:rPr>
        <w:t xml:space="preserve"> et al.</w:t>
      </w:r>
      <w:r w:rsidR="008D6C54">
        <w:rPr>
          <w:rFonts w:eastAsia="SimSun"/>
        </w:rPr>
        <w:t>, 200</w:t>
      </w:r>
      <w:r w:rsidR="00D25A33">
        <w:rPr>
          <w:rFonts w:eastAsia="SimSun"/>
        </w:rPr>
        <w:t>8</w:t>
      </w:r>
      <w:r w:rsidR="008D6C54">
        <w:rPr>
          <w:rFonts w:eastAsia="SimSun"/>
        </w:rPr>
        <w:t>)</w:t>
      </w:r>
      <w:r w:rsidR="00791D37">
        <w:rPr>
          <w:rFonts w:eastAsia="SimSun"/>
        </w:rPr>
        <w:t xml:space="preserve"> to avoid </w:t>
      </w:r>
      <w:r w:rsidR="006758C4">
        <w:rPr>
          <w:rFonts w:eastAsia="SimSun"/>
        </w:rPr>
        <w:t xml:space="preserve">data from </w:t>
      </w:r>
      <w:r w:rsidR="00791D37">
        <w:rPr>
          <w:rFonts w:eastAsia="SimSun"/>
        </w:rPr>
        <w:t>non-human participants</w:t>
      </w:r>
      <w:r w:rsidRPr="00317105">
        <w:rPr>
          <w:rFonts w:eastAsia="SimSun"/>
        </w:rPr>
        <w:t>.</w:t>
      </w:r>
    </w:p>
    <w:p w14:paraId="42C7019B" w14:textId="1E2688FD" w:rsidR="00C711DA" w:rsidRDefault="00783164" w:rsidP="00813796">
      <w:pPr>
        <w:spacing w:line="480" w:lineRule="auto"/>
        <w:ind w:firstLine="720"/>
      </w:pPr>
      <w:r>
        <w:rPr>
          <w:b/>
          <w:bCs/>
        </w:rPr>
        <w:t>Analytical Plan.</w:t>
      </w:r>
      <w:r w:rsidR="00813796">
        <w:rPr>
          <w:b/>
          <w:bCs/>
        </w:rPr>
        <w:t xml:space="preserve"> </w:t>
      </w:r>
      <w:r w:rsidR="00403BE4">
        <w:t xml:space="preserve">Because the </w:t>
      </w:r>
      <w:r w:rsidR="00B241F5">
        <w:t xml:space="preserve">aim </w:t>
      </w:r>
      <w:r w:rsidR="00403BE4">
        <w:t>of th</w:t>
      </w:r>
      <w:r w:rsidR="00B241F5">
        <w:t>e</w:t>
      </w:r>
      <w:r w:rsidR="00403BE4">
        <w:t xml:space="preserve"> study</w:t>
      </w:r>
      <w:r w:rsidR="00B241F5">
        <w:t xml:space="preserve"> was</w:t>
      </w:r>
      <w:r w:rsidR="00403BE4">
        <w:t xml:space="preserve"> to determine whether the </w:t>
      </w:r>
      <w:r w:rsidR="006758C4">
        <w:t>refutation</w:t>
      </w:r>
      <w:r w:rsidR="006D4045">
        <w:t>s</w:t>
      </w:r>
      <w:r w:rsidR="00403BE4">
        <w:t xml:space="preserve"> </w:t>
      </w:r>
      <w:r w:rsidR="00B241F5">
        <w:t xml:space="preserve">are effective at correcting </w:t>
      </w:r>
      <w:r w:rsidR="006D4045">
        <w:t xml:space="preserve">participants’ </w:t>
      </w:r>
      <w:r w:rsidR="003474BF">
        <w:t>beliefs</w:t>
      </w:r>
      <w:r w:rsidR="00B241F5">
        <w:t xml:space="preserve"> in </w:t>
      </w:r>
      <w:r w:rsidR="00403BE4">
        <w:t>neuromyth</w:t>
      </w:r>
      <w:r w:rsidR="00B241F5">
        <w:t>s</w:t>
      </w:r>
      <w:r w:rsidR="00403BE4">
        <w:t xml:space="preserve">, analyses </w:t>
      </w:r>
      <w:r w:rsidR="00B241F5">
        <w:t>were</w:t>
      </w:r>
      <w:r w:rsidR="00403BE4">
        <w:t xml:space="preserve"> restricted to</w:t>
      </w:r>
      <w:r w:rsidR="00764175">
        <w:t xml:space="preserve"> neuromyths</w:t>
      </w:r>
      <w:r w:rsidR="00403BE4">
        <w:t xml:space="preserve"> that were inaccurately answered </w:t>
      </w:r>
      <w:r w:rsidR="00764175">
        <w:t xml:space="preserve">as “true” </w:t>
      </w:r>
      <w:r w:rsidR="00403BE4">
        <w:t>during the initial test for each participant</w:t>
      </w:r>
      <w:r w:rsidR="00736C5D">
        <w:t xml:space="preserve"> (Rich et al., 2017)</w:t>
      </w:r>
      <w:r w:rsidR="00403BE4">
        <w:t xml:space="preserve">. This </w:t>
      </w:r>
      <w:r w:rsidR="006D4045">
        <w:t xml:space="preserve">analysis plan </w:t>
      </w:r>
      <w:r w:rsidR="00403BE4">
        <w:t xml:space="preserve">created a nested data structure in which each participant </w:t>
      </w:r>
      <w:r w:rsidR="00DB5F45">
        <w:t xml:space="preserve">contributed data for varying numbers of statements (i.e., depending on how many were answered inaccurately </w:t>
      </w:r>
      <w:r w:rsidR="00764175">
        <w:t>on</w:t>
      </w:r>
      <w:r w:rsidR="00DB5F45">
        <w:t xml:space="preserve"> the initial test) and potentially</w:t>
      </w:r>
      <w:r w:rsidR="006758C4">
        <w:t xml:space="preserve"> different</w:t>
      </w:r>
      <w:r w:rsidR="00DB5F45">
        <w:t xml:space="preserve"> statements </w:t>
      </w:r>
      <w:r w:rsidR="006758C4">
        <w:t>from</w:t>
      </w:r>
      <w:r w:rsidR="00DB5F45">
        <w:t xml:space="preserve"> other participants. </w:t>
      </w:r>
      <w:r w:rsidR="00622854">
        <w:t xml:space="preserve">Estimation of treatment effects </w:t>
      </w:r>
      <w:r w:rsidR="00764175">
        <w:t>was</w:t>
      </w:r>
      <w:r w:rsidR="00622854">
        <w:t xml:space="preserve"> performed using </w:t>
      </w:r>
      <w:r w:rsidR="006D4045">
        <w:t xml:space="preserve">a </w:t>
      </w:r>
      <w:r w:rsidR="00622854">
        <w:t>mixed effects logit regression</w:t>
      </w:r>
      <w:r w:rsidR="00DB5F45">
        <w:t xml:space="preserve">, with a cross-classified random effects parameterization specifying </w:t>
      </w:r>
      <w:r w:rsidR="00736C5D">
        <w:t xml:space="preserve">random </w:t>
      </w:r>
      <w:r w:rsidR="00DB5F45">
        <w:t xml:space="preserve">intercepts </w:t>
      </w:r>
      <w:r w:rsidR="00736C5D">
        <w:t xml:space="preserve">quantifying unobserved heterogeneity in accuracy </w:t>
      </w:r>
      <w:r w:rsidR="00DB5F45">
        <w:t xml:space="preserve">1) for each participant, 2) for each statement, and 3) </w:t>
      </w:r>
      <w:r w:rsidR="00736C5D">
        <w:t xml:space="preserve">for each </w:t>
      </w:r>
      <w:r w:rsidR="00DB5F45">
        <w:t>combination of each participant and statement</w:t>
      </w:r>
      <w:r w:rsidR="00736C5D">
        <w:t xml:space="preserve"> (</w:t>
      </w:r>
      <w:proofErr w:type="spellStart"/>
      <w:r w:rsidR="00736C5D">
        <w:t>Raudenbush</w:t>
      </w:r>
      <w:proofErr w:type="spellEnd"/>
      <w:r w:rsidR="00736C5D">
        <w:t xml:space="preserve"> &amp; Bryk, 2002)</w:t>
      </w:r>
      <w:r w:rsidR="00DB5F45">
        <w:t>.</w:t>
      </w:r>
      <w:r w:rsidR="00736C5D">
        <w:t xml:space="preserve"> </w:t>
      </w:r>
      <w:r w:rsidR="00337263">
        <w:t xml:space="preserve">Across the two measurement points (one-week and one-month </w:t>
      </w:r>
      <w:r w:rsidR="006758C4">
        <w:t>tests</w:t>
      </w:r>
      <w:r w:rsidR="00337263">
        <w:t>), the analysis file consist</w:t>
      </w:r>
      <w:r w:rsidR="00764175">
        <w:t>ed</w:t>
      </w:r>
      <w:r w:rsidR="00337263">
        <w:t xml:space="preserve"> of 4,228 participant, statement, time-point combinations. </w:t>
      </w:r>
      <w:r w:rsidR="00F7754E">
        <w:t xml:space="preserve">A binomial likelihood with a logit link </w:t>
      </w:r>
      <w:r w:rsidR="00764175">
        <w:t>was</w:t>
      </w:r>
      <w:r w:rsidR="00F7754E">
        <w:t xml:space="preserve"> used to model the probability of </w:t>
      </w:r>
      <w:r w:rsidR="006D4045">
        <w:t xml:space="preserve">a </w:t>
      </w:r>
      <w:r w:rsidR="00F7754E">
        <w:t xml:space="preserve">correction, conditional on the assigned treatment condition. </w:t>
      </w:r>
      <w:r w:rsidR="00975FCC">
        <w:t xml:space="preserve">Our </w:t>
      </w:r>
      <w:r w:rsidR="00975FCC">
        <w:lastRenderedPageBreak/>
        <w:t>m</w:t>
      </w:r>
      <w:r w:rsidR="00F7754E">
        <w:t xml:space="preserve">odels </w:t>
      </w:r>
      <w:r w:rsidR="00975FCC">
        <w:t xml:space="preserve">also </w:t>
      </w:r>
      <w:r w:rsidR="00F7754E">
        <w:t>condition</w:t>
      </w:r>
      <w:r w:rsidR="006D4045">
        <w:t>ed</w:t>
      </w:r>
      <w:r w:rsidR="00F7754E">
        <w:t xml:space="preserve"> on initial confidence and life reliance, which are participant-mean standardized to reflect within-participant variation</w:t>
      </w:r>
      <w:r w:rsidR="00232801">
        <w:t xml:space="preserve"> (Enders &amp; </w:t>
      </w:r>
      <w:proofErr w:type="spellStart"/>
      <w:r w:rsidR="00232801">
        <w:t>Tofighi</w:t>
      </w:r>
      <w:proofErr w:type="spellEnd"/>
      <w:r w:rsidR="00232801">
        <w:t xml:space="preserve">, 2007). </w:t>
      </w:r>
      <w:r w:rsidR="00975FCC">
        <w:t xml:space="preserve">Grand mean standardization was used for the </w:t>
      </w:r>
      <w:r w:rsidR="00F7754E">
        <w:t>Big 5 Inventory, critical thinking, and need for cognition</w:t>
      </w:r>
      <w:r w:rsidR="00232801">
        <w:t xml:space="preserve"> </w:t>
      </w:r>
      <w:r w:rsidR="00975FCC">
        <w:t>scales</w:t>
      </w:r>
      <w:r w:rsidR="00C242E7">
        <w:t>.</w:t>
      </w:r>
    </w:p>
    <w:p w14:paraId="1BCC137A" w14:textId="0E96A3A9" w:rsidR="00232801" w:rsidRPr="00622854" w:rsidRDefault="00232801" w:rsidP="00D66877">
      <w:pPr>
        <w:spacing w:line="480" w:lineRule="auto"/>
      </w:pPr>
      <w:r>
        <w:tab/>
        <w:t xml:space="preserve">Inference </w:t>
      </w:r>
      <w:r w:rsidR="00764175">
        <w:t>was</w:t>
      </w:r>
      <w:r>
        <w:t xml:space="preserve"> performed using Bayesian statistical models, where parameter estimates </w:t>
      </w:r>
      <w:r w:rsidR="00764175">
        <w:t>create</w:t>
      </w:r>
      <w:r>
        <w:t xml:space="preserve"> distributions reflecting the relative plausibility of parameters, conditional on the data and the mod</w:t>
      </w:r>
      <w:r w:rsidR="006D4045">
        <w:t>el (</w:t>
      </w:r>
      <w:proofErr w:type="spellStart"/>
      <w:r w:rsidR="006D4045">
        <w:t>McElreath</w:t>
      </w:r>
      <w:proofErr w:type="spellEnd"/>
      <w:r w:rsidR="006D4045">
        <w:t>, 2020). Models were</w:t>
      </w:r>
      <w:r>
        <w:t xml:space="preserve"> fit using the R package brms (</w:t>
      </w:r>
      <w:proofErr w:type="spellStart"/>
      <w:r>
        <w:t>Bürkner</w:t>
      </w:r>
      <w:proofErr w:type="spellEnd"/>
      <w:r>
        <w:t xml:space="preserve">, 2017; R Core Team, 2020), </w:t>
      </w:r>
      <w:r w:rsidR="00CA58C4">
        <w:t>specifying</w:t>
      </w:r>
      <w:r>
        <w:t xml:space="preserve"> weakly informative prior distributions</w:t>
      </w:r>
      <w:r w:rsidR="00CA58C4">
        <w:t xml:space="preserve"> centered on zero</w:t>
      </w:r>
      <w:r>
        <w:t xml:space="preserve"> for the intercept (</w:t>
      </w:r>
      <w:r w:rsidRPr="00914B77">
        <w:rPr>
          <w:i/>
          <w:iCs/>
        </w:rPr>
        <w:t>student</w:t>
      </w:r>
      <w:r w:rsidR="00BA2F3E">
        <w:rPr>
          <w:i/>
          <w:iCs/>
        </w:rPr>
        <w:t>-</w:t>
      </w:r>
      <w:proofErr w:type="gramStart"/>
      <w:r w:rsidRPr="00914B77">
        <w:rPr>
          <w:i/>
          <w:iCs/>
        </w:rPr>
        <w:t>t</w:t>
      </w:r>
      <w:r>
        <w:t>(</w:t>
      </w:r>
      <w:proofErr w:type="gramEnd"/>
      <w:r>
        <w:t>3, 0, 10)), slopes (</w:t>
      </w:r>
      <w:r w:rsidRPr="00914B77">
        <w:rPr>
          <w:i/>
          <w:iCs/>
        </w:rPr>
        <w:t>student</w:t>
      </w:r>
      <w:r w:rsidR="00BA2F3E">
        <w:rPr>
          <w:i/>
          <w:iCs/>
        </w:rPr>
        <w:t>-</w:t>
      </w:r>
      <w:r w:rsidRPr="00914B77">
        <w:rPr>
          <w:i/>
          <w:iCs/>
        </w:rPr>
        <w:t>t</w:t>
      </w:r>
      <w:r>
        <w:t>(3, 0, 2.5)), and random effects standard deviations (</w:t>
      </w:r>
      <w:r w:rsidRPr="00914B77">
        <w:rPr>
          <w:i/>
          <w:iCs/>
        </w:rPr>
        <w:t>half-normal</w:t>
      </w:r>
      <w:r>
        <w:t>(0, 1))</w:t>
      </w:r>
      <w:r w:rsidR="00CA58C4">
        <w:t xml:space="preserve"> (Ghosh, Li, &amp; Mitra, 2018; </w:t>
      </w:r>
      <w:proofErr w:type="spellStart"/>
      <w:r w:rsidR="00CA58C4">
        <w:t>McElreath</w:t>
      </w:r>
      <w:proofErr w:type="spellEnd"/>
      <w:r w:rsidR="00CA58C4">
        <w:t xml:space="preserve">, 2020). </w:t>
      </w:r>
      <w:r w:rsidR="00BA2F3E">
        <w:t xml:space="preserve">Posterior means </w:t>
      </w:r>
      <w:r w:rsidR="00764175">
        <w:t>were</w:t>
      </w:r>
      <w:r w:rsidR="00BA2F3E">
        <w:t xml:space="preserve"> accompanied by highest density intervals (HDI) reflecting the smallest interval of parameters encompassing 95% of the posterior mass. </w:t>
      </w:r>
      <w:r w:rsidR="00CA58C4">
        <w:t xml:space="preserve">Model comparison </w:t>
      </w:r>
      <w:r w:rsidR="00764175">
        <w:t>was</w:t>
      </w:r>
      <w:r w:rsidR="00CA58C4">
        <w:t xml:space="preserve"> performed via </w:t>
      </w:r>
      <w:r w:rsidR="00E51248">
        <w:t>K-fold cross validation</w:t>
      </w:r>
      <w:r w:rsidR="00CA58C4">
        <w:t xml:space="preserve"> (</w:t>
      </w:r>
      <w:proofErr w:type="spellStart"/>
      <w:r w:rsidR="00CA58C4">
        <w:t>Vehtari</w:t>
      </w:r>
      <w:proofErr w:type="spellEnd"/>
      <w:r w:rsidR="00CA58C4">
        <w:t xml:space="preserve">, Gelman, &amp; </w:t>
      </w:r>
      <w:proofErr w:type="spellStart"/>
      <w:r w:rsidR="00CA58C4">
        <w:t>Gabry</w:t>
      </w:r>
      <w:proofErr w:type="spellEnd"/>
      <w:r w:rsidR="00CA58C4">
        <w:t xml:space="preserve">, 2017), </w:t>
      </w:r>
      <w:r w:rsidR="00E51248">
        <w:t>dividing the data into K blocks (we used K = 10), refitting each model K times leaving out one of the blocks, a</w:t>
      </w:r>
      <w:r w:rsidR="00CA58C4">
        <w:t>ssess</w:t>
      </w:r>
      <w:r w:rsidR="00E51248">
        <w:t>ing</w:t>
      </w:r>
      <w:r w:rsidR="00CA58C4">
        <w:t xml:space="preserve"> </w:t>
      </w:r>
      <w:r w:rsidR="004F589E">
        <w:t xml:space="preserve">the </w:t>
      </w:r>
      <w:r w:rsidR="00CA58C4">
        <w:t>out-of-sample predictive accuracy</w:t>
      </w:r>
      <w:r w:rsidR="004F589E">
        <w:t xml:space="preserve"> as a trade-off with model complexity. </w:t>
      </w:r>
      <w:r w:rsidR="00E51248">
        <w:t>We use</w:t>
      </w:r>
      <w:r w:rsidR="00764175">
        <w:t>d</w:t>
      </w:r>
      <w:r w:rsidR="00E51248">
        <w:t xml:space="preserve"> a threshold of expected pointwise predictive density (ELPD) difference </w:t>
      </w:r>
      <w:proofErr w:type="gramStart"/>
      <w:r w:rsidR="00E51248">
        <w:t>in excess of</w:t>
      </w:r>
      <w:proofErr w:type="gramEnd"/>
      <w:r w:rsidR="00E51248">
        <w:t xml:space="preserve"> 2 standard errors to signify a meaningful improvement in fit.</w:t>
      </w:r>
    </w:p>
    <w:p w14:paraId="431913AC" w14:textId="6357DD4C" w:rsidR="00F35935" w:rsidRPr="00317105" w:rsidRDefault="00F35935" w:rsidP="00F35935">
      <w:pPr>
        <w:spacing w:line="480" w:lineRule="auto"/>
        <w:rPr>
          <w:b/>
          <w:bCs/>
        </w:rPr>
      </w:pPr>
      <w:bookmarkStart w:id="0" w:name="_Hlk46824678"/>
      <w:r w:rsidRPr="00317105">
        <w:rPr>
          <w:b/>
          <w:bCs/>
        </w:rPr>
        <w:t>Results</w:t>
      </w:r>
      <w:r>
        <w:rPr>
          <w:b/>
          <w:bCs/>
        </w:rPr>
        <w:t xml:space="preserve"> and Discussion</w:t>
      </w:r>
    </w:p>
    <w:p w14:paraId="3A57F31B" w14:textId="01175D08" w:rsidR="00F06E7A" w:rsidRDefault="00F35935" w:rsidP="00F06E7A">
      <w:pPr>
        <w:spacing w:line="480" w:lineRule="auto"/>
        <w:ind w:firstLine="720"/>
      </w:pPr>
      <w:r w:rsidRPr="00317105">
        <w:rPr>
          <w:b/>
          <w:bCs/>
        </w:rPr>
        <w:t xml:space="preserve">Initial beliefs and descriptive statistics. </w:t>
      </w:r>
      <w:r w:rsidRPr="00317105">
        <w:t>Across all conditions</w:t>
      </w:r>
      <w:r>
        <w:t>,</w:t>
      </w:r>
      <w:r w:rsidRPr="00317105">
        <w:t xml:space="preserve"> participants performed significantly worse than chance on the initial test when asked about their beliefs in neuromyths (</w:t>
      </w:r>
      <w:r w:rsidRPr="00317105">
        <w:rPr>
          <w:i/>
          <w:iCs/>
        </w:rPr>
        <w:t>M</w:t>
      </w:r>
      <w:r w:rsidRPr="00317105">
        <w:t xml:space="preserve"> = </w:t>
      </w:r>
      <w:r w:rsidR="0048307B">
        <w:t>0</w:t>
      </w:r>
      <w:r w:rsidRPr="00317105">
        <w:t xml:space="preserve">.34, </w:t>
      </w:r>
      <w:r w:rsidR="0048307B">
        <w:t>95% HDI: 0.32, 0.36</w:t>
      </w:r>
      <w:r w:rsidRPr="00317105">
        <w:t>). Participants in the no-</w:t>
      </w:r>
      <w:r w:rsidR="00764175">
        <w:t>refutation</w:t>
      </w:r>
      <w:r w:rsidRPr="00317105">
        <w:t xml:space="preserve"> (control) condition (</w:t>
      </w:r>
      <w:r w:rsidRPr="00317105">
        <w:rPr>
          <w:i/>
          <w:iCs/>
        </w:rPr>
        <w:t>M</w:t>
      </w:r>
      <w:r w:rsidRPr="00317105">
        <w:t xml:space="preserve"> = </w:t>
      </w:r>
      <w:r w:rsidR="00DD14FF">
        <w:t>0</w:t>
      </w:r>
      <w:r w:rsidRPr="00317105">
        <w:t>.</w:t>
      </w:r>
      <w:r w:rsidR="00B646EA">
        <w:t>35</w:t>
      </w:r>
      <w:r w:rsidRPr="00317105">
        <w:t xml:space="preserve"> </w:t>
      </w:r>
      <w:r w:rsidR="00B646EA">
        <w:t>[0.31, 0.39]</w:t>
      </w:r>
      <w:r w:rsidRPr="00317105">
        <w:t>), the refutation-only condition (</w:t>
      </w:r>
      <w:r w:rsidRPr="00317105">
        <w:rPr>
          <w:i/>
          <w:iCs/>
        </w:rPr>
        <w:t>M</w:t>
      </w:r>
      <w:r w:rsidRPr="00317105">
        <w:t xml:space="preserve"> = .38</w:t>
      </w:r>
      <w:r w:rsidR="00B646EA">
        <w:t xml:space="preserve"> [0.33, 0.43]</w:t>
      </w:r>
      <w:r w:rsidRPr="00317105">
        <w:t>), the refutation-explanation condition (</w:t>
      </w:r>
      <w:r w:rsidRPr="00317105">
        <w:rPr>
          <w:i/>
          <w:iCs/>
        </w:rPr>
        <w:t>M</w:t>
      </w:r>
      <w:r w:rsidRPr="00317105">
        <w:t xml:space="preserve"> = </w:t>
      </w:r>
      <w:r w:rsidR="00B646EA">
        <w:t>0</w:t>
      </w:r>
      <w:r w:rsidRPr="00317105">
        <w:t>.30</w:t>
      </w:r>
      <w:r w:rsidR="00B646EA">
        <w:t xml:space="preserve"> [0.25, 0.35]</w:t>
      </w:r>
      <w:r w:rsidRPr="00317105">
        <w:t>)</w:t>
      </w:r>
      <w:r w:rsidR="00764175">
        <w:t>,</w:t>
      </w:r>
      <w:r w:rsidRPr="00317105">
        <w:t xml:space="preserve"> and the refutation-explanation </w:t>
      </w:r>
      <w:r w:rsidR="00764175">
        <w:t>plus</w:t>
      </w:r>
      <w:r w:rsidRPr="00317105">
        <w:t xml:space="preserve"> image condition (</w:t>
      </w:r>
      <w:r w:rsidRPr="00317105">
        <w:rPr>
          <w:i/>
          <w:iCs/>
        </w:rPr>
        <w:t>M</w:t>
      </w:r>
      <w:r w:rsidRPr="00317105">
        <w:t xml:space="preserve"> = .33,</w:t>
      </w:r>
      <w:r w:rsidR="00B646EA">
        <w:t xml:space="preserve"> [0.29, 0.38]</w:t>
      </w:r>
      <w:r w:rsidRPr="00317105">
        <w:t xml:space="preserve">) all scored significantly worse than chance on the initial test. Initial mean scores for </w:t>
      </w:r>
      <w:r w:rsidRPr="00317105">
        <w:lastRenderedPageBreak/>
        <w:t xml:space="preserve">beliefs in neuromyths did not differ </w:t>
      </w:r>
      <w:r>
        <w:t>across</w:t>
      </w:r>
      <w:r w:rsidRPr="00317105">
        <w:t xml:space="preserve"> conditions, which was expected as the initial test preceded the </w:t>
      </w:r>
      <w:r w:rsidR="00764175">
        <w:t>refutation</w:t>
      </w:r>
      <w:r w:rsidRPr="00317105">
        <w:t xml:space="preserve"> manipulation. Finally, initial beliefs did not correlate with any of the demographic variabl</w:t>
      </w:r>
      <w:r w:rsidR="00F06E7A">
        <w:t>es, academic level, income, or age, and are not discussed further.</w:t>
      </w:r>
    </w:p>
    <w:p w14:paraId="7F5D56CA" w14:textId="0C180628" w:rsidR="00680321" w:rsidRDefault="00C9445C" w:rsidP="00680321">
      <w:pPr>
        <w:spacing w:line="480" w:lineRule="auto"/>
      </w:pPr>
      <w:r>
        <w:rPr>
          <w:b/>
          <w:bCs/>
        </w:rPr>
        <w:tab/>
      </w:r>
      <w:r w:rsidR="00680321" w:rsidRPr="00317105">
        <w:rPr>
          <w:b/>
          <w:bCs/>
        </w:rPr>
        <w:t xml:space="preserve">Effect of the correction. </w:t>
      </w:r>
      <w:r w:rsidR="00680321">
        <w:t xml:space="preserve">A baseline model was estimated containing main effects for all variables </w:t>
      </w:r>
      <w:r w:rsidR="00680321" w:rsidRPr="00E452B9">
        <w:t xml:space="preserve">(see </w:t>
      </w:r>
      <w:r w:rsidR="00F3794B">
        <w:t>Table 1</w:t>
      </w:r>
      <w:r w:rsidR="00680321" w:rsidRPr="00E452B9">
        <w:t>).</w:t>
      </w:r>
      <w:r w:rsidR="00680321">
        <w:t xml:space="preserve"> Relative to the no refutation (control) condition, all refutation conditions induced a large increase in the likelihood of correction, multiplying the odds by 142 to 208 (95% HDI: 54-586). Outside of comparisons to the control, pairwise differences between the posteriors for each condition produced null effects, with posterior means close to zero and wide HDIs (Refute/Explain vs Feedback = -0.18 [-1.15, 0.79], Refute/Explain/Image vs Feedback = -0.38 [-1.36, 0.55], Refute/Explain/Image vs Refute/Explain = -0.20 [-1.09, 0.72]). This result suggested that the refutation types were equally effective at correcting participants’ beliefs in neuromyths.</w:t>
      </w:r>
    </w:p>
    <w:p w14:paraId="0DA32FAD" w14:textId="77777777" w:rsidR="00680321" w:rsidRDefault="00680321" w:rsidP="00680321">
      <w:pPr>
        <w:spacing w:line="480" w:lineRule="auto"/>
        <w:ind w:firstLine="720"/>
      </w:pPr>
      <w:r>
        <w:t xml:space="preserve">As an alternative presentation of these results, we estimated a model based on using the proportion of neuromyths the respondent continued to believe following the correction. This model was based on a Gaussian distribution with random intercept for participants, and </w:t>
      </w:r>
      <w:proofErr w:type="gramStart"/>
      <w:r w:rsidRPr="00670C36">
        <w:rPr>
          <w:i/>
          <w:iCs/>
        </w:rPr>
        <w:t>beta</w:t>
      </w:r>
      <w:r>
        <w:t>(</w:t>
      </w:r>
      <w:proofErr w:type="gramEnd"/>
      <w:r>
        <w:t xml:space="preserve">4, 4) prior for the intercept, </w:t>
      </w:r>
      <w:r w:rsidRPr="00670C36">
        <w:rPr>
          <w:i/>
          <w:iCs/>
        </w:rPr>
        <w:t>normal</w:t>
      </w:r>
      <w:r>
        <w:t xml:space="preserve">(0, 0.5) for the slopes, </w:t>
      </w:r>
      <w:r w:rsidRPr="00670C36">
        <w:rPr>
          <w:i/>
          <w:iCs/>
        </w:rPr>
        <w:t>half-normal</w:t>
      </w:r>
      <w:r>
        <w:t xml:space="preserve">(0, 1) for the random intercept standard deviation, and </w:t>
      </w:r>
      <w:r w:rsidRPr="00670C36">
        <w:rPr>
          <w:i/>
          <w:iCs/>
        </w:rPr>
        <w:t>exponential</w:t>
      </w:r>
      <w:r>
        <w:t>(1) for the residual standard deviation. At the first follow-up, participants in the control condition indicated belief in 87.7% of neuromyths presented (95% HDI: 80.9, 94.0), while those in the refutation conditions universally believed fewer of the neuromyths presented (feedback: 29.5% [22.3, 36.9]; refutation and explanation: 32.9% [25.8, 40.2]; refute, explain, image: 34.7% [28.0, 41.3]).</w:t>
      </w:r>
    </w:p>
    <w:p w14:paraId="50049841" w14:textId="6F90E964" w:rsidR="00950AF6" w:rsidRDefault="00950AF6" w:rsidP="00680321">
      <w:pPr>
        <w:spacing w:line="480" w:lineRule="auto"/>
      </w:pPr>
      <w:r>
        <w:tab/>
      </w:r>
      <w:r w:rsidRPr="00590F25">
        <w:rPr>
          <w:b/>
          <w:bCs/>
        </w:rPr>
        <w:t>Change following delay.</w:t>
      </w:r>
      <w:r>
        <w:t xml:space="preserve"> The baseline model suggested that between the one-week and the one-month delay, the likelihood of correcting neuromyth beliefs decreased by 29% </w:t>
      </w:r>
      <w:r w:rsidR="0074020D">
        <w:t xml:space="preserve">(95% HDI: -41%, -14%) </w:t>
      </w:r>
      <w:r>
        <w:t>(</w:t>
      </w:r>
      <w:r w:rsidR="00F3794B">
        <w:t>Table 1</w:t>
      </w:r>
      <w:r w:rsidRPr="00E452B9">
        <w:t>).</w:t>
      </w:r>
      <w:r>
        <w:t xml:space="preserve"> </w:t>
      </w:r>
      <w:r w:rsidR="00A4018B">
        <w:t xml:space="preserve">A second model included an interaction between treatment </w:t>
      </w:r>
      <w:r w:rsidR="00A4018B">
        <w:lastRenderedPageBreak/>
        <w:t xml:space="preserve">condition and delay to determine if the effect of </w:t>
      </w:r>
      <w:r w:rsidR="00764175">
        <w:t xml:space="preserve">the conditions was </w:t>
      </w:r>
      <w:r w:rsidR="00A4018B">
        <w:t>differential</w:t>
      </w:r>
      <w:r w:rsidR="00764175">
        <w:t>ly affected by the delay</w:t>
      </w:r>
      <w:r w:rsidR="00A4018B">
        <w:t xml:space="preserve">. </w:t>
      </w:r>
      <w:r w:rsidR="00C80052">
        <w:t xml:space="preserve">Expected posterior predictions from this model are displayed in </w:t>
      </w:r>
      <w:r w:rsidR="00C80052" w:rsidRPr="00E452B9">
        <w:t xml:space="preserve">Figure </w:t>
      </w:r>
      <w:r w:rsidR="00E452B9" w:rsidRPr="00E452B9">
        <w:t>1</w:t>
      </w:r>
      <w:r w:rsidR="00C80052" w:rsidRPr="00E452B9">
        <w:t>.</w:t>
      </w:r>
      <w:r w:rsidR="00C80052">
        <w:t xml:space="preserve"> This model was not an improvement in predictive accuracy relative to the baseline model </w:t>
      </w:r>
      <w:r w:rsidR="00823143">
        <w:t>(ELPD</w:t>
      </w:r>
      <w:r w:rsidR="00C80052">
        <w:t xml:space="preserve">Δ = </w:t>
      </w:r>
      <w:r w:rsidR="007A2AEA">
        <w:t>16.9</w:t>
      </w:r>
      <w:r w:rsidR="00C80052">
        <w:t xml:space="preserve">, SEΔ = </w:t>
      </w:r>
      <w:r w:rsidR="007A2AEA">
        <w:t>9.4</w:t>
      </w:r>
      <w:r w:rsidR="00C80052">
        <w:t>), suggesting</w:t>
      </w:r>
      <w:r w:rsidR="00764175">
        <w:t xml:space="preserve"> that each</w:t>
      </w:r>
      <w:r w:rsidR="009717D1">
        <w:t xml:space="preserve"> </w:t>
      </w:r>
      <w:r w:rsidR="00F06E7A">
        <w:t xml:space="preserve">refutation </w:t>
      </w:r>
      <w:r w:rsidR="00C80052">
        <w:t>condition</w:t>
      </w:r>
      <w:r w:rsidR="00764175">
        <w:t xml:space="preserve"> remained similarly effective after the delay. </w:t>
      </w:r>
    </w:p>
    <w:p w14:paraId="74271DE7" w14:textId="77777777" w:rsidR="008776DF" w:rsidRPr="00317105" w:rsidRDefault="00C80052" w:rsidP="008776DF">
      <w:pPr>
        <w:pStyle w:val="NoSpacing"/>
        <w:spacing w:line="240" w:lineRule="auto"/>
        <w:jc w:val="center"/>
      </w:pPr>
      <w:r>
        <w:tab/>
      </w:r>
      <w:r w:rsidR="008776DF">
        <w:rPr>
          <w:noProof/>
          <w:lang w:eastAsia="en-US"/>
        </w:rPr>
        <w:drawing>
          <wp:inline distT="0" distB="0" distL="0" distR="0" wp14:anchorId="18F8B1BA" wp14:editId="17C6E897">
            <wp:extent cx="5486400" cy="3657600"/>
            <wp:effectExtent l="0" t="0" r="0" b="0"/>
            <wp:docPr id="5" name="Picture 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bar chart&#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1BB31BCF" w14:textId="77777777" w:rsidR="008776DF" w:rsidRPr="005A0E77" w:rsidRDefault="008776DF" w:rsidP="008776DF">
      <w:r w:rsidRPr="00E977A6">
        <w:t xml:space="preserve">Figure </w:t>
      </w:r>
      <w:r>
        <w:t>1</w:t>
      </w:r>
      <w:r w:rsidRPr="00E977A6">
        <w:t xml:space="preserve">. </w:t>
      </w:r>
      <w:r>
        <w:t>Probability of Correcting False Beliefs in Neuromyths after One-week and One-Month Delays in Experiment 1. Expected Posterior Means and 95% Highest Density Intervals.</w:t>
      </w:r>
    </w:p>
    <w:p w14:paraId="03F54A11" w14:textId="413E9576" w:rsidR="008776DF" w:rsidRDefault="008776DF" w:rsidP="00FA6EB3">
      <w:pPr>
        <w:tabs>
          <w:tab w:val="left" w:pos="720"/>
          <w:tab w:val="left" w:pos="2700"/>
        </w:tabs>
        <w:spacing w:line="480" w:lineRule="auto"/>
      </w:pPr>
    </w:p>
    <w:p w14:paraId="68F2C4CC" w14:textId="27358352" w:rsidR="00C80052" w:rsidRDefault="00B34AEB" w:rsidP="00FA6EB3">
      <w:pPr>
        <w:tabs>
          <w:tab w:val="left" w:pos="720"/>
          <w:tab w:val="left" w:pos="2700"/>
        </w:tabs>
        <w:spacing w:line="480" w:lineRule="auto"/>
      </w:pPr>
      <w:r>
        <w:rPr>
          <w:b/>
          <w:bCs/>
        </w:rPr>
        <w:tab/>
      </w:r>
      <w:r w:rsidR="00C80052" w:rsidRPr="00FA6EB3">
        <w:rPr>
          <w:b/>
          <w:bCs/>
        </w:rPr>
        <w:t xml:space="preserve">Initial confidence and life </w:t>
      </w:r>
      <w:r w:rsidR="006A0D48">
        <w:rPr>
          <w:b/>
          <w:bCs/>
        </w:rPr>
        <w:t>influence</w:t>
      </w:r>
      <w:r w:rsidR="00C80052" w:rsidRPr="00C816B5">
        <w:rPr>
          <w:b/>
          <w:bCs/>
        </w:rPr>
        <w:t xml:space="preserve">. </w:t>
      </w:r>
      <w:r w:rsidR="008C409D">
        <w:t>R</w:t>
      </w:r>
      <w:r w:rsidR="0074020D">
        <w:t>esults suggest</w:t>
      </w:r>
      <w:r w:rsidR="00F06E7A">
        <w:t>ed</w:t>
      </w:r>
      <w:r w:rsidR="0074020D">
        <w:t xml:space="preserve"> that initial confidence in neuromyth</w:t>
      </w:r>
      <w:r w:rsidR="008C409D">
        <w:t>s</w:t>
      </w:r>
      <w:r w:rsidR="0074020D">
        <w:t xml:space="preserve"> </w:t>
      </w:r>
      <w:r w:rsidR="008C409D">
        <w:t>was</w:t>
      </w:r>
      <w:r w:rsidR="0074020D">
        <w:t xml:space="preserve"> associated with a lower likelihood of correction. This effect size </w:t>
      </w:r>
      <w:r w:rsidR="008C409D">
        <w:t>was</w:t>
      </w:r>
      <w:r w:rsidR="0074020D">
        <w:t xml:space="preserve"> relatively small, as a one-standard deviation increase in initial confidence within participants decreased the odds of correction by 16% (95% HDI: -28%, -2%)</w:t>
      </w:r>
      <w:r w:rsidR="006A0D48">
        <w:t xml:space="preserve"> </w:t>
      </w:r>
      <w:r w:rsidR="006A0D48" w:rsidRPr="00E452B9">
        <w:t>(</w:t>
      </w:r>
      <w:r w:rsidR="00F3794B">
        <w:t>Table 1</w:t>
      </w:r>
      <w:r w:rsidR="006A0D48" w:rsidRPr="00E452B9">
        <w:t>)</w:t>
      </w:r>
      <w:r w:rsidR="0074020D" w:rsidRPr="00E452B9">
        <w:t>.</w:t>
      </w:r>
      <w:r w:rsidR="0074020D">
        <w:t xml:space="preserve"> </w:t>
      </w:r>
      <w:r w:rsidR="006A0D48">
        <w:t xml:space="preserve">Similarly, small effects were observed for </w:t>
      </w:r>
      <w:r w:rsidR="008C409D">
        <w:t xml:space="preserve">ratings of influence on daily </w:t>
      </w:r>
      <w:r w:rsidR="006A0D48">
        <w:t xml:space="preserve">life, where a one-standard deviation increase in this measure translated to a 19% decrease in the odds of correcting a false neuromyth belief (95% HDI: -32%, -5%). </w:t>
      </w:r>
      <w:r w:rsidR="000F2A05">
        <w:t xml:space="preserve">We further assessed whether specific types of </w:t>
      </w:r>
      <w:r w:rsidR="008C409D">
        <w:t>refutations</w:t>
      </w:r>
      <w:r w:rsidR="000F2A05">
        <w:t xml:space="preserve"> </w:t>
      </w:r>
      <w:r w:rsidR="008C409D">
        <w:t>were</w:t>
      </w:r>
      <w:r w:rsidR="000F2A05">
        <w:t xml:space="preserve"> </w:t>
      </w:r>
      <w:proofErr w:type="gramStart"/>
      <w:r w:rsidR="000F2A05">
        <w:t xml:space="preserve">more or less </w:t>
      </w:r>
      <w:r w:rsidR="000F2A05">
        <w:lastRenderedPageBreak/>
        <w:t>effective</w:t>
      </w:r>
      <w:proofErr w:type="gramEnd"/>
      <w:r w:rsidR="000F2A05">
        <w:t xml:space="preserve"> for correcting especially confident or influential beliefs by </w:t>
      </w:r>
      <w:r w:rsidR="008C409D">
        <w:t xml:space="preserve">examining the </w:t>
      </w:r>
      <w:r w:rsidR="000F2A05">
        <w:t>interact</w:t>
      </w:r>
      <w:r w:rsidR="008C409D">
        <w:t>ion between</w:t>
      </w:r>
      <w:r w:rsidR="009717D1">
        <w:t xml:space="preserve"> </w:t>
      </w:r>
      <w:r w:rsidR="000F2A05">
        <w:t xml:space="preserve">these variables </w:t>
      </w:r>
      <w:r w:rsidR="008C409D">
        <w:t>and</w:t>
      </w:r>
      <w:r w:rsidR="000F2A05">
        <w:t xml:space="preserve"> the treatment conditions</w:t>
      </w:r>
      <w:r w:rsidR="00823143">
        <w:t xml:space="preserve"> (predictive distributions </w:t>
      </w:r>
      <w:r w:rsidR="00823143" w:rsidRPr="00E452B9">
        <w:t xml:space="preserve">in </w:t>
      </w:r>
      <w:r w:rsidR="002967B2">
        <w:t>Figure S1</w:t>
      </w:r>
      <w:r w:rsidR="00823143">
        <w:t>)</w:t>
      </w:r>
      <w:r w:rsidR="000F2A05">
        <w:t>. This model did not increase predictive accuracy over the baseline model</w:t>
      </w:r>
      <w:r w:rsidR="00823143">
        <w:t xml:space="preserve"> </w:t>
      </w:r>
      <w:r w:rsidR="007A2AEA">
        <w:t>(</w:t>
      </w:r>
      <w:r w:rsidR="00823143">
        <w:t xml:space="preserve">ELPDΔ = </w:t>
      </w:r>
      <w:r w:rsidR="007A2AEA">
        <w:t>7.0</w:t>
      </w:r>
      <w:r w:rsidR="00823143">
        <w:t xml:space="preserve">, SEΔ = </w:t>
      </w:r>
      <w:r w:rsidR="007A2AEA">
        <w:t>9.5</w:t>
      </w:r>
      <w:r w:rsidR="00823143">
        <w:t>)</w:t>
      </w:r>
      <w:r w:rsidR="000F2A05">
        <w:t xml:space="preserve">, suggesting </w:t>
      </w:r>
      <w:r w:rsidR="00F06E7A">
        <w:t xml:space="preserve">that </w:t>
      </w:r>
      <w:r w:rsidR="000F2A05">
        <w:t xml:space="preserve">the </w:t>
      </w:r>
      <w:r w:rsidR="00823143">
        <w:t>association between confidence, influence</w:t>
      </w:r>
      <w:r w:rsidR="008C409D">
        <w:t xml:space="preserve"> on daily life</w:t>
      </w:r>
      <w:r w:rsidR="00823143">
        <w:t xml:space="preserve">, and the likelihood of correction did not vary across treatment conditions. </w:t>
      </w:r>
      <w:r w:rsidR="000F2A05">
        <w:t xml:space="preserve">Based on earlier research suggesting that highly confident beliefs that are not rooted in worldviews may be easier to correct (Butler et al., 2011; Rich et al., 2017), we estimated </w:t>
      </w:r>
      <w:r w:rsidR="00823143">
        <w:t xml:space="preserve">an </w:t>
      </w:r>
      <w:r w:rsidR="000F2A05">
        <w:t>additional model</w:t>
      </w:r>
      <w:r w:rsidR="00823143">
        <w:t xml:space="preserve"> </w:t>
      </w:r>
      <w:r w:rsidR="000F2A05">
        <w:t xml:space="preserve">specifying </w:t>
      </w:r>
      <w:r w:rsidR="00823143">
        <w:t xml:space="preserve">an interaction </w:t>
      </w:r>
      <w:r w:rsidR="008C409D">
        <w:t>between</w:t>
      </w:r>
      <w:r w:rsidR="00823143">
        <w:t xml:space="preserve"> confidence and </w:t>
      </w:r>
      <w:r w:rsidR="008C409D">
        <w:t>influence on daily life</w:t>
      </w:r>
      <w:r w:rsidR="007A2AEA">
        <w:t>. This model did not improve predictive accuracy over the additive effects of these factors (ELPDΔ = 4.0, SEΔ = 9.3).</w:t>
      </w:r>
    </w:p>
    <w:p w14:paraId="3F96AF84" w14:textId="7D6E4831" w:rsidR="005E0003" w:rsidRDefault="005E0003" w:rsidP="00FA6EB3">
      <w:pPr>
        <w:tabs>
          <w:tab w:val="left" w:pos="720"/>
          <w:tab w:val="left" w:pos="2700"/>
        </w:tabs>
        <w:spacing w:line="480" w:lineRule="auto"/>
      </w:pPr>
      <w:r>
        <w:tab/>
      </w:r>
      <w:r w:rsidRPr="005E0003">
        <w:t>For completeness, we also considered the effect of corrections for participants who had initially given a response of “false” to true statements. Although participants in the no refutation (control) condition had a relatively high probability of correcting their response at the follow-up periods (81%, 95% HDI: 67%, 93%), those in the refutation conditions were generally more likely to correct their responses (OR 95% HDIs from 0.65 to 16.48).</w:t>
      </w:r>
    </w:p>
    <w:bookmarkEnd w:id="0"/>
    <w:p w14:paraId="7DC5099C" w14:textId="7BC67626" w:rsidR="00E505CA" w:rsidRDefault="00E505CA" w:rsidP="00376D8A">
      <w:pPr>
        <w:spacing w:line="480" w:lineRule="auto"/>
        <w:jc w:val="center"/>
        <w:rPr>
          <w:rFonts w:eastAsia="SimSun"/>
          <w:b/>
          <w:bCs/>
        </w:rPr>
      </w:pPr>
      <w:r w:rsidRPr="003930B6">
        <w:rPr>
          <w:rFonts w:eastAsia="SimSun"/>
          <w:b/>
          <w:bCs/>
        </w:rPr>
        <w:t xml:space="preserve">Experiment </w:t>
      </w:r>
      <w:r>
        <w:rPr>
          <w:rFonts w:eastAsia="SimSun"/>
          <w:b/>
          <w:bCs/>
        </w:rPr>
        <w:t>2</w:t>
      </w:r>
    </w:p>
    <w:p w14:paraId="3B5BE7B0" w14:textId="25883A28" w:rsidR="005C7620" w:rsidRPr="0092633B" w:rsidRDefault="0027620E" w:rsidP="008B00BD">
      <w:pPr>
        <w:spacing w:line="480" w:lineRule="auto"/>
        <w:ind w:firstLine="720"/>
      </w:pPr>
      <w:r w:rsidRPr="00115BAC">
        <w:rPr>
          <w:rFonts w:eastAsia="SimSun"/>
          <w:bCs/>
        </w:rPr>
        <w:t>Results from Experiment 1 showed tha</w:t>
      </w:r>
      <w:r w:rsidR="00850B3B">
        <w:rPr>
          <w:rFonts w:eastAsia="SimSun"/>
        </w:rPr>
        <w:t xml:space="preserve">t </w:t>
      </w:r>
      <w:r w:rsidR="00850B3B">
        <w:rPr>
          <w:rFonts w:eastAsia="SimSun"/>
          <w:bCs/>
        </w:rPr>
        <w:t xml:space="preserve">providing </w:t>
      </w:r>
      <w:r w:rsidR="008C409D">
        <w:rPr>
          <w:rFonts w:eastAsia="SimSun"/>
          <w:bCs/>
        </w:rPr>
        <w:t>refutations</w:t>
      </w:r>
      <w:r w:rsidR="00850B3B">
        <w:rPr>
          <w:rFonts w:eastAsia="SimSun"/>
          <w:bCs/>
        </w:rPr>
        <w:t xml:space="preserve"> </w:t>
      </w:r>
      <w:r w:rsidR="008C409D">
        <w:rPr>
          <w:rFonts w:eastAsia="SimSun"/>
          <w:bCs/>
        </w:rPr>
        <w:t xml:space="preserve">to common </w:t>
      </w:r>
      <w:r w:rsidR="009717D1">
        <w:rPr>
          <w:rFonts w:eastAsia="SimSun"/>
          <w:bCs/>
        </w:rPr>
        <w:t>neuromyths</w:t>
      </w:r>
      <w:r w:rsidR="008C409D">
        <w:rPr>
          <w:rFonts w:eastAsia="SimSun"/>
          <w:bCs/>
        </w:rPr>
        <w:t xml:space="preserve"> </w:t>
      </w:r>
      <w:r w:rsidR="00850B3B">
        <w:rPr>
          <w:rFonts w:eastAsia="SimSun"/>
          <w:bCs/>
        </w:rPr>
        <w:t xml:space="preserve">was </w:t>
      </w:r>
      <w:r w:rsidR="008C409D">
        <w:rPr>
          <w:rFonts w:eastAsia="SimSun"/>
          <w:bCs/>
        </w:rPr>
        <w:t>an effective method of correcting them. Furt</w:t>
      </w:r>
      <w:r w:rsidR="00C979C3">
        <w:rPr>
          <w:rFonts w:eastAsia="SimSun"/>
          <w:bCs/>
        </w:rPr>
        <w:t>her, results showed that the three</w:t>
      </w:r>
      <w:r w:rsidR="008C409D">
        <w:rPr>
          <w:rFonts w:eastAsia="SimSun"/>
          <w:bCs/>
        </w:rPr>
        <w:t xml:space="preserve"> types of refutations were equally effective at correcting erroneous beliefs in neuromyths, and the effect </w:t>
      </w:r>
      <w:r w:rsidR="006244AF">
        <w:rPr>
          <w:rFonts w:eastAsia="SimSun"/>
          <w:bCs/>
        </w:rPr>
        <w:t xml:space="preserve">of the refutations </w:t>
      </w:r>
      <w:r w:rsidR="00F06E7A">
        <w:rPr>
          <w:rFonts w:eastAsia="SimSun"/>
          <w:bCs/>
        </w:rPr>
        <w:t>held after a delay</w:t>
      </w:r>
      <w:r w:rsidR="00850B3B">
        <w:rPr>
          <w:rFonts w:eastAsia="SimSun"/>
          <w:bCs/>
        </w:rPr>
        <w:t xml:space="preserve">. Specifically, participants who were in </w:t>
      </w:r>
      <w:r w:rsidR="006244AF">
        <w:rPr>
          <w:rFonts w:eastAsia="SimSun"/>
          <w:bCs/>
        </w:rPr>
        <w:t xml:space="preserve">the </w:t>
      </w:r>
      <w:r w:rsidR="008C409D">
        <w:rPr>
          <w:rFonts w:eastAsia="SimSun"/>
          <w:bCs/>
        </w:rPr>
        <w:t>refutation</w:t>
      </w:r>
      <w:r w:rsidR="00850B3B">
        <w:rPr>
          <w:rFonts w:eastAsia="SimSun"/>
          <w:bCs/>
        </w:rPr>
        <w:t>-only, refutation-explanation, and refutation-explanation</w:t>
      </w:r>
      <w:r w:rsidR="008C409D">
        <w:rPr>
          <w:rFonts w:eastAsia="SimSun"/>
          <w:bCs/>
        </w:rPr>
        <w:t xml:space="preserve"> plus</w:t>
      </w:r>
      <w:r w:rsidR="00850B3B">
        <w:rPr>
          <w:rFonts w:eastAsia="SimSun"/>
          <w:bCs/>
        </w:rPr>
        <w:t xml:space="preserve"> image conditions </w:t>
      </w:r>
      <w:r w:rsidR="008C409D">
        <w:rPr>
          <w:rFonts w:eastAsia="SimSun"/>
          <w:bCs/>
        </w:rPr>
        <w:t xml:space="preserve">were able to correct their responses to </w:t>
      </w:r>
      <w:r w:rsidR="006244AF">
        <w:rPr>
          <w:rFonts w:eastAsia="SimSun"/>
          <w:bCs/>
        </w:rPr>
        <w:t>questions about</w:t>
      </w:r>
      <w:r w:rsidR="008C409D">
        <w:rPr>
          <w:rFonts w:eastAsia="SimSun"/>
          <w:bCs/>
        </w:rPr>
        <w:t xml:space="preserve"> </w:t>
      </w:r>
      <w:r w:rsidR="00850B3B">
        <w:rPr>
          <w:rFonts w:eastAsia="SimSun"/>
          <w:bCs/>
        </w:rPr>
        <w:t xml:space="preserve">neuromyths </w:t>
      </w:r>
      <w:r w:rsidR="008C409D">
        <w:rPr>
          <w:rFonts w:eastAsia="SimSun"/>
          <w:bCs/>
        </w:rPr>
        <w:t xml:space="preserve">when tested after a </w:t>
      </w:r>
      <w:r w:rsidR="00850B3B">
        <w:rPr>
          <w:rFonts w:eastAsia="SimSun"/>
          <w:bCs/>
        </w:rPr>
        <w:t>one</w:t>
      </w:r>
      <w:r w:rsidR="006244AF">
        <w:rPr>
          <w:rFonts w:eastAsia="SimSun"/>
          <w:bCs/>
        </w:rPr>
        <w:t xml:space="preserve"> </w:t>
      </w:r>
      <w:r w:rsidR="00F64555">
        <w:rPr>
          <w:rFonts w:eastAsia="SimSun"/>
          <w:bCs/>
        </w:rPr>
        <w:t>week and</w:t>
      </w:r>
      <w:r w:rsidR="008C409D">
        <w:rPr>
          <w:rFonts w:eastAsia="SimSun"/>
          <w:bCs/>
        </w:rPr>
        <w:t xml:space="preserve"> a</w:t>
      </w:r>
      <w:r w:rsidR="00850B3B">
        <w:rPr>
          <w:rFonts w:eastAsia="SimSun"/>
          <w:bCs/>
        </w:rPr>
        <w:t xml:space="preserve"> one</w:t>
      </w:r>
      <w:r w:rsidR="006244AF">
        <w:rPr>
          <w:rFonts w:eastAsia="SimSun"/>
          <w:bCs/>
        </w:rPr>
        <w:t xml:space="preserve"> </w:t>
      </w:r>
      <w:r w:rsidR="00850B3B">
        <w:rPr>
          <w:rFonts w:eastAsia="SimSun"/>
          <w:bCs/>
        </w:rPr>
        <w:t>month</w:t>
      </w:r>
      <w:r w:rsidR="008C409D">
        <w:rPr>
          <w:rFonts w:eastAsia="SimSun"/>
          <w:bCs/>
        </w:rPr>
        <w:t>. Given the promising results from Experiment 1,</w:t>
      </w:r>
      <w:r w:rsidR="00E338BB">
        <w:rPr>
          <w:rFonts w:eastAsia="SimSun"/>
          <w:bCs/>
        </w:rPr>
        <w:t xml:space="preserve"> </w:t>
      </w:r>
      <w:r w:rsidR="00D941D8">
        <w:rPr>
          <w:rFonts w:eastAsia="SimSun"/>
          <w:bCs/>
        </w:rPr>
        <w:t xml:space="preserve">Experiment 2 was designed to </w:t>
      </w:r>
      <w:r w:rsidR="008C409D">
        <w:rPr>
          <w:rFonts w:eastAsia="SimSun"/>
          <w:bCs/>
        </w:rPr>
        <w:t xml:space="preserve">attempt to </w:t>
      </w:r>
      <w:r w:rsidR="00850B3B">
        <w:rPr>
          <w:rFonts w:eastAsia="SimSun"/>
          <w:bCs/>
        </w:rPr>
        <w:t xml:space="preserve">replicate </w:t>
      </w:r>
      <w:r w:rsidR="00D941D8">
        <w:rPr>
          <w:rFonts w:eastAsia="SimSun"/>
          <w:bCs/>
        </w:rPr>
        <w:t>these results using</w:t>
      </w:r>
      <w:r w:rsidR="005C3F6F">
        <w:rPr>
          <w:rFonts w:eastAsia="SimSun"/>
          <w:bCs/>
        </w:rPr>
        <w:t xml:space="preserve"> </w:t>
      </w:r>
      <w:r w:rsidR="008C409D">
        <w:rPr>
          <w:rFonts w:eastAsia="SimSun"/>
          <w:bCs/>
        </w:rPr>
        <w:t xml:space="preserve">a different </w:t>
      </w:r>
      <w:r w:rsidR="005C3F6F">
        <w:rPr>
          <w:rFonts w:eastAsia="SimSun"/>
          <w:bCs/>
        </w:rPr>
        <w:t xml:space="preserve">sample </w:t>
      </w:r>
      <w:r w:rsidR="008C409D">
        <w:rPr>
          <w:rFonts w:eastAsia="SimSun"/>
          <w:bCs/>
        </w:rPr>
        <w:t>of participants</w:t>
      </w:r>
      <w:r w:rsidR="00F06E7A">
        <w:rPr>
          <w:rFonts w:eastAsia="SimSun"/>
          <w:bCs/>
        </w:rPr>
        <w:t>—</w:t>
      </w:r>
      <w:r w:rsidR="00A03C71">
        <w:rPr>
          <w:rFonts w:eastAsia="SimSun"/>
          <w:bCs/>
        </w:rPr>
        <w:t>undergraduate</w:t>
      </w:r>
      <w:r w:rsidR="005C7620" w:rsidRPr="00B5198B">
        <w:rPr>
          <w:rFonts w:eastAsia="SimSun"/>
        </w:rPr>
        <w:t xml:space="preserve"> Introductory </w:t>
      </w:r>
      <w:r w:rsidR="005C7620" w:rsidRPr="00B5198B">
        <w:rPr>
          <w:rFonts w:eastAsia="SimSun"/>
        </w:rPr>
        <w:lastRenderedPageBreak/>
        <w:t xml:space="preserve">Psychology </w:t>
      </w:r>
      <w:r w:rsidR="006244AF">
        <w:rPr>
          <w:rFonts w:eastAsia="SimSun"/>
        </w:rPr>
        <w:t xml:space="preserve">students instead of a community sample. </w:t>
      </w:r>
      <w:r w:rsidR="00C979C3">
        <w:rPr>
          <w:rFonts w:eastAsia="SimSun"/>
        </w:rPr>
        <w:t xml:space="preserve">In Experiment 2, we also examined reported sources of neuromyths. </w:t>
      </w:r>
    </w:p>
    <w:p w14:paraId="0B0E9997" w14:textId="77777777" w:rsidR="00E505CA" w:rsidRPr="00317105" w:rsidRDefault="00E505CA" w:rsidP="00B10633">
      <w:pPr>
        <w:spacing w:line="480" w:lineRule="auto"/>
        <w:rPr>
          <w:rFonts w:eastAsia="SimSun"/>
          <w:b/>
        </w:rPr>
      </w:pPr>
      <w:r w:rsidRPr="00317105">
        <w:rPr>
          <w:rFonts w:eastAsia="SimSun"/>
          <w:b/>
        </w:rPr>
        <w:t>Method</w:t>
      </w:r>
    </w:p>
    <w:p w14:paraId="4A26E955" w14:textId="37C0F761" w:rsidR="00E505CA" w:rsidRDefault="00E505CA" w:rsidP="00E505CA">
      <w:pPr>
        <w:spacing w:line="480" w:lineRule="auto"/>
        <w:ind w:firstLine="720"/>
        <w:rPr>
          <w:rFonts w:eastAsia="SimSun"/>
        </w:rPr>
      </w:pPr>
      <w:r w:rsidRPr="00317105">
        <w:rPr>
          <w:rFonts w:eastAsia="SimSun"/>
          <w:b/>
          <w:bCs/>
        </w:rPr>
        <w:t>Participants</w:t>
      </w:r>
      <w:r w:rsidRPr="00317105">
        <w:rPr>
          <w:rFonts w:eastAsia="SimSun"/>
        </w:rPr>
        <w:t xml:space="preserve">. </w:t>
      </w:r>
      <w:r w:rsidR="003915ED">
        <w:rPr>
          <w:rFonts w:eastAsia="SimSun"/>
        </w:rPr>
        <w:t>Based on previous research and estimates for adequate statistical power, we</w:t>
      </w:r>
      <w:r>
        <w:rPr>
          <w:rFonts w:eastAsia="SimSun"/>
        </w:rPr>
        <w:t xml:space="preserve"> aimed to recruit </w:t>
      </w:r>
      <w:r w:rsidR="000606AE">
        <w:rPr>
          <w:rFonts w:eastAsia="SimSun"/>
        </w:rPr>
        <w:t>50</w:t>
      </w:r>
      <w:r>
        <w:rPr>
          <w:rFonts w:eastAsia="SimSun"/>
        </w:rPr>
        <w:t xml:space="preserve"> participants per condition to guarantee that we would have adequate number of participants per condition</w:t>
      </w:r>
      <w:r w:rsidR="003915ED">
        <w:rPr>
          <w:rFonts w:eastAsia="SimSun"/>
        </w:rPr>
        <w:t xml:space="preserve"> (Rich et al., 2017</w:t>
      </w:r>
      <w:r w:rsidR="003915ED" w:rsidRPr="00CE6F72">
        <w:rPr>
          <w:rFonts w:eastAsia="SimSun"/>
          <w:noProof/>
        </w:rPr>
        <w:t>; van Loon et al., 2015</w:t>
      </w:r>
      <w:r w:rsidR="003915ED">
        <w:rPr>
          <w:rFonts w:eastAsia="SimSun"/>
        </w:rPr>
        <w:t>)</w:t>
      </w:r>
      <w:r>
        <w:rPr>
          <w:rFonts w:eastAsia="SimSun"/>
          <w:noProof/>
        </w:rPr>
        <w:t>.</w:t>
      </w:r>
      <w:r>
        <w:rPr>
          <w:rFonts w:eastAsia="SimSun"/>
        </w:rPr>
        <w:t xml:space="preserve"> </w:t>
      </w:r>
      <w:r w:rsidRPr="00317105">
        <w:rPr>
          <w:rFonts w:eastAsia="SimSun"/>
        </w:rPr>
        <w:t xml:space="preserve">Participants </w:t>
      </w:r>
      <w:r>
        <w:rPr>
          <w:rFonts w:eastAsia="SimSun"/>
        </w:rPr>
        <w:t>were compensated with course credit</w:t>
      </w:r>
      <w:r w:rsidRPr="00317105">
        <w:rPr>
          <w:rFonts w:eastAsia="SimSun"/>
        </w:rPr>
        <w:t xml:space="preserve"> </w:t>
      </w:r>
      <w:r w:rsidR="00E9168A">
        <w:rPr>
          <w:rFonts w:eastAsia="SimSun"/>
        </w:rPr>
        <w:t>for participation.</w:t>
      </w:r>
      <w:r w:rsidR="002104F3">
        <w:rPr>
          <w:rFonts w:eastAsia="SimSun"/>
        </w:rPr>
        <w:t xml:space="preserve"> </w:t>
      </w:r>
      <w:r w:rsidR="00171A38">
        <w:rPr>
          <w:rFonts w:eastAsia="SimSun"/>
        </w:rPr>
        <w:t>In</w:t>
      </w:r>
      <w:r w:rsidR="00023B67">
        <w:rPr>
          <w:rFonts w:eastAsia="SimSun"/>
        </w:rPr>
        <w:t xml:space="preserve"> total </w:t>
      </w:r>
      <w:r w:rsidR="00171A38">
        <w:rPr>
          <w:rFonts w:eastAsia="SimSun"/>
        </w:rPr>
        <w:t>257</w:t>
      </w:r>
      <w:r w:rsidR="00023B67">
        <w:rPr>
          <w:rFonts w:eastAsia="SimSun"/>
        </w:rPr>
        <w:t xml:space="preserve"> participants </w:t>
      </w:r>
      <w:r w:rsidR="00E1679B">
        <w:rPr>
          <w:rFonts w:eastAsia="SimSun"/>
        </w:rPr>
        <w:t>initiated</w:t>
      </w:r>
      <w:r w:rsidR="00023B67">
        <w:rPr>
          <w:rFonts w:eastAsia="SimSun"/>
        </w:rPr>
        <w:t xml:space="preserve"> </w:t>
      </w:r>
      <w:r w:rsidR="00E1679B">
        <w:rPr>
          <w:rFonts w:eastAsia="SimSun"/>
        </w:rPr>
        <w:t>the study.</w:t>
      </w:r>
    </w:p>
    <w:p w14:paraId="51D2338D" w14:textId="5097175B" w:rsidR="00E505CA" w:rsidRDefault="00E505CA" w:rsidP="00E505CA">
      <w:pPr>
        <w:spacing w:line="480" w:lineRule="auto"/>
        <w:ind w:firstLine="720"/>
        <w:rPr>
          <w:rFonts w:eastAsia="SimSun"/>
        </w:rPr>
      </w:pPr>
      <w:r>
        <w:rPr>
          <w:rFonts w:eastAsia="SimSun"/>
        </w:rPr>
        <w:t>Out of 208 participants</w:t>
      </w:r>
      <w:r w:rsidR="00E9168A">
        <w:rPr>
          <w:rFonts w:eastAsia="SimSun"/>
        </w:rPr>
        <w:t xml:space="preserve"> who</w:t>
      </w:r>
      <w:r>
        <w:rPr>
          <w:rFonts w:eastAsia="SimSun"/>
        </w:rPr>
        <w:t xml:space="preserve"> successfully completed </w:t>
      </w:r>
      <w:r w:rsidR="00BE4768">
        <w:rPr>
          <w:rFonts w:eastAsia="SimSun"/>
        </w:rPr>
        <w:t>P</w:t>
      </w:r>
      <w:r w:rsidR="00177440">
        <w:rPr>
          <w:rFonts w:eastAsia="SimSun"/>
        </w:rPr>
        <w:t xml:space="preserve">art </w:t>
      </w:r>
      <w:r w:rsidR="00E9168A">
        <w:rPr>
          <w:rFonts w:eastAsia="SimSun"/>
        </w:rPr>
        <w:t>1 of the study</w:t>
      </w:r>
      <w:r w:rsidR="006244AF">
        <w:rPr>
          <w:rFonts w:eastAsia="SimSun"/>
        </w:rPr>
        <w:t>, 182</w:t>
      </w:r>
      <w:r>
        <w:rPr>
          <w:rFonts w:eastAsia="SimSun"/>
        </w:rPr>
        <w:t xml:space="preserve"> participants completed </w:t>
      </w:r>
      <w:r w:rsidR="00F9226E">
        <w:rPr>
          <w:rFonts w:eastAsia="SimSun"/>
        </w:rPr>
        <w:t>P</w:t>
      </w:r>
      <w:r w:rsidR="006E5170">
        <w:rPr>
          <w:rFonts w:eastAsia="SimSun"/>
        </w:rPr>
        <w:t xml:space="preserve">art </w:t>
      </w:r>
      <w:r w:rsidR="00E9168A">
        <w:rPr>
          <w:rFonts w:eastAsia="SimSun"/>
        </w:rPr>
        <w:t>2</w:t>
      </w:r>
      <w:r w:rsidR="006244AF">
        <w:rPr>
          <w:rFonts w:eastAsia="SimSun"/>
        </w:rPr>
        <w:t xml:space="preserve"> (</w:t>
      </w:r>
      <w:r>
        <w:rPr>
          <w:rFonts w:eastAsia="SimSun"/>
        </w:rPr>
        <w:t>the one-week delay</w:t>
      </w:r>
      <w:r w:rsidR="00E9168A">
        <w:rPr>
          <w:rFonts w:eastAsia="SimSun"/>
        </w:rPr>
        <w:t xml:space="preserve"> test</w:t>
      </w:r>
      <w:r w:rsidR="006244AF">
        <w:rPr>
          <w:rFonts w:eastAsia="SimSun"/>
        </w:rPr>
        <w:t>)</w:t>
      </w:r>
      <w:r w:rsidR="00F06E7A">
        <w:rPr>
          <w:rFonts w:eastAsia="SimSun"/>
        </w:rPr>
        <w:t xml:space="preserve">. Of these, </w:t>
      </w:r>
      <w:r>
        <w:rPr>
          <w:rFonts w:eastAsia="SimSun"/>
        </w:rPr>
        <w:t xml:space="preserve">158 participants returned and completed </w:t>
      </w:r>
      <w:r w:rsidR="00FA70CA">
        <w:rPr>
          <w:rFonts w:eastAsia="SimSun"/>
        </w:rPr>
        <w:t>Part</w:t>
      </w:r>
      <w:r w:rsidR="00E9168A">
        <w:rPr>
          <w:rFonts w:eastAsia="SimSun"/>
        </w:rPr>
        <w:t xml:space="preserve"> 3</w:t>
      </w:r>
      <w:r w:rsidR="006244AF">
        <w:rPr>
          <w:rFonts w:eastAsia="SimSun"/>
        </w:rPr>
        <w:t xml:space="preserve"> (</w:t>
      </w:r>
      <w:r>
        <w:rPr>
          <w:rFonts w:eastAsia="SimSun"/>
        </w:rPr>
        <w:t>the one-month delay test</w:t>
      </w:r>
      <w:r w:rsidR="006244AF">
        <w:rPr>
          <w:rFonts w:eastAsia="SimSun"/>
        </w:rPr>
        <w:t>)</w:t>
      </w:r>
      <w:r>
        <w:rPr>
          <w:rFonts w:eastAsia="SimSun"/>
        </w:rPr>
        <w:t xml:space="preserve">. </w:t>
      </w:r>
      <w:r w:rsidR="00053606">
        <w:rPr>
          <w:rFonts w:eastAsia="SimSun"/>
        </w:rPr>
        <w:t xml:space="preserve">Participants who did not finish the full study or </w:t>
      </w:r>
      <w:r w:rsidR="006244AF">
        <w:rPr>
          <w:rFonts w:eastAsia="SimSun"/>
        </w:rPr>
        <w:t>who attempted</w:t>
      </w:r>
      <w:r w:rsidR="00053606">
        <w:rPr>
          <w:rFonts w:eastAsia="SimSun"/>
        </w:rPr>
        <w:t xml:space="preserve"> the study more than once were excluded</w:t>
      </w:r>
      <w:r w:rsidR="006244AF">
        <w:rPr>
          <w:rFonts w:eastAsia="SimSun"/>
        </w:rPr>
        <w:t xml:space="preserve"> from the analyses</w:t>
      </w:r>
      <w:r w:rsidR="00053606">
        <w:rPr>
          <w:rFonts w:eastAsia="SimSun"/>
        </w:rPr>
        <w:t xml:space="preserve">. </w:t>
      </w:r>
      <w:r w:rsidR="00BD714E">
        <w:rPr>
          <w:rFonts w:eastAsia="SimSun"/>
        </w:rPr>
        <w:t xml:space="preserve">One participant was </w:t>
      </w:r>
      <w:r w:rsidR="006244AF">
        <w:rPr>
          <w:rFonts w:eastAsia="SimSun"/>
        </w:rPr>
        <w:t xml:space="preserve">also </w:t>
      </w:r>
      <w:r w:rsidR="00BD714E">
        <w:rPr>
          <w:rFonts w:eastAsia="SimSun"/>
        </w:rPr>
        <w:t xml:space="preserve">removed due to lack of variation in confidence and life reliance responses. </w:t>
      </w:r>
      <w:r>
        <w:rPr>
          <w:rFonts w:eastAsia="SimSun"/>
        </w:rPr>
        <w:t xml:space="preserve">Consequently, a </w:t>
      </w:r>
      <w:r w:rsidRPr="00317105">
        <w:rPr>
          <w:rFonts w:eastAsia="SimSun"/>
        </w:rPr>
        <w:t xml:space="preserve">total of </w:t>
      </w:r>
      <w:r w:rsidR="00BD714E" w:rsidRPr="00317105">
        <w:rPr>
          <w:rFonts w:eastAsia="SimSun"/>
        </w:rPr>
        <w:t>1</w:t>
      </w:r>
      <w:r w:rsidR="00BD714E">
        <w:rPr>
          <w:rFonts w:eastAsia="SimSun"/>
        </w:rPr>
        <w:t>57</w:t>
      </w:r>
      <w:r w:rsidR="00BD714E" w:rsidRPr="00317105">
        <w:rPr>
          <w:rFonts w:eastAsia="SimSun"/>
        </w:rPr>
        <w:t xml:space="preserve"> </w:t>
      </w:r>
      <w:r w:rsidRPr="00317105">
        <w:rPr>
          <w:rFonts w:eastAsia="SimSun"/>
        </w:rPr>
        <w:t>participants (</w:t>
      </w:r>
      <w:r w:rsidR="00BD714E">
        <w:rPr>
          <w:rFonts w:eastAsia="SimSun"/>
        </w:rPr>
        <w:t>74</w:t>
      </w:r>
      <w:r w:rsidR="00BD714E" w:rsidRPr="00317105">
        <w:rPr>
          <w:rFonts w:eastAsia="SimSun"/>
        </w:rPr>
        <w:t xml:space="preserve"> </w:t>
      </w:r>
      <w:r w:rsidRPr="00317105">
        <w:rPr>
          <w:rFonts w:eastAsia="SimSun"/>
        </w:rPr>
        <w:t>women;</w:t>
      </w:r>
      <w:r>
        <w:rPr>
          <w:rFonts w:eastAsia="SimSun"/>
        </w:rPr>
        <w:t>18</w:t>
      </w:r>
      <w:r w:rsidRPr="00317105">
        <w:rPr>
          <w:rFonts w:eastAsia="SimSun"/>
        </w:rPr>
        <w:t>–</w:t>
      </w:r>
      <w:r>
        <w:rPr>
          <w:rFonts w:eastAsia="SimSun"/>
        </w:rPr>
        <w:t>50</w:t>
      </w:r>
      <w:r w:rsidRPr="00317105">
        <w:rPr>
          <w:rFonts w:eastAsia="SimSun"/>
        </w:rPr>
        <w:t xml:space="preserve"> years old, </w:t>
      </w:r>
      <w:r w:rsidRPr="00317105">
        <w:rPr>
          <w:rFonts w:eastAsia="SimSun"/>
          <w:i/>
          <w:iCs/>
        </w:rPr>
        <w:t>M</w:t>
      </w:r>
      <w:r w:rsidRPr="00317105">
        <w:rPr>
          <w:rFonts w:eastAsia="SimSun"/>
        </w:rPr>
        <w:t xml:space="preserve"> = </w:t>
      </w:r>
      <w:r>
        <w:rPr>
          <w:rFonts w:eastAsia="SimSun"/>
        </w:rPr>
        <w:t>19</w:t>
      </w:r>
      <w:r w:rsidRPr="00317105">
        <w:rPr>
          <w:rFonts w:eastAsia="SimSun"/>
        </w:rPr>
        <w:t>.</w:t>
      </w:r>
      <w:r>
        <w:rPr>
          <w:rFonts w:eastAsia="SimSun"/>
        </w:rPr>
        <w:t>4</w:t>
      </w:r>
      <w:r w:rsidRPr="00317105">
        <w:rPr>
          <w:rFonts w:eastAsia="SimSun"/>
        </w:rPr>
        <w:t xml:space="preserve"> </w:t>
      </w:r>
      <w:r w:rsidRPr="00317105">
        <w:rPr>
          <w:rFonts w:eastAsia="SimSun"/>
          <w:i/>
          <w:iCs/>
        </w:rPr>
        <w:t>SD</w:t>
      </w:r>
      <w:r w:rsidRPr="00317105">
        <w:rPr>
          <w:rFonts w:eastAsia="SimSun"/>
        </w:rPr>
        <w:t xml:space="preserve"> = 3.</w:t>
      </w:r>
      <w:r w:rsidR="00BD714E">
        <w:rPr>
          <w:rFonts w:eastAsia="SimSun"/>
        </w:rPr>
        <w:t>1</w:t>
      </w:r>
      <w:r w:rsidRPr="00317105">
        <w:rPr>
          <w:rFonts w:eastAsia="SimSun"/>
        </w:rPr>
        <w:t>)</w:t>
      </w:r>
      <w:r w:rsidR="00E9168A">
        <w:rPr>
          <w:rFonts w:eastAsia="SimSun"/>
        </w:rPr>
        <w:t xml:space="preserve"> </w:t>
      </w:r>
      <w:r>
        <w:rPr>
          <w:rFonts w:eastAsia="SimSun"/>
        </w:rPr>
        <w:t xml:space="preserve">completed all parts of the </w:t>
      </w:r>
      <w:r w:rsidR="00E9168A">
        <w:rPr>
          <w:rFonts w:eastAsia="SimSun"/>
        </w:rPr>
        <w:t xml:space="preserve">study and </w:t>
      </w:r>
      <w:r>
        <w:rPr>
          <w:rFonts w:eastAsia="SimSun"/>
        </w:rPr>
        <w:t xml:space="preserve">were included in the </w:t>
      </w:r>
      <w:r w:rsidR="00E9168A">
        <w:rPr>
          <w:rFonts w:eastAsia="SimSun"/>
        </w:rPr>
        <w:t>following</w:t>
      </w:r>
      <w:r>
        <w:rPr>
          <w:rFonts w:eastAsia="SimSun"/>
        </w:rPr>
        <w:t xml:space="preserve"> analyses</w:t>
      </w:r>
      <w:r w:rsidRPr="00317105">
        <w:rPr>
          <w:rFonts w:eastAsia="SimSun"/>
        </w:rPr>
        <w:t>.</w:t>
      </w:r>
    </w:p>
    <w:p w14:paraId="1DF6C59C" w14:textId="426725D1" w:rsidR="00594DA3" w:rsidRPr="00317105" w:rsidRDefault="00E505CA" w:rsidP="00594DA3">
      <w:pPr>
        <w:spacing w:line="480" w:lineRule="auto"/>
        <w:rPr>
          <w:rFonts w:eastAsia="SimSun"/>
        </w:rPr>
      </w:pPr>
      <w:r>
        <w:rPr>
          <w:rFonts w:eastAsia="SimSun"/>
        </w:rPr>
        <w:tab/>
      </w:r>
      <w:r w:rsidR="00594DA3">
        <w:rPr>
          <w:rFonts w:eastAsia="SimSun"/>
          <w:b/>
          <w:bCs/>
        </w:rPr>
        <w:t xml:space="preserve">Design and </w:t>
      </w:r>
      <w:r w:rsidRPr="00317105">
        <w:rPr>
          <w:rFonts w:eastAsia="SimSun"/>
          <w:b/>
          <w:bCs/>
        </w:rPr>
        <w:t>Materials</w:t>
      </w:r>
      <w:r w:rsidRPr="00317105">
        <w:rPr>
          <w:rFonts w:eastAsia="SimSun"/>
        </w:rPr>
        <w:t xml:space="preserve">. </w:t>
      </w:r>
      <w:r w:rsidR="00594DA3" w:rsidRPr="00317105">
        <w:rPr>
          <w:rFonts w:eastAsia="SimSun"/>
        </w:rPr>
        <w:t xml:space="preserve">The study used a between-subjects design with four groups, </w:t>
      </w:r>
      <w:r w:rsidR="00594DA3">
        <w:rPr>
          <w:rFonts w:eastAsia="SimSun"/>
        </w:rPr>
        <w:t xml:space="preserve">a </w:t>
      </w:r>
      <w:r w:rsidR="00594DA3" w:rsidRPr="00317105">
        <w:rPr>
          <w:rFonts w:eastAsia="SimSun"/>
        </w:rPr>
        <w:t>refutation-only (</w:t>
      </w:r>
      <w:r w:rsidR="00594DA3" w:rsidRPr="00317105">
        <w:rPr>
          <w:rFonts w:eastAsia="SimSun"/>
          <w:i/>
          <w:iCs/>
        </w:rPr>
        <w:t>n</w:t>
      </w:r>
      <w:r w:rsidR="00594DA3" w:rsidRPr="00317105">
        <w:rPr>
          <w:rFonts w:eastAsia="SimSun"/>
        </w:rPr>
        <w:t xml:space="preserve"> = </w:t>
      </w:r>
      <w:r w:rsidR="00594DA3">
        <w:rPr>
          <w:rFonts w:eastAsia="SimSun"/>
        </w:rPr>
        <w:t>41</w:t>
      </w:r>
      <w:r w:rsidR="00594DA3" w:rsidRPr="00317105">
        <w:rPr>
          <w:rFonts w:eastAsia="SimSun"/>
        </w:rPr>
        <w:t>), refutation-explanation (</w:t>
      </w:r>
      <w:r w:rsidR="00594DA3" w:rsidRPr="00317105">
        <w:rPr>
          <w:rFonts w:eastAsia="SimSun"/>
          <w:i/>
          <w:iCs/>
        </w:rPr>
        <w:t>n</w:t>
      </w:r>
      <w:r w:rsidR="00594DA3" w:rsidRPr="00317105">
        <w:rPr>
          <w:rFonts w:eastAsia="SimSun"/>
        </w:rPr>
        <w:t xml:space="preserve"> = </w:t>
      </w:r>
      <w:r w:rsidR="00594DA3">
        <w:rPr>
          <w:rFonts w:eastAsia="SimSun"/>
        </w:rPr>
        <w:t>39</w:t>
      </w:r>
      <w:r w:rsidR="00594DA3" w:rsidRPr="00317105">
        <w:rPr>
          <w:rFonts w:eastAsia="SimSun"/>
        </w:rPr>
        <w:t xml:space="preserve">), refutation-explanation </w:t>
      </w:r>
      <w:r w:rsidR="00594DA3">
        <w:rPr>
          <w:rFonts w:eastAsia="SimSun"/>
        </w:rPr>
        <w:t xml:space="preserve">plus </w:t>
      </w:r>
      <w:r w:rsidR="00594DA3" w:rsidRPr="00317105">
        <w:rPr>
          <w:rFonts w:eastAsia="SimSun"/>
        </w:rPr>
        <w:t>image (</w:t>
      </w:r>
      <w:r w:rsidR="00594DA3" w:rsidRPr="00317105">
        <w:rPr>
          <w:rFonts w:eastAsia="SimSun"/>
          <w:i/>
          <w:iCs/>
        </w:rPr>
        <w:t>n</w:t>
      </w:r>
      <w:r w:rsidR="00594DA3" w:rsidRPr="00317105">
        <w:rPr>
          <w:rFonts w:eastAsia="SimSun"/>
        </w:rPr>
        <w:t xml:space="preserve"> = </w:t>
      </w:r>
      <w:r w:rsidR="00594DA3">
        <w:rPr>
          <w:rFonts w:eastAsia="SimSun"/>
        </w:rPr>
        <w:t>38</w:t>
      </w:r>
      <w:r w:rsidR="00594DA3" w:rsidRPr="00317105">
        <w:rPr>
          <w:rFonts w:eastAsia="SimSun"/>
        </w:rPr>
        <w:t>)</w:t>
      </w:r>
      <w:r w:rsidR="00594DA3">
        <w:rPr>
          <w:rFonts w:eastAsia="SimSun"/>
        </w:rPr>
        <w:t>,</w:t>
      </w:r>
      <w:r w:rsidR="00594DA3" w:rsidRPr="00317105">
        <w:rPr>
          <w:rFonts w:eastAsia="SimSun"/>
        </w:rPr>
        <w:t xml:space="preserve"> </w:t>
      </w:r>
      <w:r w:rsidR="00594DA3">
        <w:rPr>
          <w:rFonts w:eastAsia="SimSun"/>
        </w:rPr>
        <w:t>and</w:t>
      </w:r>
      <w:r w:rsidR="00594DA3" w:rsidRPr="00317105">
        <w:rPr>
          <w:rFonts w:eastAsia="SimSun"/>
        </w:rPr>
        <w:t xml:space="preserve"> </w:t>
      </w:r>
      <w:r w:rsidR="00594DA3">
        <w:rPr>
          <w:rFonts w:eastAsia="SimSun"/>
        </w:rPr>
        <w:t xml:space="preserve">a </w:t>
      </w:r>
      <w:r w:rsidR="00594DA3" w:rsidRPr="00317105">
        <w:rPr>
          <w:rFonts w:eastAsia="SimSun"/>
        </w:rPr>
        <w:t xml:space="preserve">no </w:t>
      </w:r>
      <w:r w:rsidR="00594DA3">
        <w:rPr>
          <w:rFonts w:eastAsia="SimSun"/>
        </w:rPr>
        <w:t xml:space="preserve">refutation, </w:t>
      </w:r>
      <w:r w:rsidR="00594DA3" w:rsidRPr="00317105">
        <w:rPr>
          <w:rFonts w:eastAsia="SimSun"/>
        </w:rPr>
        <w:t>control-group (</w:t>
      </w:r>
      <w:r w:rsidR="00594DA3" w:rsidRPr="00317105">
        <w:rPr>
          <w:rFonts w:eastAsia="SimSun"/>
          <w:i/>
          <w:iCs/>
        </w:rPr>
        <w:t>n</w:t>
      </w:r>
      <w:r w:rsidR="00594DA3" w:rsidRPr="00317105">
        <w:rPr>
          <w:rFonts w:eastAsia="SimSun"/>
        </w:rPr>
        <w:t xml:space="preserve"> = </w:t>
      </w:r>
      <w:r w:rsidR="00594DA3">
        <w:rPr>
          <w:rFonts w:eastAsia="SimSun"/>
        </w:rPr>
        <w:t>39</w:t>
      </w:r>
      <w:r w:rsidR="00594DA3" w:rsidRPr="00317105">
        <w:rPr>
          <w:rFonts w:eastAsia="SimSun"/>
        </w:rPr>
        <w:t>).</w:t>
      </w:r>
      <w:r w:rsidR="00594DA3">
        <w:rPr>
          <w:rFonts w:eastAsia="SimSun"/>
        </w:rPr>
        <w:t xml:space="preserve"> The dependent measure was accuracy (correct responses to indicate that a neuromyth was false) on the final tests occurring after one week and one month.</w:t>
      </w:r>
    </w:p>
    <w:p w14:paraId="7C493242" w14:textId="366A0153" w:rsidR="00E505CA" w:rsidRDefault="006244AF">
      <w:pPr>
        <w:spacing w:line="480" w:lineRule="auto"/>
        <w:ind w:firstLine="720"/>
        <w:rPr>
          <w:rFonts w:eastAsia="SimSun"/>
          <w:i/>
          <w:iCs/>
        </w:rPr>
      </w:pPr>
      <w:r>
        <w:rPr>
          <w:rFonts w:eastAsia="SimSun"/>
        </w:rPr>
        <w:t>The materials used in Experiment 2 were</w:t>
      </w:r>
      <w:r w:rsidR="00E505CA">
        <w:rPr>
          <w:rFonts w:eastAsia="SimSun"/>
        </w:rPr>
        <w:t xml:space="preserve"> identical</w:t>
      </w:r>
      <w:r>
        <w:rPr>
          <w:rFonts w:eastAsia="SimSun"/>
        </w:rPr>
        <w:t xml:space="preserve"> to</w:t>
      </w:r>
      <w:r w:rsidR="00E505CA">
        <w:rPr>
          <w:rFonts w:eastAsia="SimSun"/>
        </w:rPr>
        <w:t xml:space="preserve"> </w:t>
      </w:r>
      <w:r w:rsidR="00E9168A">
        <w:rPr>
          <w:rFonts w:eastAsia="SimSun"/>
        </w:rPr>
        <w:t>those used in E</w:t>
      </w:r>
      <w:r w:rsidR="00E505CA">
        <w:rPr>
          <w:rFonts w:eastAsia="SimSun"/>
        </w:rPr>
        <w:t xml:space="preserve">xperiment 1, with the exception that </w:t>
      </w:r>
      <w:r w:rsidR="00BD645A">
        <w:rPr>
          <w:rFonts w:eastAsia="SimSun"/>
        </w:rPr>
        <w:t xml:space="preserve">during the </w:t>
      </w:r>
      <w:r w:rsidR="002F310C">
        <w:rPr>
          <w:rFonts w:eastAsia="SimSun"/>
        </w:rPr>
        <w:t>initial test</w:t>
      </w:r>
      <w:r w:rsidR="00F06E7A">
        <w:rPr>
          <w:rFonts w:eastAsia="SimSun"/>
        </w:rPr>
        <w:t xml:space="preserve"> in </w:t>
      </w:r>
      <w:r w:rsidR="00E562C9">
        <w:rPr>
          <w:rFonts w:eastAsia="SimSun"/>
        </w:rPr>
        <w:t xml:space="preserve">Part </w:t>
      </w:r>
      <w:r w:rsidR="00E9168A">
        <w:rPr>
          <w:rFonts w:eastAsia="SimSun"/>
        </w:rPr>
        <w:t xml:space="preserve">1 </w:t>
      </w:r>
      <w:r w:rsidR="00E505CA">
        <w:rPr>
          <w:rFonts w:eastAsia="SimSun"/>
        </w:rPr>
        <w:t xml:space="preserve">participants </w:t>
      </w:r>
      <w:r w:rsidR="00E9168A">
        <w:rPr>
          <w:rFonts w:eastAsia="SimSun"/>
        </w:rPr>
        <w:t xml:space="preserve">were asked to indicate the source of the information out of </w:t>
      </w:r>
      <w:r w:rsidR="00F06E7A">
        <w:rPr>
          <w:rFonts w:eastAsia="SimSun"/>
        </w:rPr>
        <w:t xml:space="preserve">7 possible options: </w:t>
      </w:r>
      <w:r w:rsidR="00E505CA" w:rsidRPr="00C47099">
        <w:rPr>
          <w:rFonts w:eastAsia="SimSun"/>
          <w:i/>
          <w:iCs/>
        </w:rPr>
        <w:t xml:space="preserve">I recognize this statement from: </w:t>
      </w:r>
      <w:r w:rsidR="00F06E7A">
        <w:rPr>
          <w:rFonts w:eastAsia="SimSun"/>
          <w:i/>
          <w:iCs/>
        </w:rPr>
        <w:t>1.</w:t>
      </w:r>
      <w:r w:rsidR="00E505CA">
        <w:rPr>
          <w:rFonts w:eastAsia="SimSun"/>
          <w:i/>
          <w:iCs/>
        </w:rPr>
        <w:t xml:space="preserve"> </w:t>
      </w:r>
      <w:r w:rsidR="00E505CA" w:rsidRPr="00C47099">
        <w:rPr>
          <w:rFonts w:eastAsia="SimSun"/>
          <w:i/>
          <w:iCs/>
        </w:rPr>
        <w:t>Ficti</w:t>
      </w:r>
      <w:r w:rsidR="00F06E7A">
        <w:rPr>
          <w:rFonts w:eastAsia="SimSun"/>
          <w:i/>
          <w:iCs/>
        </w:rPr>
        <w:t>on (e.g., movies or literature) 2.</w:t>
      </w:r>
      <w:r w:rsidR="00E505CA">
        <w:rPr>
          <w:rFonts w:eastAsia="SimSun"/>
          <w:i/>
          <w:iCs/>
        </w:rPr>
        <w:t xml:space="preserve"> </w:t>
      </w:r>
      <w:r w:rsidR="00E505CA" w:rsidRPr="00C47099">
        <w:rPr>
          <w:rFonts w:eastAsia="SimSun"/>
          <w:i/>
          <w:iCs/>
        </w:rPr>
        <w:t>Education (e.</w:t>
      </w:r>
      <w:r w:rsidR="00F06E7A">
        <w:rPr>
          <w:rFonts w:eastAsia="SimSun"/>
          <w:i/>
          <w:iCs/>
        </w:rPr>
        <w:t>g., from a teacher or textbook) 3.</w:t>
      </w:r>
      <w:r w:rsidR="00E505CA">
        <w:rPr>
          <w:rFonts w:eastAsia="SimSun"/>
          <w:i/>
          <w:iCs/>
        </w:rPr>
        <w:t xml:space="preserve"> </w:t>
      </w:r>
      <w:r w:rsidR="00E505CA" w:rsidRPr="00C47099">
        <w:rPr>
          <w:rFonts w:eastAsia="SimSun"/>
          <w:i/>
          <w:iCs/>
        </w:rPr>
        <w:t>Popular-Science (e.</w:t>
      </w:r>
      <w:r w:rsidR="00F06E7A">
        <w:rPr>
          <w:rFonts w:eastAsia="SimSun"/>
          <w:i/>
          <w:iCs/>
        </w:rPr>
        <w:t xml:space="preserve">g., magazines </w:t>
      </w:r>
      <w:r w:rsidR="00F06E7A">
        <w:rPr>
          <w:rFonts w:eastAsia="SimSun"/>
          <w:i/>
          <w:iCs/>
        </w:rPr>
        <w:lastRenderedPageBreak/>
        <w:t>or news articles) 4.</w:t>
      </w:r>
      <w:r w:rsidR="00E505CA">
        <w:rPr>
          <w:rFonts w:eastAsia="SimSun"/>
          <w:i/>
          <w:iCs/>
        </w:rPr>
        <w:t xml:space="preserve"> </w:t>
      </w:r>
      <w:r w:rsidR="00E505CA" w:rsidRPr="00C47099">
        <w:rPr>
          <w:rFonts w:eastAsia="SimSun"/>
          <w:i/>
          <w:iCs/>
        </w:rPr>
        <w:t>Scientific J</w:t>
      </w:r>
      <w:r w:rsidR="00F06E7A">
        <w:rPr>
          <w:rFonts w:eastAsia="SimSun"/>
          <w:i/>
          <w:iCs/>
        </w:rPr>
        <w:t xml:space="preserve">ournal (peer-reviewed articles) 5. </w:t>
      </w:r>
      <w:r w:rsidR="00E505CA" w:rsidRPr="00C47099">
        <w:rPr>
          <w:rFonts w:eastAsia="SimSun"/>
          <w:i/>
          <w:iCs/>
        </w:rPr>
        <w:t>Friends and family (e.g., from y</w:t>
      </w:r>
      <w:r w:rsidR="00F06E7A">
        <w:rPr>
          <w:rFonts w:eastAsia="SimSun"/>
          <w:i/>
          <w:iCs/>
        </w:rPr>
        <w:t>our mom) 6.</w:t>
      </w:r>
      <w:r w:rsidR="00E505CA">
        <w:rPr>
          <w:rFonts w:eastAsia="SimSun"/>
          <w:i/>
          <w:iCs/>
        </w:rPr>
        <w:t xml:space="preserve"> </w:t>
      </w:r>
      <w:r w:rsidR="00F06E7A">
        <w:rPr>
          <w:rFonts w:eastAsia="SimSun"/>
          <w:i/>
          <w:iCs/>
        </w:rPr>
        <w:t>Other</w:t>
      </w:r>
      <w:r w:rsidR="00E505CA" w:rsidRPr="00C47099">
        <w:t xml:space="preserve"> </w:t>
      </w:r>
      <w:r w:rsidR="00F06E7A">
        <w:t>7.</w:t>
      </w:r>
      <w:r w:rsidR="00E505CA">
        <w:t xml:space="preserve"> </w:t>
      </w:r>
      <w:r w:rsidR="00E505CA" w:rsidRPr="00C47099">
        <w:rPr>
          <w:rFonts w:eastAsia="SimSun"/>
          <w:i/>
          <w:iCs/>
        </w:rPr>
        <w:t>I do not recognize this statement. I have</w:t>
      </w:r>
      <w:r w:rsidR="00F06E7A">
        <w:rPr>
          <w:rFonts w:eastAsia="SimSun"/>
          <w:i/>
          <w:iCs/>
        </w:rPr>
        <w:t xml:space="preserve"> not seen this statement before.</w:t>
      </w:r>
    </w:p>
    <w:p w14:paraId="38D70124" w14:textId="562B0B3F" w:rsidR="004320FC" w:rsidRDefault="00E505CA" w:rsidP="00E26D8E">
      <w:pPr>
        <w:spacing w:line="480" w:lineRule="auto"/>
        <w:ind w:firstLine="720"/>
        <w:rPr>
          <w:rFonts w:eastAsia="SimSun"/>
        </w:rPr>
      </w:pPr>
      <w:r w:rsidRPr="00317105">
        <w:rPr>
          <w:rFonts w:eastAsia="SimSun"/>
          <w:b/>
          <w:bCs/>
        </w:rPr>
        <w:t>Procedure</w:t>
      </w:r>
      <w:r>
        <w:rPr>
          <w:rFonts w:eastAsia="SimSun"/>
          <w:b/>
          <w:bCs/>
        </w:rPr>
        <w:t xml:space="preserve">. </w:t>
      </w:r>
      <w:r w:rsidRPr="00EC5420">
        <w:rPr>
          <w:rFonts w:eastAsia="SimSun"/>
        </w:rPr>
        <w:t>The</w:t>
      </w:r>
      <w:r>
        <w:rPr>
          <w:rFonts w:eastAsia="SimSun"/>
          <w:b/>
          <w:bCs/>
        </w:rPr>
        <w:t xml:space="preserve"> </w:t>
      </w:r>
      <w:r>
        <w:rPr>
          <w:rFonts w:eastAsia="SimSun"/>
        </w:rPr>
        <w:t>p</w:t>
      </w:r>
      <w:r w:rsidRPr="00874EA3">
        <w:rPr>
          <w:rFonts w:eastAsia="SimSun"/>
        </w:rPr>
        <w:t>rocedure was identical</w:t>
      </w:r>
      <w:r>
        <w:rPr>
          <w:rFonts w:eastAsia="SimSun"/>
          <w:b/>
          <w:bCs/>
        </w:rPr>
        <w:t xml:space="preserve"> </w:t>
      </w:r>
      <w:r w:rsidR="00E9168A">
        <w:rPr>
          <w:rFonts w:eastAsia="SimSun"/>
        </w:rPr>
        <w:t>to the procedure us</w:t>
      </w:r>
      <w:r w:rsidR="006244AF">
        <w:rPr>
          <w:rFonts w:eastAsia="SimSun"/>
        </w:rPr>
        <w:t>ed</w:t>
      </w:r>
      <w:r w:rsidR="00E9168A">
        <w:rPr>
          <w:rFonts w:eastAsia="SimSun"/>
        </w:rPr>
        <w:t xml:space="preserve"> in Experiment 1</w:t>
      </w:r>
      <w:r>
        <w:rPr>
          <w:rFonts w:eastAsia="SimSun"/>
        </w:rPr>
        <w:t xml:space="preserve"> </w:t>
      </w:r>
      <w:r w:rsidR="00E9168A">
        <w:rPr>
          <w:rFonts w:eastAsia="SimSun"/>
        </w:rPr>
        <w:t xml:space="preserve">with the exception that </w:t>
      </w:r>
      <w:r>
        <w:rPr>
          <w:rFonts w:eastAsia="SimSun"/>
        </w:rPr>
        <w:t>participants in</w:t>
      </w:r>
      <w:r w:rsidR="00E9168A">
        <w:rPr>
          <w:rFonts w:eastAsia="SimSun"/>
        </w:rPr>
        <w:t xml:space="preserve"> Experiment 2</w:t>
      </w:r>
      <w:r>
        <w:rPr>
          <w:rFonts w:eastAsia="SimSun"/>
        </w:rPr>
        <w:t xml:space="preserve"> were informed about the one-month delayed test </w:t>
      </w:r>
      <w:r w:rsidR="00E9168A">
        <w:rPr>
          <w:rFonts w:eastAsia="SimSun"/>
        </w:rPr>
        <w:t>before beginning the experiment</w:t>
      </w:r>
      <w:r w:rsidR="00F06E7A">
        <w:rPr>
          <w:rFonts w:eastAsia="SimSun"/>
        </w:rPr>
        <w:t xml:space="preserve"> and were asked about the source of their initial beliefs</w:t>
      </w:r>
      <w:r>
        <w:rPr>
          <w:rFonts w:eastAsia="SimSun"/>
        </w:rPr>
        <w:t xml:space="preserve">. </w:t>
      </w:r>
    </w:p>
    <w:p w14:paraId="2A2A1A3C" w14:textId="54AFCEF5" w:rsidR="00BD714E" w:rsidRPr="00BD714E" w:rsidRDefault="00BD714E" w:rsidP="00E26D8E">
      <w:pPr>
        <w:spacing w:line="480" w:lineRule="auto"/>
        <w:ind w:firstLine="720"/>
        <w:rPr>
          <w:rFonts w:eastAsia="SimSun"/>
          <w:b/>
          <w:bCs/>
        </w:rPr>
      </w:pPr>
      <w:r w:rsidRPr="00924EB8">
        <w:rPr>
          <w:rFonts w:eastAsia="SimSun"/>
          <w:b/>
          <w:bCs/>
        </w:rPr>
        <w:t xml:space="preserve">Analytic </w:t>
      </w:r>
      <w:r w:rsidR="00605398">
        <w:rPr>
          <w:rFonts w:eastAsia="SimSun"/>
          <w:b/>
          <w:bCs/>
        </w:rPr>
        <w:t>s</w:t>
      </w:r>
      <w:r w:rsidRPr="00924EB8">
        <w:rPr>
          <w:rFonts w:eastAsia="SimSun"/>
          <w:b/>
          <w:bCs/>
        </w:rPr>
        <w:t>trategy.</w:t>
      </w:r>
      <w:r>
        <w:rPr>
          <w:rFonts w:eastAsia="SimSun"/>
        </w:rPr>
        <w:t xml:space="preserve"> This study used an identical modeling strategy as </w:t>
      </w:r>
      <w:r w:rsidR="00E9168A">
        <w:rPr>
          <w:rFonts w:eastAsia="SimSun"/>
        </w:rPr>
        <w:t>E</w:t>
      </w:r>
      <w:r>
        <w:rPr>
          <w:rFonts w:eastAsia="SimSun"/>
        </w:rPr>
        <w:t>xperiment</w:t>
      </w:r>
      <w:r w:rsidR="00E9168A">
        <w:rPr>
          <w:rFonts w:eastAsia="SimSun"/>
        </w:rPr>
        <w:t xml:space="preserve"> 1</w:t>
      </w:r>
      <w:r>
        <w:rPr>
          <w:rFonts w:eastAsia="SimSun"/>
        </w:rPr>
        <w:t xml:space="preserve">, with treatment effects estimated via a mixed effects logit regression with random intercepts for each participant, question, and participant question combination. </w:t>
      </w:r>
      <w:r w:rsidR="00245562">
        <w:rPr>
          <w:rFonts w:eastAsia="SimSun"/>
        </w:rPr>
        <w:t xml:space="preserve">One difference </w:t>
      </w:r>
      <w:r w:rsidR="00627983">
        <w:rPr>
          <w:rFonts w:eastAsia="SimSun"/>
        </w:rPr>
        <w:t>between Experiment</w:t>
      </w:r>
      <w:r w:rsidR="00245562">
        <w:rPr>
          <w:rFonts w:eastAsia="SimSun"/>
        </w:rPr>
        <w:t xml:space="preserve"> 2 </w:t>
      </w:r>
      <w:r w:rsidR="00E9168A">
        <w:rPr>
          <w:rFonts w:eastAsia="SimSun"/>
        </w:rPr>
        <w:t>and Experiment 1 was</w:t>
      </w:r>
      <w:r w:rsidR="00BD645A">
        <w:rPr>
          <w:rFonts w:eastAsia="SimSun"/>
        </w:rPr>
        <w:t xml:space="preserve"> </w:t>
      </w:r>
      <w:r w:rsidR="00245562">
        <w:rPr>
          <w:rFonts w:eastAsia="SimSun"/>
        </w:rPr>
        <w:t>that</w:t>
      </w:r>
      <w:r w:rsidR="004B1344">
        <w:rPr>
          <w:rFonts w:eastAsia="SimSun"/>
        </w:rPr>
        <w:t xml:space="preserve"> there</w:t>
      </w:r>
      <w:r w:rsidR="00245562">
        <w:rPr>
          <w:rFonts w:eastAsia="SimSun"/>
        </w:rPr>
        <w:t xml:space="preserve"> was a non-trivial degree of missing</w:t>
      </w:r>
      <w:r w:rsidR="00E9168A">
        <w:rPr>
          <w:rFonts w:eastAsia="SimSun"/>
        </w:rPr>
        <w:t xml:space="preserve"> data</w:t>
      </w:r>
      <w:r w:rsidR="00245562">
        <w:rPr>
          <w:rFonts w:eastAsia="SimSun"/>
        </w:rPr>
        <w:t xml:space="preserve"> among the Big Five, Critical Thinking, and Need for Cognition scales, with 16-37% of participants missing at least one item for a given scale. </w:t>
      </w:r>
      <w:r w:rsidR="00E9168A">
        <w:rPr>
          <w:rFonts w:eastAsia="SimSun"/>
        </w:rPr>
        <w:t>Therefore, p</w:t>
      </w:r>
      <w:r w:rsidR="00245562">
        <w:rPr>
          <w:rFonts w:eastAsia="SimSun"/>
        </w:rPr>
        <w:t xml:space="preserve">lausible values for missing items were estimated via multiple imputation with chained equations (MICE) (van </w:t>
      </w:r>
      <w:proofErr w:type="spellStart"/>
      <w:r w:rsidR="00245562">
        <w:rPr>
          <w:rFonts w:eastAsia="SimSun"/>
        </w:rPr>
        <w:t>Buuren</w:t>
      </w:r>
      <w:proofErr w:type="spellEnd"/>
      <w:r w:rsidR="00245562">
        <w:rPr>
          <w:rFonts w:eastAsia="SimSun"/>
        </w:rPr>
        <w:t xml:space="preserve"> &amp; </w:t>
      </w:r>
      <w:proofErr w:type="spellStart"/>
      <w:r w:rsidR="00245562">
        <w:rPr>
          <w:rFonts w:eastAsia="SimSun"/>
        </w:rPr>
        <w:t>Groothuis-Oudshoorn</w:t>
      </w:r>
      <w:proofErr w:type="spellEnd"/>
      <w:r w:rsidR="00245562">
        <w:rPr>
          <w:rFonts w:eastAsia="SimSun"/>
        </w:rPr>
        <w:t xml:space="preserve">, 2011), based on observed values for these scales and participant demographics. Based on the need for computational efficiency, and </w:t>
      </w:r>
      <w:r w:rsidR="00A43430">
        <w:rPr>
          <w:rFonts w:eastAsia="SimSun"/>
        </w:rPr>
        <w:t>because</w:t>
      </w:r>
      <w:r w:rsidR="00245562">
        <w:rPr>
          <w:rFonts w:eastAsia="SimSun"/>
        </w:rPr>
        <w:t xml:space="preserve"> these scales were ancillary to the primary research objectives, a small number (</w:t>
      </w:r>
      <w:r w:rsidR="0048657A">
        <w:rPr>
          <w:rFonts w:eastAsia="SimSun"/>
        </w:rPr>
        <w:t>n</w:t>
      </w:r>
      <w:r w:rsidR="00245562">
        <w:rPr>
          <w:rFonts w:eastAsia="SimSun"/>
        </w:rPr>
        <w:t xml:space="preserve">= 5) of imputations were produced. Model parameters were estimated using Bayesian statistical inference with identical priors to the first experiment, with imputed datasets providing additional posterior samples. </w:t>
      </w:r>
    </w:p>
    <w:p w14:paraId="5BC2A93B" w14:textId="27E0D1D5" w:rsidR="00CB6A7B" w:rsidRDefault="004320FC" w:rsidP="004320FC">
      <w:pPr>
        <w:spacing w:line="480" w:lineRule="auto"/>
        <w:rPr>
          <w:rFonts w:eastAsia="SimSun"/>
          <w:b/>
          <w:bCs/>
        </w:rPr>
      </w:pPr>
      <w:r>
        <w:rPr>
          <w:rFonts w:eastAsia="SimSun"/>
          <w:b/>
          <w:bCs/>
        </w:rPr>
        <w:t>Results and Discussion</w:t>
      </w:r>
    </w:p>
    <w:p w14:paraId="76DEA0D5" w14:textId="0C0689FE" w:rsidR="004E2F09" w:rsidRDefault="004E2F09" w:rsidP="004320FC">
      <w:pPr>
        <w:spacing w:line="480" w:lineRule="auto"/>
        <w:rPr>
          <w:rFonts w:eastAsia="SimSun"/>
        </w:rPr>
      </w:pPr>
      <w:r>
        <w:rPr>
          <w:rFonts w:eastAsia="SimSun"/>
          <w:b/>
          <w:bCs/>
        </w:rPr>
        <w:tab/>
        <w:t>Initial beliefs:</w:t>
      </w:r>
      <w:r w:rsidR="0018206C">
        <w:rPr>
          <w:rFonts w:eastAsia="SimSun"/>
          <w:b/>
          <w:bCs/>
        </w:rPr>
        <w:t xml:space="preserve"> </w:t>
      </w:r>
      <w:proofErr w:type="gramStart"/>
      <w:r w:rsidR="0018206C">
        <w:rPr>
          <w:rFonts w:eastAsia="SimSun"/>
        </w:rPr>
        <w:t>Similar to</w:t>
      </w:r>
      <w:proofErr w:type="gramEnd"/>
      <w:r w:rsidR="0018206C">
        <w:rPr>
          <w:rFonts w:eastAsia="SimSun"/>
        </w:rPr>
        <w:t xml:space="preserve"> Experiment 1, participants performed significantly worse than chance in identifying neuromyths as false </w:t>
      </w:r>
      <w:r w:rsidR="003B3725">
        <w:rPr>
          <w:rFonts w:eastAsia="SimSun"/>
        </w:rPr>
        <w:t>on</w:t>
      </w:r>
      <w:r w:rsidR="0018206C">
        <w:rPr>
          <w:rFonts w:eastAsia="SimSun"/>
        </w:rPr>
        <w:t xml:space="preserve"> the initial test (</w:t>
      </w:r>
      <w:r w:rsidR="0018206C" w:rsidRPr="007016E5">
        <w:rPr>
          <w:rFonts w:eastAsia="SimSun"/>
          <w:i/>
          <w:iCs/>
        </w:rPr>
        <w:t>M</w:t>
      </w:r>
      <w:r w:rsidR="0018206C">
        <w:rPr>
          <w:rFonts w:eastAsia="SimSun"/>
        </w:rPr>
        <w:t xml:space="preserve"> = 0.40 95% HDI: </w:t>
      </w:r>
      <w:r w:rsidR="0018206C" w:rsidRPr="007016E5">
        <w:rPr>
          <w:rFonts w:eastAsia="SimSun"/>
        </w:rPr>
        <w:t>0.38, 0.42)</w:t>
      </w:r>
      <w:r w:rsidR="0018206C">
        <w:rPr>
          <w:rFonts w:eastAsia="SimSun"/>
        </w:rPr>
        <w:t>. The degree of belief in neuromyths was indistinguishable across conditions, as the posterior differences in false beliefs between no-</w:t>
      </w:r>
      <w:r w:rsidR="000D796E">
        <w:rPr>
          <w:rFonts w:eastAsia="SimSun"/>
        </w:rPr>
        <w:t>refutation</w:t>
      </w:r>
      <w:r w:rsidR="0018206C">
        <w:rPr>
          <w:rFonts w:eastAsia="SimSun"/>
        </w:rPr>
        <w:t xml:space="preserve"> (control) condition</w:t>
      </w:r>
      <w:r w:rsidR="00CD4CE5">
        <w:rPr>
          <w:rFonts w:eastAsia="SimSun"/>
        </w:rPr>
        <w:t xml:space="preserve"> (</w:t>
      </w:r>
      <w:r w:rsidR="00CD4CE5" w:rsidRPr="007016E5">
        <w:rPr>
          <w:rFonts w:eastAsia="SimSun"/>
          <w:i/>
          <w:iCs/>
        </w:rPr>
        <w:t>M</w:t>
      </w:r>
      <w:r w:rsidR="00CD4CE5">
        <w:rPr>
          <w:rFonts w:eastAsia="SimSun"/>
        </w:rPr>
        <w:t xml:space="preserve"> = 0.39 [0.35, 0.43])</w:t>
      </w:r>
      <w:r w:rsidR="0018206C">
        <w:rPr>
          <w:rFonts w:eastAsia="SimSun"/>
        </w:rPr>
        <w:t xml:space="preserve">, </w:t>
      </w:r>
      <w:r w:rsidR="00CD4CE5">
        <w:rPr>
          <w:rFonts w:eastAsia="SimSun"/>
        </w:rPr>
        <w:lastRenderedPageBreak/>
        <w:t>refutation only (</w:t>
      </w:r>
      <w:r w:rsidR="00CD4CE5" w:rsidRPr="007016E5">
        <w:rPr>
          <w:rFonts w:eastAsia="SimSun"/>
          <w:i/>
          <w:iCs/>
        </w:rPr>
        <w:t>M</w:t>
      </w:r>
      <w:r w:rsidR="00CD4CE5">
        <w:rPr>
          <w:rFonts w:eastAsia="SimSun"/>
        </w:rPr>
        <w:t xml:space="preserve"> = 0.43 [0.39, 0.47]), </w:t>
      </w:r>
      <w:r w:rsidR="0018206C">
        <w:rPr>
          <w:rFonts w:eastAsia="SimSun"/>
        </w:rPr>
        <w:t>refutation-explanation</w:t>
      </w:r>
      <w:r w:rsidR="00CD4CE5">
        <w:rPr>
          <w:rFonts w:eastAsia="SimSun"/>
        </w:rPr>
        <w:t xml:space="preserve"> (</w:t>
      </w:r>
      <w:r w:rsidR="00CD4CE5" w:rsidRPr="007016E5">
        <w:rPr>
          <w:rFonts w:eastAsia="SimSun"/>
          <w:i/>
          <w:iCs/>
        </w:rPr>
        <w:t>M</w:t>
      </w:r>
      <w:r w:rsidR="00CD4CE5">
        <w:rPr>
          <w:rFonts w:eastAsia="SimSun"/>
        </w:rPr>
        <w:t xml:space="preserve"> = 0.38 [0.34, 0.42])</w:t>
      </w:r>
      <w:r w:rsidR="0018206C">
        <w:rPr>
          <w:rFonts w:eastAsia="SimSun"/>
        </w:rPr>
        <w:t>, and refutation-explanation-image conditions</w:t>
      </w:r>
      <w:r w:rsidR="00CD4CE5">
        <w:rPr>
          <w:rFonts w:eastAsia="SimSun"/>
        </w:rPr>
        <w:t xml:space="preserve"> (</w:t>
      </w:r>
      <w:r w:rsidR="00CD4CE5" w:rsidRPr="007016E5">
        <w:rPr>
          <w:rFonts w:eastAsia="SimSun"/>
          <w:i/>
          <w:iCs/>
        </w:rPr>
        <w:t>M</w:t>
      </w:r>
      <w:r w:rsidR="00CD4CE5">
        <w:rPr>
          <w:rFonts w:eastAsia="SimSun"/>
        </w:rPr>
        <w:t xml:space="preserve"> = 0.39 [0.35, 0.44])</w:t>
      </w:r>
      <w:r w:rsidR="0018206C">
        <w:rPr>
          <w:rFonts w:eastAsia="SimSun"/>
        </w:rPr>
        <w:t xml:space="preserve"> were all centered on zero. </w:t>
      </w:r>
    </w:p>
    <w:p w14:paraId="237F613D" w14:textId="5E0B0411" w:rsidR="00605398" w:rsidRDefault="00605398" w:rsidP="004320FC">
      <w:pPr>
        <w:spacing w:line="480" w:lineRule="auto"/>
        <w:rPr>
          <w:rFonts w:eastAsia="SimSun"/>
        </w:rPr>
      </w:pPr>
      <w:r>
        <w:rPr>
          <w:rFonts w:eastAsia="SimSun"/>
        </w:rPr>
        <w:tab/>
      </w:r>
      <w:r w:rsidRPr="007016E5">
        <w:rPr>
          <w:rFonts w:eastAsia="SimSun"/>
          <w:b/>
          <w:bCs/>
        </w:rPr>
        <w:t>Effect of the correction:</w:t>
      </w:r>
      <w:r>
        <w:rPr>
          <w:rFonts w:eastAsia="SimSun"/>
        </w:rPr>
        <w:t xml:space="preserve"> A baseline model for the main effects of the correction conditions (</w:t>
      </w:r>
      <w:r w:rsidR="00A00488">
        <w:rPr>
          <w:rFonts w:eastAsia="SimSun"/>
        </w:rPr>
        <w:t>Table 2</w:t>
      </w:r>
      <w:r w:rsidR="006042EC">
        <w:rPr>
          <w:rFonts w:eastAsia="SimSun"/>
        </w:rPr>
        <w:t>) produced similar results as</w:t>
      </w:r>
      <w:r>
        <w:rPr>
          <w:rFonts w:eastAsia="SimSun"/>
        </w:rPr>
        <w:t xml:space="preserve"> Experiment 1. All conditions produced a sizable increase in the likelihood of correcting </w:t>
      </w:r>
      <w:r w:rsidR="006042EC">
        <w:rPr>
          <w:rFonts w:eastAsia="SimSun"/>
        </w:rPr>
        <w:t xml:space="preserve">initial </w:t>
      </w:r>
      <w:r>
        <w:rPr>
          <w:rFonts w:eastAsia="SimSun"/>
        </w:rPr>
        <w:t xml:space="preserve">false </w:t>
      </w:r>
      <w:r w:rsidR="003B3725">
        <w:rPr>
          <w:rFonts w:eastAsia="SimSun"/>
        </w:rPr>
        <w:t xml:space="preserve">beliefs in </w:t>
      </w:r>
      <w:r>
        <w:rPr>
          <w:rFonts w:eastAsia="SimSun"/>
        </w:rPr>
        <w:t>neuromyth</w:t>
      </w:r>
      <w:r w:rsidR="003B3725">
        <w:rPr>
          <w:rFonts w:eastAsia="SimSun"/>
        </w:rPr>
        <w:t>s</w:t>
      </w:r>
      <w:r>
        <w:rPr>
          <w:rFonts w:eastAsia="SimSun"/>
        </w:rPr>
        <w:t xml:space="preserve"> relative to the no</w:t>
      </w:r>
      <w:r w:rsidR="005B2F95">
        <w:rPr>
          <w:rFonts w:eastAsia="SimSun"/>
        </w:rPr>
        <w:t>-</w:t>
      </w:r>
      <w:r w:rsidR="000D796E">
        <w:rPr>
          <w:rFonts w:eastAsia="SimSun"/>
        </w:rPr>
        <w:t>refutation</w:t>
      </w:r>
      <w:r>
        <w:rPr>
          <w:rFonts w:eastAsia="SimSun"/>
        </w:rPr>
        <w:t xml:space="preserve"> control condition. The size of these differences varied</w:t>
      </w:r>
      <w:r w:rsidR="004F6336">
        <w:rPr>
          <w:rFonts w:eastAsia="SimSun"/>
        </w:rPr>
        <w:t xml:space="preserve"> </w:t>
      </w:r>
      <w:r w:rsidR="00D8179B">
        <w:rPr>
          <w:rFonts w:eastAsia="SimSun"/>
        </w:rPr>
        <w:t>from the refutation only condition multiplying the odds of correction by 122 (95% HDI: 35.6, 431.2], to the refutation-explanation-image condition increasing such odds by a factor of 273 [95% HDI: 71.8, 1002.5].</w:t>
      </w:r>
      <w:r w:rsidR="004F6336">
        <w:rPr>
          <w:rFonts w:eastAsia="SimSun"/>
        </w:rPr>
        <w:t xml:space="preserve"> </w:t>
      </w:r>
      <w:proofErr w:type="gramStart"/>
      <w:r w:rsidR="004F6336">
        <w:rPr>
          <w:rFonts w:eastAsia="SimSun"/>
        </w:rPr>
        <w:t>Similar to</w:t>
      </w:r>
      <w:proofErr w:type="gramEnd"/>
      <w:r w:rsidR="004F6336">
        <w:rPr>
          <w:rFonts w:eastAsia="SimSun"/>
        </w:rPr>
        <w:t xml:space="preserve"> Experiment 1, pairwise comparisons of posterior distributions between correction conditions suggested null effects, indicating that </w:t>
      </w:r>
      <w:r w:rsidR="000D796E">
        <w:rPr>
          <w:rFonts w:eastAsia="SimSun"/>
        </w:rPr>
        <w:t>all conditions were equally effective at correcting participants’ beliefs in neuromyths.</w:t>
      </w:r>
      <w:r w:rsidR="00D13AC3">
        <w:rPr>
          <w:rFonts w:eastAsia="SimSun"/>
        </w:rPr>
        <w:t xml:space="preserve"> </w:t>
      </w:r>
    </w:p>
    <w:p w14:paraId="739EB24B" w14:textId="23B72058" w:rsidR="00572A49" w:rsidRDefault="00572A49" w:rsidP="00572A49">
      <w:pPr>
        <w:spacing w:line="480" w:lineRule="auto"/>
        <w:ind w:firstLine="720"/>
        <w:rPr>
          <w:rFonts w:eastAsia="SimSun"/>
        </w:rPr>
      </w:pPr>
      <w:r>
        <w:rPr>
          <w:rFonts w:eastAsia="SimSun"/>
        </w:rPr>
        <w:t xml:space="preserve">Using the alternative parameterization with the proportion of neuromyths the respondent continued to believe as the outcome (same model and priors as Experiment 1), at first follow-up those in the control condition expressed belief in 87.5% of neuromyths (95% HDI: 79.7, 95.1). Those in the refutation conditions expressed belief in fewer neuromyths </w:t>
      </w:r>
      <w:r>
        <w:t>(feedback: 45.5% [38.1, 53.2]; refutation and explanation: 40.0% [32.4, 47.7]; refute, explain, image: 37.8% [29.6, 45.5]).</w:t>
      </w:r>
    </w:p>
    <w:p w14:paraId="14B7953F" w14:textId="504047BB" w:rsidR="003C59FD" w:rsidRDefault="003C59FD" w:rsidP="004320FC">
      <w:pPr>
        <w:spacing w:line="480" w:lineRule="auto"/>
      </w:pPr>
      <w:r>
        <w:rPr>
          <w:rFonts w:eastAsia="SimSun"/>
        </w:rPr>
        <w:tab/>
      </w:r>
      <w:r w:rsidRPr="006F72EF">
        <w:rPr>
          <w:rFonts w:eastAsia="SimSun"/>
          <w:b/>
          <w:bCs/>
        </w:rPr>
        <w:t xml:space="preserve">Change following delay: </w:t>
      </w:r>
      <w:r w:rsidR="00D8179B">
        <w:rPr>
          <w:rFonts w:eastAsia="SimSun"/>
        </w:rPr>
        <w:t xml:space="preserve">Following a delay of one month, participants in Experiment 2 demonstrated a decline in the odds of correction. This </w:t>
      </w:r>
      <w:r w:rsidR="000D796E">
        <w:rPr>
          <w:rFonts w:eastAsia="SimSun"/>
        </w:rPr>
        <w:t>decline</w:t>
      </w:r>
      <w:r w:rsidR="00D8179B">
        <w:rPr>
          <w:rFonts w:eastAsia="SimSun"/>
        </w:rPr>
        <w:t xml:space="preserve"> (-33%, 95% HDI: -46%, -17%) was similar in magnitude </w:t>
      </w:r>
      <w:r w:rsidR="003B3725">
        <w:rPr>
          <w:rFonts w:eastAsia="SimSun"/>
        </w:rPr>
        <w:t xml:space="preserve">to </w:t>
      </w:r>
      <w:r w:rsidR="000D796E">
        <w:rPr>
          <w:rFonts w:eastAsia="SimSun"/>
        </w:rPr>
        <w:t xml:space="preserve">the decline found in </w:t>
      </w:r>
      <w:r w:rsidR="00D8179B">
        <w:rPr>
          <w:rFonts w:eastAsia="SimSun"/>
        </w:rPr>
        <w:t xml:space="preserve">Experiment 1. </w:t>
      </w:r>
      <w:r w:rsidR="00AB2798">
        <w:rPr>
          <w:rFonts w:eastAsia="SimSun"/>
        </w:rPr>
        <w:t xml:space="preserve">A second model interacting the treatment conditions with the delay was estimated to determine whether the </w:t>
      </w:r>
      <w:r w:rsidR="000D796E">
        <w:rPr>
          <w:rFonts w:eastAsia="SimSun"/>
        </w:rPr>
        <w:t xml:space="preserve">effect of test </w:t>
      </w:r>
      <w:r w:rsidR="00345D6E">
        <w:rPr>
          <w:rFonts w:eastAsia="SimSun"/>
        </w:rPr>
        <w:t>delay varied</w:t>
      </w:r>
      <w:r w:rsidR="00AB2798">
        <w:rPr>
          <w:rFonts w:eastAsia="SimSun"/>
        </w:rPr>
        <w:t xml:space="preserve"> across treatments. This model </w:t>
      </w:r>
      <w:r w:rsidR="00E452B9">
        <w:rPr>
          <w:rFonts w:eastAsia="SimSun"/>
        </w:rPr>
        <w:t>(</w:t>
      </w:r>
      <w:r w:rsidR="007B1969">
        <w:rPr>
          <w:rFonts w:eastAsia="SimSun"/>
        </w:rPr>
        <w:t>Figure 2</w:t>
      </w:r>
      <w:r w:rsidR="00E452B9">
        <w:rPr>
          <w:rFonts w:eastAsia="SimSun"/>
        </w:rPr>
        <w:t xml:space="preserve">) </w:t>
      </w:r>
      <w:r w:rsidR="00AB2798">
        <w:rPr>
          <w:rFonts w:eastAsia="SimSun"/>
        </w:rPr>
        <w:t>was not an improvement in predictive accuracy over the baseline model (</w:t>
      </w:r>
      <w:r w:rsidR="00AB2798">
        <w:t>ELPDΔ = -0.1, SEΔ = 3.0).</w:t>
      </w:r>
    </w:p>
    <w:p w14:paraId="17011AB2" w14:textId="77777777" w:rsidR="00D51003" w:rsidRDefault="00D51003" w:rsidP="00D51003">
      <w:pPr>
        <w:pStyle w:val="TableFigure"/>
        <w:spacing w:before="0" w:line="240" w:lineRule="auto"/>
        <w:jc w:val="center"/>
      </w:pPr>
      <w:r>
        <w:rPr>
          <w:noProof/>
          <w:lang w:eastAsia="en-US"/>
        </w:rPr>
        <w:lastRenderedPageBreak/>
        <w:drawing>
          <wp:inline distT="0" distB="0" distL="0" distR="0" wp14:anchorId="16A9C103" wp14:editId="095E4B5D">
            <wp:extent cx="5486400" cy="3657600"/>
            <wp:effectExtent l="0" t="0" r="0" b="0"/>
            <wp:docPr id="4" name="Picture 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2069D1FE" w14:textId="12224AAA" w:rsidR="00D51003" w:rsidRPr="003547FE" w:rsidRDefault="007B1969" w:rsidP="00D51003">
      <w:r>
        <w:t>Figure 2</w:t>
      </w:r>
      <w:r w:rsidR="00D51003" w:rsidRPr="00E977A6">
        <w:t xml:space="preserve">. </w:t>
      </w:r>
      <w:r w:rsidR="00D51003">
        <w:t>Probability of Correcting Beliefs in False Neuromyths after One-week and One-Month Delays in Experiment 2. Expected Posterior Means and 95% Highest Density Intervals.</w:t>
      </w:r>
    </w:p>
    <w:p w14:paraId="5CDFF684" w14:textId="77777777" w:rsidR="00D51003" w:rsidRPr="00D8179B" w:rsidRDefault="00D51003" w:rsidP="004320FC">
      <w:pPr>
        <w:spacing w:line="480" w:lineRule="auto"/>
        <w:rPr>
          <w:rFonts w:eastAsia="SimSun"/>
        </w:rPr>
      </w:pPr>
    </w:p>
    <w:p w14:paraId="18C3D876" w14:textId="4CBFF1F0" w:rsidR="0007464B" w:rsidRDefault="003C59FD" w:rsidP="006F72EF">
      <w:pPr>
        <w:spacing w:line="480" w:lineRule="auto"/>
      </w:pPr>
      <w:r>
        <w:rPr>
          <w:rFonts w:eastAsia="SimSun"/>
        </w:rPr>
        <w:tab/>
      </w:r>
      <w:r w:rsidRPr="006F72EF">
        <w:rPr>
          <w:rFonts w:eastAsia="SimSun"/>
          <w:b/>
          <w:bCs/>
        </w:rPr>
        <w:t>Initial confidence and life influence:</w:t>
      </w:r>
      <w:r w:rsidR="00AB2798">
        <w:rPr>
          <w:rFonts w:eastAsia="SimSun"/>
          <w:b/>
          <w:bCs/>
        </w:rPr>
        <w:t xml:space="preserve"> </w:t>
      </w:r>
      <w:r w:rsidR="00AB2798">
        <w:rPr>
          <w:rFonts w:eastAsia="SimSun"/>
        </w:rPr>
        <w:t xml:space="preserve">Unlike </w:t>
      </w:r>
      <w:r w:rsidR="000D796E">
        <w:rPr>
          <w:rFonts w:eastAsia="SimSun"/>
        </w:rPr>
        <w:t xml:space="preserve">the results of </w:t>
      </w:r>
      <w:r w:rsidR="00AB2798">
        <w:rPr>
          <w:rFonts w:eastAsia="SimSun"/>
        </w:rPr>
        <w:t xml:space="preserve">Experiment 1, which </w:t>
      </w:r>
      <w:r w:rsidR="000D796E">
        <w:rPr>
          <w:rFonts w:eastAsia="SimSun"/>
        </w:rPr>
        <w:t xml:space="preserve">showed </w:t>
      </w:r>
      <w:r w:rsidR="00AB2798">
        <w:rPr>
          <w:rFonts w:eastAsia="SimSun"/>
        </w:rPr>
        <w:t xml:space="preserve">that both initial confidence and </w:t>
      </w:r>
      <w:r w:rsidR="000D796E">
        <w:rPr>
          <w:rFonts w:eastAsia="SimSun"/>
        </w:rPr>
        <w:t xml:space="preserve">influence on daily </w:t>
      </w:r>
      <w:r w:rsidR="00AB2798">
        <w:rPr>
          <w:rFonts w:eastAsia="SimSun"/>
        </w:rPr>
        <w:t xml:space="preserve">life were associated with small decreases in the likelihood of correction, </w:t>
      </w:r>
      <w:r w:rsidR="000D796E">
        <w:rPr>
          <w:rFonts w:eastAsia="SimSun"/>
        </w:rPr>
        <w:t xml:space="preserve">results from </w:t>
      </w:r>
      <w:r w:rsidR="00AB2798">
        <w:rPr>
          <w:rFonts w:eastAsia="SimSun"/>
        </w:rPr>
        <w:t>Experiment 2</w:t>
      </w:r>
      <w:r w:rsidR="000D796E">
        <w:rPr>
          <w:rFonts w:eastAsia="SimSun"/>
        </w:rPr>
        <w:t xml:space="preserve"> showed that </w:t>
      </w:r>
      <w:r w:rsidR="00AB2798">
        <w:rPr>
          <w:rFonts w:eastAsia="SimSun"/>
        </w:rPr>
        <w:t>these effects were smaller still and relatively more uncertain. A one-standard deviation i</w:t>
      </w:r>
      <w:r w:rsidR="006042EC">
        <w:rPr>
          <w:rFonts w:eastAsia="SimSun"/>
        </w:rPr>
        <w:t>ncrease in initial confidence was</w:t>
      </w:r>
      <w:r w:rsidR="00AB2798">
        <w:rPr>
          <w:rFonts w:eastAsia="SimSun"/>
        </w:rPr>
        <w:t xml:space="preserve"> compatible with effects ranging from a 32% decrease in the odds of correction, to a 5% increase. Similarly, a one-standard deviation increase in reported life influence for the neuromyth was compatible with a 29% decrease in the odds of correction, to an 11% increase.</w:t>
      </w:r>
      <w:r w:rsidR="007B59BA">
        <w:rPr>
          <w:rFonts w:eastAsia="SimSun"/>
        </w:rPr>
        <w:t xml:space="preserve"> A model interacting these terms with the treatment conditions </w:t>
      </w:r>
      <w:r w:rsidR="00E452B9">
        <w:rPr>
          <w:rFonts w:eastAsia="SimSun"/>
        </w:rPr>
        <w:t>(</w:t>
      </w:r>
      <w:r w:rsidR="002967B2">
        <w:rPr>
          <w:rFonts w:eastAsia="SimSun"/>
        </w:rPr>
        <w:t>Figure S2</w:t>
      </w:r>
      <w:r w:rsidR="00E452B9">
        <w:rPr>
          <w:rFonts w:eastAsia="SimSun"/>
        </w:rPr>
        <w:t xml:space="preserve">) </w:t>
      </w:r>
      <w:r w:rsidR="007B59BA">
        <w:rPr>
          <w:rFonts w:eastAsia="SimSun"/>
        </w:rPr>
        <w:t xml:space="preserve">did not suggest that the effect of the </w:t>
      </w:r>
      <w:r w:rsidR="000D796E">
        <w:rPr>
          <w:rFonts w:eastAsia="SimSun"/>
        </w:rPr>
        <w:t xml:space="preserve">refutations </w:t>
      </w:r>
      <w:r w:rsidR="007B59BA">
        <w:rPr>
          <w:rFonts w:eastAsia="SimSun"/>
        </w:rPr>
        <w:t>depended on initial confidence or life influence in the neuromyth (</w:t>
      </w:r>
      <w:proofErr w:type="spellStart"/>
      <w:r w:rsidR="007B59BA">
        <w:t>ELPDΔ</w:t>
      </w:r>
      <w:proofErr w:type="spellEnd"/>
      <w:r w:rsidR="007B59BA">
        <w:t xml:space="preserve"> = -0.4, </w:t>
      </w:r>
      <w:proofErr w:type="spellStart"/>
      <w:r w:rsidR="007B59BA">
        <w:t>SEΔ</w:t>
      </w:r>
      <w:proofErr w:type="spellEnd"/>
      <w:r w:rsidR="007B59BA">
        <w:t xml:space="preserve"> = 2.5).</w:t>
      </w:r>
    </w:p>
    <w:p w14:paraId="37975C2B" w14:textId="513B3A05" w:rsidR="00A75DF6" w:rsidRPr="00A75DF6" w:rsidRDefault="00A75DF6" w:rsidP="006F72EF">
      <w:pPr>
        <w:spacing w:line="480" w:lineRule="auto"/>
      </w:pPr>
      <w:r>
        <w:lastRenderedPageBreak/>
        <w:tab/>
      </w:r>
      <w:r>
        <w:rPr>
          <w:b/>
          <w:bCs/>
        </w:rPr>
        <w:t xml:space="preserve">Sources of Neuromyths: </w:t>
      </w:r>
      <w:r>
        <w:t xml:space="preserve">Self-reported sources of neuromyth beliefs are reported in </w:t>
      </w:r>
      <w:r w:rsidR="00A00488">
        <w:t>Table 3</w:t>
      </w:r>
      <w:r>
        <w:t>. Of the 1,887 p</w:t>
      </w:r>
      <w:r w:rsidR="006042EC">
        <w:t xml:space="preserve">articipant/neuromyth dyads, </w:t>
      </w:r>
      <w:r>
        <w:t>participant</w:t>
      </w:r>
      <w:r w:rsidR="006042EC">
        <w:t>s</w:t>
      </w:r>
      <w:r>
        <w:t xml:space="preserve"> reported not recognizing the </w:t>
      </w:r>
      <w:r w:rsidR="006042EC">
        <w:t xml:space="preserve">source of the </w:t>
      </w:r>
      <w:r>
        <w:t>statement 20% of the time. Most frequently, participants reported learning of a neuromyth from an educational source</w:t>
      </w:r>
      <w:r w:rsidR="001E06A6">
        <w:t xml:space="preserve"> (36.2%)</w:t>
      </w:r>
      <w:r>
        <w:t>, followed by popular science (12.7%)</w:t>
      </w:r>
      <w:r w:rsidR="008211BC">
        <w:t>,</w:t>
      </w:r>
      <w:r>
        <w:t xml:space="preserve"> and friends and family (12.7%). Scientific jou</w:t>
      </w:r>
      <w:r w:rsidR="00C979C3">
        <w:t xml:space="preserve">rnals were the least </w:t>
      </w:r>
      <w:proofErr w:type="gramStart"/>
      <w:r w:rsidR="00C979C3">
        <w:t>frequently-</w:t>
      </w:r>
      <w:r>
        <w:t>cited</w:t>
      </w:r>
      <w:proofErr w:type="gramEnd"/>
      <w:r>
        <w:t xml:space="preserve"> source for neuromyths (3.4%). Supplemental analyses </w:t>
      </w:r>
      <w:r w:rsidR="008211BC">
        <w:t>showed</w:t>
      </w:r>
      <w:r>
        <w:t xml:space="preserve"> that the source of the neuromyth was not associated with the likelihood of correction, and that neuromyths recognized from any source were held </w:t>
      </w:r>
      <w:r w:rsidR="008211BC">
        <w:t>with higher</w:t>
      </w:r>
      <w:r>
        <w:t xml:space="preserve"> confidence and </w:t>
      </w:r>
      <w:r w:rsidR="008211BC">
        <w:t xml:space="preserve">were more often reported as being relied on in daily </w:t>
      </w:r>
      <w:r>
        <w:t xml:space="preserve">life than neuromyths that were not </w:t>
      </w:r>
      <w:r w:rsidR="008211BC">
        <w:t>associated with a source</w:t>
      </w:r>
      <w:r>
        <w:t>.</w:t>
      </w:r>
    </w:p>
    <w:p w14:paraId="2BA3AA45" w14:textId="1BAEFDBD" w:rsidR="00D81335" w:rsidRPr="00317105" w:rsidRDefault="00D81335" w:rsidP="00B72352">
      <w:pPr>
        <w:spacing w:line="480" w:lineRule="auto"/>
        <w:jc w:val="center"/>
        <w:rPr>
          <w:rFonts w:eastAsia="SimSun"/>
        </w:rPr>
      </w:pPr>
      <w:r w:rsidRPr="00317105">
        <w:rPr>
          <w:b/>
          <w:bCs/>
        </w:rPr>
        <w:t>General Discussion</w:t>
      </w:r>
    </w:p>
    <w:p w14:paraId="5FBE9318" w14:textId="777A23F6" w:rsidR="006042EC" w:rsidRPr="00351022" w:rsidRDefault="00445428" w:rsidP="009B7859">
      <w:pPr>
        <w:spacing w:line="480" w:lineRule="auto"/>
        <w:ind w:firstLine="720"/>
        <w:rPr>
          <w:color w:val="0E101A"/>
        </w:rPr>
      </w:pPr>
      <w:r w:rsidRPr="00351022">
        <w:rPr>
          <w:color w:val="0E101A"/>
        </w:rPr>
        <w:t>We examined whether neuromyths could be corrected using three types of refutations (refutation-only, refutation-explanation</w:t>
      </w:r>
      <w:r w:rsidR="00C979C3">
        <w:rPr>
          <w:color w:val="0E101A"/>
        </w:rPr>
        <w:t>, and refutation-explanation plus</w:t>
      </w:r>
      <w:r w:rsidRPr="00351022">
        <w:rPr>
          <w:color w:val="0E101A"/>
        </w:rPr>
        <w:t xml:space="preserve"> image) in two separate experiments. Results showed th</w:t>
      </w:r>
      <w:r w:rsidR="00C979C3">
        <w:rPr>
          <w:color w:val="0E101A"/>
        </w:rPr>
        <w:t>at all types of refutations were</w:t>
      </w:r>
      <w:r w:rsidRPr="00351022">
        <w:rPr>
          <w:color w:val="0E101A"/>
        </w:rPr>
        <w:t xml:space="preserve"> equally effective</w:t>
      </w:r>
      <w:r w:rsidR="00C979C3">
        <w:rPr>
          <w:color w:val="0E101A"/>
        </w:rPr>
        <w:t xml:space="preserve"> for</w:t>
      </w:r>
      <w:r w:rsidR="00A6299B" w:rsidRPr="00351022">
        <w:rPr>
          <w:color w:val="0E101A"/>
        </w:rPr>
        <w:t xml:space="preserve"> correcting</w:t>
      </w:r>
      <w:r w:rsidR="007633F4" w:rsidRPr="00351022">
        <w:rPr>
          <w:color w:val="0E101A"/>
        </w:rPr>
        <w:t xml:space="preserve"> </w:t>
      </w:r>
      <w:r w:rsidR="00A6299B" w:rsidRPr="00351022">
        <w:rPr>
          <w:color w:val="0E101A"/>
        </w:rPr>
        <w:t>neuromyths</w:t>
      </w:r>
      <w:r w:rsidR="007633F4" w:rsidRPr="00351022">
        <w:rPr>
          <w:color w:val="0E101A"/>
        </w:rPr>
        <w:t xml:space="preserve"> </w:t>
      </w:r>
      <w:r w:rsidR="005408D0" w:rsidRPr="00351022">
        <w:rPr>
          <w:color w:val="0E101A"/>
        </w:rPr>
        <w:t>in co</w:t>
      </w:r>
      <w:r w:rsidR="00012208" w:rsidRPr="00351022">
        <w:rPr>
          <w:color w:val="0E101A"/>
        </w:rPr>
        <w:t xml:space="preserve">mparison to </w:t>
      </w:r>
      <w:r w:rsidR="006042EC" w:rsidRPr="00351022">
        <w:rPr>
          <w:color w:val="0E101A"/>
        </w:rPr>
        <w:t xml:space="preserve">control. </w:t>
      </w:r>
      <w:r w:rsidR="007959DE" w:rsidRPr="00351022">
        <w:rPr>
          <w:color w:val="0E101A"/>
        </w:rPr>
        <w:t>Because</w:t>
      </w:r>
      <w:r w:rsidR="006042EC" w:rsidRPr="00351022">
        <w:rPr>
          <w:color w:val="0E101A"/>
        </w:rPr>
        <w:t xml:space="preserve"> </w:t>
      </w:r>
      <w:r w:rsidRPr="00351022">
        <w:rPr>
          <w:color w:val="0E101A"/>
        </w:rPr>
        <w:t xml:space="preserve">beliefs in neuromyths are pervasive </w:t>
      </w:r>
      <w:r w:rsidR="006042EC" w:rsidRPr="00351022">
        <w:rPr>
          <w:color w:val="0E101A"/>
        </w:rPr>
        <w:t xml:space="preserve">and </w:t>
      </w:r>
      <w:r w:rsidRPr="00351022">
        <w:rPr>
          <w:color w:val="0E101A"/>
        </w:rPr>
        <w:t>may lead people to spend time and resources on ineffective learning strategies (Dekker et al., 2012; Kowalski &amp; Taylor, 2017; Macdonald et al., 2017)</w:t>
      </w:r>
      <w:r w:rsidR="006042EC" w:rsidRPr="00351022">
        <w:rPr>
          <w:color w:val="0E101A"/>
        </w:rPr>
        <w:t>, these results are promising in that they suggest that these misconceptions can be corrected using simple refutations</w:t>
      </w:r>
      <w:r w:rsidRPr="00351022">
        <w:rPr>
          <w:color w:val="0E101A"/>
        </w:rPr>
        <w:t xml:space="preserve">. </w:t>
      </w:r>
    </w:p>
    <w:p w14:paraId="594B4DEE" w14:textId="6CB1C7D0" w:rsidR="00DD3B7C" w:rsidRDefault="006042EC" w:rsidP="00211739">
      <w:pPr>
        <w:spacing w:line="480" w:lineRule="auto"/>
        <w:ind w:firstLine="720"/>
        <w:rPr>
          <w:color w:val="0E101A"/>
        </w:rPr>
      </w:pPr>
      <w:r w:rsidRPr="00351022">
        <w:rPr>
          <w:color w:val="0E101A"/>
        </w:rPr>
        <w:t xml:space="preserve">It’s notable that in both </w:t>
      </w:r>
      <w:r w:rsidR="007A0D0E" w:rsidRPr="00351022">
        <w:rPr>
          <w:color w:val="0E101A"/>
        </w:rPr>
        <w:t>experiments</w:t>
      </w:r>
      <w:r w:rsidRPr="00351022">
        <w:rPr>
          <w:color w:val="0E101A"/>
        </w:rPr>
        <w:t xml:space="preserve"> results showed that </w:t>
      </w:r>
      <w:r w:rsidR="00445428" w:rsidRPr="00351022">
        <w:rPr>
          <w:color w:val="0E101A"/>
        </w:rPr>
        <w:t>the refutation-only condition ("This</w:t>
      </w:r>
      <w:r w:rsidRPr="00351022">
        <w:rPr>
          <w:color w:val="0E101A"/>
        </w:rPr>
        <w:t xml:space="preserve"> statement is false") was as effective at changing initial erroneous beliefs as </w:t>
      </w:r>
      <w:r w:rsidR="00445428" w:rsidRPr="00351022">
        <w:rPr>
          <w:color w:val="0E101A"/>
        </w:rPr>
        <w:t>the refutation-explanation condition</w:t>
      </w:r>
      <w:r w:rsidRPr="00351022">
        <w:rPr>
          <w:color w:val="0E101A"/>
        </w:rPr>
        <w:t>,</w:t>
      </w:r>
      <w:r w:rsidR="00C979C3">
        <w:rPr>
          <w:color w:val="0E101A"/>
        </w:rPr>
        <w:t xml:space="preserve"> and the refutation-explanation</w:t>
      </w:r>
      <w:r w:rsidRPr="00351022">
        <w:rPr>
          <w:color w:val="0E101A"/>
        </w:rPr>
        <w:t xml:space="preserve"> plus image conditions</w:t>
      </w:r>
      <w:r w:rsidR="00445428" w:rsidRPr="00351022">
        <w:rPr>
          <w:color w:val="0E101A"/>
        </w:rPr>
        <w:t xml:space="preserve">. </w:t>
      </w:r>
      <w:r w:rsidR="000A5DDD" w:rsidRPr="00351022">
        <w:rPr>
          <w:color w:val="0E101A"/>
        </w:rPr>
        <w:t xml:space="preserve">These are </w:t>
      </w:r>
      <w:r w:rsidR="00EB0401" w:rsidRPr="00351022">
        <w:rPr>
          <w:color w:val="0E101A"/>
        </w:rPr>
        <w:t>surprising results as p</w:t>
      </w:r>
      <w:r w:rsidRPr="00351022">
        <w:rPr>
          <w:color w:val="0E101A"/>
        </w:rPr>
        <w:t xml:space="preserve">revious studies </w:t>
      </w:r>
      <w:r w:rsidR="00C979C3">
        <w:rPr>
          <w:color w:val="0E101A"/>
        </w:rPr>
        <w:t xml:space="preserve">show that adding explanations provide </w:t>
      </w:r>
      <w:r w:rsidR="00445428" w:rsidRPr="00351022">
        <w:rPr>
          <w:color w:val="0E101A"/>
        </w:rPr>
        <w:t>a beneficial corrective effect (</w:t>
      </w:r>
      <w:r w:rsidR="00C11D9F" w:rsidRPr="00351022">
        <w:rPr>
          <w:color w:val="0E101A"/>
        </w:rPr>
        <w:t xml:space="preserve">van Loon et al., 2015; </w:t>
      </w:r>
      <w:r w:rsidR="00445428" w:rsidRPr="00351022">
        <w:rPr>
          <w:color w:val="0E101A"/>
        </w:rPr>
        <w:t>Rich et al., 2017; Swire &amp; Ecker, 2018). </w:t>
      </w:r>
      <w:r w:rsidR="00485C5B">
        <w:rPr>
          <w:color w:val="0E101A"/>
        </w:rPr>
        <w:t xml:space="preserve">At present, we don’t have data to indicate </w:t>
      </w:r>
      <w:r w:rsidR="00C979C3">
        <w:rPr>
          <w:color w:val="0E101A"/>
        </w:rPr>
        <w:t xml:space="preserve">why the refutation-only condition was as effective as the other </w:t>
      </w:r>
      <w:proofErr w:type="gramStart"/>
      <w:r w:rsidR="00C979C3">
        <w:rPr>
          <w:color w:val="0E101A"/>
        </w:rPr>
        <w:t>conditions</w:t>
      </w:r>
      <w:r w:rsidR="00C91F5E">
        <w:rPr>
          <w:color w:val="0E101A"/>
        </w:rPr>
        <w:t>.</w:t>
      </w:r>
      <w:r w:rsidR="00C979C3">
        <w:rPr>
          <w:color w:val="0E101A"/>
        </w:rPr>
        <w:t>.</w:t>
      </w:r>
      <w:proofErr w:type="gramEnd"/>
      <w:r w:rsidR="00572854" w:rsidRPr="00572854">
        <w:rPr>
          <w:color w:val="0E101A"/>
        </w:rPr>
        <w:t xml:space="preserve"> </w:t>
      </w:r>
    </w:p>
    <w:p w14:paraId="4AE367C8" w14:textId="189F4891" w:rsidR="00DD3B7C" w:rsidRPr="00F34DE7" w:rsidRDefault="00161E14" w:rsidP="00083B45">
      <w:pPr>
        <w:spacing w:line="480" w:lineRule="auto"/>
        <w:ind w:firstLine="720"/>
        <w:rPr>
          <w:color w:val="0E101A"/>
        </w:rPr>
      </w:pPr>
      <w:r>
        <w:rPr>
          <w:color w:val="0E101A"/>
        </w:rPr>
        <w:lastRenderedPageBreak/>
        <w:t>How details</w:t>
      </w:r>
      <w:r w:rsidR="00F62DD0">
        <w:rPr>
          <w:color w:val="0E101A"/>
        </w:rPr>
        <w:t>, and what type</w:t>
      </w:r>
      <w:r w:rsidR="000758B8">
        <w:rPr>
          <w:color w:val="0E101A"/>
        </w:rPr>
        <w:t>s</w:t>
      </w:r>
      <w:r w:rsidR="00F62DD0">
        <w:rPr>
          <w:color w:val="0E101A"/>
        </w:rPr>
        <w:t xml:space="preserve"> of details</w:t>
      </w:r>
      <w:r w:rsidR="001D2CBB">
        <w:rPr>
          <w:color w:val="0E101A"/>
        </w:rPr>
        <w:t>,</w:t>
      </w:r>
      <w:r>
        <w:rPr>
          <w:color w:val="0E101A"/>
        </w:rPr>
        <w:t xml:space="preserve"> </w:t>
      </w:r>
      <w:r w:rsidR="00ED5153">
        <w:rPr>
          <w:color w:val="0E101A"/>
        </w:rPr>
        <w:t>a</w:t>
      </w:r>
      <w:r>
        <w:rPr>
          <w:color w:val="0E101A"/>
        </w:rPr>
        <w:t xml:space="preserve">ffect </w:t>
      </w:r>
      <w:r w:rsidR="00ED5153">
        <w:rPr>
          <w:color w:val="0E101A"/>
        </w:rPr>
        <w:t xml:space="preserve">correction success </w:t>
      </w:r>
      <w:r w:rsidR="001D2CBB">
        <w:rPr>
          <w:color w:val="0E101A"/>
        </w:rPr>
        <w:t>is unclear</w:t>
      </w:r>
      <w:r w:rsidR="006E05EE">
        <w:rPr>
          <w:color w:val="0E101A"/>
        </w:rPr>
        <w:t xml:space="preserve">. </w:t>
      </w:r>
      <w:r w:rsidR="00083B45">
        <w:rPr>
          <w:color w:val="0E101A"/>
        </w:rPr>
        <w:t xml:space="preserve">Research shows that whereas providing detailed refutations is effective for correcting misconceptions initially (Walter &amp; </w:t>
      </w:r>
      <w:proofErr w:type="spellStart"/>
      <w:r w:rsidR="00083B45" w:rsidRPr="00572854">
        <w:rPr>
          <w:color w:val="0E101A"/>
        </w:rPr>
        <w:t>Tukachinsky</w:t>
      </w:r>
      <w:proofErr w:type="spellEnd"/>
      <w:r w:rsidR="00083B45" w:rsidRPr="00572854">
        <w:rPr>
          <w:color w:val="0E101A"/>
        </w:rPr>
        <w:t>, 2</w:t>
      </w:r>
      <w:r w:rsidR="00083B45">
        <w:rPr>
          <w:color w:val="0E101A"/>
        </w:rPr>
        <w:t>020</w:t>
      </w:r>
      <w:r w:rsidR="00F34DE7">
        <w:rPr>
          <w:color w:val="0E101A"/>
        </w:rPr>
        <w:t>), providing</w:t>
      </w:r>
      <w:r w:rsidR="00083B45">
        <w:rPr>
          <w:color w:val="0E101A"/>
        </w:rPr>
        <w:t xml:space="preserve"> details may </w:t>
      </w:r>
      <w:r w:rsidR="00F34DE7">
        <w:rPr>
          <w:color w:val="0E101A"/>
        </w:rPr>
        <w:t xml:space="preserve">also </w:t>
      </w:r>
      <w:r w:rsidR="00083B45">
        <w:rPr>
          <w:color w:val="0E101A"/>
        </w:rPr>
        <w:t>lead to misinformation persistence (</w:t>
      </w:r>
      <w:r w:rsidR="00461791">
        <w:rPr>
          <w:color w:val="0E101A"/>
        </w:rPr>
        <w:t>Chan et al., 2017</w:t>
      </w:r>
      <w:r w:rsidR="00461791" w:rsidRPr="00572854">
        <w:rPr>
          <w:color w:val="0E101A"/>
        </w:rPr>
        <w:t>)</w:t>
      </w:r>
      <w:r w:rsidR="00461791">
        <w:rPr>
          <w:color w:val="0E101A"/>
        </w:rPr>
        <w:t>.</w:t>
      </w:r>
      <w:r w:rsidR="00FB55F9">
        <w:rPr>
          <w:color w:val="0E101A"/>
        </w:rPr>
        <w:t xml:space="preserve"> </w:t>
      </w:r>
      <w:r w:rsidR="00FB55F9">
        <w:rPr>
          <w:bCs/>
          <w:iCs/>
          <w:color w:val="000000"/>
        </w:rPr>
        <w:t>We speculate that it</w:t>
      </w:r>
      <w:r w:rsidR="00FB55F9" w:rsidRPr="00AE25A3">
        <w:rPr>
          <w:bCs/>
          <w:iCs/>
          <w:color w:val="000000"/>
        </w:rPr>
        <w:t xml:space="preserve"> is also possible that the</w:t>
      </w:r>
      <w:r w:rsidR="00FB55F9">
        <w:rPr>
          <w:bCs/>
          <w:iCs/>
          <w:color w:val="000000"/>
        </w:rPr>
        <w:t xml:space="preserve"> types of</w:t>
      </w:r>
      <w:r w:rsidR="00FB55F9" w:rsidRPr="00AE25A3">
        <w:rPr>
          <w:bCs/>
          <w:iCs/>
          <w:color w:val="000000"/>
        </w:rPr>
        <w:t xml:space="preserve"> refutations </w:t>
      </w:r>
      <w:r w:rsidR="00FB55F9">
        <w:rPr>
          <w:bCs/>
          <w:iCs/>
          <w:color w:val="000000"/>
        </w:rPr>
        <w:t>used in the current study may be</w:t>
      </w:r>
      <w:r w:rsidR="00FB55F9" w:rsidRPr="00AE25A3">
        <w:rPr>
          <w:bCs/>
          <w:iCs/>
          <w:color w:val="000000"/>
        </w:rPr>
        <w:t xml:space="preserve"> sufficient to chang</w:t>
      </w:r>
      <w:r w:rsidR="00FB55F9">
        <w:rPr>
          <w:bCs/>
          <w:iCs/>
          <w:color w:val="000000"/>
        </w:rPr>
        <w:t>e</w:t>
      </w:r>
      <w:r w:rsidR="00FB55F9" w:rsidRPr="00AE25A3">
        <w:rPr>
          <w:bCs/>
          <w:iCs/>
          <w:color w:val="000000"/>
        </w:rPr>
        <w:t xml:space="preserve"> attitudes</w:t>
      </w:r>
      <w:r w:rsidR="00FB55F9">
        <w:rPr>
          <w:bCs/>
          <w:iCs/>
          <w:color w:val="000000"/>
        </w:rPr>
        <w:t>, but we don’t know if they are sufficient to</w:t>
      </w:r>
      <w:r w:rsidR="00FB55F9" w:rsidRPr="00AE25A3">
        <w:rPr>
          <w:bCs/>
          <w:iCs/>
          <w:color w:val="000000"/>
        </w:rPr>
        <w:t xml:space="preserve"> </w:t>
      </w:r>
      <w:r w:rsidR="00FB55F9">
        <w:rPr>
          <w:bCs/>
          <w:iCs/>
          <w:color w:val="000000"/>
        </w:rPr>
        <w:t>change</w:t>
      </w:r>
      <w:r w:rsidR="00FB55F9" w:rsidRPr="00AE25A3">
        <w:rPr>
          <w:bCs/>
          <w:iCs/>
          <w:color w:val="000000"/>
        </w:rPr>
        <w:t xml:space="preserve"> behaviors</w:t>
      </w:r>
      <w:r w:rsidR="00FB55F9">
        <w:rPr>
          <w:bCs/>
          <w:iCs/>
          <w:color w:val="000000"/>
        </w:rPr>
        <w:t xml:space="preserve"> and inferential decisions</w:t>
      </w:r>
      <w:r w:rsidR="00FB55F9">
        <w:rPr>
          <w:bCs/>
          <w:iCs/>
          <w:color w:val="000000"/>
        </w:rPr>
        <w:softHyphen/>
        <w:t>–the continued influence effect</w:t>
      </w:r>
      <w:r w:rsidR="00FB55F9" w:rsidRPr="00572854" w:rsidDel="00545F3A">
        <w:rPr>
          <w:color w:val="0E101A"/>
        </w:rPr>
        <w:t xml:space="preserve"> </w:t>
      </w:r>
      <w:r w:rsidR="00FB55F9" w:rsidRPr="00572854">
        <w:rPr>
          <w:color w:val="0E101A"/>
        </w:rPr>
        <w:t>(Guillory &amp; Geraci, 2013, 2016; Lewandowsky et al., 2012).</w:t>
      </w:r>
      <w:r w:rsidR="00E673F2">
        <w:rPr>
          <w:color w:val="0E101A"/>
        </w:rPr>
        <w:t xml:space="preserve"> </w:t>
      </w:r>
      <w:r w:rsidR="00D10D2B">
        <w:rPr>
          <w:bCs/>
          <w:iCs/>
          <w:color w:val="000000"/>
        </w:rPr>
        <w:t xml:space="preserve">Future research might examine whether </w:t>
      </w:r>
      <w:r w:rsidR="00F34DE7">
        <w:rPr>
          <w:bCs/>
          <w:iCs/>
          <w:color w:val="000000"/>
        </w:rPr>
        <w:t xml:space="preserve">various types of detailed </w:t>
      </w:r>
      <w:r w:rsidR="00D10D2B">
        <w:rPr>
          <w:bCs/>
          <w:iCs/>
          <w:color w:val="000000"/>
        </w:rPr>
        <w:t>refutations lead to long-term behavioral changes, and which types of refutations are most effective</w:t>
      </w:r>
      <w:r w:rsidR="00F34DE7">
        <w:rPr>
          <w:bCs/>
          <w:iCs/>
          <w:color w:val="000000"/>
        </w:rPr>
        <w:t xml:space="preserve"> for eliciting these changes</w:t>
      </w:r>
      <w:r w:rsidR="00D10D2B">
        <w:rPr>
          <w:bCs/>
          <w:iCs/>
          <w:color w:val="000000"/>
        </w:rPr>
        <w:t>.</w:t>
      </w:r>
      <w:r w:rsidR="000758B8">
        <w:rPr>
          <w:bCs/>
          <w:iCs/>
          <w:color w:val="000000"/>
        </w:rPr>
        <w:t xml:space="preserve"> </w:t>
      </w:r>
    </w:p>
    <w:p w14:paraId="7781C311" w14:textId="2A69F897" w:rsidR="0055045A" w:rsidRPr="006C26BB" w:rsidRDefault="00C01EE3" w:rsidP="00F34DE7">
      <w:pPr>
        <w:spacing w:line="480" w:lineRule="auto"/>
        <w:ind w:firstLine="720"/>
        <w:rPr>
          <w:color w:val="0E101A"/>
        </w:rPr>
      </w:pPr>
      <w:bookmarkStart w:id="1" w:name="_i26"/>
      <w:bookmarkEnd w:id="1"/>
      <w:r w:rsidRPr="00351022">
        <w:rPr>
          <w:color w:val="0E101A"/>
        </w:rPr>
        <w:t>A</w:t>
      </w:r>
      <w:r w:rsidR="00A41705" w:rsidRPr="00351022">
        <w:rPr>
          <w:color w:val="0E101A"/>
        </w:rPr>
        <w:t>lso</w:t>
      </w:r>
      <w:r w:rsidR="00DF4F9D" w:rsidRPr="00351022">
        <w:rPr>
          <w:color w:val="0E101A"/>
        </w:rPr>
        <w:t>,</w:t>
      </w:r>
      <w:r w:rsidR="00A41705" w:rsidRPr="00351022">
        <w:rPr>
          <w:color w:val="0E101A"/>
        </w:rPr>
        <w:t xml:space="preserve"> </w:t>
      </w:r>
      <w:r w:rsidR="004F54AA" w:rsidRPr="00351022">
        <w:rPr>
          <w:color w:val="0E101A"/>
        </w:rPr>
        <w:t>somewhat unexpected</w:t>
      </w:r>
      <w:r w:rsidR="00356EA4" w:rsidRPr="00351022">
        <w:rPr>
          <w:color w:val="0E101A"/>
        </w:rPr>
        <w:t xml:space="preserve">, </w:t>
      </w:r>
      <w:r w:rsidR="006042EC" w:rsidRPr="00351022">
        <w:rPr>
          <w:color w:val="0E101A"/>
        </w:rPr>
        <w:t>in</w:t>
      </w:r>
      <w:r w:rsidR="00C979C3">
        <w:rPr>
          <w:color w:val="0E101A"/>
        </w:rPr>
        <w:t xml:space="preserve"> both experiments, was the finding that the three types of refutations remained equally effective</w:t>
      </w:r>
      <w:r w:rsidR="006042EC" w:rsidRPr="00351022">
        <w:rPr>
          <w:color w:val="0E101A"/>
        </w:rPr>
        <w:t xml:space="preserve"> </w:t>
      </w:r>
      <w:r w:rsidR="004B0AC1" w:rsidRPr="00351022">
        <w:rPr>
          <w:color w:val="0E101A"/>
        </w:rPr>
        <w:t xml:space="preserve">even </w:t>
      </w:r>
      <w:r w:rsidR="00186182" w:rsidRPr="00351022">
        <w:rPr>
          <w:color w:val="0E101A"/>
        </w:rPr>
        <w:t>after 30 days</w:t>
      </w:r>
      <w:r w:rsidR="00BC04FB" w:rsidRPr="00351022">
        <w:rPr>
          <w:color w:val="0E101A"/>
        </w:rPr>
        <w:t xml:space="preserve">, </w:t>
      </w:r>
      <w:r w:rsidR="006F00D1" w:rsidRPr="00351022">
        <w:rPr>
          <w:color w:val="0E101A"/>
        </w:rPr>
        <w:t xml:space="preserve">although the </w:t>
      </w:r>
      <w:r w:rsidR="004B0AC1" w:rsidRPr="00351022">
        <w:rPr>
          <w:color w:val="0E101A"/>
        </w:rPr>
        <w:t xml:space="preserve">overall </w:t>
      </w:r>
      <w:r w:rsidR="006F00D1" w:rsidRPr="00351022">
        <w:rPr>
          <w:color w:val="0E101A"/>
        </w:rPr>
        <w:t xml:space="preserve">corrective effect </w:t>
      </w:r>
      <w:r w:rsidR="004B0AC1" w:rsidRPr="00351022">
        <w:rPr>
          <w:color w:val="0E101A"/>
        </w:rPr>
        <w:t>decreased slightly (see F</w:t>
      </w:r>
      <w:r w:rsidR="00186182" w:rsidRPr="00351022">
        <w:rPr>
          <w:color w:val="0E101A"/>
        </w:rPr>
        <w:t>igure</w:t>
      </w:r>
      <w:r w:rsidR="00C979C3">
        <w:rPr>
          <w:color w:val="0E101A"/>
        </w:rPr>
        <w:t>s 1 and</w:t>
      </w:r>
      <w:r w:rsidR="004B0AC1" w:rsidRPr="00351022">
        <w:rPr>
          <w:color w:val="0E101A"/>
        </w:rPr>
        <w:t xml:space="preserve"> </w:t>
      </w:r>
      <w:r w:rsidR="00D57A1E">
        <w:rPr>
          <w:color w:val="0E101A"/>
        </w:rPr>
        <w:t>2</w:t>
      </w:r>
      <w:r w:rsidR="004B0AC1" w:rsidRPr="00351022">
        <w:rPr>
          <w:color w:val="0E101A"/>
        </w:rPr>
        <w:t xml:space="preserve">). </w:t>
      </w:r>
      <w:r w:rsidR="00861B3C" w:rsidRPr="00351022">
        <w:rPr>
          <w:color w:val="0E101A"/>
        </w:rPr>
        <w:t xml:space="preserve">These results </w:t>
      </w:r>
      <w:r w:rsidR="00336F9D" w:rsidRPr="00351022">
        <w:rPr>
          <w:color w:val="0E101A"/>
        </w:rPr>
        <w:t>stand</w:t>
      </w:r>
      <w:r w:rsidR="00861B3C" w:rsidRPr="00351022">
        <w:rPr>
          <w:color w:val="0E101A"/>
        </w:rPr>
        <w:t xml:space="preserve"> in contrast to </w:t>
      </w:r>
      <w:r w:rsidR="00336F9D" w:rsidRPr="00351022">
        <w:rPr>
          <w:color w:val="0E101A"/>
        </w:rPr>
        <w:t>a</w:t>
      </w:r>
      <w:r w:rsidR="002E7323" w:rsidRPr="00351022">
        <w:rPr>
          <w:color w:val="0E101A"/>
        </w:rPr>
        <w:t xml:space="preserve"> recent study</w:t>
      </w:r>
      <w:r w:rsidR="005302E4" w:rsidRPr="00351022">
        <w:rPr>
          <w:color w:val="0E101A"/>
        </w:rPr>
        <w:t xml:space="preserve"> </w:t>
      </w:r>
      <w:r w:rsidR="002E7323" w:rsidRPr="00351022">
        <w:rPr>
          <w:color w:val="0E101A"/>
        </w:rPr>
        <w:t>investigating the effect of textual refutations</w:t>
      </w:r>
      <w:r w:rsidR="004E1BC2" w:rsidRPr="00351022">
        <w:rPr>
          <w:color w:val="0E101A"/>
        </w:rPr>
        <w:t xml:space="preserve"> </w:t>
      </w:r>
      <w:r w:rsidR="00BD01A9" w:rsidRPr="00351022">
        <w:rPr>
          <w:color w:val="0E101A"/>
        </w:rPr>
        <w:t>for correcting</w:t>
      </w:r>
      <w:r w:rsidR="004E1BC2" w:rsidRPr="00351022">
        <w:rPr>
          <w:color w:val="0E101A"/>
        </w:rPr>
        <w:t xml:space="preserve"> similar </w:t>
      </w:r>
      <w:r w:rsidR="00BD01A9" w:rsidRPr="00351022">
        <w:rPr>
          <w:color w:val="0E101A"/>
        </w:rPr>
        <w:t>misconceptions</w:t>
      </w:r>
      <w:r w:rsidR="004B0AC1" w:rsidRPr="00351022">
        <w:rPr>
          <w:color w:val="0E101A"/>
        </w:rPr>
        <w:t xml:space="preserve"> (Ferrero et al., 2020). </w:t>
      </w:r>
      <w:r w:rsidR="00C979C3">
        <w:rPr>
          <w:color w:val="0E101A"/>
        </w:rPr>
        <w:t xml:space="preserve">In the study by Ferrero and colleagues, </w:t>
      </w:r>
      <w:r w:rsidR="004B0AC1" w:rsidRPr="00351022">
        <w:rPr>
          <w:color w:val="0E101A"/>
        </w:rPr>
        <w:t>results showed that</w:t>
      </w:r>
      <w:r w:rsidR="00165262" w:rsidRPr="00351022">
        <w:rPr>
          <w:color w:val="0E101A"/>
        </w:rPr>
        <w:t xml:space="preserve"> </w:t>
      </w:r>
      <w:r w:rsidR="00EA1CD2" w:rsidRPr="00351022">
        <w:rPr>
          <w:color w:val="0E101A"/>
        </w:rPr>
        <w:t xml:space="preserve">textual refutations were effective </w:t>
      </w:r>
      <w:r w:rsidR="006407FD" w:rsidRPr="00351022">
        <w:rPr>
          <w:color w:val="0E101A"/>
        </w:rPr>
        <w:t xml:space="preserve">after a </w:t>
      </w:r>
      <w:r w:rsidR="00BD4243" w:rsidRPr="00351022">
        <w:rPr>
          <w:color w:val="0E101A"/>
        </w:rPr>
        <w:t>one-week</w:t>
      </w:r>
      <w:r w:rsidR="006407FD" w:rsidRPr="00351022">
        <w:rPr>
          <w:color w:val="0E101A"/>
        </w:rPr>
        <w:t xml:space="preserve"> delay</w:t>
      </w:r>
      <w:r w:rsidR="00DB442E" w:rsidRPr="00351022">
        <w:rPr>
          <w:color w:val="0E101A"/>
        </w:rPr>
        <w:t>,</w:t>
      </w:r>
      <w:r w:rsidR="00EA1CD2" w:rsidRPr="00351022">
        <w:rPr>
          <w:color w:val="0E101A"/>
        </w:rPr>
        <w:t xml:space="preserve"> </w:t>
      </w:r>
      <w:r w:rsidR="00C979C3">
        <w:rPr>
          <w:color w:val="0E101A"/>
        </w:rPr>
        <w:t xml:space="preserve">but that </w:t>
      </w:r>
      <w:r w:rsidR="002E7323" w:rsidRPr="00351022">
        <w:rPr>
          <w:color w:val="0E101A"/>
        </w:rPr>
        <w:t>erroneous beliefs returned to initial levels after 30</w:t>
      </w:r>
      <w:r w:rsidR="004B0AC1" w:rsidRPr="00351022">
        <w:rPr>
          <w:color w:val="0E101A"/>
        </w:rPr>
        <w:t xml:space="preserve"> days</w:t>
      </w:r>
      <w:r w:rsidR="002E7323" w:rsidRPr="00351022">
        <w:rPr>
          <w:color w:val="0E101A"/>
        </w:rPr>
        <w:t xml:space="preserve">. </w:t>
      </w:r>
      <w:r w:rsidR="004B0AC1" w:rsidRPr="00351022">
        <w:rPr>
          <w:color w:val="0E101A"/>
        </w:rPr>
        <w:t>A possible reason for the difference in results across the current study and the one by Ferrero and colleagues</w:t>
      </w:r>
      <w:r w:rsidR="008D4D20" w:rsidRPr="00351022">
        <w:rPr>
          <w:color w:val="0E101A"/>
        </w:rPr>
        <w:t xml:space="preserve"> may be </w:t>
      </w:r>
      <w:r w:rsidR="00D17CCA" w:rsidRPr="00351022">
        <w:rPr>
          <w:color w:val="0E101A"/>
        </w:rPr>
        <w:t>that</w:t>
      </w:r>
      <w:r w:rsidR="00CC3D97" w:rsidRPr="00351022">
        <w:rPr>
          <w:color w:val="0E101A"/>
        </w:rPr>
        <w:t xml:space="preserve"> </w:t>
      </w:r>
      <w:r w:rsidR="004B0AC1" w:rsidRPr="00351022">
        <w:rPr>
          <w:color w:val="0E101A"/>
        </w:rPr>
        <w:t xml:space="preserve">the </w:t>
      </w:r>
      <w:r w:rsidR="00D17CCA" w:rsidRPr="00351022">
        <w:rPr>
          <w:color w:val="0E101A"/>
        </w:rPr>
        <w:t>samples differed</w:t>
      </w:r>
      <w:r w:rsidR="00453E7B" w:rsidRPr="00351022">
        <w:rPr>
          <w:color w:val="0E101A"/>
        </w:rPr>
        <w:t xml:space="preserve">; </w:t>
      </w:r>
      <w:r w:rsidR="004B0AC1" w:rsidRPr="00351022">
        <w:rPr>
          <w:color w:val="0E101A"/>
        </w:rPr>
        <w:t>Ferrero and colleagues</w:t>
      </w:r>
      <w:r w:rsidR="00417310" w:rsidRPr="00351022">
        <w:rPr>
          <w:color w:val="0E101A"/>
        </w:rPr>
        <w:t xml:space="preserve"> investigated teachers </w:t>
      </w:r>
      <w:r w:rsidR="004B0AC1" w:rsidRPr="00351022">
        <w:rPr>
          <w:color w:val="0E101A"/>
        </w:rPr>
        <w:t>whereas we investigated the effects of corrections on students and a community sample of young adults.</w:t>
      </w:r>
      <w:r w:rsidR="0042140C" w:rsidRPr="00351022">
        <w:rPr>
          <w:color w:val="0E101A"/>
        </w:rPr>
        <w:t xml:space="preserve"> </w:t>
      </w:r>
      <w:r w:rsidR="004B0AC1" w:rsidRPr="00351022">
        <w:rPr>
          <w:color w:val="0E101A"/>
        </w:rPr>
        <w:t>Though we can only speculate at this point, it</w:t>
      </w:r>
      <w:r w:rsidR="00241830" w:rsidRPr="00351022">
        <w:rPr>
          <w:color w:val="0E101A"/>
        </w:rPr>
        <w:t xml:space="preserve"> may be that </w:t>
      </w:r>
      <w:r w:rsidR="003757CD" w:rsidRPr="00351022">
        <w:rPr>
          <w:color w:val="0E101A"/>
        </w:rPr>
        <w:t xml:space="preserve">erroneous beliefs among </w:t>
      </w:r>
      <w:r w:rsidR="00241830" w:rsidRPr="00351022">
        <w:rPr>
          <w:color w:val="0E101A"/>
        </w:rPr>
        <w:t>teachers</w:t>
      </w:r>
      <w:r w:rsidR="00762973" w:rsidRPr="00351022">
        <w:rPr>
          <w:color w:val="0E101A"/>
        </w:rPr>
        <w:t>–</w:t>
      </w:r>
      <w:r w:rsidR="00882B95" w:rsidRPr="00351022">
        <w:rPr>
          <w:color w:val="0E101A"/>
        </w:rPr>
        <w:t xml:space="preserve">who </w:t>
      </w:r>
      <w:r w:rsidR="00762973" w:rsidRPr="00351022">
        <w:rPr>
          <w:color w:val="0E101A"/>
        </w:rPr>
        <w:t>may</w:t>
      </w:r>
      <w:r w:rsidR="00882B95" w:rsidRPr="00351022">
        <w:rPr>
          <w:color w:val="0E101A"/>
        </w:rPr>
        <w:t xml:space="preserve"> </w:t>
      </w:r>
      <w:r w:rsidR="007A0C19" w:rsidRPr="00351022">
        <w:rPr>
          <w:color w:val="0E101A"/>
        </w:rPr>
        <w:t>recognize</w:t>
      </w:r>
      <w:r w:rsidR="00A76077" w:rsidRPr="00351022">
        <w:rPr>
          <w:color w:val="0E101A"/>
        </w:rPr>
        <w:t xml:space="preserve"> </w:t>
      </w:r>
      <w:r w:rsidR="004B0AC1" w:rsidRPr="00351022">
        <w:rPr>
          <w:color w:val="0E101A"/>
        </w:rPr>
        <w:t xml:space="preserve">or have been relying on </w:t>
      </w:r>
      <w:r w:rsidR="00082A6F" w:rsidRPr="00351022">
        <w:rPr>
          <w:color w:val="0E101A"/>
        </w:rPr>
        <w:t>neuromyths</w:t>
      </w:r>
      <w:r w:rsidR="00C979C3">
        <w:rPr>
          <w:color w:val="0E101A"/>
        </w:rPr>
        <w:t xml:space="preserve"> for longer</w:t>
      </w:r>
      <w:r w:rsidR="00082A6F" w:rsidRPr="00351022">
        <w:rPr>
          <w:color w:val="0E101A"/>
        </w:rPr>
        <w:t>–are harder to correct</w:t>
      </w:r>
      <w:r w:rsidR="004B0AC1" w:rsidRPr="00351022">
        <w:rPr>
          <w:color w:val="0E101A"/>
        </w:rPr>
        <w:t xml:space="preserve"> than erroneous beliefs among students</w:t>
      </w:r>
      <w:r w:rsidR="00082A6F" w:rsidRPr="00351022">
        <w:rPr>
          <w:color w:val="0E101A"/>
        </w:rPr>
        <w:t xml:space="preserve">. </w:t>
      </w:r>
      <w:r w:rsidR="0073772A" w:rsidRPr="00351022">
        <w:rPr>
          <w:color w:val="0E101A"/>
        </w:rPr>
        <w:t xml:space="preserve">As suggested, </w:t>
      </w:r>
      <w:r w:rsidR="00E80ACD" w:rsidRPr="00351022">
        <w:rPr>
          <w:color w:val="0E101A"/>
        </w:rPr>
        <w:t xml:space="preserve">if erroneous beliefs are deeply integrated to one’s world-view and </w:t>
      </w:r>
      <w:r w:rsidR="00AD50F4" w:rsidRPr="00351022">
        <w:rPr>
          <w:color w:val="0E101A"/>
        </w:rPr>
        <w:t xml:space="preserve">daily practice, </w:t>
      </w:r>
      <w:r w:rsidR="00C979C3">
        <w:rPr>
          <w:color w:val="0E101A"/>
        </w:rPr>
        <w:t>such beliefs may be challenging t</w:t>
      </w:r>
      <w:r w:rsidR="00E07B4F" w:rsidRPr="00351022">
        <w:rPr>
          <w:color w:val="0E101A"/>
        </w:rPr>
        <w:t>o correct</w:t>
      </w:r>
      <w:r w:rsidR="00992778" w:rsidRPr="00351022">
        <w:rPr>
          <w:color w:val="0E101A"/>
        </w:rPr>
        <w:t xml:space="preserve"> </w:t>
      </w:r>
      <w:r w:rsidR="00992778" w:rsidRPr="00351022">
        <w:rPr>
          <w:color w:val="0E101A"/>
        </w:rPr>
        <w:fldChar w:fldCharType="begin" w:fldLock="1"/>
      </w:r>
      <w:r w:rsidR="00A82215" w:rsidRPr="00351022">
        <w:rPr>
          <w:color w:val="0E101A"/>
        </w:rPr>
        <w:instrText>ADDIN CSL_CITATION {"citationItems":[{"id":"ITEM-1","itemData":{"DOI":"10.1177/1529100612451018","ISBN":"1529-1006\\r1539-6053","ISSN":"15291006","PMID":"26173286","abstract":"The widespread prevalence and persistence of misinformation in contemporary societies, such as the false belief that there is a link between childhood vaccinations and autism, is a matter of public concern. For example, the myths surrounding vaccinations, which prompted some parents to withhold immunization from their children, have led to a marked increase in vaccine-preventable disease, as well as unnecessary public expenditure on research and public-information campaigns aimed at rectifying the situation. We first examine the mechanisms by which such misinformation is disseminated in society, both inadvertently and purposely. Misinformation can originate from rumors but also from works of fiction, governments and politicians, and vested interests. Moreover, changes in the media landscape, including the arrival of the Internet, have fundamentally influenced the ways in which information is communicated and misinformation is spread. We next move to misinformation at the level of the individual, and review the cognitive factors that often render misinformation resistant to correction. We consider how people assess the truth of statements and what makes people believe certain things but not others. We look at people’s memory for misinformation and answer the questions of why retractions of misinformation are so ineffective in memory updating and why efforts to retract misinformation can even backfire and, ironically, increase misbelief. Though ideology and personal worldviews can be major obstacles for debiasing, there nonetheless are a number of effective techniques for reducing the impact of misinformation, and we pay special attention to these factors that aid in debiasing. We conclude by providing specific recommendations for the debunking of misinformation. These recommendations pertain to the ways in which corrections should be designed, structured, and applied in order to maximize their impact. Grounded in cognitive psychological theory, these recommendations may help practitioners—including journalists, health professionals, educators, and science communicators—design effective misinformation retractions, educational tools, and public-information campaigns.","author":[{"dropping-particle":"","family":"Lewandowsky","given":"Stephan","non-dropping-particle":"","parse-names":false,"suffix":""},{"dropping-particle":"","family":"Ecker","given":"Ullrich K.H.","non-dropping-particle":"","parse-names":false,"suffix":""},{"dropping-particle":"","family":"Seifert","given":"Colleen M.","non-dropping-particle":"","parse-names":false,"suffix":""},{"dropping-particle":"","family":"Schwarz","given":"Norbert","non-dropping-particle":"","parse-names":false,"suffix":""},{"dropping-particle":"","family":"Cook","given":"John","non-dropping-particle":"","parse-names":false,"suffix":""}],"container-title":"Psychological Science in the Public Interest, Supplement","id":"ITEM-1","issue":"3","issued":{"date-parts":[["2012"]]},"page":"106-131","title":"Misinformation and Its Correction: Continued Influence and Successful Debiasing","type":"article-journal","volume":"13"},"uris":["http://www.mendeley.com/documents/?uuid=413cba8c-a6b3-42a9-9a21-c25d14589a52"]}],"mendeley":{"formattedCitation":"(Lewandowsky et al., 2012)","plainTextFormattedCitation":"(Lewandowsky et al., 2012)","previouslyFormattedCitation":"(Lewandowsky et al., 2012)"},"properties":{"noteIndex":0},"schema":"https://github.com/citation-style-language/schema/raw/master/csl-citation.json"}</w:instrText>
      </w:r>
      <w:r w:rsidR="00992778" w:rsidRPr="00351022">
        <w:rPr>
          <w:color w:val="0E101A"/>
        </w:rPr>
        <w:fldChar w:fldCharType="separate"/>
      </w:r>
      <w:r w:rsidR="00992778" w:rsidRPr="00351022">
        <w:rPr>
          <w:color w:val="0E101A"/>
        </w:rPr>
        <w:t>(Lewandowsky et al., 2012)</w:t>
      </w:r>
      <w:r w:rsidR="00992778" w:rsidRPr="00351022">
        <w:rPr>
          <w:color w:val="0E101A"/>
        </w:rPr>
        <w:fldChar w:fldCharType="end"/>
      </w:r>
      <w:r w:rsidR="004B0AC1" w:rsidRPr="00351022">
        <w:rPr>
          <w:color w:val="0E101A"/>
        </w:rPr>
        <w:t xml:space="preserve">. </w:t>
      </w:r>
      <w:r w:rsidR="00F76FDB">
        <w:rPr>
          <w:color w:val="0E101A"/>
        </w:rPr>
        <w:t>On the other hand</w:t>
      </w:r>
      <w:r w:rsidR="002A28E2">
        <w:rPr>
          <w:color w:val="0E101A"/>
        </w:rPr>
        <w:t>, t</w:t>
      </w:r>
      <w:r w:rsidR="00263492">
        <w:rPr>
          <w:color w:val="0E101A"/>
        </w:rPr>
        <w:t xml:space="preserve">eachers </w:t>
      </w:r>
      <w:r w:rsidR="007C0326">
        <w:rPr>
          <w:color w:val="0E101A"/>
        </w:rPr>
        <w:t xml:space="preserve">may be knowledgeable </w:t>
      </w:r>
      <w:r w:rsidR="00911E44">
        <w:rPr>
          <w:color w:val="0E101A"/>
        </w:rPr>
        <w:t xml:space="preserve">about which </w:t>
      </w:r>
      <w:r w:rsidR="00911E44">
        <w:rPr>
          <w:color w:val="0E101A"/>
        </w:rPr>
        <w:lastRenderedPageBreak/>
        <w:t xml:space="preserve">learning strategies </w:t>
      </w:r>
      <w:r w:rsidR="00450509">
        <w:rPr>
          <w:color w:val="0E101A"/>
        </w:rPr>
        <w:t>are</w:t>
      </w:r>
      <w:r w:rsidR="00911E44">
        <w:rPr>
          <w:color w:val="0E101A"/>
        </w:rPr>
        <w:t xml:space="preserve"> effective</w:t>
      </w:r>
      <w:r w:rsidR="00745C3D">
        <w:rPr>
          <w:color w:val="0E101A"/>
        </w:rPr>
        <w:t>,</w:t>
      </w:r>
      <w:r w:rsidR="00911E44">
        <w:rPr>
          <w:color w:val="0E101A"/>
        </w:rPr>
        <w:t xml:space="preserve"> </w:t>
      </w:r>
      <w:r w:rsidR="00745C3D">
        <w:rPr>
          <w:color w:val="0E101A"/>
        </w:rPr>
        <w:t>or not</w:t>
      </w:r>
      <w:r w:rsidR="00591641">
        <w:rPr>
          <w:color w:val="0E101A"/>
        </w:rPr>
        <w:t>.</w:t>
      </w:r>
      <w:r w:rsidR="009253A9">
        <w:rPr>
          <w:color w:val="0E101A"/>
        </w:rPr>
        <w:t xml:space="preserve"> </w:t>
      </w:r>
      <w:r w:rsidR="008F3952">
        <w:rPr>
          <w:color w:val="0E101A"/>
        </w:rPr>
        <w:t>W</w:t>
      </w:r>
      <w:r w:rsidR="007C0326">
        <w:rPr>
          <w:color w:val="0E101A"/>
        </w:rPr>
        <w:t>e know that people with a higher educational level (graduate degree or higher) are less likely to endorse neuromyths than those with a lower level of education (Macdonald et al., 2017). Because t</w:t>
      </w:r>
      <w:r w:rsidR="00541628">
        <w:rPr>
          <w:color w:val="0E101A"/>
        </w:rPr>
        <w:t xml:space="preserve">eachers have </w:t>
      </w:r>
      <w:r w:rsidR="0089348B">
        <w:rPr>
          <w:color w:val="0E101A"/>
        </w:rPr>
        <w:t>high educational level</w:t>
      </w:r>
      <w:r w:rsidR="007C0326">
        <w:rPr>
          <w:color w:val="0E101A"/>
        </w:rPr>
        <w:t>s with</w:t>
      </w:r>
      <w:r w:rsidR="00C452AA">
        <w:rPr>
          <w:color w:val="0E101A"/>
        </w:rPr>
        <w:t xml:space="preserve"> more than </w:t>
      </w:r>
      <w:r w:rsidR="009253A9">
        <w:rPr>
          <w:color w:val="0E101A"/>
        </w:rPr>
        <w:t>50</w:t>
      </w:r>
      <w:r w:rsidR="004E5656">
        <w:rPr>
          <w:color w:val="0E101A"/>
        </w:rPr>
        <w:t xml:space="preserve"> </w:t>
      </w:r>
      <w:r w:rsidR="009253A9">
        <w:rPr>
          <w:color w:val="0E101A"/>
        </w:rPr>
        <w:t xml:space="preserve">percent of teachers in the </w:t>
      </w:r>
      <w:r w:rsidR="000177A4">
        <w:rPr>
          <w:color w:val="0E101A"/>
        </w:rPr>
        <w:t>United States hav</w:t>
      </w:r>
      <w:r w:rsidR="007C0326">
        <w:rPr>
          <w:color w:val="0E101A"/>
        </w:rPr>
        <w:t>ing</w:t>
      </w:r>
      <w:r w:rsidR="000177A4">
        <w:rPr>
          <w:color w:val="0E101A"/>
        </w:rPr>
        <w:t xml:space="preserve"> earned a graduate degree or higher</w:t>
      </w:r>
      <w:r w:rsidR="006C26BB">
        <w:rPr>
          <w:color w:val="0E101A"/>
        </w:rPr>
        <w:t xml:space="preserve"> </w:t>
      </w:r>
      <w:r w:rsidR="006C26BB" w:rsidRPr="006C70A4">
        <w:rPr>
          <w:color w:val="0E101A"/>
        </w:rPr>
        <w:t xml:space="preserve">(National Center </w:t>
      </w:r>
      <w:r w:rsidR="00550844" w:rsidRPr="007C0326">
        <w:rPr>
          <w:color w:val="0E101A"/>
        </w:rPr>
        <w:t>f</w:t>
      </w:r>
      <w:r w:rsidR="006C26BB" w:rsidRPr="006C70A4">
        <w:rPr>
          <w:color w:val="0E101A"/>
        </w:rPr>
        <w:t>or Education Statistics, 2019)</w:t>
      </w:r>
      <w:r w:rsidR="007C0326">
        <w:rPr>
          <w:color w:val="0E101A"/>
        </w:rPr>
        <w:t>, it’s possible that they will be less likely than others to endorse neuromyths, and more likely to correct any they do endorse</w:t>
      </w:r>
      <w:r w:rsidR="00C452AA">
        <w:rPr>
          <w:color w:val="0E101A"/>
        </w:rPr>
        <w:t xml:space="preserve">. </w:t>
      </w:r>
      <w:r w:rsidR="007C0326">
        <w:rPr>
          <w:color w:val="0E101A"/>
        </w:rPr>
        <w:t xml:space="preserve">Future research is needed to test these hypotheses.  </w:t>
      </w:r>
    </w:p>
    <w:p w14:paraId="17C6A35E" w14:textId="6A44233A" w:rsidR="00445428" w:rsidRPr="00351022" w:rsidRDefault="004B0AC1" w:rsidP="00FE170B">
      <w:pPr>
        <w:spacing w:line="480" w:lineRule="auto"/>
        <w:ind w:firstLine="720"/>
        <w:rPr>
          <w:color w:val="0E101A"/>
        </w:rPr>
      </w:pPr>
      <w:r w:rsidRPr="00351022">
        <w:rPr>
          <w:color w:val="0E101A"/>
        </w:rPr>
        <w:t>In addition t</w:t>
      </w:r>
      <w:r w:rsidR="00D05FDA" w:rsidRPr="00351022">
        <w:rPr>
          <w:color w:val="0E101A"/>
        </w:rPr>
        <w:t>o examining the influence of the various</w:t>
      </w:r>
      <w:r w:rsidRPr="00351022">
        <w:rPr>
          <w:color w:val="0E101A"/>
        </w:rPr>
        <w:t xml:space="preserve"> types of refutation</w:t>
      </w:r>
      <w:r w:rsidR="00D05FDA" w:rsidRPr="00351022">
        <w:rPr>
          <w:color w:val="0E101A"/>
        </w:rPr>
        <w:t>s</w:t>
      </w:r>
      <w:r w:rsidRPr="00351022">
        <w:rPr>
          <w:color w:val="0E101A"/>
        </w:rPr>
        <w:t xml:space="preserve"> on participants’ ability to</w:t>
      </w:r>
      <w:r w:rsidR="00D05FDA" w:rsidRPr="00351022">
        <w:rPr>
          <w:color w:val="0E101A"/>
        </w:rPr>
        <w:t xml:space="preserve"> correct </w:t>
      </w:r>
      <w:r w:rsidRPr="00351022">
        <w:rPr>
          <w:color w:val="0E101A"/>
        </w:rPr>
        <w:t>beliefs in neur</w:t>
      </w:r>
      <w:r w:rsidR="007959DE" w:rsidRPr="00351022">
        <w:rPr>
          <w:color w:val="0E101A"/>
        </w:rPr>
        <w:t>o</w:t>
      </w:r>
      <w:r w:rsidRPr="00351022">
        <w:rPr>
          <w:color w:val="0E101A"/>
        </w:rPr>
        <w:t xml:space="preserve">myths, we also examined </w:t>
      </w:r>
      <w:r w:rsidR="00445428" w:rsidRPr="00351022">
        <w:rPr>
          <w:color w:val="0E101A"/>
        </w:rPr>
        <w:t xml:space="preserve">how </w:t>
      </w:r>
      <w:r w:rsidRPr="00351022">
        <w:rPr>
          <w:color w:val="0E101A"/>
        </w:rPr>
        <w:t>participants’ initial confidence and reliance on the neuromyth</w:t>
      </w:r>
      <w:r w:rsidR="00D05FDA" w:rsidRPr="00351022">
        <w:rPr>
          <w:color w:val="0E101A"/>
        </w:rPr>
        <w:t>s</w:t>
      </w:r>
      <w:r w:rsidRPr="00351022">
        <w:rPr>
          <w:color w:val="0E101A"/>
        </w:rPr>
        <w:t xml:space="preserve"> in daily life influenced their ability to accept a correction. R</w:t>
      </w:r>
      <w:r w:rsidR="00FE170B" w:rsidRPr="00351022">
        <w:rPr>
          <w:color w:val="0E101A"/>
        </w:rPr>
        <w:t xml:space="preserve">esults </w:t>
      </w:r>
      <w:r w:rsidR="00445428" w:rsidRPr="00351022">
        <w:rPr>
          <w:color w:val="0E101A"/>
        </w:rPr>
        <w:t>suggest</w:t>
      </w:r>
      <w:r w:rsidR="00C979C3">
        <w:rPr>
          <w:color w:val="0E101A"/>
        </w:rPr>
        <w:t>ed</w:t>
      </w:r>
      <w:r w:rsidRPr="00351022">
        <w:rPr>
          <w:color w:val="0E101A"/>
        </w:rPr>
        <w:t xml:space="preserve"> that </w:t>
      </w:r>
      <w:r w:rsidR="00D05FDA" w:rsidRPr="00351022">
        <w:rPr>
          <w:color w:val="0E101A"/>
        </w:rPr>
        <w:t xml:space="preserve">participants’ </w:t>
      </w:r>
      <w:r w:rsidR="00445428" w:rsidRPr="00351022">
        <w:rPr>
          <w:color w:val="0E101A"/>
        </w:rPr>
        <w:t>initial confidence</w:t>
      </w:r>
      <w:r w:rsidRPr="00351022">
        <w:rPr>
          <w:color w:val="0E101A"/>
        </w:rPr>
        <w:t xml:space="preserve"> </w:t>
      </w:r>
      <w:r w:rsidR="00D05FDA" w:rsidRPr="00351022">
        <w:rPr>
          <w:color w:val="0E101A"/>
        </w:rPr>
        <w:t xml:space="preserve">in and daily reliance on </w:t>
      </w:r>
      <w:r w:rsidRPr="00351022">
        <w:rPr>
          <w:color w:val="0E101A"/>
        </w:rPr>
        <w:t>neuromyths had little influence</w:t>
      </w:r>
      <w:r w:rsidR="00445428" w:rsidRPr="00351022">
        <w:rPr>
          <w:color w:val="0E101A"/>
        </w:rPr>
        <w:t xml:space="preserve"> on whether corrections we</w:t>
      </w:r>
      <w:r w:rsidR="00D05FDA" w:rsidRPr="00351022">
        <w:rPr>
          <w:color w:val="0E101A"/>
        </w:rPr>
        <w:t>re effective or not</w:t>
      </w:r>
      <w:r w:rsidRPr="00351022">
        <w:rPr>
          <w:color w:val="0E101A"/>
        </w:rPr>
        <w:t xml:space="preserve"> </w:t>
      </w:r>
      <w:r w:rsidR="00D05FDA" w:rsidRPr="00351022">
        <w:rPr>
          <w:color w:val="0E101A"/>
        </w:rPr>
        <w:t>(see F</w:t>
      </w:r>
      <w:r w:rsidR="00445428" w:rsidRPr="00351022">
        <w:rPr>
          <w:color w:val="0E101A"/>
        </w:rPr>
        <w:t>igure</w:t>
      </w:r>
      <w:r w:rsidR="00C979C3">
        <w:rPr>
          <w:color w:val="0E101A"/>
        </w:rPr>
        <w:t xml:space="preserve">s </w:t>
      </w:r>
      <w:r w:rsidR="00813955">
        <w:rPr>
          <w:color w:val="0E101A"/>
        </w:rPr>
        <w:t>S</w:t>
      </w:r>
      <w:r w:rsidR="00AE322A">
        <w:rPr>
          <w:color w:val="0E101A"/>
        </w:rPr>
        <w:t>1</w:t>
      </w:r>
      <w:r w:rsidR="00C979C3">
        <w:rPr>
          <w:color w:val="0E101A"/>
        </w:rPr>
        <w:t xml:space="preserve"> and </w:t>
      </w:r>
      <w:r w:rsidR="00813955">
        <w:rPr>
          <w:color w:val="0E101A"/>
        </w:rPr>
        <w:t>S</w:t>
      </w:r>
      <w:r w:rsidR="00AE322A">
        <w:rPr>
          <w:color w:val="0E101A"/>
        </w:rPr>
        <w:t>2</w:t>
      </w:r>
      <w:r w:rsidR="00C979C3">
        <w:rPr>
          <w:color w:val="0E101A"/>
        </w:rPr>
        <w:t>). Previous results</w:t>
      </w:r>
      <w:r w:rsidR="00D05FDA" w:rsidRPr="00351022">
        <w:rPr>
          <w:color w:val="0E101A"/>
        </w:rPr>
        <w:t xml:space="preserve"> are somewhat mixed with regard to how these factors might</w:t>
      </w:r>
      <w:r w:rsidR="00445428" w:rsidRPr="00351022">
        <w:rPr>
          <w:color w:val="0E101A"/>
        </w:rPr>
        <w:t xml:space="preserve"> affect corrections of misconceptions</w:t>
      </w:r>
      <w:r w:rsidR="004974C1" w:rsidRPr="00351022">
        <w:rPr>
          <w:color w:val="0E101A"/>
        </w:rPr>
        <w:t xml:space="preserve"> </w:t>
      </w:r>
      <w:r w:rsidR="00413899" w:rsidRPr="00351022">
        <w:rPr>
          <w:color w:val="0E101A"/>
        </w:rPr>
        <w:fldChar w:fldCharType="begin" w:fldLock="1"/>
      </w:r>
      <w:r w:rsidR="00992778" w:rsidRPr="00351022">
        <w:rPr>
          <w:color w:val="0E101A"/>
        </w:rPr>
        <w:instrText>ADDIN CSL_CITATION {"citationItems":[{"id":"ITEM-1","itemData":{"DOI":"10.3758/s13423-011-0065-1","abstract":"Information that is presumed to be true at encoding but later on turns out to be false (i.e., misinfor-mation) often continues to influence memory and reasoning. In the present study, we investigated how the strength of encoding and the strength of a later retraction of the misinformation affect this continued influence effect. Participants read an event report containing misinformation and a subsequent correction. Encoding strength of the misinformation and correction were orthogonally manipulated either via repetition (Experiment 1) or by imposing a cognitive load during reading (Experiment 2). Results suggest that stronger retractions are effective in reducing the continued influence effects associated with strong misinformation encoding, but that even strong retractions fail to eliminate continued influence effects associated with relatively weak encoding. We present a simple computational model based on random sampling that captures this effect pattern, and conclude that the continued influence effect seems to defy most attempts to eliminate it.","author":[{"dropping-particle":"","family":"Ecker","given":"Ullrich K H","non-dropping-particle":"","parse-names":false,"suffix":""},{"dropping-particle":"","family":"Lewandowsky","given":"Stephan","non-dropping-particle":"","parse-names":false,"suffix":""},{"dropping-particle":"","family":"Swire","given":"Briony","non-dropping-particle":"","parse-names":false,"suffix":""},{"dropping-particle":"","family":"Chang","given":"Darren","non-dropping-particle":"","parse-names":false,"suffix":""}],"id":"ITEM-1","issued":{"date-parts":[["2011"]]},"title":"Correcting false information in memory: Manipulating the strength of misinformation encoding and its retraction","type":"article-journal"},"uris":["http://www.mendeley.com/documents/?uuid=c87c748c-08d0-3135-ad1a-8fcfe530c802"]},{"id":"ITEM-2","itemData":{"DOI":"10.1177/1529100612451018","ISBN":"1529-1006\\r1539-6053","ISSN":"15291006","PMID":"26173286","abstract":"The widespread prevalence and persistence of misinformation in contemporary societies, such as the false belief that there is a link between childhood vaccinations and autism, is a matter of public concern. For example, the myths surrounding vaccinations, which prompted some parents to withhold immunization from their children, have led to a marked increase in vaccine-preventable disease, as well as unnecessary public expenditure on research and public-information campaigns aimed at rectifying the situation. We first examine the mechanisms by which such misinformation is disseminated in society, both inadvertently and purposely. Misinformation can originate from rumors but also from works of fiction, governments and politicians, and vested interests. Moreover, changes in the media landscape, including the arrival of the Internet, have fundamentally influenced the ways in which information is communicated and misinformation is spread. We next move to misinformation at the level of the individual, and review the cognitive factors that often render misinformation resistant to correction. We consider how people assess the truth of statements and what makes people believe certain things but not others. We look at people’s memory for misinformation and answer the questions of why retractions of misinformation are so ineffective in memory updating and why efforts to retract misinformation can even backfire and, ironically, increase misbelief. Though ideology and personal worldviews can be major obstacles for debiasing, there nonetheless are a number of effective techniques for reducing the impact of misinformation, and we pay special attention to these factors that aid in debiasing. We conclude by providing specific recommendations for the debunking of misinformation. These recommendations pertain to the ways in which corrections should be designed, structured, and applied in order to maximize their impact. Grounded in cognitive psychological theory, these recommendations may help practitioners—including journalists, health professionals, educators, and science communicators—design effective misinformation retractions, educational tools, and public-information campaigns.","author":[{"dropping-particle":"","family":"Lewandowsky","given":"Stephan","non-dropping-particle":"","parse-names":false,"suffix":""},{"dropping-particle":"","family":"Ecker","given":"Ullrich K.H.","non-dropping-particle":"","parse-names":false,"suffix":""},{"dropping-particle":"","family":"Seifert","given":"Colleen M.","non-dropping-particle":"","parse-names":false,"suffix":""},{"dropping-particle":"","family":"Schwarz","given":"Norbert","non-dropping-particle":"","parse-names":false,"suffix":""},{"dropping-particle":"","family":"Cook","given":"John","non-dropping-particle":"","parse-names":false,"suffix":""}],"container-title":"Psychological Science in the Public Interest, Supplement","id":"ITEM-2","issue":"3","issued":{"date-parts":[["2012"]]},"page":"106-131","title":"Misinformation and Its Correction: Continued Influence and Successful Debiasing","type":"article-journal","volume":"13"},"uris":["http://www.mendeley.com/documents/?uuid=413cba8c-a6b3-42a9-9a21-c25d14589a52"]},{"id":"ITEM-3","itemData":{"DOI":"10.1146/annurev-psych-010416-044022","abstract":"Although error avoidance during learning appears to be the rule in Ameri-can classrooms, laboratory studies suggest that it may be a counterproductive strategy, at least for neurologically typical students. Experimental investigations indicate that errorful learning followed by corrective feedback is beneficial to learning. Interestingly, the beneficial effects are particularly salient when individuals strongly believe that their error is correct: Errors committed with high confidence are corrected more readily than low-confidence errors. Corrective feedback, including analysis of the reasoning leading up to the mistake, is crucial. Aside from the direct benefit to learners, teachers gain valuable information from errors, and error tolerance encourages students' active, exploratory, generative engagement. If the goal is optimal performance in high-stakes situations, it may be worthwhile to allow and even encourage students to commit and correct errors while they are in low-stakes learning situations rather than to assiduously avoid errors at all costs.","author":[{"dropping-particle":"","family":"Metcalfe","given":"Janet","non-dropping-particle":"","parse-names":false,"suffix":""}],"id":"ITEM-3","issued":{"date-parts":[["2016"]]},"title":"Learning from Errors","type":"article-journal"},"uris":["http://www.mendeley.com/documents/?uuid=37b8be1c-f668-384e-83cd-884bd41948cb"]},{"id":"ITEM-4","itemData":{"DOI":"10.3758/s13423-011-0173-y","ISBN":"1069-9384","ISSN":"10699384","PMID":"21989771","abstract":"People’s knowledge about the world often con- tains misconceptions that are well-learned and firmly believed. Although such misconceptions seem hard to correct, recent research has demonstrated that errors made with higher confidence are more likely to be corrected with feedback, a finding called the hypercorrection effect.We investigated whether this effect persists over a 1-week delay. Subjects answered general-knowledge questions about science, rated their confidence in each response, and received correct answer feedback. Half of the subjects reanswered the same questions immediately, while the other half reanswered them after a 1-week delay. The hypercor- rection effect occurred on both the immediate and delayed final tests, but error correction decreased on the delayed test. When subjects failed to correct an error on the delayed test, they sometimes reproduced the same error from the initial test. Interestingly, high-confidence er</w:instrText>
      </w:r>
      <w:r w:rsidR="00992778" w:rsidRPr="005B1A45">
        <w:rPr>
          <w:color w:val="0E101A"/>
          <w:lang w:val="sv-SE"/>
        </w:rPr>
        <w:instrText>rors were more likely than low-confidence errors to be reproduced on the delayed test. These findings help to contextualize the hypercorrection effect within the broader memory literature by showing that high-confidence errors are more likely to be corrected, but they are also more likely to be reproduced if the correct answer is forgotten.","author":[{"dropping-particle":"","family":"Butler","given":"Andrew C.","non-dropping-particle":"","parse-names":false,"suffix":""},{"dropping-particle":"","family":"Fazio","given":"Lisa K.","non-dropping-particle":"","parse-names":false,"suffix":""},{"dropping-particle":"","family":"Marsh","given":"Elizabeth J.","non-dropping-particle":"","parse-names":false,"suffix":""}],"container-title":"Psychonomic Bulletin and Review","id":"ITEM-4","issued":{"date-parts":[["2011"]]},"title":"The hypercorrection effect persists over a week, but high-confidence errors return","type":"article-journal"},"uris":["http://www.mendeley.com/documents/?uuid=13f361f3-eb9d-463f-a297-c844b8518aa0"]}],"mendeley":{"formattedCitation":"(Butler et al., 2011; Ecker et al., 2011; Lewandowsky et al., 2012; Metcalfe, 2016)","plainTextFormattedCitation":"(Butler et al., 2011; Ecker et al., 2011; Lewandowsky et al., 2012; Metcalfe, 2016)","previouslyFormattedCitation":"(Butler et al., 2011; Ecker et al., 2011; Lewandowsky et al., 2012; Metcalfe, 2016)"},"properties":{"noteIndex":0},"schema":"https://github.com/citation-style-language/schema/raw/master/csl-citation.json"}</w:instrText>
      </w:r>
      <w:r w:rsidR="00413899" w:rsidRPr="00351022">
        <w:rPr>
          <w:color w:val="0E101A"/>
        </w:rPr>
        <w:fldChar w:fldCharType="separate"/>
      </w:r>
      <w:r w:rsidR="00413899" w:rsidRPr="005B1A45">
        <w:rPr>
          <w:color w:val="0E101A"/>
          <w:lang w:val="sv-SE"/>
        </w:rPr>
        <w:t>(Butler et al., 2011; Ecker et al., 2011; Lewandowsky et al., 2012; Metcalfe, 2016)</w:t>
      </w:r>
      <w:r w:rsidR="00413899" w:rsidRPr="00351022">
        <w:rPr>
          <w:color w:val="0E101A"/>
        </w:rPr>
        <w:fldChar w:fldCharType="end"/>
      </w:r>
      <w:r w:rsidR="00445428" w:rsidRPr="005B1A45">
        <w:rPr>
          <w:color w:val="0E101A"/>
          <w:lang w:val="sv-SE"/>
        </w:rPr>
        <w:t xml:space="preserve">. </w:t>
      </w:r>
      <w:r w:rsidR="00445428" w:rsidRPr="00351022">
        <w:rPr>
          <w:color w:val="0E101A"/>
        </w:rPr>
        <w:t xml:space="preserve">On the one hand, having strong initial confidence in </w:t>
      </w:r>
      <w:r w:rsidR="00FE170B" w:rsidRPr="00351022">
        <w:rPr>
          <w:color w:val="0E101A"/>
        </w:rPr>
        <w:t xml:space="preserve">a misconception has been shown to </w:t>
      </w:r>
      <w:r w:rsidR="00445428" w:rsidRPr="00351022">
        <w:rPr>
          <w:color w:val="0E101A"/>
        </w:rPr>
        <w:t>lea</w:t>
      </w:r>
      <w:r w:rsidR="00D05FDA" w:rsidRPr="00351022">
        <w:rPr>
          <w:color w:val="0E101A"/>
        </w:rPr>
        <w:t>d to</w:t>
      </w:r>
      <w:r w:rsidR="00FE170B" w:rsidRPr="00351022">
        <w:rPr>
          <w:color w:val="0E101A"/>
        </w:rPr>
        <w:t xml:space="preserve"> substantial corrective effects, a finding termed </w:t>
      </w:r>
      <w:r w:rsidR="00445428" w:rsidRPr="00351022">
        <w:rPr>
          <w:color w:val="0E101A"/>
        </w:rPr>
        <w:t>the hypercorrection effect (Butler et al.</w:t>
      </w:r>
      <w:r w:rsidR="00FE170B" w:rsidRPr="00351022">
        <w:rPr>
          <w:color w:val="0E101A"/>
        </w:rPr>
        <w:t>, 2011; van Loon et al., 2015).</w:t>
      </w:r>
      <w:r w:rsidR="00E220C8">
        <w:rPr>
          <w:color w:val="0E101A"/>
        </w:rPr>
        <w:t xml:space="preserve"> </w:t>
      </w:r>
      <w:r w:rsidR="00D05FDA" w:rsidRPr="00351022">
        <w:rPr>
          <w:color w:val="0E101A"/>
        </w:rPr>
        <w:t xml:space="preserve">On the other hand, having </w:t>
      </w:r>
      <w:r w:rsidR="00445428" w:rsidRPr="00351022">
        <w:rPr>
          <w:color w:val="0E101A"/>
        </w:rPr>
        <w:t>confident belief</w:t>
      </w:r>
      <w:r w:rsidR="00D05FDA" w:rsidRPr="00351022">
        <w:rPr>
          <w:color w:val="0E101A"/>
        </w:rPr>
        <w:t>s in</w:t>
      </w:r>
      <w:r w:rsidR="00445428" w:rsidRPr="00351022">
        <w:rPr>
          <w:color w:val="0E101A"/>
        </w:rPr>
        <w:t xml:space="preserve"> misconception</w:t>
      </w:r>
      <w:r w:rsidR="00D05FDA" w:rsidRPr="00351022">
        <w:rPr>
          <w:color w:val="0E101A"/>
        </w:rPr>
        <w:t>s</w:t>
      </w:r>
      <w:r w:rsidR="00445428" w:rsidRPr="00351022">
        <w:rPr>
          <w:color w:val="0E101A"/>
        </w:rPr>
        <w:t xml:space="preserve"> </w:t>
      </w:r>
      <w:r w:rsidR="00D05FDA" w:rsidRPr="00351022">
        <w:rPr>
          <w:color w:val="0E101A"/>
        </w:rPr>
        <w:t>can also reduce the effectiveness of</w:t>
      </w:r>
      <w:r w:rsidR="00FE170B" w:rsidRPr="00351022">
        <w:rPr>
          <w:color w:val="0E101A"/>
        </w:rPr>
        <w:t xml:space="preserve"> corrections, though some research</w:t>
      </w:r>
      <w:r w:rsidR="00D05FDA" w:rsidRPr="00351022">
        <w:rPr>
          <w:color w:val="0E101A"/>
        </w:rPr>
        <w:t xml:space="preserve"> suggests that adding explanations for refutations may be effective at correcting </w:t>
      </w:r>
      <w:r w:rsidR="00445428" w:rsidRPr="00351022">
        <w:rPr>
          <w:color w:val="0E101A"/>
        </w:rPr>
        <w:t>mis</w:t>
      </w:r>
      <w:r w:rsidR="00D05FDA" w:rsidRPr="00351022">
        <w:rPr>
          <w:color w:val="0E101A"/>
        </w:rPr>
        <w:t>conceptions</w:t>
      </w:r>
      <w:r w:rsidR="00FE170B" w:rsidRPr="00351022">
        <w:rPr>
          <w:color w:val="0E101A"/>
        </w:rPr>
        <w:t xml:space="preserve"> that are held with high confidence</w:t>
      </w:r>
      <w:r w:rsidR="00D05FDA" w:rsidRPr="00351022">
        <w:rPr>
          <w:color w:val="0E101A"/>
        </w:rPr>
        <w:t xml:space="preserve"> </w:t>
      </w:r>
      <w:r w:rsidR="00445428" w:rsidRPr="00351022">
        <w:rPr>
          <w:color w:val="0E101A"/>
        </w:rPr>
        <w:t>(van L</w:t>
      </w:r>
      <w:r w:rsidR="00FE170B" w:rsidRPr="00351022">
        <w:rPr>
          <w:color w:val="0E101A"/>
        </w:rPr>
        <w:t>oon et al., 2015).</w:t>
      </w:r>
      <w:r w:rsidR="00C979C3">
        <w:rPr>
          <w:color w:val="0E101A"/>
        </w:rPr>
        <w:t xml:space="preserve"> Again, we did not find </w:t>
      </w:r>
      <w:r w:rsidR="00FE170B" w:rsidRPr="00351022">
        <w:rPr>
          <w:color w:val="0E101A"/>
        </w:rPr>
        <w:t>evidence that refutations were affected by or interacted with initial confidence in neur</w:t>
      </w:r>
      <w:r w:rsidR="007C394B" w:rsidRPr="00351022">
        <w:rPr>
          <w:color w:val="0E101A"/>
        </w:rPr>
        <w:t>o</w:t>
      </w:r>
      <w:r w:rsidR="00C979C3">
        <w:rPr>
          <w:color w:val="0E101A"/>
        </w:rPr>
        <w:t>myths. We did find</w:t>
      </w:r>
      <w:r w:rsidR="00FE170B" w:rsidRPr="00351022">
        <w:rPr>
          <w:color w:val="0E101A"/>
        </w:rPr>
        <w:t xml:space="preserve"> </w:t>
      </w:r>
      <w:r w:rsidR="00445428" w:rsidRPr="00351022">
        <w:rPr>
          <w:color w:val="0E101A"/>
        </w:rPr>
        <w:t xml:space="preserve">that corrections were effective– no matter </w:t>
      </w:r>
      <w:r w:rsidR="00FE170B" w:rsidRPr="00351022">
        <w:rPr>
          <w:color w:val="0E101A"/>
        </w:rPr>
        <w:t xml:space="preserve">the </w:t>
      </w:r>
      <w:r w:rsidR="00445428" w:rsidRPr="00351022">
        <w:rPr>
          <w:color w:val="0E101A"/>
        </w:rPr>
        <w:t>initial confidence</w:t>
      </w:r>
      <w:r w:rsidR="00FE170B" w:rsidRPr="00351022">
        <w:rPr>
          <w:color w:val="0E101A"/>
        </w:rPr>
        <w:t xml:space="preserve"> in the </w:t>
      </w:r>
      <w:r w:rsidR="007C394B" w:rsidRPr="00351022">
        <w:rPr>
          <w:color w:val="0E101A"/>
        </w:rPr>
        <w:t>neuromyths</w:t>
      </w:r>
      <w:r w:rsidR="00FE170B" w:rsidRPr="00351022">
        <w:rPr>
          <w:color w:val="0E101A"/>
        </w:rPr>
        <w:t xml:space="preserve"> or reliance on them in daily life</w:t>
      </w:r>
      <w:r w:rsidR="00445428" w:rsidRPr="00351022">
        <w:rPr>
          <w:color w:val="0E101A"/>
        </w:rPr>
        <w:t>.  </w:t>
      </w:r>
    </w:p>
    <w:p w14:paraId="4B4D046B" w14:textId="78C8386C" w:rsidR="00BD3EC9" w:rsidRPr="00351022" w:rsidRDefault="00323D8E" w:rsidP="004C4D09">
      <w:pPr>
        <w:spacing w:line="480" w:lineRule="auto"/>
        <w:rPr>
          <w:color w:val="0E101A"/>
        </w:rPr>
      </w:pPr>
      <w:r w:rsidRPr="00351022">
        <w:rPr>
          <w:color w:val="0E101A"/>
        </w:rPr>
        <w:lastRenderedPageBreak/>
        <w:tab/>
      </w:r>
      <w:r w:rsidR="003B4273" w:rsidRPr="00351022">
        <w:rPr>
          <w:color w:val="0E101A"/>
        </w:rPr>
        <w:t>We also examined the</w:t>
      </w:r>
      <w:r w:rsidR="002A587E" w:rsidRPr="00351022">
        <w:rPr>
          <w:color w:val="0E101A"/>
        </w:rPr>
        <w:t xml:space="preserve"> hypothesis that</w:t>
      </w:r>
      <w:r w:rsidR="000219B4" w:rsidRPr="00351022">
        <w:rPr>
          <w:color w:val="0E101A"/>
        </w:rPr>
        <w:t xml:space="preserve"> adding</w:t>
      </w:r>
      <w:r w:rsidR="002A587E" w:rsidRPr="00351022">
        <w:rPr>
          <w:color w:val="0E101A"/>
        </w:rPr>
        <w:t xml:space="preserve"> images may enhance </w:t>
      </w:r>
      <w:r w:rsidR="000219B4" w:rsidRPr="00351022">
        <w:rPr>
          <w:color w:val="0E101A"/>
        </w:rPr>
        <w:t xml:space="preserve">the corrective effect </w:t>
      </w:r>
      <w:r w:rsidR="003B4273" w:rsidRPr="00351022">
        <w:rPr>
          <w:color w:val="0E101A"/>
        </w:rPr>
        <w:t xml:space="preserve">of refutations (see </w:t>
      </w:r>
      <w:proofErr w:type="spellStart"/>
      <w:r w:rsidR="003B4273" w:rsidRPr="00351022">
        <w:rPr>
          <w:color w:val="0E101A"/>
        </w:rPr>
        <w:t>Brashier</w:t>
      </w:r>
      <w:proofErr w:type="spellEnd"/>
      <w:r w:rsidR="003B4273" w:rsidRPr="00351022">
        <w:rPr>
          <w:color w:val="0E101A"/>
        </w:rPr>
        <w:t xml:space="preserve"> &amp; Marsh, 2020). H</w:t>
      </w:r>
      <w:r w:rsidR="00701480" w:rsidRPr="00351022">
        <w:rPr>
          <w:color w:val="0E101A"/>
        </w:rPr>
        <w:t xml:space="preserve">owever, we found no support for this hypothesis. </w:t>
      </w:r>
      <w:r w:rsidR="003B4273" w:rsidRPr="00351022">
        <w:rPr>
          <w:color w:val="0E101A"/>
        </w:rPr>
        <w:t>Though speculative, it’s possible that there was no additional corrective benefit of adding</w:t>
      </w:r>
      <w:r w:rsidR="002175FA" w:rsidRPr="00351022">
        <w:rPr>
          <w:color w:val="0E101A"/>
        </w:rPr>
        <w:t xml:space="preserve"> </w:t>
      </w:r>
      <w:r w:rsidR="00EB3038" w:rsidRPr="00351022">
        <w:rPr>
          <w:color w:val="0E101A"/>
        </w:rPr>
        <w:t xml:space="preserve">images </w:t>
      </w:r>
      <w:r w:rsidR="003B4273" w:rsidRPr="00351022">
        <w:rPr>
          <w:color w:val="0E101A"/>
        </w:rPr>
        <w:t xml:space="preserve">because the images we used did not include certain key features that might make them more persuasive. Future research might examine whether using </w:t>
      </w:r>
      <w:proofErr w:type="gramStart"/>
      <w:r w:rsidR="003B4273" w:rsidRPr="00351022">
        <w:rPr>
          <w:color w:val="0E101A"/>
        </w:rPr>
        <w:t>particular types</w:t>
      </w:r>
      <w:proofErr w:type="gramEnd"/>
      <w:r w:rsidR="003B4273" w:rsidRPr="00351022">
        <w:rPr>
          <w:color w:val="0E101A"/>
        </w:rPr>
        <w:t xml:space="preserve"> of images, such as those with more </w:t>
      </w:r>
      <w:r w:rsidR="00D55EA5" w:rsidRPr="00351022">
        <w:rPr>
          <w:color w:val="0E101A"/>
        </w:rPr>
        <w:t>explanatory value</w:t>
      </w:r>
      <w:r w:rsidR="003B4273" w:rsidRPr="00351022">
        <w:rPr>
          <w:color w:val="0E101A"/>
        </w:rPr>
        <w:t xml:space="preserve"> or th</w:t>
      </w:r>
      <w:r w:rsidR="00C979C3">
        <w:rPr>
          <w:color w:val="0E101A"/>
        </w:rPr>
        <w:t>ose</w:t>
      </w:r>
      <w:r w:rsidR="003B4273" w:rsidRPr="00351022">
        <w:rPr>
          <w:color w:val="0E101A"/>
        </w:rPr>
        <w:t xml:space="preserve"> that specifically represent the results from the studies (as graphs or brain images, etc.), might further increase the effectiveness of refutations</w:t>
      </w:r>
      <w:r w:rsidR="00D55EA5" w:rsidRPr="00351022">
        <w:rPr>
          <w:color w:val="0E101A"/>
        </w:rPr>
        <w:t xml:space="preserve">. </w:t>
      </w:r>
    </w:p>
    <w:p w14:paraId="0204BF71" w14:textId="00F6715C" w:rsidR="00445428" w:rsidRPr="00351022" w:rsidRDefault="003B4273" w:rsidP="003B4273">
      <w:pPr>
        <w:spacing w:line="480" w:lineRule="auto"/>
        <w:ind w:firstLine="720"/>
        <w:rPr>
          <w:color w:val="0E101A"/>
        </w:rPr>
      </w:pPr>
      <w:r w:rsidRPr="00351022">
        <w:rPr>
          <w:color w:val="0E101A"/>
        </w:rPr>
        <w:t xml:space="preserve">One interesting finding from Experiment 2 was that most of the sources of neuromyths were reported to come from education. </w:t>
      </w:r>
      <w:r w:rsidR="00B77C93" w:rsidRPr="00351022">
        <w:rPr>
          <w:color w:val="0E101A"/>
        </w:rPr>
        <w:t xml:space="preserve">It’s possible that </w:t>
      </w:r>
      <w:r w:rsidR="00C979C3">
        <w:rPr>
          <w:color w:val="0E101A"/>
        </w:rPr>
        <w:t>participants erroneously</w:t>
      </w:r>
      <w:r w:rsidR="00B77C93" w:rsidRPr="00351022">
        <w:rPr>
          <w:color w:val="0E101A"/>
        </w:rPr>
        <w:t xml:space="preserve"> attributed their beliefs in neuromyths to educational sources. </w:t>
      </w:r>
      <w:r w:rsidRPr="00351022">
        <w:rPr>
          <w:color w:val="0E101A"/>
        </w:rPr>
        <w:t xml:space="preserve">It’s </w:t>
      </w:r>
      <w:r w:rsidR="00B77C93" w:rsidRPr="00351022">
        <w:rPr>
          <w:color w:val="0E101A"/>
        </w:rPr>
        <w:t xml:space="preserve">also </w:t>
      </w:r>
      <w:r w:rsidRPr="00351022">
        <w:rPr>
          <w:color w:val="0E101A"/>
        </w:rPr>
        <w:t xml:space="preserve">possible that participants did in fact learn of these neuromyths in classes and from teachers, which would be consistent with the research showing that these neuromyths are common amongst educators </w:t>
      </w:r>
      <w:r w:rsidR="0084181A" w:rsidRPr="00351022">
        <w:rPr>
          <w:color w:val="0E101A"/>
        </w:rPr>
        <w:t>(Dekker et al., 2012, Ferrero et al., 2016; Macdonald et al., 2017; van Dijk &amp; Lane, 2020)</w:t>
      </w:r>
      <w:r w:rsidRPr="00351022">
        <w:rPr>
          <w:color w:val="0E101A"/>
        </w:rPr>
        <w:t xml:space="preserve">. </w:t>
      </w:r>
      <w:r w:rsidR="00B77C93" w:rsidRPr="00351022">
        <w:rPr>
          <w:color w:val="0E101A"/>
        </w:rPr>
        <w:t xml:space="preserve">If the latter, then </w:t>
      </w:r>
      <w:r w:rsidR="001A6EE8" w:rsidRPr="00351022">
        <w:rPr>
          <w:color w:val="0E101A"/>
        </w:rPr>
        <w:t>these results</w:t>
      </w:r>
      <w:r w:rsidR="00C979C3">
        <w:rPr>
          <w:color w:val="0E101A"/>
        </w:rPr>
        <w:t xml:space="preserve"> reinforce</w:t>
      </w:r>
      <w:r w:rsidR="00B77C93" w:rsidRPr="00351022">
        <w:rPr>
          <w:color w:val="0E101A"/>
        </w:rPr>
        <w:t xml:space="preserve"> the finding that beliefs in </w:t>
      </w:r>
      <w:r w:rsidR="00445428" w:rsidRPr="00351022">
        <w:rPr>
          <w:color w:val="0E101A"/>
        </w:rPr>
        <w:t>neuromyths are co</w:t>
      </w:r>
      <w:r w:rsidR="00B77C93" w:rsidRPr="00351022">
        <w:rPr>
          <w:color w:val="0E101A"/>
        </w:rPr>
        <w:t>mmon in the field of education and the need for effective techniques for</w:t>
      </w:r>
      <w:r w:rsidR="00445428" w:rsidRPr="00351022">
        <w:rPr>
          <w:color w:val="0E101A"/>
        </w:rPr>
        <w:t xml:space="preserve"> correcting</w:t>
      </w:r>
      <w:r w:rsidR="00B77C93" w:rsidRPr="00351022">
        <w:rPr>
          <w:color w:val="0E101A"/>
        </w:rPr>
        <w:t xml:space="preserve"> neuromyths. To avoid strengthening these </w:t>
      </w:r>
      <w:r w:rsidR="00445428" w:rsidRPr="00351022">
        <w:rPr>
          <w:color w:val="0E101A"/>
        </w:rPr>
        <w:t>false b</w:t>
      </w:r>
      <w:r w:rsidR="00B77C93" w:rsidRPr="00351022">
        <w:rPr>
          <w:color w:val="0E101A"/>
        </w:rPr>
        <w:t>eliefs (</w:t>
      </w:r>
      <w:proofErr w:type="spellStart"/>
      <w:r w:rsidR="00B77C93" w:rsidRPr="00351022">
        <w:rPr>
          <w:color w:val="0E101A"/>
        </w:rPr>
        <w:t>Brashier</w:t>
      </w:r>
      <w:proofErr w:type="spellEnd"/>
      <w:r w:rsidR="00B77C93" w:rsidRPr="00351022">
        <w:rPr>
          <w:color w:val="0E101A"/>
        </w:rPr>
        <w:t xml:space="preserve"> &amp; Marsh, 2020), it is crucial to use </w:t>
      </w:r>
      <w:r w:rsidR="00445428" w:rsidRPr="00351022">
        <w:rPr>
          <w:color w:val="0E101A"/>
        </w:rPr>
        <w:t>efficient corrective feedback, such as the refutation st</w:t>
      </w:r>
      <w:r w:rsidR="00B77C93" w:rsidRPr="00351022">
        <w:rPr>
          <w:color w:val="0E101A"/>
        </w:rPr>
        <w:t>rategies presented here</w:t>
      </w:r>
      <w:r w:rsidR="00445428" w:rsidRPr="00351022">
        <w:rPr>
          <w:color w:val="0E101A"/>
        </w:rPr>
        <w:t>. Recent reports have highlighted the need to communicate and implement evidence-based learning strategies in educational programs and the importance of communicating common misconceptions about teaching and learning (</w:t>
      </w:r>
      <w:proofErr w:type="spellStart"/>
      <w:r w:rsidR="00445428" w:rsidRPr="00351022">
        <w:rPr>
          <w:color w:val="0E101A"/>
        </w:rPr>
        <w:t>Pomerance</w:t>
      </w:r>
      <w:proofErr w:type="spellEnd"/>
      <w:r w:rsidR="00445428" w:rsidRPr="00351022">
        <w:rPr>
          <w:color w:val="0E101A"/>
        </w:rPr>
        <w:t xml:space="preserve"> et al., 2016; Rose &amp; Eriksson-Lee, 2017). </w:t>
      </w:r>
      <w:r w:rsidR="001A6EE8" w:rsidRPr="00351022">
        <w:rPr>
          <w:color w:val="0E101A"/>
        </w:rPr>
        <w:t>Future studies</w:t>
      </w:r>
      <w:r w:rsidR="00445428" w:rsidRPr="00351022">
        <w:rPr>
          <w:color w:val="0E101A"/>
        </w:rPr>
        <w:t xml:space="preserve"> should not o</w:t>
      </w:r>
      <w:r w:rsidR="00B77C93" w:rsidRPr="00351022">
        <w:rPr>
          <w:color w:val="0E101A"/>
        </w:rPr>
        <w:t>nly investigate how to reduce beliefs in</w:t>
      </w:r>
      <w:r w:rsidR="00445428" w:rsidRPr="00351022">
        <w:rPr>
          <w:color w:val="0E101A"/>
        </w:rPr>
        <w:t xml:space="preserve"> neuromyths</w:t>
      </w:r>
      <w:r w:rsidR="00B77C93" w:rsidRPr="00351022">
        <w:rPr>
          <w:color w:val="0E101A"/>
        </w:rPr>
        <w:t xml:space="preserve"> and other misconceptions, but also </w:t>
      </w:r>
      <w:r w:rsidR="00445428" w:rsidRPr="00351022">
        <w:rPr>
          <w:color w:val="0E101A"/>
        </w:rPr>
        <w:t>how to replace these neuromyths with evidence-based learning strategies.</w:t>
      </w:r>
    </w:p>
    <w:p w14:paraId="0B310468" w14:textId="51A8D382" w:rsidR="008469B7" w:rsidRPr="00351022" w:rsidRDefault="00445428" w:rsidP="00AE3D03">
      <w:pPr>
        <w:spacing w:line="480" w:lineRule="auto"/>
        <w:ind w:firstLine="720"/>
        <w:rPr>
          <w:color w:val="0E101A"/>
        </w:rPr>
      </w:pPr>
      <w:r w:rsidRPr="00351022">
        <w:rPr>
          <w:color w:val="0E101A"/>
        </w:rPr>
        <w:lastRenderedPageBreak/>
        <w:t>To conclude, the cu</w:t>
      </w:r>
      <w:r w:rsidR="00C979C3">
        <w:rPr>
          <w:color w:val="0E101A"/>
        </w:rPr>
        <w:t>rrent studies</w:t>
      </w:r>
      <w:r w:rsidRPr="00351022">
        <w:rPr>
          <w:color w:val="0E101A"/>
        </w:rPr>
        <w:t xml:space="preserve"> showed that neuromyths can be corrected and that these corrections can be long-lasting. Furthermore, corrections that contained a simple refutation (this stateme</w:t>
      </w:r>
      <w:r w:rsidR="00B77C93" w:rsidRPr="00351022">
        <w:rPr>
          <w:color w:val="0E101A"/>
        </w:rPr>
        <w:t>nt is false)</w:t>
      </w:r>
      <w:r w:rsidR="00C979C3">
        <w:rPr>
          <w:color w:val="0E101A"/>
        </w:rPr>
        <w:t xml:space="preserve"> were as effective at changing</w:t>
      </w:r>
      <w:r w:rsidR="00B77C93" w:rsidRPr="00351022">
        <w:rPr>
          <w:color w:val="0E101A"/>
        </w:rPr>
        <w:t xml:space="preserve"> misconceptions</w:t>
      </w:r>
      <w:r w:rsidRPr="00351022">
        <w:rPr>
          <w:color w:val="0E101A"/>
        </w:rPr>
        <w:t xml:space="preserve"> as those that contained scientific explanations, c</w:t>
      </w:r>
      <w:r w:rsidR="00C979C3">
        <w:rPr>
          <w:color w:val="0E101A"/>
        </w:rPr>
        <w:t xml:space="preserve">itations, and images. These results add </w:t>
      </w:r>
      <w:r w:rsidRPr="00351022">
        <w:rPr>
          <w:color w:val="0E101A"/>
        </w:rPr>
        <w:t>to th</w:t>
      </w:r>
      <w:r w:rsidR="007E633F">
        <w:rPr>
          <w:color w:val="0E101A"/>
        </w:rPr>
        <w:t>e growing literature offering effective</w:t>
      </w:r>
      <w:r w:rsidR="00B77C93" w:rsidRPr="00351022">
        <w:rPr>
          <w:color w:val="0E101A"/>
        </w:rPr>
        <w:t xml:space="preserve"> techniques for correcting </w:t>
      </w:r>
      <w:r w:rsidR="00CF6537" w:rsidRPr="00351022">
        <w:rPr>
          <w:color w:val="0E101A"/>
        </w:rPr>
        <w:t>misconceptions</w:t>
      </w:r>
      <w:r w:rsidR="00CF6537">
        <w:rPr>
          <w:color w:val="0E101A"/>
        </w:rPr>
        <w:t xml:space="preserve"> and</w:t>
      </w:r>
      <w:r w:rsidR="007E633F">
        <w:rPr>
          <w:color w:val="0E101A"/>
        </w:rPr>
        <w:t xml:space="preserve"> may have</w:t>
      </w:r>
      <w:r w:rsidRPr="00351022">
        <w:rPr>
          <w:color w:val="0E101A"/>
        </w:rPr>
        <w:t xml:space="preserve"> implicatio</w:t>
      </w:r>
      <w:r w:rsidR="00B77C93" w:rsidRPr="00351022">
        <w:rPr>
          <w:color w:val="0E101A"/>
        </w:rPr>
        <w:t xml:space="preserve">ns for classroom practice. </w:t>
      </w:r>
    </w:p>
    <w:p w14:paraId="14853BA0" w14:textId="09047F95" w:rsidR="00E93E2A" w:rsidRDefault="008469B7">
      <w:pPr>
        <w:spacing w:line="480" w:lineRule="auto"/>
        <w:ind w:firstLine="720"/>
        <w:rPr>
          <w:color w:val="0E101A"/>
        </w:rPr>
      </w:pPr>
      <w:r>
        <w:rPr>
          <w:color w:val="0E101A"/>
        </w:rPr>
        <w:br w:type="page"/>
      </w:r>
      <w:r w:rsidR="00E96459" w:rsidRPr="00CB6C52">
        <w:rPr>
          <w:shd w:val="clear" w:color="auto" w:fill="FFFFFF"/>
        </w:rPr>
        <w:lastRenderedPageBreak/>
        <w:t>Marcus</w:t>
      </w:r>
      <w:r w:rsidR="00B30F5F">
        <w:rPr>
          <w:shd w:val="clear" w:color="auto" w:fill="FFFFFF"/>
        </w:rPr>
        <w:t xml:space="preserve"> </w:t>
      </w:r>
      <w:r w:rsidR="00D84EBB">
        <w:rPr>
          <w:shd w:val="clear" w:color="auto" w:fill="FFFFFF"/>
        </w:rPr>
        <w:t>P.</w:t>
      </w:r>
      <w:r w:rsidR="00F33E77">
        <w:rPr>
          <w:shd w:val="clear" w:color="auto" w:fill="FFFFFF"/>
        </w:rPr>
        <w:t xml:space="preserve"> </w:t>
      </w:r>
      <w:r w:rsidR="00D84EBB">
        <w:rPr>
          <w:shd w:val="clear" w:color="auto" w:fill="FFFFFF"/>
        </w:rPr>
        <w:t xml:space="preserve">G. </w:t>
      </w:r>
      <w:r w:rsidR="00E96459" w:rsidRPr="00CB6C52">
        <w:rPr>
          <w:shd w:val="clear" w:color="auto" w:fill="FFFFFF"/>
        </w:rPr>
        <w:t>Lithander,</w:t>
      </w:r>
      <w:r w:rsidR="00E96459">
        <w:rPr>
          <w:shd w:val="clear" w:color="auto" w:fill="FFFFFF"/>
        </w:rPr>
        <w:t xml:space="preserve"> </w:t>
      </w:r>
      <w:r w:rsidR="00E96459" w:rsidRPr="00CB6C52">
        <w:rPr>
          <w:shd w:val="clear" w:color="auto" w:fill="FFFFFF"/>
        </w:rPr>
        <w:t>Lisa Geraci</w:t>
      </w:r>
      <w:r w:rsidR="00E96459">
        <w:rPr>
          <w:shd w:val="clear" w:color="auto" w:fill="FFFFFF"/>
        </w:rPr>
        <w:t xml:space="preserve"> and </w:t>
      </w:r>
      <w:r w:rsidR="00E96459" w:rsidRPr="00CB6C52">
        <w:rPr>
          <w:shd w:val="clear" w:color="auto" w:fill="FFFFFF"/>
        </w:rPr>
        <w:t>Meltem Karaca</w:t>
      </w:r>
      <w:r w:rsidR="00D229E7">
        <w:rPr>
          <w:shd w:val="clear" w:color="auto" w:fill="FFFFFF"/>
        </w:rPr>
        <w:t xml:space="preserve"> c</w:t>
      </w:r>
      <w:r w:rsidR="00B30F5F" w:rsidRPr="00CB6C52">
        <w:rPr>
          <w:shd w:val="clear" w:color="auto" w:fill="FFFFFF"/>
        </w:rPr>
        <w:t>onceived and designed the studies</w:t>
      </w:r>
      <w:r w:rsidR="00D229E7">
        <w:rPr>
          <w:shd w:val="clear" w:color="auto" w:fill="FFFFFF"/>
        </w:rPr>
        <w:t xml:space="preserve">. </w:t>
      </w:r>
      <w:r w:rsidR="008F4236">
        <w:rPr>
          <w:color w:val="0E101A"/>
        </w:rPr>
        <w:t>Marcus P. G</w:t>
      </w:r>
      <w:r w:rsidR="00C77ACA" w:rsidRPr="00C77ACA">
        <w:rPr>
          <w:color w:val="0E101A"/>
        </w:rPr>
        <w:t>.</w:t>
      </w:r>
      <w:r w:rsidR="008F4236">
        <w:rPr>
          <w:color w:val="0E101A"/>
        </w:rPr>
        <w:t xml:space="preserve"> Lithander and </w:t>
      </w:r>
      <w:proofErr w:type="spellStart"/>
      <w:r w:rsidR="008F4236">
        <w:rPr>
          <w:color w:val="0E101A"/>
        </w:rPr>
        <w:t>Meltem</w:t>
      </w:r>
      <w:proofErr w:type="spellEnd"/>
      <w:r w:rsidR="008F4236">
        <w:rPr>
          <w:color w:val="0E101A"/>
        </w:rPr>
        <w:t xml:space="preserve"> </w:t>
      </w:r>
      <w:proofErr w:type="spellStart"/>
      <w:r w:rsidR="008F4236">
        <w:rPr>
          <w:color w:val="0E101A"/>
        </w:rPr>
        <w:t>Karaca</w:t>
      </w:r>
      <w:proofErr w:type="spellEnd"/>
      <w:r w:rsidR="00C77ACA" w:rsidRPr="00C77ACA">
        <w:rPr>
          <w:color w:val="0E101A"/>
        </w:rPr>
        <w:t xml:space="preserve"> </w:t>
      </w:r>
      <w:r w:rsidR="009B526C">
        <w:rPr>
          <w:color w:val="0E101A"/>
        </w:rPr>
        <w:t xml:space="preserve">collected the data. </w:t>
      </w:r>
      <w:r w:rsidR="00C77ACA" w:rsidRPr="00C77ACA">
        <w:rPr>
          <w:color w:val="0E101A"/>
        </w:rPr>
        <w:t>Data analys</w:t>
      </w:r>
      <w:r w:rsidR="002E2466">
        <w:rPr>
          <w:color w:val="0E101A"/>
        </w:rPr>
        <w:t>es</w:t>
      </w:r>
      <w:r w:rsidR="00C77ACA" w:rsidRPr="00C77ACA">
        <w:rPr>
          <w:color w:val="0E101A"/>
        </w:rPr>
        <w:t xml:space="preserve"> were performed by </w:t>
      </w:r>
      <w:r w:rsidR="00AB556C">
        <w:rPr>
          <w:color w:val="0E101A"/>
        </w:rPr>
        <w:t>Jason Rydberg</w:t>
      </w:r>
      <w:r w:rsidR="00E93E2A">
        <w:rPr>
          <w:color w:val="0E101A"/>
        </w:rPr>
        <w:t xml:space="preserve"> and </w:t>
      </w:r>
      <w:r w:rsidR="00AB556C">
        <w:rPr>
          <w:color w:val="0E101A"/>
        </w:rPr>
        <w:t>Marcus</w:t>
      </w:r>
      <w:r w:rsidR="00E93E2A">
        <w:rPr>
          <w:color w:val="0E101A"/>
        </w:rPr>
        <w:t xml:space="preserve"> P. G.</w:t>
      </w:r>
      <w:r w:rsidR="00AB556C">
        <w:rPr>
          <w:color w:val="0E101A"/>
        </w:rPr>
        <w:t xml:space="preserve"> Lithander</w:t>
      </w:r>
      <w:r w:rsidR="002E2466">
        <w:rPr>
          <w:color w:val="0E101A"/>
        </w:rPr>
        <w:t>, and data i</w:t>
      </w:r>
      <w:r w:rsidR="00E93E2A" w:rsidRPr="00C77ACA">
        <w:rPr>
          <w:color w:val="0E101A"/>
        </w:rPr>
        <w:t>nterpretation</w:t>
      </w:r>
      <w:r w:rsidR="002E2466">
        <w:rPr>
          <w:color w:val="0E101A"/>
        </w:rPr>
        <w:t xml:space="preserve"> was performed</w:t>
      </w:r>
      <w:r w:rsidR="00AB556C">
        <w:rPr>
          <w:color w:val="0E101A"/>
        </w:rPr>
        <w:t xml:space="preserve"> </w:t>
      </w:r>
      <w:r w:rsidR="00E93E2A">
        <w:rPr>
          <w:color w:val="0E101A"/>
        </w:rPr>
        <w:t xml:space="preserve">by all authors. </w:t>
      </w:r>
      <w:r w:rsidR="0077331D">
        <w:rPr>
          <w:color w:val="0E101A"/>
        </w:rPr>
        <w:t>All authors contributed to writing the manuscript</w:t>
      </w:r>
      <w:r w:rsidR="00807034">
        <w:rPr>
          <w:color w:val="0E101A"/>
        </w:rPr>
        <w:t xml:space="preserve"> and approved the final version. </w:t>
      </w:r>
      <w:r w:rsidR="0077331D">
        <w:rPr>
          <w:color w:val="0E101A"/>
        </w:rPr>
        <w:t xml:space="preserve"> </w:t>
      </w:r>
    </w:p>
    <w:p w14:paraId="65F90101" w14:textId="77777777" w:rsidR="00E93E2A" w:rsidRDefault="00E93E2A">
      <w:pPr>
        <w:spacing w:line="480" w:lineRule="auto"/>
        <w:ind w:firstLine="720"/>
        <w:rPr>
          <w:color w:val="0E101A"/>
        </w:rPr>
      </w:pPr>
    </w:p>
    <w:p w14:paraId="62D5DBC4" w14:textId="77777777" w:rsidR="00C77ACA" w:rsidRDefault="00C77ACA">
      <w:pPr>
        <w:spacing w:line="480" w:lineRule="auto"/>
        <w:ind w:firstLine="720"/>
        <w:rPr>
          <w:b/>
          <w:bCs/>
        </w:rPr>
      </w:pPr>
      <w:r>
        <w:rPr>
          <w:b/>
          <w:bCs/>
        </w:rPr>
        <w:br w:type="page"/>
      </w:r>
    </w:p>
    <w:p w14:paraId="6530C9D4" w14:textId="4A776E78" w:rsidR="008469B7" w:rsidRPr="00713FCE" w:rsidRDefault="008469B7" w:rsidP="008469B7">
      <w:pPr>
        <w:widowControl w:val="0"/>
        <w:autoSpaceDE w:val="0"/>
        <w:autoSpaceDN w:val="0"/>
        <w:adjustRightInd w:val="0"/>
        <w:spacing w:line="480" w:lineRule="auto"/>
        <w:ind w:left="480" w:hanging="480"/>
        <w:jc w:val="center"/>
        <w:rPr>
          <w:b/>
          <w:bCs/>
        </w:rPr>
      </w:pPr>
      <w:r w:rsidRPr="00713FCE">
        <w:rPr>
          <w:b/>
          <w:bCs/>
        </w:rPr>
        <w:lastRenderedPageBreak/>
        <w:t>References</w:t>
      </w:r>
    </w:p>
    <w:p w14:paraId="1BBBB9D0" w14:textId="77777777" w:rsidR="008469B7" w:rsidRPr="007979A5" w:rsidRDefault="008469B7" w:rsidP="009B7BAC">
      <w:pPr>
        <w:widowControl w:val="0"/>
        <w:autoSpaceDE w:val="0"/>
        <w:autoSpaceDN w:val="0"/>
        <w:adjustRightInd w:val="0"/>
        <w:spacing w:line="480" w:lineRule="auto"/>
        <w:ind w:left="720" w:hanging="720"/>
      </w:pPr>
      <w:proofErr w:type="spellStart"/>
      <w:r w:rsidRPr="007979A5">
        <w:t>Bensley</w:t>
      </w:r>
      <w:proofErr w:type="spellEnd"/>
      <w:r w:rsidRPr="007979A5">
        <w:t xml:space="preserve">, D. A., &amp; Lilienfeld, S. O. (2017). Psychological Misconceptions: Recent Scientific Advances and Unresolved Issues. </w:t>
      </w:r>
      <w:r w:rsidRPr="007979A5">
        <w:rPr>
          <w:i/>
          <w:iCs/>
        </w:rPr>
        <w:t>Current Directions in Psychological Science</w:t>
      </w:r>
      <w:r w:rsidRPr="007979A5">
        <w:t>,</w:t>
      </w:r>
      <w:r w:rsidRPr="007979A5">
        <w:rPr>
          <w:i/>
          <w:iCs/>
        </w:rPr>
        <w:t xml:space="preserve"> 26</w:t>
      </w:r>
      <w:r w:rsidRPr="007979A5">
        <w:t xml:space="preserve">(4), 377–382. </w:t>
      </w:r>
      <w:hyperlink r:id="rId12" w:history="1">
        <w:r w:rsidRPr="007979A5">
          <w:rPr>
            <w:rStyle w:val="Hyperlink"/>
            <w:color w:val="auto"/>
            <w:u w:val="none"/>
          </w:rPr>
          <w:t>https://doi.org/10.1177/0963721417699026</w:t>
        </w:r>
      </w:hyperlink>
    </w:p>
    <w:p w14:paraId="0BD41457" w14:textId="77777777" w:rsidR="008469B7" w:rsidRPr="007979A5" w:rsidRDefault="008469B7" w:rsidP="009B7BAC">
      <w:pPr>
        <w:widowControl w:val="0"/>
        <w:autoSpaceDE w:val="0"/>
        <w:autoSpaceDN w:val="0"/>
        <w:adjustRightInd w:val="0"/>
        <w:spacing w:line="480" w:lineRule="auto"/>
        <w:ind w:left="720" w:hanging="720"/>
      </w:pPr>
      <w:proofErr w:type="spellStart"/>
      <w:r w:rsidRPr="007979A5">
        <w:t>Bensley</w:t>
      </w:r>
      <w:proofErr w:type="spellEnd"/>
      <w:r w:rsidRPr="007979A5">
        <w:t>, D. A., Lilienfeld, S. O., &amp; Powell, L. A. (2014). A new measure of psychological misconceptions: Relations with academic background, critical thinking, and acceptance of paranormal and pseudoscientific claims. </w:t>
      </w:r>
      <w:r w:rsidRPr="007979A5">
        <w:rPr>
          <w:i/>
          <w:iCs/>
        </w:rPr>
        <w:t>Learning and Individual Differences</w:t>
      </w:r>
      <w:r w:rsidRPr="007979A5">
        <w:t>, </w:t>
      </w:r>
      <w:r w:rsidRPr="007979A5">
        <w:rPr>
          <w:i/>
          <w:iCs/>
        </w:rPr>
        <w:t>36</w:t>
      </w:r>
      <w:r w:rsidRPr="007979A5">
        <w:t xml:space="preserve">, 9-18. </w:t>
      </w:r>
      <w:hyperlink r:id="rId13" w:history="1">
        <w:r w:rsidRPr="007979A5">
          <w:rPr>
            <w:rStyle w:val="Hyperlink"/>
            <w:color w:val="auto"/>
            <w:u w:val="none"/>
          </w:rPr>
          <w:t>https://doi.org/10.1016/j.</w:t>
        </w:r>
        <w:r w:rsidRPr="007979A5">
          <w:t>lindif</w:t>
        </w:r>
        <w:r w:rsidRPr="007979A5">
          <w:rPr>
            <w:rStyle w:val="Hyperlink"/>
            <w:color w:val="auto"/>
            <w:u w:val="none"/>
          </w:rPr>
          <w:t>.2014.07.009</w:t>
        </w:r>
      </w:hyperlink>
    </w:p>
    <w:p w14:paraId="621D14C9" w14:textId="77777777" w:rsidR="008469B7" w:rsidRPr="007979A5" w:rsidRDefault="008469B7" w:rsidP="009B7BAC">
      <w:pPr>
        <w:adjustRightInd w:val="0"/>
        <w:spacing w:line="480" w:lineRule="auto"/>
        <w:ind w:left="720" w:hanging="720"/>
        <w:rPr>
          <w:rStyle w:val="Hyperlink"/>
          <w:color w:val="auto"/>
          <w:u w:val="none"/>
        </w:rPr>
      </w:pPr>
      <w:r w:rsidRPr="007979A5">
        <w:t xml:space="preserve">Blasiman, R. N., Dunlosky, J., &amp; Rawson, K. A. (2017). </w:t>
      </w:r>
      <w:proofErr w:type="gramStart"/>
      <w:r w:rsidRPr="007979A5">
        <w:t>The what</w:t>
      </w:r>
      <w:proofErr w:type="gramEnd"/>
      <w:r w:rsidRPr="007979A5">
        <w:t xml:space="preserve">, how much, and when of study strategies: comparing intended versus actual study </w:t>
      </w:r>
      <w:proofErr w:type="spellStart"/>
      <w:r w:rsidRPr="007979A5">
        <w:t>behaviour</w:t>
      </w:r>
      <w:proofErr w:type="spellEnd"/>
      <w:r w:rsidRPr="007979A5">
        <w:t>. </w:t>
      </w:r>
      <w:r w:rsidRPr="007979A5">
        <w:rPr>
          <w:i/>
          <w:iCs/>
        </w:rPr>
        <w:t>Memory, 25</w:t>
      </w:r>
      <w:r w:rsidRPr="007979A5">
        <w:t xml:space="preserve">(6), 784–792. </w:t>
      </w:r>
      <w:hyperlink r:id="rId14" w:history="1">
        <w:r w:rsidRPr="007979A5">
          <w:rPr>
            <w:rStyle w:val="Hyperlink"/>
            <w:color w:val="auto"/>
            <w:u w:val="none"/>
          </w:rPr>
          <w:t>https://doi.org/10.1080/09658211.2016.1221974</w:t>
        </w:r>
      </w:hyperlink>
    </w:p>
    <w:p w14:paraId="10B3524B" w14:textId="77777777" w:rsidR="008469B7" w:rsidRPr="007979A5" w:rsidRDefault="008469B7" w:rsidP="009B7BAC">
      <w:pPr>
        <w:widowControl w:val="0"/>
        <w:autoSpaceDE w:val="0"/>
        <w:autoSpaceDN w:val="0"/>
        <w:adjustRightInd w:val="0"/>
        <w:spacing w:line="480" w:lineRule="auto"/>
        <w:ind w:left="720" w:hanging="720"/>
        <w:rPr>
          <w:rStyle w:val="Hyperlink"/>
          <w:color w:val="auto"/>
          <w:u w:val="none"/>
        </w:rPr>
      </w:pPr>
      <w:proofErr w:type="spellStart"/>
      <w:r w:rsidRPr="007979A5">
        <w:t>Brashier</w:t>
      </w:r>
      <w:proofErr w:type="spellEnd"/>
      <w:r w:rsidRPr="007979A5">
        <w:t xml:space="preserve">, N. M., &amp; Marsh, E. J. (2020). Judging Truth. </w:t>
      </w:r>
      <w:r w:rsidRPr="007979A5">
        <w:rPr>
          <w:i/>
          <w:iCs/>
        </w:rPr>
        <w:t>Annual Review of Psychology, 71</w:t>
      </w:r>
      <w:r w:rsidRPr="007979A5">
        <w:t xml:space="preserve">(1), 1–17. </w:t>
      </w:r>
      <w:hyperlink r:id="rId15" w:history="1">
        <w:r w:rsidRPr="007979A5">
          <w:rPr>
            <w:rStyle w:val="Hyperlink"/>
            <w:color w:val="auto"/>
            <w:u w:val="none"/>
          </w:rPr>
          <w:t>https://doi.org/10.1146/annurev-psych-010419-050807</w:t>
        </w:r>
      </w:hyperlink>
    </w:p>
    <w:p w14:paraId="4A68B09B" w14:textId="77777777" w:rsidR="008469B7" w:rsidRPr="007979A5" w:rsidRDefault="008469B7" w:rsidP="009B7BAC">
      <w:pPr>
        <w:adjustRightInd w:val="0"/>
        <w:spacing w:line="480" w:lineRule="auto"/>
        <w:ind w:left="720" w:hanging="720"/>
      </w:pPr>
      <w:r w:rsidRPr="007979A5">
        <w:t>Brennen, J. S., Simon, F. M., Howard, P. N., &amp; Nielsen, R. K. (2020). Types, Sources, and Claims of COVID-19 Misinformation. </w:t>
      </w:r>
      <w:r w:rsidRPr="007979A5">
        <w:rPr>
          <w:i/>
          <w:iCs/>
        </w:rPr>
        <w:t>Oxford University Press</w:t>
      </w:r>
      <w:r w:rsidRPr="007979A5">
        <w:t xml:space="preserve"> (pp. 1–13). Retrieved from </w:t>
      </w:r>
      <w:hyperlink r:id="rId16" w:history="1">
        <w:r w:rsidRPr="007979A5">
          <w:rPr>
            <w:rStyle w:val="Hyperlink"/>
            <w:color w:val="auto"/>
            <w:u w:val="none"/>
          </w:rPr>
          <w:t>https://reutersinstitute.politics.ox.ac.uk/sites/default/files/2020-04/Brennen%20-%20COVID%2019%20Misinformation%20FINAL%20%283%29.pdf</w:t>
        </w:r>
      </w:hyperlink>
    </w:p>
    <w:p w14:paraId="2D4C0E57" w14:textId="77777777" w:rsidR="008469B7" w:rsidRPr="007979A5" w:rsidRDefault="008469B7" w:rsidP="009B7BAC">
      <w:pPr>
        <w:adjustRightInd w:val="0"/>
        <w:spacing w:line="480" w:lineRule="auto"/>
        <w:ind w:left="720" w:hanging="720"/>
      </w:pPr>
      <w:proofErr w:type="spellStart"/>
      <w:r w:rsidRPr="007979A5">
        <w:rPr>
          <w:lang w:val="sv-SE"/>
        </w:rPr>
        <w:t>Brunyé</w:t>
      </w:r>
      <w:proofErr w:type="spellEnd"/>
      <w:r w:rsidRPr="007979A5">
        <w:rPr>
          <w:lang w:val="sv-SE"/>
        </w:rPr>
        <w:t xml:space="preserve">, T. T., Taylor, H. A., &amp; Rapp, D. N. (2008). </w:t>
      </w:r>
      <w:r w:rsidRPr="007979A5">
        <w:t>Repetition and dual coding in procedural multimedia presentations. </w:t>
      </w:r>
      <w:r w:rsidRPr="007979A5">
        <w:rPr>
          <w:i/>
          <w:iCs/>
        </w:rPr>
        <w:t>Applied Cognitive Psychology: The Official Journal of the Society for Applied Research in Memory and Cognition</w:t>
      </w:r>
      <w:r w:rsidRPr="007979A5">
        <w:t>, </w:t>
      </w:r>
      <w:r w:rsidRPr="007979A5">
        <w:rPr>
          <w:i/>
          <w:iCs/>
        </w:rPr>
        <w:t>22</w:t>
      </w:r>
      <w:r w:rsidRPr="007979A5">
        <w:t>(7), 877-895.</w:t>
      </w:r>
    </w:p>
    <w:p w14:paraId="59CEE5E3" w14:textId="21888D30" w:rsidR="008469B7" w:rsidRPr="007979A5" w:rsidRDefault="00D0135F" w:rsidP="009B7BAC">
      <w:pPr>
        <w:adjustRightInd w:val="0"/>
        <w:spacing w:line="480" w:lineRule="auto"/>
        <w:ind w:left="720"/>
        <w:rPr>
          <w:lang w:val="sv-SE"/>
        </w:rPr>
      </w:pPr>
      <w:hyperlink r:id="rId17" w:history="1">
        <w:r w:rsidR="009B7BAC" w:rsidRPr="007979A5">
          <w:rPr>
            <w:rStyle w:val="Hyperlink"/>
            <w:color w:val="auto"/>
            <w:u w:val="none"/>
            <w:lang w:val="sv-SE"/>
          </w:rPr>
          <w:t>https://doi.org/10.1002/acp.1396</w:t>
        </w:r>
      </w:hyperlink>
    </w:p>
    <w:p w14:paraId="71561DD6" w14:textId="77777777" w:rsidR="008469B7" w:rsidRPr="007979A5" w:rsidRDefault="008469B7" w:rsidP="009B7BAC">
      <w:pPr>
        <w:widowControl w:val="0"/>
        <w:autoSpaceDE w:val="0"/>
        <w:autoSpaceDN w:val="0"/>
        <w:adjustRightInd w:val="0"/>
        <w:spacing w:line="480" w:lineRule="auto"/>
        <w:ind w:left="720" w:hanging="720"/>
      </w:pPr>
      <w:proofErr w:type="spellStart"/>
      <w:r w:rsidRPr="007979A5">
        <w:rPr>
          <w:lang w:val="sv-SE"/>
        </w:rPr>
        <w:t>Buhrmester</w:t>
      </w:r>
      <w:proofErr w:type="spellEnd"/>
      <w:r w:rsidRPr="007979A5">
        <w:rPr>
          <w:lang w:val="sv-SE"/>
        </w:rPr>
        <w:t xml:space="preserve">, M., </w:t>
      </w:r>
      <w:proofErr w:type="spellStart"/>
      <w:r w:rsidRPr="007979A5">
        <w:rPr>
          <w:lang w:val="sv-SE"/>
        </w:rPr>
        <w:t>Kwang</w:t>
      </w:r>
      <w:proofErr w:type="spellEnd"/>
      <w:r w:rsidRPr="007979A5">
        <w:rPr>
          <w:lang w:val="sv-SE"/>
        </w:rPr>
        <w:t xml:space="preserve">, T., &amp; </w:t>
      </w:r>
      <w:proofErr w:type="spellStart"/>
      <w:r w:rsidRPr="007979A5">
        <w:rPr>
          <w:lang w:val="sv-SE"/>
        </w:rPr>
        <w:t>Gosling</w:t>
      </w:r>
      <w:proofErr w:type="spellEnd"/>
      <w:r w:rsidRPr="007979A5">
        <w:rPr>
          <w:lang w:val="sv-SE"/>
        </w:rPr>
        <w:t xml:space="preserve">, S. D. (2011). </w:t>
      </w:r>
      <w:r w:rsidRPr="007979A5">
        <w:t xml:space="preserve">Amazon’s mechanical Turk: A new source of inexpensive, yet high-quality, data? </w:t>
      </w:r>
      <w:r w:rsidRPr="007979A5">
        <w:rPr>
          <w:i/>
          <w:iCs/>
        </w:rPr>
        <w:t>Perspectives on Psychological Science, 6</w:t>
      </w:r>
      <w:r w:rsidRPr="007979A5">
        <w:t xml:space="preserve">(1), 3–5. </w:t>
      </w:r>
      <w:hyperlink r:id="rId18" w:history="1">
        <w:r w:rsidRPr="007979A5">
          <w:rPr>
            <w:rStyle w:val="Hyperlink"/>
            <w:color w:val="auto"/>
            <w:u w:val="none"/>
          </w:rPr>
          <w:t>https://doi.org/10.1177/1745691610393980</w:t>
        </w:r>
      </w:hyperlink>
    </w:p>
    <w:p w14:paraId="0FC39BEC" w14:textId="77777777" w:rsidR="008469B7" w:rsidRPr="007979A5" w:rsidRDefault="008469B7" w:rsidP="009B7BAC">
      <w:pPr>
        <w:adjustRightInd w:val="0"/>
        <w:spacing w:line="480" w:lineRule="auto"/>
        <w:ind w:left="720" w:hanging="720"/>
      </w:pPr>
      <w:proofErr w:type="spellStart"/>
      <w:r w:rsidRPr="007979A5">
        <w:t>Bürkner</w:t>
      </w:r>
      <w:proofErr w:type="spellEnd"/>
      <w:r w:rsidRPr="007979A5">
        <w:t>, P. C. (2017). brms: An R package for Bayesian multilevel models using Stan. </w:t>
      </w:r>
      <w:r w:rsidRPr="007979A5">
        <w:rPr>
          <w:i/>
          <w:iCs/>
        </w:rPr>
        <w:t>Journal of statistical software</w:t>
      </w:r>
      <w:r w:rsidRPr="007979A5">
        <w:t>, </w:t>
      </w:r>
      <w:r w:rsidRPr="007979A5">
        <w:rPr>
          <w:i/>
          <w:iCs/>
        </w:rPr>
        <w:t>80</w:t>
      </w:r>
      <w:r w:rsidRPr="007979A5">
        <w:t xml:space="preserve">(1), 1-28. </w:t>
      </w:r>
      <w:hyperlink r:id="rId19" w:history="1">
        <w:r w:rsidRPr="007979A5">
          <w:rPr>
            <w:rStyle w:val="Hyperlink"/>
            <w:color w:val="auto"/>
            <w:u w:val="none"/>
          </w:rPr>
          <w:t>https://doi.org/10.18637/jss.v080.i01</w:t>
        </w:r>
      </w:hyperlink>
    </w:p>
    <w:p w14:paraId="5E4165E7" w14:textId="77777777" w:rsidR="008469B7" w:rsidRPr="007979A5" w:rsidRDefault="008469B7" w:rsidP="009B7BAC">
      <w:pPr>
        <w:adjustRightInd w:val="0"/>
        <w:spacing w:line="480" w:lineRule="auto"/>
        <w:ind w:left="720" w:hanging="720"/>
      </w:pPr>
      <w:r w:rsidRPr="007979A5">
        <w:t>Butler, A. C., Fazio, L. K., &amp; Marsh, E. J. (2011). The hypercorrection effect persists over a week, but high-confidence errors return. </w:t>
      </w:r>
      <w:r w:rsidRPr="007979A5">
        <w:rPr>
          <w:i/>
          <w:iCs/>
        </w:rPr>
        <w:t>Psychonomic Bulletin &amp; Review</w:t>
      </w:r>
      <w:r w:rsidRPr="007979A5">
        <w:t>, </w:t>
      </w:r>
      <w:r w:rsidRPr="007979A5">
        <w:rPr>
          <w:i/>
          <w:iCs/>
        </w:rPr>
        <w:t>18</w:t>
      </w:r>
      <w:r w:rsidRPr="007979A5">
        <w:t xml:space="preserve">(6), 1238-1244. </w:t>
      </w:r>
      <w:hyperlink r:id="rId20" w:history="1">
        <w:r w:rsidRPr="007979A5">
          <w:rPr>
            <w:rStyle w:val="Hyperlink"/>
            <w:color w:val="auto"/>
            <w:u w:val="none"/>
          </w:rPr>
          <w:t>https://doi.org/10.3758/s13423-011-0173-y</w:t>
        </w:r>
      </w:hyperlink>
    </w:p>
    <w:p w14:paraId="0DEF3F77" w14:textId="73A2C7FF" w:rsidR="008469B7" w:rsidRDefault="008469B7" w:rsidP="009B7BAC">
      <w:pPr>
        <w:widowControl w:val="0"/>
        <w:autoSpaceDE w:val="0"/>
        <w:autoSpaceDN w:val="0"/>
        <w:adjustRightInd w:val="0"/>
        <w:spacing w:line="480" w:lineRule="auto"/>
        <w:ind w:left="720" w:hanging="720"/>
        <w:rPr>
          <w:rStyle w:val="Hyperlink"/>
          <w:color w:val="auto"/>
          <w:u w:val="none"/>
        </w:rPr>
      </w:pPr>
      <w:r w:rsidRPr="007979A5">
        <w:t>Cacioppo, J. T., Petty, R. E., &amp; Feng Kao, C. (1984). The efficient assessment of need for cognition. </w:t>
      </w:r>
      <w:r w:rsidRPr="007979A5">
        <w:rPr>
          <w:i/>
          <w:iCs/>
        </w:rPr>
        <w:t>Journal of personality assessment</w:t>
      </w:r>
      <w:r w:rsidRPr="007979A5">
        <w:t>, </w:t>
      </w:r>
      <w:r w:rsidRPr="007979A5">
        <w:rPr>
          <w:i/>
          <w:iCs/>
        </w:rPr>
        <w:t>48</w:t>
      </w:r>
      <w:r w:rsidRPr="007979A5">
        <w:t xml:space="preserve">(3), 306-307. </w:t>
      </w:r>
      <w:hyperlink r:id="rId21" w:history="1">
        <w:r w:rsidRPr="007979A5">
          <w:rPr>
            <w:rStyle w:val="Hyperlink"/>
            <w:color w:val="auto"/>
            <w:u w:val="none"/>
          </w:rPr>
          <w:t>https://doi.org/10.1207/s15327752jpa4803_13</w:t>
        </w:r>
      </w:hyperlink>
    </w:p>
    <w:p w14:paraId="46DF6D02" w14:textId="31B0D19E" w:rsidR="004C730F" w:rsidRPr="007979A5" w:rsidRDefault="004C730F" w:rsidP="009B7BAC">
      <w:pPr>
        <w:widowControl w:val="0"/>
        <w:autoSpaceDE w:val="0"/>
        <w:autoSpaceDN w:val="0"/>
        <w:adjustRightInd w:val="0"/>
        <w:spacing w:line="480" w:lineRule="auto"/>
        <w:ind w:left="720" w:hanging="720"/>
      </w:pPr>
      <w:r w:rsidRPr="00C67304">
        <w:t xml:space="preserve">Chan, M. P. S., Jones, C. R., Hall Jamieson, K., &amp; </w:t>
      </w:r>
      <w:proofErr w:type="spellStart"/>
      <w:r w:rsidRPr="00C67304">
        <w:t>Albarracín</w:t>
      </w:r>
      <w:proofErr w:type="spellEnd"/>
      <w:r w:rsidRPr="00C67304">
        <w:t xml:space="preserve">, D. (2017). </w:t>
      </w:r>
      <w:r w:rsidRPr="004C730F">
        <w:t xml:space="preserve">Debunking: A meta-analysis of the psychological efficacy of messages countering misinformation. </w:t>
      </w:r>
      <w:r w:rsidRPr="007C0326">
        <w:rPr>
          <w:i/>
          <w:iCs/>
        </w:rPr>
        <w:t>Psychological science, 28</w:t>
      </w:r>
      <w:r w:rsidRPr="004C730F">
        <w:t>(11), 1531-1546.</w:t>
      </w:r>
    </w:p>
    <w:p w14:paraId="2E6264F7" w14:textId="77777777" w:rsidR="008469B7" w:rsidRPr="007979A5" w:rsidRDefault="008469B7" w:rsidP="009B7BAC">
      <w:pPr>
        <w:widowControl w:val="0"/>
        <w:autoSpaceDE w:val="0"/>
        <w:autoSpaceDN w:val="0"/>
        <w:adjustRightInd w:val="0"/>
        <w:spacing w:line="480" w:lineRule="auto"/>
        <w:ind w:left="720" w:hanging="720"/>
      </w:pPr>
      <w:r w:rsidRPr="007979A5">
        <w:t xml:space="preserve">Clark, J. M., &amp; </w:t>
      </w:r>
      <w:proofErr w:type="spellStart"/>
      <w:r w:rsidRPr="007979A5">
        <w:t>Paivio</w:t>
      </w:r>
      <w:proofErr w:type="spellEnd"/>
      <w:r w:rsidRPr="007979A5">
        <w:t xml:space="preserve">, A. (1991). Dual coding theory and education. Educational Psychology Review, 3(3), 149–210. </w:t>
      </w:r>
      <w:hyperlink r:id="rId22" w:history="1">
        <w:r w:rsidRPr="007979A5">
          <w:rPr>
            <w:rStyle w:val="Hyperlink"/>
            <w:color w:val="auto"/>
            <w:u w:val="none"/>
          </w:rPr>
          <w:t>https://doi.org/10.1007/BF01320076</w:t>
        </w:r>
      </w:hyperlink>
    </w:p>
    <w:p w14:paraId="0FC81C11" w14:textId="77777777" w:rsidR="008469B7" w:rsidRPr="007979A5" w:rsidRDefault="008469B7" w:rsidP="009B7BAC">
      <w:pPr>
        <w:adjustRightInd w:val="0"/>
        <w:spacing w:line="480" w:lineRule="auto"/>
        <w:ind w:left="720" w:hanging="720"/>
      </w:pPr>
      <w:proofErr w:type="spellStart"/>
      <w:r w:rsidRPr="007979A5">
        <w:t>Corballis</w:t>
      </w:r>
      <w:proofErr w:type="spellEnd"/>
      <w:r w:rsidRPr="007979A5">
        <w:t xml:space="preserve">, M. C. (2014). Left Brain, Right Brain: Facts and Fantasies. </w:t>
      </w:r>
      <w:proofErr w:type="spellStart"/>
      <w:r w:rsidRPr="007979A5">
        <w:rPr>
          <w:i/>
          <w:iCs/>
        </w:rPr>
        <w:t>PLoS</w:t>
      </w:r>
      <w:proofErr w:type="spellEnd"/>
      <w:r w:rsidRPr="007979A5">
        <w:rPr>
          <w:i/>
          <w:iCs/>
        </w:rPr>
        <w:t xml:space="preserve"> Biology</w:t>
      </w:r>
      <w:r w:rsidRPr="007979A5">
        <w:t xml:space="preserve">, </w:t>
      </w:r>
      <w:r w:rsidRPr="007979A5">
        <w:rPr>
          <w:i/>
          <w:iCs/>
        </w:rPr>
        <w:t>12</w:t>
      </w:r>
      <w:r w:rsidRPr="007979A5">
        <w:t xml:space="preserve">(1), Article e1001767. </w:t>
      </w:r>
      <w:hyperlink r:id="rId23" w:history="1">
        <w:r w:rsidRPr="007979A5">
          <w:rPr>
            <w:rStyle w:val="Hyperlink"/>
            <w:color w:val="auto"/>
            <w:u w:val="none"/>
          </w:rPr>
          <w:t>https://doi.org/10.1371/journal.pbio.1001767</w:t>
        </w:r>
      </w:hyperlink>
    </w:p>
    <w:p w14:paraId="0AE984D5" w14:textId="77777777" w:rsidR="008469B7" w:rsidRPr="007979A5" w:rsidRDefault="008469B7" w:rsidP="009B7BAC">
      <w:pPr>
        <w:widowControl w:val="0"/>
        <w:autoSpaceDE w:val="0"/>
        <w:autoSpaceDN w:val="0"/>
        <w:adjustRightInd w:val="0"/>
        <w:spacing w:line="480" w:lineRule="auto"/>
        <w:ind w:left="720" w:hanging="720"/>
      </w:pPr>
      <w:r w:rsidRPr="007979A5">
        <w:t xml:space="preserve">Danielson, R. W., Sinatra, G. M., &amp; </w:t>
      </w:r>
      <w:proofErr w:type="spellStart"/>
      <w:r w:rsidRPr="007979A5">
        <w:t>Kendeou</w:t>
      </w:r>
      <w:proofErr w:type="spellEnd"/>
      <w:r w:rsidRPr="007979A5">
        <w:t xml:space="preserve">, P. (2016). Augmenting the Refutation Text Effect with Analogies and Graphics. </w:t>
      </w:r>
      <w:r w:rsidRPr="007979A5">
        <w:rPr>
          <w:i/>
          <w:iCs/>
        </w:rPr>
        <w:t>Discourse Processes, 53</w:t>
      </w:r>
      <w:r w:rsidRPr="007979A5">
        <w:t xml:space="preserve">(5–6), 392–414. </w:t>
      </w:r>
      <w:hyperlink r:id="rId24" w:history="1">
        <w:r w:rsidRPr="007979A5">
          <w:rPr>
            <w:rStyle w:val="Hyperlink"/>
            <w:color w:val="auto"/>
            <w:u w:val="none"/>
          </w:rPr>
          <w:t>https://doi.org/10.1080/0163853X.2016.1166334</w:t>
        </w:r>
      </w:hyperlink>
    </w:p>
    <w:p w14:paraId="3B998BE3" w14:textId="77777777" w:rsidR="008469B7" w:rsidRPr="007979A5" w:rsidRDefault="008469B7" w:rsidP="009B7BAC">
      <w:pPr>
        <w:widowControl w:val="0"/>
        <w:autoSpaceDE w:val="0"/>
        <w:autoSpaceDN w:val="0"/>
        <w:adjustRightInd w:val="0"/>
        <w:spacing w:line="480" w:lineRule="auto"/>
        <w:ind w:left="720" w:hanging="720"/>
      </w:pPr>
      <w:r w:rsidRPr="007979A5">
        <w:t xml:space="preserve">De </w:t>
      </w:r>
      <w:proofErr w:type="spellStart"/>
      <w:r w:rsidRPr="007979A5">
        <w:t>Bruyckere</w:t>
      </w:r>
      <w:proofErr w:type="spellEnd"/>
      <w:r w:rsidRPr="007979A5">
        <w:t>, P., Kirschner, P. A., &amp; Hulshof, C. D. (2015). </w:t>
      </w:r>
      <w:r w:rsidRPr="007979A5">
        <w:rPr>
          <w:i/>
          <w:iCs/>
        </w:rPr>
        <w:t>Urban myths about learning and education</w:t>
      </w:r>
      <w:r w:rsidRPr="007979A5">
        <w:t>. Academic Press.</w:t>
      </w:r>
    </w:p>
    <w:p w14:paraId="0C985943" w14:textId="77777777" w:rsidR="008469B7" w:rsidRPr="007979A5" w:rsidRDefault="008469B7" w:rsidP="009B7BAC">
      <w:pPr>
        <w:widowControl w:val="0"/>
        <w:autoSpaceDE w:val="0"/>
        <w:autoSpaceDN w:val="0"/>
        <w:adjustRightInd w:val="0"/>
        <w:spacing w:line="480" w:lineRule="auto"/>
        <w:ind w:left="720" w:hanging="720"/>
      </w:pPr>
      <w:r w:rsidRPr="007979A5">
        <w:t>DeStefano, F., &amp; Shimabukuro, T. T. (2019). The MMR vaccine and autism. </w:t>
      </w:r>
      <w:r w:rsidRPr="007979A5">
        <w:rPr>
          <w:i/>
          <w:iCs/>
        </w:rPr>
        <w:t>Annual review of virology</w:t>
      </w:r>
      <w:r w:rsidRPr="007979A5">
        <w:t xml:space="preserve">, </w:t>
      </w:r>
      <w:r w:rsidRPr="007979A5">
        <w:rPr>
          <w:i/>
          <w:iCs/>
        </w:rPr>
        <w:t>6</w:t>
      </w:r>
      <w:r w:rsidRPr="007979A5">
        <w:t>(1)</w:t>
      </w:r>
      <w:r w:rsidRPr="007979A5">
        <w:rPr>
          <w:i/>
          <w:iCs/>
        </w:rPr>
        <w:t xml:space="preserve">, </w:t>
      </w:r>
      <w:r w:rsidRPr="007979A5">
        <w:t xml:space="preserve">585–600. </w:t>
      </w:r>
      <w:hyperlink r:id="rId25" w:history="1">
        <w:r w:rsidRPr="007979A5">
          <w:rPr>
            <w:rStyle w:val="Hyperlink"/>
            <w:color w:val="auto"/>
            <w:u w:val="none"/>
          </w:rPr>
          <w:t>https://doi.org/10.1146/annurev-virology-092818-015515</w:t>
        </w:r>
      </w:hyperlink>
    </w:p>
    <w:p w14:paraId="4BA511FE" w14:textId="77777777" w:rsidR="008469B7" w:rsidRPr="007979A5" w:rsidRDefault="008469B7" w:rsidP="009B7BAC">
      <w:pPr>
        <w:widowControl w:val="0"/>
        <w:autoSpaceDE w:val="0"/>
        <w:autoSpaceDN w:val="0"/>
        <w:adjustRightInd w:val="0"/>
        <w:spacing w:line="480" w:lineRule="auto"/>
        <w:ind w:left="720" w:hanging="720"/>
      </w:pPr>
      <w:r w:rsidRPr="007979A5">
        <w:lastRenderedPageBreak/>
        <w:t xml:space="preserve">Dekker, S., Lee, N. C., Howard-Jones, P., &amp; </w:t>
      </w:r>
      <w:proofErr w:type="spellStart"/>
      <w:r w:rsidRPr="007979A5">
        <w:t>Jolles</w:t>
      </w:r>
      <w:proofErr w:type="spellEnd"/>
      <w:r w:rsidRPr="007979A5">
        <w:t xml:space="preserve">, J. (2012). Neuromyths in education: Prevalence and predictors of misconceptions among teachers. </w:t>
      </w:r>
      <w:r w:rsidRPr="007979A5">
        <w:rPr>
          <w:i/>
          <w:iCs/>
        </w:rPr>
        <w:t>Frontiers in Psychology, 3</w:t>
      </w:r>
      <w:r w:rsidRPr="007979A5">
        <w:t xml:space="preserve">, 429. </w:t>
      </w:r>
      <w:hyperlink r:id="rId26" w:history="1">
        <w:r w:rsidRPr="007979A5">
          <w:rPr>
            <w:rStyle w:val="Hyperlink"/>
            <w:color w:val="auto"/>
            <w:u w:val="none"/>
          </w:rPr>
          <w:t>http://dx.doi.org/10.3389/fpsyg.2012.00429</w:t>
        </w:r>
      </w:hyperlink>
    </w:p>
    <w:p w14:paraId="16B00F06" w14:textId="243B7326" w:rsidR="008469B7" w:rsidRPr="007979A5" w:rsidRDefault="008469B7" w:rsidP="009B7BAC">
      <w:pPr>
        <w:widowControl w:val="0"/>
        <w:autoSpaceDE w:val="0"/>
        <w:autoSpaceDN w:val="0"/>
        <w:adjustRightInd w:val="0"/>
        <w:spacing w:line="480" w:lineRule="auto"/>
        <w:ind w:left="720" w:hanging="720"/>
        <w:rPr>
          <w:rStyle w:val="Hyperlink"/>
          <w:color w:val="auto"/>
          <w:u w:val="none"/>
        </w:rPr>
      </w:pPr>
      <w:r w:rsidRPr="007979A5">
        <w:t>Dunlosky, J., Rawson, K. A., Marsh, E. J., Nathan, M. J., &amp; Willingham, D. T. (2013)</w:t>
      </w:r>
      <w:r w:rsidR="00E01C6A" w:rsidRPr="007979A5">
        <w:t>. Improving Students’ Learning w</w:t>
      </w:r>
      <w:r w:rsidRPr="007979A5">
        <w:t xml:space="preserve">ith Effective Learning Techniques. </w:t>
      </w:r>
      <w:r w:rsidRPr="007979A5">
        <w:rPr>
          <w:i/>
          <w:iCs/>
        </w:rPr>
        <w:t>Psychological Science in the Public Interest</w:t>
      </w:r>
      <w:r w:rsidRPr="007979A5">
        <w:t xml:space="preserve">, </w:t>
      </w:r>
      <w:r w:rsidRPr="007979A5">
        <w:rPr>
          <w:i/>
          <w:iCs/>
        </w:rPr>
        <w:t>14</w:t>
      </w:r>
      <w:r w:rsidRPr="007979A5">
        <w:t xml:space="preserve">(1), 4–58. </w:t>
      </w:r>
      <w:hyperlink r:id="rId27" w:history="1">
        <w:r w:rsidRPr="007979A5">
          <w:rPr>
            <w:rStyle w:val="Hyperlink"/>
            <w:color w:val="auto"/>
            <w:u w:val="none"/>
          </w:rPr>
          <w:t>https://doi.org/10.1177/1529100612453266</w:t>
        </w:r>
      </w:hyperlink>
    </w:p>
    <w:p w14:paraId="7B3D132C" w14:textId="77777777" w:rsidR="008469B7" w:rsidRPr="007979A5" w:rsidRDefault="008469B7" w:rsidP="009B7BAC">
      <w:pPr>
        <w:widowControl w:val="0"/>
        <w:autoSpaceDE w:val="0"/>
        <w:autoSpaceDN w:val="0"/>
        <w:adjustRightInd w:val="0"/>
        <w:spacing w:line="480" w:lineRule="auto"/>
        <w:ind w:left="720" w:hanging="720"/>
      </w:pPr>
      <w:r w:rsidRPr="007979A5">
        <w:t xml:space="preserve">Ecker, U. K. H., Hogan, J. L., &amp; Lewandowsky, S. (2017). Reminders and Repetition of Misinformation: Helping or Hindering Its Retraction? </w:t>
      </w:r>
      <w:r w:rsidRPr="007979A5">
        <w:rPr>
          <w:i/>
          <w:iCs/>
        </w:rPr>
        <w:t>Journal of Applied Research in Memory and Cognition, 6</w:t>
      </w:r>
      <w:r w:rsidRPr="007979A5">
        <w:t xml:space="preserve">(2), 185–192. </w:t>
      </w:r>
      <w:hyperlink r:id="rId28" w:history="1">
        <w:r w:rsidRPr="007979A5">
          <w:rPr>
            <w:rStyle w:val="Hyperlink"/>
            <w:color w:val="auto"/>
            <w:u w:val="none"/>
          </w:rPr>
          <w:t>https://doi.org/10.1016/j.jarmac.2017.01.014</w:t>
        </w:r>
      </w:hyperlink>
    </w:p>
    <w:p w14:paraId="71156F73" w14:textId="77777777" w:rsidR="008469B7" w:rsidRPr="007979A5" w:rsidRDefault="008469B7" w:rsidP="009B7BAC">
      <w:pPr>
        <w:widowControl w:val="0"/>
        <w:autoSpaceDE w:val="0"/>
        <w:autoSpaceDN w:val="0"/>
        <w:adjustRightInd w:val="0"/>
        <w:spacing w:line="480" w:lineRule="auto"/>
        <w:ind w:left="720" w:hanging="720"/>
      </w:pPr>
      <w:proofErr w:type="spellStart"/>
      <w:r w:rsidRPr="007979A5">
        <w:rPr>
          <w:lang w:val="sv-SE"/>
        </w:rPr>
        <w:t>Ecker</w:t>
      </w:r>
      <w:proofErr w:type="spellEnd"/>
      <w:r w:rsidRPr="007979A5">
        <w:rPr>
          <w:lang w:val="sv-SE"/>
        </w:rPr>
        <w:t xml:space="preserve">, U. K. H., Hogan, J. L., &amp; </w:t>
      </w:r>
      <w:proofErr w:type="spellStart"/>
      <w:r w:rsidRPr="007979A5">
        <w:rPr>
          <w:lang w:val="sv-SE"/>
        </w:rPr>
        <w:t>Lewandowsky</w:t>
      </w:r>
      <w:proofErr w:type="spellEnd"/>
      <w:r w:rsidRPr="007979A5">
        <w:rPr>
          <w:lang w:val="sv-SE"/>
        </w:rPr>
        <w:t xml:space="preserve">, S. (2017). </w:t>
      </w:r>
      <w:r w:rsidRPr="007979A5">
        <w:t xml:space="preserve">Reminders and Repetition of Misinformation: Helping or Hindering Its Retraction? </w:t>
      </w:r>
      <w:r w:rsidRPr="007979A5">
        <w:rPr>
          <w:i/>
          <w:iCs/>
        </w:rPr>
        <w:t>Journal of Applied Research in Memory and Cognition, 6</w:t>
      </w:r>
      <w:r w:rsidRPr="007979A5">
        <w:t xml:space="preserve">(2), 185–192. </w:t>
      </w:r>
      <w:hyperlink r:id="rId29" w:history="1">
        <w:r w:rsidRPr="007979A5">
          <w:rPr>
            <w:rStyle w:val="Hyperlink"/>
            <w:color w:val="auto"/>
            <w:u w:val="none"/>
          </w:rPr>
          <w:t>https://doi.org/10.1016/j.jarmac.2017.01.014</w:t>
        </w:r>
      </w:hyperlink>
    </w:p>
    <w:p w14:paraId="5E618157" w14:textId="77777777" w:rsidR="008469B7" w:rsidRPr="007979A5" w:rsidRDefault="008469B7" w:rsidP="009B7BAC">
      <w:pPr>
        <w:widowControl w:val="0"/>
        <w:autoSpaceDE w:val="0"/>
        <w:autoSpaceDN w:val="0"/>
        <w:adjustRightInd w:val="0"/>
        <w:spacing w:line="480" w:lineRule="auto"/>
        <w:ind w:left="720" w:hanging="720"/>
      </w:pPr>
      <w:r w:rsidRPr="007979A5">
        <w:t xml:space="preserve">Enders, C. K., &amp; </w:t>
      </w:r>
      <w:proofErr w:type="spellStart"/>
      <w:r w:rsidRPr="007979A5">
        <w:t>Tofighi</w:t>
      </w:r>
      <w:proofErr w:type="spellEnd"/>
      <w:r w:rsidRPr="007979A5">
        <w:t>, D. (2007). Centering predictor variables in cross-sectional multilevel models: a new look at an old issue. </w:t>
      </w:r>
      <w:r w:rsidRPr="007979A5">
        <w:rPr>
          <w:i/>
          <w:iCs/>
        </w:rPr>
        <w:t>Psychological methods</w:t>
      </w:r>
      <w:r w:rsidRPr="007979A5">
        <w:t>, </w:t>
      </w:r>
      <w:r w:rsidRPr="007979A5">
        <w:rPr>
          <w:i/>
          <w:iCs/>
        </w:rPr>
        <w:t>12</w:t>
      </w:r>
      <w:r w:rsidRPr="007979A5">
        <w:t>(2), 121.</w:t>
      </w:r>
    </w:p>
    <w:p w14:paraId="5DABDC77" w14:textId="7A0A397A" w:rsidR="008469B7" w:rsidRPr="007979A5" w:rsidRDefault="008469B7" w:rsidP="009B7BAC">
      <w:pPr>
        <w:widowControl w:val="0"/>
        <w:autoSpaceDE w:val="0"/>
        <w:autoSpaceDN w:val="0"/>
        <w:adjustRightInd w:val="0"/>
        <w:spacing w:line="480" w:lineRule="auto"/>
        <w:ind w:left="720" w:hanging="720"/>
      </w:pPr>
      <w:r w:rsidRPr="007979A5">
        <w:tab/>
      </w:r>
      <w:hyperlink r:id="rId30" w:history="1">
        <w:r w:rsidRPr="007979A5">
          <w:rPr>
            <w:rStyle w:val="Hyperlink"/>
            <w:color w:val="auto"/>
            <w:u w:val="none"/>
          </w:rPr>
          <w:t>https://doi.org/10.1037/1082-989X.12.2.121</w:t>
        </w:r>
      </w:hyperlink>
    </w:p>
    <w:p w14:paraId="754C0802" w14:textId="0EBF2F40" w:rsidR="00320A57" w:rsidRPr="007979A5" w:rsidRDefault="00320A57" w:rsidP="009B7BAC">
      <w:pPr>
        <w:widowControl w:val="0"/>
        <w:autoSpaceDE w:val="0"/>
        <w:autoSpaceDN w:val="0"/>
        <w:adjustRightInd w:val="0"/>
        <w:spacing w:line="480" w:lineRule="auto"/>
        <w:ind w:left="720" w:hanging="720"/>
      </w:pPr>
      <w:r w:rsidRPr="007979A5">
        <w:t xml:space="preserve">Ferrero, M., </w:t>
      </w:r>
      <w:proofErr w:type="spellStart"/>
      <w:r w:rsidRPr="007979A5">
        <w:t>Garaizar</w:t>
      </w:r>
      <w:proofErr w:type="spellEnd"/>
      <w:r w:rsidRPr="007979A5">
        <w:t xml:space="preserve">, P., &amp; </w:t>
      </w:r>
      <w:proofErr w:type="spellStart"/>
      <w:r w:rsidRPr="007979A5">
        <w:t>Vadillo</w:t>
      </w:r>
      <w:proofErr w:type="spellEnd"/>
      <w:r w:rsidRPr="007979A5">
        <w:t xml:space="preserve">, M. A. (2016). Neuromyths in Education: Prevalence among Spanish Teachers and an Exploration of Cross-Cultural Variation. </w:t>
      </w:r>
      <w:r w:rsidRPr="007979A5">
        <w:rPr>
          <w:i/>
          <w:iCs/>
        </w:rPr>
        <w:t>Frontiers in Human Neuroscience</w:t>
      </w:r>
      <w:r w:rsidRPr="007979A5">
        <w:t xml:space="preserve">, </w:t>
      </w:r>
      <w:r w:rsidRPr="007979A5">
        <w:rPr>
          <w:i/>
          <w:iCs/>
        </w:rPr>
        <w:t>10</w:t>
      </w:r>
      <w:r w:rsidRPr="007979A5">
        <w:t xml:space="preserve">, </w:t>
      </w:r>
      <w:r w:rsidR="004716AD" w:rsidRPr="007979A5">
        <w:t>Article 496</w:t>
      </w:r>
      <w:r w:rsidRPr="007979A5">
        <w:t xml:space="preserve">. </w:t>
      </w:r>
      <w:hyperlink r:id="rId31" w:history="1">
        <w:r w:rsidRPr="007979A5">
          <w:rPr>
            <w:rStyle w:val="Hyperlink"/>
            <w:color w:val="auto"/>
            <w:u w:val="none"/>
          </w:rPr>
          <w:t>https://doi.org/10.3389/fnhum.2016.00496</w:t>
        </w:r>
      </w:hyperlink>
    </w:p>
    <w:p w14:paraId="57845F39" w14:textId="5CDBF848" w:rsidR="00097970" w:rsidRPr="007979A5" w:rsidRDefault="00097970" w:rsidP="009B7BAC">
      <w:pPr>
        <w:widowControl w:val="0"/>
        <w:autoSpaceDE w:val="0"/>
        <w:autoSpaceDN w:val="0"/>
        <w:adjustRightInd w:val="0"/>
        <w:spacing w:line="480" w:lineRule="auto"/>
        <w:ind w:left="720" w:hanging="720"/>
      </w:pPr>
      <w:r w:rsidRPr="007979A5">
        <w:t xml:space="preserve">Ferrero, M., Hardwicke, T. E., Konstantinidis, E., &amp; </w:t>
      </w:r>
      <w:proofErr w:type="spellStart"/>
      <w:r w:rsidRPr="007979A5">
        <w:t>Vadillo</w:t>
      </w:r>
      <w:proofErr w:type="spellEnd"/>
      <w:r w:rsidRPr="007979A5">
        <w:t xml:space="preserve">, M. A. (2020). The effectiveness of refutation texts to correct misconceptions among educators. </w:t>
      </w:r>
      <w:r w:rsidRPr="007979A5">
        <w:rPr>
          <w:i/>
          <w:iCs/>
        </w:rPr>
        <w:t>Journal of Experimental Psychology: Applied</w:t>
      </w:r>
      <w:r w:rsidRPr="007979A5">
        <w:t xml:space="preserve">. </w:t>
      </w:r>
      <w:hyperlink r:id="rId32" w:history="1">
        <w:r w:rsidRPr="007979A5">
          <w:rPr>
            <w:rStyle w:val="Hyperlink"/>
            <w:color w:val="auto"/>
            <w:u w:val="none"/>
          </w:rPr>
          <w:t>https://doi.org/10.1037/xap0000258</w:t>
        </w:r>
      </w:hyperlink>
    </w:p>
    <w:p w14:paraId="2535B6B8" w14:textId="77777777" w:rsidR="008469B7" w:rsidRPr="007979A5" w:rsidRDefault="008469B7" w:rsidP="009B7BAC">
      <w:pPr>
        <w:widowControl w:val="0"/>
        <w:autoSpaceDE w:val="0"/>
        <w:autoSpaceDN w:val="0"/>
        <w:adjustRightInd w:val="0"/>
        <w:spacing w:line="480" w:lineRule="auto"/>
        <w:ind w:left="720" w:hanging="720"/>
      </w:pPr>
      <w:r w:rsidRPr="007979A5">
        <w:t>Ghosh, J., Li, Y., &amp; Mitra, R. (2018). On the use of Cauchy prior distributions for Bayesian logistic regression. </w:t>
      </w:r>
      <w:r w:rsidRPr="007979A5">
        <w:rPr>
          <w:i/>
          <w:iCs/>
        </w:rPr>
        <w:t>Bayesian Analysis</w:t>
      </w:r>
      <w:r w:rsidRPr="007979A5">
        <w:t>, </w:t>
      </w:r>
      <w:r w:rsidRPr="007979A5">
        <w:rPr>
          <w:i/>
          <w:iCs/>
        </w:rPr>
        <w:t>13</w:t>
      </w:r>
      <w:r w:rsidRPr="007979A5">
        <w:t xml:space="preserve">(2), 359-383. </w:t>
      </w:r>
      <w:hyperlink r:id="rId33" w:history="1">
        <w:r w:rsidRPr="007979A5">
          <w:rPr>
            <w:rStyle w:val="Hyperlink"/>
            <w:color w:val="auto"/>
            <w:u w:val="none"/>
          </w:rPr>
          <w:t>https://doi.org/10.1214/17-</w:t>
        </w:r>
        <w:r w:rsidRPr="007979A5">
          <w:rPr>
            <w:rStyle w:val="Hyperlink"/>
            <w:color w:val="auto"/>
            <w:u w:val="none"/>
          </w:rPr>
          <w:lastRenderedPageBreak/>
          <w:t>BA1051</w:t>
        </w:r>
      </w:hyperlink>
    </w:p>
    <w:p w14:paraId="18AF837E" w14:textId="77777777" w:rsidR="008469B7" w:rsidRPr="007979A5" w:rsidRDefault="008469B7" w:rsidP="009B7BAC">
      <w:pPr>
        <w:widowControl w:val="0"/>
        <w:autoSpaceDE w:val="0"/>
        <w:autoSpaceDN w:val="0"/>
        <w:adjustRightInd w:val="0"/>
        <w:spacing w:line="480" w:lineRule="auto"/>
        <w:ind w:left="720" w:hanging="720"/>
      </w:pPr>
      <w:r w:rsidRPr="007979A5">
        <w:t xml:space="preserve">Guillory, J. J., &amp; Geraci, L. (2013). Correcting erroneous inferences in memory: The role of source credibility. </w:t>
      </w:r>
      <w:r w:rsidRPr="007979A5">
        <w:rPr>
          <w:i/>
          <w:iCs/>
        </w:rPr>
        <w:t>Journal of Applied Research in Memory and Cognition, 2</w:t>
      </w:r>
      <w:r w:rsidRPr="007979A5">
        <w:t xml:space="preserve">(4), 201–209. </w:t>
      </w:r>
      <w:hyperlink r:id="rId34" w:history="1">
        <w:r w:rsidRPr="007979A5">
          <w:rPr>
            <w:rStyle w:val="Hyperlink"/>
            <w:color w:val="auto"/>
            <w:u w:val="none"/>
          </w:rPr>
          <w:t>https://doi.org/10.1016/j.jarmac.2013.10.001</w:t>
        </w:r>
      </w:hyperlink>
    </w:p>
    <w:p w14:paraId="205439AA" w14:textId="77777777" w:rsidR="008469B7" w:rsidRPr="007979A5" w:rsidRDefault="008469B7" w:rsidP="009B7BAC">
      <w:pPr>
        <w:widowControl w:val="0"/>
        <w:autoSpaceDE w:val="0"/>
        <w:autoSpaceDN w:val="0"/>
        <w:adjustRightInd w:val="0"/>
        <w:spacing w:line="480" w:lineRule="auto"/>
        <w:ind w:left="720" w:hanging="720"/>
      </w:pPr>
      <w:r w:rsidRPr="007979A5">
        <w:t xml:space="preserve">Guillory, J. J., &amp; Geraci, L. (2016). The Persistence of Erroneous Information in Memory: The Effect of Valence on the Acceptance of Corrected Information. </w:t>
      </w:r>
      <w:r w:rsidRPr="007979A5">
        <w:rPr>
          <w:i/>
          <w:iCs/>
        </w:rPr>
        <w:t>Applied Cognitive Psychology</w:t>
      </w:r>
      <w:r w:rsidRPr="007979A5">
        <w:t xml:space="preserve">, </w:t>
      </w:r>
      <w:r w:rsidRPr="007979A5">
        <w:rPr>
          <w:i/>
          <w:iCs/>
        </w:rPr>
        <w:t>30</w:t>
      </w:r>
      <w:r w:rsidRPr="007979A5">
        <w:t xml:space="preserve">(2), 282–288. </w:t>
      </w:r>
      <w:hyperlink r:id="rId35" w:history="1">
        <w:r w:rsidRPr="007979A5">
          <w:rPr>
            <w:rStyle w:val="Hyperlink"/>
            <w:color w:val="auto"/>
            <w:u w:val="none"/>
          </w:rPr>
          <w:t>https://doi.org/10.1002/acp.3183</w:t>
        </w:r>
      </w:hyperlink>
    </w:p>
    <w:p w14:paraId="5A34EDC5" w14:textId="6EB6A077" w:rsidR="008469B7" w:rsidRDefault="008469B7" w:rsidP="009B7BAC">
      <w:pPr>
        <w:widowControl w:val="0"/>
        <w:autoSpaceDE w:val="0"/>
        <w:autoSpaceDN w:val="0"/>
        <w:adjustRightInd w:val="0"/>
        <w:spacing w:line="480" w:lineRule="auto"/>
        <w:ind w:left="720" w:hanging="720"/>
        <w:rPr>
          <w:rStyle w:val="Hyperlink"/>
          <w:color w:val="auto"/>
          <w:u w:val="none"/>
        </w:rPr>
      </w:pPr>
      <w:r w:rsidRPr="007979A5">
        <w:t xml:space="preserve">Howe, M. J. (1970). Repeated presentation and recall of meaningful prose. </w:t>
      </w:r>
      <w:r w:rsidRPr="007979A5">
        <w:rPr>
          <w:i/>
          <w:iCs/>
        </w:rPr>
        <w:t>Journal of Educational Psychology, 61</w:t>
      </w:r>
      <w:r w:rsidRPr="007979A5">
        <w:t xml:space="preserve">(3), 214–219. </w:t>
      </w:r>
      <w:hyperlink r:id="rId36" w:history="1">
        <w:r w:rsidR="007C59AB" w:rsidRPr="007979A5">
          <w:rPr>
            <w:rStyle w:val="Hyperlink"/>
            <w:color w:val="auto"/>
            <w:u w:val="none"/>
          </w:rPr>
          <w:t>https://doi.org/10.1037/h0029102</w:t>
        </w:r>
      </w:hyperlink>
    </w:p>
    <w:p w14:paraId="3EEA1DEC" w14:textId="77777777" w:rsidR="004D7F24" w:rsidRDefault="004D7F24" w:rsidP="004D7F24">
      <w:pPr>
        <w:widowControl w:val="0"/>
        <w:autoSpaceDE w:val="0"/>
        <w:autoSpaceDN w:val="0"/>
        <w:adjustRightInd w:val="0"/>
        <w:spacing w:line="480" w:lineRule="auto"/>
        <w:ind w:left="720" w:hanging="720"/>
      </w:pPr>
      <w:r>
        <w:t>Keith, M. G., Tay, L., &amp; Harms, P. D. (2017). Systems perspective of Amazon Mechanical Turk for organizational research: Review and recommendations. Frontiers in Psychology, 8, Article 1359. https://doi.org/10.3389/fpsyg.2017.01359</w:t>
      </w:r>
    </w:p>
    <w:p w14:paraId="4FDC2C52" w14:textId="3EDAEB84" w:rsidR="007C59AB" w:rsidRDefault="007C59AB" w:rsidP="007C59AB">
      <w:pPr>
        <w:widowControl w:val="0"/>
        <w:autoSpaceDE w:val="0"/>
        <w:autoSpaceDN w:val="0"/>
        <w:adjustRightInd w:val="0"/>
        <w:spacing w:line="480" w:lineRule="auto"/>
        <w:ind w:left="720" w:hanging="720"/>
        <w:rPr>
          <w:rStyle w:val="Hyperlink"/>
          <w:color w:val="auto"/>
          <w:u w:val="none"/>
        </w:rPr>
      </w:pPr>
      <w:r w:rsidRPr="00C67304">
        <w:t xml:space="preserve">Kouzy, R., Abi Jaoude, J., Kraitem, A., El Alam, M. B., Karam, B., Adib, E., ... </w:t>
      </w:r>
      <w:r w:rsidRPr="007979A5">
        <w:t xml:space="preserve">&amp; </w:t>
      </w:r>
      <w:proofErr w:type="spellStart"/>
      <w:r w:rsidRPr="007979A5">
        <w:t>Baddour</w:t>
      </w:r>
      <w:proofErr w:type="spellEnd"/>
      <w:r w:rsidRPr="007979A5">
        <w:t>, K. (2020). Coronavirus goes viral: quantifying the COVID-19 misinformation epidemic on Twitter. </w:t>
      </w:r>
      <w:proofErr w:type="spellStart"/>
      <w:r w:rsidRPr="007979A5">
        <w:rPr>
          <w:i/>
          <w:iCs/>
        </w:rPr>
        <w:t>Cureus</w:t>
      </w:r>
      <w:proofErr w:type="spellEnd"/>
      <w:r w:rsidRPr="007979A5">
        <w:t>, </w:t>
      </w:r>
      <w:r w:rsidRPr="007979A5">
        <w:rPr>
          <w:i/>
          <w:iCs/>
        </w:rPr>
        <w:t>12</w:t>
      </w:r>
      <w:r w:rsidRPr="007979A5">
        <w:t>(3).</w:t>
      </w:r>
      <w:r w:rsidR="008225B1" w:rsidRPr="007979A5">
        <w:t xml:space="preserve"> </w:t>
      </w:r>
      <w:hyperlink r:id="rId37" w:history="1">
        <w:r w:rsidR="008225B1" w:rsidRPr="007979A5">
          <w:rPr>
            <w:rStyle w:val="Hyperlink"/>
            <w:color w:val="auto"/>
            <w:u w:val="none"/>
          </w:rPr>
          <w:t>https://doi.org/</w:t>
        </w:r>
        <w:r w:rsidR="00F535E5" w:rsidRPr="007979A5">
          <w:rPr>
            <w:rStyle w:val="Hyperlink"/>
            <w:color w:val="auto"/>
            <w:u w:val="none"/>
          </w:rPr>
          <w:t>10.7759/cureus.7255</w:t>
        </w:r>
      </w:hyperlink>
    </w:p>
    <w:p w14:paraId="6F8A0BF4" w14:textId="724D765D" w:rsidR="004D7F24" w:rsidRPr="007979A5" w:rsidRDefault="004D7F24" w:rsidP="007C59AB">
      <w:pPr>
        <w:widowControl w:val="0"/>
        <w:autoSpaceDE w:val="0"/>
        <w:autoSpaceDN w:val="0"/>
        <w:adjustRightInd w:val="0"/>
        <w:spacing w:line="480" w:lineRule="auto"/>
        <w:ind w:left="720" w:hanging="720"/>
      </w:pPr>
      <w:r w:rsidRPr="00755523">
        <w:t xml:space="preserve">Kowalski, P., &amp; Taylor, A. K. (2017). </w:t>
      </w:r>
      <w:r w:rsidRPr="004D7F24">
        <w:t>Reducing students’ misconceptions with refutational teaching: For long-term retention, comprehension matters. Scholarship of Teaching and Learning in Psychology, 3(2), 90–100. https://doi.org/http://dx.doi.org/10.1037/stl0000082</w:t>
      </w:r>
    </w:p>
    <w:p w14:paraId="3B92958E" w14:textId="20972EBF" w:rsidR="008469B7" w:rsidRDefault="008469B7" w:rsidP="009B7BAC">
      <w:pPr>
        <w:widowControl w:val="0"/>
        <w:autoSpaceDE w:val="0"/>
        <w:autoSpaceDN w:val="0"/>
        <w:adjustRightInd w:val="0"/>
        <w:spacing w:line="480" w:lineRule="auto"/>
        <w:ind w:left="720" w:hanging="720"/>
        <w:rPr>
          <w:rStyle w:val="Hyperlink"/>
          <w:color w:val="auto"/>
          <w:u w:val="none"/>
        </w:rPr>
      </w:pPr>
      <w:r w:rsidRPr="007979A5">
        <w:t xml:space="preserve">Lewandowsky, S., Ecker, U. K. H., Seifert, C. M., Schwarz, N., &amp; Cook, J. (2012). Misinformation and Its Correction: Continued Influence and Successful Debiasing. </w:t>
      </w:r>
      <w:r w:rsidRPr="007979A5">
        <w:rPr>
          <w:i/>
          <w:iCs/>
        </w:rPr>
        <w:t>Psychological Science in the Public Interest</w:t>
      </w:r>
      <w:r w:rsidRPr="007979A5">
        <w:t xml:space="preserve">, </w:t>
      </w:r>
      <w:r w:rsidRPr="007979A5">
        <w:rPr>
          <w:i/>
          <w:iCs/>
        </w:rPr>
        <w:t>13</w:t>
      </w:r>
      <w:r w:rsidRPr="007979A5">
        <w:t xml:space="preserve">(3), 106–131. </w:t>
      </w:r>
      <w:hyperlink r:id="rId38" w:history="1">
        <w:r w:rsidRPr="007979A5">
          <w:rPr>
            <w:rStyle w:val="Hyperlink"/>
            <w:color w:val="auto"/>
            <w:u w:val="none"/>
          </w:rPr>
          <w:t>https://doi.org/10.1177/1529100612451018</w:t>
        </w:r>
      </w:hyperlink>
    </w:p>
    <w:p w14:paraId="62E91693" w14:textId="3367AD76" w:rsidR="00854C81" w:rsidRPr="007979A5" w:rsidRDefault="00854C81" w:rsidP="00DE5DE3">
      <w:pPr>
        <w:widowControl w:val="0"/>
        <w:autoSpaceDE w:val="0"/>
        <w:autoSpaceDN w:val="0"/>
        <w:adjustRightInd w:val="0"/>
        <w:spacing w:line="480" w:lineRule="auto"/>
        <w:ind w:left="720" w:hanging="720"/>
      </w:pPr>
      <w:r w:rsidRPr="007979A5">
        <w:lastRenderedPageBreak/>
        <w:t xml:space="preserve">Macdonald, K., </w:t>
      </w:r>
      <w:proofErr w:type="spellStart"/>
      <w:r w:rsidRPr="007979A5">
        <w:t>Germine</w:t>
      </w:r>
      <w:proofErr w:type="spellEnd"/>
      <w:r w:rsidRPr="007979A5">
        <w:t xml:space="preserve">, L., Anderson, A., Christodoulou, J., &amp; McGrath, L. M. (2017). Dispelling the myth: Training in education or neuroscience decreases but does not eliminate beliefs in neuromyths. </w:t>
      </w:r>
      <w:r w:rsidRPr="007979A5">
        <w:rPr>
          <w:i/>
          <w:iCs/>
        </w:rPr>
        <w:t>Frontiers in Psychology</w:t>
      </w:r>
      <w:r w:rsidRPr="007979A5">
        <w:t xml:space="preserve">, </w:t>
      </w:r>
      <w:r w:rsidRPr="007979A5">
        <w:rPr>
          <w:i/>
          <w:iCs/>
        </w:rPr>
        <w:t>8</w:t>
      </w:r>
      <w:r w:rsidRPr="007979A5">
        <w:t xml:space="preserve">, Article 1314. </w:t>
      </w:r>
      <w:hyperlink r:id="rId39" w:history="1">
        <w:r w:rsidRPr="007979A5">
          <w:rPr>
            <w:rStyle w:val="Hyperlink"/>
            <w:color w:val="auto"/>
            <w:u w:val="none"/>
          </w:rPr>
          <w:t>https://doi.org/10.3389/fpsyg.2017.01314</w:t>
        </w:r>
      </w:hyperlink>
    </w:p>
    <w:p w14:paraId="01802D26" w14:textId="77777777" w:rsidR="008469B7" w:rsidRPr="007979A5" w:rsidRDefault="008469B7" w:rsidP="009B7BAC">
      <w:pPr>
        <w:widowControl w:val="0"/>
        <w:autoSpaceDE w:val="0"/>
        <w:autoSpaceDN w:val="0"/>
        <w:adjustRightInd w:val="0"/>
        <w:spacing w:line="480" w:lineRule="auto"/>
        <w:ind w:left="720" w:hanging="720"/>
      </w:pPr>
      <w:r w:rsidRPr="007979A5">
        <w:t xml:space="preserve">Mason, L., </w:t>
      </w:r>
      <w:proofErr w:type="spellStart"/>
      <w:r w:rsidRPr="007979A5">
        <w:t>Baldi</w:t>
      </w:r>
      <w:proofErr w:type="spellEnd"/>
      <w:r w:rsidRPr="007979A5">
        <w:t xml:space="preserve">, R., Di </w:t>
      </w:r>
      <w:proofErr w:type="spellStart"/>
      <w:r w:rsidRPr="007979A5">
        <w:t>Ronco</w:t>
      </w:r>
      <w:proofErr w:type="spellEnd"/>
      <w:r w:rsidRPr="007979A5">
        <w:t xml:space="preserve">, S., </w:t>
      </w:r>
      <w:proofErr w:type="spellStart"/>
      <w:r w:rsidRPr="007979A5">
        <w:t>Scrimin</w:t>
      </w:r>
      <w:proofErr w:type="spellEnd"/>
      <w:r w:rsidRPr="007979A5">
        <w:t xml:space="preserve">, S., Danielson, R. W., &amp; Sinatra, G. M. (2017). Textual and graphical refutations: Effects on conceptual change learning. </w:t>
      </w:r>
      <w:r w:rsidRPr="007979A5">
        <w:rPr>
          <w:i/>
          <w:iCs/>
        </w:rPr>
        <w:t>Contemporary Educational Psychology, 49</w:t>
      </w:r>
      <w:r w:rsidRPr="007979A5">
        <w:t xml:space="preserve">, 275–288. </w:t>
      </w:r>
      <w:hyperlink r:id="rId40" w:history="1">
        <w:r w:rsidRPr="007979A5">
          <w:rPr>
            <w:rStyle w:val="Hyperlink"/>
            <w:color w:val="auto"/>
            <w:u w:val="none"/>
          </w:rPr>
          <w:t>https://doi.org/10.1016/j.cedpsych.2017.03.007</w:t>
        </w:r>
      </w:hyperlink>
    </w:p>
    <w:p w14:paraId="2D50C600" w14:textId="15916112" w:rsidR="008469B7" w:rsidRDefault="008469B7" w:rsidP="009B7BAC">
      <w:pPr>
        <w:widowControl w:val="0"/>
        <w:autoSpaceDE w:val="0"/>
        <w:autoSpaceDN w:val="0"/>
        <w:adjustRightInd w:val="0"/>
        <w:spacing w:line="480" w:lineRule="auto"/>
        <w:ind w:left="720" w:hanging="720"/>
      </w:pPr>
      <w:proofErr w:type="spellStart"/>
      <w:r w:rsidRPr="007979A5">
        <w:t>McElreath</w:t>
      </w:r>
      <w:proofErr w:type="spellEnd"/>
      <w:r w:rsidRPr="007979A5">
        <w:t>, R. (2020). </w:t>
      </w:r>
      <w:r w:rsidRPr="007979A5">
        <w:rPr>
          <w:i/>
          <w:iCs/>
        </w:rPr>
        <w:t>Statistical rethinking: A Bayesian course with examples in R and Stan</w:t>
      </w:r>
      <w:r w:rsidRPr="007979A5">
        <w:t>. CRC press.</w:t>
      </w:r>
    </w:p>
    <w:p w14:paraId="15317016" w14:textId="77777777" w:rsidR="008469B7" w:rsidRPr="007979A5" w:rsidRDefault="008469B7" w:rsidP="009B7BAC">
      <w:pPr>
        <w:widowControl w:val="0"/>
        <w:autoSpaceDE w:val="0"/>
        <w:autoSpaceDN w:val="0"/>
        <w:adjustRightInd w:val="0"/>
        <w:spacing w:line="480" w:lineRule="auto"/>
        <w:ind w:left="720" w:hanging="720"/>
      </w:pPr>
      <w:r w:rsidRPr="007979A5">
        <w:t>Metcalfe, J. (2017). Learning from errors. </w:t>
      </w:r>
      <w:r w:rsidRPr="007979A5">
        <w:rPr>
          <w:i/>
          <w:iCs/>
        </w:rPr>
        <w:t>Annual review of psychology</w:t>
      </w:r>
      <w:r w:rsidRPr="007979A5">
        <w:t>, </w:t>
      </w:r>
      <w:r w:rsidRPr="007979A5">
        <w:rPr>
          <w:i/>
          <w:iCs/>
        </w:rPr>
        <w:t>68</w:t>
      </w:r>
      <w:r w:rsidRPr="007979A5">
        <w:t>, 465-489.</w:t>
      </w:r>
    </w:p>
    <w:p w14:paraId="24A5C546" w14:textId="77777777" w:rsidR="008469B7" w:rsidRPr="007979A5" w:rsidRDefault="008469B7" w:rsidP="009B7BAC">
      <w:pPr>
        <w:widowControl w:val="0"/>
        <w:autoSpaceDE w:val="0"/>
        <w:autoSpaceDN w:val="0"/>
        <w:adjustRightInd w:val="0"/>
        <w:spacing w:line="480" w:lineRule="auto"/>
        <w:ind w:left="720" w:hanging="720"/>
      </w:pPr>
      <w:r w:rsidRPr="007979A5">
        <w:tab/>
      </w:r>
      <w:hyperlink r:id="rId41" w:history="1">
        <w:r w:rsidRPr="007979A5">
          <w:rPr>
            <w:rStyle w:val="Hyperlink"/>
            <w:color w:val="auto"/>
            <w:u w:val="none"/>
          </w:rPr>
          <w:t>https://doi.org/10.1146/annurev-psych-010416-044022</w:t>
        </w:r>
      </w:hyperlink>
    </w:p>
    <w:p w14:paraId="068DDAA3" w14:textId="77777777" w:rsidR="008469B7" w:rsidRPr="007979A5" w:rsidRDefault="008469B7" w:rsidP="009B7BAC">
      <w:pPr>
        <w:widowControl w:val="0"/>
        <w:autoSpaceDE w:val="0"/>
        <w:autoSpaceDN w:val="0"/>
        <w:adjustRightInd w:val="0"/>
        <w:spacing w:line="480" w:lineRule="auto"/>
        <w:ind w:left="720" w:hanging="720"/>
      </w:pPr>
      <w:r w:rsidRPr="007979A5">
        <w:t xml:space="preserve">Metcalfe, J., &amp; Finn, B. (2011). People's hypercorrection of high-confidence errors: Did they know it all </w:t>
      </w:r>
      <w:proofErr w:type="gramStart"/>
      <w:r w:rsidRPr="007979A5">
        <w:t>along?.</w:t>
      </w:r>
      <w:proofErr w:type="gramEnd"/>
      <w:r w:rsidRPr="007979A5">
        <w:t> </w:t>
      </w:r>
      <w:r w:rsidRPr="007979A5">
        <w:rPr>
          <w:i/>
          <w:iCs/>
        </w:rPr>
        <w:t>Journal of Experimental Psychology: Learning, Memory, and Cognition</w:t>
      </w:r>
      <w:r w:rsidRPr="007979A5">
        <w:t>, </w:t>
      </w:r>
      <w:r w:rsidRPr="007979A5">
        <w:rPr>
          <w:i/>
          <w:iCs/>
        </w:rPr>
        <w:t>37</w:t>
      </w:r>
      <w:r w:rsidRPr="007979A5">
        <w:t xml:space="preserve">(2), 437. </w:t>
      </w:r>
      <w:hyperlink r:id="rId42" w:tgtFrame="pmc_ext" w:history="1">
        <w:r w:rsidRPr="007979A5">
          <w:rPr>
            <w:rStyle w:val="Hyperlink"/>
            <w:color w:val="auto"/>
            <w:u w:val="none"/>
          </w:rPr>
          <w:t>https://doi.org/10.1037/a0021962</w:t>
        </w:r>
      </w:hyperlink>
    </w:p>
    <w:p w14:paraId="0B094847" w14:textId="77777777" w:rsidR="008469B7" w:rsidRPr="007979A5" w:rsidRDefault="008469B7" w:rsidP="009B7BAC">
      <w:pPr>
        <w:widowControl w:val="0"/>
        <w:autoSpaceDE w:val="0"/>
        <w:autoSpaceDN w:val="0"/>
        <w:adjustRightInd w:val="0"/>
        <w:spacing w:line="480" w:lineRule="auto"/>
        <w:ind w:left="720" w:hanging="720"/>
      </w:pPr>
      <w:r w:rsidRPr="007979A5">
        <w:t xml:space="preserve">Morehead, K., Rhodes, M. G., &amp; </w:t>
      </w:r>
      <w:proofErr w:type="spellStart"/>
      <w:r w:rsidRPr="007979A5">
        <w:t>DeLozier</w:t>
      </w:r>
      <w:proofErr w:type="spellEnd"/>
      <w:r w:rsidRPr="007979A5">
        <w:t xml:space="preserve">, S. (2016). Instructor and student knowledge of study strategies. </w:t>
      </w:r>
      <w:r w:rsidRPr="007979A5">
        <w:rPr>
          <w:i/>
          <w:iCs/>
        </w:rPr>
        <w:t>Memory</w:t>
      </w:r>
      <w:r w:rsidRPr="007979A5">
        <w:t xml:space="preserve">, </w:t>
      </w:r>
      <w:r w:rsidRPr="007979A5">
        <w:rPr>
          <w:i/>
          <w:iCs/>
        </w:rPr>
        <w:t>24</w:t>
      </w:r>
      <w:r w:rsidRPr="007979A5">
        <w:t xml:space="preserve">(2), 257–271. </w:t>
      </w:r>
      <w:hyperlink r:id="rId43" w:history="1">
        <w:r w:rsidRPr="007979A5">
          <w:rPr>
            <w:rStyle w:val="Hyperlink"/>
            <w:color w:val="auto"/>
            <w:u w:val="none"/>
          </w:rPr>
          <w:t>https://doi.org/10.1080/09658211.2014.1001992</w:t>
        </w:r>
      </w:hyperlink>
    </w:p>
    <w:p w14:paraId="7E2693F2" w14:textId="74928113" w:rsidR="008469B7" w:rsidRDefault="008469B7" w:rsidP="009B7BAC">
      <w:pPr>
        <w:widowControl w:val="0"/>
        <w:autoSpaceDE w:val="0"/>
        <w:autoSpaceDN w:val="0"/>
        <w:adjustRightInd w:val="0"/>
        <w:spacing w:line="480" w:lineRule="auto"/>
        <w:ind w:left="720" w:hanging="720"/>
        <w:rPr>
          <w:rStyle w:val="Hyperlink"/>
          <w:color w:val="auto"/>
          <w:u w:val="none"/>
        </w:rPr>
      </w:pPr>
      <w:r w:rsidRPr="007979A5">
        <w:t xml:space="preserve">Nagel, B. J., </w:t>
      </w:r>
      <w:proofErr w:type="spellStart"/>
      <w:r w:rsidRPr="007979A5">
        <w:t>Herting</w:t>
      </w:r>
      <w:proofErr w:type="spellEnd"/>
      <w:r w:rsidRPr="007979A5">
        <w:t xml:space="preserve">, M. M., Maxwell, E. C., Bruno, R., &amp; Fair, D. (2013). Hemispheric lateralization of verbal and spatial working memory during adolescence. </w:t>
      </w:r>
      <w:r w:rsidRPr="007979A5">
        <w:rPr>
          <w:i/>
          <w:iCs/>
        </w:rPr>
        <w:t>Brain and Cognition</w:t>
      </w:r>
      <w:r w:rsidRPr="007979A5">
        <w:t xml:space="preserve">, </w:t>
      </w:r>
      <w:r w:rsidRPr="007979A5">
        <w:rPr>
          <w:i/>
          <w:iCs/>
        </w:rPr>
        <w:t>82</w:t>
      </w:r>
      <w:r w:rsidRPr="007979A5">
        <w:t xml:space="preserve">(1), 58–68. </w:t>
      </w:r>
      <w:hyperlink r:id="rId44" w:history="1">
        <w:r w:rsidRPr="007979A5">
          <w:rPr>
            <w:rStyle w:val="Hyperlink"/>
            <w:color w:val="auto"/>
            <w:u w:val="none"/>
          </w:rPr>
          <w:t>https://doi.org/10.1016/j.bandc.2013.02.007</w:t>
        </w:r>
      </w:hyperlink>
    </w:p>
    <w:p w14:paraId="336EA403" w14:textId="55723990" w:rsidR="00B6218A" w:rsidRDefault="00B6218A" w:rsidP="009B7BAC">
      <w:pPr>
        <w:widowControl w:val="0"/>
        <w:autoSpaceDE w:val="0"/>
        <w:autoSpaceDN w:val="0"/>
        <w:adjustRightInd w:val="0"/>
        <w:spacing w:line="480" w:lineRule="auto"/>
        <w:ind w:left="720" w:hanging="720"/>
        <w:rPr>
          <w:rStyle w:val="Hyperlink"/>
          <w:color w:val="auto"/>
          <w:u w:val="none"/>
        </w:rPr>
      </w:pPr>
      <w:r w:rsidRPr="00B6218A">
        <w:rPr>
          <w:rStyle w:val="Hyperlink"/>
          <w:color w:val="auto"/>
          <w:u w:val="none"/>
        </w:rPr>
        <w:t xml:space="preserve">National Center </w:t>
      </w:r>
      <w:r w:rsidR="00CD1DE5">
        <w:rPr>
          <w:rStyle w:val="Hyperlink"/>
          <w:color w:val="auto"/>
          <w:u w:val="none"/>
        </w:rPr>
        <w:t>f</w:t>
      </w:r>
      <w:r w:rsidRPr="00B6218A">
        <w:rPr>
          <w:rStyle w:val="Hyperlink"/>
          <w:color w:val="auto"/>
          <w:u w:val="none"/>
        </w:rPr>
        <w:t>or Education Statistics</w:t>
      </w:r>
      <w:r w:rsidR="00CD1DE5">
        <w:rPr>
          <w:rStyle w:val="Hyperlink"/>
          <w:color w:val="auto"/>
          <w:u w:val="none"/>
        </w:rPr>
        <w:t xml:space="preserve"> </w:t>
      </w:r>
      <w:r w:rsidRPr="00B6218A">
        <w:rPr>
          <w:rStyle w:val="Hyperlink"/>
          <w:color w:val="auto"/>
          <w:u w:val="none"/>
        </w:rPr>
        <w:t xml:space="preserve">(2019). Number, highest degree, and years of teaching experience of teachers in public and private elementary and secondary schools, by selected teacher characteristics: Selected years, 1999-2000 through 2017-18. Retrieved March 3, 2021, from </w:t>
      </w:r>
      <w:r w:rsidRPr="00B6218A">
        <w:rPr>
          <w:rStyle w:val="Hyperlink"/>
          <w:color w:val="auto"/>
          <w:u w:val="none"/>
        </w:rPr>
        <w:lastRenderedPageBreak/>
        <w:t>https://nces.ed.gov/programs/digest/d19/tables/dt19_209.20.asp?current=yes</w:t>
      </w:r>
    </w:p>
    <w:p w14:paraId="2562D677" w14:textId="7130E8D4" w:rsidR="002E7B02" w:rsidRPr="007979A5" w:rsidRDefault="002E7B02" w:rsidP="009B7BAC">
      <w:pPr>
        <w:widowControl w:val="0"/>
        <w:autoSpaceDE w:val="0"/>
        <w:autoSpaceDN w:val="0"/>
        <w:adjustRightInd w:val="0"/>
        <w:spacing w:line="480" w:lineRule="auto"/>
        <w:ind w:left="720" w:hanging="720"/>
      </w:pPr>
      <w:r w:rsidRPr="00C67304">
        <w:rPr>
          <w:lang w:val="sv-SE"/>
        </w:rPr>
        <w:t xml:space="preserve">Newman, E. J., Garry, M., Bernstein, D. M., </w:t>
      </w:r>
      <w:proofErr w:type="spellStart"/>
      <w:r w:rsidRPr="00C67304">
        <w:rPr>
          <w:lang w:val="sv-SE"/>
        </w:rPr>
        <w:t>Kantner</w:t>
      </w:r>
      <w:proofErr w:type="spellEnd"/>
      <w:r w:rsidRPr="00C67304">
        <w:rPr>
          <w:lang w:val="sv-SE"/>
        </w:rPr>
        <w:t xml:space="preserve">, J., &amp; Lindsay, D. S. (2012). </w:t>
      </w:r>
      <w:r w:rsidRPr="002E7B02">
        <w:t xml:space="preserve">Nonprobative photographs (or words) inflate truthiness. </w:t>
      </w:r>
      <w:r w:rsidRPr="007C0326">
        <w:rPr>
          <w:i/>
          <w:iCs/>
        </w:rPr>
        <w:t>Psychonomic Bulletin &amp; Review, 19(5)</w:t>
      </w:r>
      <w:r w:rsidRPr="002E7B02">
        <w:t>, 969-</w:t>
      </w:r>
      <w:r w:rsidR="007420C2">
        <w:t>974.</w:t>
      </w:r>
      <w:r w:rsidR="00B268F6">
        <w:t xml:space="preserve"> </w:t>
      </w:r>
      <w:r w:rsidR="00440368" w:rsidRPr="00440368">
        <w:t>https://doi.org</w:t>
      </w:r>
      <w:r w:rsidR="007420C2">
        <w:t>/</w:t>
      </w:r>
      <w:r w:rsidR="00440368" w:rsidRPr="00440368">
        <w:t>10.3758/s13423-012-0292-0</w:t>
      </w:r>
    </w:p>
    <w:p w14:paraId="2906A80C" w14:textId="77777777" w:rsidR="008469B7" w:rsidRPr="007979A5" w:rsidRDefault="008469B7" w:rsidP="009B7BAC">
      <w:pPr>
        <w:widowControl w:val="0"/>
        <w:autoSpaceDE w:val="0"/>
        <w:autoSpaceDN w:val="0"/>
        <w:adjustRightInd w:val="0"/>
        <w:spacing w:line="480" w:lineRule="auto"/>
        <w:ind w:left="720" w:hanging="720"/>
        <w:rPr>
          <w:rStyle w:val="Hyperlink"/>
          <w:color w:val="auto"/>
          <w:u w:val="none"/>
        </w:rPr>
      </w:pPr>
      <w:r w:rsidRPr="00A2559B">
        <w:rPr>
          <w:lang w:val="sv-SE"/>
        </w:rPr>
        <w:t xml:space="preserve">Nielsen, J. A., </w:t>
      </w:r>
      <w:proofErr w:type="spellStart"/>
      <w:r w:rsidRPr="00A2559B">
        <w:rPr>
          <w:lang w:val="sv-SE"/>
        </w:rPr>
        <w:t>Zielinski</w:t>
      </w:r>
      <w:proofErr w:type="spellEnd"/>
      <w:r w:rsidRPr="00A2559B">
        <w:rPr>
          <w:lang w:val="sv-SE"/>
        </w:rPr>
        <w:t xml:space="preserve">, B. A., Ferguson, M. A., </w:t>
      </w:r>
      <w:proofErr w:type="spellStart"/>
      <w:r w:rsidRPr="00A2559B">
        <w:rPr>
          <w:lang w:val="sv-SE"/>
        </w:rPr>
        <w:t>Lainhart</w:t>
      </w:r>
      <w:proofErr w:type="spellEnd"/>
      <w:r w:rsidRPr="00A2559B">
        <w:rPr>
          <w:lang w:val="sv-SE"/>
        </w:rPr>
        <w:t xml:space="preserve">, J. E., &amp; Anderson, J. S. (2013). </w:t>
      </w:r>
      <w:r w:rsidRPr="007979A5">
        <w:t xml:space="preserve">An Evaluation of the Left-Brain vs. Right-Brain Hypothesis with Resting State Functional Connectivity Magnetic Resonance Imaging. </w:t>
      </w:r>
      <w:proofErr w:type="spellStart"/>
      <w:r w:rsidRPr="007979A5">
        <w:rPr>
          <w:i/>
          <w:iCs/>
        </w:rPr>
        <w:t>PLoS</w:t>
      </w:r>
      <w:proofErr w:type="spellEnd"/>
      <w:r w:rsidRPr="007979A5">
        <w:rPr>
          <w:i/>
          <w:iCs/>
        </w:rPr>
        <w:t xml:space="preserve"> ONE</w:t>
      </w:r>
      <w:r w:rsidRPr="007979A5">
        <w:t xml:space="preserve">, </w:t>
      </w:r>
      <w:r w:rsidRPr="007979A5">
        <w:rPr>
          <w:i/>
          <w:iCs/>
        </w:rPr>
        <w:t>8</w:t>
      </w:r>
      <w:r w:rsidRPr="007979A5">
        <w:t xml:space="preserve">(8), Article e71275. </w:t>
      </w:r>
      <w:hyperlink r:id="rId45" w:history="1">
        <w:r w:rsidRPr="007979A5">
          <w:rPr>
            <w:rStyle w:val="Hyperlink"/>
            <w:color w:val="auto"/>
            <w:u w:val="none"/>
          </w:rPr>
          <w:t>https://doi.org/10.1371/journal.pone.0071275</w:t>
        </w:r>
      </w:hyperlink>
    </w:p>
    <w:p w14:paraId="7F699505" w14:textId="77777777" w:rsidR="008469B7" w:rsidRPr="007979A5" w:rsidRDefault="008469B7" w:rsidP="009B7BAC">
      <w:pPr>
        <w:widowControl w:val="0"/>
        <w:autoSpaceDE w:val="0"/>
        <w:autoSpaceDN w:val="0"/>
        <w:adjustRightInd w:val="0"/>
        <w:spacing w:line="480" w:lineRule="auto"/>
        <w:ind w:left="720" w:hanging="720"/>
      </w:pPr>
      <w:proofErr w:type="spellStart"/>
      <w:r w:rsidRPr="007979A5">
        <w:t>Nyhan</w:t>
      </w:r>
      <w:proofErr w:type="spellEnd"/>
      <w:r w:rsidRPr="007979A5">
        <w:t xml:space="preserve">, B., &amp; </w:t>
      </w:r>
      <w:proofErr w:type="spellStart"/>
      <w:r w:rsidRPr="007979A5">
        <w:t>Reifler</w:t>
      </w:r>
      <w:proofErr w:type="spellEnd"/>
      <w:r w:rsidRPr="007979A5">
        <w:t>, J. (2010). When corrections fail: The persistence of political misperceptions. </w:t>
      </w:r>
      <w:r w:rsidRPr="007979A5">
        <w:rPr>
          <w:i/>
          <w:iCs/>
        </w:rPr>
        <w:t>Political Behavior</w:t>
      </w:r>
      <w:r w:rsidRPr="007979A5">
        <w:t>, </w:t>
      </w:r>
      <w:r w:rsidRPr="007979A5">
        <w:rPr>
          <w:i/>
          <w:iCs/>
        </w:rPr>
        <w:t>32</w:t>
      </w:r>
      <w:r w:rsidRPr="007979A5">
        <w:t xml:space="preserve">(2), 303-330. </w:t>
      </w:r>
    </w:p>
    <w:p w14:paraId="1086D7A8" w14:textId="1F36F9DB" w:rsidR="008469B7" w:rsidRPr="007979A5" w:rsidRDefault="00D0135F" w:rsidP="007E1C4F">
      <w:pPr>
        <w:widowControl w:val="0"/>
        <w:autoSpaceDE w:val="0"/>
        <w:autoSpaceDN w:val="0"/>
        <w:adjustRightInd w:val="0"/>
        <w:spacing w:line="480" w:lineRule="auto"/>
        <w:ind w:left="720"/>
      </w:pPr>
      <w:hyperlink r:id="rId46" w:history="1">
        <w:r w:rsidR="007E1C4F" w:rsidRPr="007979A5">
          <w:rPr>
            <w:rStyle w:val="Hyperlink"/>
            <w:color w:val="auto"/>
            <w:u w:val="none"/>
          </w:rPr>
          <w:t>https://doi.org/10.1007/s11109-010-9112-2</w:t>
        </w:r>
      </w:hyperlink>
    </w:p>
    <w:p w14:paraId="200BFECE" w14:textId="77777777" w:rsidR="008469B7" w:rsidRPr="007979A5" w:rsidRDefault="008469B7" w:rsidP="009B7BAC">
      <w:pPr>
        <w:widowControl w:val="0"/>
        <w:autoSpaceDE w:val="0"/>
        <w:autoSpaceDN w:val="0"/>
        <w:adjustRightInd w:val="0"/>
        <w:spacing w:line="480" w:lineRule="auto"/>
        <w:ind w:left="720" w:hanging="720"/>
      </w:pPr>
      <w:proofErr w:type="spellStart"/>
      <w:r w:rsidRPr="007979A5">
        <w:t>Pomerance</w:t>
      </w:r>
      <w:proofErr w:type="spellEnd"/>
      <w:r w:rsidRPr="007979A5">
        <w:t>, L., Greenberg, J., &amp; Walsh, K. (2016). Learning about Learning: What Every New Teacher Needs to Know. </w:t>
      </w:r>
      <w:r w:rsidRPr="007979A5">
        <w:rPr>
          <w:i/>
          <w:iCs/>
        </w:rPr>
        <w:t>National Council on Teacher Quality</w:t>
      </w:r>
      <w:r w:rsidRPr="007979A5">
        <w:t xml:space="preserve">. Retrieved from </w:t>
      </w:r>
      <w:hyperlink r:id="rId47" w:history="1">
        <w:r w:rsidRPr="007979A5">
          <w:rPr>
            <w:rStyle w:val="Hyperlink"/>
            <w:color w:val="auto"/>
            <w:u w:val="none"/>
          </w:rPr>
          <w:t>https://files.eric.ed.gov/fulltext/ED570861.pdf</w:t>
        </w:r>
      </w:hyperlink>
    </w:p>
    <w:p w14:paraId="073AF636" w14:textId="77777777" w:rsidR="008469B7" w:rsidRPr="007979A5" w:rsidRDefault="008469B7" w:rsidP="009B7BAC">
      <w:pPr>
        <w:widowControl w:val="0"/>
        <w:autoSpaceDE w:val="0"/>
        <w:autoSpaceDN w:val="0"/>
        <w:adjustRightInd w:val="0"/>
        <w:spacing w:line="480" w:lineRule="auto"/>
        <w:ind w:left="720" w:hanging="720"/>
      </w:pPr>
      <w:r w:rsidRPr="007979A5">
        <w:t>R Core Team. (2020). </w:t>
      </w:r>
      <w:r w:rsidRPr="007979A5">
        <w:rPr>
          <w:i/>
          <w:iCs/>
        </w:rPr>
        <w:t>R: A Language and Environment for Statistical Computing</w:t>
      </w:r>
      <w:r w:rsidRPr="007979A5">
        <w:t>. Vienna, Austria. Retrieved from https://www.R-project.org/</w:t>
      </w:r>
    </w:p>
    <w:p w14:paraId="7C043321" w14:textId="77777777" w:rsidR="008469B7" w:rsidRPr="007979A5" w:rsidRDefault="008469B7" w:rsidP="009B7BAC">
      <w:pPr>
        <w:widowControl w:val="0"/>
        <w:autoSpaceDE w:val="0"/>
        <w:autoSpaceDN w:val="0"/>
        <w:adjustRightInd w:val="0"/>
        <w:spacing w:line="480" w:lineRule="auto"/>
        <w:ind w:left="720" w:hanging="720"/>
      </w:pPr>
      <w:proofErr w:type="spellStart"/>
      <w:r w:rsidRPr="007979A5">
        <w:t>Raudenbush</w:t>
      </w:r>
      <w:proofErr w:type="spellEnd"/>
      <w:r w:rsidRPr="007979A5">
        <w:t>, S. W., &amp; Bryk, A. S. (2002). </w:t>
      </w:r>
      <w:r w:rsidRPr="007979A5">
        <w:rPr>
          <w:i/>
          <w:iCs/>
        </w:rPr>
        <w:t>Hierarchical linear models: Applications and data analysis methods</w:t>
      </w:r>
      <w:r w:rsidRPr="007979A5">
        <w:t xml:space="preserve"> (2</w:t>
      </w:r>
      <w:r w:rsidRPr="007979A5">
        <w:rPr>
          <w:vertAlign w:val="superscript"/>
        </w:rPr>
        <w:t>nd</w:t>
      </w:r>
      <w:r w:rsidRPr="007979A5">
        <w:t xml:space="preserve"> edition). Sage Publications, Inc.</w:t>
      </w:r>
    </w:p>
    <w:p w14:paraId="482A7E10" w14:textId="77777777" w:rsidR="008469B7" w:rsidRPr="007979A5" w:rsidRDefault="008469B7" w:rsidP="009B7BAC">
      <w:pPr>
        <w:widowControl w:val="0"/>
        <w:autoSpaceDE w:val="0"/>
        <w:autoSpaceDN w:val="0"/>
        <w:adjustRightInd w:val="0"/>
        <w:spacing w:line="480" w:lineRule="auto"/>
        <w:ind w:left="720" w:hanging="720"/>
      </w:pPr>
      <w:r w:rsidRPr="007979A5">
        <w:t>Rich, P. R., Van Loon, M. H., Dunlosky, J., &amp; Zaragoza, M. S. (2017). Belief in corrective feedback for common misconceptions: Implications for knowledge revision. </w:t>
      </w:r>
      <w:r w:rsidRPr="007979A5">
        <w:rPr>
          <w:i/>
          <w:iCs/>
        </w:rPr>
        <w:t>Journal of Experimental Psychology: Learning Memory and Cognition</w:t>
      </w:r>
      <w:r w:rsidRPr="007979A5">
        <w:t>, </w:t>
      </w:r>
      <w:r w:rsidRPr="007979A5">
        <w:rPr>
          <w:i/>
          <w:iCs/>
        </w:rPr>
        <w:t>43</w:t>
      </w:r>
      <w:r w:rsidRPr="007979A5">
        <w:t xml:space="preserve">(3), 492–501. </w:t>
      </w:r>
      <w:hyperlink r:id="rId48" w:history="1">
        <w:r w:rsidRPr="007979A5">
          <w:rPr>
            <w:rStyle w:val="Hyperlink"/>
            <w:color w:val="auto"/>
            <w:u w:val="none"/>
          </w:rPr>
          <w:t>https://doi.org/10.1037/xlm0000322</w:t>
        </w:r>
      </w:hyperlink>
    </w:p>
    <w:p w14:paraId="2132F612" w14:textId="77777777" w:rsidR="008469B7" w:rsidRPr="007979A5" w:rsidRDefault="008469B7" w:rsidP="009B7BAC">
      <w:pPr>
        <w:widowControl w:val="0"/>
        <w:autoSpaceDE w:val="0"/>
        <w:autoSpaceDN w:val="0"/>
        <w:adjustRightInd w:val="0"/>
        <w:spacing w:line="480" w:lineRule="auto"/>
        <w:ind w:left="720" w:hanging="720"/>
      </w:pPr>
      <w:r w:rsidRPr="007979A5">
        <w:t xml:space="preserve">Rose, N. &amp; Eriksson-Lee, L. (2017) Putting evidence to work: how can we help new teachers use </w:t>
      </w:r>
      <w:r w:rsidRPr="007979A5">
        <w:lastRenderedPageBreak/>
        <w:t xml:space="preserve">research evidence to inform their </w:t>
      </w:r>
      <w:proofErr w:type="gramStart"/>
      <w:r w:rsidRPr="007979A5">
        <w:t>teaching?.</w:t>
      </w:r>
      <w:proofErr w:type="gramEnd"/>
      <w:r w:rsidRPr="007979A5">
        <w:t xml:space="preserve"> </w:t>
      </w:r>
      <w:r w:rsidRPr="007979A5">
        <w:rPr>
          <w:i/>
          <w:iCs/>
        </w:rPr>
        <w:t>Teach First</w:t>
      </w:r>
      <w:r w:rsidRPr="007979A5">
        <w:t xml:space="preserve">. Retrieved from </w:t>
      </w:r>
    </w:p>
    <w:p w14:paraId="3B16C43D" w14:textId="036B0E25" w:rsidR="008469B7" w:rsidRPr="007979A5" w:rsidRDefault="00D0135F" w:rsidP="007E1C4F">
      <w:pPr>
        <w:widowControl w:val="0"/>
        <w:autoSpaceDE w:val="0"/>
        <w:autoSpaceDN w:val="0"/>
        <w:adjustRightInd w:val="0"/>
        <w:spacing w:line="480" w:lineRule="auto"/>
        <w:ind w:left="720"/>
      </w:pPr>
      <w:hyperlink r:id="rId49" w:history="1">
        <w:r w:rsidR="007E1C4F" w:rsidRPr="007979A5">
          <w:rPr>
            <w:rStyle w:val="Hyperlink"/>
            <w:color w:val="auto"/>
            <w:u w:val="none"/>
          </w:rPr>
          <w:t>https://www.teachfirst.org.uk/reports/putting-evidence-work</w:t>
        </w:r>
      </w:hyperlink>
    </w:p>
    <w:p w14:paraId="73733EBC" w14:textId="77777777" w:rsidR="008469B7" w:rsidRPr="007979A5" w:rsidRDefault="008469B7" w:rsidP="009B7BAC">
      <w:pPr>
        <w:widowControl w:val="0"/>
        <w:autoSpaceDE w:val="0"/>
        <w:autoSpaceDN w:val="0"/>
        <w:adjustRightInd w:val="0"/>
        <w:spacing w:line="480" w:lineRule="auto"/>
        <w:ind w:left="720" w:hanging="720"/>
      </w:pPr>
      <w:r w:rsidRPr="007979A5">
        <w:t xml:space="preserve">Sally Chan, M., Jones, C. R., Hall Jamieson, K., &amp; </w:t>
      </w:r>
      <w:proofErr w:type="spellStart"/>
      <w:r w:rsidRPr="007979A5">
        <w:t>Albarraci</w:t>
      </w:r>
      <w:proofErr w:type="spellEnd"/>
      <w:r w:rsidRPr="007979A5">
        <w:t xml:space="preserve">, D. (2017). Debunking: A Meta-Analysis of the Psychological Efficacy of Messages Countering Misinformation. </w:t>
      </w:r>
      <w:r w:rsidRPr="007979A5">
        <w:rPr>
          <w:i/>
          <w:iCs/>
        </w:rPr>
        <w:t>Psychological Science</w:t>
      </w:r>
      <w:r w:rsidRPr="007979A5">
        <w:t xml:space="preserve">, </w:t>
      </w:r>
      <w:r w:rsidRPr="007979A5">
        <w:rPr>
          <w:i/>
          <w:iCs/>
        </w:rPr>
        <w:t>28</w:t>
      </w:r>
      <w:r w:rsidRPr="007979A5">
        <w:t xml:space="preserve">(11), 1531–1546. </w:t>
      </w:r>
      <w:hyperlink r:id="rId50" w:history="1">
        <w:r w:rsidRPr="007979A5">
          <w:rPr>
            <w:rStyle w:val="Hyperlink"/>
            <w:color w:val="auto"/>
            <w:u w:val="none"/>
          </w:rPr>
          <w:t>https://doi.org/10.1177/0956797617714579</w:t>
        </w:r>
      </w:hyperlink>
    </w:p>
    <w:p w14:paraId="273AA5B0" w14:textId="77777777" w:rsidR="008469B7" w:rsidRPr="007979A5" w:rsidRDefault="008469B7" w:rsidP="009B7BAC">
      <w:pPr>
        <w:widowControl w:val="0"/>
        <w:autoSpaceDE w:val="0"/>
        <w:autoSpaceDN w:val="0"/>
        <w:adjustRightInd w:val="0"/>
        <w:spacing w:line="480" w:lineRule="auto"/>
        <w:ind w:left="720" w:hanging="720"/>
      </w:pPr>
      <w:r w:rsidRPr="007979A5">
        <w:t xml:space="preserve">Schwarz, N., Newman, E., &amp; Leach, W. (2016). Making the truth stick &amp; the myths fade: Lessons from cognitive psychology. </w:t>
      </w:r>
      <w:r w:rsidRPr="007979A5">
        <w:rPr>
          <w:i/>
          <w:iCs/>
        </w:rPr>
        <w:t>Behavioral Science &amp; Policy</w:t>
      </w:r>
      <w:r w:rsidRPr="007979A5">
        <w:t xml:space="preserve">, </w:t>
      </w:r>
      <w:r w:rsidRPr="007979A5">
        <w:rPr>
          <w:i/>
          <w:iCs/>
        </w:rPr>
        <w:t>2</w:t>
      </w:r>
      <w:r w:rsidRPr="007979A5">
        <w:t xml:space="preserve">(1), 85–95. </w:t>
      </w:r>
      <w:hyperlink r:id="rId51" w:history="1">
        <w:r w:rsidRPr="007979A5">
          <w:rPr>
            <w:rStyle w:val="Hyperlink"/>
            <w:color w:val="auto"/>
            <w:u w:val="none"/>
          </w:rPr>
          <w:t>https://doi.org/10.1353/bsp.2016.0009</w:t>
        </w:r>
      </w:hyperlink>
    </w:p>
    <w:p w14:paraId="0FF3204A" w14:textId="77777777" w:rsidR="008469B7" w:rsidRPr="007979A5" w:rsidRDefault="008469B7" w:rsidP="009B7BAC">
      <w:pPr>
        <w:widowControl w:val="0"/>
        <w:autoSpaceDE w:val="0"/>
        <w:autoSpaceDN w:val="0"/>
        <w:adjustRightInd w:val="0"/>
        <w:spacing w:line="480" w:lineRule="auto"/>
        <w:ind w:left="720" w:hanging="720"/>
      </w:pPr>
      <w:proofErr w:type="spellStart"/>
      <w:r w:rsidRPr="007979A5">
        <w:t>Sosu</w:t>
      </w:r>
      <w:proofErr w:type="spellEnd"/>
      <w:r w:rsidRPr="007979A5">
        <w:t>, E. M. (2013). The development and psychometric validation of a Critical Thinking Disposition Scale. </w:t>
      </w:r>
      <w:r w:rsidRPr="007979A5">
        <w:rPr>
          <w:i/>
          <w:iCs/>
        </w:rPr>
        <w:t>Thinking skills and creativity</w:t>
      </w:r>
      <w:r w:rsidRPr="007979A5">
        <w:t>, </w:t>
      </w:r>
      <w:r w:rsidRPr="007979A5">
        <w:rPr>
          <w:i/>
          <w:iCs/>
        </w:rPr>
        <w:t>9</w:t>
      </w:r>
      <w:r w:rsidRPr="007979A5">
        <w:t xml:space="preserve">, 107-119. </w:t>
      </w:r>
      <w:hyperlink r:id="rId52" w:history="1">
        <w:r w:rsidRPr="007979A5">
          <w:rPr>
            <w:rStyle w:val="Hyperlink"/>
            <w:color w:val="auto"/>
            <w:u w:val="none"/>
          </w:rPr>
          <w:t>https://doi.org/10.1016/j.tsc.2012.09.002</w:t>
        </w:r>
      </w:hyperlink>
    </w:p>
    <w:p w14:paraId="7D2A7811" w14:textId="77777777" w:rsidR="008469B7" w:rsidRPr="007979A5" w:rsidRDefault="008469B7" w:rsidP="009B7BAC">
      <w:pPr>
        <w:widowControl w:val="0"/>
        <w:autoSpaceDE w:val="0"/>
        <w:autoSpaceDN w:val="0"/>
        <w:adjustRightInd w:val="0"/>
        <w:spacing w:line="480" w:lineRule="auto"/>
        <w:ind w:left="720" w:hanging="720"/>
      </w:pPr>
      <w:r w:rsidRPr="007979A5">
        <w:t>Soto, C. J., &amp; John, O. P. (2017). Short and extra-short forms of the Big Five Inventory–2: The BFI-2-S and BFI-2-XS. </w:t>
      </w:r>
      <w:r w:rsidRPr="007979A5">
        <w:rPr>
          <w:i/>
          <w:iCs/>
        </w:rPr>
        <w:t>Journal of Research in Personality</w:t>
      </w:r>
      <w:r w:rsidRPr="007979A5">
        <w:t>, </w:t>
      </w:r>
      <w:r w:rsidRPr="007979A5">
        <w:rPr>
          <w:i/>
          <w:iCs/>
        </w:rPr>
        <w:t>68</w:t>
      </w:r>
      <w:r w:rsidRPr="007979A5">
        <w:t xml:space="preserve">, 69-81. </w:t>
      </w:r>
      <w:hyperlink r:id="rId53" w:history="1">
        <w:r w:rsidRPr="007979A5">
          <w:rPr>
            <w:rStyle w:val="Hyperlink"/>
            <w:color w:val="auto"/>
            <w:u w:val="none"/>
          </w:rPr>
          <w:t>https://doi.org/10.1016/j.jrp.2017.02.004</w:t>
        </w:r>
      </w:hyperlink>
    </w:p>
    <w:p w14:paraId="614D256D" w14:textId="77777777" w:rsidR="008469B7" w:rsidRPr="007979A5" w:rsidRDefault="008469B7" w:rsidP="009B7BAC">
      <w:pPr>
        <w:widowControl w:val="0"/>
        <w:autoSpaceDE w:val="0"/>
        <w:autoSpaceDN w:val="0"/>
        <w:adjustRightInd w:val="0"/>
        <w:spacing w:line="480" w:lineRule="auto"/>
        <w:ind w:left="720" w:hanging="720"/>
      </w:pPr>
      <w:proofErr w:type="spellStart"/>
      <w:r w:rsidRPr="007979A5">
        <w:rPr>
          <w:lang w:val="sv-SE"/>
        </w:rPr>
        <w:t>Swami</w:t>
      </w:r>
      <w:proofErr w:type="spellEnd"/>
      <w:r w:rsidRPr="007979A5">
        <w:rPr>
          <w:lang w:val="sv-SE"/>
        </w:rPr>
        <w:t xml:space="preserve">, V., </w:t>
      </w:r>
      <w:proofErr w:type="spellStart"/>
      <w:r w:rsidRPr="007979A5">
        <w:rPr>
          <w:lang w:val="sv-SE"/>
        </w:rPr>
        <w:t>Stieger</w:t>
      </w:r>
      <w:proofErr w:type="spellEnd"/>
      <w:r w:rsidRPr="007979A5">
        <w:rPr>
          <w:lang w:val="sv-SE"/>
        </w:rPr>
        <w:t xml:space="preserve">, S., </w:t>
      </w:r>
      <w:proofErr w:type="spellStart"/>
      <w:r w:rsidRPr="007979A5">
        <w:rPr>
          <w:lang w:val="sv-SE"/>
        </w:rPr>
        <w:t>Pietschnig</w:t>
      </w:r>
      <w:proofErr w:type="spellEnd"/>
      <w:r w:rsidRPr="007979A5">
        <w:rPr>
          <w:lang w:val="sv-SE"/>
        </w:rPr>
        <w:t xml:space="preserve">, J., Nader, I. W., &amp; </w:t>
      </w:r>
      <w:proofErr w:type="spellStart"/>
      <w:r w:rsidRPr="007979A5">
        <w:rPr>
          <w:lang w:val="sv-SE"/>
        </w:rPr>
        <w:t>Voracek</w:t>
      </w:r>
      <w:proofErr w:type="spellEnd"/>
      <w:r w:rsidRPr="007979A5">
        <w:rPr>
          <w:lang w:val="sv-SE"/>
        </w:rPr>
        <w:t xml:space="preserve">, M. (2012). </w:t>
      </w:r>
      <w:r w:rsidRPr="007979A5">
        <w:t xml:space="preserve">Using more than 10% of our brains: Examining belief in science-related myths from an individual </w:t>
      </w:r>
      <w:proofErr w:type="gramStart"/>
      <w:r w:rsidRPr="007979A5">
        <w:t>differences</w:t>
      </w:r>
      <w:proofErr w:type="gramEnd"/>
      <w:r w:rsidRPr="007979A5">
        <w:t xml:space="preserve"> perspective. </w:t>
      </w:r>
      <w:r w:rsidRPr="007979A5">
        <w:rPr>
          <w:i/>
          <w:iCs/>
        </w:rPr>
        <w:t>Learning and Individual Differences, 22</w:t>
      </w:r>
      <w:r w:rsidRPr="007979A5">
        <w:t xml:space="preserve">(3), 404–408. </w:t>
      </w:r>
      <w:hyperlink r:id="rId54" w:history="1">
        <w:r w:rsidRPr="007979A5">
          <w:rPr>
            <w:rStyle w:val="Hyperlink"/>
            <w:color w:val="auto"/>
            <w:u w:val="none"/>
          </w:rPr>
          <w:t>https://doi.org/10.1016/j.lindif.2011.12.005</w:t>
        </w:r>
      </w:hyperlink>
    </w:p>
    <w:p w14:paraId="67A1AD2C" w14:textId="77777777" w:rsidR="008469B7" w:rsidRPr="007979A5" w:rsidRDefault="008469B7" w:rsidP="009B7BAC">
      <w:pPr>
        <w:widowControl w:val="0"/>
        <w:autoSpaceDE w:val="0"/>
        <w:autoSpaceDN w:val="0"/>
        <w:adjustRightInd w:val="0"/>
        <w:spacing w:line="480" w:lineRule="auto"/>
        <w:ind w:left="720" w:hanging="720"/>
      </w:pPr>
      <w:r w:rsidRPr="007979A5">
        <w:t xml:space="preserve">Swire B., Ecker, U. K. H. (2018). Misinformation and its correction: cognitive mechanisms and recommendations for mass communication. In </w:t>
      </w:r>
      <w:proofErr w:type="spellStart"/>
      <w:r w:rsidRPr="007979A5">
        <w:t>Southwell</w:t>
      </w:r>
      <w:proofErr w:type="spellEnd"/>
      <w:r w:rsidRPr="007979A5">
        <w:t xml:space="preserve">, B. G., Thorson, E. A., &amp; </w:t>
      </w:r>
      <w:proofErr w:type="spellStart"/>
      <w:r w:rsidRPr="007979A5">
        <w:t>Sheble</w:t>
      </w:r>
      <w:proofErr w:type="spellEnd"/>
      <w:r w:rsidRPr="007979A5">
        <w:t>, L. (Eds.),</w:t>
      </w:r>
      <w:r w:rsidRPr="007979A5">
        <w:rPr>
          <w:i/>
          <w:iCs/>
        </w:rPr>
        <w:t xml:space="preserve"> Misinformation and mass audiences </w:t>
      </w:r>
      <w:r w:rsidRPr="007979A5">
        <w:t>(pp. 195–211).</w:t>
      </w:r>
      <w:r w:rsidRPr="007979A5">
        <w:rPr>
          <w:i/>
          <w:iCs/>
        </w:rPr>
        <w:t xml:space="preserve"> </w:t>
      </w:r>
      <w:r w:rsidRPr="007979A5">
        <w:t>University of Texas Press.</w:t>
      </w:r>
    </w:p>
    <w:p w14:paraId="407D6460" w14:textId="77777777" w:rsidR="008469B7" w:rsidRPr="007979A5" w:rsidRDefault="008469B7" w:rsidP="009B7BAC">
      <w:pPr>
        <w:widowControl w:val="0"/>
        <w:autoSpaceDE w:val="0"/>
        <w:autoSpaceDN w:val="0"/>
        <w:adjustRightInd w:val="0"/>
        <w:spacing w:line="480" w:lineRule="auto"/>
        <w:ind w:left="720" w:hanging="720"/>
      </w:pPr>
      <w:r w:rsidRPr="007979A5">
        <w:t xml:space="preserve">Tardif, E., </w:t>
      </w:r>
      <w:proofErr w:type="spellStart"/>
      <w:r w:rsidRPr="007979A5">
        <w:t>Doudin</w:t>
      </w:r>
      <w:proofErr w:type="spellEnd"/>
      <w:r w:rsidRPr="007979A5">
        <w:t xml:space="preserve">, P. A., &amp; </w:t>
      </w:r>
      <w:proofErr w:type="spellStart"/>
      <w:r w:rsidRPr="007979A5">
        <w:t>Meylan</w:t>
      </w:r>
      <w:proofErr w:type="spellEnd"/>
      <w:r w:rsidRPr="007979A5">
        <w:t xml:space="preserve">, N. (2015). Neuromyths among teachers and student </w:t>
      </w:r>
      <w:r w:rsidRPr="007979A5">
        <w:lastRenderedPageBreak/>
        <w:t>teachers. </w:t>
      </w:r>
      <w:r w:rsidRPr="007979A5">
        <w:rPr>
          <w:i/>
          <w:iCs/>
        </w:rPr>
        <w:t>Mind, brain, and Education</w:t>
      </w:r>
      <w:r w:rsidRPr="007979A5">
        <w:t>, </w:t>
      </w:r>
      <w:r w:rsidRPr="007979A5">
        <w:rPr>
          <w:i/>
          <w:iCs/>
        </w:rPr>
        <w:t>9</w:t>
      </w:r>
      <w:r w:rsidRPr="007979A5">
        <w:t xml:space="preserve">(1), 50-59. </w:t>
      </w:r>
      <w:hyperlink r:id="rId55" w:history="1">
        <w:r w:rsidRPr="007979A5">
          <w:rPr>
            <w:rStyle w:val="Hyperlink"/>
            <w:color w:val="auto"/>
            <w:u w:val="none"/>
          </w:rPr>
          <w:t>https://doi.org/10.1111/mbe.12070</w:t>
        </w:r>
      </w:hyperlink>
    </w:p>
    <w:p w14:paraId="2580863A" w14:textId="77777777" w:rsidR="008469B7" w:rsidRPr="007979A5" w:rsidRDefault="008469B7" w:rsidP="009B7BAC">
      <w:pPr>
        <w:widowControl w:val="0"/>
        <w:autoSpaceDE w:val="0"/>
        <w:autoSpaceDN w:val="0"/>
        <w:adjustRightInd w:val="0"/>
        <w:spacing w:line="480" w:lineRule="auto"/>
        <w:ind w:left="720" w:hanging="720"/>
      </w:pPr>
      <w:r w:rsidRPr="007979A5">
        <w:t xml:space="preserve">Van </w:t>
      </w:r>
      <w:proofErr w:type="spellStart"/>
      <w:r w:rsidRPr="007979A5">
        <w:t>Boekel</w:t>
      </w:r>
      <w:proofErr w:type="spellEnd"/>
      <w:r w:rsidRPr="007979A5">
        <w:t xml:space="preserve">, M., Lassonde, K. A., O’Brien, E. J., &amp; </w:t>
      </w:r>
      <w:proofErr w:type="spellStart"/>
      <w:r w:rsidRPr="007979A5">
        <w:t>Kendeou</w:t>
      </w:r>
      <w:proofErr w:type="spellEnd"/>
      <w:r w:rsidRPr="007979A5">
        <w:t xml:space="preserve">, P. (2017). Source credibility and the processing of refutation texts. </w:t>
      </w:r>
      <w:r w:rsidRPr="007979A5">
        <w:rPr>
          <w:i/>
          <w:iCs/>
        </w:rPr>
        <w:t>Memory and Cognition, 45</w:t>
      </w:r>
      <w:r w:rsidRPr="007979A5">
        <w:t xml:space="preserve">(1), 168–181. </w:t>
      </w:r>
      <w:hyperlink r:id="rId56" w:history="1">
        <w:r w:rsidRPr="007979A5">
          <w:rPr>
            <w:rStyle w:val="Hyperlink"/>
            <w:color w:val="auto"/>
            <w:u w:val="none"/>
          </w:rPr>
          <w:t>https://doi.org/10.3758/s13421-016-0649-0</w:t>
        </w:r>
      </w:hyperlink>
    </w:p>
    <w:p w14:paraId="4EAA2042" w14:textId="77777777" w:rsidR="008469B7" w:rsidRPr="007979A5" w:rsidRDefault="008469B7" w:rsidP="009B7BAC">
      <w:pPr>
        <w:widowControl w:val="0"/>
        <w:autoSpaceDE w:val="0"/>
        <w:autoSpaceDN w:val="0"/>
        <w:adjustRightInd w:val="0"/>
        <w:spacing w:line="480" w:lineRule="auto"/>
        <w:ind w:left="720" w:hanging="720"/>
      </w:pPr>
      <w:r w:rsidRPr="007979A5">
        <w:t xml:space="preserve">van </w:t>
      </w:r>
      <w:proofErr w:type="spellStart"/>
      <w:r w:rsidRPr="007979A5">
        <w:t>Buuren</w:t>
      </w:r>
      <w:proofErr w:type="spellEnd"/>
      <w:r w:rsidRPr="007979A5">
        <w:t xml:space="preserve">, S., &amp; </w:t>
      </w:r>
      <w:proofErr w:type="spellStart"/>
      <w:r w:rsidRPr="007979A5">
        <w:t>Groothuis-Oudshoorn</w:t>
      </w:r>
      <w:proofErr w:type="spellEnd"/>
      <w:r w:rsidRPr="007979A5">
        <w:t>, C. G. M. (2011). mice: Multivariate Imputation by Chained Equations in R. </w:t>
      </w:r>
      <w:r w:rsidRPr="007979A5">
        <w:rPr>
          <w:i/>
          <w:iCs/>
        </w:rPr>
        <w:t>Journal of statistical software</w:t>
      </w:r>
      <w:r w:rsidRPr="007979A5">
        <w:t>, </w:t>
      </w:r>
      <w:r w:rsidRPr="007979A5">
        <w:rPr>
          <w:i/>
          <w:iCs/>
        </w:rPr>
        <w:t>45</w:t>
      </w:r>
      <w:r w:rsidRPr="007979A5">
        <w:t xml:space="preserve">(3). </w:t>
      </w:r>
      <w:hyperlink r:id="rId57" w:history="1">
        <w:r w:rsidRPr="007979A5">
          <w:rPr>
            <w:rStyle w:val="Hyperlink"/>
            <w:color w:val="auto"/>
            <w:u w:val="none"/>
          </w:rPr>
          <w:t>https://doi.org/10.18637/jss.v045.i03</w:t>
        </w:r>
      </w:hyperlink>
    </w:p>
    <w:p w14:paraId="6FA45EDD" w14:textId="77777777" w:rsidR="008469B7" w:rsidRPr="007979A5" w:rsidRDefault="008469B7" w:rsidP="009B7BAC">
      <w:pPr>
        <w:widowControl w:val="0"/>
        <w:autoSpaceDE w:val="0"/>
        <w:autoSpaceDN w:val="0"/>
        <w:adjustRightInd w:val="0"/>
        <w:spacing w:line="480" w:lineRule="auto"/>
        <w:ind w:left="720" w:hanging="720"/>
      </w:pPr>
      <w:r w:rsidRPr="007979A5">
        <w:t xml:space="preserve">van Dijk, W., &amp; Lane, H. B. (2018). The brain and the US education system: Perpetuation of neuromyths. </w:t>
      </w:r>
      <w:r w:rsidRPr="007979A5">
        <w:rPr>
          <w:i/>
          <w:iCs/>
        </w:rPr>
        <w:t>Exceptionality 28</w:t>
      </w:r>
      <w:r w:rsidRPr="007979A5">
        <w:t>(1), 16–29</w:t>
      </w:r>
      <w:r w:rsidRPr="007979A5">
        <w:rPr>
          <w:i/>
          <w:iCs/>
        </w:rPr>
        <w:t>.</w:t>
      </w:r>
      <w:r w:rsidRPr="007979A5">
        <w:t xml:space="preserve"> </w:t>
      </w:r>
      <w:hyperlink r:id="rId58" w:history="1">
        <w:r w:rsidRPr="007979A5">
          <w:rPr>
            <w:rStyle w:val="Hyperlink"/>
            <w:color w:val="auto"/>
            <w:u w:val="none"/>
          </w:rPr>
          <w:t>https://doi.org/10.1080/09362835.2018.1480954</w:t>
        </w:r>
      </w:hyperlink>
    </w:p>
    <w:p w14:paraId="0FD82ACA" w14:textId="77777777" w:rsidR="008469B7" w:rsidRPr="007979A5" w:rsidRDefault="008469B7" w:rsidP="009B7BAC">
      <w:pPr>
        <w:widowControl w:val="0"/>
        <w:autoSpaceDE w:val="0"/>
        <w:autoSpaceDN w:val="0"/>
        <w:adjustRightInd w:val="0"/>
        <w:spacing w:line="480" w:lineRule="auto"/>
        <w:ind w:left="720" w:hanging="720"/>
      </w:pPr>
      <w:r w:rsidRPr="007979A5">
        <w:t xml:space="preserve">van Loon, M. H., Dunlosky, J., van Gog, T., van </w:t>
      </w:r>
      <w:proofErr w:type="spellStart"/>
      <w:r w:rsidRPr="007979A5">
        <w:t>Merriënboer</w:t>
      </w:r>
      <w:proofErr w:type="spellEnd"/>
      <w:r w:rsidRPr="007979A5">
        <w:t xml:space="preserve">, J. J. G., &amp; de Bruin, A. B. H. (2015). Refutations in science texts lead to hypercorrection of misconceptions held with high confidence. </w:t>
      </w:r>
      <w:r w:rsidRPr="007979A5">
        <w:rPr>
          <w:i/>
          <w:iCs/>
        </w:rPr>
        <w:t>Contemporary Educational Psychology, 42,</w:t>
      </w:r>
      <w:r w:rsidRPr="007979A5">
        <w:t xml:space="preserve"> 39–48. </w:t>
      </w:r>
      <w:hyperlink r:id="rId59" w:history="1">
        <w:r w:rsidRPr="007979A5">
          <w:rPr>
            <w:rStyle w:val="Hyperlink"/>
            <w:color w:val="auto"/>
            <w:u w:val="none"/>
          </w:rPr>
          <w:t>https://doi.org/10.1016/j.cedpsych.2015.04.003</w:t>
        </w:r>
      </w:hyperlink>
    </w:p>
    <w:p w14:paraId="72EE4D70" w14:textId="77777777" w:rsidR="008469B7" w:rsidRPr="007979A5" w:rsidRDefault="008469B7" w:rsidP="009B7BAC">
      <w:pPr>
        <w:widowControl w:val="0"/>
        <w:autoSpaceDE w:val="0"/>
        <w:autoSpaceDN w:val="0"/>
        <w:adjustRightInd w:val="0"/>
        <w:spacing w:line="480" w:lineRule="auto"/>
        <w:ind w:left="720" w:hanging="720"/>
      </w:pPr>
      <w:proofErr w:type="spellStart"/>
      <w:r w:rsidRPr="007979A5">
        <w:t>Vehtari</w:t>
      </w:r>
      <w:proofErr w:type="spellEnd"/>
      <w:r w:rsidRPr="007979A5">
        <w:t xml:space="preserve">, A., Gelman, A., &amp; </w:t>
      </w:r>
      <w:proofErr w:type="spellStart"/>
      <w:r w:rsidRPr="007979A5">
        <w:t>Gabry</w:t>
      </w:r>
      <w:proofErr w:type="spellEnd"/>
      <w:r w:rsidRPr="007979A5">
        <w:t xml:space="preserve">, J. (2017). Practical Bayesian model evaluation using leave-one-out cross-validation and WAIC. </w:t>
      </w:r>
      <w:r w:rsidRPr="007979A5">
        <w:rPr>
          <w:i/>
          <w:iCs/>
        </w:rPr>
        <w:t>Statistics and computing, 27</w:t>
      </w:r>
      <w:r w:rsidRPr="007979A5">
        <w:t xml:space="preserve">(5), 1413-1432. </w:t>
      </w:r>
      <w:hyperlink r:id="rId60" w:history="1">
        <w:r w:rsidRPr="007979A5">
          <w:rPr>
            <w:rStyle w:val="Hyperlink"/>
            <w:color w:val="auto"/>
            <w:u w:val="none"/>
          </w:rPr>
          <w:t>https://doi.org/10.1007/s11222-016-9709-3</w:t>
        </w:r>
      </w:hyperlink>
    </w:p>
    <w:p w14:paraId="3B1DBB86" w14:textId="13855E07" w:rsidR="008469B7" w:rsidRDefault="008469B7" w:rsidP="009B7BAC">
      <w:pPr>
        <w:widowControl w:val="0"/>
        <w:autoSpaceDE w:val="0"/>
        <w:autoSpaceDN w:val="0"/>
        <w:adjustRightInd w:val="0"/>
        <w:spacing w:line="480" w:lineRule="auto"/>
        <w:ind w:left="720" w:hanging="720"/>
        <w:rPr>
          <w:rStyle w:val="Hyperlink"/>
          <w:color w:val="auto"/>
          <w:u w:val="none"/>
        </w:rPr>
      </w:pPr>
      <w:r w:rsidRPr="007979A5">
        <w:t xml:space="preserve">von </w:t>
      </w:r>
      <w:proofErr w:type="spellStart"/>
      <w:r w:rsidRPr="007979A5">
        <w:t>Ahn</w:t>
      </w:r>
      <w:proofErr w:type="spellEnd"/>
      <w:r w:rsidRPr="007979A5">
        <w:t xml:space="preserve">, L., Maurer, B., McMillen, C., Abraham, </w:t>
      </w:r>
      <w:r w:rsidR="00E01C6A" w:rsidRPr="007979A5">
        <w:t>D., &amp; Blum, M. (2008). reCAPTCHA</w:t>
      </w:r>
      <w:r w:rsidRPr="007979A5">
        <w:t>: Human-based character recognition via web security measures. </w:t>
      </w:r>
      <w:r w:rsidRPr="007979A5">
        <w:rPr>
          <w:i/>
          <w:iCs/>
        </w:rPr>
        <w:t>Science</w:t>
      </w:r>
      <w:r w:rsidRPr="007979A5">
        <w:t>, </w:t>
      </w:r>
      <w:r w:rsidRPr="007979A5">
        <w:rPr>
          <w:i/>
          <w:iCs/>
        </w:rPr>
        <w:t>321</w:t>
      </w:r>
      <w:r w:rsidRPr="007979A5">
        <w:t xml:space="preserve">(5895), </w:t>
      </w:r>
      <w:hyperlink r:id="rId61" w:history="1">
        <w:r w:rsidRPr="007979A5">
          <w:rPr>
            <w:rStyle w:val="Hyperlink"/>
            <w:color w:val="auto"/>
            <w:u w:val="none"/>
          </w:rPr>
          <w:t>https://doi.org/10.1126/science.1160379</w:t>
        </w:r>
      </w:hyperlink>
    </w:p>
    <w:p w14:paraId="7E74F4ED" w14:textId="2FD942B4" w:rsidR="00743865" w:rsidRPr="007979A5" w:rsidRDefault="00743865" w:rsidP="009B7BAC">
      <w:pPr>
        <w:widowControl w:val="0"/>
        <w:autoSpaceDE w:val="0"/>
        <w:autoSpaceDN w:val="0"/>
        <w:adjustRightInd w:val="0"/>
        <w:spacing w:line="480" w:lineRule="auto"/>
        <w:ind w:left="720" w:hanging="720"/>
      </w:pPr>
      <w:r w:rsidRPr="00743865">
        <w:t xml:space="preserve">Walter, N., &amp; </w:t>
      </w:r>
      <w:proofErr w:type="spellStart"/>
      <w:r w:rsidRPr="00743865">
        <w:t>Tukachinsky</w:t>
      </w:r>
      <w:proofErr w:type="spellEnd"/>
      <w:r w:rsidRPr="00743865">
        <w:t xml:space="preserve">, R. (2020). A Meta-Analytic Examination of the Continued Influence of Misinformation in the Face of Correction: How Powerful Is It, Why Does It Happen, and How to Stop It? </w:t>
      </w:r>
      <w:r w:rsidRPr="007C0326">
        <w:rPr>
          <w:i/>
          <w:iCs/>
        </w:rPr>
        <w:t>Communication Research, 47</w:t>
      </w:r>
      <w:r w:rsidRPr="00743865">
        <w:t xml:space="preserve">(2), 155–177. </w:t>
      </w:r>
      <w:r w:rsidRPr="00743865">
        <w:lastRenderedPageBreak/>
        <w:t>https://doi.org/10.1177/0093650219854600</w:t>
      </w:r>
    </w:p>
    <w:p w14:paraId="2BBEA868" w14:textId="77777777" w:rsidR="00F6132C" w:rsidRPr="007979A5" w:rsidRDefault="008469B7" w:rsidP="009B7BAC">
      <w:pPr>
        <w:widowControl w:val="0"/>
        <w:autoSpaceDE w:val="0"/>
        <w:autoSpaceDN w:val="0"/>
        <w:adjustRightInd w:val="0"/>
        <w:spacing w:line="480" w:lineRule="auto"/>
        <w:ind w:left="720" w:hanging="720"/>
      </w:pPr>
      <w:r w:rsidRPr="007979A5">
        <w:t xml:space="preserve">Wells, C., Reedy, J., </w:t>
      </w:r>
      <w:proofErr w:type="spellStart"/>
      <w:r w:rsidRPr="007979A5">
        <w:t>Gastil</w:t>
      </w:r>
      <w:proofErr w:type="spellEnd"/>
      <w:r w:rsidRPr="007979A5">
        <w:t>, J., &amp; Lee, C. (2009). Information distortion and voting choices: The origins and effects of factual beliefs in initiative elections. </w:t>
      </w:r>
      <w:r w:rsidRPr="007979A5">
        <w:rPr>
          <w:i/>
          <w:iCs/>
        </w:rPr>
        <w:t>Political Psychology</w:t>
      </w:r>
      <w:r w:rsidRPr="007979A5">
        <w:t>, </w:t>
      </w:r>
      <w:r w:rsidRPr="007979A5">
        <w:rPr>
          <w:i/>
          <w:iCs/>
        </w:rPr>
        <w:t>30</w:t>
      </w:r>
      <w:r w:rsidRPr="007979A5">
        <w:t xml:space="preserve">(6), 953-969. </w:t>
      </w:r>
      <w:hyperlink r:id="rId62" w:history="1">
        <w:r w:rsidRPr="007979A5">
          <w:rPr>
            <w:rStyle w:val="Hyperlink"/>
            <w:color w:val="auto"/>
            <w:u w:val="none"/>
          </w:rPr>
          <w:t>https://doi.org/10.1111/j.1467-9221.2009.00735.x</w:t>
        </w:r>
      </w:hyperlink>
    </w:p>
    <w:p w14:paraId="005E57C1" w14:textId="3B3C4759" w:rsidR="008469B7" w:rsidRPr="007979A5" w:rsidRDefault="008469B7" w:rsidP="009B7BAC">
      <w:pPr>
        <w:widowControl w:val="0"/>
        <w:autoSpaceDE w:val="0"/>
        <w:autoSpaceDN w:val="0"/>
        <w:adjustRightInd w:val="0"/>
        <w:spacing w:line="480" w:lineRule="auto"/>
        <w:ind w:left="720" w:hanging="720"/>
      </w:pPr>
      <w:r w:rsidRPr="007979A5">
        <w:t xml:space="preserve">Weinstein, Y., Madan, C. R., &amp; </w:t>
      </w:r>
      <w:proofErr w:type="spellStart"/>
      <w:r w:rsidRPr="007979A5">
        <w:t>Sumeracki</w:t>
      </w:r>
      <w:proofErr w:type="spellEnd"/>
      <w:r w:rsidRPr="007979A5">
        <w:t xml:space="preserve">, M. A. (2018). Teaching the science of learning. </w:t>
      </w:r>
      <w:r w:rsidRPr="007979A5">
        <w:rPr>
          <w:i/>
          <w:iCs/>
        </w:rPr>
        <w:t>Cognitive Research: Principles and Implications, 3</w:t>
      </w:r>
      <w:r w:rsidRPr="007979A5">
        <w:t xml:space="preserve">(1), 2. </w:t>
      </w:r>
      <w:hyperlink r:id="rId63" w:history="1">
        <w:r w:rsidRPr="007979A5">
          <w:rPr>
            <w:rStyle w:val="Hyperlink"/>
            <w:color w:val="auto"/>
            <w:u w:val="none"/>
          </w:rPr>
          <w:t>https://doi.org/10.1186/s41235-017-0087-y</w:t>
        </w:r>
      </w:hyperlink>
      <w:r w:rsidRPr="007979A5">
        <w:t xml:space="preserve"> </w:t>
      </w:r>
    </w:p>
    <w:p w14:paraId="7EF69625" w14:textId="67656D61" w:rsidR="00E81978" w:rsidRPr="00317105" w:rsidRDefault="00E2773B" w:rsidP="00B55092">
      <w:pPr>
        <w:adjustRightInd w:val="0"/>
        <w:spacing w:line="480" w:lineRule="auto"/>
        <w:ind w:left="720" w:hanging="720"/>
      </w:pPr>
      <w:r w:rsidRPr="00E2773B">
        <w:t>Wilkes, A. L., &amp; Leatherbarrow, M. (1988). Editing Episodic Memory Following the Identification of Error. The Quarterly Journal of Experimental Psychology, 40(2), 361–387. https://doi.org/10.1080/02724988843000168</w:t>
      </w:r>
    </w:p>
    <w:p w14:paraId="6C154F8B" w14:textId="7CBDBD7E" w:rsidR="00B55092" w:rsidRDefault="00B55092" w:rsidP="00B55092">
      <w:pPr>
        <w:spacing w:line="480" w:lineRule="auto"/>
      </w:pPr>
      <w:r>
        <w:br w:type="page"/>
      </w:r>
    </w:p>
    <w:tbl>
      <w:tblPr>
        <w:tblStyle w:val="TableGrid"/>
        <w:tblpPr w:leftFromText="180" w:rightFromText="180" w:tblpY="43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05"/>
        <w:gridCol w:w="2922"/>
        <w:gridCol w:w="2923"/>
      </w:tblGrid>
      <w:tr w:rsidR="0074020D" w:rsidRPr="00C42CCC" w14:paraId="7F960A96" w14:textId="77777777" w:rsidTr="001B3875">
        <w:tc>
          <w:tcPr>
            <w:tcW w:w="9350" w:type="dxa"/>
            <w:gridSpan w:val="3"/>
            <w:tcBorders>
              <w:bottom w:val="single" w:sz="4" w:space="0" w:color="auto"/>
            </w:tcBorders>
          </w:tcPr>
          <w:p w14:paraId="528B9FB8" w14:textId="6B9F34D5" w:rsidR="0074020D" w:rsidRDefault="00F3794B" w:rsidP="001B3875">
            <w:r>
              <w:lastRenderedPageBreak/>
              <w:t>Table 1</w:t>
            </w:r>
          </w:p>
          <w:p w14:paraId="5291B1E7" w14:textId="62FECFBF" w:rsidR="005A0E77" w:rsidRPr="005A0E77" w:rsidRDefault="005A0E77" w:rsidP="001B3875">
            <w:r>
              <w:t>Estimates for Correctly Detecting Neuromyths.</w:t>
            </w:r>
          </w:p>
          <w:p w14:paraId="517B3B12" w14:textId="1672F0EF" w:rsidR="0074020D" w:rsidRPr="00C42CCC" w:rsidRDefault="0074020D" w:rsidP="001B3875">
            <w:r>
              <w:t>Posterior Distributions for Cross-Classified Mixed Effect Logit Model Parameters</w:t>
            </w:r>
            <w:r w:rsidR="00B77C93">
              <w:t xml:space="preserve"> in Experiment 1.</w:t>
            </w:r>
          </w:p>
        </w:tc>
      </w:tr>
      <w:tr w:rsidR="0074020D" w:rsidRPr="00C42CCC" w14:paraId="065BC1B1" w14:textId="77777777" w:rsidTr="001B3875">
        <w:tc>
          <w:tcPr>
            <w:tcW w:w="3505" w:type="dxa"/>
            <w:tcBorders>
              <w:top w:val="single" w:sz="4" w:space="0" w:color="auto"/>
              <w:bottom w:val="single" w:sz="4" w:space="0" w:color="auto"/>
            </w:tcBorders>
          </w:tcPr>
          <w:p w14:paraId="3A210FA8" w14:textId="77777777" w:rsidR="0074020D" w:rsidRPr="00C42CCC" w:rsidRDefault="0074020D" w:rsidP="001B3875">
            <w:r>
              <w:t>Parameter</w:t>
            </w:r>
          </w:p>
        </w:tc>
        <w:tc>
          <w:tcPr>
            <w:tcW w:w="2922" w:type="dxa"/>
            <w:tcBorders>
              <w:top w:val="single" w:sz="4" w:space="0" w:color="auto"/>
              <w:bottom w:val="single" w:sz="4" w:space="0" w:color="auto"/>
            </w:tcBorders>
          </w:tcPr>
          <w:p w14:paraId="216280EA" w14:textId="77777777" w:rsidR="0074020D" w:rsidRPr="00C42CCC" w:rsidRDefault="0074020D" w:rsidP="001B3875">
            <w:pPr>
              <w:jc w:val="right"/>
            </w:pPr>
            <w:r w:rsidRPr="00C42CCC">
              <w:t>Posterior Mean</w:t>
            </w:r>
            <w:r>
              <w:t xml:space="preserve"> [95% HDI]</w:t>
            </w:r>
          </w:p>
        </w:tc>
        <w:tc>
          <w:tcPr>
            <w:tcW w:w="2923" w:type="dxa"/>
            <w:tcBorders>
              <w:top w:val="single" w:sz="4" w:space="0" w:color="auto"/>
              <w:bottom w:val="single" w:sz="4" w:space="0" w:color="auto"/>
            </w:tcBorders>
          </w:tcPr>
          <w:p w14:paraId="5AF86587" w14:textId="77777777" w:rsidR="0074020D" w:rsidRPr="00C42CCC" w:rsidRDefault="0074020D" w:rsidP="001B3875">
            <w:pPr>
              <w:jc w:val="right"/>
            </w:pPr>
            <w:r>
              <w:t>Odds Ratio [95% HDI]</w:t>
            </w:r>
          </w:p>
        </w:tc>
      </w:tr>
      <w:tr w:rsidR="0074020D" w:rsidRPr="00C42CCC" w14:paraId="27EFAD8C" w14:textId="77777777" w:rsidTr="001B3875">
        <w:tc>
          <w:tcPr>
            <w:tcW w:w="3505" w:type="dxa"/>
            <w:tcBorders>
              <w:top w:val="single" w:sz="4" w:space="0" w:color="auto"/>
            </w:tcBorders>
          </w:tcPr>
          <w:p w14:paraId="09224805" w14:textId="77777777" w:rsidR="0074020D" w:rsidRPr="00C42CCC" w:rsidRDefault="0074020D" w:rsidP="001B3875">
            <w:r w:rsidRPr="00C42CCC">
              <w:t>No correction (Intercept)</w:t>
            </w:r>
          </w:p>
        </w:tc>
        <w:tc>
          <w:tcPr>
            <w:tcW w:w="2922" w:type="dxa"/>
            <w:tcBorders>
              <w:top w:val="single" w:sz="4" w:space="0" w:color="auto"/>
            </w:tcBorders>
          </w:tcPr>
          <w:p w14:paraId="03319B72" w14:textId="77777777" w:rsidR="0074020D" w:rsidRPr="00C42CCC" w:rsidRDefault="0074020D" w:rsidP="001B3875">
            <w:pPr>
              <w:jc w:val="right"/>
            </w:pPr>
            <w:r>
              <w:t>-3.47 [-4.26, -2.67]</w:t>
            </w:r>
          </w:p>
        </w:tc>
        <w:tc>
          <w:tcPr>
            <w:tcW w:w="2923" w:type="dxa"/>
            <w:tcBorders>
              <w:top w:val="single" w:sz="4" w:space="0" w:color="auto"/>
            </w:tcBorders>
          </w:tcPr>
          <w:p w14:paraId="21251DA9" w14:textId="6B4B991B" w:rsidR="0074020D" w:rsidRPr="00C42CCC" w:rsidRDefault="0074020D" w:rsidP="001B3875">
            <w:pPr>
              <w:jc w:val="right"/>
            </w:pPr>
          </w:p>
        </w:tc>
      </w:tr>
      <w:tr w:rsidR="0074020D" w:rsidRPr="00C42CCC" w14:paraId="267CD121" w14:textId="77777777" w:rsidTr="001B3875">
        <w:tc>
          <w:tcPr>
            <w:tcW w:w="3505" w:type="dxa"/>
          </w:tcPr>
          <w:p w14:paraId="30E1937A" w14:textId="585BA26C" w:rsidR="0074020D" w:rsidRPr="00C42CCC" w:rsidRDefault="0074020D" w:rsidP="001B3875">
            <w:r w:rsidRPr="00C42CCC">
              <w:t xml:space="preserve">Refutation </w:t>
            </w:r>
            <w:r w:rsidR="00BC50AB">
              <w:t>–</w:t>
            </w:r>
            <w:r w:rsidRPr="00C42CCC">
              <w:t xml:space="preserve"> Only</w:t>
            </w:r>
          </w:p>
        </w:tc>
        <w:tc>
          <w:tcPr>
            <w:tcW w:w="2922" w:type="dxa"/>
          </w:tcPr>
          <w:p w14:paraId="58E36AF6" w14:textId="77777777" w:rsidR="0074020D" w:rsidRPr="00C42CCC" w:rsidRDefault="0074020D" w:rsidP="001B3875">
            <w:pPr>
              <w:jc w:val="right"/>
            </w:pPr>
            <w:r>
              <w:t>5.34 [4.29, 6.37]</w:t>
            </w:r>
          </w:p>
        </w:tc>
        <w:tc>
          <w:tcPr>
            <w:tcW w:w="2923" w:type="dxa"/>
          </w:tcPr>
          <w:p w14:paraId="278B4FB0" w14:textId="77777777" w:rsidR="0074020D" w:rsidRPr="00C42CCC" w:rsidRDefault="0074020D" w:rsidP="001B3875">
            <w:pPr>
              <w:jc w:val="right"/>
            </w:pPr>
            <w:r>
              <w:t>207.77 [72.66, 585.53]</w:t>
            </w:r>
          </w:p>
        </w:tc>
      </w:tr>
      <w:tr w:rsidR="0074020D" w:rsidRPr="00C42CCC" w14:paraId="661F3F00" w14:textId="77777777" w:rsidTr="001B3875">
        <w:tc>
          <w:tcPr>
            <w:tcW w:w="3505" w:type="dxa"/>
          </w:tcPr>
          <w:p w14:paraId="1D6FAFB0" w14:textId="77777777" w:rsidR="0074020D" w:rsidRPr="00C42CCC" w:rsidRDefault="0074020D" w:rsidP="001B3875">
            <w:r w:rsidRPr="00C42CCC">
              <w:t>Refutation – Explanation</w:t>
            </w:r>
          </w:p>
        </w:tc>
        <w:tc>
          <w:tcPr>
            <w:tcW w:w="2922" w:type="dxa"/>
          </w:tcPr>
          <w:p w14:paraId="60B3BE77" w14:textId="77777777" w:rsidR="0074020D" w:rsidRPr="00C42CCC" w:rsidRDefault="0074020D" w:rsidP="001B3875">
            <w:pPr>
              <w:jc w:val="right"/>
            </w:pPr>
            <w:r>
              <w:t>5.15 [4.12, 6.14]</w:t>
            </w:r>
          </w:p>
        </w:tc>
        <w:tc>
          <w:tcPr>
            <w:tcW w:w="2923" w:type="dxa"/>
          </w:tcPr>
          <w:p w14:paraId="6A9EB8AA" w14:textId="77777777" w:rsidR="0074020D" w:rsidRPr="00C42CCC" w:rsidRDefault="0074020D" w:rsidP="001B3875">
            <w:pPr>
              <w:jc w:val="right"/>
            </w:pPr>
            <w:r>
              <w:t>172.99 [61.65, 465.52]</w:t>
            </w:r>
          </w:p>
        </w:tc>
      </w:tr>
      <w:tr w:rsidR="0074020D" w:rsidRPr="00C42CCC" w14:paraId="56AB5A2D" w14:textId="77777777" w:rsidTr="001B3875">
        <w:tc>
          <w:tcPr>
            <w:tcW w:w="3505" w:type="dxa"/>
          </w:tcPr>
          <w:p w14:paraId="57C0DCC2" w14:textId="77777777" w:rsidR="0074020D" w:rsidRPr="00C42CCC" w:rsidRDefault="0074020D" w:rsidP="001B3875">
            <w:r w:rsidRPr="00C42CCC">
              <w:t>Refutation – Explanation - Image</w:t>
            </w:r>
          </w:p>
        </w:tc>
        <w:tc>
          <w:tcPr>
            <w:tcW w:w="2922" w:type="dxa"/>
          </w:tcPr>
          <w:p w14:paraId="1CE1DEB0" w14:textId="77777777" w:rsidR="0074020D" w:rsidRPr="00C42CCC" w:rsidRDefault="0074020D" w:rsidP="001B3875">
            <w:pPr>
              <w:jc w:val="right"/>
            </w:pPr>
            <w:r>
              <w:t>4.95 [3.99, 5.93]</w:t>
            </w:r>
          </w:p>
        </w:tc>
        <w:tc>
          <w:tcPr>
            <w:tcW w:w="2923" w:type="dxa"/>
          </w:tcPr>
          <w:p w14:paraId="2028C21B" w14:textId="77777777" w:rsidR="0074020D" w:rsidRPr="00C42CCC" w:rsidRDefault="0074020D" w:rsidP="001B3875">
            <w:pPr>
              <w:jc w:val="right"/>
            </w:pPr>
            <w:r>
              <w:t>141.79 [54.00, 376.40]</w:t>
            </w:r>
          </w:p>
        </w:tc>
      </w:tr>
      <w:tr w:rsidR="0074020D" w:rsidRPr="00C42CCC" w14:paraId="499BC549" w14:textId="77777777" w:rsidTr="001B3875">
        <w:tc>
          <w:tcPr>
            <w:tcW w:w="3505" w:type="dxa"/>
          </w:tcPr>
          <w:p w14:paraId="06AF5E6C" w14:textId="77777777" w:rsidR="0074020D" w:rsidRPr="00C42CCC" w:rsidRDefault="0074020D" w:rsidP="001B3875">
            <w:r w:rsidRPr="00C42CCC">
              <w:t>One-Month Delay</w:t>
            </w:r>
          </w:p>
        </w:tc>
        <w:tc>
          <w:tcPr>
            <w:tcW w:w="2922" w:type="dxa"/>
          </w:tcPr>
          <w:p w14:paraId="10C60232" w14:textId="77777777" w:rsidR="0074020D" w:rsidRPr="00C42CCC" w:rsidRDefault="0074020D" w:rsidP="001B3875">
            <w:pPr>
              <w:jc w:val="right"/>
            </w:pPr>
            <w:r>
              <w:t>-0.34 [-0.53, -0.15]</w:t>
            </w:r>
          </w:p>
        </w:tc>
        <w:tc>
          <w:tcPr>
            <w:tcW w:w="2923" w:type="dxa"/>
          </w:tcPr>
          <w:p w14:paraId="174EEB0B" w14:textId="77777777" w:rsidR="0074020D" w:rsidRPr="00C42CCC" w:rsidRDefault="0074020D" w:rsidP="001B3875">
            <w:pPr>
              <w:jc w:val="right"/>
            </w:pPr>
            <w:r>
              <w:t>0.71 [0.59, 0.86]</w:t>
            </w:r>
          </w:p>
        </w:tc>
      </w:tr>
      <w:tr w:rsidR="0074020D" w:rsidRPr="00C42CCC" w14:paraId="70BE7494" w14:textId="77777777" w:rsidTr="001B3875">
        <w:tc>
          <w:tcPr>
            <w:tcW w:w="3505" w:type="dxa"/>
          </w:tcPr>
          <w:p w14:paraId="77EC5583" w14:textId="77777777" w:rsidR="0074020D" w:rsidRPr="00C42CCC" w:rsidRDefault="0074020D" w:rsidP="001B3875">
            <w:r>
              <w:t xml:space="preserve">Initial </w:t>
            </w:r>
            <w:r w:rsidRPr="00C42CCC">
              <w:t>Confidence</w:t>
            </w:r>
          </w:p>
        </w:tc>
        <w:tc>
          <w:tcPr>
            <w:tcW w:w="2922" w:type="dxa"/>
          </w:tcPr>
          <w:p w14:paraId="4099742E" w14:textId="77777777" w:rsidR="0074020D" w:rsidRPr="00C42CCC" w:rsidRDefault="0074020D" w:rsidP="001B3875">
            <w:pPr>
              <w:jc w:val="right"/>
            </w:pPr>
            <w:r>
              <w:t>-0.17 [-0.33, -0.02]</w:t>
            </w:r>
          </w:p>
        </w:tc>
        <w:tc>
          <w:tcPr>
            <w:tcW w:w="2923" w:type="dxa"/>
          </w:tcPr>
          <w:p w14:paraId="5A0AF0A3" w14:textId="77777777" w:rsidR="0074020D" w:rsidRPr="00C42CCC" w:rsidRDefault="0074020D" w:rsidP="001B3875">
            <w:pPr>
              <w:jc w:val="right"/>
            </w:pPr>
            <w:r>
              <w:t>0.84 [0.72, 0.98]</w:t>
            </w:r>
          </w:p>
        </w:tc>
      </w:tr>
      <w:tr w:rsidR="0074020D" w:rsidRPr="00C42CCC" w14:paraId="1A04C9D8" w14:textId="77777777" w:rsidTr="001B3875">
        <w:tc>
          <w:tcPr>
            <w:tcW w:w="3505" w:type="dxa"/>
          </w:tcPr>
          <w:p w14:paraId="558B4A06" w14:textId="77777777" w:rsidR="0074020D" w:rsidRPr="00C42CCC" w:rsidRDefault="0074020D" w:rsidP="001B3875">
            <w:r w:rsidRPr="00C42CCC">
              <w:t>Life Influence</w:t>
            </w:r>
          </w:p>
        </w:tc>
        <w:tc>
          <w:tcPr>
            <w:tcW w:w="2922" w:type="dxa"/>
          </w:tcPr>
          <w:p w14:paraId="5BA3B68C" w14:textId="77777777" w:rsidR="0074020D" w:rsidRPr="00C42CCC" w:rsidRDefault="0074020D" w:rsidP="001B3875">
            <w:pPr>
              <w:jc w:val="right"/>
            </w:pPr>
            <w:r>
              <w:t>-0.21 [-0.38, -0.05]</w:t>
            </w:r>
          </w:p>
        </w:tc>
        <w:tc>
          <w:tcPr>
            <w:tcW w:w="2923" w:type="dxa"/>
          </w:tcPr>
          <w:p w14:paraId="329F080E" w14:textId="77777777" w:rsidR="0074020D" w:rsidRPr="00C42CCC" w:rsidRDefault="0074020D" w:rsidP="001B3875">
            <w:pPr>
              <w:jc w:val="right"/>
            </w:pPr>
            <w:r>
              <w:t>0.81 [0.69, 0.95]</w:t>
            </w:r>
          </w:p>
        </w:tc>
      </w:tr>
      <w:tr w:rsidR="0074020D" w:rsidRPr="00C42CCC" w14:paraId="7740950D" w14:textId="77777777" w:rsidTr="001B3875">
        <w:tc>
          <w:tcPr>
            <w:tcW w:w="3505" w:type="dxa"/>
          </w:tcPr>
          <w:p w14:paraId="44C02541" w14:textId="77777777" w:rsidR="0074020D" w:rsidRPr="00C42CCC" w:rsidRDefault="0074020D" w:rsidP="001B3875">
            <w:r w:rsidRPr="00C42CCC">
              <w:t>Big 5</w:t>
            </w:r>
          </w:p>
        </w:tc>
        <w:tc>
          <w:tcPr>
            <w:tcW w:w="2922" w:type="dxa"/>
          </w:tcPr>
          <w:p w14:paraId="1A621AE3" w14:textId="77777777" w:rsidR="0074020D" w:rsidRPr="00C42CCC" w:rsidRDefault="0074020D" w:rsidP="001B3875">
            <w:pPr>
              <w:jc w:val="right"/>
            </w:pPr>
            <w:r>
              <w:t>0.25 [-0.19, 0.69]</w:t>
            </w:r>
          </w:p>
        </w:tc>
        <w:tc>
          <w:tcPr>
            <w:tcW w:w="2923" w:type="dxa"/>
          </w:tcPr>
          <w:p w14:paraId="40AE3C00" w14:textId="77777777" w:rsidR="0074020D" w:rsidRPr="00C42CCC" w:rsidRDefault="0074020D" w:rsidP="001B3875">
            <w:pPr>
              <w:jc w:val="right"/>
            </w:pPr>
            <w:r>
              <w:t>1.29 [0.83, 1.99]</w:t>
            </w:r>
          </w:p>
        </w:tc>
      </w:tr>
      <w:tr w:rsidR="0074020D" w:rsidRPr="00C42CCC" w14:paraId="5D05955A" w14:textId="77777777" w:rsidTr="001B3875">
        <w:tc>
          <w:tcPr>
            <w:tcW w:w="3505" w:type="dxa"/>
          </w:tcPr>
          <w:p w14:paraId="03A317C0" w14:textId="77777777" w:rsidR="0074020D" w:rsidRPr="00C42CCC" w:rsidRDefault="0074020D" w:rsidP="001B3875">
            <w:r w:rsidRPr="00C42CCC">
              <w:t>Critical Thinking</w:t>
            </w:r>
          </w:p>
        </w:tc>
        <w:tc>
          <w:tcPr>
            <w:tcW w:w="2922" w:type="dxa"/>
          </w:tcPr>
          <w:p w14:paraId="22D2D653" w14:textId="77777777" w:rsidR="0074020D" w:rsidRPr="00C42CCC" w:rsidRDefault="0074020D" w:rsidP="001B3875">
            <w:pPr>
              <w:jc w:val="right"/>
            </w:pPr>
            <w:r>
              <w:t>-0.03 [-0.44, 0.41]</w:t>
            </w:r>
          </w:p>
        </w:tc>
        <w:tc>
          <w:tcPr>
            <w:tcW w:w="2923" w:type="dxa"/>
          </w:tcPr>
          <w:p w14:paraId="0D750320" w14:textId="77777777" w:rsidR="0074020D" w:rsidRPr="00C42CCC" w:rsidRDefault="0074020D" w:rsidP="001B3875">
            <w:pPr>
              <w:jc w:val="right"/>
            </w:pPr>
            <w:r>
              <w:t>0.97 [0.65, 1.50]</w:t>
            </w:r>
          </w:p>
        </w:tc>
      </w:tr>
      <w:tr w:rsidR="0074020D" w:rsidRPr="00C42CCC" w14:paraId="4F3FE63C" w14:textId="77777777" w:rsidTr="001B3875">
        <w:tc>
          <w:tcPr>
            <w:tcW w:w="3505" w:type="dxa"/>
          </w:tcPr>
          <w:p w14:paraId="3A3F7669" w14:textId="77777777" w:rsidR="0074020D" w:rsidRPr="00C42CCC" w:rsidRDefault="0074020D" w:rsidP="001B3875">
            <w:r w:rsidRPr="00C42CCC">
              <w:t>Need for Cognition</w:t>
            </w:r>
          </w:p>
        </w:tc>
        <w:tc>
          <w:tcPr>
            <w:tcW w:w="2922" w:type="dxa"/>
          </w:tcPr>
          <w:p w14:paraId="2FAE7662" w14:textId="77777777" w:rsidR="0074020D" w:rsidRPr="00C42CCC" w:rsidRDefault="0074020D" w:rsidP="001B3875">
            <w:pPr>
              <w:jc w:val="right"/>
            </w:pPr>
            <w:r>
              <w:t>0.08 [-0.29, 0.45]</w:t>
            </w:r>
          </w:p>
        </w:tc>
        <w:tc>
          <w:tcPr>
            <w:tcW w:w="2923" w:type="dxa"/>
          </w:tcPr>
          <w:p w14:paraId="53005814" w14:textId="77777777" w:rsidR="0074020D" w:rsidRPr="00C42CCC" w:rsidRDefault="0074020D" w:rsidP="001B3875">
            <w:pPr>
              <w:jc w:val="right"/>
            </w:pPr>
            <w:r>
              <w:t>1.08 [0.75, 1.57]</w:t>
            </w:r>
          </w:p>
        </w:tc>
      </w:tr>
      <w:tr w:rsidR="0074020D" w:rsidRPr="00C42CCC" w14:paraId="069D20CD" w14:textId="77777777" w:rsidTr="001B3875">
        <w:tc>
          <w:tcPr>
            <w:tcW w:w="3505" w:type="dxa"/>
          </w:tcPr>
          <w:p w14:paraId="61706602" w14:textId="77777777" w:rsidR="0074020D" w:rsidRPr="00C42CCC" w:rsidRDefault="0074020D" w:rsidP="001B3875"/>
        </w:tc>
        <w:tc>
          <w:tcPr>
            <w:tcW w:w="2922" w:type="dxa"/>
          </w:tcPr>
          <w:p w14:paraId="30064F3E" w14:textId="77777777" w:rsidR="0074020D" w:rsidRPr="00C42CCC" w:rsidRDefault="0074020D" w:rsidP="001B3875">
            <w:pPr>
              <w:jc w:val="right"/>
            </w:pPr>
          </w:p>
        </w:tc>
        <w:tc>
          <w:tcPr>
            <w:tcW w:w="2923" w:type="dxa"/>
          </w:tcPr>
          <w:p w14:paraId="7D1AC24E" w14:textId="77777777" w:rsidR="0074020D" w:rsidRPr="00C42CCC" w:rsidRDefault="0074020D" w:rsidP="001B3875">
            <w:pPr>
              <w:jc w:val="right"/>
            </w:pPr>
          </w:p>
        </w:tc>
      </w:tr>
      <w:tr w:rsidR="0074020D" w:rsidRPr="00C42CCC" w14:paraId="6EA081AB" w14:textId="77777777" w:rsidTr="001B3875">
        <w:tc>
          <w:tcPr>
            <w:tcW w:w="3505" w:type="dxa"/>
          </w:tcPr>
          <w:p w14:paraId="550012B1" w14:textId="77777777" w:rsidR="0074020D" w:rsidRPr="00C42CCC" w:rsidRDefault="0074020D" w:rsidP="001B3875">
            <w:r w:rsidRPr="00C42CCC">
              <w:t>Random Intercept SD</w:t>
            </w:r>
          </w:p>
        </w:tc>
        <w:tc>
          <w:tcPr>
            <w:tcW w:w="2922" w:type="dxa"/>
          </w:tcPr>
          <w:p w14:paraId="7ED9EF4E" w14:textId="77777777" w:rsidR="0074020D" w:rsidRPr="00C42CCC" w:rsidRDefault="0074020D" w:rsidP="001B3875">
            <w:pPr>
              <w:jc w:val="right"/>
            </w:pPr>
          </w:p>
        </w:tc>
        <w:tc>
          <w:tcPr>
            <w:tcW w:w="2923" w:type="dxa"/>
          </w:tcPr>
          <w:p w14:paraId="09BE8FD5" w14:textId="77777777" w:rsidR="0074020D" w:rsidRPr="00C42CCC" w:rsidRDefault="0074020D" w:rsidP="001B3875">
            <w:pPr>
              <w:jc w:val="right"/>
            </w:pPr>
          </w:p>
        </w:tc>
      </w:tr>
      <w:tr w:rsidR="0074020D" w:rsidRPr="00C42CCC" w14:paraId="01D19B93" w14:textId="77777777" w:rsidTr="001B3875">
        <w:tc>
          <w:tcPr>
            <w:tcW w:w="3505" w:type="dxa"/>
          </w:tcPr>
          <w:p w14:paraId="1E9B6C2B" w14:textId="77777777" w:rsidR="0074020D" w:rsidRPr="00C42CCC" w:rsidRDefault="0074020D" w:rsidP="001B3875">
            <w:r w:rsidRPr="00C42CCC">
              <w:t xml:space="preserve">Question </w:t>
            </w:r>
          </w:p>
        </w:tc>
        <w:tc>
          <w:tcPr>
            <w:tcW w:w="2922" w:type="dxa"/>
          </w:tcPr>
          <w:p w14:paraId="4B916897" w14:textId="77777777" w:rsidR="0074020D" w:rsidRPr="00C42CCC" w:rsidRDefault="0074020D" w:rsidP="001B3875">
            <w:pPr>
              <w:jc w:val="right"/>
            </w:pPr>
            <w:r>
              <w:t>0.78 [0.52, 1.14]</w:t>
            </w:r>
          </w:p>
        </w:tc>
        <w:tc>
          <w:tcPr>
            <w:tcW w:w="2923" w:type="dxa"/>
          </w:tcPr>
          <w:p w14:paraId="246640D3" w14:textId="77777777" w:rsidR="0074020D" w:rsidRPr="00C42CCC" w:rsidRDefault="0074020D" w:rsidP="001B3875">
            <w:pPr>
              <w:jc w:val="right"/>
            </w:pPr>
          </w:p>
        </w:tc>
      </w:tr>
      <w:tr w:rsidR="0074020D" w:rsidRPr="00C42CCC" w14:paraId="21745B82" w14:textId="77777777" w:rsidTr="001B3875">
        <w:tc>
          <w:tcPr>
            <w:tcW w:w="3505" w:type="dxa"/>
          </w:tcPr>
          <w:p w14:paraId="6149FD5D" w14:textId="77777777" w:rsidR="0074020D" w:rsidRPr="00C42CCC" w:rsidRDefault="0074020D" w:rsidP="001B3875">
            <w:r w:rsidRPr="00C42CCC">
              <w:t xml:space="preserve">Participant </w:t>
            </w:r>
          </w:p>
        </w:tc>
        <w:tc>
          <w:tcPr>
            <w:tcW w:w="2922" w:type="dxa"/>
          </w:tcPr>
          <w:p w14:paraId="6E89C402" w14:textId="77777777" w:rsidR="0074020D" w:rsidRPr="00C42CCC" w:rsidRDefault="0074020D" w:rsidP="001B3875">
            <w:pPr>
              <w:jc w:val="right"/>
            </w:pPr>
            <w:r>
              <w:t>1.87 [1.58, 2.20]</w:t>
            </w:r>
          </w:p>
        </w:tc>
        <w:tc>
          <w:tcPr>
            <w:tcW w:w="2923" w:type="dxa"/>
          </w:tcPr>
          <w:p w14:paraId="36316ECC" w14:textId="77777777" w:rsidR="0074020D" w:rsidRPr="00C42CCC" w:rsidRDefault="0074020D" w:rsidP="001B3875">
            <w:pPr>
              <w:jc w:val="right"/>
            </w:pPr>
          </w:p>
        </w:tc>
      </w:tr>
      <w:tr w:rsidR="0074020D" w:rsidRPr="00C42CCC" w14:paraId="0998B15B" w14:textId="77777777" w:rsidTr="001B3875">
        <w:tc>
          <w:tcPr>
            <w:tcW w:w="3505" w:type="dxa"/>
            <w:tcBorders>
              <w:bottom w:val="single" w:sz="4" w:space="0" w:color="auto"/>
            </w:tcBorders>
          </w:tcPr>
          <w:p w14:paraId="07E74413" w14:textId="77777777" w:rsidR="0074020D" w:rsidRPr="00C42CCC" w:rsidRDefault="0074020D" w:rsidP="001B3875">
            <w:r w:rsidRPr="00C42CCC">
              <w:t>Question × Participant</w:t>
            </w:r>
          </w:p>
        </w:tc>
        <w:tc>
          <w:tcPr>
            <w:tcW w:w="2922" w:type="dxa"/>
            <w:tcBorders>
              <w:bottom w:val="single" w:sz="4" w:space="0" w:color="auto"/>
            </w:tcBorders>
          </w:tcPr>
          <w:p w14:paraId="4E2B4912" w14:textId="77777777" w:rsidR="0074020D" w:rsidRPr="00C42CCC" w:rsidRDefault="0074020D" w:rsidP="001B3875">
            <w:pPr>
              <w:jc w:val="right"/>
            </w:pPr>
            <w:r>
              <w:t>1.65 [1.41, 1.91]</w:t>
            </w:r>
          </w:p>
        </w:tc>
        <w:tc>
          <w:tcPr>
            <w:tcW w:w="2923" w:type="dxa"/>
            <w:tcBorders>
              <w:bottom w:val="single" w:sz="4" w:space="0" w:color="auto"/>
            </w:tcBorders>
          </w:tcPr>
          <w:p w14:paraId="6D9F0BE8" w14:textId="77777777" w:rsidR="0074020D" w:rsidRPr="00C42CCC" w:rsidRDefault="0074020D" w:rsidP="001B3875">
            <w:pPr>
              <w:jc w:val="right"/>
            </w:pPr>
          </w:p>
        </w:tc>
      </w:tr>
      <w:tr w:rsidR="0074020D" w:rsidRPr="00C42CCC" w14:paraId="2E0F5B91" w14:textId="77777777" w:rsidTr="001B3875">
        <w:tc>
          <w:tcPr>
            <w:tcW w:w="9350" w:type="dxa"/>
            <w:gridSpan w:val="3"/>
            <w:tcBorders>
              <w:top w:val="single" w:sz="4" w:space="0" w:color="auto"/>
            </w:tcBorders>
          </w:tcPr>
          <w:p w14:paraId="44DBB803" w14:textId="77777777" w:rsidR="0074020D" w:rsidRDefault="0074020D" w:rsidP="001B3875">
            <w:pPr>
              <w:rPr>
                <w:sz w:val="20"/>
                <w:szCs w:val="20"/>
              </w:rPr>
            </w:pPr>
            <w:r w:rsidRPr="007D7EED">
              <w:rPr>
                <w:sz w:val="20"/>
                <w:szCs w:val="20"/>
              </w:rPr>
              <w:t>Note: N = 160, Q = 20, N × Q = 2,114, N × Q × T = 4,228; HDI = Highest density interval</w:t>
            </w:r>
          </w:p>
          <w:p w14:paraId="41D89D17" w14:textId="790B0648" w:rsidR="005A0E77" w:rsidRPr="005A0E77" w:rsidRDefault="005A0E77" w:rsidP="001B3875">
            <w:pPr>
              <w:rPr>
                <w:sz w:val="20"/>
                <w:szCs w:val="20"/>
              </w:rPr>
            </w:pPr>
            <w:r>
              <w:rPr>
                <w:sz w:val="20"/>
                <w:szCs w:val="20"/>
              </w:rPr>
              <w:t>Positive (higher) estimates indicate higher likelihood of detecting neuromyths</w:t>
            </w:r>
          </w:p>
        </w:tc>
      </w:tr>
    </w:tbl>
    <w:p w14:paraId="5ECAC98C" w14:textId="5552D954" w:rsidR="00CD4CE5" w:rsidRDefault="00CD4CE5" w:rsidP="00794ED3">
      <w:pPr>
        <w:pStyle w:val="TableFigure"/>
      </w:pPr>
      <w:r>
        <w:br w:type="page"/>
      </w: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05"/>
        <w:gridCol w:w="2922"/>
        <w:gridCol w:w="2923"/>
      </w:tblGrid>
      <w:tr w:rsidR="00CD4CE5" w:rsidRPr="00C42CCC" w14:paraId="6AE740C8" w14:textId="77777777" w:rsidTr="00C67304">
        <w:tc>
          <w:tcPr>
            <w:tcW w:w="9350" w:type="dxa"/>
            <w:gridSpan w:val="3"/>
            <w:tcBorders>
              <w:bottom w:val="single" w:sz="4" w:space="0" w:color="auto"/>
            </w:tcBorders>
          </w:tcPr>
          <w:p w14:paraId="24A2E936" w14:textId="2EE4CBCC" w:rsidR="00CD4CE5" w:rsidRDefault="00A00488" w:rsidP="008472B1">
            <w:r>
              <w:lastRenderedPageBreak/>
              <w:t>Table 2</w:t>
            </w:r>
          </w:p>
          <w:p w14:paraId="18D97EEE" w14:textId="018504F3" w:rsidR="00CD4CE5" w:rsidRPr="00C42CCC" w:rsidRDefault="00CD4CE5" w:rsidP="008472B1">
            <w:r>
              <w:t>Posterior Distributions for Cross-Classified Mixed Effect Logit Model Parameters</w:t>
            </w:r>
            <w:r w:rsidR="00B77C93">
              <w:t xml:space="preserve"> in Experiment 2.</w:t>
            </w:r>
          </w:p>
        </w:tc>
      </w:tr>
      <w:tr w:rsidR="00CD4CE5" w:rsidRPr="00C42CCC" w14:paraId="42A88497" w14:textId="77777777" w:rsidTr="00C67304">
        <w:tc>
          <w:tcPr>
            <w:tcW w:w="3505" w:type="dxa"/>
            <w:tcBorders>
              <w:top w:val="single" w:sz="4" w:space="0" w:color="auto"/>
              <w:bottom w:val="single" w:sz="4" w:space="0" w:color="auto"/>
            </w:tcBorders>
          </w:tcPr>
          <w:p w14:paraId="44AD2E12" w14:textId="77777777" w:rsidR="00CD4CE5" w:rsidRPr="00C42CCC" w:rsidRDefault="00CD4CE5" w:rsidP="008472B1">
            <w:r>
              <w:t>Parameter</w:t>
            </w:r>
          </w:p>
        </w:tc>
        <w:tc>
          <w:tcPr>
            <w:tcW w:w="2922" w:type="dxa"/>
            <w:tcBorders>
              <w:top w:val="single" w:sz="4" w:space="0" w:color="auto"/>
              <w:bottom w:val="single" w:sz="4" w:space="0" w:color="auto"/>
            </w:tcBorders>
          </w:tcPr>
          <w:p w14:paraId="42CD344B" w14:textId="77777777" w:rsidR="00CD4CE5" w:rsidRPr="00C42CCC" w:rsidRDefault="00CD4CE5" w:rsidP="008472B1">
            <w:pPr>
              <w:jc w:val="right"/>
            </w:pPr>
            <w:r w:rsidRPr="00C42CCC">
              <w:t>Posterior Mean</w:t>
            </w:r>
            <w:r>
              <w:t xml:space="preserve"> [95% HDI]</w:t>
            </w:r>
          </w:p>
        </w:tc>
        <w:tc>
          <w:tcPr>
            <w:tcW w:w="2923" w:type="dxa"/>
            <w:tcBorders>
              <w:top w:val="single" w:sz="4" w:space="0" w:color="auto"/>
              <w:bottom w:val="single" w:sz="4" w:space="0" w:color="auto"/>
            </w:tcBorders>
          </w:tcPr>
          <w:p w14:paraId="555BED39" w14:textId="77777777" w:rsidR="00CD4CE5" w:rsidRPr="00C42CCC" w:rsidRDefault="00CD4CE5" w:rsidP="008472B1">
            <w:pPr>
              <w:jc w:val="right"/>
            </w:pPr>
            <w:r>
              <w:t>Odds Ratio [95% HDI]</w:t>
            </w:r>
          </w:p>
        </w:tc>
      </w:tr>
      <w:tr w:rsidR="00CD4CE5" w:rsidRPr="00C42CCC" w14:paraId="5CF536D4" w14:textId="77777777" w:rsidTr="00C67304">
        <w:tc>
          <w:tcPr>
            <w:tcW w:w="3505" w:type="dxa"/>
            <w:tcBorders>
              <w:top w:val="single" w:sz="4" w:space="0" w:color="auto"/>
            </w:tcBorders>
          </w:tcPr>
          <w:p w14:paraId="55F36960" w14:textId="77777777" w:rsidR="00CD4CE5" w:rsidRPr="00C42CCC" w:rsidRDefault="00CD4CE5" w:rsidP="008472B1">
            <w:r w:rsidRPr="00C42CCC">
              <w:t>No correction (Intercept)</w:t>
            </w:r>
          </w:p>
        </w:tc>
        <w:tc>
          <w:tcPr>
            <w:tcW w:w="2922" w:type="dxa"/>
            <w:tcBorders>
              <w:top w:val="single" w:sz="4" w:space="0" w:color="auto"/>
            </w:tcBorders>
          </w:tcPr>
          <w:p w14:paraId="761E5D84" w14:textId="6FE66C5C" w:rsidR="00CD4CE5" w:rsidRPr="00C42CCC" w:rsidRDefault="00CD4CE5" w:rsidP="008472B1">
            <w:pPr>
              <w:jc w:val="right"/>
            </w:pPr>
            <w:r>
              <w:t>-4.14 [-</w:t>
            </w:r>
            <w:r w:rsidR="00B86591">
              <w:t>5.20</w:t>
            </w:r>
            <w:r>
              <w:t>, -</w:t>
            </w:r>
            <w:r w:rsidR="00B86591">
              <w:t>3.09</w:t>
            </w:r>
            <w:r>
              <w:t>]</w:t>
            </w:r>
          </w:p>
        </w:tc>
        <w:tc>
          <w:tcPr>
            <w:tcW w:w="2923" w:type="dxa"/>
            <w:tcBorders>
              <w:top w:val="single" w:sz="4" w:space="0" w:color="auto"/>
            </w:tcBorders>
          </w:tcPr>
          <w:p w14:paraId="05F68266" w14:textId="6AC38ED6" w:rsidR="00CD4CE5" w:rsidRPr="00C42CCC" w:rsidRDefault="00CD4CE5" w:rsidP="008472B1">
            <w:pPr>
              <w:jc w:val="right"/>
            </w:pPr>
          </w:p>
        </w:tc>
      </w:tr>
      <w:tr w:rsidR="00CD4CE5" w:rsidRPr="00C42CCC" w14:paraId="1CF9E935" w14:textId="77777777" w:rsidTr="00C67304">
        <w:tc>
          <w:tcPr>
            <w:tcW w:w="3505" w:type="dxa"/>
          </w:tcPr>
          <w:p w14:paraId="46455090" w14:textId="4217D0FC" w:rsidR="00CD4CE5" w:rsidRPr="00C42CCC" w:rsidRDefault="00CD4CE5" w:rsidP="008472B1">
            <w:r w:rsidRPr="00C42CCC">
              <w:t xml:space="preserve">Refutation </w:t>
            </w:r>
            <w:r w:rsidR="00BC50AB">
              <w:t>–</w:t>
            </w:r>
            <w:r w:rsidRPr="00C42CCC">
              <w:t xml:space="preserve"> Only</w:t>
            </w:r>
          </w:p>
        </w:tc>
        <w:tc>
          <w:tcPr>
            <w:tcW w:w="2922" w:type="dxa"/>
          </w:tcPr>
          <w:p w14:paraId="6C306D37" w14:textId="7CEFC85C" w:rsidR="00CD4CE5" w:rsidRPr="00C42CCC" w:rsidRDefault="00605398" w:rsidP="008472B1">
            <w:pPr>
              <w:jc w:val="right"/>
            </w:pPr>
            <w:r>
              <w:t>4.</w:t>
            </w:r>
            <w:r w:rsidR="00B86591">
              <w:t>80</w:t>
            </w:r>
            <w:r w:rsidR="00CD4CE5">
              <w:t xml:space="preserve"> </w:t>
            </w:r>
            <w:r w:rsidR="00B86591">
              <w:t>[3.57</w:t>
            </w:r>
            <w:r w:rsidR="00CD4CE5">
              <w:t xml:space="preserve">, </w:t>
            </w:r>
            <w:r w:rsidR="00B86591">
              <w:t>6.07</w:t>
            </w:r>
            <w:r w:rsidR="00CD4CE5">
              <w:t>]</w:t>
            </w:r>
          </w:p>
        </w:tc>
        <w:tc>
          <w:tcPr>
            <w:tcW w:w="2923" w:type="dxa"/>
          </w:tcPr>
          <w:p w14:paraId="18DACD12" w14:textId="416716F7" w:rsidR="00CD4CE5" w:rsidRPr="00C42CCC" w:rsidRDefault="00D8179B" w:rsidP="008472B1">
            <w:pPr>
              <w:jc w:val="right"/>
            </w:pPr>
            <w:r>
              <w:t>122.30</w:t>
            </w:r>
            <w:r w:rsidR="00CD4CE5">
              <w:t xml:space="preserve"> [</w:t>
            </w:r>
            <w:r>
              <w:t>35.62</w:t>
            </w:r>
            <w:r w:rsidR="00CD4CE5">
              <w:t xml:space="preserve">, </w:t>
            </w:r>
            <w:r>
              <w:t>431.19</w:t>
            </w:r>
            <w:r w:rsidR="00CD4CE5">
              <w:t>]</w:t>
            </w:r>
          </w:p>
        </w:tc>
      </w:tr>
      <w:tr w:rsidR="00CD4CE5" w:rsidRPr="00C42CCC" w14:paraId="19006726" w14:textId="77777777" w:rsidTr="00C67304">
        <w:tc>
          <w:tcPr>
            <w:tcW w:w="3505" w:type="dxa"/>
          </w:tcPr>
          <w:p w14:paraId="3A745C8A" w14:textId="77777777" w:rsidR="00CD4CE5" w:rsidRPr="00C42CCC" w:rsidRDefault="00CD4CE5" w:rsidP="008472B1">
            <w:r w:rsidRPr="00C42CCC">
              <w:t>Refutation – Explanation</w:t>
            </w:r>
          </w:p>
        </w:tc>
        <w:tc>
          <w:tcPr>
            <w:tcW w:w="2922" w:type="dxa"/>
          </w:tcPr>
          <w:p w14:paraId="1D0EDC26" w14:textId="2044D440" w:rsidR="00CD4CE5" w:rsidRPr="00C42CCC" w:rsidRDefault="00605398" w:rsidP="008472B1">
            <w:pPr>
              <w:jc w:val="right"/>
            </w:pPr>
            <w:r>
              <w:t>5.</w:t>
            </w:r>
            <w:r w:rsidR="00B86591">
              <w:t>53</w:t>
            </w:r>
            <w:r w:rsidR="00CD4CE5">
              <w:t xml:space="preserve"> [</w:t>
            </w:r>
            <w:r w:rsidR="00B86591">
              <w:t>4.27</w:t>
            </w:r>
            <w:r w:rsidR="00CD4CE5">
              <w:t xml:space="preserve">, </w:t>
            </w:r>
            <w:r w:rsidR="00B86591">
              <w:t>6.80</w:t>
            </w:r>
            <w:r w:rsidR="00CD4CE5">
              <w:t>]</w:t>
            </w:r>
          </w:p>
        </w:tc>
        <w:tc>
          <w:tcPr>
            <w:tcW w:w="2923" w:type="dxa"/>
          </w:tcPr>
          <w:p w14:paraId="5E205241" w14:textId="345E5648" w:rsidR="00CD4CE5" w:rsidRPr="00C42CCC" w:rsidRDefault="00D8179B" w:rsidP="008472B1">
            <w:pPr>
              <w:jc w:val="right"/>
            </w:pPr>
            <w:r>
              <w:t>250.78</w:t>
            </w:r>
            <w:r w:rsidR="00CD4CE5">
              <w:t xml:space="preserve"> [</w:t>
            </w:r>
            <w:r>
              <w:t>71.20</w:t>
            </w:r>
            <w:r w:rsidR="00CD4CE5">
              <w:t xml:space="preserve">, </w:t>
            </w:r>
            <w:r>
              <w:t>896.05</w:t>
            </w:r>
            <w:r w:rsidR="00CD4CE5">
              <w:t>]</w:t>
            </w:r>
          </w:p>
        </w:tc>
      </w:tr>
      <w:tr w:rsidR="00CD4CE5" w:rsidRPr="00C42CCC" w14:paraId="71197A71" w14:textId="77777777" w:rsidTr="00C67304">
        <w:tc>
          <w:tcPr>
            <w:tcW w:w="3505" w:type="dxa"/>
          </w:tcPr>
          <w:p w14:paraId="3F81E6FC" w14:textId="77777777" w:rsidR="00CD4CE5" w:rsidRPr="00C42CCC" w:rsidRDefault="00CD4CE5" w:rsidP="008472B1">
            <w:r w:rsidRPr="00C42CCC">
              <w:t>Refutation – Explanation - Image</w:t>
            </w:r>
          </w:p>
        </w:tc>
        <w:tc>
          <w:tcPr>
            <w:tcW w:w="2922" w:type="dxa"/>
          </w:tcPr>
          <w:p w14:paraId="758724A4" w14:textId="563D87B2" w:rsidR="00CD4CE5" w:rsidRPr="00C42CCC" w:rsidRDefault="00605398" w:rsidP="008472B1">
            <w:pPr>
              <w:jc w:val="right"/>
            </w:pPr>
            <w:r>
              <w:t>5.61</w:t>
            </w:r>
            <w:r w:rsidR="00CD4CE5">
              <w:t xml:space="preserve"> [</w:t>
            </w:r>
            <w:r w:rsidR="00B86591">
              <w:t>4.32</w:t>
            </w:r>
            <w:r w:rsidR="00CD4CE5">
              <w:t xml:space="preserve">, </w:t>
            </w:r>
            <w:r w:rsidR="00B86591">
              <w:t>6.91</w:t>
            </w:r>
            <w:r w:rsidR="00CD4CE5">
              <w:t>]</w:t>
            </w:r>
          </w:p>
        </w:tc>
        <w:tc>
          <w:tcPr>
            <w:tcW w:w="2923" w:type="dxa"/>
          </w:tcPr>
          <w:p w14:paraId="5C959246" w14:textId="3CB0552B" w:rsidR="00CD4CE5" w:rsidRPr="00C42CCC" w:rsidRDefault="00D8179B" w:rsidP="008472B1">
            <w:pPr>
              <w:jc w:val="right"/>
            </w:pPr>
            <w:r>
              <w:t>273.26</w:t>
            </w:r>
            <w:r w:rsidR="00CD4CE5">
              <w:t xml:space="preserve"> [</w:t>
            </w:r>
            <w:r>
              <w:t>74.84</w:t>
            </w:r>
            <w:r w:rsidR="00CD4CE5">
              <w:t xml:space="preserve">, </w:t>
            </w:r>
            <w:r>
              <w:t>1002.5</w:t>
            </w:r>
            <w:r w:rsidR="00CD4CE5">
              <w:t>]</w:t>
            </w:r>
          </w:p>
        </w:tc>
      </w:tr>
      <w:tr w:rsidR="00CD4CE5" w:rsidRPr="00C42CCC" w14:paraId="7EF9DAA9" w14:textId="77777777" w:rsidTr="00C67304">
        <w:tc>
          <w:tcPr>
            <w:tcW w:w="3505" w:type="dxa"/>
          </w:tcPr>
          <w:p w14:paraId="797B3A48" w14:textId="77777777" w:rsidR="00CD4CE5" w:rsidRPr="00C42CCC" w:rsidRDefault="00CD4CE5" w:rsidP="008472B1">
            <w:r w:rsidRPr="00C42CCC">
              <w:t>One-Month Delay</w:t>
            </w:r>
          </w:p>
        </w:tc>
        <w:tc>
          <w:tcPr>
            <w:tcW w:w="2922" w:type="dxa"/>
          </w:tcPr>
          <w:p w14:paraId="0777D877" w14:textId="20328ED8" w:rsidR="00CD4CE5" w:rsidRPr="00C42CCC" w:rsidRDefault="00CD4CE5" w:rsidP="008472B1">
            <w:pPr>
              <w:jc w:val="right"/>
            </w:pPr>
            <w:r>
              <w:t>-0.</w:t>
            </w:r>
            <w:r w:rsidR="00605398">
              <w:t>41</w:t>
            </w:r>
            <w:r>
              <w:t xml:space="preserve"> [-0.</w:t>
            </w:r>
            <w:r w:rsidR="00B86591">
              <w:t>62</w:t>
            </w:r>
            <w:r>
              <w:t>, -0.1</w:t>
            </w:r>
            <w:r w:rsidR="00B86591">
              <w:t>9</w:t>
            </w:r>
            <w:r>
              <w:t>]</w:t>
            </w:r>
          </w:p>
        </w:tc>
        <w:tc>
          <w:tcPr>
            <w:tcW w:w="2923" w:type="dxa"/>
          </w:tcPr>
          <w:p w14:paraId="1BB80DE5" w14:textId="5A406A8C" w:rsidR="00CD4CE5" w:rsidRPr="00C42CCC" w:rsidRDefault="00CD4CE5" w:rsidP="008472B1">
            <w:pPr>
              <w:jc w:val="right"/>
            </w:pPr>
            <w:r>
              <w:t>0.</w:t>
            </w:r>
            <w:r w:rsidR="00D8179B">
              <w:t>67</w:t>
            </w:r>
            <w:r>
              <w:t xml:space="preserve"> [</w:t>
            </w:r>
            <w:r w:rsidR="00D8179B">
              <w:t>0.54</w:t>
            </w:r>
            <w:r>
              <w:t xml:space="preserve">, </w:t>
            </w:r>
            <w:r w:rsidR="00D8179B">
              <w:t>0.83</w:t>
            </w:r>
            <w:r>
              <w:t>]</w:t>
            </w:r>
          </w:p>
        </w:tc>
      </w:tr>
      <w:tr w:rsidR="00CD4CE5" w:rsidRPr="00C42CCC" w14:paraId="4BD3F1FF" w14:textId="77777777" w:rsidTr="00C67304">
        <w:tc>
          <w:tcPr>
            <w:tcW w:w="3505" w:type="dxa"/>
          </w:tcPr>
          <w:p w14:paraId="524688BE" w14:textId="77777777" w:rsidR="00CD4CE5" w:rsidRPr="00C42CCC" w:rsidRDefault="00CD4CE5" w:rsidP="008472B1">
            <w:r>
              <w:t xml:space="preserve">Initial </w:t>
            </w:r>
            <w:r w:rsidRPr="00C42CCC">
              <w:t>Confidence</w:t>
            </w:r>
          </w:p>
        </w:tc>
        <w:tc>
          <w:tcPr>
            <w:tcW w:w="2922" w:type="dxa"/>
          </w:tcPr>
          <w:p w14:paraId="76F8CAE5" w14:textId="11B09A76" w:rsidR="00CD4CE5" w:rsidRPr="00C42CCC" w:rsidRDefault="00CD4CE5" w:rsidP="008472B1">
            <w:pPr>
              <w:jc w:val="right"/>
            </w:pPr>
            <w:r>
              <w:t>-0.1</w:t>
            </w:r>
            <w:r w:rsidR="00605398">
              <w:t>8</w:t>
            </w:r>
            <w:r>
              <w:t xml:space="preserve"> [-0.</w:t>
            </w:r>
            <w:r w:rsidR="00B86591">
              <w:t>39</w:t>
            </w:r>
            <w:r>
              <w:t xml:space="preserve">, </w:t>
            </w:r>
            <w:r w:rsidR="00B86591">
              <w:t>0.05</w:t>
            </w:r>
            <w:r>
              <w:t>]</w:t>
            </w:r>
          </w:p>
        </w:tc>
        <w:tc>
          <w:tcPr>
            <w:tcW w:w="2923" w:type="dxa"/>
          </w:tcPr>
          <w:p w14:paraId="418CA648" w14:textId="7354CB61" w:rsidR="00CD4CE5" w:rsidRPr="00C42CCC" w:rsidRDefault="00CD4CE5" w:rsidP="008472B1">
            <w:pPr>
              <w:jc w:val="right"/>
            </w:pPr>
            <w:r>
              <w:t>0.</w:t>
            </w:r>
            <w:r w:rsidR="00D8179B">
              <w:t>83</w:t>
            </w:r>
            <w:r>
              <w:t xml:space="preserve"> [</w:t>
            </w:r>
            <w:r w:rsidR="00D8179B">
              <w:t>0.67</w:t>
            </w:r>
            <w:r>
              <w:t xml:space="preserve">, </w:t>
            </w:r>
            <w:r w:rsidR="00D8179B">
              <w:t>1.05</w:t>
            </w:r>
            <w:r>
              <w:t>]</w:t>
            </w:r>
          </w:p>
        </w:tc>
      </w:tr>
      <w:tr w:rsidR="00CD4CE5" w:rsidRPr="00C42CCC" w14:paraId="761A78E1" w14:textId="77777777" w:rsidTr="00C67304">
        <w:tc>
          <w:tcPr>
            <w:tcW w:w="3505" w:type="dxa"/>
          </w:tcPr>
          <w:p w14:paraId="1CF79550" w14:textId="77777777" w:rsidR="00CD4CE5" w:rsidRPr="00C42CCC" w:rsidRDefault="00CD4CE5" w:rsidP="008472B1">
            <w:r w:rsidRPr="00C42CCC">
              <w:t>Life Influence</w:t>
            </w:r>
          </w:p>
        </w:tc>
        <w:tc>
          <w:tcPr>
            <w:tcW w:w="2922" w:type="dxa"/>
          </w:tcPr>
          <w:p w14:paraId="6127D116" w14:textId="452F42F1" w:rsidR="00CD4CE5" w:rsidRPr="00C42CCC" w:rsidRDefault="00CD4CE5" w:rsidP="008472B1">
            <w:pPr>
              <w:jc w:val="right"/>
            </w:pPr>
            <w:r>
              <w:t>-0.</w:t>
            </w:r>
            <w:r w:rsidR="00605398">
              <w:t>13</w:t>
            </w:r>
            <w:r>
              <w:t xml:space="preserve"> [-0.3</w:t>
            </w:r>
            <w:r w:rsidR="00B86591">
              <w:t>5</w:t>
            </w:r>
            <w:r>
              <w:t xml:space="preserve">, </w:t>
            </w:r>
            <w:r w:rsidR="00B86591">
              <w:t>0.10</w:t>
            </w:r>
            <w:r>
              <w:t>]</w:t>
            </w:r>
          </w:p>
        </w:tc>
        <w:tc>
          <w:tcPr>
            <w:tcW w:w="2923" w:type="dxa"/>
          </w:tcPr>
          <w:p w14:paraId="4F8D2D94" w14:textId="1B461CC4" w:rsidR="00CD4CE5" w:rsidRPr="00C42CCC" w:rsidRDefault="00CD4CE5" w:rsidP="008472B1">
            <w:pPr>
              <w:jc w:val="right"/>
            </w:pPr>
            <w:r>
              <w:t>0.</w:t>
            </w:r>
            <w:r w:rsidR="00D8179B">
              <w:t>88</w:t>
            </w:r>
            <w:r>
              <w:t xml:space="preserve"> [</w:t>
            </w:r>
            <w:r w:rsidR="00D8179B">
              <w:t>0.71</w:t>
            </w:r>
            <w:r>
              <w:t xml:space="preserve">, </w:t>
            </w:r>
            <w:r w:rsidR="00D8179B">
              <w:t>1.11</w:t>
            </w:r>
            <w:r>
              <w:t>]</w:t>
            </w:r>
          </w:p>
        </w:tc>
      </w:tr>
      <w:tr w:rsidR="00CD4CE5" w:rsidRPr="00C42CCC" w14:paraId="51BBD172" w14:textId="77777777" w:rsidTr="00C67304">
        <w:tc>
          <w:tcPr>
            <w:tcW w:w="3505" w:type="dxa"/>
          </w:tcPr>
          <w:p w14:paraId="709C4214" w14:textId="77777777" w:rsidR="00CD4CE5" w:rsidRPr="00C42CCC" w:rsidRDefault="00CD4CE5" w:rsidP="008472B1">
            <w:r w:rsidRPr="00C42CCC">
              <w:t>Big 5</w:t>
            </w:r>
          </w:p>
        </w:tc>
        <w:tc>
          <w:tcPr>
            <w:tcW w:w="2922" w:type="dxa"/>
          </w:tcPr>
          <w:p w14:paraId="359FDA4C" w14:textId="69C0A46E" w:rsidR="00CD4CE5" w:rsidRPr="00C42CCC" w:rsidRDefault="00605398" w:rsidP="008472B1">
            <w:pPr>
              <w:jc w:val="right"/>
            </w:pPr>
            <w:r>
              <w:t>-0.11</w:t>
            </w:r>
            <w:r w:rsidR="00CD4CE5">
              <w:t xml:space="preserve"> [-0.</w:t>
            </w:r>
            <w:r w:rsidR="00B86591">
              <w:t>61</w:t>
            </w:r>
            <w:r w:rsidR="00CD4CE5">
              <w:t>, 0</w:t>
            </w:r>
            <w:r w:rsidR="00B86591">
              <w:t>.34</w:t>
            </w:r>
            <w:r w:rsidR="00CD4CE5">
              <w:t>]</w:t>
            </w:r>
          </w:p>
        </w:tc>
        <w:tc>
          <w:tcPr>
            <w:tcW w:w="2923" w:type="dxa"/>
          </w:tcPr>
          <w:p w14:paraId="50867824" w14:textId="14C63D21" w:rsidR="00CD4CE5" w:rsidRPr="00C42CCC" w:rsidRDefault="00D8179B" w:rsidP="008472B1">
            <w:pPr>
              <w:jc w:val="right"/>
            </w:pPr>
            <w:r>
              <w:t>0.88</w:t>
            </w:r>
            <w:r w:rsidR="00CD4CE5">
              <w:t xml:space="preserve"> [</w:t>
            </w:r>
            <w:r>
              <w:t>0.54</w:t>
            </w:r>
            <w:r w:rsidR="00CD4CE5">
              <w:t xml:space="preserve">, </w:t>
            </w:r>
            <w:r>
              <w:t>1.41</w:t>
            </w:r>
            <w:r w:rsidR="00CD4CE5">
              <w:t>]</w:t>
            </w:r>
          </w:p>
        </w:tc>
      </w:tr>
      <w:tr w:rsidR="00CD4CE5" w:rsidRPr="00C42CCC" w14:paraId="6529E79D" w14:textId="77777777" w:rsidTr="00C67304">
        <w:tc>
          <w:tcPr>
            <w:tcW w:w="3505" w:type="dxa"/>
          </w:tcPr>
          <w:p w14:paraId="2D5EF07C" w14:textId="77777777" w:rsidR="00CD4CE5" w:rsidRPr="00C42CCC" w:rsidRDefault="00CD4CE5" w:rsidP="008472B1">
            <w:r w:rsidRPr="00C42CCC">
              <w:t>Critical Thinking</w:t>
            </w:r>
          </w:p>
        </w:tc>
        <w:tc>
          <w:tcPr>
            <w:tcW w:w="2922" w:type="dxa"/>
          </w:tcPr>
          <w:p w14:paraId="2E3C985E" w14:textId="5CC5C232" w:rsidR="00CD4CE5" w:rsidRPr="00C42CCC" w:rsidRDefault="00605398" w:rsidP="008472B1">
            <w:pPr>
              <w:jc w:val="right"/>
            </w:pPr>
            <w:r>
              <w:t>-0.13</w:t>
            </w:r>
            <w:r w:rsidR="00CD4CE5">
              <w:t xml:space="preserve"> [-0.</w:t>
            </w:r>
            <w:r w:rsidR="00B86591">
              <w:t>54</w:t>
            </w:r>
            <w:r w:rsidR="00CD4CE5">
              <w:t>, 0.</w:t>
            </w:r>
            <w:r w:rsidR="00B86591">
              <w:t>35</w:t>
            </w:r>
            <w:r w:rsidR="00CD4CE5">
              <w:t>]</w:t>
            </w:r>
          </w:p>
        </w:tc>
        <w:tc>
          <w:tcPr>
            <w:tcW w:w="2923" w:type="dxa"/>
          </w:tcPr>
          <w:p w14:paraId="65AE2763" w14:textId="3DEFA549" w:rsidR="00CD4CE5" w:rsidRPr="00C42CCC" w:rsidRDefault="00D8179B" w:rsidP="008472B1">
            <w:pPr>
              <w:jc w:val="right"/>
            </w:pPr>
            <w:r>
              <w:t>0.92</w:t>
            </w:r>
            <w:r w:rsidR="00CD4CE5">
              <w:t xml:space="preserve"> [</w:t>
            </w:r>
            <w:r>
              <w:t>0.58</w:t>
            </w:r>
            <w:r w:rsidR="00CD4CE5">
              <w:t xml:space="preserve">, </w:t>
            </w:r>
            <w:r>
              <w:t>1.42</w:t>
            </w:r>
            <w:r w:rsidR="00CD4CE5">
              <w:t>]</w:t>
            </w:r>
          </w:p>
        </w:tc>
      </w:tr>
      <w:tr w:rsidR="00CD4CE5" w:rsidRPr="00C42CCC" w14:paraId="0CB8AEFB" w14:textId="77777777" w:rsidTr="00C67304">
        <w:tc>
          <w:tcPr>
            <w:tcW w:w="3505" w:type="dxa"/>
          </w:tcPr>
          <w:p w14:paraId="13A76C65" w14:textId="77777777" w:rsidR="00CD4CE5" w:rsidRPr="00C42CCC" w:rsidRDefault="00CD4CE5" w:rsidP="008472B1">
            <w:r w:rsidRPr="00C42CCC">
              <w:t>Need for Cognition</w:t>
            </w:r>
          </w:p>
        </w:tc>
        <w:tc>
          <w:tcPr>
            <w:tcW w:w="2922" w:type="dxa"/>
          </w:tcPr>
          <w:p w14:paraId="18F629EC" w14:textId="310D7DEF" w:rsidR="00CD4CE5" w:rsidRPr="00C42CCC" w:rsidRDefault="00CD4CE5" w:rsidP="008472B1">
            <w:pPr>
              <w:jc w:val="right"/>
            </w:pPr>
            <w:r>
              <w:t>0.</w:t>
            </w:r>
            <w:r w:rsidR="00605398">
              <w:t>19</w:t>
            </w:r>
            <w:r>
              <w:t xml:space="preserve"> [-0.</w:t>
            </w:r>
            <w:r w:rsidR="00B86591">
              <w:t>34</w:t>
            </w:r>
            <w:r>
              <w:t>, 0.</w:t>
            </w:r>
            <w:r w:rsidR="00B86591">
              <w:t>61</w:t>
            </w:r>
            <w:r>
              <w:t>]</w:t>
            </w:r>
          </w:p>
        </w:tc>
        <w:tc>
          <w:tcPr>
            <w:tcW w:w="2923" w:type="dxa"/>
          </w:tcPr>
          <w:p w14:paraId="36B3044C" w14:textId="651D9245" w:rsidR="00CD4CE5" w:rsidRPr="00C42CCC" w:rsidRDefault="00D8179B" w:rsidP="008472B1">
            <w:pPr>
              <w:jc w:val="right"/>
            </w:pPr>
            <w:r>
              <w:t>1.14</w:t>
            </w:r>
            <w:r w:rsidR="00CD4CE5">
              <w:t xml:space="preserve"> [</w:t>
            </w:r>
            <w:r>
              <w:t>0.71</w:t>
            </w:r>
            <w:r w:rsidR="00CD4CE5">
              <w:t xml:space="preserve">, </w:t>
            </w:r>
            <w:r>
              <w:t>1.83</w:t>
            </w:r>
            <w:r w:rsidR="00CD4CE5">
              <w:t>]</w:t>
            </w:r>
          </w:p>
        </w:tc>
      </w:tr>
      <w:tr w:rsidR="00CD4CE5" w:rsidRPr="00C42CCC" w14:paraId="27A6AF69" w14:textId="77777777" w:rsidTr="00C67304">
        <w:tc>
          <w:tcPr>
            <w:tcW w:w="3505" w:type="dxa"/>
          </w:tcPr>
          <w:p w14:paraId="241D7EB8" w14:textId="77777777" w:rsidR="00CD4CE5" w:rsidRPr="00C42CCC" w:rsidRDefault="00CD4CE5" w:rsidP="008472B1"/>
        </w:tc>
        <w:tc>
          <w:tcPr>
            <w:tcW w:w="2922" w:type="dxa"/>
          </w:tcPr>
          <w:p w14:paraId="1A9320C7" w14:textId="77777777" w:rsidR="00CD4CE5" w:rsidRPr="00C42CCC" w:rsidRDefault="00CD4CE5" w:rsidP="008472B1">
            <w:pPr>
              <w:jc w:val="right"/>
            </w:pPr>
          </w:p>
        </w:tc>
        <w:tc>
          <w:tcPr>
            <w:tcW w:w="2923" w:type="dxa"/>
          </w:tcPr>
          <w:p w14:paraId="195D3428" w14:textId="77777777" w:rsidR="00CD4CE5" w:rsidRPr="00C42CCC" w:rsidRDefault="00CD4CE5" w:rsidP="008472B1">
            <w:pPr>
              <w:jc w:val="right"/>
            </w:pPr>
          </w:p>
        </w:tc>
      </w:tr>
      <w:tr w:rsidR="00CD4CE5" w:rsidRPr="00C42CCC" w14:paraId="3DECC67F" w14:textId="77777777" w:rsidTr="00C67304">
        <w:tc>
          <w:tcPr>
            <w:tcW w:w="3505" w:type="dxa"/>
          </w:tcPr>
          <w:p w14:paraId="40A4108F" w14:textId="77777777" w:rsidR="00CD4CE5" w:rsidRPr="00C42CCC" w:rsidRDefault="00CD4CE5" w:rsidP="008472B1">
            <w:r w:rsidRPr="00C42CCC">
              <w:t>Random Intercept SD</w:t>
            </w:r>
          </w:p>
        </w:tc>
        <w:tc>
          <w:tcPr>
            <w:tcW w:w="2922" w:type="dxa"/>
          </w:tcPr>
          <w:p w14:paraId="711C0760" w14:textId="77777777" w:rsidR="00CD4CE5" w:rsidRPr="00C42CCC" w:rsidRDefault="00CD4CE5" w:rsidP="008472B1">
            <w:pPr>
              <w:jc w:val="right"/>
            </w:pPr>
          </w:p>
        </w:tc>
        <w:tc>
          <w:tcPr>
            <w:tcW w:w="2923" w:type="dxa"/>
          </w:tcPr>
          <w:p w14:paraId="5B53EE60" w14:textId="77777777" w:rsidR="00CD4CE5" w:rsidRPr="00C42CCC" w:rsidRDefault="00CD4CE5" w:rsidP="008472B1">
            <w:pPr>
              <w:jc w:val="right"/>
            </w:pPr>
          </w:p>
        </w:tc>
      </w:tr>
      <w:tr w:rsidR="00CD4CE5" w:rsidRPr="00C42CCC" w14:paraId="1AB7F085" w14:textId="77777777" w:rsidTr="00C67304">
        <w:tc>
          <w:tcPr>
            <w:tcW w:w="3505" w:type="dxa"/>
          </w:tcPr>
          <w:p w14:paraId="3F87C603" w14:textId="77777777" w:rsidR="00CD4CE5" w:rsidRPr="00C42CCC" w:rsidRDefault="00CD4CE5" w:rsidP="008472B1">
            <w:r w:rsidRPr="00C42CCC">
              <w:t xml:space="preserve">Question </w:t>
            </w:r>
          </w:p>
        </w:tc>
        <w:tc>
          <w:tcPr>
            <w:tcW w:w="2922" w:type="dxa"/>
          </w:tcPr>
          <w:p w14:paraId="56C42CB1" w14:textId="07A57760" w:rsidR="00CD4CE5" w:rsidRPr="00C42CCC" w:rsidRDefault="00605398" w:rsidP="008472B1">
            <w:pPr>
              <w:jc w:val="right"/>
            </w:pPr>
            <w:r>
              <w:t>1.04</w:t>
            </w:r>
            <w:r w:rsidR="00CD4CE5">
              <w:t xml:space="preserve"> [0</w:t>
            </w:r>
            <w:r>
              <w:t>.70</w:t>
            </w:r>
            <w:r w:rsidR="00CD4CE5">
              <w:t>, 1.</w:t>
            </w:r>
            <w:r>
              <w:t>52</w:t>
            </w:r>
            <w:r w:rsidR="00CD4CE5">
              <w:t>]</w:t>
            </w:r>
          </w:p>
        </w:tc>
        <w:tc>
          <w:tcPr>
            <w:tcW w:w="2923" w:type="dxa"/>
          </w:tcPr>
          <w:p w14:paraId="3EF366B5" w14:textId="77777777" w:rsidR="00CD4CE5" w:rsidRPr="00C42CCC" w:rsidRDefault="00CD4CE5" w:rsidP="008472B1">
            <w:pPr>
              <w:jc w:val="right"/>
            </w:pPr>
          </w:p>
        </w:tc>
      </w:tr>
      <w:tr w:rsidR="00CD4CE5" w:rsidRPr="00C42CCC" w14:paraId="011D8C25" w14:textId="77777777" w:rsidTr="00C67304">
        <w:tc>
          <w:tcPr>
            <w:tcW w:w="3505" w:type="dxa"/>
          </w:tcPr>
          <w:p w14:paraId="1D92CBBA" w14:textId="77777777" w:rsidR="00CD4CE5" w:rsidRPr="00C42CCC" w:rsidRDefault="00CD4CE5" w:rsidP="008472B1">
            <w:r w:rsidRPr="00C42CCC">
              <w:t xml:space="preserve">Participant </w:t>
            </w:r>
          </w:p>
        </w:tc>
        <w:tc>
          <w:tcPr>
            <w:tcW w:w="2922" w:type="dxa"/>
          </w:tcPr>
          <w:p w14:paraId="239E54E5" w14:textId="72C54EA0" w:rsidR="00CD4CE5" w:rsidRPr="00C42CCC" w:rsidRDefault="00605398" w:rsidP="008472B1">
            <w:pPr>
              <w:jc w:val="right"/>
            </w:pPr>
            <w:r>
              <w:t>2.29</w:t>
            </w:r>
            <w:r w:rsidR="00CD4CE5">
              <w:t xml:space="preserve"> [</w:t>
            </w:r>
            <w:r>
              <w:t>1.93</w:t>
            </w:r>
            <w:r w:rsidR="00CD4CE5">
              <w:t xml:space="preserve">, </w:t>
            </w:r>
            <w:r>
              <w:t>2.71</w:t>
            </w:r>
            <w:r w:rsidR="00CD4CE5">
              <w:t>]</w:t>
            </w:r>
          </w:p>
        </w:tc>
        <w:tc>
          <w:tcPr>
            <w:tcW w:w="2923" w:type="dxa"/>
          </w:tcPr>
          <w:p w14:paraId="0C2BA31F" w14:textId="77777777" w:rsidR="00CD4CE5" w:rsidRPr="00C42CCC" w:rsidRDefault="00CD4CE5" w:rsidP="008472B1">
            <w:pPr>
              <w:jc w:val="right"/>
            </w:pPr>
          </w:p>
        </w:tc>
      </w:tr>
      <w:tr w:rsidR="00CD4CE5" w:rsidRPr="00C42CCC" w14:paraId="3FFB1D80" w14:textId="77777777" w:rsidTr="00C67304">
        <w:tc>
          <w:tcPr>
            <w:tcW w:w="3505" w:type="dxa"/>
            <w:tcBorders>
              <w:bottom w:val="single" w:sz="4" w:space="0" w:color="auto"/>
            </w:tcBorders>
          </w:tcPr>
          <w:p w14:paraId="65961D8A" w14:textId="77777777" w:rsidR="00CD4CE5" w:rsidRPr="00C42CCC" w:rsidRDefault="00CD4CE5" w:rsidP="008472B1">
            <w:r w:rsidRPr="00C42CCC">
              <w:t>Question × Participant</w:t>
            </w:r>
          </w:p>
        </w:tc>
        <w:tc>
          <w:tcPr>
            <w:tcW w:w="2922" w:type="dxa"/>
            <w:tcBorders>
              <w:bottom w:val="single" w:sz="4" w:space="0" w:color="auto"/>
            </w:tcBorders>
          </w:tcPr>
          <w:p w14:paraId="4AF81684" w14:textId="09244B7A" w:rsidR="00CD4CE5" w:rsidRPr="00C42CCC" w:rsidRDefault="00605398" w:rsidP="008472B1">
            <w:pPr>
              <w:jc w:val="right"/>
            </w:pPr>
            <w:r>
              <w:t>2.36</w:t>
            </w:r>
            <w:r w:rsidR="00CD4CE5">
              <w:t xml:space="preserve"> [</w:t>
            </w:r>
            <w:r>
              <w:t>2.06</w:t>
            </w:r>
            <w:r w:rsidR="00CD4CE5">
              <w:t xml:space="preserve">, </w:t>
            </w:r>
            <w:r>
              <w:t>2.69</w:t>
            </w:r>
            <w:r w:rsidR="00CD4CE5">
              <w:t>]</w:t>
            </w:r>
          </w:p>
        </w:tc>
        <w:tc>
          <w:tcPr>
            <w:tcW w:w="2923" w:type="dxa"/>
            <w:tcBorders>
              <w:bottom w:val="single" w:sz="4" w:space="0" w:color="auto"/>
            </w:tcBorders>
          </w:tcPr>
          <w:p w14:paraId="2A84B406" w14:textId="77777777" w:rsidR="00CD4CE5" w:rsidRPr="00C42CCC" w:rsidRDefault="00CD4CE5" w:rsidP="008472B1">
            <w:pPr>
              <w:jc w:val="right"/>
            </w:pPr>
          </w:p>
        </w:tc>
      </w:tr>
      <w:tr w:rsidR="00CD4CE5" w:rsidRPr="00C42CCC" w14:paraId="7A68894F" w14:textId="77777777" w:rsidTr="00C67304">
        <w:tc>
          <w:tcPr>
            <w:tcW w:w="9350" w:type="dxa"/>
            <w:gridSpan w:val="3"/>
            <w:tcBorders>
              <w:top w:val="single" w:sz="4" w:space="0" w:color="auto"/>
            </w:tcBorders>
          </w:tcPr>
          <w:p w14:paraId="1FA790BE" w14:textId="33973D94" w:rsidR="00CD4CE5" w:rsidRPr="002F1EBF" w:rsidRDefault="00CD4CE5" w:rsidP="008472B1">
            <w:pPr>
              <w:rPr>
                <w:sz w:val="20"/>
                <w:szCs w:val="20"/>
              </w:rPr>
            </w:pPr>
            <w:r w:rsidRPr="002F1EBF">
              <w:rPr>
                <w:sz w:val="20"/>
                <w:szCs w:val="20"/>
              </w:rPr>
              <w:t>Note: N = 1</w:t>
            </w:r>
            <w:r w:rsidR="00B86591">
              <w:rPr>
                <w:sz w:val="20"/>
                <w:szCs w:val="20"/>
              </w:rPr>
              <w:t>57</w:t>
            </w:r>
            <w:r w:rsidRPr="002F1EBF">
              <w:rPr>
                <w:sz w:val="20"/>
                <w:szCs w:val="20"/>
              </w:rPr>
              <w:t xml:space="preserve">, Q = 20, N × Q = </w:t>
            </w:r>
            <w:r w:rsidR="00B86591">
              <w:rPr>
                <w:sz w:val="20"/>
                <w:szCs w:val="20"/>
              </w:rPr>
              <w:t>1,887</w:t>
            </w:r>
            <w:r w:rsidRPr="002F1EBF">
              <w:rPr>
                <w:sz w:val="20"/>
                <w:szCs w:val="20"/>
              </w:rPr>
              <w:t xml:space="preserve">, N × Q × T = </w:t>
            </w:r>
            <w:r w:rsidR="00B86591">
              <w:rPr>
                <w:sz w:val="20"/>
                <w:szCs w:val="20"/>
              </w:rPr>
              <w:t>3,774</w:t>
            </w:r>
            <w:r w:rsidRPr="002F1EBF">
              <w:rPr>
                <w:sz w:val="20"/>
                <w:szCs w:val="20"/>
              </w:rPr>
              <w:t>; HDI = Highest density interval</w:t>
            </w:r>
          </w:p>
        </w:tc>
      </w:tr>
    </w:tbl>
    <w:p w14:paraId="168F467E" w14:textId="4BC323DD" w:rsidR="007B59BA" w:rsidRDefault="007B59BA">
      <w:pPr>
        <w:pStyle w:val="TableFigure"/>
      </w:pPr>
    </w:p>
    <w:p w14:paraId="011E484A" w14:textId="26141DCA" w:rsidR="005800CE" w:rsidRPr="00CC00B2" w:rsidRDefault="00CC00B2" w:rsidP="00CC00B2">
      <w:pPr>
        <w:spacing w:line="480" w:lineRule="auto"/>
        <w:ind w:firstLine="720"/>
      </w:pP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2160"/>
      </w:tblGrid>
      <w:tr w:rsidR="005800CE" w14:paraId="081FBFB9" w14:textId="77777777" w:rsidTr="00D543FE">
        <w:tc>
          <w:tcPr>
            <w:tcW w:w="6835" w:type="dxa"/>
            <w:gridSpan w:val="2"/>
            <w:tcBorders>
              <w:bottom w:val="single" w:sz="4" w:space="0" w:color="auto"/>
            </w:tcBorders>
          </w:tcPr>
          <w:p w14:paraId="004BB4A9" w14:textId="3A5306E3" w:rsidR="005800CE" w:rsidRDefault="00A00488" w:rsidP="00D543FE">
            <w:pPr>
              <w:pStyle w:val="TableFigure"/>
              <w:spacing w:before="0" w:line="240" w:lineRule="auto"/>
            </w:pPr>
            <w:r>
              <w:lastRenderedPageBreak/>
              <w:t>Table 3</w:t>
            </w:r>
          </w:p>
          <w:p w14:paraId="735E6A45" w14:textId="4E5E4A86" w:rsidR="005800CE" w:rsidRDefault="005800CE" w:rsidP="00D543FE">
            <w:pPr>
              <w:pStyle w:val="TableFigure"/>
              <w:spacing w:before="0" w:line="240" w:lineRule="auto"/>
            </w:pPr>
            <w:r>
              <w:t>Identified Sources of Neuromyths</w:t>
            </w:r>
            <w:r w:rsidR="00B77C93">
              <w:t xml:space="preserve"> in Experiment 2.</w:t>
            </w:r>
          </w:p>
        </w:tc>
      </w:tr>
      <w:tr w:rsidR="005800CE" w14:paraId="0091F7D1" w14:textId="77777777" w:rsidTr="00D543FE">
        <w:tc>
          <w:tcPr>
            <w:tcW w:w="4675" w:type="dxa"/>
            <w:tcBorders>
              <w:top w:val="single" w:sz="4" w:space="0" w:color="auto"/>
              <w:bottom w:val="single" w:sz="4" w:space="0" w:color="auto"/>
            </w:tcBorders>
          </w:tcPr>
          <w:p w14:paraId="450AD83A" w14:textId="77777777" w:rsidR="005800CE" w:rsidRDefault="005800CE" w:rsidP="00D543FE">
            <w:pPr>
              <w:pStyle w:val="TableFigure"/>
              <w:spacing w:before="0" w:line="240" w:lineRule="auto"/>
            </w:pPr>
            <w:r>
              <w:t>Source</w:t>
            </w:r>
          </w:p>
        </w:tc>
        <w:tc>
          <w:tcPr>
            <w:tcW w:w="2160" w:type="dxa"/>
            <w:tcBorders>
              <w:top w:val="single" w:sz="4" w:space="0" w:color="auto"/>
              <w:bottom w:val="single" w:sz="4" w:space="0" w:color="auto"/>
            </w:tcBorders>
          </w:tcPr>
          <w:p w14:paraId="4C15EF81" w14:textId="77777777" w:rsidR="005800CE" w:rsidRDefault="005800CE" w:rsidP="00D543FE">
            <w:pPr>
              <w:pStyle w:val="TableFigure"/>
              <w:spacing w:before="0" w:line="240" w:lineRule="auto"/>
              <w:jc w:val="right"/>
            </w:pPr>
            <w:r>
              <w:t>n (%)</w:t>
            </w:r>
          </w:p>
        </w:tc>
      </w:tr>
      <w:tr w:rsidR="005800CE" w14:paraId="0E5E94F8" w14:textId="77777777" w:rsidTr="00D543FE">
        <w:tc>
          <w:tcPr>
            <w:tcW w:w="4675" w:type="dxa"/>
            <w:tcBorders>
              <w:top w:val="single" w:sz="4" w:space="0" w:color="auto"/>
            </w:tcBorders>
          </w:tcPr>
          <w:p w14:paraId="7ADCB921" w14:textId="77777777" w:rsidR="005800CE" w:rsidRDefault="005800CE" w:rsidP="00D543FE">
            <w:pPr>
              <w:pStyle w:val="TableFigure"/>
              <w:spacing w:before="0" w:line="240" w:lineRule="auto"/>
            </w:pPr>
            <w:r>
              <w:t>Do not recognize statement</w:t>
            </w:r>
          </w:p>
        </w:tc>
        <w:tc>
          <w:tcPr>
            <w:tcW w:w="2160" w:type="dxa"/>
            <w:tcBorders>
              <w:top w:val="single" w:sz="4" w:space="0" w:color="auto"/>
            </w:tcBorders>
          </w:tcPr>
          <w:p w14:paraId="00B72DA4" w14:textId="77777777" w:rsidR="005800CE" w:rsidRDefault="005800CE" w:rsidP="00D543FE">
            <w:pPr>
              <w:pStyle w:val="TableFigure"/>
              <w:spacing w:before="0" w:line="240" w:lineRule="auto"/>
              <w:jc w:val="right"/>
            </w:pPr>
            <w:r>
              <w:t>380 (20.14)</w:t>
            </w:r>
          </w:p>
        </w:tc>
      </w:tr>
      <w:tr w:rsidR="005800CE" w14:paraId="38362A0D" w14:textId="77777777" w:rsidTr="00D543FE">
        <w:tc>
          <w:tcPr>
            <w:tcW w:w="4675" w:type="dxa"/>
          </w:tcPr>
          <w:p w14:paraId="5D859DE6" w14:textId="77777777" w:rsidR="005800CE" w:rsidRDefault="005800CE" w:rsidP="00D543FE">
            <w:pPr>
              <w:pStyle w:val="TableFigure"/>
              <w:spacing w:before="0" w:line="240" w:lineRule="auto"/>
            </w:pPr>
            <w:r>
              <w:t>Education (e.g., teacher or textbook)</w:t>
            </w:r>
          </w:p>
        </w:tc>
        <w:tc>
          <w:tcPr>
            <w:tcW w:w="2160" w:type="dxa"/>
          </w:tcPr>
          <w:p w14:paraId="6A07618C" w14:textId="77777777" w:rsidR="005800CE" w:rsidRDefault="005800CE" w:rsidP="00D543FE">
            <w:pPr>
              <w:pStyle w:val="TableFigure"/>
              <w:spacing w:before="0" w:line="240" w:lineRule="auto"/>
              <w:jc w:val="right"/>
            </w:pPr>
            <w:r>
              <w:t>683 (36.20)</w:t>
            </w:r>
          </w:p>
        </w:tc>
      </w:tr>
      <w:tr w:rsidR="005800CE" w14:paraId="577A3DFF" w14:textId="77777777" w:rsidTr="00D543FE">
        <w:tc>
          <w:tcPr>
            <w:tcW w:w="4675" w:type="dxa"/>
          </w:tcPr>
          <w:p w14:paraId="10F807AC" w14:textId="77777777" w:rsidR="005800CE" w:rsidRDefault="005800CE" w:rsidP="00D543FE">
            <w:pPr>
              <w:pStyle w:val="TableFigure"/>
              <w:spacing w:before="0" w:line="240" w:lineRule="auto"/>
            </w:pPr>
            <w:r>
              <w:t>Fiction (e.g., movies or literature)</w:t>
            </w:r>
          </w:p>
        </w:tc>
        <w:tc>
          <w:tcPr>
            <w:tcW w:w="2160" w:type="dxa"/>
          </w:tcPr>
          <w:p w14:paraId="164B07E3" w14:textId="77777777" w:rsidR="005800CE" w:rsidRDefault="005800CE" w:rsidP="00D543FE">
            <w:pPr>
              <w:pStyle w:val="TableFigure"/>
              <w:spacing w:before="0" w:line="240" w:lineRule="auto"/>
              <w:jc w:val="right"/>
            </w:pPr>
            <w:r>
              <w:t>98 (5.19)</w:t>
            </w:r>
          </w:p>
        </w:tc>
      </w:tr>
      <w:tr w:rsidR="005800CE" w14:paraId="2ED324ED" w14:textId="77777777" w:rsidTr="00D543FE">
        <w:tc>
          <w:tcPr>
            <w:tcW w:w="4675" w:type="dxa"/>
          </w:tcPr>
          <w:p w14:paraId="07A931C3" w14:textId="77777777" w:rsidR="005800CE" w:rsidRDefault="005800CE" w:rsidP="00D543FE">
            <w:pPr>
              <w:pStyle w:val="TableFigure"/>
              <w:spacing w:before="0" w:line="240" w:lineRule="auto"/>
            </w:pPr>
            <w:r>
              <w:t>Friends and Family</w:t>
            </w:r>
          </w:p>
        </w:tc>
        <w:tc>
          <w:tcPr>
            <w:tcW w:w="2160" w:type="dxa"/>
          </w:tcPr>
          <w:p w14:paraId="00E6BC51" w14:textId="77777777" w:rsidR="005800CE" w:rsidRDefault="005800CE" w:rsidP="00D543FE">
            <w:pPr>
              <w:pStyle w:val="TableFigure"/>
              <w:spacing w:before="0" w:line="240" w:lineRule="auto"/>
              <w:jc w:val="right"/>
            </w:pPr>
            <w:r>
              <w:t>239 (12.67)</w:t>
            </w:r>
          </w:p>
        </w:tc>
      </w:tr>
      <w:tr w:rsidR="005800CE" w14:paraId="26BC13C6" w14:textId="77777777" w:rsidTr="00D543FE">
        <w:tc>
          <w:tcPr>
            <w:tcW w:w="4675" w:type="dxa"/>
          </w:tcPr>
          <w:p w14:paraId="753C6619" w14:textId="77777777" w:rsidR="005800CE" w:rsidRDefault="005800CE" w:rsidP="00D543FE">
            <w:pPr>
              <w:pStyle w:val="TableFigure"/>
              <w:spacing w:before="0" w:line="240" w:lineRule="auto"/>
            </w:pPr>
            <w:r>
              <w:t>Popular Science (e.g., magazines or news)</w:t>
            </w:r>
          </w:p>
        </w:tc>
        <w:tc>
          <w:tcPr>
            <w:tcW w:w="2160" w:type="dxa"/>
          </w:tcPr>
          <w:p w14:paraId="2925B5CC" w14:textId="77777777" w:rsidR="005800CE" w:rsidRDefault="005800CE" w:rsidP="00D543FE">
            <w:pPr>
              <w:pStyle w:val="TableFigure"/>
              <w:spacing w:before="0" w:line="240" w:lineRule="auto"/>
              <w:jc w:val="right"/>
            </w:pPr>
            <w:r>
              <w:t>240 (12.72)</w:t>
            </w:r>
          </w:p>
        </w:tc>
      </w:tr>
      <w:tr w:rsidR="005800CE" w14:paraId="3717B038" w14:textId="77777777" w:rsidTr="00D543FE">
        <w:tc>
          <w:tcPr>
            <w:tcW w:w="4675" w:type="dxa"/>
          </w:tcPr>
          <w:p w14:paraId="184F6368" w14:textId="77777777" w:rsidR="005800CE" w:rsidRDefault="005800CE" w:rsidP="00D543FE">
            <w:pPr>
              <w:pStyle w:val="TableFigure"/>
              <w:spacing w:before="0" w:line="240" w:lineRule="auto"/>
            </w:pPr>
            <w:r>
              <w:t xml:space="preserve">Scientific Journal </w:t>
            </w:r>
          </w:p>
        </w:tc>
        <w:tc>
          <w:tcPr>
            <w:tcW w:w="2160" w:type="dxa"/>
          </w:tcPr>
          <w:p w14:paraId="38A54368" w14:textId="77777777" w:rsidR="005800CE" w:rsidRDefault="005800CE" w:rsidP="00D543FE">
            <w:pPr>
              <w:pStyle w:val="TableFigure"/>
              <w:spacing w:before="0" w:line="240" w:lineRule="auto"/>
              <w:jc w:val="right"/>
            </w:pPr>
            <w:r>
              <w:t>64 (3.39)</w:t>
            </w:r>
          </w:p>
        </w:tc>
      </w:tr>
      <w:tr w:rsidR="005800CE" w14:paraId="4BBBA814" w14:textId="77777777" w:rsidTr="00D543FE">
        <w:tc>
          <w:tcPr>
            <w:tcW w:w="4675" w:type="dxa"/>
            <w:tcBorders>
              <w:bottom w:val="single" w:sz="4" w:space="0" w:color="auto"/>
            </w:tcBorders>
          </w:tcPr>
          <w:p w14:paraId="22D01A1B" w14:textId="77777777" w:rsidR="005800CE" w:rsidRDefault="005800CE" w:rsidP="00D543FE">
            <w:pPr>
              <w:pStyle w:val="TableFigure"/>
              <w:spacing w:before="0" w:line="240" w:lineRule="auto"/>
            </w:pPr>
            <w:r>
              <w:t>Other</w:t>
            </w:r>
          </w:p>
        </w:tc>
        <w:tc>
          <w:tcPr>
            <w:tcW w:w="2160" w:type="dxa"/>
            <w:tcBorders>
              <w:bottom w:val="single" w:sz="4" w:space="0" w:color="auto"/>
            </w:tcBorders>
          </w:tcPr>
          <w:p w14:paraId="24863568" w14:textId="77777777" w:rsidR="005800CE" w:rsidRDefault="005800CE" w:rsidP="00D543FE">
            <w:pPr>
              <w:pStyle w:val="TableFigure"/>
              <w:spacing w:before="0" w:line="240" w:lineRule="auto"/>
              <w:jc w:val="right"/>
            </w:pPr>
            <w:r>
              <w:t>183 (9.70)</w:t>
            </w:r>
          </w:p>
        </w:tc>
      </w:tr>
      <w:tr w:rsidR="005800CE" w14:paraId="23DD752E" w14:textId="77777777" w:rsidTr="00D543FE">
        <w:tc>
          <w:tcPr>
            <w:tcW w:w="6835" w:type="dxa"/>
            <w:gridSpan w:val="2"/>
            <w:tcBorders>
              <w:top w:val="single" w:sz="4" w:space="0" w:color="auto"/>
            </w:tcBorders>
          </w:tcPr>
          <w:p w14:paraId="792BE42C" w14:textId="77777777" w:rsidR="005800CE" w:rsidRPr="00057C2F" w:rsidRDefault="005800CE" w:rsidP="00D543FE">
            <w:pPr>
              <w:pStyle w:val="TableFigure"/>
              <w:spacing w:before="0" w:line="240" w:lineRule="auto"/>
              <w:rPr>
                <w:sz w:val="20"/>
                <w:szCs w:val="20"/>
              </w:rPr>
            </w:pPr>
            <w:r w:rsidRPr="00057C2F">
              <w:rPr>
                <w:sz w:val="20"/>
                <w:szCs w:val="20"/>
              </w:rPr>
              <w:t xml:space="preserve">N = 157, Q = 20, N </w:t>
            </w:r>
            <w:r w:rsidRPr="00057C2F">
              <w:rPr>
                <w:rFonts w:cstheme="minorHAnsi"/>
                <w:sz w:val="20"/>
                <w:szCs w:val="20"/>
              </w:rPr>
              <w:t>×</w:t>
            </w:r>
            <w:r w:rsidRPr="00057C2F">
              <w:rPr>
                <w:sz w:val="20"/>
                <w:szCs w:val="20"/>
              </w:rPr>
              <w:t xml:space="preserve"> Q = 1,887</w:t>
            </w:r>
          </w:p>
        </w:tc>
      </w:tr>
    </w:tbl>
    <w:p w14:paraId="01E52FAB" w14:textId="77777777" w:rsidR="005800CE" w:rsidRPr="00317105" w:rsidRDefault="005800CE" w:rsidP="005800CE">
      <w:pPr>
        <w:pStyle w:val="TableFigure"/>
        <w:spacing w:before="0" w:line="240" w:lineRule="auto"/>
      </w:pPr>
    </w:p>
    <w:p w14:paraId="0D4E0B06" w14:textId="7F382496" w:rsidR="00894220" w:rsidRDefault="00894220">
      <w:pPr>
        <w:pStyle w:val="TableFigure"/>
        <w:spacing w:before="0" w:line="240" w:lineRule="auto"/>
      </w:pPr>
    </w:p>
    <w:p w14:paraId="09D95853" w14:textId="0F204768" w:rsidR="0059516D" w:rsidRDefault="0059516D">
      <w:pPr>
        <w:pStyle w:val="TableFigure"/>
        <w:spacing w:before="0" w:line="240" w:lineRule="auto"/>
      </w:pPr>
    </w:p>
    <w:p w14:paraId="64602C02" w14:textId="588530A7" w:rsidR="0059516D" w:rsidRDefault="0059516D">
      <w:pPr>
        <w:pStyle w:val="TableFigure"/>
        <w:spacing w:before="0" w:line="240" w:lineRule="auto"/>
      </w:pPr>
    </w:p>
    <w:p w14:paraId="08A84E0A" w14:textId="3BC6812B" w:rsidR="0059516D" w:rsidRDefault="0059516D">
      <w:pPr>
        <w:pStyle w:val="TableFigure"/>
        <w:spacing w:before="0" w:line="240" w:lineRule="auto"/>
      </w:pPr>
    </w:p>
    <w:p w14:paraId="4956168D" w14:textId="782DDD1F" w:rsidR="0059516D" w:rsidRDefault="0059516D">
      <w:pPr>
        <w:pStyle w:val="TableFigure"/>
        <w:spacing w:before="0" w:line="240" w:lineRule="auto"/>
      </w:pPr>
    </w:p>
    <w:p w14:paraId="1288E806" w14:textId="2939E81A" w:rsidR="00976C2B" w:rsidRPr="00976C2B" w:rsidRDefault="00976C2B" w:rsidP="007D7EED"/>
    <w:p w14:paraId="2D89F095" w14:textId="1FDF5461" w:rsidR="00976C2B" w:rsidRPr="00976C2B" w:rsidRDefault="00976C2B" w:rsidP="007D7EED"/>
    <w:p w14:paraId="55B4D551" w14:textId="15687A97" w:rsidR="00976C2B" w:rsidRPr="00976C2B" w:rsidRDefault="00976C2B" w:rsidP="007D7EED"/>
    <w:p w14:paraId="6433B77D" w14:textId="2F131EF0" w:rsidR="00976C2B" w:rsidRPr="00976C2B" w:rsidRDefault="00976C2B" w:rsidP="007D7EED"/>
    <w:p w14:paraId="0B969F94" w14:textId="2C74A1B2" w:rsidR="00976C2B" w:rsidRPr="00976C2B" w:rsidRDefault="00976C2B" w:rsidP="007D7EED"/>
    <w:p w14:paraId="116BF498" w14:textId="75933745" w:rsidR="00976C2B" w:rsidRPr="00976C2B" w:rsidRDefault="00976C2B" w:rsidP="007D7EED"/>
    <w:p w14:paraId="2BBC39EB" w14:textId="6F06BCEB" w:rsidR="00976C2B" w:rsidRPr="00976C2B" w:rsidRDefault="00976C2B" w:rsidP="007D7EED"/>
    <w:p w14:paraId="708A6753" w14:textId="08AAC0FC" w:rsidR="00976C2B" w:rsidRPr="00976C2B" w:rsidRDefault="00976C2B" w:rsidP="007D7EED"/>
    <w:p w14:paraId="19BA3155" w14:textId="17033CAF" w:rsidR="00976C2B" w:rsidRPr="00976C2B" w:rsidRDefault="00976C2B" w:rsidP="007D7EED"/>
    <w:p w14:paraId="723BBEE4" w14:textId="79172F4E" w:rsidR="00976C2B" w:rsidRPr="00976C2B" w:rsidRDefault="00976C2B" w:rsidP="007D7EED"/>
    <w:p w14:paraId="097EB48E" w14:textId="5CE170BE" w:rsidR="00976C2B" w:rsidRPr="00976C2B" w:rsidRDefault="00976C2B" w:rsidP="007D7EED"/>
    <w:p w14:paraId="4FAF1BF6" w14:textId="0BD09EA3" w:rsidR="00976C2B" w:rsidRPr="00976C2B" w:rsidRDefault="00976C2B" w:rsidP="007D7EED"/>
    <w:p w14:paraId="5D6286C4" w14:textId="27D8E5D8" w:rsidR="00976C2B" w:rsidRPr="00976C2B" w:rsidRDefault="00976C2B" w:rsidP="007D7EED"/>
    <w:p w14:paraId="46F664BD" w14:textId="75837542" w:rsidR="00976C2B" w:rsidRPr="00976C2B" w:rsidRDefault="00976C2B" w:rsidP="007D7EED"/>
    <w:p w14:paraId="4F365392" w14:textId="7230E5C6" w:rsidR="00976C2B" w:rsidRPr="00976C2B" w:rsidRDefault="00976C2B" w:rsidP="007D7EED"/>
    <w:p w14:paraId="58EBBFAF" w14:textId="672585FF" w:rsidR="00976C2B" w:rsidRPr="00976C2B" w:rsidRDefault="00976C2B" w:rsidP="007D7EED"/>
    <w:p w14:paraId="25927748" w14:textId="7EF6D15B" w:rsidR="00976C2B" w:rsidRPr="00976C2B" w:rsidRDefault="00976C2B" w:rsidP="007D7EED"/>
    <w:p w14:paraId="5DCA85D8" w14:textId="3D7D9DFD" w:rsidR="00976C2B" w:rsidRDefault="00976C2B" w:rsidP="00976C2B">
      <w:pPr>
        <w:rPr>
          <w:lang w:eastAsia="ja-JP"/>
        </w:rPr>
      </w:pPr>
    </w:p>
    <w:p w14:paraId="1722C9AE" w14:textId="2C9FD8BA" w:rsidR="00976C2B" w:rsidRDefault="00976C2B" w:rsidP="00976C2B">
      <w:pPr>
        <w:rPr>
          <w:lang w:eastAsia="ja-JP"/>
        </w:rPr>
      </w:pPr>
    </w:p>
    <w:p w14:paraId="0B4A1A1C" w14:textId="34D8630A" w:rsidR="00976C2B" w:rsidRDefault="00976C2B" w:rsidP="00976C2B">
      <w:pPr>
        <w:rPr>
          <w:lang w:eastAsia="ja-JP"/>
        </w:rPr>
      </w:pPr>
    </w:p>
    <w:p w14:paraId="6C5C3951" w14:textId="290FCB98" w:rsidR="00976C2B" w:rsidRDefault="00976C2B" w:rsidP="00976C2B">
      <w:pPr>
        <w:rPr>
          <w:lang w:eastAsia="ja-JP"/>
        </w:rPr>
      </w:pPr>
    </w:p>
    <w:p w14:paraId="5E0240BC" w14:textId="177A672F" w:rsidR="00976C2B" w:rsidRDefault="00976C2B" w:rsidP="00976C2B">
      <w:pPr>
        <w:rPr>
          <w:lang w:eastAsia="ja-JP"/>
        </w:rPr>
      </w:pPr>
    </w:p>
    <w:p w14:paraId="4DD5255A" w14:textId="0506DF24" w:rsidR="00976C2B" w:rsidRDefault="00976C2B" w:rsidP="00976C2B">
      <w:pPr>
        <w:rPr>
          <w:lang w:eastAsia="ja-JP"/>
        </w:rPr>
      </w:pPr>
    </w:p>
    <w:p w14:paraId="73AB1BB3" w14:textId="0652A801" w:rsidR="00976C2B" w:rsidRDefault="00976C2B" w:rsidP="00976C2B">
      <w:pPr>
        <w:rPr>
          <w:lang w:eastAsia="ja-JP"/>
        </w:rPr>
      </w:pPr>
    </w:p>
    <w:p w14:paraId="2C03D926" w14:textId="2AAE55C8" w:rsidR="00976C2B" w:rsidRDefault="00976C2B" w:rsidP="00976C2B">
      <w:pPr>
        <w:rPr>
          <w:lang w:eastAsia="ja-JP"/>
        </w:rPr>
      </w:pPr>
    </w:p>
    <w:p w14:paraId="7D1D9E5D" w14:textId="74514547" w:rsidR="00976C2B" w:rsidRDefault="00976C2B" w:rsidP="00976C2B">
      <w:pPr>
        <w:rPr>
          <w:lang w:eastAsia="ja-JP"/>
        </w:rPr>
      </w:pPr>
    </w:p>
    <w:p w14:paraId="6CDB996B" w14:textId="3F999BFA" w:rsidR="00976C2B" w:rsidRDefault="00976C2B" w:rsidP="00976C2B">
      <w:pPr>
        <w:rPr>
          <w:lang w:eastAsia="ja-JP"/>
        </w:rPr>
      </w:pPr>
    </w:p>
    <w:p w14:paraId="03019446" w14:textId="6EA1FBB9" w:rsidR="00976C2B" w:rsidRDefault="00976C2B" w:rsidP="00976C2B">
      <w:pPr>
        <w:rPr>
          <w:lang w:eastAsia="ja-JP"/>
        </w:rPr>
      </w:pPr>
    </w:p>
    <w:p w14:paraId="5742CE30" w14:textId="38ECDA16" w:rsidR="00976C2B" w:rsidRDefault="00976C2B" w:rsidP="00976C2B">
      <w:pPr>
        <w:rPr>
          <w:lang w:eastAsia="ja-JP"/>
        </w:rPr>
      </w:pPr>
    </w:p>
    <w:p w14:paraId="71773EE1" w14:textId="16593836" w:rsidR="00B00713" w:rsidRDefault="00B00713">
      <w:pPr>
        <w:spacing w:line="480" w:lineRule="auto"/>
        <w:ind w:firstLine="720"/>
        <w:rPr>
          <w:lang w:eastAsia="ja-JP"/>
        </w:rPr>
      </w:pPr>
      <w:r>
        <w:rPr>
          <w:lang w:eastAsia="ja-JP"/>
        </w:rPr>
        <w:br w:type="page"/>
      </w:r>
    </w:p>
    <w:p w14:paraId="77CE1AD9" w14:textId="550148F3" w:rsidR="00794ED3" w:rsidRDefault="00794ED3" w:rsidP="00794ED3">
      <w:pPr>
        <w:spacing w:line="480" w:lineRule="auto"/>
        <w:ind w:firstLine="720"/>
        <w:jc w:val="center"/>
        <w:rPr>
          <w:lang w:eastAsia="ja-JP"/>
        </w:rPr>
      </w:pPr>
      <w:r w:rsidRPr="001A3153">
        <w:lastRenderedPageBreak/>
        <w:t>Supplementary Materials</w:t>
      </w:r>
    </w:p>
    <w:p w14:paraId="1FFD04E2" w14:textId="77777777" w:rsidR="00B00713" w:rsidRDefault="00B00713" w:rsidP="00B00713">
      <w:pPr>
        <w:jc w:val="center"/>
      </w:pPr>
      <w:r>
        <w:rPr>
          <w:noProof/>
          <w:lang w:eastAsia="en-US"/>
        </w:rPr>
        <w:drawing>
          <wp:inline distT="0" distB="0" distL="0" distR="0" wp14:anchorId="4A832CB0" wp14:editId="255630E8">
            <wp:extent cx="5486400" cy="3657600"/>
            <wp:effectExtent l="0" t="0" r="0" b="0"/>
            <wp:docPr id="6" name="Picture 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48B107C0" w14:textId="364E21B0" w:rsidR="00B00713" w:rsidRPr="00F4055B" w:rsidRDefault="002967B2" w:rsidP="00B00713">
      <w:r>
        <w:t>Figure S1</w:t>
      </w:r>
      <w:r w:rsidR="00B00713">
        <w:t>. Predicted Probability of Correcting Beliefs in Neuromyths by Condition, Initial Confidence, and Life Reliance in Experiment 1. Posterior Means and 95% Highest Density Intervals.</w:t>
      </w:r>
    </w:p>
    <w:p w14:paraId="37F5C01C" w14:textId="1B189A6A" w:rsidR="006C47D7" w:rsidRDefault="006C47D7">
      <w:pPr>
        <w:spacing w:line="480" w:lineRule="auto"/>
        <w:ind w:firstLine="720"/>
        <w:rPr>
          <w:lang w:eastAsia="ja-JP"/>
        </w:rPr>
      </w:pPr>
      <w:r>
        <w:rPr>
          <w:lang w:eastAsia="ja-JP"/>
        </w:rPr>
        <w:br w:type="page"/>
      </w:r>
    </w:p>
    <w:p w14:paraId="68FB187E" w14:textId="77777777" w:rsidR="00391848" w:rsidRDefault="00391848" w:rsidP="00391848">
      <w:pPr>
        <w:pStyle w:val="TableFigure"/>
        <w:spacing w:before="0" w:line="240" w:lineRule="auto"/>
        <w:jc w:val="center"/>
      </w:pPr>
      <w:r>
        <w:rPr>
          <w:noProof/>
          <w:lang w:eastAsia="en-US"/>
        </w:rPr>
        <w:lastRenderedPageBreak/>
        <w:drawing>
          <wp:inline distT="0" distB="0" distL="0" distR="0" wp14:anchorId="661F367B" wp14:editId="567A004C">
            <wp:extent cx="5943600" cy="3657600"/>
            <wp:effectExtent l="0" t="0" r="0" b="0"/>
            <wp:docPr id="8" name="Picture 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3600" cy="3657600"/>
                    </a:xfrm>
                    <a:prstGeom prst="rect">
                      <a:avLst/>
                    </a:prstGeom>
                    <a:noFill/>
                    <a:ln>
                      <a:noFill/>
                    </a:ln>
                  </pic:spPr>
                </pic:pic>
              </a:graphicData>
            </a:graphic>
          </wp:inline>
        </w:drawing>
      </w:r>
    </w:p>
    <w:p w14:paraId="19E88510" w14:textId="555968F5" w:rsidR="00976C2B" w:rsidRDefault="002967B2" w:rsidP="00976C2B">
      <w:r>
        <w:t>Figure S2</w:t>
      </w:r>
      <w:r w:rsidR="00391848">
        <w:t>. Predicted Probability of Correcting Beliefs in Neuromyths by Condition, Initial Confidence, and Life Reliance in Experiment 2. Posterior Means and 95% Highest Density Intervals.</w:t>
      </w:r>
    </w:p>
    <w:p w14:paraId="3E93B748" w14:textId="77777777" w:rsidR="00B00713" w:rsidRDefault="00B00713" w:rsidP="00C67304">
      <w:pPr>
        <w:spacing w:line="480" w:lineRule="auto"/>
        <w:rPr>
          <w:lang w:eastAsia="ja-JP"/>
        </w:rPr>
      </w:pPr>
      <w:r>
        <w:rPr>
          <w:lang w:eastAsia="ja-JP"/>
        </w:rPr>
        <w:br w:type="page"/>
      </w:r>
    </w:p>
    <w:p w14:paraId="738B2734" w14:textId="1ADFAF8D" w:rsidR="00C31A94" w:rsidRPr="00C31A94" w:rsidRDefault="008F0F4F" w:rsidP="00C31A94">
      <w:pPr>
        <w:jc w:val="center"/>
        <w:rPr>
          <w:lang w:eastAsia="ja-JP"/>
        </w:rPr>
      </w:pPr>
      <w:r>
        <w:rPr>
          <w:lang w:eastAsia="ja-JP"/>
        </w:rPr>
        <w:lastRenderedPageBreak/>
        <w:t>Appendix</w:t>
      </w:r>
    </w:p>
    <w:p w14:paraId="6A479838" w14:textId="30A98CCB" w:rsidR="00976C2B" w:rsidRPr="00BC6ADF" w:rsidRDefault="00976C2B" w:rsidP="00BC6ADF">
      <w:pPr>
        <w:spacing w:line="480" w:lineRule="auto"/>
        <w:rPr>
          <w:b/>
          <w:bCs/>
          <w:lang w:eastAsia="ja-JP"/>
        </w:rPr>
      </w:pPr>
      <w:r w:rsidRPr="00007C64">
        <w:rPr>
          <w:b/>
          <w:bCs/>
          <w:lang w:eastAsia="ja-JP"/>
        </w:rPr>
        <w:t>True statements</w:t>
      </w:r>
    </w:p>
    <w:p w14:paraId="6F760CD9" w14:textId="02C98342" w:rsidR="003C3182" w:rsidRPr="00ED74D6" w:rsidRDefault="00B01D6C" w:rsidP="00CE1717">
      <w:pPr>
        <w:spacing w:line="480" w:lineRule="auto"/>
        <w:ind w:left="360"/>
        <w:rPr>
          <w:rFonts w:asciiTheme="minorHAnsi" w:hAnsiTheme="minorHAnsi" w:cstheme="minorHAnsi"/>
        </w:rPr>
      </w:pPr>
      <w:r w:rsidRPr="00B01D6C">
        <w:rPr>
          <w:rFonts w:asciiTheme="minorHAnsi" w:hAnsiTheme="minorHAnsi" w:cstheme="minorHAnsi"/>
          <w:b/>
          <w:bCs/>
        </w:rPr>
        <w:t>Statement 1:</w:t>
      </w:r>
      <w:r>
        <w:rPr>
          <w:rFonts w:asciiTheme="minorHAnsi" w:hAnsiTheme="minorHAnsi" w:cstheme="minorHAnsi"/>
        </w:rPr>
        <w:t xml:space="preserve"> </w:t>
      </w:r>
      <w:r w:rsidR="00AC6358" w:rsidRPr="00ED74D6">
        <w:rPr>
          <w:rFonts w:asciiTheme="minorHAnsi" w:hAnsiTheme="minorHAnsi" w:cstheme="minorHAnsi"/>
        </w:rPr>
        <w:t>In general, boys have bigger brains than girls.</w:t>
      </w:r>
    </w:p>
    <w:p w14:paraId="7F99BCBA" w14:textId="1E8C890E" w:rsidR="003C3182" w:rsidRPr="00ED74D6" w:rsidRDefault="003C3182" w:rsidP="00CE1717">
      <w:pPr>
        <w:spacing w:line="480" w:lineRule="auto"/>
        <w:ind w:left="360"/>
        <w:rPr>
          <w:rFonts w:asciiTheme="minorHAnsi" w:hAnsiTheme="minorHAnsi" w:cstheme="minorHAnsi"/>
        </w:rPr>
      </w:pPr>
      <w:r w:rsidRPr="00ED74D6">
        <w:rPr>
          <w:rFonts w:asciiTheme="minorHAnsi" w:hAnsiTheme="minorHAnsi" w:cstheme="minorHAnsi"/>
        </w:rPr>
        <w:t xml:space="preserve">Refutation-only: </w:t>
      </w:r>
      <w:r w:rsidR="005E2E2E" w:rsidRPr="00ED74D6">
        <w:rPr>
          <w:rFonts w:asciiTheme="minorHAnsi" w:hAnsiTheme="minorHAnsi" w:cstheme="minorHAnsi"/>
        </w:rPr>
        <w:t>This statement is true.</w:t>
      </w:r>
    </w:p>
    <w:p w14:paraId="5957A79E" w14:textId="48552629" w:rsidR="003C3182" w:rsidRDefault="003C3182" w:rsidP="00CE1717">
      <w:pPr>
        <w:spacing w:line="480" w:lineRule="auto"/>
        <w:ind w:left="360"/>
        <w:rPr>
          <w:rFonts w:asciiTheme="minorHAnsi" w:hAnsiTheme="minorHAnsi" w:cstheme="minorHAnsi"/>
        </w:rPr>
      </w:pPr>
      <w:r w:rsidRPr="00ED74D6">
        <w:rPr>
          <w:rFonts w:asciiTheme="minorHAnsi" w:hAnsiTheme="minorHAnsi" w:cstheme="minorHAnsi"/>
        </w:rPr>
        <w:t>Refutation-explanation: It is true that boys, on average, have bigger brains than girls. Males, on average, have significantly larger total brain volume than females. Even when males and females have matching general intelligence scores (controlled for height) sex differences in brain size remain significant (</w:t>
      </w:r>
      <w:proofErr w:type="spellStart"/>
      <w:r w:rsidRPr="00ED74D6">
        <w:rPr>
          <w:rFonts w:asciiTheme="minorHAnsi" w:hAnsiTheme="minorHAnsi" w:cstheme="minorHAnsi"/>
        </w:rPr>
        <w:t>Lindel</w:t>
      </w:r>
      <w:proofErr w:type="spellEnd"/>
      <w:r w:rsidRPr="00ED74D6">
        <w:rPr>
          <w:rFonts w:asciiTheme="minorHAnsi" w:hAnsiTheme="minorHAnsi" w:cstheme="minorHAnsi"/>
        </w:rPr>
        <w:t>, Dunkel, &amp; Madison, 2017).</w:t>
      </w:r>
    </w:p>
    <w:p w14:paraId="667F76E0" w14:textId="46F066B3" w:rsidR="00C32A88" w:rsidRPr="00C32A88" w:rsidRDefault="00B01D6C" w:rsidP="00C32A88">
      <w:pPr>
        <w:spacing w:line="480" w:lineRule="auto"/>
        <w:ind w:left="360"/>
        <w:rPr>
          <w:rFonts w:asciiTheme="minorHAnsi" w:hAnsiTheme="minorHAnsi" w:cstheme="minorHAnsi"/>
        </w:rPr>
      </w:pPr>
      <w:r w:rsidRPr="00B01D6C">
        <w:rPr>
          <w:rFonts w:asciiTheme="minorHAnsi" w:hAnsiTheme="minorHAnsi" w:cstheme="minorHAnsi"/>
          <w:noProof/>
          <w:lang w:eastAsia="en-US"/>
        </w:rPr>
        <w:drawing>
          <wp:inline distT="0" distB="0" distL="0" distR="0" wp14:anchorId="0587E5C0" wp14:editId="6714DD5D">
            <wp:extent cx="2732772" cy="1852654"/>
            <wp:effectExtent l="0" t="0" r="0" b="1905"/>
            <wp:docPr id="1" name="Picture 1" descr="A picture containing map, text&#10;&#10;Description generated with high confidence">
              <a:extLst xmlns:a="http://schemas.openxmlformats.org/drawingml/2006/main">
                <a:ext uri="{FF2B5EF4-FFF2-40B4-BE49-F238E27FC236}">
                  <a16:creationId xmlns:a16="http://schemas.microsoft.com/office/drawing/2014/main" id="{ABA4C97A-630B-6441-B492-DF0F3587E8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map, text&#10;&#10;Description generated with high confidence">
                      <a:extLst>
                        <a:ext uri="{FF2B5EF4-FFF2-40B4-BE49-F238E27FC236}">
                          <a16:creationId xmlns:a16="http://schemas.microsoft.com/office/drawing/2014/main" id="{ABA4C97A-630B-6441-B492-DF0F3587E881}"/>
                        </a:ext>
                      </a:extLst>
                    </pic:cNvPr>
                    <pic:cNvPicPr>
                      <a:picLocks noChangeAspect="1"/>
                    </pic:cNvPicPr>
                  </pic:nvPicPr>
                  <pic:blipFill>
                    <a:blip r:embed="rId66"/>
                    <a:stretch>
                      <a:fillRect/>
                    </a:stretch>
                  </pic:blipFill>
                  <pic:spPr>
                    <a:xfrm>
                      <a:off x="0" y="0"/>
                      <a:ext cx="2762851" cy="1873046"/>
                    </a:xfrm>
                    <a:prstGeom prst="rect">
                      <a:avLst/>
                    </a:prstGeom>
                  </pic:spPr>
                </pic:pic>
              </a:graphicData>
            </a:graphic>
          </wp:inline>
        </w:drawing>
      </w:r>
    </w:p>
    <w:p w14:paraId="2B6EA815" w14:textId="46F9AF57" w:rsidR="003C3182" w:rsidRPr="00ED74D6" w:rsidRDefault="00B01D6C" w:rsidP="00B01D6C">
      <w:pPr>
        <w:spacing w:line="480" w:lineRule="auto"/>
        <w:ind w:firstLine="360"/>
        <w:rPr>
          <w:rFonts w:asciiTheme="minorHAnsi" w:hAnsiTheme="minorHAnsi" w:cstheme="minorHAnsi"/>
        </w:rPr>
      </w:pPr>
      <w:r w:rsidRPr="00B01D6C">
        <w:rPr>
          <w:rFonts w:asciiTheme="minorHAnsi" w:hAnsiTheme="minorHAnsi" w:cstheme="minorHAnsi"/>
          <w:b/>
          <w:bCs/>
        </w:rPr>
        <w:t>Statement 2:</w:t>
      </w:r>
      <w:r>
        <w:rPr>
          <w:rFonts w:asciiTheme="minorHAnsi" w:hAnsiTheme="minorHAnsi" w:cstheme="minorHAnsi"/>
        </w:rPr>
        <w:t xml:space="preserve"> </w:t>
      </w:r>
      <w:r w:rsidR="00911150" w:rsidRPr="00ED74D6">
        <w:rPr>
          <w:rFonts w:asciiTheme="minorHAnsi" w:hAnsiTheme="minorHAnsi" w:cstheme="minorHAnsi"/>
        </w:rPr>
        <w:t>We store and distribute information throughout networks of cells within the brain.</w:t>
      </w:r>
    </w:p>
    <w:p w14:paraId="6B7404FB" w14:textId="18F89FE6" w:rsidR="003C3182" w:rsidRPr="00ED74D6" w:rsidRDefault="003C3182" w:rsidP="00CE1717">
      <w:pPr>
        <w:spacing w:line="480" w:lineRule="auto"/>
        <w:ind w:left="360"/>
        <w:rPr>
          <w:rFonts w:asciiTheme="minorHAnsi" w:hAnsiTheme="minorHAnsi" w:cstheme="minorHAnsi"/>
        </w:rPr>
      </w:pPr>
      <w:r w:rsidRPr="00ED74D6">
        <w:rPr>
          <w:rFonts w:asciiTheme="minorHAnsi" w:hAnsiTheme="minorHAnsi" w:cstheme="minorHAnsi"/>
        </w:rPr>
        <w:t xml:space="preserve">Refutation: </w:t>
      </w:r>
      <w:r w:rsidR="005E2E2E" w:rsidRPr="00ED74D6">
        <w:rPr>
          <w:rFonts w:asciiTheme="minorHAnsi" w:hAnsiTheme="minorHAnsi" w:cstheme="minorHAnsi"/>
        </w:rPr>
        <w:t>This statement is true.</w:t>
      </w:r>
    </w:p>
    <w:p w14:paraId="00A93C37" w14:textId="16FD8150" w:rsidR="009A580D" w:rsidRDefault="003C3182" w:rsidP="00CE1717">
      <w:pPr>
        <w:spacing w:line="480" w:lineRule="auto"/>
        <w:ind w:left="360"/>
        <w:rPr>
          <w:rFonts w:asciiTheme="minorHAnsi" w:hAnsiTheme="minorHAnsi" w:cstheme="minorHAnsi"/>
          <w:shd w:val="clear" w:color="auto" w:fill="FFFFFF"/>
        </w:rPr>
      </w:pPr>
      <w:r w:rsidRPr="00ED74D6">
        <w:rPr>
          <w:rFonts w:asciiTheme="minorHAnsi" w:hAnsiTheme="minorHAnsi" w:cstheme="minorHAnsi"/>
          <w:lang w:eastAsia="ja-JP"/>
        </w:rPr>
        <w:t xml:space="preserve">Refutation-explanation: </w:t>
      </w:r>
      <w:r w:rsidRPr="00ED74D6">
        <w:rPr>
          <w:rFonts w:asciiTheme="minorHAnsi" w:hAnsiTheme="minorHAnsi" w:cstheme="minorHAnsi"/>
          <w:shd w:val="clear" w:color="auto" w:fill="FFFFFF"/>
        </w:rPr>
        <w:t xml:space="preserve">It is true that information storage is distributed through a network of cells across the brain rather than </w:t>
      </w:r>
      <w:r w:rsidR="004360C8">
        <w:rPr>
          <w:rFonts w:asciiTheme="minorHAnsi" w:hAnsiTheme="minorHAnsi" w:cstheme="minorHAnsi"/>
          <w:shd w:val="clear" w:color="auto" w:fill="FFFFFF"/>
        </w:rPr>
        <w:t xml:space="preserve">in </w:t>
      </w:r>
      <w:r w:rsidRPr="00ED74D6">
        <w:rPr>
          <w:rFonts w:asciiTheme="minorHAnsi" w:hAnsiTheme="minorHAnsi" w:cstheme="minorHAnsi"/>
          <w:shd w:val="clear" w:color="auto" w:fill="FFFFFF"/>
        </w:rPr>
        <w:t xml:space="preserve">a single part of the brain. Memories are stored in the brain, </w:t>
      </w:r>
      <w:proofErr w:type="gramStart"/>
      <w:r w:rsidRPr="00ED74D6">
        <w:rPr>
          <w:rFonts w:asciiTheme="minorHAnsi" w:hAnsiTheme="minorHAnsi" w:cstheme="minorHAnsi"/>
          <w:shd w:val="clear" w:color="auto" w:fill="FFFFFF"/>
        </w:rPr>
        <w:t>yet,</w:t>
      </w:r>
      <w:proofErr w:type="gramEnd"/>
      <w:r w:rsidRPr="00ED74D6">
        <w:rPr>
          <w:rFonts w:asciiTheme="minorHAnsi" w:hAnsiTheme="minorHAnsi" w:cstheme="minorHAnsi"/>
          <w:shd w:val="clear" w:color="auto" w:fill="FFFFFF"/>
        </w:rPr>
        <w:t xml:space="preserve"> these memories are distributed across a network of l</w:t>
      </w:r>
      <w:r w:rsidR="004360C8">
        <w:rPr>
          <w:rFonts w:asciiTheme="minorHAnsi" w:hAnsiTheme="minorHAnsi" w:cstheme="minorHAnsi"/>
          <w:shd w:val="clear" w:color="auto" w:fill="FFFFFF"/>
        </w:rPr>
        <w:t>ocations. These locations us</w:t>
      </w:r>
      <w:r w:rsidRPr="00ED74D6">
        <w:rPr>
          <w:rFonts w:asciiTheme="minorHAnsi" w:hAnsiTheme="minorHAnsi" w:cstheme="minorHAnsi"/>
          <w:shd w:val="clear" w:color="auto" w:fill="FFFFFF"/>
        </w:rPr>
        <w:t>e some of the locations that are involved in the original experience (Miller, 2012; Miller et al., 2013).</w:t>
      </w:r>
    </w:p>
    <w:p w14:paraId="7B465112" w14:textId="0FA0CAFB" w:rsidR="00C32A88" w:rsidRPr="00C32A88" w:rsidRDefault="00B01D6C" w:rsidP="00C32A88">
      <w:pPr>
        <w:spacing w:line="480" w:lineRule="auto"/>
        <w:ind w:left="360"/>
        <w:rPr>
          <w:rFonts w:asciiTheme="minorHAnsi" w:hAnsiTheme="minorHAnsi" w:cstheme="minorHAnsi"/>
          <w:shd w:val="clear" w:color="auto" w:fill="FFFFFF"/>
        </w:rPr>
      </w:pPr>
      <w:r w:rsidRPr="00B01D6C">
        <w:rPr>
          <w:rFonts w:asciiTheme="minorHAnsi" w:hAnsiTheme="minorHAnsi" w:cstheme="minorHAnsi"/>
          <w:noProof/>
          <w:shd w:val="clear" w:color="auto" w:fill="FFFFFF"/>
          <w:lang w:eastAsia="en-US"/>
        </w:rPr>
        <w:lastRenderedPageBreak/>
        <w:drawing>
          <wp:inline distT="0" distB="0" distL="0" distR="0" wp14:anchorId="3A329A40" wp14:editId="30477EDA">
            <wp:extent cx="3159659" cy="2093561"/>
            <wp:effectExtent l="0" t="0" r="3175" b="2540"/>
            <wp:docPr id="7" name="Picture 4" descr="A screenshot of a cell phone&#10;&#10;Description generated with very high confidence">
              <a:extLst xmlns:a="http://schemas.openxmlformats.org/drawingml/2006/main">
                <a:ext uri="{FF2B5EF4-FFF2-40B4-BE49-F238E27FC236}">
                  <a16:creationId xmlns:a16="http://schemas.microsoft.com/office/drawing/2014/main" id="{AAB78F66-466B-2D44-AF98-211FC63094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cell phone&#10;&#10;Description generated with very high confidence">
                      <a:extLst>
                        <a:ext uri="{FF2B5EF4-FFF2-40B4-BE49-F238E27FC236}">
                          <a16:creationId xmlns:a16="http://schemas.microsoft.com/office/drawing/2014/main" id="{AAB78F66-466B-2D44-AF98-211FC630948F}"/>
                        </a:ext>
                      </a:extLst>
                    </pic:cNvPr>
                    <pic:cNvPicPr>
                      <a:picLocks noChangeAspect="1"/>
                    </pic:cNvPicPr>
                  </pic:nvPicPr>
                  <pic:blipFill>
                    <a:blip r:embed="rId67"/>
                    <a:stretch>
                      <a:fillRect/>
                    </a:stretch>
                  </pic:blipFill>
                  <pic:spPr>
                    <a:xfrm>
                      <a:off x="0" y="0"/>
                      <a:ext cx="3213564" cy="2129278"/>
                    </a:xfrm>
                    <a:prstGeom prst="rect">
                      <a:avLst/>
                    </a:prstGeom>
                  </pic:spPr>
                </pic:pic>
              </a:graphicData>
            </a:graphic>
          </wp:inline>
        </w:drawing>
      </w:r>
    </w:p>
    <w:p w14:paraId="5D07CC77" w14:textId="6CB06AAF" w:rsidR="009A580D" w:rsidRPr="00ED74D6" w:rsidRDefault="00B01D6C" w:rsidP="00CE1717">
      <w:pPr>
        <w:spacing w:line="480" w:lineRule="auto"/>
        <w:ind w:left="360"/>
        <w:rPr>
          <w:rFonts w:asciiTheme="minorHAnsi" w:hAnsiTheme="minorHAnsi" w:cstheme="minorHAnsi"/>
        </w:rPr>
      </w:pPr>
      <w:r w:rsidRPr="00B01D6C">
        <w:rPr>
          <w:rFonts w:asciiTheme="minorHAnsi" w:hAnsiTheme="minorHAnsi" w:cstheme="minorHAnsi"/>
          <w:b/>
          <w:bCs/>
        </w:rPr>
        <w:t>Statement 3</w:t>
      </w:r>
      <w:r w:rsidR="00DC12A4" w:rsidRPr="00B01D6C">
        <w:rPr>
          <w:rFonts w:asciiTheme="minorHAnsi" w:hAnsiTheme="minorHAnsi" w:cstheme="minorHAnsi"/>
          <w:b/>
          <w:bCs/>
        </w:rPr>
        <w:t>:</w:t>
      </w:r>
      <w:r w:rsidR="00DC12A4" w:rsidRPr="00ED74D6">
        <w:rPr>
          <w:rFonts w:asciiTheme="minorHAnsi" w:hAnsiTheme="minorHAnsi" w:cstheme="minorHAnsi"/>
        </w:rPr>
        <w:t xml:space="preserve"> </w:t>
      </w:r>
      <w:r w:rsidR="00911150" w:rsidRPr="00ED74D6">
        <w:rPr>
          <w:rFonts w:asciiTheme="minorHAnsi" w:hAnsiTheme="minorHAnsi" w:cstheme="minorHAnsi"/>
        </w:rPr>
        <w:t>Bilingualism has benefits to general cognitive ability.</w:t>
      </w:r>
    </w:p>
    <w:p w14:paraId="679B4386" w14:textId="45CB9C84" w:rsidR="003C3182" w:rsidRPr="00ED74D6" w:rsidRDefault="003C3182" w:rsidP="00CE1717">
      <w:pPr>
        <w:spacing w:line="480" w:lineRule="auto"/>
        <w:ind w:left="360"/>
        <w:rPr>
          <w:rFonts w:asciiTheme="minorHAnsi" w:hAnsiTheme="minorHAnsi" w:cstheme="minorHAnsi"/>
        </w:rPr>
      </w:pPr>
      <w:r w:rsidRPr="00ED74D6">
        <w:rPr>
          <w:rFonts w:asciiTheme="minorHAnsi" w:hAnsiTheme="minorHAnsi" w:cstheme="minorHAnsi"/>
        </w:rPr>
        <w:t xml:space="preserve">Refutation: </w:t>
      </w:r>
      <w:r w:rsidR="005E2E2E" w:rsidRPr="00ED74D6">
        <w:rPr>
          <w:rFonts w:asciiTheme="minorHAnsi" w:hAnsiTheme="minorHAnsi" w:cstheme="minorHAnsi"/>
        </w:rPr>
        <w:t>This statement is true.</w:t>
      </w:r>
    </w:p>
    <w:p w14:paraId="0437DFB9" w14:textId="248900D7" w:rsidR="009A580D" w:rsidRDefault="003C3182" w:rsidP="00CE1717">
      <w:pPr>
        <w:spacing w:line="480" w:lineRule="auto"/>
        <w:ind w:left="360"/>
        <w:rPr>
          <w:rFonts w:asciiTheme="minorHAnsi" w:hAnsiTheme="minorHAnsi" w:cstheme="minorHAnsi"/>
          <w:shd w:val="clear" w:color="auto" w:fill="FFFFFF"/>
        </w:rPr>
      </w:pPr>
      <w:r w:rsidRPr="00ED74D6">
        <w:rPr>
          <w:rFonts w:asciiTheme="minorHAnsi" w:hAnsiTheme="minorHAnsi" w:cstheme="minorHAnsi"/>
          <w:lang w:eastAsia="ja-JP"/>
        </w:rPr>
        <w:t xml:space="preserve">Refutation-explanation: </w:t>
      </w:r>
      <w:r w:rsidRPr="00ED74D6">
        <w:rPr>
          <w:rFonts w:asciiTheme="minorHAnsi" w:hAnsiTheme="minorHAnsi" w:cstheme="minorHAnsi"/>
          <w:shd w:val="clear" w:color="auto" w:fill="FFFFFF"/>
        </w:rPr>
        <w:t xml:space="preserve">It is true that being bilingual leads to </w:t>
      </w:r>
      <w:r w:rsidR="004360C8">
        <w:rPr>
          <w:rFonts w:asciiTheme="minorHAnsi" w:hAnsiTheme="minorHAnsi" w:cstheme="minorHAnsi"/>
          <w:shd w:val="clear" w:color="auto" w:fill="FFFFFF"/>
        </w:rPr>
        <w:t xml:space="preserve">some </w:t>
      </w:r>
      <w:r w:rsidRPr="00ED74D6">
        <w:rPr>
          <w:rFonts w:asciiTheme="minorHAnsi" w:hAnsiTheme="minorHAnsi" w:cstheme="minorHAnsi"/>
          <w:shd w:val="clear" w:color="auto" w:fill="FFFFFF"/>
        </w:rPr>
        <w:t>advantages in cognitive ability. Bilingual individuals have advantages with the flexibility to reconfigure their behavior. The advantage is more specifically related to executive function (the</w:t>
      </w:r>
      <w:r w:rsidR="004360C8">
        <w:rPr>
          <w:rFonts w:asciiTheme="minorHAnsi" w:hAnsiTheme="minorHAnsi" w:cstheme="minorHAnsi"/>
          <w:shd w:val="clear" w:color="auto" w:fill="FFFFFF"/>
        </w:rPr>
        <w:t xml:space="preserve"> ability to regulate function).</w:t>
      </w:r>
      <w:r w:rsidRPr="00ED74D6">
        <w:rPr>
          <w:rFonts w:asciiTheme="minorHAnsi" w:hAnsiTheme="minorHAnsi" w:cstheme="minorHAnsi"/>
          <w:shd w:val="clear" w:color="auto" w:fill="FFFFFF"/>
        </w:rPr>
        <w:t> Neuroimaging investigations show greater activation in the basal ganglia relating to responses to changing task demands and leadi</w:t>
      </w:r>
      <w:r w:rsidR="004360C8">
        <w:rPr>
          <w:rFonts w:asciiTheme="minorHAnsi" w:hAnsiTheme="minorHAnsi" w:cstheme="minorHAnsi"/>
          <w:shd w:val="clear" w:color="auto" w:fill="FFFFFF"/>
        </w:rPr>
        <w:t>ng to higher cognitive scores</w:t>
      </w:r>
      <w:r w:rsidRPr="00ED74D6">
        <w:rPr>
          <w:rFonts w:asciiTheme="minorHAnsi" w:hAnsiTheme="minorHAnsi" w:cstheme="minorHAnsi"/>
          <w:shd w:val="clear" w:color="auto" w:fill="FFFFFF"/>
        </w:rPr>
        <w:t xml:space="preserve"> (</w:t>
      </w:r>
      <w:proofErr w:type="spellStart"/>
      <w:r w:rsidRPr="00ED74D6">
        <w:rPr>
          <w:rFonts w:asciiTheme="minorHAnsi" w:hAnsiTheme="minorHAnsi" w:cstheme="minorHAnsi"/>
          <w:shd w:val="clear" w:color="auto" w:fill="FFFFFF"/>
        </w:rPr>
        <w:t>Stocco</w:t>
      </w:r>
      <w:proofErr w:type="spellEnd"/>
      <w:r w:rsidRPr="00ED74D6">
        <w:rPr>
          <w:rFonts w:asciiTheme="minorHAnsi" w:hAnsiTheme="minorHAnsi" w:cstheme="minorHAnsi"/>
          <w:shd w:val="clear" w:color="auto" w:fill="FFFFFF"/>
        </w:rPr>
        <w:t xml:space="preserve"> &amp; Pratt, 2014).</w:t>
      </w:r>
    </w:p>
    <w:p w14:paraId="29F3CF23" w14:textId="3698AE35" w:rsidR="00B01D6C" w:rsidRDefault="00B01D6C" w:rsidP="00B01D6C">
      <w:pPr>
        <w:spacing w:line="480" w:lineRule="auto"/>
        <w:ind w:left="360"/>
        <w:rPr>
          <w:rFonts w:asciiTheme="minorHAnsi" w:hAnsiTheme="minorHAnsi" w:cstheme="minorHAnsi"/>
          <w:shd w:val="clear" w:color="auto" w:fill="FFFFFF"/>
        </w:rPr>
      </w:pPr>
      <w:r>
        <w:rPr>
          <w:noProof/>
          <w:lang w:eastAsia="en-US"/>
        </w:rPr>
        <w:drawing>
          <wp:inline distT="0" distB="0" distL="0" distR="0" wp14:anchorId="4A45BEF5" wp14:editId="2022F85A">
            <wp:extent cx="3371353" cy="1897384"/>
            <wp:effectExtent l="0" t="0" r="0" b="0"/>
            <wp:docPr id="10" name="Picture 5" descr="A close up of a logo&#10;&#10;Description generated with high confidence">
              <a:extLst xmlns:a="http://schemas.openxmlformats.org/drawingml/2006/main">
                <a:ext uri="{FF2B5EF4-FFF2-40B4-BE49-F238E27FC236}">
                  <a16:creationId xmlns:a16="http://schemas.microsoft.com/office/drawing/2014/main" id="{4D3D6E2B-8B59-AF4E-AE86-7C41930838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close up of a logo&#10;&#10;Description generated with high confidence">
                      <a:extLst>
                        <a:ext uri="{FF2B5EF4-FFF2-40B4-BE49-F238E27FC236}">
                          <a16:creationId xmlns:a16="http://schemas.microsoft.com/office/drawing/2014/main" id="{4D3D6E2B-8B59-AF4E-AE86-7C41930838BC}"/>
                        </a:ext>
                      </a:extLst>
                    </pic:cNvPr>
                    <pic:cNvPicPr>
                      <a:picLocks noChangeAspect="1"/>
                    </pic:cNvPicPr>
                  </pic:nvPicPr>
                  <pic:blipFill>
                    <a:blip r:embed="rId68"/>
                    <a:stretch>
                      <a:fillRect/>
                    </a:stretch>
                  </pic:blipFill>
                  <pic:spPr>
                    <a:xfrm>
                      <a:off x="0" y="0"/>
                      <a:ext cx="3457648" cy="1945950"/>
                    </a:xfrm>
                    <a:prstGeom prst="rect">
                      <a:avLst/>
                    </a:prstGeom>
                  </pic:spPr>
                </pic:pic>
              </a:graphicData>
            </a:graphic>
          </wp:inline>
        </w:drawing>
      </w:r>
    </w:p>
    <w:p w14:paraId="1A5FFE66" w14:textId="6FAF4C0B" w:rsidR="00CD00F2" w:rsidRDefault="00CD00F2" w:rsidP="00B01D6C">
      <w:pPr>
        <w:spacing w:line="480" w:lineRule="auto"/>
        <w:ind w:left="360"/>
        <w:rPr>
          <w:rFonts w:asciiTheme="minorHAnsi" w:hAnsiTheme="minorHAnsi" w:cstheme="minorHAnsi"/>
          <w:shd w:val="clear" w:color="auto" w:fill="FFFFFF"/>
        </w:rPr>
      </w:pPr>
    </w:p>
    <w:p w14:paraId="2A05A6B4" w14:textId="789E67A3" w:rsidR="00CD00F2" w:rsidRDefault="00CD00F2" w:rsidP="00C32A88">
      <w:pPr>
        <w:spacing w:line="480" w:lineRule="auto"/>
        <w:rPr>
          <w:rFonts w:asciiTheme="minorHAnsi" w:hAnsiTheme="minorHAnsi" w:cstheme="minorHAnsi"/>
          <w:shd w:val="clear" w:color="auto" w:fill="FFFFFF"/>
        </w:rPr>
      </w:pPr>
    </w:p>
    <w:p w14:paraId="6FFADB56" w14:textId="77777777" w:rsidR="00C32A88" w:rsidRPr="00B01D6C" w:rsidRDefault="00C32A88" w:rsidP="00C32A88">
      <w:pPr>
        <w:spacing w:line="480" w:lineRule="auto"/>
        <w:rPr>
          <w:rFonts w:asciiTheme="minorHAnsi" w:hAnsiTheme="minorHAnsi" w:cstheme="minorHAnsi"/>
          <w:shd w:val="clear" w:color="auto" w:fill="FFFFFF"/>
        </w:rPr>
      </w:pPr>
    </w:p>
    <w:p w14:paraId="60329608" w14:textId="2AF74F78" w:rsidR="00976C2B" w:rsidRPr="00ED74D6" w:rsidRDefault="00B01D6C" w:rsidP="00CE1717">
      <w:pPr>
        <w:spacing w:line="480" w:lineRule="auto"/>
        <w:ind w:left="360"/>
        <w:rPr>
          <w:rFonts w:asciiTheme="minorHAnsi" w:hAnsiTheme="minorHAnsi" w:cstheme="minorHAnsi"/>
        </w:rPr>
      </w:pPr>
      <w:r w:rsidRPr="00B01D6C">
        <w:rPr>
          <w:rFonts w:asciiTheme="minorHAnsi" w:hAnsiTheme="minorHAnsi" w:cstheme="minorHAnsi"/>
          <w:b/>
          <w:bCs/>
        </w:rPr>
        <w:lastRenderedPageBreak/>
        <w:t>Statement 4</w:t>
      </w:r>
      <w:r w:rsidR="00DC12A4" w:rsidRPr="00B01D6C">
        <w:rPr>
          <w:rFonts w:asciiTheme="minorHAnsi" w:hAnsiTheme="minorHAnsi" w:cstheme="minorHAnsi"/>
          <w:b/>
          <w:bCs/>
        </w:rPr>
        <w:t>:</w:t>
      </w:r>
      <w:r w:rsidR="00DC12A4" w:rsidRPr="00ED74D6">
        <w:rPr>
          <w:rFonts w:asciiTheme="minorHAnsi" w:hAnsiTheme="minorHAnsi" w:cstheme="minorHAnsi"/>
        </w:rPr>
        <w:t xml:space="preserve"> </w:t>
      </w:r>
      <w:r w:rsidR="00911150" w:rsidRPr="00ED74D6">
        <w:rPr>
          <w:rFonts w:asciiTheme="minorHAnsi" w:hAnsiTheme="minorHAnsi" w:cstheme="minorHAnsi"/>
        </w:rPr>
        <w:t>Learning occurs through modification of the brain's neural connections.</w:t>
      </w:r>
    </w:p>
    <w:p w14:paraId="784664B2" w14:textId="79669881" w:rsidR="003C3182" w:rsidRPr="00ED74D6" w:rsidRDefault="003C3182" w:rsidP="00CE1717">
      <w:pPr>
        <w:spacing w:line="480" w:lineRule="auto"/>
        <w:ind w:left="360"/>
        <w:rPr>
          <w:rFonts w:asciiTheme="minorHAnsi" w:hAnsiTheme="minorHAnsi" w:cstheme="minorHAnsi"/>
        </w:rPr>
      </w:pPr>
      <w:r w:rsidRPr="00ED74D6">
        <w:rPr>
          <w:rFonts w:asciiTheme="minorHAnsi" w:hAnsiTheme="minorHAnsi" w:cstheme="minorHAnsi"/>
        </w:rPr>
        <w:t xml:space="preserve">Refutation: </w:t>
      </w:r>
      <w:r w:rsidR="005E2E2E" w:rsidRPr="00ED74D6">
        <w:rPr>
          <w:rFonts w:asciiTheme="minorHAnsi" w:hAnsiTheme="minorHAnsi" w:cstheme="minorHAnsi"/>
        </w:rPr>
        <w:t>This statement is true.</w:t>
      </w:r>
    </w:p>
    <w:p w14:paraId="525093E4" w14:textId="5E0BF08D" w:rsidR="003C3182" w:rsidRDefault="003C3182" w:rsidP="00FC5049">
      <w:pPr>
        <w:spacing w:line="480" w:lineRule="auto"/>
        <w:ind w:left="360"/>
        <w:rPr>
          <w:rFonts w:asciiTheme="minorHAnsi" w:hAnsiTheme="minorHAnsi" w:cstheme="minorHAnsi"/>
          <w:shd w:val="clear" w:color="auto" w:fill="FFFFFF"/>
        </w:rPr>
      </w:pPr>
      <w:r w:rsidRPr="00ED74D6">
        <w:rPr>
          <w:rFonts w:asciiTheme="minorHAnsi" w:hAnsiTheme="minorHAnsi" w:cstheme="minorHAnsi"/>
          <w:lang w:eastAsia="ja-JP"/>
        </w:rPr>
        <w:t xml:space="preserve">Refutation-explanation: </w:t>
      </w:r>
      <w:r w:rsidR="000A2251" w:rsidRPr="000A2251">
        <w:rPr>
          <w:rFonts w:asciiTheme="minorHAnsi" w:hAnsiTheme="minorHAnsi" w:cstheme="minorHAnsi"/>
          <w:shd w:val="clear" w:color="auto" w:fill="FFFFFF"/>
        </w:rPr>
        <w:t xml:space="preserve">This statement is true. </w:t>
      </w:r>
      <w:r w:rsidR="00DF0563" w:rsidRPr="00EA1C6C">
        <w:rPr>
          <w:rFonts w:asciiTheme="minorHAnsi" w:hAnsiTheme="minorHAnsi" w:cstheme="minorHAnsi"/>
          <w:shd w:val="clear" w:color="auto" w:fill="FFFFFF"/>
        </w:rPr>
        <w:t>L</w:t>
      </w:r>
      <w:r w:rsidR="000A2251" w:rsidRPr="000A2251">
        <w:rPr>
          <w:rFonts w:asciiTheme="minorHAnsi" w:hAnsiTheme="minorHAnsi" w:cstheme="minorHAnsi"/>
          <w:shd w:val="clear" w:color="auto" w:fill="FFFFFF"/>
        </w:rPr>
        <w:t xml:space="preserve">earning occurs through modification of the brain's neural connections. </w:t>
      </w:r>
      <w:r w:rsidR="00EA1C6C" w:rsidRPr="00FC5049">
        <w:rPr>
          <w:rFonts w:asciiTheme="minorHAnsi" w:hAnsiTheme="minorHAnsi" w:cstheme="minorHAnsi"/>
          <w:shd w:val="clear" w:color="auto" w:fill="FFFFFF"/>
        </w:rPr>
        <w:t>N</w:t>
      </w:r>
      <w:r w:rsidR="000A2251" w:rsidRPr="000A2251">
        <w:rPr>
          <w:rFonts w:asciiTheme="minorHAnsi" w:hAnsiTheme="minorHAnsi" w:cstheme="minorHAnsi"/>
          <w:shd w:val="clear" w:color="auto" w:fill="FFFFFF"/>
        </w:rPr>
        <w:t xml:space="preserve">eurons </w:t>
      </w:r>
      <w:r w:rsidR="00EA1C6C" w:rsidRPr="00FC5049">
        <w:rPr>
          <w:rFonts w:asciiTheme="minorHAnsi" w:hAnsiTheme="minorHAnsi" w:cstheme="minorHAnsi"/>
          <w:shd w:val="clear" w:color="auto" w:fill="FFFFFF"/>
        </w:rPr>
        <w:t xml:space="preserve">in the brain </w:t>
      </w:r>
      <w:r w:rsidR="000A2251" w:rsidRPr="000A2251">
        <w:rPr>
          <w:rFonts w:asciiTheme="minorHAnsi" w:hAnsiTheme="minorHAnsi" w:cstheme="minorHAnsi"/>
          <w:shd w:val="clear" w:color="auto" w:fill="FFFFFF"/>
        </w:rPr>
        <w:t>cluster into groups or neural networks. Neur</w:t>
      </w:r>
      <w:r w:rsidR="00FC5049" w:rsidRPr="00FC5049">
        <w:rPr>
          <w:rFonts w:asciiTheme="minorHAnsi" w:hAnsiTheme="minorHAnsi" w:cstheme="minorHAnsi"/>
          <w:shd w:val="clear" w:color="auto" w:fill="FFFFFF"/>
        </w:rPr>
        <w:t xml:space="preserve">al </w:t>
      </w:r>
      <w:r w:rsidR="000A2251" w:rsidRPr="000A2251">
        <w:rPr>
          <w:rFonts w:asciiTheme="minorHAnsi" w:hAnsiTheme="minorHAnsi" w:cstheme="minorHAnsi"/>
          <w:shd w:val="clear" w:color="auto" w:fill="FFFFFF"/>
        </w:rPr>
        <w:t>connections can</w:t>
      </w:r>
      <w:r w:rsidR="00DE62D2" w:rsidRPr="00DE62D2">
        <w:rPr>
          <w:rFonts w:asciiTheme="minorHAnsi" w:hAnsiTheme="minorHAnsi" w:cstheme="minorHAnsi"/>
          <w:shd w:val="clear" w:color="auto" w:fill="FFFFFF"/>
        </w:rPr>
        <w:t xml:space="preserve"> </w:t>
      </w:r>
      <w:r w:rsidR="004360C8">
        <w:rPr>
          <w:rFonts w:asciiTheme="minorHAnsi" w:hAnsiTheme="minorHAnsi" w:cstheme="minorHAnsi"/>
          <w:shd w:val="clear" w:color="auto" w:fill="FFFFFF"/>
        </w:rPr>
        <w:t xml:space="preserve">be </w:t>
      </w:r>
      <w:r w:rsidR="00DE62D2" w:rsidRPr="00DE62D2">
        <w:rPr>
          <w:rFonts w:asciiTheme="minorHAnsi" w:hAnsiTheme="minorHAnsi" w:cstheme="minorHAnsi"/>
          <w:shd w:val="clear" w:color="auto" w:fill="FFFFFF"/>
        </w:rPr>
        <w:t>mo</w:t>
      </w:r>
      <w:r w:rsidR="004360C8">
        <w:rPr>
          <w:rFonts w:asciiTheme="minorHAnsi" w:hAnsiTheme="minorHAnsi" w:cstheme="minorHAnsi"/>
          <w:shd w:val="clear" w:color="auto" w:fill="FFFFFF"/>
        </w:rPr>
        <w:t>dified. F</w:t>
      </w:r>
      <w:r w:rsidR="00DE62D2">
        <w:rPr>
          <w:rFonts w:asciiTheme="minorHAnsi" w:hAnsiTheme="minorHAnsi" w:cstheme="minorHAnsi"/>
          <w:shd w:val="clear" w:color="auto" w:fill="FFFFFF"/>
        </w:rPr>
        <w:t>or example</w:t>
      </w:r>
      <w:r w:rsidR="004360C8">
        <w:rPr>
          <w:rFonts w:asciiTheme="minorHAnsi" w:hAnsiTheme="minorHAnsi" w:cstheme="minorHAnsi"/>
          <w:shd w:val="clear" w:color="auto" w:fill="FFFFFF"/>
        </w:rPr>
        <w:t>,</w:t>
      </w:r>
      <w:r w:rsidR="00DE62D2">
        <w:rPr>
          <w:rFonts w:asciiTheme="minorHAnsi" w:hAnsiTheme="minorHAnsi" w:cstheme="minorHAnsi"/>
          <w:shd w:val="clear" w:color="auto" w:fill="FFFFFF"/>
        </w:rPr>
        <w:t xml:space="preserve"> neural connections can</w:t>
      </w:r>
      <w:r w:rsidR="000A2251" w:rsidRPr="000A2251">
        <w:rPr>
          <w:rFonts w:asciiTheme="minorHAnsi" w:hAnsiTheme="minorHAnsi" w:cstheme="minorHAnsi"/>
          <w:shd w:val="clear" w:color="auto" w:fill="FFFFFF"/>
        </w:rPr>
        <w:t xml:space="preserve"> be strengthened </w:t>
      </w:r>
      <w:r w:rsidR="004360C8">
        <w:rPr>
          <w:rFonts w:asciiTheme="minorHAnsi" w:hAnsiTheme="minorHAnsi" w:cstheme="minorHAnsi"/>
          <w:shd w:val="clear" w:color="auto" w:fill="FFFFFF"/>
        </w:rPr>
        <w:t>if one</w:t>
      </w:r>
      <w:r w:rsidR="00885841">
        <w:rPr>
          <w:rFonts w:asciiTheme="minorHAnsi" w:hAnsiTheme="minorHAnsi" w:cstheme="minorHAnsi"/>
          <w:shd w:val="clear" w:color="auto" w:fill="FFFFFF"/>
        </w:rPr>
        <w:t xml:space="preserve"> </w:t>
      </w:r>
      <w:r w:rsidR="000A2251" w:rsidRPr="000A2251">
        <w:rPr>
          <w:rFonts w:asciiTheme="minorHAnsi" w:hAnsiTheme="minorHAnsi" w:cstheme="minorHAnsi"/>
          <w:shd w:val="clear" w:color="auto" w:fill="FFFFFF"/>
        </w:rPr>
        <w:t>experience</w:t>
      </w:r>
      <w:r w:rsidR="004360C8">
        <w:rPr>
          <w:rFonts w:asciiTheme="minorHAnsi" w:hAnsiTheme="minorHAnsi" w:cstheme="minorHAnsi"/>
          <w:shd w:val="clear" w:color="auto" w:fill="FFFFFF"/>
        </w:rPr>
        <w:t>s</w:t>
      </w:r>
      <w:r w:rsidR="00885841">
        <w:rPr>
          <w:rFonts w:asciiTheme="minorHAnsi" w:hAnsiTheme="minorHAnsi" w:cstheme="minorHAnsi"/>
          <w:shd w:val="clear" w:color="auto" w:fill="FFFFFF"/>
        </w:rPr>
        <w:t xml:space="preserve"> stimuli </w:t>
      </w:r>
      <w:r w:rsidR="00F23A09">
        <w:rPr>
          <w:rFonts w:asciiTheme="minorHAnsi" w:hAnsiTheme="minorHAnsi" w:cstheme="minorHAnsi"/>
          <w:shd w:val="clear" w:color="auto" w:fill="FFFFFF"/>
        </w:rPr>
        <w:t>repeatedly</w:t>
      </w:r>
      <w:r w:rsidR="000A2251" w:rsidRPr="000A2251">
        <w:rPr>
          <w:rFonts w:asciiTheme="minorHAnsi" w:hAnsiTheme="minorHAnsi" w:cstheme="minorHAnsi"/>
          <w:shd w:val="clear" w:color="auto" w:fill="FFFFFF"/>
        </w:rPr>
        <w:t xml:space="preserve"> (Myers &amp; </w:t>
      </w:r>
      <w:proofErr w:type="spellStart"/>
      <w:r w:rsidR="000A2251" w:rsidRPr="000A2251">
        <w:rPr>
          <w:rFonts w:asciiTheme="minorHAnsi" w:hAnsiTheme="minorHAnsi" w:cstheme="minorHAnsi"/>
          <w:shd w:val="clear" w:color="auto" w:fill="FFFFFF"/>
        </w:rPr>
        <w:t>DeWall</w:t>
      </w:r>
      <w:proofErr w:type="spellEnd"/>
      <w:r w:rsidR="000A2251" w:rsidRPr="000A2251">
        <w:rPr>
          <w:rFonts w:asciiTheme="minorHAnsi" w:hAnsiTheme="minorHAnsi" w:cstheme="minorHAnsi"/>
          <w:shd w:val="clear" w:color="auto" w:fill="FFFFFF"/>
        </w:rPr>
        <w:t>, 2018).</w:t>
      </w:r>
    </w:p>
    <w:p w14:paraId="13D0A902" w14:textId="05BD6DA7" w:rsidR="00C32A88" w:rsidRDefault="00B01D6C" w:rsidP="00C32A88">
      <w:pPr>
        <w:spacing w:line="480" w:lineRule="auto"/>
        <w:ind w:left="360"/>
        <w:rPr>
          <w:rFonts w:asciiTheme="minorHAnsi" w:hAnsiTheme="minorHAnsi" w:cstheme="minorHAnsi"/>
          <w:shd w:val="clear" w:color="auto" w:fill="FFFFFF"/>
        </w:rPr>
      </w:pPr>
      <w:r w:rsidRPr="00B01D6C">
        <w:rPr>
          <w:rFonts w:asciiTheme="minorHAnsi" w:hAnsiTheme="minorHAnsi" w:cstheme="minorHAnsi"/>
          <w:noProof/>
          <w:shd w:val="clear" w:color="auto" w:fill="FFFFFF"/>
          <w:lang w:eastAsia="en-US"/>
        </w:rPr>
        <w:drawing>
          <wp:inline distT="0" distB="0" distL="0" distR="0" wp14:anchorId="4EB8FBAD" wp14:editId="75193E7E">
            <wp:extent cx="3021761" cy="1908114"/>
            <wp:effectExtent l="0" t="0" r="1270" b="0"/>
            <wp:docPr id="13" name="Picture 5" descr="A picture containing text, map&#10;&#10;Description generated with very high confidence">
              <a:extLst xmlns:a="http://schemas.openxmlformats.org/drawingml/2006/main">
                <a:ext uri="{FF2B5EF4-FFF2-40B4-BE49-F238E27FC236}">
                  <a16:creationId xmlns:a16="http://schemas.microsoft.com/office/drawing/2014/main" id="{9375A0F1-3944-4743-9873-88C40B11F1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A picture containing text, map&#10;&#10;Description generated with very high confidence">
                      <a:extLst>
                        <a:ext uri="{FF2B5EF4-FFF2-40B4-BE49-F238E27FC236}">
                          <a16:creationId xmlns:a16="http://schemas.microsoft.com/office/drawing/2014/main" id="{9375A0F1-3944-4743-9873-88C40B11F1DB}"/>
                        </a:ext>
                      </a:extLst>
                    </pic:cNvPr>
                    <pic:cNvPicPr>
                      <a:picLocks noChangeAspect="1"/>
                    </pic:cNvPicPr>
                  </pic:nvPicPr>
                  <pic:blipFill rotWithShape="1">
                    <a:blip r:embed="rId69"/>
                    <a:srcRect r="-248" b="16287"/>
                    <a:stretch/>
                  </pic:blipFill>
                  <pic:spPr>
                    <a:xfrm>
                      <a:off x="0" y="0"/>
                      <a:ext cx="3079803" cy="1944765"/>
                    </a:xfrm>
                    <a:prstGeom prst="rect">
                      <a:avLst/>
                    </a:prstGeom>
                  </pic:spPr>
                </pic:pic>
              </a:graphicData>
            </a:graphic>
          </wp:inline>
        </w:drawing>
      </w:r>
    </w:p>
    <w:p w14:paraId="63678D62" w14:textId="78E4DD1C" w:rsidR="00911150" w:rsidRPr="00ED74D6" w:rsidRDefault="00B01D6C" w:rsidP="00B01D6C">
      <w:pPr>
        <w:spacing w:line="480" w:lineRule="auto"/>
        <w:ind w:firstLine="360"/>
        <w:rPr>
          <w:rFonts w:asciiTheme="minorHAnsi" w:hAnsiTheme="minorHAnsi" w:cstheme="minorHAnsi"/>
        </w:rPr>
      </w:pPr>
      <w:r>
        <w:rPr>
          <w:rFonts w:asciiTheme="minorHAnsi" w:hAnsiTheme="minorHAnsi" w:cstheme="minorHAnsi"/>
          <w:b/>
          <w:bCs/>
        </w:rPr>
        <w:t xml:space="preserve">Statement 5: </w:t>
      </w:r>
      <w:r w:rsidR="00DC12A4" w:rsidRPr="00ED74D6">
        <w:rPr>
          <w:rFonts w:asciiTheme="minorHAnsi" w:hAnsiTheme="minorHAnsi" w:cstheme="minorHAnsi"/>
        </w:rPr>
        <w:t xml:space="preserve"> </w:t>
      </w:r>
      <w:r w:rsidR="00911150" w:rsidRPr="00ED74D6">
        <w:rPr>
          <w:rFonts w:asciiTheme="minorHAnsi" w:hAnsiTheme="minorHAnsi" w:cstheme="minorHAnsi"/>
        </w:rPr>
        <w:t>Normal development of the human brain involves the birth and death of brain cells.</w:t>
      </w:r>
    </w:p>
    <w:p w14:paraId="42E5AAF4" w14:textId="3B4E2A32" w:rsidR="003C3182" w:rsidRPr="00ED74D6" w:rsidRDefault="003C3182" w:rsidP="00CE1717">
      <w:pPr>
        <w:spacing w:line="480" w:lineRule="auto"/>
        <w:ind w:left="360"/>
        <w:rPr>
          <w:rFonts w:asciiTheme="minorHAnsi" w:hAnsiTheme="minorHAnsi" w:cstheme="minorHAnsi"/>
        </w:rPr>
      </w:pPr>
      <w:r w:rsidRPr="00ED74D6">
        <w:rPr>
          <w:rFonts w:asciiTheme="minorHAnsi" w:hAnsiTheme="minorHAnsi" w:cstheme="minorHAnsi"/>
        </w:rPr>
        <w:t xml:space="preserve">Refutation: </w:t>
      </w:r>
      <w:r w:rsidR="005E2E2E" w:rsidRPr="00ED74D6">
        <w:rPr>
          <w:rFonts w:asciiTheme="minorHAnsi" w:hAnsiTheme="minorHAnsi" w:cstheme="minorHAnsi"/>
        </w:rPr>
        <w:t>This statement is true.</w:t>
      </w:r>
    </w:p>
    <w:p w14:paraId="2A9BA558" w14:textId="00BEF461" w:rsidR="005E2E2E" w:rsidRDefault="003C3182" w:rsidP="00CE1717">
      <w:pPr>
        <w:spacing w:line="480" w:lineRule="auto"/>
        <w:ind w:left="360"/>
        <w:rPr>
          <w:rFonts w:asciiTheme="minorHAnsi" w:hAnsiTheme="minorHAnsi" w:cstheme="minorHAnsi"/>
          <w:shd w:val="clear" w:color="auto" w:fill="FFFFFF"/>
        </w:rPr>
      </w:pPr>
      <w:r w:rsidRPr="00ED74D6">
        <w:rPr>
          <w:rFonts w:asciiTheme="minorHAnsi" w:hAnsiTheme="minorHAnsi" w:cstheme="minorHAnsi"/>
          <w:lang w:eastAsia="ja-JP"/>
        </w:rPr>
        <w:t xml:space="preserve">Refutation-explanation: </w:t>
      </w:r>
      <w:r w:rsidR="00F50E66">
        <w:rPr>
          <w:rFonts w:asciiTheme="minorHAnsi" w:hAnsiTheme="minorHAnsi" w:cstheme="minorHAnsi"/>
          <w:shd w:val="clear" w:color="auto" w:fill="FFFFFF"/>
        </w:rPr>
        <w:t>This statement is true. N</w:t>
      </w:r>
      <w:r w:rsidRPr="00ED74D6">
        <w:rPr>
          <w:rFonts w:asciiTheme="minorHAnsi" w:hAnsiTheme="minorHAnsi" w:cstheme="minorHAnsi"/>
          <w:shd w:val="clear" w:color="auto" w:fill="FFFFFF"/>
        </w:rPr>
        <w:t>ormal development of the human brain involves the birth and death of brain cells. Due to the influence of adrenal hormones, billions of synaptic connections form. A process called pruning diminishes synaptic c</w:t>
      </w:r>
      <w:r w:rsidR="004360C8">
        <w:rPr>
          <w:rFonts w:asciiTheme="minorHAnsi" w:hAnsiTheme="minorHAnsi" w:cstheme="minorHAnsi"/>
          <w:shd w:val="clear" w:color="auto" w:fill="FFFFFF"/>
        </w:rPr>
        <w:t>onnections that are not in use (“</w:t>
      </w:r>
      <w:r w:rsidRPr="00ED74D6">
        <w:rPr>
          <w:rFonts w:asciiTheme="minorHAnsi" w:hAnsiTheme="minorHAnsi" w:cstheme="minorHAnsi"/>
          <w:shd w:val="clear" w:color="auto" w:fill="FFFFFF"/>
        </w:rPr>
        <w:t>use-it-or-lose-it</w:t>
      </w:r>
      <w:r w:rsidR="004360C8">
        <w:rPr>
          <w:rFonts w:asciiTheme="minorHAnsi" w:hAnsiTheme="minorHAnsi" w:cstheme="minorHAnsi"/>
          <w:shd w:val="clear" w:color="auto" w:fill="FFFFFF"/>
        </w:rPr>
        <w:t>”</w:t>
      </w:r>
      <w:r w:rsidRPr="00ED74D6">
        <w:rPr>
          <w:rFonts w:asciiTheme="minorHAnsi" w:hAnsiTheme="minorHAnsi" w:cstheme="minorHAnsi"/>
          <w:shd w:val="clear" w:color="auto" w:fill="FFFFFF"/>
        </w:rPr>
        <w:t>) (Paus</w:t>
      </w:r>
      <w:r w:rsidR="004360C8">
        <w:rPr>
          <w:rFonts w:asciiTheme="minorHAnsi" w:hAnsiTheme="minorHAnsi" w:cstheme="minorHAnsi"/>
          <w:shd w:val="clear" w:color="auto" w:fill="FFFFFF"/>
        </w:rPr>
        <w:t>,</w:t>
      </w:r>
      <w:r w:rsidRPr="00ED74D6">
        <w:rPr>
          <w:rFonts w:asciiTheme="minorHAnsi" w:hAnsiTheme="minorHAnsi" w:cstheme="minorHAnsi"/>
          <w:shd w:val="clear" w:color="auto" w:fill="FFFFFF"/>
        </w:rPr>
        <w:t xml:space="preserve"> 2005).</w:t>
      </w:r>
    </w:p>
    <w:p w14:paraId="77FAD0F6" w14:textId="206DE322" w:rsidR="00B01D6C" w:rsidRPr="00ED74D6" w:rsidRDefault="00B01D6C" w:rsidP="00B01D6C">
      <w:pPr>
        <w:spacing w:line="480" w:lineRule="auto"/>
        <w:ind w:left="360"/>
        <w:rPr>
          <w:rFonts w:asciiTheme="minorHAnsi" w:hAnsiTheme="minorHAnsi" w:cstheme="minorHAnsi"/>
        </w:rPr>
      </w:pPr>
      <w:r w:rsidRPr="00B01D6C">
        <w:rPr>
          <w:rFonts w:asciiTheme="minorHAnsi" w:hAnsiTheme="minorHAnsi" w:cstheme="minorHAnsi"/>
          <w:noProof/>
          <w:lang w:eastAsia="en-US"/>
        </w:rPr>
        <w:drawing>
          <wp:inline distT="0" distB="0" distL="0" distR="0" wp14:anchorId="47D1E5C9" wp14:editId="4F2F2A1A">
            <wp:extent cx="2321781" cy="1510209"/>
            <wp:effectExtent l="0" t="0" r="2540" b="1270"/>
            <wp:docPr id="14" name="Picture 5" descr="A picture containing kite, laser&#10;&#10;Description generated with very high confidence">
              <a:extLst xmlns:a="http://schemas.openxmlformats.org/drawingml/2006/main">
                <a:ext uri="{FF2B5EF4-FFF2-40B4-BE49-F238E27FC236}">
                  <a16:creationId xmlns:a16="http://schemas.microsoft.com/office/drawing/2014/main" id="{DCE44DF7-533A-7A4E-8D41-2E2BA6660A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5" descr="A picture containing kite, laser&#10;&#10;Description generated with very high confidence">
                      <a:extLst>
                        <a:ext uri="{FF2B5EF4-FFF2-40B4-BE49-F238E27FC236}">
                          <a16:creationId xmlns:a16="http://schemas.microsoft.com/office/drawing/2014/main" id="{DCE44DF7-533A-7A4E-8D41-2E2BA6660A25}"/>
                        </a:ext>
                      </a:extLst>
                    </pic:cNvPr>
                    <pic:cNvPicPr>
                      <a:picLocks noChangeAspect="1"/>
                    </pic:cNvPicPr>
                  </pic:nvPicPr>
                  <pic:blipFill>
                    <a:blip r:embed="rId70"/>
                    <a:stretch>
                      <a:fillRect/>
                    </a:stretch>
                  </pic:blipFill>
                  <pic:spPr>
                    <a:xfrm>
                      <a:off x="0" y="0"/>
                      <a:ext cx="2373351" cy="1543753"/>
                    </a:xfrm>
                    <a:prstGeom prst="rect">
                      <a:avLst/>
                    </a:prstGeom>
                  </pic:spPr>
                </pic:pic>
              </a:graphicData>
            </a:graphic>
          </wp:inline>
        </w:drawing>
      </w:r>
    </w:p>
    <w:p w14:paraId="745526ED" w14:textId="2708B9A4" w:rsidR="00911150" w:rsidRPr="00ED74D6" w:rsidRDefault="00B01D6C" w:rsidP="00CE1717">
      <w:pPr>
        <w:spacing w:line="480" w:lineRule="auto"/>
        <w:ind w:left="360"/>
        <w:rPr>
          <w:rFonts w:asciiTheme="minorHAnsi" w:hAnsiTheme="minorHAnsi" w:cstheme="minorHAnsi"/>
        </w:rPr>
      </w:pPr>
      <w:r>
        <w:rPr>
          <w:rFonts w:asciiTheme="minorHAnsi" w:hAnsiTheme="minorHAnsi" w:cstheme="minorHAnsi"/>
          <w:b/>
          <w:bCs/>
        </w:rPr>
        <w:lastRenderedPageBreak/>
        <w:t xml:space="preserve">Statement </w:t>
      </w:r>
      <w:r w:rsidR="00DC12A4" w:rsidRPr="00DA4C9A">
        <w:rPr>
          <w:rFonts w:asciiTheme="minorHAnsi" w:hAnsiTheme="minorHAnsi" w:cstheme="minorHAnsi"/>
          <w:b/>
          <w:bCs/>
        </w:rPr>
        <w:t>6:</w:t>
      </w:r>
      <w:r w:rsidR="00DC12A4" w:rsidRPr="00ED74D6">
        <w:rPr>
          <w:rFonts w:asciiTheme="minorHAnsi" w:hAnsiTheme="minorHAnsi" w:cstheme="minorHAnsi"/>
        </w:rPr>
        <w:t xml:space="preserve"> </w:t>
      </w:r>
      <w:r w:rsidR="00911150" w:rsidRPr="00ED74D6">
        <w:rPr>
          <w:rFonts w:asciiTheme="minorHAnsi" w:hAnsiTheme="minorHAnsi" w:cstheme="minorHAnsi"/>
        </w:rPr>
        <w:t>Vigorous exercise can improve mental function.</w:t>
      </w:r>
    </w:p>
    <w:p w14:paraId="261C851A" w14:textId="1043FCA9" w:rsidR="003C3182" w:rsidRPr="00ED74D6" w:rsidRDefault="003C3182" w:rsidP="00CE1717">
      <w:pPr>
        <w:spacing w:line="480" w:lineRule="auto"/>
        <w:ind w:left="360"/>
        <w:rPr>
          <w:rFonts w:asciiTheme="minorHAnsi" w:hAnsiTheme="minorHAnsi" w:cstheme="minorHAnsi"/>
        </w:rPr>
      </w:pPr>
      <w:r w:rsidRPr="00ED74D6">
        <w:rPr>
          <w:rFonts w:asciiTheme="minorHAnsi" w:hAnsiTheme="minorHAnsi" w:cstheme="minorHAnsi"/>
        </w:rPr>
        <w:t xml:space="preserve">Refutation: </w:t>
      </w:r>
      <w:r w:rsidR="005E2E2E" w:rsidRPr="00ED74D6">
        <w:rPr>
          <w:rFonts w:asciiTheme="minorHAnsi" w:hAnsiTheme="minorHAnsi" w:cstheme="minorHAnsi"/>
        </w:rPr>
        <w:t>This statement is true.</w:t>
      </w:r>
    </w:p>
    <w:p w14:paraId="156CF06C" w14:textId="1C3D1030" w:rsidR="003C3182" w:rsidRDefault="003C3182" w:rsidP="00CE1717">
      <w:pPr>
        <w:spacing w:line="480" w:lineRule="auto"/>
        <w:ind w:left="360"/>
        <w:rPr>
          <w:rFonts w:asciiTheme="minorHAnsi" w:hAnsiTheme="minorHAnsi" w:cstheme="minorHAnsi"/>
          <w:shd w:val="clear" w:color="auto" w:fill="FFFFFF"/>
        </w:rPr>
      </w:pPr>
      <w:r w:rsidRPr="00ED74D6">
        <w:rPr>
          <w:rFonts w:asciiTheme="minorHAnsi" w:hAnsiTheme="minorHAnsi" w:cstheme="minorHAnsi"/>
          <w:lang w:eastAsia="ja-JP"/>
        </w:rPr>
        <w:t xml:space="preserve">Refutation-explanation: </w:t>
      </w:r>
      <w:r w:rsidRPr="00ED74D6">
        <w:rPr>
          <w:rFonts w:asciiTheme="minorHAnsi" w:hAnsiTheme="minorHAnsi" w:cstheme="minorHAnsi"/>
          <w:shd w:val="clear" w:color="auto" w:fill="FFFFFF"/>
        </w:rPr>
        <w:t>It is true that exercise can improve mental function. A meta-analysis of 200 studies suggested that exercise has a small positive effect on cognition (</w:t>
      </w:r>
      <w:proofErr w:type="spellStart"/>
      <w:r w:rsidRPr="00ED74D6">
        <w:rPr>
          <w:rFonts w:asciiTheme="minorHAnsi" w:hAnsiTheme="minorHAnsi" w:cstheme="minorHAnsi"/>
          <w:shd w:val="clear" w:color="auto" w:fill="FFFFFF"/>
        </w:rPr>
        <w:t>Etnier</w:t>
      </w:r>
      <w:proofErr w:type="spellEnd"/>
      <w:r w:rsidRPr="00ED74D6">
        <w:rPr>
          <w:rFonts w:asciiTheme="minorHAnsi" w:hAnsiTheme="minorHAnsi" w:cstheme="minorHAnsi"/>
          <w:shd w:val="clear" w:color="auto" w:fill="FFFFFF"/>
        </w:rPr>
        <w:t xml:space="preserve">, Salazar, Landers, &amp; </w:t>
      </w:r>
      <w:proofErr w:type="spellStart"/>
      <w:r w:rsidRPr="00ED74D6">
        <w:rPr>
          <w:rFonts w:asciiTheme="minorHAnsi" w:hAnsiTheme="minorHAnsi" w:cstheme="minorHAnsi"/>
          <w:shd w:val="clear" w:color="auto" w:fill="FFFFFF"/>
        </w:rPr>
        <w:t>Petruzello</w:t>
      </w:r>
      <w:proofErr w:type="spellEnd"/>
      <w:r w:rsidRPr="00ED74D6">
        <w:rPr>
          <w:rFonts w:asciiTheme="minorHAnsi" w:hAnsiTheme="minorHAnsi" w:cstheme="minorHAnsi"/>
          <w:shd w:val="clear" w:color="auto" w:fill="FFFFFF"/>
        </w:rPr>
        <w:t>, 1997).</w:t>
      </w:r>
    </w:p>
    <w:p w14:paraId="69457687" w14:textId="0D08731A" w:rsidR="00B01D6C" w:rsidRPr="00ED74D6" w:rsidRDefault="00B01D6C" w:rsidP="00C32A88">
      <w:pPr>
        <w:spacing w:line="480" w:lineRule="auto"/>
        <w:ind w:left="360"/>
        <w:rPr>
          <w:rFonts w:asciiTheme="minorHAnsi" w:hAnsiTheme="minorHAnsi" w:cstheme="minorHAnsi"/>
        </w:rPr>
      </w:pPr>
      <w:r w:rsidRPr="00B01D6C">
        <w:rPr>
          <w:rFonts w:asciiTheme="minorHAnsi" w:hAnsiTheme="minorHAnsi" w:cstheme="minorHAnsi"/>
          <w:noProof/>
          <w:lang w:eastAsia="en-US"/>
        </w:rPr>
        <w:drawing>
          <wp:inline distT="0" distB="0" distL="0" distR="0" wp14:anchorId="553126D1" wp14:editId="23FF1D01">
            <wp:extent cx="2337683" cy="1560839"/>
            <wp:effectExtent l="0" t="0" r="0" b="1270"/>
            <wp:docPr id="9" name="Picture 7" descr="A person wearing a blue shirt&#10;&#10;Description generated with high confidence">
              <a:extLst xmlns:a="http://schemas.openxmlformats.org/drawingml/2006/main">
                <a:ext uri="{FF2B5EF4-FFF2-40B4-BE49-F238E27FC236}">
                  <a16:creationId xmlns:a16="http://schemas.microsoft.com/office/drawing/2014/main" id="{3F44CD7F-1EB5-B04A-B763-2C8E2F5B89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descr="A person wearing a blue shirt&#10;&#10;Description generated with high confidence">
                      <a:extLst>
                        <a:ext uri="{FF2B5EF4-FFF2-40B4-BE49-F238E27FC236}">
                          <a16:creationId xmlns:a16="http://schemas.microsoft.com/office/drawing/2014/main" id="{3F44CD7F-1EB5-B04A-B763-2C8E2F5B8951}"/>
                        </a:ext>
                      </a:extLst>
                    </pic:cNvPr>
                    <pic:cNvPicPr>
                      <a:picLocks noChangeAspect="1"/>
                    </pic:cNvPicPr>
                  </pic:nvPicPr>
                  <pic:blipFill>
                    <a:blip r:embed="rId71"/>
                    <a:stretch>
                      <a:fillRect/>
                    </a:stretch>
                  </pic:blipFill>
                  <pic:spPr>
                    <a:xfrm>
                      <a:off x="0" y="0"/>
                      <a:ext cx="2361329" cy="1576627"/>
                    </a:xfrm>
                    <a:prstGeom prst="rect">
                      <a:avLst/>
                    </a:prstGeom>
                  </pic:spPr>
                </pic:pic>
              </a:graphicData>
            </a:graphic>
          </wp:inline>
        </w:drawing>
      </w:r>
    </w:p>
    <w:p w14:paraId="08C2B27C" w14:textId="21354CDC" w:rsidR="00DC12A4" w:rsidRPr="00ED74D6" w:rsidRDefault="00B01D6C" w:rsidP="00CE1717">
      <w:pPr>
        <w:spacing w:line="480" w:lineRule="auto"/>
        <w:ind w:left="360"/>
        <w:rPr>
          <w:rFonts w:asciiTheme="minorHAnsi" w:hAnsiTheme="minorHAnsi" w:cstheme="minorHAnsi"/>
        </w:rPr>
      </w:pPr>
      <w:r>
        <w:rPr>
          <w:rFonts w:asciiTheme="minorHAnsi" w:hAnsiTheme="minorHAnsi" w:cstheme="minorHAnsi"/>
          <w:b/>
          <w:bCs/>
        </w:rPr>
        <w:t xml:space="preserve">Statement </w:t>
      </w:r>
      <w:r w:rsidR="00DC12A4" w:rsidRPr="00DA4C9A">
        <w:rPr>
          <w:rFonts w:asciiTheme="minorHAnsi" w:hAnsiTheme="minorHAnsi" w:cstheme="minorHAnsi"/>
          <w:b/>
          <w:bCs/>
        </w:rPr>
        <w:t>7:</w:t>
      </w:r>
      <w:r w:rsidR="00DC12A4" w:rsidRPr="00ED74D6">
        <w:rPr>
          <w:rFonts w:asciiTheme="minorHAnsi" w:hAnsiTheme="minorHAnsi" w:cstheme="minorHAnsi"/>
        </w:rPr>
        <w:t xml:space="preserve"> Circadian rhythms (“body-clock”) shift d</w:t>
      </w:r>
      <w:r w:rsidR="00F50E66">
        <w:rPr>
          <w:rFonts w:asciiTheme="minorHAnsi" w:hAnsiTheme="minorHAnsi" w:cstheme="minorHAnsi"/>
        </w:rPr>
        <w:t>uring adolescence causing students</w:t>
      </w:r>
      <w:r w:rsidR="00DC12A4" w:rsidRPr="00ED74D6">
        <w:rPr>
          <w:rFonts w:asciiTheme="minorHAnsi" w:hAnsiTheme="minorHAnsi" w:cstheme="minorHAnsi"/>
        </w:rPr>
        <w:t xml:space="preserve"> to be tired during the first lessons of the school day. </w:t>
      </w:r>
    </w:p>
    <w:p w14:paraId="76D67449" w14:textId="19EFE86D" w:rsidR="003C3182" w:rsidRPr="00ED74D6" w:rsidRDefault="003C3182" w:rsidP="00CE1717">
      <w:pPr>
        <w:spacing w:line="480" w:lineRule="auto"/>
        <w:ind w:left="360"/>
        <w:rPr>
          <w:rFonts w:asciiTheme="minorHAnsi" w:hAnsiTheme="minorHAnsi" w:cstheme="minorHAnsi"/>
        </w:rPr>
      </w:pPr>
      <w:r w:rsidRPr="00ED74D6">
        <w:rPr>
          <w:rFonts w:asciiTheme="minorHAnsi" w:hAnsiTheme="minorHAnsi" w:cstheme="minorHAnsi"/>
        </w:rPr>
        <w:t xml:space="preserve">Refutation: </w:t>
      </w:r>
      <w:r w:rsidR="005E2E2E" w:rsidRPr="00ED74D6">
        <w:rPr>
          <w:rFonts w:asciiTheme="minorHAnsi" w:hAnsiTheme="minorHAnsi" w:cstheme="minorHAnsi"/>
        </w:rPr>
        <w:t>This statement is true.</w:t>
      </w:r>
    </w:p>
    <w:p w14:paraId="08DD25C5" w14:textId="280834C0" w:rsidR="003C3182" w:rsidRDefault="003C3182" w:rsidP="00CE1717">
      <w:pPr>
        <w:spacing w:line="480" w:lineRule="auto"/>
        <w:ind w:left="360"/>
        <w:rPr>
          <w:rFonts w:asciiTheme="minorHAnsi" w:hAnsiTheme="minorHAnsi" w:cstheme="minorHAnsi"/>
          <w:shd w:val="clear" w:color="auto" w:fill="FFFFFF"/>
        </w:rPr>
      </w:pPr>
      <w:r w:rsidRPr="00ED74D6">
        <w:rPr>
          <w:rFonts w:asciiTheme="minorHAnsi" w:hAnsiTheme="minorHAnsi" w:cstheme="minorHAnsi"/>
          <w:lang w:eastAsia="ja-JP"/>
        </w:rPr>
        <w:t xml:space="preserve">Refutation-explanation: </w:t>
      </w:r>
      <w:r w:rsidR="00F50E66">
        <w:rPr>
          <w:rFonts w:asciiTheme="minorHAnsi" w:hAnsiTheme="minorHAnsi" w:cstheme="minorHAnsi"/>
          <w:shd w:val="clear" w:color="auto" w:fill="FFFFFF"/>
        </w:rPr>
        <w:t>This statement is true. C</w:t>
      </w:r>
      <w:r w:rsidRPr="00ED74D6">
        <w:rPr>
          <w:rFonts w:asciiTheme="minorHAnsi" w:hAnsiTheme="minorHAnsi" w:cstheme="minorHAnsi"/>
          <w:shd w:val="clear" w:color="auto" w:fill="FFFFFF"/>
        </w:rPr>
        <w:t>ircadian rhythms shift du</w:t>
      </w:r>
      <w:r w:rsidR="00F50E66">
        <w:rPr>
          <w:rFonts w:asciiTheme="minorHAnsi" w:hAnsiTheme="minorHAnsi" w:cstheme="minorHAnsi"/>
          <w:shd w:val="clear" w:color="auto" w:fill="FFFFFF"/>
        </w:rPr>
        <w:t>ring adolescence, causing students</w:t>
      </w:r>
      <w:r w:rsidRPr="00ED74D6">
        <w:rPr>
          <w:rFonts w:asciiTheme="minorHAnsi" w:hAnsiTheme="minorHAnsi" w:cstheme="minorHAnsi"/>
          <w:shd w:val="clear" w:color="auto" w:fill="FFFFFF"/>
        </w:rPr>
        <w:t xml:space="preserve"> to be tired during the first lessons of the school day. Sleep deprivat</w:t>
      </w:r>
      <w:r w:rsidR="00F50E66">
        <w:rPr>
          <w:rFonts w:asciiTheme="minorHAnsi" w:hAnsiTheme="minorHAnsi" w:cstheme="minorHAnsi"/>
          <w:shd w:val="clear" w:color="auto" w:fill="FFFFFF"/>
        </w:rPr>
        <w:t>ion is due, in part, to</w:t>
      </w:r>
      <w:r w:rsidRPr="00ED74D6">
        <w:rPr>
          <w:rFonts w:asciiTheme="minorHAnsi" w:hAnsiTheme="minorHAnsi" w:cstheme="minorHAnsi"/>
          <w:shd w:val="clear" w:color="auto" w:fill="FFFFFF"/>
        </w:rPr>
        <w:t xml:space="preserve"> changes in the homeostatic and circadian regulation of sleep. For example, the pre-pubertal gonadectomy of degus was found to block circadian phase changes around the time of puberty (</w:t>
      </w:r>
      <w:proofErr w:type="spellStart"/>
      <w:r w:rsidRPr="00ED74D6">
        <w:rPr>
          <w:rFonts w:asciiTheme="minorHAnsi" w:hAnsiTheme="minorHAnsi" w:cstheme="minorHAnsi"/>
          <w:shd w:val="clear" w:color="auto" w:fill="FFFFFF"/>
        </w:rPr>
        <w:t>Hagenauer</w:t>
      </w:r>
      <w:proofErr w:type="spellEnd"/>
      <w:r w:rsidRPr="00ED74D6">
        <w:rPr>
          <w:rFonts w:asciiTheme="minorHAnsi" w:hAnsiTheme="minorHAnsi" w:cstheme="minorHAnsi"/>
          <w:shd w:val="clear" w:color="auto" w:fill="FFFFFF"/>
        </w:rPr>
        <w:t xml:space="preserve">, Perryman, Lee &amp; </w:t>
      </w:r>
      <w:proofErr w:type="spellStart"/>
      <w:r w:rsidRPr="00ED74D6">
        <w:rPr>
          <w:rFonts w:asciiTheme="minorHAnsi" w:hAnsiTheme="minorHAnsi" w:cstheme="minorHAnsi"/>
          <w:shd w:val="clear" w:color="auto" w:fill="FFFFFF"/>
        </w:rPr>
        <w:t>Carskadon</w:t>
      </w:r>
      <w:proofErr w:type="spellEnd"/>
      <w:r w:rsidRPr="00ED74D6">
        <w:rPr>
          <w:rFonts w:asciiTheme="minorHAnsi" w:hAnsiTheme="minorHAnsi" w:cstheme="minorHAnsi"/>
          <w:shd w:val="clear" w:color="auto" w:fill="FFFFFF"/>
        </w:rPr>
        <w:t xml:space="preserve"> 2009).</w:t>
      </w:r>
    </w:p>
    <w:p w14:paraId="2B517315" w14:textId="07CA493D" w:rsidR="00B01D6C" w:rsidRPr="00B01D6C" w:rsidRDefault="00B01D6C" w:rsidP="00B01D6C">
      <w:pPr>
        <w:spacing w:line="480" w:lineRule="auto"/>
        <w:ind w:left="360"/>
        <w:rPr>
          <w:rFonts w:asciiTheme="minorHAnsi" w:hAnsiTheme="minorHAnsi" w:cstheme="minorHAnsi"/>
          <w:shd w:val="clear" w:color="auto" w:fill="FFFFFF"/>
        </w:rPr>
      </w:pPr>
      <w:r w:rsidRPr="00B01D6C">
        <w:rPr>
          <w:rFonts w:asciiTheme="minorHAnsi" w:hAnsiTheme="minorHAnsi" w:cstheme="minorHAnsi"/>
          <w:noProof/>
          <w:shd w:val="clear" w:color="auto" w:fill="FFFFFF"/>
          <w:lang w:eastAsia="en-US"/>
        </w:rPr>
        <w:drawing>
          <wp:inline distT="0" distB="0" distL="0" distR="0" wp14:anchorId="39CE6593" wp14:editId="68A247E2">
            <wp:extent cx="2671510" cy="1709530"/>
            <wp:effectExtent l="0" t="0" r="0" b="5080"/>
            <wp:docPr id="15" name="Picture 5" descr="A close up of a map&#10;&#10;Description generated with very high confidence">
              <a:extLst xmlns:a="http://schemas.openxmlformats.org/drawingml/2006/main">
                <a:ext uri="{FF2B5EF4-FFF2-40B4-BE49-F238E27FC236}">
                  <a16:creationId xmlns:a16="http://schemas.microsoft.com/office/drawing/2014/main" id="{B192D1F3-836E-6843-88F7-D2AACCEE53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5" descr="A close up of a map&#10;&#10;Description generated with very high confidence">
                      <a:extLst>
                        <a:ext uri="{FF2B5EF4-FFF2-40B4-BE49-F238E27FC236}">
                          <a16:creationId xmlns:a16="http://schemas.microsoft.com/office/drawing/2014/main" id="{B192D1F3-836E-6843-88F7-D2AACCEE539C}"/>
                        </a:ext>
                      </a:extLst>
                    </pic:cNvPr>
                    <pic:cNvPicPr>
                      <a:picLocks noChangeAspect="1"/>
                    </pic:cNvPicPr>
                  </pic:nvPicPr>
                  <pic:blipFill rotWithShape="1">
                    <a:blip r:embed="rId72"/>
                    <a:srcRect l="-73" t="6884" r="275" b="8696"/>
                    <a:stretch/>
                  </pic:blipFill>
                  <pic:spPr>
                    <a:xfrm>
                      <a:off x="0" y="0"/>
                      <a:ext cx="2707284" cy="1732422"/>
                    </a:xfrm>
                    <a:prstGeom prst="rect">
                      <a:avLst/>
                    </a:prstGeom>
                  </pic:spPr>
                </pic:pic>
              </a:graphicData>
            </a:graphic>
          </wp:inline>
        </w:drawing>
      </w:r>
    </w:p>
    <w:p w14:paraId="51AF83D7" w14:textId="63181991" w:rsidR="00DC12A4" w:rsidRPr="00ED74D6" w:rsidRDefault="00B01D6C" w:rsidP="00CE1717">
      <w:pPr>
        <w:spacing w:line="480" w:lineRule="auto"/>
        <w:ind w:left="360"/>
        <w:rPr>
          <w:rFonts w:asciiTheme="minorHAnsi" w:hAnsiTheme="minorHAnsi" w:cstheme="minorHAnsi"/>
        </w:rPr>
      </w:pPr>
      <w:r>
        <w:rPr>
          <w:rFonts w:asciiTheme="minorHAnsi" w:hAnsiTheme="minorHAnsi" w:cstheme="minorHAnsi"/>
          <w:b/>
          <w:bCs/>
        </w:rPr>
        <w:lastRenderedPageBreak/>
        <w:t xml:space="preserve">Statement </w:t>
      </w:r>
      <w:r w:rsidR="00DC12A4" w:rsidRPr="00DA4C9A">
        <w:rPr>
          <w:rFonts w:asciiTheme="minorHAnsi" w:hAnsiTheme="minorHAnsi" w:cstheme="minorHAnsi"/>
          <w:b/>
          <w:bCs/>
        </w:rPr>
        <w:t>8:</w:t>
      </w:r>
      <w:r w:rsidR="00DC12A4" w:rsidRPr="00ED74D6">
        <w:rPr>
          <w:rFonts w:asciiTheme="minorHAnsi" w:hAnsiTheme="minorHAnsi" w:cstheme="minorHAnsi"/>
        </w:rPr>
        <w:t xml:space="preserve"> Production of new connections in the brain can continue into old age. </w:t>
      </w:r>
    </w:p>
    <w:p w14:paraId="7A969F7D" w14:textId="56BCA167" w:rsidR="003C3182" w:rsidRPr="00ED74D6" w:rsidRDefault="003C3182" w:rsidP="00CE1717">
      <w:pPr>
        <w:spacing w:line="480" w:lineRule="auto"/>
        <w:ind w:left="360"/>
        <w:rPr>
          <w:rFonts w:asciiTheme="minorHAnsi" w:hAnsiTheme="minorHAnsi" w:cstheme="minorHAnsi"/>
        </w:rPr>
      </w:pPr>
      <w:r w:rsidRPr="00ED74D6">
        <w:rPr>
          <w:rFonts w:asciiTheme="minorHAnsi" w:hAnsiTheme="minorHAnsi" w:cstheme="minorHAnsi"/>
        </w:rPr>
        <w:t xml:space="preserve">Refutation: </w:t>
      </w:r>
      <w:r w:rsidR="005E2E2E" w:rsidRPr="00ED74D6">
        <w:rPr>
          <w:rFonts w:asciiTheme="minorHAnsi" w:hAnsiTheme="minorHAnsi" w:cstheme="minorHAnsi"/>
        </w:rPr>
        <w:t>This statement is true.</w:t>
      </w:r>
    </w:p>
    <w:p w14:paraId="210087DF" w14:textId="6EB8BD79" w:rsidR="003C3182" w:rsidRDefault="003C3182" w:rsidP="00CE1717">
      <w:pPr>
        <w:spacing w:line="480" w:lineRule="auto"/>
        <w:ind w:left="360"/>
        <w:rPr>
          <w:rFonts w:asciiTheme="minorHAnsi" w:hAnsiTheme="minorHAnsi" w:cstheme="minorHAnsi"/>
          <w:shd w:val="clear" w:color="auto" w:fill="FFFFFF"/>
        </w:rPr>
      </w:pPr>
      <w:r w:rsidRPr="00ED74D6">
        <w:rPr>
          <w:rFonts w:asciiTheme="minorHAnsi" w:hAnsiTheme="minorHAnsi" w:cstheme="minorHAnsi"/>
          <w:lang w:eastAsia="ja-JP"/>
        </w:rPr>
        <w:t xml:space="preserve">Refutation-explanation: </w:t>
      </w:r>
      <w:r w:rsidRPr="00ED74D6">
        <w:rPr>
          <w:rFonts w:asciiTheme="minorHAnsi" w:hAnsiTheme="minorHAnsi" w:cstheme="minorHAnsi"/>
          <w:shd w:val="clear" w:color="auto" w:fill="FFFFFF"/>
        </w:rPr>
        <w:t>It is true that the production of new connections in the brain can continue into old age. The brain's ability to build new pathways is called plasticity. Although this is strongest in childhood</w:t>
      </w:r>
      <w:r w:rsidR="00F50E66">
        <w:rPr>
          <w:rFonts w:asciiTheme="minorHAnsi" w:hAnsiTheme="minorHAnsi" w:cstheme="minorHAnsi"/>
          <w:shd w:val="clear" w:color="auto" w:fill="FFFFFF"/>
        </w:rPr>
        <w:t>,</w:t>
      </w:r>
      <w:r w:rsidRPr="00ED74D6">
        <w:rPr>
          <w:rFonts w:asciiTheme="minorHAnsi" w:hAnsiTheme="minorHAnsi" w:cstheme="minorHAnsi"/>
          <w:shd w:val="clear" w:color="auto" w:fill="FFFFFF"/>
        </w:rPr>
        <w:t xml:space="preserve"> it continues throughout life (</w:t>
      </w:r>
      <w:proofErr w:type="spellStart"/>
      <w:r w:rsidRPr="00ED74D6">
        <w:rPr>
          <w:rFonts w:asciiTheme="minorHAnsi" w:hAnsiTheme="minorHAnsi" w:cstheme="minorHAnsi"/>
          <w:shd w:val="clear" w:color="auto" w:fill="FFFFFF"/>
        </w:rPr>
        <w:t>Gutchess</w:t>
      </w:r>
      <w:proofErr w:type="spellEnd"/>
      <w:r w:rsidRPr="00ED74D6">
        <w:rPr>
          <w:rFonts w:asciiTheme="minorHAnsi" w:hAnsiTheme="minorHAnsi" w:cstheme="minorHAnsi"/>
          <w:shd w:val="clear" w:color="auto" w:fill="FFFFFF"/>
        </w:rPr>
        <w:t>, 2014).</w:t>
      </w:r>
    </w:p>
    <w:p w14:paraId="03FF035B" w14:textId="12653754" w:rsidR="00B01D6C" w:rsidRPr="00C32A88" w:rsidRDefault="00B01D6C" w:rsidP="00C32A88">
      <w:pPr>
        <w:spacing w:line="480" w:lineRule="auto"/>
        <w:ind w:left="360"/>
        <w:rPr>
          <w:rFonts w:asciiTheme="minorHAnsi" w:hAnsiTheme="minorHAnsi" w:cstheme="minorHAnsi"/>
          <w:shd w:val="clear" w:color="auto" w:fill="FFFFFF"/>
        </w:rPr>
      </w:pPr>
      <w:r w:rsidRPr="00B01D6C">
        <w:rPr>
          <w:rFonts w:asciiTheme="minorHAnsi" w:hAnsiTheme="minorHAnsi" w:cstheme="minorHAnsi"/>
          <w:noProof/>
          <w:shd w:val="clear" w:color="auto" w:fill="FFFFFF"/>
          <w:lang w:eastAsia="en-US"/>
        </w:rPr>
        <w:drawing>
          <wp:inline distT="0" distB="0" distL="0" distR="0" wp14:anchorId="0AAD9125" wp14:editId="6E0E7889">
            <wp:extent cx="3394268" cy="1494845"/>
            <wp:effectExtent l="0" t="0" r="0" b="3810"/>
            <wp:docPr id="16" name="Picture 7" descr="A close up of a tree&#10;&#10;Description generated with high confidence">
              <a:extLst xmlns:a="http://schemas.openxmlformats.org/drawingml/2006/main">
                <a:ext uri="{FF2B5EF4-FFF2-40B4-BE49-F238E27FC236}">
                  <a16:creationId xmlns:a16="http://schemas.microsoft.com/office/drawing/2014/main" id="{D482C392-FE15-884C-BF30-C24E80D058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7" descr="A close up of a tree&#10;&#10;Description generated with high confidence">
                      <a:extLst>
                        <a:ext uri="{FF2B5EF4-FFF2-40B4-BE49-F238E27FC236}">
                          <a16:creationId xmlns:a16="http://schemas.microsoft.com/office/drawing/2014/main" id="{D482C392-FE15-884C-BF30-C24E80D05856}"/>
                        </a:ext>
                      </a:extLst>
                    </pic:cNvPr>
                    <pic:cNvPicPr>
                      <a:picLocks noChangeAspect="1"/>
                    </pic:cNvPicPr>
                  </pic:nvPicPr>
                  <pic:blipFill>
                    <a:blip r:embed="rId73"/>
                    <a:stretch>
                      <a:fillRect/>
                    </a:stretch>
                  </pic:blipFill>
                  <pic:spPr>
                    <a:xfrm>
                      <a:off x="0" y="0"/>
                      <a:ext cx="3468978" cy="1527748"/>
                    </a:xfrm>
                    <a:prstGeom prst="rect">
                      <a:avLst/>
                    </a:prstGeom>
                  </pic:spPr>
                </pic:pic>
              </a:graphicData>
            </a:graphic>
          </wp:inline>
        </w:drawing>
      </w:r>
    </w:p>
    <w:p w14:paraId="5140BC73" w14:textId="5D27C3A7" w:rsidR="00DC12A4" w:rsidRPr="00ED74D6" w:rsidRDefault="00B01D6C" w:rsidP="00CE1717">
      <w:pPr>
        <w:spacing w:line="480" w:lineRule="auto"/>
        <w:ind w:left="360"/>
        <w:rPr>
          <w:rFonts w:asciiTheme="minorHAnsi" w:hAnsiTheme="minorHAnsi" w:cstheme="minorHAnsi"/>
        </w:rPr>
      </w:pPr>
      <w:r>
        <w:rPr>
          <w:rFonts w:asciiTheme="minorHAnsi" w:hAnsiTheme="minorHAnsi" w:cstheme="minorHAnsi"/>
          <w:b/>
          <w:bCs/>
        </w:rPr>
        <w:t xml:space="preserve">Statement </w:t>
      </w:r>
      <w:r w:rsidR="00DC12A4" w:rsidRPr="00DA4C9A">
        <w:rPr>
          <w:rFonts w:asciiTheme="minorHAnsi" w:hAnsiTheme="minorHAnsi" w:cstheme="minorHAnsi"/>
          <w:b/>
          <w:bCs/>
        </w:rPr>
        <w:t>9:</w:t>
      </w:r>
      <w:r w:rsidR="00DC12A4" w:rsidRPr="00ED74D6">
        <w:rPr>
          <w:rFonts w:asciiTheme="minorHAnsi" w:hAnsiTheme="minorHAnsi" w:cstheme="minorHAnsi"/>
        </w:rPr>
        <w:t xml:space="preserve"> There are sensitive periods in childhood when it’s easier to learn </w:t>
      </w:r>
      <w:proofErr w:type="gramStart"/>
      <w:r w:rsidR="00DC12A4" w:rsidRPr="00ED74D6">
        <w:rPr>
          <w:rFonts w:asciiTheme="minorHAnsi" w:hAnsiTheme="minorHAnsi" w:cstheme="minorHAnsi"/>
        </w:rPr>
        <w:t>particular things</w:t>
      </w:r>
      <w:proofErr w:type="gramEnd"/>
      <w:r w:rsidR="00DC12A4" w:rsidRPr="00ED74D6">
        <w:rPr>
          <w:rFonts w:asciiTheme="minorHAnsi" w:hAnsiTheme="minorHAnsi" w:cstheme="minorHAnsi"/>
        </w:rPr>
        <w:t>.</w:t>
      </w:r>
    </w:p>
    <w:p w14:paraId="7165DA4B" w14:textId="240AD990" w:rsidR="00BC6ADF" w:rsidRPr="00ED74D6" w:rsidRDefault="003C3182" w:rsidP="00CE1717">
      <w:pPr>
        <w:spacing w:line="480" w:lineRule="auto"/>
        <w:ind w:left="360"/>
        <w:rPr>
          <w:rFonts w:asciiTheme="minorHAnsi" w:hAnsiTheme="minorHAnsi" w:cstheme="minorHAnsi"/>
        </w:rPr>
      </w:pPr>
      <w:r w:rsidRPr="00ED74D6">
        <w:rPr>
          <w:rFonts w:asciiTheme="minorHAnsi" w:hAnsiTheme="minorHAnsi" w:cstheme="minorHAnsi"/>
        </w:rPr>
        <w:t xml:space="preserve">Refutation: </w:t>
      </w:r>
      <w:r w:rsidR="005E2E2E" w:rsidRPr="00ED74D6">
        <w:rPr>
          <w:rFonts w:asciiTheme="minorHAnsi" w:hAnsiTheme="minorHAnsi" w:cstheme="minorHAnsi"/>
        </w:rPr>
        <w:t>This statement is true.</w:t>
      </w:r>
    </w:p>
    <w:p w14:paraId="19DC4DC7" w14:textId="1424DB13" w:rsidR="003C3182" w:rsidRDefault="003C3182" w:rsidP="00CE1717">
      <w:pPr>
        <w:spacing w:line="480" w:lineRule="auto"/>
        <w:ind w:left="360"/>
        <w:rPr>
          <w:rFonts w:asciiTheme="minorHAnsi" w:hAnsiTheme="minorHAnsi" w:cstheme="minorHAnsi"/>
          <w:shd w:val="clear" w:color="auto" w:fill="FFFFFF"/>
        </w:rPr>
      </w:pPr>
      <w:r w:rsidRPr="00ED74D6">
        <w:rPr>
          <w:rFonts w:asciiTheme="minorHAnsi" w:hAnsiTheme="minorHAnsi" w:cstheme="minorHAnsi"/>
          <w:lang w:eastAsia="ja-JP"/>
        </w:rPr>
        <w:t xml:space="preserve">Refutation-explanation: </w:t>
      </w:r>
      <w:r w:rsidRPr="00ED74D6">
        <w:rPr>
          <w:rFonts w:asciiTheme="minorHAnsi" w:hAnsiTheme="minorHAnsi" w:cstheme="minorHAnsi"/>
          <w:shd w:val="clear" w:color="auto" w:fill="FFFFFF"/>
        </w:rPr>
        <w:t>It is true that some things are easier to learn during specific periods</w:t>
      </w:r>
      <w:r w:rsidR="00F50E66">
        <w:rPr>
          <w:rFonts w:asciiTheme="minorHAnsi" w:hAnsiTheme="minorHAnsi" w:cstheme="minorHAnsi"/>
          <w:shd w:val="clear" w:color="auto" w:fill="FFFFFF"/>
        </w:rPr>
        <w:t xml:space="preserve"> of development</w:t>
      </w:r>
      <w:r w:rsidRPr="00ED74D6">
        <w:rPr>
          <w:rFonts w:asciiTheme="minorHAnsi" w:hAnsiTheme="minorHAnsi" w:cstheme="minorHAnsi"/>
          <w:shd w:val="clear" w:color="auto" w:fill="FFFFFF"/>
        </w:rPr>
        <w:t>. For example, learning a second language is easier up to the age of puberty; aft</w:t>
      </w:r>
      <w:r w:rsidR="00F50E66">
        <w:rPr>
          <w:rFonts w:asciiTheme="minorHAnsi" w:hAnsiTheme="minorHAnsi" w:cstheme="minorHAnsi"/>
          <w:shd w:val="clear" w:color="auto" w:fill="FFFFFF"/>
        </w:rPr>
        <w:t>er puberty, the ability to learn new information generally decreases</w:t>
      </w:r>
      <w:r w:rsidRPr="00ED74D6">
        <w:rPr>
          <w:rFonts w:asciiTheme="minorHAnsi" w:hAnsiTheme="minorHAnsi" w:cstheme="minorHAnsi"/>
          <w:shd w:val="clear" w:color="auto" w:fill="FFFFFF"/>
        </w:rPr>
        <w:t>. (Hartshorne, Tenenbaum &amp; Pinker, 2018)</w:t>
      </w:r>
    </w:p>
    <w:p w14:paraId="10B864D0" w14:textId="42BCE99E" w:rsidR="00154B87" w:rsidRPr="00ED74D6" w:rsidRDefault="00154B87" w:rsidP="00154B87">
      <w:pPr>
        <w:spacing w:line="480" w:lineRule="auto"/>
        <w:ind w:left="360"/>
        <w:rPr>
          <w:rFonts w:asciiTheme="minorHAnsi" w:hAnsiTheme="minorHAnsi" w:cstheme="minorHAnsi"/>
        </w:rPr>
      </w:pPr>
      <w:r w:rsidRPr="00154B87">
        <w:rPr>
          <w:rFonts w:asciiTheme="minorHAnsi" w:hAnsiTheme="minorHAnsi" w:cstheme="minorHAnsi"/>
          <w:noProof/>
          <w:lang w:eastAsia="en-US"/>
        </w:rPr>
        <w:drawing>
          <wp:inline distT="0" distB="0" distL="0" distR="0" wp14:anchorId="2828168D" wp14:editId="1627413B">
            <wp:extent cx="3053301" cy="1705162"/>
            <wp:effectExtent l="0" t="0" r="0" b="0"/>
            <wp:docPr id="18" name="Picture 5" descr="A picture containing screenshot&#10;&#10;Description generated with high confidence">
              <a:extLst xmlns:a="http://schemas.openxmlformats.org/drawingml/2006/main">
                <a:ext uri="{FF2B5EF4-FFF2-40B4-BE49-F238E27FC236}">
                  <a16:creationId xmlns:a16="http://schemas.microsoft.com/office/drawing/2014/main" id="{F35A4FB8-C2EE-E648-AC8A-241E7B54DB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5" descr="A picture containing screenshot&#10;&#10;Description generated with high confidence">
                      <a:extLst>
                        <a:ext uri="{FF2B5EF4-FFF2-40B4-BE49-F238E27FC236}">
                          <a16:creationId xmlns:a16="http://schemas.microsoft.com/office/drawing/2014/main" id="{F35A4FB8-C2EE-E648-AC8A-241E7B54DB30}"/>
                        </a:ext>
                      </a:extLst>
                    </pic:cNvPr>
                    <pic:cNvPicPr>
                      <a:picLocks noChangeAspect="1"/>
                    </pic:cNvPicPr>
                  </pic:nvPicPr>
                  <pic:blipFill rotWithShape="1">
                    <a:blip r:embed="rId74"/>
                    <a:srcRect l="2256" t="3463" r="2256" b="7792"/>
                    <a:stretch/>
                  </pic:blipFill>
                  <pic:spPr>
                    <a:xfrm>
                      <a:off x="0" y="0"/>
                      <a:ext cx="3109432" cy="1736509"/>
                    </a:xfrm>
                    <a:prstGeom prst="rect">
                      <a:avLst/>
                    </a:prstGeom>
                  </pic:spPr>
                </pic:pic>
              </a:graphicData>
            </a:graphic>
          </wp:inline>
        </w:drawing>
      </w:r>
    </w:p>
    <w:p w14:paraId="72616356" w14:textId="135787A5" w:rsidR="00DC12A4" w:rsidRPr="00ED74D6" w:rsidRDefault="00B01D6C" w:rsidP="00CE1717">
      <w:pPr>
        <w:spacing w:line="480" w:lineRule="auto"/>
        <w:ind w:left="360"/>
        <w:rPr>
          <w:rFonts w:asciiTheme="minorHAnsi" w:hAnsiTheme="minorHAnsi" w:cstheme="minorHAnsi"/>
        </w:rPr>
      </w:pPr>
      <w:r>
        <w:rPr>
          <w:rFonts w:asciiTheme="minorHAnsi" w:hAnsiTheme="minorHAnsi" w:cstheme="minorHAnsi"/>
          <w:b/>
          <w:bCs/>
        </w:rPr>
        <w:lastRenderedPageBreak/>
        <w:t xml:space="preserve">Statement </w:t>
      </w:r>
      <w:r w:rsidR="00DC12A4" w:rsidRPr="00DA4C9A">
        <w:rPr>
          <w:rFonts w:asciiTheme="minorHAnsi" w:hAnsiTheme="minorHAnsi" w:cstheme="minorHAnsi"/>
          <w:b/>
          <w:bCs/>
        </w:rPr>
        <w:t>10:</w:t>
      </w:r>
      <w:r w:rsidR="00DC12A4" w:rsidRPr="00ED74D6">
        <w:rPr>
          <w:rFonts w:asciiTheme="minorHAnsi" w:hAnsiTheme="minorHAnsi" w:cstheme="minorHAnsi"/>
        </w:rPr>
        <w:t xml:space="preserve"> Spacing out five hours of study time over a couple of days promotes better learning compared to studying </w:t>
      </w:r>
      <w:r w:rsidR="00F50E66">
        <w:rPr>
          <w:rFonts w:asciiTheme="minorHAnsi" w:hAnsiTheme="minorHAnsi" w:cstheme="minorHAnsi"/>
        </w:rPr>
        <w:t>for five</w:t>
      </w:r>
      <w:r w:rsidR="00DC12A4" w:rsidRPr="00ED74D6">
        <w:rPr>
          <w:rFonts w:asciiTheme="minorHAnsi" w:hAnsiTheme="minorHAnsi" w:cstheme="minorHAnsi"/>
        </w:rPr>
        <w:t xml:space="preserve"> hours straight.</w:t>
      </w:r>
    </w:p>
    <w:p w14:paraId="1DD0A68E" w14:textId="46631AB4" w:rsidR="003C3182" w:rsidRPr="00ED74D6" w:rsidRDefault="003C3182" w:rsidP="00CE1717">
      <w:pPr>
        <w:spacing w:line="480" w:lineRule="auto"/>
        <w:ind w:left="360"/>
        <w:rPr>
          <w:rFonts w:asciiTheme="minorHAnsi" w:hAnsiTheme="minorHAnsi" w:cstheme="minorHAnsi"/>
        </w:rPr>
      </w:pPr>
      <w:r w:rsidRPr="00ED74D6">
        <w:rPr>
          <w:rFonts w:asciiTheme="minorHAnsi" w:hAnsiTheme="minorHAnsi" w:cstheme="minorHAnsi"/>
        </w:rPr>
        <w:t xml:space="preserve">Refutation: </w:t>
      </w:r>
      <w:r w:rsidR="005E2E2E" w:rsidRPr="00ED74D6">
        <w:rPr>
          <w:rFonts w:asciiTheme="minorHAnsi" w:hAnsiTheme="minorHAnsi" w:cstheme="minorHAnsi"/>
        </w:rPr>
        <w:t>This statement is true.</w:t>
      </w:r>
    </w:p>
    <w:p w14:paraId="797C1F64" w14:textId="289F0767" w:rsidR="003C3182" w:rsidRDefault="003C3182" w:rsidP="00CE1717">
      <w:pPr>
        <w:spacing w:line="480" w:lineRule="auto"/>
        <w:ind w:left="360"/>
        <w:rPr>
          <w:rFonts w:asciiTheme="minorHAnsi" w:hAnsiTheme="minorHAnsi" w:cstheme="minorHAnsi"/>
          <w:shd w:val="clear" w:color="auto" w:fill="FFFFFF"/>
        </w:rPr>
      </w:pPr>
      <w:r w:rsidRPr="00ED74D6">
        <w:rPr>
          <w:rFonts w:asciiTheme="minorHAnsi" w:hAnsiTheme="minorHAnsi" w:cstheme="minorHAnsi"/>
          <w:lang w:eastAsia="ja-JP"/>
        </w:rPr>
        <w:t xml:space="preserve">Refutation-explanation: </w:t>
      </w:r>
      <w:r w:rsidR="00F50E66">
        <w:rPr>
          <w:rFonts w:asciiTheme="minorHAnsi" w:hAnsiTheme="minorHAnsi" w:cstheme="minorHAnsi"/>
          <w:shd w:val="clear" w:color="auto" w:fill="FFFFFF"/>
        </w:rPr>
        <w:t>It is true that spacing study</w:t>
      </w:r>
      <w:r w:rsidRPr="00ED74D6">
        <w:rPr>
          <w:rFonts w:asciiTheme="minorHAnsi" w:hAnsiTheme="minorHAnsi" w:cstheme="minorHAnsi"/>
          <w:shd w:val="clear" w:color="auto" w:fill="FFFFFF"/>
        </w:rPr>
        <w:t xml:space="preserve"> is more beneficial than cram</w:t>
      </w:r>
      <w:r w:rsidR="00F50E66">
        <w:rPr>
          <w:rFonts w:asciiTheme="minorHAnsi" w:hAnsiTheme="minorHAnsi" w:cstheme="minorHAnsi"/>
          <w:shd w:val="clear" w:color="auto" w:fill="FFFFFF"/>
        </w:rPr>
        <w:t>ming (massed study)</w:t>
      </w:r>
      <w:r w:rsidRPr="00ED74D6">
        <w:rPr>
          <w:rFonts w:asciiTheme="minorHAnsi" w:hAnsiTheme="minorHAnsi" w:cstheme="minorHAnsi"/>
          <w:shd w:val="clear" w:color="auto" w:fill="FFFFFF"/>
        </w:rPr>
        <w:t xml:space="preserve"> before a test. Studying </w:t>
      </w:r>
      <w:r w:rsidR="00F50E66">
        <w:rPr>
          <w:rFonts w:asciiTheme="minorHAnsi" w:hAnsiTheme="minorHAnsi" w:cstheme="minorHAnsi"/>
          <w:shd w:val="clear" w:color="auto" w:fill="FFFFFF"/>
        </w:rPr>
        <w:t xml:space="preserve">for </w:t>
      </w:r>
      <w:r w:rsidRPr="00ED74D6">
        <w:rPr>
          <w:rFonts w:asciiTheme="minorHAnsi" w:hAnsiTheme="minorHAnsi" w:cstheme="minorHAnsi"/>
          <w:shd w:val="clear" w:color="auto" w:fill="FFFFFF"/>
        </w:rPr>
        <w:t xml:space="preserve">five hours over two weeks is better than studying </w:t>
      </w:r>
      <w:r w:rsidR="004360C8">
        <w:rPr>
          <w:rFonts w:asciiTheme="minorHAnsi" w:hAnsiTheme="minorHAnsi" w:cstheme="minorHAnsi"/>
          <w:shd w:val="clear" w:color="auto" w:fill="FFFFFF"/>
        </w:rPr>
        <w:t>for five hours at a time</w:t>
      </w:r>
      <w:r w:rsidR="00F50E66">
        <w:rPr>
          <w:rFonts w:asciiTheme="minorHAnsi" w:hAnsiTheme="minorHAnsi" w:cstheme="minorHAnsi"/>
          <w:shd w:val="clear" w:color="auto" w:fill="FFFFFF"/>
        </w:rPr>
        <w:t xml:space="preserve"> </w:t>
      </w:r>
      <w:r w:rsidRPr="00ED74D6">
        <w:rPr>
          <w:rFonts w:asciiTheme="minorHAnsi" w:hAnsiTheme="minorHAnsi" w:cstheme="minorHAnsi"/>
          <w:shd w:val="clear" w:color="auto" w:fill="FFFFFF"/>
        </w:rPr>
        <w:t xml:space="preserve">(Benjamin &amp; </w:t>
      </w:r>
      <w:proofErr w:type="spellStart"/>
      <w:r w:rsidRPr="00ED74D6">
        <w:rPr>
          <w:rFonts w:asciiTheme="minorHAnsi" w:hAnsiTheme="minorHAnsi" w:cstheme="minorHAnsi"/>
          <w:shd w:val="clear" w:color="auto" w:fill="FFFFFF"/>
        </w:rPr>
        <w:t>Tulis</w:t>
      </w:r>
      <w:proofErr w:type="spellEnd"/>
      <w:r w:rsidRPr="00ED74D6">
        <w:rPr>
          <w:rFonts w:asciiTheme="minorHAnsi" w:hAnsiTheme="minorHAnsi" w:cstheme="minorHAnsi"/>
          <w:shd w:val="clear" w:color="auto" w:fill="FFFFFF"/>
        </w:rPr>
        <w:t>, 2010).</w:t>
      </w:r>
    </w:p>
    <w:p w14:paraId="6C93AD21" w14:textId="69E06908" w:rsidR="00154B87" w:rsidRPr="00C32A88" w:rsidRDefault="00154B87" w:rsidP="00C32A88">
      <w:pPr>
        <w:spacing w:line="480" w:lineRule="auto"/>
        <w:ind w:left="360"/>
        <w:rPr>
          <w:rFonts w:asciiTheme="minorHAnsi" w:hAnsiTheme="minorHAnsi" w:cstheme="minorHAnsi"/>
          <w:shd w:val="clear" w:color="auto" w:fill="FFFFFF"/>
        </w:rPr>
      </w:pPr>
      <w:r w:rsidRPr="00154B87">
        <w:rPr>
          <w:rFonts w:asciiTheme="minorHAnsi" w:hAnsiTheme="minorHAnsi" w:cstheme="minorHAnsi"/>
          <w:noProof/>
          <w:shd w:val="clear" w:color="auto" w:fill="FFFFFF"/>
          <w:lang w:eastAsia="en-US"/>
        </w:rPr>
        <w:drawing>
          <wp:inline distT="0" distB="0" distL="0" distR="0" wp14:anchorId="773D4D79" wp14:editId="4493819E">
            <wp:extent cx="2559352" cy="1494846"/>
            <wp:effectExtent l="0" t="0" r="6350" b="3810"/>
            <wp:docPr id="19" name="Picture 5" descr="A person sitting at a table using a computer&#10;&#10;Description generated with very high confidence">
              <a:extLst xmlns:a="http://schemas.openxmlformats.org/drawingml/2006/main">
                <a:ext uri="{FF2B5EF4-FFF2-40B4-BE49-F238E27FC236}">
                  <a16:creationId xmlns:a16="http://schemas.microsoft.com/office/drawing/2014/main" id="{DDC84960-447B-7E49-A742-197B4E5579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5" descr="A person sitting at a table using a computer&#10;&#10;Description generated with very high confidence">
                      <a:extLst>
                        <a:ext uri="{FF2B5EF4-FFF2-40B4-BE49-F238E27FC236}">
                          <a16:creationId xmlns:a16="http://schemas.microsoft.com/office/drawing/2014/main" id="{DDC84960-447B-7E49-A742-197B4E5579F7}"/>
                        </a:ext>
                      </a:extLst>
                    </pic:cNvPr>
                    <pic:cNvPicPr>
                      <a:picLocks noChangeAspect="1"/>
                    </pic:cNvPicPr>
                  </pic:nvPicPr>
                  <pic:blipFill>
                    <a:blip r:embed="rId75"/>
                    <a:stretch>
                      <a:fillRect/>
                    </a:stretch>
                  </pic:blipFill>
                  <pic:spPr>
                    <a:xfrm>
                      <a:off x="0" y="0"/>
                      <a:ext cx="2591951" cy="1513886"/>
                    </a:xfrm>
                    <a:prstGeom prst="rect">
                      <a:avLst/>
                    </a:prstGeom>
                  </pic:spPr>
                </pic:pic>
              </a:graphicData>
            </a:graphic>
          </wp:inline>
        </w:drawing>
      </w:r>
    </w:p>
    <w:p w14:paraId="345B6664" w14:textId="0BFA018C" w:rsidR="00DC12A4" w:rsidRPr="00ED74D6" w:rsidRDefault="00B01D6C" w:rsidP="00CE1717">
      <w:pPr>
        <w:spacing w:line="480" w:lineRule="auto"/>
        <w:ind w:left="360"/>
        <w:rPr>
          <w:rFonts w:asciiTheme="minorHAnsi" w:hAnsiTheme="minorHAnsi" w:cstheme="minorHAnsi"/>
        </w:rPr>
      </w:pPr>
      <w:r>
        <w:rPr>
          <w:rFonts w:asciiTheme="minorHAnsi" w:hAnsiTheme="minorHAnsi" w:cstheme="minorHAnsi"/>
          <w:b/>
          <w:bCs/>
        </w:rPr>
        <w:t xml:space="preserve">Statement </w:t>
      </w:r>
      <w:r w:rsidR="00DC12A4" w:rsidRPr="00DA4C9A">
        <w:rPr>
          <w:rFonts w:asciiTheme="minorHAnsi" w:hAnsiTheme="minorHAnsi" w:cstheme="minorHAnsi"/>
          <w:b/>
          <w:bCs/>
        </w:rPr>
        <w:t>11:</w:t>
      </w:r>
      <w:r w:rsidR="00DC12A4" w:rsidRPr="00ED74D6">
        <w:rPr>
          <w:rFonts w:asciiTheme="minorHAnsi" w:hAnsiTheme="minorHAnsi" w:cstheme="minorHAnsi"/>
        </w:rPr>
        <w:t xml:space="preserve"> Self-testing is an efficient way to learn.</w:t>
      </w:r>
    </w:p>
    <w:p w14:paraId="05EE9C1C" w14:textId="38985ACF" w:rsidR="003C3182" w:rsidRPr="00ED74D6" w:rsidRDefault="003C3182" w:rsidP="00CE1717">
      <w:pPr>
        <w:spacing w:line="480" w:lineRule="auto"/>
        <w:ind w:left="360"/>
        <w:rPr>
          <w:rFonts w:asciiTheme="minorHAnsi" w:hAnsiTheme="minorHAnsi" w:cstheme="minorHAnsi"/>
        </w:rPr>
      </w:pPr>
      <w:r w:rsidRPr="00ED74D6">
        <w:rPr>
          <w:rFonts w:asciiTheme="minorHAnsi" w:hAnsiTheme="minorHAnsi" w:cstheme="minorHAnsi"/>
        </w:rPr>
        <w:t xml:space="preserve">Refutation: </w:t>
      </w:r>
      <w:r w:rsidR="005E2E2E" w:rsidRPr="00ED74D6">
        <w:rPr>
          <w:rFonts w:asciiTheme="minorHAnsi" w:hAnsiTheme="minorHAnsi" w:cstheme="minorHAnsi"/>
        </w:rPr>
        <w:t>This statement is true.</w:t>
      </w:r>
    </w:p>
    <w:p w14:paraId="449A8C43" w14:textId="7865C4D2" w:rsidR="003C3182" w:rsidRDefault="003C3182" w:rsidP="00CE1717">
      <w:pPr>
        <w:spacing w:line="480" w:lineRule="auto"/>
        <w:ind w:left="360"/>
        <w:rPr>
          <w:rFonts w:asciiTheme="minorHAnsi" w:hAnsiTheme="minorHAnsi" w:cstheme="minorHAnsi"/>
          <w:shd w:val="clear" w:color="auto" w:fill="FFFFFF"/>
        </w:rPr>
      </w:pPr>
      <w:r w:rsidRPr="00ED74D6">
        <w:rPr>
          <w:rFonts w:asciiTheme="minorHAnsi" w:hAnsiTheme="minorHAnsi" w:cstheme="minorHAnsi"/>
          <w:lang w:eastAsia="ja-JP"/>
        </w:rPr>
        <w:t xml:space="preserve">Refutation-explanation: </w:t>
      </w:r>
      <w:r w:rsidRPr="00ED74D6">
        <w:rPr>
          <w:rFonts w:asciiTheme="minorHAnsi" w:hAnsiTheme="minorHAnsi" w:cstheme="minorHAnsi"/>
          <w:shd w:val="clear" w:color="auto" w:fill="FFFFFF"/>
        </w:rPr>
        <w:t>It is true that testing oneself is an effective method of learning information. Taking practice tests, using flashcards, and recalling words, definitions, and main ideas are all efficient ways to learn information (Roediger, Putnam, &amp; Smith, 2011).</w:t>
      </w:r>
    </w:p>
    <w:p w14:paraId="16021F07" w14:textId="7FD29222" w:rsidR="00154B87" w:rsidRPr="00154B87" w:rsidRDefault="00154B87" w:rsidP="00154B87">
      <w:pPr>
        <w:spacing w:line="480" w:lineRule="auto"/>
        <w:ind w:left="360"/>
        <w:rPr>
          <w:rFonts w:asciiTheme="minorHAnsi" w:hAnsiTheme="minorHAnsi" w:cstheme="minorHAnsi"/>
          <w:shd w:val="clear" w:color="auto" w:fill="FFFFFF"/>
        </w:rPr>
      </w:pPr>
      <w:r w:rsidRPr="00154B87">
        <w:rPr>
          <w:rFonts w:asciiTheme="minorHAnsi" w:hAnsiTheme="minorHAnsi" w:cstheme="minorHAnsi"/>
          <w:noProof/>
          <w:shd w:val="clear" w:color="auto" w:fill="FFFFFF"/>
          <w:lang w:eastAsia="en-US"/>
        </w:rPr>
        <w:drawing>
          <wp:inline distT="0" distB="0" distL="0" distR="0" wp14:anchorId="39A117F7" wp14:editId="5E29EFFD">
            <wp:extent cx="2526821" cy="1661822"/>
            <wp:effectExtent l="0" t="0" r="635" b="1905"/>
            <wp:docPr id="25" name="Picture 5" descr="A picture containing text, businesscard&#10;&#10;Description generated with very high confidence">
              <a:extLst xmlns:a="http://schemas.openxmlformats.org/drawingml/2006/main">
                <a:ext uri="{FF2B5EF4-FFF2-40B4-BE49-F238E27FC236}">
                  <a16:creationId xmlns:a16="http://schemas.microsoft.com/office/drawing/2014/main" id="{93DC2227-9803-764C-9E5B-7AB3707E10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5" descr="A picture containing text, businesscard&#10;&#10;Description generated with very high confidence">
                      <a:extLst>
                        <a:ext uri="{FF2B5EF4-FFF2-40B4-BE49-F238E27FC236}">
                          <a16:creationId xmlns:a16="http://schemas.microsoft.com/office/drawing/2014/main" id="{93DC2227-9803-764C-9E5B-7AB3707E10AD}"/>
                        </a:ext>
                      </a:extLst>
                    </pic:cNvPr>
                    <pic:cNvPicPr>
                      <a:picLocks noChangeAspect="1"/>
                    </pic:cNvPicPr>
                  </pic:nvPicPr>
                  <pic:blipFill>
                    <a:blip r:embed="rId76"/>
                    <a:stretch>
                      <a:fillRect/>
                    </a:stretch>
                  </pic:blipFill>
                  <pic:spPr>
                    <a:xfrm>
                      <a:off x="0" y="0"/>
                      <a:ext cx="2565978" cy="1687575"/>
                    </a:xfrm>
                    <a:prstGeom prst="rect">
                      <a:avLst/>
                    </a:prstGeom>
                  </pic:spPr>
                </pic:pic>
              </a:graphicData>
            </a:graphic>
          </wp:inline>
        </w:drawing>
      </w:r>
    </w:p>
    <w:p w14:paraId="3EF6E6DD" w14:textId="77777777" w:rsidR="00C32A88" w:rsidRDefault="00C32A88" w:rsidP="00CE1717">
      <w:pPr>
        <w:spacing w:line="480" w:lineRule="auto"/>
        <w:ind w:left="360"/>
        <w:rPr>
          <w:rFonts w:asciiTheme="minorHAnsi" w:hAnsiTheme="minorHAnsi" w:cstheme="minorHAnsi"/>
          <w:b/>
          <w:bCs/>
        </w:rPr>
      </w:pPr>
    </w:p>
    <w:p w14:paraId="7C11FA8B" w14:textId="09E8B1BA" w:rsidR="00DC12A4" w:rsidRPr="00ED74D6" w:rsidRDefault="00B01D6C" w:rsidP="00CE1717">
      <w:pPr>
        <w:spacing w:line="480" w:lineRule="auto"/>
        <w:ind w:left="360"/>
        <w:rPr>
          <w:rFonts w:asciiTheme="minorHAnsi" w:hAnsiTheme="minorHAnsi" w:cstheme="minorHAnsi"/>
        </w:rPr>
      </w:pPr>
      <w:r>
        <w:rPr>
          <w:rFonts w:asciiTheme="minorHAnsi" w:hAnsiTheme="minorHAnsi" w:cstheme="minorHAnsi"/>
          <w:b/>
          <w:bCs/>
        </w:rPr>
        <w:lastRenderedPageBreak/>
        <w:t xml:space="preserve">Statement </w:t>
      </w:r>
      <w:r w:rsidR="00DC12A4" w:rsidRPr="00DA4C9A">
        <w:rPr>
          <w:rFonts w:asciiTheme="minorHAnsi" w:hAnsiTheme="minorHAnsi" w:cstheme="minorHAnsi"/>
          <w:b/>
          <w:bCs/>
        </w:rPr>
        <w:t>12:</w:t>
      </w:r>
      <w:r w:rsidR="00DC12A4" w:rsidRPr="00ED74D6">
        <w:rPr>
          <w:rFonts w:asciiTheme="minorHAnsi" w:hAnsiTheme="minorHAnsi" w:cstheme="minorHAnsi"/>
        </w:rPr>
        <w:t xml:space="preserve"> Creating your own examples and creating links between them is beneficial to the learning process.</w:t>
      </w:r>
    </w:p>
    <w:p w14:paraId="20BF6971" w14:textId="0D1D7ED3" w:rsidR="003C3182" w:rsidRPr="00ED74D6" w:rsidRDefault="003C3182" w:rsidP="00CE1717">
      <w:pPr>
        <w:spacing w:line="480" w:lineRule="auto"/>
        <w:ind w:left="360"/>
        <w:rPr>
          <w:rFonts w:asciiTheme="minorHAnsi" w:hAnsiTheme="minorHAnsi" w:cstheme="minorHAnsi"/>
        </w:rPr>
      </w:pPr>
      <w:r w:rsidRPr="00ED74D6">
        <w:rPr>
          <w:rFonts w:asciiTheme="minorHAnsi" w:hAnsiTheme="minorHAnsi" w:cstheme="minorHAnsi"/>
        </w:rPr>
        <w:t xml:space="preserve">Refutation: </w:t>
      </w:r>
      <w:r w:rsidR="005E2E2E" w:rsidRPr="00ED74D6">
        <w:rPr>
          <w:rFonts w:asciiTheme="minorHAnsi" w:hAnsiTheme="minorHAnsi" w:cstheme="minorHAnsi"/>
        </w:rPr>
        <w:t>This statement is true.</w:t>
      </w:r>
    </w:p>
    <w:p w14:paraId="006C419F" w14:textId="6A6CFA2D" w:rsidR="003C3182" w:rsidRDefault="003C3182" w:rsidP="00CE1717">
      <w:pPr>
        <w:spacing w:line="480" w:lineRule="auto"/>
        <w:ind w:left="360"/>
        <w:rPr>
          <w:rFonts w:asciiTheme="minorHAnsi" w:hAnsiTheme="minorHAnsi" w:cstheme="minorHAnsi"/>
          <w:shd w:val="clear" w:color="auto" w:fill="FFFFFF"/>
        </w:rPr>
      </w:pPr>
      <w:r w:rsidRPr="00ED74D6">
        <w:rPr>
          <w:rFonts w:asciiTheme="minorHAnsi" w:hAnsiTheme="minorHAnsi" w:cstheme="minorHAnsi"/>
          <w:lang w:eastAsia="ja-JP"/>
        </w:rPr>
        <w:t xml:space="preserve">Refutation-explanation: </w:t>
      </w:r>
      <w:r w:rsidRPr="00ED74D6">
        <w:rPr>
          <w:rFonts w:asciiTheme="minorHAnsi" w:hAnsiTheme="minorHAnsi" w:cstheme="minorHAnsi"/>
          <w:shd w:val="clear" w:color="auto" w:fill="FFFFFF"/>
        </w:rPr>
        <w:t>This statement is true. It is true that creating your own examples as well as creating links between them is beneficial to the learning process. Collecting concrete examples and linking the i</w:t>
      </w:r>
      <w:r w:rsidR="004360C8">
        <w:rPr>
          <w:rFonts w:asciiTheme="minorHAnsi" w:hAnsiTheme="minorHAnsi" w:cstheme="minorHAnsi"/>
          <w:shd w:val="clear" w:color="auto" w:fill="FFFFFF"/>
        </w:rPr>
        <w:t>deas to the examples can help you understand</w:t>
      </w:r>
      <w:r w:rsidRPr="00ED74D6">
        <w:rPr>
          <w:rFonts w:asciiTheme="minorHAnsi" w:hAnsiTheme="minorHAnsi" w:cstheme="minorHAnsi"/>
          <w:shd w:val="clear" w:color="auto" w:fill="FFFFFF"/>
        </w:rPr>
        <w:t xml:space="preserve"> information. Creating your own examples </w:t>
      </w:r>
      <w:r w:rsidR="00134C15">
        <w:rPr>
          <w:rFonts w:asciiTheme="minorHAnsi" w:hAnsiTheme="minorHAnsi" w:cstheme="minorHAnsi"/>
          <w:shd w:val="clear" w:color="auto" w:fill="FFFFFF"/>
        </w:rPr>
        <w:t>is beneficial for learning</w:t>
      </w:r>
      <w:r w:rsidRPr="00ED74D6">
        <w:rPr>
          <w:rFonts w:asciiTheme="minorHAnsi" w:hAnsiTheme="minorHAnsi" w:cstheme="minorHAnsi"/>
          <w:shd w:val="clear" w:color="auto" w:fill="FFFFFF"/>
        </w:rPr>
        <w:t xml:space="preserve"> (Rawson, Thomas, &amp; Jacoby, 2014)</w:t>
      </w:r>
    </w:p>
    <w:p w14:paraId="5408FF90" w14:textId="513B67EE" w:rsidR="00154B87" w:rsidRPr="00C32A88" w:rsidRDefault="00154B87" w:rsidP="00C32A88">
      <w:pPr>
        <w:spacing w:line="480" w:lineRule="auto"/>
        <w:ind w:left="360"/>
        <w:rPr>
          <w:rFonts w:asciiTheme="minorHAnsi" w:hAnsiTheme="minorHAnsi" w:cstheme="minorHAnsi"/>
          <w:shd w:val="clear" w:color="auto" w:fill="FFFFFF"/>
        </w:rPr>
      </w:pPr>
      <w:r w:rsidRPr="00154B87">
        <w:rPr>
          <w:rFonts w:asciiTheme="minorHAnsi" w:hAnsiTheme="minorHAnsi" w:cstheme="minorHAnsi"/>
          <w:noProof/>
          <w:shd w:val="clear" w:color="auto" w:fill="FFFFFF"/>
          <w:lang w:eastAsia="en-US"/>
        </w:rPr>
        <w:drawing>
          <wp:inline distT="0" distB="0" distL="0" distR="0" wp14:anchorId="4488D8E7" wp14:editId="21BEB31A">
            <wp:extent cx="2401590" cy="1502797"/>
            <wp:effectExtent l="0" t="0" r="0" b="0"/>
            <wp:docPr id="26" name="Picture 5" descr="A close up of a logo&#10;&#10;Description generated with very high confidence">
              <a:extLst xmlns:a="http://schemas.openxmlformats.org/drawingml/2006/main">
                <a:ext uri="{FF2B5EF4-FFF2-40B4-BE49-F238E27FC236}">
                  <a16:creationId xmlns:a16="http://schemas.microsoft.com/office/drawing/2014/main" id="{C6BAB53C-E61A-9140-BFCE-CA0EB92734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5" descr="A close up of a logo&#10;&#10;Description generated with very high confidence">
                      <a:extLst>
                        <a:ext uri="{FF2B5EF4-FFF2-40B4-BE49-F238E27FC236}">
                          <a16:creationId xmlns:a16="http://schemas.microsoft.com/office/drawing/2014/main" id="{C6BAB53C-E61A-9140-BFCE-CA0EB9273491}"/>
                        </a:ext>
                      </a:extLst>
                    </pic:cNvPr>
                    <pic:cNvPicPr>
                      <a:picLocks noChangeAspect="1"/>
                    </pic:cNvPicPr>
                  </pic:nvPicPr>
                  <pic:blipFill>
                    <a:blip r:embed="rId77"/>
                    <a:stretch>
                      <a:fillRect/>
                    </a:stretch>
                  </pic:blipFill>
                  <pic:spPr>
                    <a:xfrm>
                      <a:off x="0" y="0"/>
                      <a:ext cx="2446113" cy="1530657"/>
                    </a:xfrm>
                    <a:prstGeom prst="rect">
                      <a:avLst/>
                    </a:prstGeom>
                  </pic:spPr>
                </pic:pic>
              </a:graphicData>
            </a:graphic>
          </wp:inline>
        </w:drawing>
      </w:r>
    </w:p>
    <w:p w14:paraId="3544C2F7" w14:textId="5AFCB2EA" w:rsidR="00DC12A4" w:rsidRPr="00ED74D6" w:rsidRDefault="00B01D6C" w:rsidP="00CE1717">
      <w:pPr>
        <w:spacing w:line="480" w:lineRule="auto"/>
        <w:ind w:left="360"/>
        <w:rPr>
          <w:rFonts w:asciiTheme="minorHAnsi" w:hAnsiTheme="minorHAnsi" w:cstheme="minorHAnsi"/>
        </w:rPr>
      </w:pPr>
      <w:r>
        <w:rPr>
          <w:rFonts w:asciiTheme="minorHAnsi" w:hAnsiTheme="minorHAnsi" w:cstheme="minorHAnsi"/>
          <w:b/>
          <w:bCs/>
        </w:rPr>
        <w:t xml:space="preserve">Statement </w:t>
      </w:r>
      <w:r w:rsidR="00DC12A4" w:rsidRPr="00DA4C9A">
        <w:rPr>
          <w:rFonts w:asciiTheme="minorHAnsi" w:hAnsiTheme="minorHAnsi" w:cstheme="minorHAnsi"/>
          <w:b/>
          <w:bCs/>
        </w:rPr>
        <w:t>13:</w:t>
      </w:r>
      <w:r w:rsidR="00DC12A4" w:rsidRPr="00ED74D6">
        <w:rPr>
          <w:rFonts w:asciiTheme="minorHAnsi" w:hAnsiTheme="minorHAnsi" w:cstheme="minorHAnsi"/>
        </w:rPr>
        <w:t xml:space="preserve"> Combining words with visuals while studying is more effective than just doing one or the other.</w:t>
      </w:r>
    </w:p>
    <w:p w14:paraId="58321401" w14:textId="24EC9FFD" w:rsidR="003C3182" w:rsidRPr="00ED74D6" w:rsidRDefault="003C3182" w:rsidP="00CE1717">
      <w:pPr>
        <w:spacing w:line="480" w:lineRule="auto"/>
        <w:ind w:left="360"/>
        <w:rPr>
          <w:rFonts w:asciiTheme="minorHAnsi" w:hAnsiTheme="minorHAnsi" w:cstheme="minorHAnsi"/>
        </w:rPr>
      </w:pPr>
      <w:r w:rsidRPr="00ED74D6">
        <w:rPr>
          <w:rFonts w:asciiTheme="minorHAnsi" w:hAnsiTheme="minorHAnsi" w:cstheme="minorHAnsi"/>
        </w:rPr>
        <w:t xml:space="preserve">Refutation: </w:t>
      </w:r>
      <w:r w:rsidR="005E2E2E" w:rsidRPr="00ED74D6">
        <w:rPr>
          <w:rFonts w:asciiTheme="minorHAnsi" w:hAnsiTheme="minorHAnsi" w:cstheme="minorHAnsi"/>
        </w:rPr>
        <w:t>This statement is true.</w:t>
      </w:r>
    </w:p>
    <w:p w14:paraId="40D629D6" w14:textId="630324A9" w:rsidR="003C3182" w:rsidRDefault="003C3182" w:rsidP="00CE1717">
      <w:pPr>
        <w:spacing w:line="480" w:lineRule="auto"/>
        <w:ind w:left="360"/>
        <w:rPr>
          <w:rFonts w:asciiTheme="minorHAnsi" w:hAnsiTheme="minorHAnsi" w:cstheme="minorHAnsi"/>
          <w:shd w:val="clear" w:color="auto" w:fill="FFFFFF"/>
        </w:rPr>
      </w:pPr>
      <w:r w:rsidRPr="00ED74D6">
        <w:rPr>
          <w:rFonts w:asciiTheme="minorHAnsi" w:hAnsiTheme="minorHAnsi" w:cstheme="minorHAnsi"/>
          <w:lang w:eastAsia="ja-JP"/>
        </w:rPr>
        <w:t xml:space="preserve">Refutation-explanation: </w:t>
      </w:r>
      <w:r w:rsidRPr="00ED74D6">
        <w:rPr>
          <w:rFonts w:asciiTheme="minorHAnsi" w:hAnsiTheme="minorHAnsi" w:cstheme="minorHAnsi"/>
          <w:shd w:val="clear" w:color="auto" w:fill="FFFFFF"/>
        </w:rPr>
        <w:t>It is true t</w:t>
      </w:r>
      <w:r w:rsidR="00134C15">
        <w:rPr>
          <w:rFonts w:asciiTheme="minorHAnsi" w:hAnsiTheme="minorHAnsi" w:cstheme="minorHAnsi"/>
          <w:shd w:val="clear" w:color="auto" w:fill="FFFFFF"/>
        </w:rPr>
        <w:t>hat combining words with visual representations</w:t>
      </w:r>
      <w:r w:rsidRPr="00ED74D6">
        <w:rPr>
          <w:rFonts w:asciiTheme="minorHAnsi" w:hAnsiTheme="minorHAnsi" w:cstheme="minorHAnsi"/>
          <w:shd w:val="clear" w:color="auto" w:fill="FFFFFF"/>
        </w:rPr>
        <w:t xml:space="preserve"> </w:t>
      </w:r>
      <w:r w:rsidR="00134C15">
        <w:rPr>
          <w:rFonts w:asciiTheme="minorHAnsi" w:hAnsiTheme="minorHAnsi" w:cstheme="minorHAnsi"/>
          <w:shd w:val="clear" w:color="auto" w:fill="FFFFFF"/>
        </w:rPr>
        <w:t>is more effective than studying</w:t>
      </w:r>
      <w:r w:rsidRPr="00ED74D6">
        <w:rPr>
          <w:rFonts w:asciiTheme="minorHAnsi" w:hAnsiTheme="minorHAnsi" w:cstheme="minorHAnsi"/>
          <w:shd w:val="clear" w:color="auto" w:fill="FFFFFF"/>
        </w:rPr>
        <w:t xml:space="preserve"> either one </w:t>
      </w:r>
      <w:r w:rsidR="004360C8">
        <w:rPr>
          <w:rFonts w:asciiTheme="minorHAnsi" w:hAnsiTheme="minorHAnsi" w:cstheme="minorHAnsi"/>
          <w:shd w:val="clear" w:color="auto" w:fill="FFFFFF"/>
        </w:rPr>
        <w:t>(words or images) individually</w:t>
      </w:r>
      <w:r w:rsidRPr="00ED74D6">
        <w:rPr>
          <w:rFonts w:asciiTheme="minorHAnsi" w:hAnsiTheme="minorHAnsi" w:cstheme="minorHAnsi"/>
          <w:shd w:val="clear" w:color="auto" w:fill="FFFFFF"/>
        </w:rPr>
        <w:t xml:space="preserve">. Taking the </w:t>
      </w:r>
      <w:r w:rsidR="00590093" w:rsidRPr="00ED74D6">
        <w:rPr>
          <w:rFonts w:asciiTheme="minorHAnsi" w:hAnsiTheme="minorHAnsi" w:cstheme="minorHAnsi"/>
          <w:shd w:val="clear" w:color="auto" w:fill="FFFFFF"/>
        </w:rPr>
        <w:t>information,</w:t>
      </w:r>
      <w:r w:rsidRPr="00ED74D6">
        <w:rPr>
          <w:rFonts w:asciiTheme="minorHAnsi" w:hAnsiTheme="minorHAnsi" w:cstheme="minorHAnsi"/>
          <w:shd w:val="clear" w:color="auto" w:fill="FFFFFF"/>
        </w:rPr>
        <w:t xml:space="preserve"> you are trying to learn </w:t>
      </w:r>
      <w:r w:rsidR="00134C15">
        <w:rPr>
          <w:rFonts w:asciiTheme="minorHAnsi" w:hAnsiTheme="minorHAnsi" w:cstheme="minorHAnsi"/>
          <w:shd w:val="clear" w:color="auto" w:fill="FFFFFF"/>
        </w:rPr>
        <w:t>and creating/using visual aids</w:t>
      </w:r>
      <w:r w:rsidRPr="00ED74D6">
        <w:rPr>
          <w:rFonts w:asciiTheme="minorHAnsi" w:hAnsiTheme="minorHAnsi" w:cstheme="minorHAnsi"/>
          <w:shd w:val="clear" w:color="auto" w:fill="FFFFFF"/>
        </w:rPr>
        <w:t xml:space="preserve"> to go along with it (infographics, timelines, or </w:t>
      </w:r>
      <w:r w:rsidR="00134C15">
        <w:rPr>
          <w:rFonts w:asciiTheme="minorHAnsi" w:hAnsiTheme="minorHAnsi" w:cstheme="minorHAnsi"/>
          <w:shd w:val="clear" w:color="auto" w:fill="FFFFFF"/>
        </w:rPr>
        <w:t>diagrams) helps aid memory via</w:t>
      </w:r>
      <w:r w:rsidRPr="00ED74D6">
        <w:rPr>
          <w:rFonts w:asciiTheme="minorHAnsi" w:hAnsiTheme="minorHAnsi" w:cstheme="minorHAnsi"/>
          <w:shd w:val="clear" w:color="auto" w:fill="FFFFFF"/>
        </w:rPr>
        <w:t xml:space="preserve"> a process called dual coding (Mayer &amp; Anderson, 1992)</w:t>
      </w:r>
      <w:r w:rsidR="00154B87">
        <w:rPr>
          <w:rFonts w:asciiTheme="minorHAnsi" w:hAnsiTheme="minorHAnsi" w:cstheme="minorHAnsi"/>
          <w:shd w:val="clear" w:color="auto" w:fill="FFFFFF"/>
        </w:rPr>
        <w:t>.</w:t>
      </w:r>
    </w:p>
    <w:p w14:paraId="07731DDF" w14:textId="4B0BAAC3" w:rsidR="00154B87" w:rsidRPr="00ED74D6" w:rsidRDefault="00154B87" w:rsidP="00154B87">
      <w:pPr>
        <w:spacing w:line="480" w:lineRule="auto"/>
        <w:ind w:left="360"/>
        <w:rPr>
          <w:rFonts w:asciiTheme="minorHAnsi" w:hAnsiTheme="minorHAnsi" w:cstheme="minorHAnsi"/>
          <w:shd w:val="clear" w:color="auto" w:fill="FFFFFF"/>
        </w:rPr>
      </w:pPr>
      <w:r w:rsidRPr="00154B87">
        <w:rPr>
          <w:rFonts w:asciiTheme="minorHAnsi" w:hAnsiTheme="minorHAnsi" w:cstheme="minorHAnsi"/>
          <w:noProof/>
          <w:shd w:val="clear" w:color="auto" w:fill="FFFFFF"/>
          <w:lang w:eastAsia="en-US"/>
        </w:rPr>
        <w:drawing>
          <wp:inline distT="0" distB="0" distL="0" distR="0" wp14:anchorId="26B65746" wp14:editId="4A52924C">
            <wp:extent cx="1932167" cy="1256030"/>
            <wp:effectExtent l="0" t="0" r="0" b="1270"/>
            <wp:docPr id="28" name="Picture 8" descr="A close up of a map&#10;&#10;Description generated with high confidence">
              <a:extLst xmlns:a="http://schemas.openxmlformats.org/drawingml/2006/main">
                <a:ext uri="{FF2B5EF4-FFF2-40B4-BE49-F238E27FC236}">
                  <a16:creationId xmlns:a16="http://schemas.microsoft.com/office/drawing/2014/main" id="{424F7CE5-29D9-594E-8921-63BE3FD1C7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8" descr="A close up of a map&#10;&#10;Description generated with high confidence">
                      <a:extLst>
                        <a:ext uri="{FF2B5EF4-FFF2-40B4-BE49-F238E27FC236}">
                          <a16:creationId xmlns:a16="http://schemas.microsoft.com/office/drawing/2014/main" id="{424F7CE5-29D9-594E-8921-63BE3FD1C783}"/>
                        </a:ext>
                      </a:extLst>
                    </pic:cNvPr>
                    <pic:cNvPicPr>
                      <a:picLocks noChangeAspect="1"/>
                    </pic:cNvPicPr>
                  </pic:nvPicPr>
                  <pic:blipFill>
                    <a:blip r:embed="rId78"/>
                    <a:stretch>
                      <a:fillRect/>
                    </a:stretch>
                  </pic:blipFill>
                  <pic:spPr>
                    <a:xfrm>
                      <a:off x="0" y="0"/>
                      <a:ext cx="1978256" cy="1285991"/>
                    </a:xfrm>
                    <a:prstGeom prst="rect">
                      <a:avLst/>
                    </a:prstGeom>
                  </pic:spPr>
                </pic:pic>
              </a:graphicData>
            </a:graphic>
          </wp:inline>
        </w:drawing>
      </w:r>
    </w:p>
    <w:p w14:paraId="2C4B966F" w14:textId="691FB81A" w:rsidR="00DC12A4" w:rsidRPr="00ED74D6" w:rsidRDefault="00B01D6C" w:rsidP="00CE1717">
      <w:pPr>
        <w:spacing w:line="480" w:lineRule="auto"/>
        <w:ind w:left="360"/>
        <w:rPr>
          <w:rFonts w:asciiTheme="minorHAnsi" w:hAnsiTheme="minorHAnsi" w:cstheme="minorHAnsi"/>
        </w:rPr>
      </w:pPr>
      <w:r>
        <w:rPr>
          <w:rFonts w:asciiTheme="minorHAnsi" w:hAnsiTheme="minorHAnsi" w:cstheme="minorHAnsi"/>
          <w:b/>
          <w:bCs/>
        </w:rPr>
        <w:lastRenderedPageBreak/>
        <w:t xml:space="preserve">Statement </w:t>
      </w:r>
      <w:r w:rsidR="00DC12A4" w:rsidRPr="00DA4C9A">
        <w:rPr>
          <w:rFonts w:asciiTheme="minorHAnsi" w:hAnsiTheme="minorHAnsi" w:cstheme="minorHAnsi"/>
          <w:b/>
          <w:bCs/>
        </w:rPr>
        <w:t>14:</w:t>
      </w:r>
      <w:r w:rsidR="00DC12A4" w:rsidRPr="00ED74D6">
        <w:rPr>
          <w:rFonts w:asciiTheme="minorHAnsi" w:hAnsiTheme="minorHAnsi" w:cstheme="minorHAnsi"/>
        </w:rPr>
        <w:t xml:space="preserve"> Cognitive and emotional systems are hi</w:t>
      </w:r>
      <w:r w:rsidR="004360C8">
        <w:rPr>
          <w:rFonts w:asciiTheme="minorHAnsi" w:hAnsiTheme="minorHAnsi" w:cstheme="minorHAnsi"/>
        </w:rPr>
        <w:t>ghly interlinked in the brain so</w:t>
      </w:r>
      <w:r w:rsidR="00DC12A4" w:rsidRPr="00ED74D6">
        <w:rPr>
          <w:rFonts w:asciiTheme="minorHAnsi" w:hAnsiTheme="minorHAnsi" w:cstheme="minorHAnsi"/>
        </w:rPr>
        <w:t xml:space="preserve"> emotional factors like depression and anxiety can </w:t>
      </w:r>
      <w:r w:rsidR="004360C8">
        <w:rPr>
          <w:rFonts w:asciiTheme="minorHAnsi" w:hAnsiTheme="minorHAnsi" w:cstheme="minorHAnsi"/>
        </w:rPr>
        <w:t>negatively affect learning</w:t>
      </w:r>
      <w:r w:rsidR="00DC12A4" w:rsidRPr="00ED74D6">
        <w:rPr>
          <w:rFonts w:asciiTheme="minorHAnsi" w:hAnsiTheme="minorHAnsi" w:cstheme="minorHAnsi"/>
        </w:rPr>
        <w:t>.</w:t>
      </w:r>
    </w:p>
    <w:p w14:paraId="685ED049" w14:textId="4FF887A3" w:rsidR="003C3182" w:rsidRPr="00ED74D6" w:rsidRDefault="003C3182" w:rsidP="00CE1717">
      <w:pPr>
        <w:spacing w:line="480" w:lineRule="auto"/>
        <w:ind w:left="360"/>
        <w:rPr>
          <w:rFonts w:asciiTheme="minorHAnsi" w:hAnsiTheme="minorHAnsi" w:cstheme="minorHAnsi"/>
        </w:rPr>
      </w:pPr>
      <w:r w:rsidRPr="00ED74D6">
        <w:rPr>
          <w:rFonts w:asciiTheme="minorHAnsi" w:hAnsiTheme="minorHAnsi" w:cstheme="minorHAnsi"/>
        </w:rPr>
        <w:t xml:space="preserve">Refutation: </w:t>
      </w:r>
      <w:r w:rsidR="005E2E2E" w:rsidRPr="00ED74D6">
        <w:rPr>
          <w:rFonts w:asciiTheme="minorHAnsi" w:hAnsiTheme="minorHAnsi" w:cstheme="minorHAnsi"/>
        </w:rPr>
        <w:t>This statement is true.</w:t>
      </w:r>
    </w:p>
    <w:p w14:paraId="28817897" w14:textId="664DA9E2" w:rsidR="003C3182" w:rsidRDefault="003C3182" w:rsidP="00CE1717">
      <w:pPr>
        <w:spacing w:line="480" w:lineRule="auto"/>
        <w:ind w:left="360"/>
        <w:rPr>
          <w:rFonts w:asciiTheme="minorHAnsi" w:hAnsiTheme="minorHAnsi" w:cstheme="minorHAnsi"/>
          <w:shd w:val="clear" w:color="auto" w:fill="FFFFFF"/>
        </w:rPr>
      </w:pPr>
      <w:r w:rsidRPr="00ED74D6">
        <w:rPr>
          <w:rFonts w:asciiTheme="minorHAnsi" w:hAnsiTheme="minorHAnsi" w:cstheme="minorHAnsi"/>
          <w:lang w:eastAsia="ja-JP"/>
        </w:rPr>
        <w:t xml:space="preserve">Refutation-explanation: </w:t>
      </w:r>
      <w:r w:rsidRPr="00ED74D6">
        <w:rPr>
          <w:rFonts w:asciiTheme="minorHAnsi" w:hAnsiTheme="minorHAnsi" w:cstheme="minorHAnsi"/>
          <w:shd w:val="clear" w:color="auto" w:fill="FFFFFF"/>
        </w:rPr>
        <w:t xml:space="preserve">It is true </w:t>
      </w:r>
      <w:r w:rsidR="00134C15">
        <w:rPr>
          <w:rFonts w:asciiTheme="minorHAnsi" w:hAnsiTheme="minorHAnsi" w:cstheme="minorHAnsi"/>
          <w:shd w:val="clear" w:color="auto" w:fill="FFFFFF"/>
        </w:rPr>
        <w:t xml:space="preserve">that </w:t>
      </w:r>
      <w:r w:rsidRPr="00ED74D6">
        <w:rPr>
          <w:rFonts w:asciiTheme="minorHAnsi" w:hAnsiTheme="minorHAnsi" w:cstheme="minorHAnsi"/>
          <w:shd w:val="clear" w:color="auto" w:fill="FFFFFF"/>
        </w:rPr>
        <w:t>there is a link between cognitive and emotional systems. One study investigated the relationship between negative affect, worry, working memory, and academic performance. T</w:t>
      </w:r>
      <w:r w:rsidR="00134C15">
        <w:rPr>
          <w:rFonts w:asciiTheme="minorHAnsi" w:hAnsiTheme="minorHAnsi" w:cstheme="minorHAnsi"/>
          <w:shd w:val="clear" w:color="auto" w:fill="FFFFFF"/>
        </w:rPr>
        <w:t xml:space="preserve">he results showed that higher </w:t>
      </w:r>
      <w:r w:rsidRPr="00ED74D6">
        <w:rPr>
          <w:rFonts w:asciiTheme="minorHAnsi" w:hAnsiTheme="minorHAnsi" w:cstheme="minorHAnsi"/>
          <w:shd w:val="clear" w:color="auto" w:fill="FFFFFF"/>
        </w:rPr>
        <w:t xml:space="preserve">levels of anxiety and </w:t>
      </w:r>
      <w:r w:rsidR="00134C15">
        <w:rPr>
          <w:rFonts w:asciiTheme="minorHAnsi" w:hAnsiTheme="minorHAnsi" w:cstheme="minorHAnsi"/>
          <w:shd w:val="clear" w:color="auto" w:fill="FFFFFF"/>
        </w:rPr>
        <w:t>depression were associated with lower</w:t>
      </w:r>
      <w:r w:rsidRPr="00ED74D6">
        <w:rPr>
          <w:rFonts w:asciiTheme="minorHAnsi" w:hAnsiTheme="minorHAnsi" w:cstheme="minorHAnsi"/>
          <w:shd w:val="clear" w:color="auto" w:fill="FFFFFF"/>
        </w:rPr>
        <w:t xml:space="preserve"> levels of academic performance (Owens, Stevenson, &amp; </w:t>
      </w:r>
      <w:proofErr w:type="spellStart"/>
      <w:r w:rsidRPr="00ED74D6">
        <w:rPr>
          <w:rFonts w:asciiTheme="minorHAnsi" w:hAnsiTheme="minorHAnsi" w:cstheme="minorHAnsi"/>
          <w:shd w:val="clear" w:color="auto" w:fill="FFFFFF"/>
        </w:rPr>
        <w:t>Hadwin</w:t>
      </w:r>
      <w:proofErr w:type="spellEnd"/>
      <w:r w:rsidRPr="00ED74D6">
        <w:rPr>
          <w:rFonts w:asciiTheme="minorHAnsi" w:hAnsiTheme="minorHAnsi" w:cstheme="minorHAnsi"/>
          <w:shd w:val="clear" w:color="auto" w:fill="FFFFFF"/>
        </w:rPr>
        <w:t>, 2012).</w:t>
      </w:r>
    </w:p>
    <w:p w14:paraId="3AFE2CBC" w14:textId="3148B0AE" w:rsidR="00154B87" w:rsidRPr="00154B87" w:rsidRDefault="00154B87" w:rsidP="00154B87">
      <w:pPr>
        <w:spacing w:line="480" w:lineRule="auto"/>
        <w:ind w:left="360"/>
        <w:rPr>
          <w:rFonts w:asciiTheme="minorHAnsi" w:hAnsiTheme="minorHAnsi" w:cstheme="minorHAnsi"/>
          <w:shd w:val="clear" w:color="auto" w:fill="FFFFFF"/>
        </w:rPr>
      </w:pPr>
      <w:r w:rsidRPr="00154B87">
        <w:rPr>
          <w:rFonts w:asciiTheme="minorHAnsi" w:hAnsiTheme="minorHAnsi" w:cstheme="minorHAnsi"/>
          <w:noProof/>
          <w:shd w:val="clear" w:color="auto" w:fill="FFFFFF"/>
          <w:lang w:eastAsia="en-US"/>
        </w:rPr>
        <w:drawing>
          <wp:inline distT="0" distB="0" distL="0" distR="0" wp14:anchorId="399894A0" wp14:editId="79DE7475">
            <wp:extent cx="2049542" cy="1383527"/>
            <wp:effectExtent l="0" t="0" r="0" b="1270"/>
            <wp:docPr id="29" name="Picture 7" descr="A person posing for the camera&#10;&#10;Description generated with very high confidence">
              <a:extLst xmlns:a="http://schemas.openxmlformats.org/drawingml/2006/main">
                <a:ext uri="{FF2B5EF4-FFF2-40B4-BE49-F238E27FC236}">
                  <a16:creationId xmlns:a16="http://schemas.microsoft.com/office/drawing/2014/main" id="{B3AA5629-19D4-F24A-9152-5B38E8B395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7" descr="A person posing for the camera&#10;&#10;Description generated with very high confidence">
                      <a:extLst>
                        <a:ext uri="{FF2B5EF4-FFF2-40B4-BE49-F238E27FC236}">
                          <a16:creationId xmlns:a16="http://schemas.microsoft.com/office/drawing/2014/main" id="{B3AA5629-19D4-F24A-9152-5B38E8B39590}"/>
                        </a:ext>
                      </a:extLst>
                    </pic:cNvPr>
                    <pic:cNvPicPr>
                      <a:picLocks noChangeAspect="1"/>
                    </pic:cNvPicPr>
                  </pic:nvPicPr>
                  <pic:blipFill>
                    <a:blip r:embed="rId79"/>
                    <a:stretch>
                      <a:fillRect/>
                    </a:stretch>
                  </pic:blipFill>
                  <pic:spPr>
                    <a:xfrm>
                      <a:off x="0" y="0"/>
                      <a:ext cx="2100065" cy="1417632"/>
                    </a:xfrm>
                    <a:prstGeom prst="rect">
                      <a:avLst/>
                    </a:prstGeom>
                  </pic:spPr>
                </pic:pic>
              </a:graphicData>
            </a:graphic>
          </wp:inline>
        </w:drawing>
      </w:r>
    </w:p>
    <w:p w14:paraId="24D9441A" w14:textId="2BA801C7" w:rsidR="00DC12A4" w:rsidRPr="00ED74D6" w:rsidRDefault="00B01D6C" w:rsidP="00CE1717">
      <w:pPr>
        <w:spacing w:line="480" w:lineRule="auto"/>
        <w:ind w:left="360"/>
        <w:rPr>
          <w:rFonts w:asciiTheme="minorHAnsi" w:hAnsiTheme="minorHAnsi" w:cstheme="minorHAnsi"/>
        </w:rPr>
      </w:pPr>
      <w:r>
        <w:rPr>
          <w:rFonts w:asciiTheme="minorHAnsi" w:hAnsiTheme="minorHAnsi" w:cstheme="minorHAnsi"/>
          <w:b/>
          <w:bCs/>
        </w:rPr>
        <w:t xml:space="preserve">Statement </w:t>
      </w:r>
      <w:r w:rsidR="00DC12A4" w:rsidRPr="00DA4C9A">
        <w:rPr>
          <w:rFonts w:asciiTheme="minorHAnsi" w:hAnsiTheme="minorHAnsi" w:cstheme="minorHAnsi"/>
          <w:b/>
          <w:bCs/>
        </w:rPr>
        <w:t>15:</w:t>
      </w:r>
      <w:r w:rsidR="00DC12A4" w:rsidRPr="00ED74D6">
        <w:rPr>
          <w:rFonts w:asciiTheme="minorHAnsi" w:hAnsiTheme="minorHAnsi" w:cstheme="minorHAnsi"/>
        </w:rPr>
        <w:t xml:space="preserve"> Explaining and describing ideas with many details is an efficient way to learn.</w:t>
      </w:r>
    </w:p>
    <w:p w14:paraId="60CC9B40" w14:textId="7EDF7588" w:rsidR="003C3182" w:rsidRPr="00ED74D6" w:rsidRDefault="003C3182" w:rsidP="00CE1717">
      <w:pPr>
        <w:spacing w:line="480" w:lineRule="auto"/>
        <w:ind w:left="360"/>
        <w:rPr>
          <w:rFonts w:asciiTheme="minorHAnsi" w:hAnsiTheme="minorHAnsi" w:cstheme="minorHAnsi"/>
        </w:rPr>
      </w:pPr>
      <w:r w:rsidRPr="00ED74D6">
        <w:rPr>
          <w:rFonts w:asciiTheme="minorHAnsi" w:hAnsiTheme="minorHAnsi" w:cstheme="minorHAnsi"/>
        </w:rPr>
        <w:t xml:space="preserve">Refutation: </w:t>
      </w:r>
      <w:r w:rsidR="005E2E2E" w:rsidRPr="00ED74D6">
        <w:rPr>
          <w:rFonts w:asciiTheme="minorHAnsi" w:hAnsiTheme="minorHAnsi" w:cstheme="minorHAnsi"/>
        </w:rPr>
        <w:t>This statement is true.</w:t>
      </w:r>
    </w:p>
    <w:p w14:paraId="7CCDFDD6" w14:textId="4CAECF7D" w:rsidR="003C3182" w:rsidRDefault="003C3182" w:rsidP="00CE1717">
      <w:pPr>
        <w:spacing w:line="480" w:lineRule="auto"/>
        <w:ind w:left="360"/>
        <w:rPr>
          <w:rFonts w:asciiTheme="minorHAnsi" w:hAnsiTheme="minorHAnsi" w:cstheme="minorHAnsi"/>
          <w:shd w:val="clear" w:color="auto" w:fill="FFFFFF"/>
        </w:rPr>
      </w:pPr>
      <w:r w:rsidRPr="00ED74D6">
        <w:rPr>
          <w:rFonts w:asciiTheme="minorHAnsi" w:hAnsiTheme="minorHAnsi" w:cstheme="minorHAnsi"/>
          <w:lang w:eastAsia="ja-JP"/>
        </w:rPr>
        <w:t xml:space="preserve">Refutation-explanation: </w:t>
      </w:r>
      <w:r w:rsidRPr="00ED74D6">
        <w:rPr>
          <w:rFonts w:asciiTheme="minorHAnsi" w:hAnsiTheme="minorHAnsi" w:cstheme="minorHAnsi"/>
          <w:shd w:val="clear" w:color="auto" w:fill="FFFFFF"/>
        </w:rPr>
        <w:t xml:space="preserve">It is true that explaining and describing ideas with many details is an efficient way to learn. Using elaboration (explaining and describing information) is beneficial to the learning process by creating more connections to help with the recall of information (McDaniel &amp; </w:t>
      </w:r>
      <w:proofErr w:type="spellStart"/>
      <w:r w:rsidRPr="00ED74D6">
        <w:rPr>
          <w:rFonts w:asciiTheme="minorHAnsi" w:hAnsiTheme="minorHAnsi" w:cstheme="minorHAnsi"/>
          <w:shd w:val="clear" w:color="auto" w:fill="FFFFFF"/>
        </w:rPr>
        <w:t>Donnely</w:t>
      </w:r>
      <w:proofErr w:type="spellEnd"/>
      <w:r w:rsidRPr="00ED74D6">
        <w:rPr>
          <w:rFonts w:asciiTheme="minorHAnsi" w:hAnsiTheme="minorHAnsi" w:cstheme="minorHAnsi"/>
          <w:shd w:val="clear" w:color="auto" w:fill="FFFFFF"/>
        </w:rPr>
        <w:t>, 1996).</w:t>
      </w:r>
    </w:p>
    <w:p w14:paraId="6B0C0027" w14:textId="7900B4F1" w:rsidR="00154B87" w:rsidRPr="00154B87" w:rsidRDefault="00154B87" w:rsidP="00154B87">
      <w:pPr>
        <w:spacing w:line="480" w:lineRule="auto"/>
        <w:ind w:left="360"/>
        <w:rPr>
          <w:rFonts w:asciiTheme="minorHAnsi" w:hAnsiTheme="minorHAnsi" w:cstheme="minorHAnsi"/>
          <w:shd w:val="clear" w:color="auto" w:fill="FFFFFF"/>
        </w:rPr>
      </w:pPr>
      <w:r w:rsidRPr="00154B87">
        <w:rPr>
          <w:rFonts w:asciiTheme="minorHAnsi" w:hAnsiTheme="minorHAnsi" w:cstheme="minorHAnsi"/>
          <w:noProof/>
          <w:shd w:val="clear" w:color="auto" w:fill="FFFFFF"/>
          <w:lang w:eastAsia="en-US"/>
        </w:rPr>
        <w:drawing>
          <wp:inline distT="0" distB="0" distL="0" distR="0" wp14:anchorId="4017ABC9" wp14:editId="5B3B9D96">
            <wp:extent cx="2918129" cy="1602802"/>
            <wp:effectExtent l="0" t="0" r="3175" b="0"/>
            <wp:docPr id="30" name="Picture 5" descr="A screenshot of a cell phone&#10;&#10;Description generated with very high confidence">
              <a:extLst xmlns:a="http://schemas.openxmlformats.org/drawingml/2006/main">
                <a:ext uri="{FF2B5EF4-FFF2-40B4-BE49-F238E27FC236}">
                  <a16:creationId xmlns:a16="http://schemas.microsoft.com/office/drawing/2014/main" id="{DF473780-048F-714F-A1BF-1774607B08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5" descr="A screenshot of a cell phone&#10;&#10;Description generated with very high confidence">
                      <a:extLst>
                        <a:ext uri="{FF2B5EF4-FFF2-40B4-BE49-F238E27FC236}">
                          <a16:creationId xmlns:a16="http://schemas.microsoft.com/office/drawing/2014/main" id="{DF473780-048F-714F-A1BF-1774607B086C}"/>
                        </a:ext>
                      </a:extLst>
                    </pic:cNvPr>
                    <pic:cNvPicPr>
                      <a:picLocks noChangeAspect="1"/>
                    </pic:cNvPicPr>
                  </pic:nvPicPr>
                  <pic:blipFill>
                    <a:blip r:embed="rId80"/>
                    <a:stretch>
                      <a:fillRect/>
                    </a:stretch>
                  </pic:blipFill>
                  <pic:spPr>
                    <a:xfrm>
                      <a:off x="0" y="0"/>
                      <a:ext cx="2948448" cy="1619455"/>
                    </a:xfrm>
                    <a:prstGeom prst="rect">
                      <a:avLst/>
                    </a:prstGeom>
                  </pic:spPr>
                </pic:pic>
              </a:graphicData>
            </a:graphic>
          </wp:inline>
        </w:drawing>
      </w:r>
    </w:p>
    <w:p w14:paraId="1C0B8C66" w14:textId="593CAE83" w:rsidR="00DC12A4" w:rsidRPr="00ED74D6" w:rsidRDefault="00B01D6C" w:rsidP="00CE1717">
      <w:pPr>
        <w:spacing w:line="480" w:lineRule="auto"/>
        <w:ind w:left="360"/>
        <w:rPr>
          <w:rFonts w:asciiTheme="minorHAnsi" w:hAnsiTheme="minorHAnsi" w:cstheme="minorHAnsi"/>
        </w:rPr>
      </w:pPr>
      <w:r>
        <w:rPr>
          <w:rFonts w:asciiTheme="minorHAnsi" w:hAnsiTheme="minorHAnsi" w:cstheme="minorHAnsi"/>
          <w:b/>
          <w:bCs/>
        </w:rPr>
        <w:lastRenderedPageBreak/>
        <w:t xml:space="preserve">Statement </w:t>
      </w:r>
      <w:r w:rsidR="00DC12A4" w:rsidRPr="00DA4C9A">
        <w:rPr>
          <w:rFonts w:asciiTheme="minorHAnsi" w:hAnsiTheme="minorHAnsi" w:cstheme="minorHAnsi"/>
          <w:b/>
          <w:bCs/>
        </w:rPr>
        <w:t>16:</w:t>
      </w:r>
      <w:r w:rsidR="00DC12A4" w:rsidRPr="00ED74D6">
        <w:rPr>
          <w:rFonts w:asciiTheme="minorHAnsi" w:hAnsiTheme="minorHAnsi" w:cstheme="minorHAnsi"/>
        </w:rPr>
        <w:t xml:space="preserve"> Asking “how” and “why” questions while studying is an effective way to learn.</w:t>
      </w:r>
    </w:p>
    <w:p w14:paraId="4DD860E7" w14:textId="4A61E4BB" w:rsidR="003C3182" w:rsidRPr="00ED74D6" w:rsidRDefault="003C3182" w:rsidP="00CE1717">
      <w:pPr>
        <w:spacing w:line="480" w:lineRule="auto"/>
        <w:ind w:left="360"/>
        <w:rPr>
          <w:rFonts w:asciiTheme="minorHAnsi" w:hAnsiTheme="minorHAnsi" w:cstheme="minorHAnsi"/>
        </w:rPr>
      </w:pPr>
      <w:r w:rsidRPr="00ED74D6">
        <w:rPr>
          <w:rFonts w:asciiTheme="minorHAnsi" w:hAnsiTheme="minorHAnsi" w:cstheme="minorHAnsi"/>
        </w:rPr>
        <w:t xml:space="preserve">Refutation: </w:t>
      </w:r>
      <w:r w:rsidR="005E2E2E" w:rsidRPr="00ED74D6">
        <w:rPr>
          <w:rFonts w:asciiTheme="minorHAnsi" w:hAnsiTheme="minorHAnsi" w:cstheme="minorHAnsi"/>
        </w:rPr>
        <w:t>This statement is true.</w:t>
      </w:r>
    </w:p>
    <w:p w14:paraId="4F5FBF02" w14:textId="466EBB86" w:rsidR="003C3182" w:rsidRDefault="00BC6ADF" w:rsidP="00CE1717">
      <w:pPr>
        <w:spacing w:line="480" w:lineRule="auto"/>
        <w:ind w:left="360"/>
        <w:rPr>
          <w:rFonts w:asciiTheme="minorHAnsi" w:hAnsiTheme="minorHAnsi" w:cstheme="minorHAnsi"/>
          <w:shd w:val="clear" w:color="auto" w:fill="FFFFFF"/>
        </w:rPr>
      </w:pPr>
      <w:r w:rsidRPr="00ED74D6">
        <w:rPr>
          <w:rFonts w:asciiTheme="minorHAnsi" w:hAnsiTheme="minorHAnsi" w:cstheme="minorHAnsi"/>
          <w:lang w:eastAsia="ja-JP"/>
        </w:rPr>
        <w:t xml:space="preserve">Refutation-explanation: </w:t>
      </w:r>
      <w:r w:rsidR="003C3182" w:rsidRPr="00ED74D6">
        <w:rPr>
          <w:rFonts w:asciiTheme="minorHAnsi" w:hAnsiTheme="minorHAnsi" w:cstheme="minorHAnsi"/>
          <w:shd w:val="clear" w:color="auto" w:fill="FFFFFF"/>
        </w:rPr>
        <w:t>It is true that asking "how" and "why" questions can be an eff</w:t>
      </w:r>
      <w:r w:rsidR="00134C15">
        <w:rPr>
          <w:rFonts w:asciiTheme="minorHAnsi" w:hAnsiTheme="minorHAnsi" w:cstheme="minorHAnsi"/>
          <w:shd w:val="clear" w:color="auto" w:fill="FFFFFF"/>
        </w:rPr>
        <w:t>ective way to study</w:t>
      </w:r>
      <w:r w:rsidR="003C3182" w:rsidRPr="00ED74D6">
        <w:rPr>
          <w:rFonts w:asciiTheme="minorHAnsi" w:hAnsiTheme="minorHAnsi" w:cstheme="minorHAnsi"/>
          <w:shd w:val="clear" w:color="auto" w:fill="FFFFFF"/>
        </w:rPr>
        <w:t>. Asking questions can be used</w:t>
      </w:r>
      <w:r w:rsidR="00134C15">
        <w:rPr>
          <w:rFonts w:asciiTheme="minorHAnsi" w:hAnsiTheme="minorHAnsi" w:cstheme="minorHAnsi"/>
          <w:shd w:val="clear" w:color="auto" w:fill="FFFFFF"/>
        </w:rPr>
        <w:t xml:space="preserve"> as a form of elaboration, which can aid understanding of the new i</w:t>
      </w:r>
      <w:r w:rsidR="003C3182" w:rsidRPr="00ED74D6">
        <w:rPr>
          <w:rFonts w:asciiTheme="minorHAnsi" w:hAnsiTheme="minorHAnsi" w:cstheme="minorHAnsi"/>
          <w:shd w:val="clear" w:color="auto" w:fill="FFFFFF"/>
        </w:rPr>
        <w:t>nformation by making connections between dif</w:t>
      </w:r>
      <w:r w:rsidR="00134C15">
        <w:rPr>
          <w:rFonts w:asciiTheme="minorHAnsi" w:hAnsiTheme="minorHAnsi" w:cstheme="minorHAnsi"/>
          <w:shd w:val="clear" w:color="auto" w:fill="FFFFFF"/>
        </w:rPr>
        <w:t xml:space="preserve">ferent </w:t>
      </w:r>
      <w:r w:rsidR="003C3182" w:rsidRPr="00ED74D6">
        <w:rPr>
          <w:rFonts w:asciiTheme="minorHAnsi" w:hAnsiTheme="minorHAnsi" w:cstheme="minorHAnsi"/>
          <w:shd w:val="clear" w:color="auto" w:fill="FFFFFF"/>
        </w:rPr>
        <w:t xml:space="preserve">ideas (McDaniel &amp; </w:t>
      </w:r>
      <w:proofErr w:type="spellStart"/>
      <w:r w:rsidR="003C3182" w:rsidRPr="00ED74D6">
        <w:rPr>
          <w:rFonts w:asciiTheme="minorHAnsi" w:hAnsiTheme="minorHAnsi" w:cstheme="minorHAnsi"/>
          <w:shd w:val="clear" w:color="auto" w:fill="FFFFFF"/>
        </w:rPr>
        <w:t>Donnely</w:t>
      </w:r>
      <w:proofErr w:type="spellEnd"/>
      <w:r w:rsidR="003C3182" w:rsidRPr="00ED74D6">
        <w:rPr>
          <w:rFonts w:asciiTheme="minorHAnsi" w:hAnsiTheme="minorHAnsi" w:cstheme="minorHAnsi"/>
          <w:shd w:val="clear" w:color="auto" w:fill="FFFFFF"/>
        </w:rPr>
        <w:t>, 1996).</w:t>
      </w:r>
    </w:p>
    <w:p w14:paraId="0076E32D" w14:textId="66269673" w:rsidR="00154B87" w:rsidRPr="00117E60" w:rsidRDefault="00154B87" w:rsidP="00117E60">
      <w:pPr>
        <w:spacing w:line="480" w:lineRule="auto"/>
        <w:ind w:left="360"/>
        <w:rPr>
          <w:rFonts w:asciiTheme="minorHAnsi" w:hAnsiTheme="minorHAnsi" w:cstheme="minorHAnsi"/>
          <w:shd w:val="clear" w:color="auto" w:fill="FFFFFF"/>
        </w:rPr>
      </w:pPr>
      <w:r w:rsidRPr="00154B87">
        <w:rPr>
          <w:rFonts w:asciiTheme="minorHAnsi" w:hAnsiTheme="minorHAnsi" w:cstheme="minorHAnsi"/>
          <w:noProof/>
          <w:shd w:val="clear" w:color="auto" w:fill="FFFFFF"/>
          <w:lang w:eastAsia="en-US"/>
        </w:rPr>
        <w:drawing>
          <wp:inline distT="0" distB="0" distL="0" distR="0" wp14:anchorId="4B251BC5" wp14:editId="1E16C623">
            <wp:extent cx="2543831" cy="1463040"/>
            <wp:effectExtent l="0" t="0" r="0" b="0"/>
            <wp:docPr id="31" name="Picture 11" descr="A drawing of a person&#10;&#10;Description generated with high confidence">
              <a:extLst xmlns:a="http://schemas.openxmlformats.org/drawingml/2006/main">
                <a:ext uri="{FF2B5EF4-FFF2-40B4-BE49-F238E27FC236}">
                  <a16:creationId xmlns:a16="http://schemas.microsoft.com/office/drawing/2014/main" id="{3A61E426-E46D-2946-BCF7-0FB514D30C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1" descr="A drawing of a person&#10;&#10;Description generated with high confidence">
                      <a:extLst>
                        <a:ext uri="{FF2B5EF4-FFF2-40B4-BE49-F238E27FC236}">
                          <a16:creationId xmlns:a16="http://schemas.microsoft.com/office/drawing/2014/main" id="{3A61E426-E46D-2946-BCF7-0FB514D30CB8}"/>
                        </a:ext>
                      </a:extLst>
                    </pic:cNvPr>
                    <pic:cNvPicPr>
                      <a:picLocks noChangeAspect="1"/>
                    </pic:cNvPicPr>
                  </pic:nvPicPr>
                  <pic:blipFill>
                    <a:blip r:embed="rId81"/>
                    <a:stretch>
                      <a:fillRect/>
                    </a:stretch>
                  </pic:blipFill>
                  <pic:spPr>
                    <a:xfrm>
                      <a:off x="0" y="0"/>
                      <a:ext cx="2571304" cy="1478841"/>
                    </a:xfrm>
                    <a:prstGeom prst="rect">
                      <a:avLst/>
                    </a:prstGeom>
                  </pic:spPr>
                </pic:pic>
              </a:graphicData>
            </a:graphic>
          </wp:inline>
        </w:drawing>
      </w:r>
    </w:p>
    <w:p w14:paraId="5083708D" w14:textId="7A741608" w:rsidR="00DC12A4" w:rsidRPr="00ED74D6" w:rsidRDefault="00B01D6C" w:rsidP="00CE1717">
      <w:pPr>
        <w:spacing w:line="480" w:lineRule="auto"/>
        <w:ind w:left="360"/>
        <w:rPr>
          <w:rFonts w:asciiTheme="minorHAnsi" w:hAnsiTheme="minorHAnsi" w:cstheme="minorHAnsi"/>
        </w:rPr>
      </w:pPr>
      <w:r>
        <w:rPr>
          <w:rFonts w:asciiTheme="minorHAnsi" w:hAnsiTheme="minorHAnsi" w:cstheme="minorHAnsi"/>
          <w:b/>
          <w:bCs/>
        </w:rPr>
        <w:t xml:space="preserve">Statement </w:t>
      </w:r>
      <w:r w:rsidR="00DC12A4" w:rsidRPr="00DA4C9A">
        <w:rPr>
          <w:rFonts w:asciiTheme="minorHAnsi" w:hAnsiTheme="minorHAnsi" w:cstheme="minorHAnsi"/>
          <w:b/>
          <w:bCs/>
        </w:rPr>
        <w:t>17:</w:t>
      </w:r>
      <w:r w:rsidR="00DC12A4" w:rsidRPr="00ED74D6">
        <w:rPr>
          <w:rFonts w:asciiTheme="minorHAnsi" w:hAnsiTheme="minorHAnsi" w:cstheme="minorHAnsi"/>
        </w:rPr>
        <w:t xml:space="preserve"> It is better to switch between ideas or problems while studying compared to studying one problem or idea at the time.</w:t>
      </w:r>
    </w:p>
    <w:p w14:paraId="4A631DE3" w14:textId="54670C6B" w:rsidR="003C3182" w:rsidRPr="00ED74D6" w:rsidRDefault="003C3182" w:rsidP="00CE1717">
      <w:pPr>
        <w:spacing w:line="480" w:lineRule="auto"/>
        <w:ind w:left="360"/>
        <w:rPr>
          <w:rFonts w:asciiTheme="minorHAnsi" w:hAnsiTheme="minorHAnsi" w:cstheme="minorHAnsi"/>
        </w:rPr>
      </w:pPr>
      <w:r w:rsidRPr="00ED74D6">
        <w:rPr>
          <w:rFonts w:asciiTheme="minorHAnsi" w:hAnsiTheme="minorHAnsi" w:cstheme="minorHAnsi"/>
        </w:rPr>
        <w:t xml:space="preserve">Refutation: </w:t>
      </w:r>
      <w:r w:rsidR="005E2E2E" w:rsidRPr="00ED74D6">
        <w:rPr>
          <w:rFonts w:asciiTheme="minorHAnsi" w:hAnsiTheme="minorHAnsi" w:cstheme="minorHAnsi"/>
        </w:rPr>
        <w:t>This statement is true.</w:t>
      </w:r>
    </w:p>
    <w:p w14:paraId="777EDA9B" w14:textId="0E5DB877" w:rsidR="003C3182" w:rsidRDefault="00BC6ADF" w:rsidP="00CE1717">
      <w:pPr>
        <w:spacing w:line="480" w:lineRule="auto"/>
        <w:ind w:left="360"/>
        <w:rPr>
          <w:rFonts w:asciiTheme="minorHAnsi" w:hAnsiTheme="minorHAnsi" w:cstheme="minorHAnsi"/>
          <w:shd w:val="clear" w:color="auto" w:fill="FFFFFF"/>
        </w:rPr>
      </w:pPr>
      <w:r w:rsidRPr="00ED74D6">
        <w:rPr>
          <w:rFonts w:asciiTheme="minorHAnsi" w:hAnsiTheme="minorHAnsi" w:cstheme="minorHAnsi"/>
          <w:lang w:eastAsia="ja-JP"/>
        </w:rPr>
        <w:t xml:space="preserve">Refutation-explanation: </w:t>
      </w:r>
      <w:r w:rsidR="003C3182" w:rsidRPr="00ED74D6">
        <w:rPr>
          <w:rFonts w:asciiTheme="minorHAnsi" w:hAnsiTheme="minorHAnsi" w:cstheme="minorHAnsi"/>
          <w:shd w:val="clear" w:color="auto" w:fill="FFFFFF"/>
        </w:rPr>
        <w:t>It is true that interleaving, or switching between ideas or problems while studying, is ben</w:t>
      </w:r>
      <w:r w:rsidR="00134C15">
        <w:rPr>
          <w:rFonts w:asciiTheme="minorHAnsi" w:hAnsiTheme="minorHAnsi" w:cstheme="minorHAnsi"/>
          <w:shd w:val="clear" w:color="auto" w:fill="FFFFFF"/>
        </w:rPr>
        <w:t>eficial for learning</w:t>
      </w:r>
      <w:r w:rsidR="003C3182" w:rsidRPr="00ED74D6">
        <w:rPr>
          <w:rFonts w:asciiTheme="minorHAnsi" w:hAnsiTheme="minorHAnsi" w:cstheme="minorHAnsi"/>
          <w:shd w:val="clear" w:color="auto" w:fill="FFFFFF"/>
        </w:rPr>
        <w:t>. Switching between different ideas will hel</w:t>
      </w:r>
      <w:r w:rsidR="00134C15">
        <w:rPr>
          <w:rFonts w:asciiTheme="minorHAnsi" w:hAnsiTheme="minorHAnsi" w:cstheme="minorHAnsi"/>
          <w:shd w:val="clear" w:color="auto" w:fill="FFFFFF"/>
        </w:rPr>
        <w:t>p make links between concepts and</w:t>
      </w:r>
      <w:r w:rsidR="003C3182" w:rsidRPr="00ED74D6">
        <w:rPr>
          <w:rFonts w:asciiTheme="minorHAnsi" w:hAnsiTheme="minorHAnsi" w:cstheme="minorHAnsi"/>
          <w:shd w:val="clear" w:color="auto" w:fill="FFFFFF"/>
        </w:rPr>
        <w:t xml:space="preserve"> strengthen understanding of </w:t>
      </w:r>
      <w:r w:rsidR="00134C15">
        <w:rPr>
          <w:rFonts w:asciiTheme="minorHAnsi" w:hAnsiTheme="minorHAnsi" w:cstheme="minorHAnsi"/>
          <w:shd w:val="clear" w:color="auto" w:fill="FFFFFF"/>
        </w:rPr>
        <w:t xml:space="preserve">the </w:t>
      </w:r>
      <w:r w:rsidR="003C3182" w:rsidRPr="00ED74D6">
        <w:rPr>
          <w:rFonts w:asciiTheme="minorHAnsi" w:hAnsiTheme="minorHAnsi" w:cstheme="minorHAnsi"/>
          <w:shd w:val="clear" w:color="auto" w:fill="FFFFFF"/>
        </w:rPr>
        <w:t>informat</w:t>
      </w:r>
      <w:r w:rsidR="00134C15">
        <w:rPr>
          <w:rFonts w:asciiTheme="minorHAnsi" w:hAnsiTheme="minorHAnsi" w:cstheme="minorHAnsi"/>
          <w:shd w:val="clear" w:color="auto" w:fill="FFFFFF"/>
        </w:rPr>
        <w:t>ion</w:t>
      </w:r>
      <w:r w:rsidR="003C3182" w:rsidRPr="00ED74D6">
        <w:rPr>
          <w:rFonts w:asciiTheme="minorHAnsi" w:hAnsiTheme="minorHAnsi" w:cstheme="minorHAnsi"/>
          <w:shd w:val="clear" w:color="auto" w:fill="FFFFFF"/>
        </w:rPr>
        <w:t xml:space="preserve"> (Rohrer, 2012).</w:t>
      </w:r>
    </w:p>
    <w:p w14:paraId="68F179A3" w14:textId="30FA6CC9" w:rsidR="00154B87" w:rsidRPr="00154B87" w:rsidRDefault="00154B87" w:rsidP="00154B87">
      <w:pPr>
        <w:spacing w:line="480" w:lineRule="auto"/>
        <w:ind w:left="360"/>
        <w:rPr>
          <w:rFonts w:asciiTheme="minorHAnsi" w:hAnsiTheme="minorHAnsi" w:cstheme="minorHAnsi"/>
          <w:shd w:val="clear" w:color="auto" w:fill="FFFFFF"/>
        </w:rPr>
      </w:pPr>
      <w:r w:rsidRPr="00154B87">
        <w:rPr>
          <w:rFonts w:asciiTheme="minorHAnsi" w:hAnsiTheme="minorHAnsi" w:cstheme="minorHAnsi"/>
          <w:noProof/>
          <w:shd w:val="clear" w:color="auto" w:fill="FFFFFF"/>
          <w:lang w:eastAsia="en-US"/>
        </w:rPr>
        <w:drawing>
          <wp:inline distT="0" distB="0" distL="0" distR="0" wp14:anchorId="472ECB76" wp14:editId="74492C78">
            <wp:extent cx="2775005" cy="1771028"/>
            <wp:effectExtent l="0" t="0" r="6350" b="0"/>
            <wp:docPr id="32" name="Picture 8" descr="A screenshot of a cell phone&#10;&#10;Description generated with high confidence">
              <a:extLst xmlns:a="http://schemas.openxmlformats.org/drawingml/2006/main">
                <a:ext uri="{FF2B5EF4-FFF2-40B4-BE49-F238E27FC236}">
                  <a16:creationId xmlns:a16="http://schemas.microsoft.com/office/drawing/2014/main" id="{9228F47D-3BF2-124D-8743-F765F793A8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8" descr="A screenshot of a cell phone&#10;&#10;Description generated with high confidence">
                      <a:extLst>
                        <a:ext uri="{FF2B5EF4-FFF2-40B4-BE49-F238E27FC236}">
                          <a16:creationId xmlns:a16="http://schemas.microsoft.com/office/drawing/2014/main" id="{9228F47D-3BF2-124D-8743-F765F793A8CA}"/>
                        </a:ext>
                      </a:extLst>
                    </pic:cNvPr>
                    <pic:cNvPicPr>
                      <a:picLocks noChangeAspect="1"/>
                    </pic:cNvPicPr>
                  </pic:nvPicPr>
                  <pic:blipFill>
                    <a:blip r:embed="rId82"/>
                    <a:stretch>
                      <a:fillRect/>
                    </a:stretch>
                  </pic:blipFill>
                  <pic:spPr>
                    <a:xfrm>
                      <a:off x="0" y="0"/>
                      <a:ext cx="2828374" cy="1805089"/>
                    </a:xfrm>
                    <a:prstGeom prst="rect">
                      <a:avLst/>
                    </a:prstGeom>
                  </pic:spPr>
                </pic:pic>
              </a:graphicData>
            </a:graphic>
          </wp:inline>
        </w:drawing>
      </w:r>
    </w:p>
    <w:p w14:paraId="25CE004E" w14:textId="4BD04C22" w:rsidR="003C3182" w:rsidRPr="00ED74D6" w:rsidRDefault="00B01D6C" w:rsidP="00CE1717">
      <w:pPr>
        <w:spacing w:line="480" w:lineRule="auto"/>
        <w:ind w:left="360"/>
        <w:rPr>
          <w:rFonts w:asciiTheme="minorHAnsi" w:hAnsiTheme="minorHAnsi" w:cstheme="minorHAnsi"/>
        </w:rPr>
      </w:pPr>
      <w:r>
        <w:rPr>
          <w:rFonts w:asciiTheme="minorHAnsi" w:hAnsiTheme="minorHAnsi" w:cstheme="minorHAnsi"/>
          <w:b/>
          <w:bCs/>
        </w:rPr>
        <w:lastRenderedPageBreak/>
        <w:t xml:space="preserve">Statement </w:t>
      </w:r>
      <w:r w:rsidR="00DC12A4" w:rsidRPr="00DA4C9A">
        <w:rPr>
          <w:rFonts w:asciiTheme="minorHAnsi" w:hAnsiTheme="minorHAnsi" w:cstheme="minorHAnsi"/>
          <w:b/>
          <w:bCs/>
        </w:rPr>
        <w:t>18:</w:t>
      </w:r>
      <w:r w:rsidR="00DC12A4" w:rsidRPr="00ED74D6">
        <w:rPr>
          <w:rFonts w:asciiTheme="minorHAnsi" w:hAnsiTheme="minorHAnsi" w:cstheme="minorHAnsi"/>
        </w:rPr>
        <w:t xml:space="preserve"> When seeing a loved one in pain, our brain mirrors that pain.</w:t>
      </w:r>
    </w:p>
    <w:p w14:paraId="6AEE860D" w14:textId="0A640463" w:rsidR="003C3182" w:rsidRPr="00ED74D6" w:rsidRDefault="003C3182" w:rsidP="00CE1717">
      <w:pPr>
        <w:spacing w:line="480" w:lineRule="auto"/>
        <w:ind w:left="360"/>
        <w:rPr>
          <w:rFonts w:asciiTheme="minorHAnsi" w:hAnsiTheme="minorHAnsi" w:cstheme="minorHAnsi"/>
        </w:rPr>
      </w:pPr>
      <w:r w:rsidRPr="00ED74D6">
        <w:rPr>
          <w:rFonts w:asciiTheme="minorHAnsi" w:hAnsiTheme="minorHAnsi" w:cstheme="minorHAnsi"/>
        </w:rPr>
        <w:t xml:space="preserve">Refutation: </w:t>
      </w:r>
      <w:r w:rsidR="005E2E2E" w:rsidRPr="00ED74D6">
        <w:rPr>
          <w:rFonts w:asciiTheme="minorHAnsi" w:hAnsiTheme="minorHAnsi" w:cstheme="minorHAnsi"/>
        </w:rPr>
        <w:t>This statement is true.</w:t>
      </w:r>
    </w:p>
    <w:p w14:paraId="6E5EF073" w14:textId="378B3D6C" w:rsidR="003C3182" w:rsidRDefault="00BC6ADF" w:rsidP="00CE1717">
      <w:pPr>
        <w:spacing w:line="480" w:lineRule="auto"/>
        <w:ind w:left="360"/>
        <w:rPr>
          <w:rFonts w:asciiTheme="minorHAnsi" w:hAnsiTheme="minorHAnsi" w:cstheme="minorHAnsi"/>
          <w:shd w:val="clear" w:color="auto" w:fill="FFFFFF"/>
        </w:rPr>
      </w:pPr>
      <w:r w:rsidRPr="00ED74D6">
        <w:rPr>
          <w:rFonts w:asciiTheme="minorHAnsi" w:hAnsiTheme="minorHAnsi" w:cstheme="minorHAnsi"/>
          <w:lang w:eastAsia="ja-JP"/>
        </w:rPr>
        <w:t xml:space="preserve">Refutation-explanation: </w:t>
      </w:r>
      <w:r w:rsidR="003C3182" w:rsidRPr="00ED74D6">
        <w:rPr>
          <w:rFonts w:asciiTheme="minorHAnsi" w:hAnsiTheme="minorHAnsi" w:cstheme="minorHAnsi"/>
          <w:shd w:val="clear" w:color="auto" w:fill="FFFFFF"/>
        </w:rPr>
        <w:t>It is true that pain is mirrored in the observer's brain. Seeing a romantic partner in pain triggers the sa</w:t>
      </w:r>
      <w:r w:rsidR="00134C15">
        <w:rPr>
          <w:rFonts w:asciiTheme="minorHAnsi" w:hAnsiTheme="minorHAnsi" w:cstheme="minorHAnsi"/>
          <w:shd w:val="clear" w:color="auto" w:fill="FFFFFF"/>
        </w:rPr>
        <w:t>me brain activity experienced as</w:t>
      </w:r>
      <w:r w:rsidR="003C3182" w:rsidRPr="00ED74D6">
        <w:rPr>
          <w:rFonts w:asciiTheme="minorHAnsi" w:hAnsiTheme="minorHAnsi" w:cstheme="minorHAnsi"/>
          <w:shd w:val="clear" w:color="auto" w:fill="FFFFFF"/>
        </w:rPr>
        <w:t xml:space="preserve"> </w:t>
      </w:r>
      <w:r w:rsidR="00134C15">
        <w:rPr>
          <w:rFonts w:asciiTheme="minorHAnsi" w:hAnsiTheme="minorHAnsi" w:cstheme="minorHAnsi"/>
          <w:shd w:val="clear" w:color="auto" w:fill="FFFFFF"/>
        </w:rPr>
        <w:t>by</w:t>
      </w:r>
      <w:r w:rsidR="003C3182" w:rsidRPr="00ED74D6">
        <w:rPr>
          <w:rFonts w:asciiTheme="minorHAnsi" w:hAnsiTheme="minorHAnsi" w:cstheme="minorHAnsi"/>
          <w:shd w:val="clear" w:color="auto" w:fill="FFFFFF"/>
        </w:rPr>
        <w:t xml:space="preserve"> loved one who is </w:t>
      </w:r>
      <w:proofErr w:type="gramStart"/>
      <w:r w:rsidR="003C3182" w:rsidRPr="00ED74D6">
        <w:rPr>
          <w:rFonts w:asciiTheme="minorHAnsi" w:hAnsiTheme="minorHAnsi" w:cstheme="minorHAnsi"/>
          <w:shd w:val="clear" w:color="auto" w:fill="FFFFFF"/>
        </w:rPr>
        <w:t>actually experiencing</w:t>
      </w:r>
      <w:proofErr w:type="gramEnd"/>
      <w:r w:rsidR="003C3182" w:rsidRPr="00ED74D6">
        <w:rPr>
          <w:rFonts w:asciiTheme="minorHAnsi" w:hAnsiTheme="minorHAnsi" w:cstheme="minorHAnsi"/>
          <w:shd w:val="clear" w:color="auto" w:fill="FFFFFF"/>
        </w:rPr>
        <w:t xml:space="preserve"> the pain (Singer et al. 2004).</w:t>
      </w:r>
    </w:p>
    <w:p w14:paraId="240D8BE2" w14:textId="7626E566" w:rsidR="00154B87" w:rsidRPr="00117E60" w:rsidRDefault="00154B87" w:rsidP="00117E60">
      <w:pPr>
        <w:spacing w:line="480" w:lineRule="auto"/>
        <w:ind w:left="360"/>
        <w:rPr>
          <w:rFonts w:asciiTheme="minorHAnsi" w:hAnsiTheme="minorHAnsi" w:cstheme="minorHAnsi"/>
          <w:shd w:val="clear" w:color="auto" w:fill="FFFFFF"/>
        </w:rPr>
      </w:pPr>
      <w:r w:rsidRPr="00154B87">
        <w:rPr>
          <w:rFonts w:asciiTheme="minorHAnsi" w:hAnsiTheme="minorHAnsi" w:cstheme="minorHAnsi"/>
          <w:noProof/>
          <w:shd w:val="clear" w:color="auto" w:fill="FFFFFF"/>
          <w:lang w:eastAsia="en-US"/>
        </w:rPr>
        <w:drawing>
          <wp:inline distT="0" distB="0" distL="0" distR="0" wp14:anchorId="18E083D8" wp14:editId="59B7AAF9">
            <wp:extent cx="1995777" cy="1830591"/>
            <wp:effectExtent l="0" t="0" r="0" b="0"/>
            <wp:docPr id="33" name="Picture 5" descr="A person sitting on a couch&#10;&#10;Description generated with high confidence">
              <a:extLst xmlns:a="http://schemas.openxmlformats.org/drawingml/2006/main">
                <a:ext uri="{FF2B5EF4-FFF2-40B4-BE49-F238E27FC236}">
                  <a16:creationId xmlns:a16="http://schemas.microsoft.com/office/drawing/2014/main" id="{CD3B693F-96C8-D14B-B77F-3706391A6D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5" descr="A person sitting on a couch&#10;&#10;Description generated with high confidence">
                      <a:extLst>
                        <a:ext uri="{FF2B5EF4-FFF2-40B4-BE49-F238E27FC236}">
                          <a16:creationId xmlns:a16="http://schemas.microsoft.com/office/drawing/2014/main" id="{CD3B693F-96C8-D14B-B77F-3706391A6D07}"/>
                        </a:ext>
                      </a:extLst>
                    </pic:cNvPr>
                    <pic:cNvPicPr>
                      <a:picLocks noChangeAspect="1"/>
                    </pic:cNvPicPr>
                  </pic:nvPicPr>
                  <pic:blipFill>
                    <a:blip r:embed="rId83"/>
                    <a:stretch>
                      <a:fillRect/>
                    </a:stretch>
                  </pic:blipFill>
                  <pic:spPr>
                    <a:xfrm>
                      <a:off x="0" y="0"/>
                      <a:ext cx="2014073" cy="1847372"/>
                    </a:xfrm>
                    <a:prstGeom prst="rect">
                      <a:avLst/>
                    </a:prstGeom>
                  </pic:spPr>
                </pic:pic>
              </a:graphicData>
            </a:graphic>
          </wp:inline>
        </w:drawing>
      </w:r>
    </w:p>
    <w:p w14:paraId="2B6634ED" w14:textId="1B2FF65E" w:rsidR="00DC12A4" w:rsidRPr="00ED74D6" w:rsidRDefault="00B01D6C" w:rsidP="00CE1717">
      <w:pPr>
        <w:spacing w:line="480" w:lineRule="auto"/>
        <w:ind w:left="360"/>
        <w:rPr>
          <w:rFonts w:asciiTheme="minorHAnsi" w:hAnsiTheme="minorHAnsi" w:cstheme="minorHAnsi"/>
        </w:rPr>
      </w:pPr>
      <w:r>
        <w:rPr>
          <w:rFonts w:asciiTheme="minorHAnsi" w:hAnsiTheme="minorHAnsi" w:cstheme="minorHAnsi"/>
          <w:b/>
          <w:bCs/>
        </w:rPr>
        <w:t xml:space="preserve">Statement </w:t>
      </w:r>
      <w:r w:rsidR="00DC12A4" w:rsidRPr="00DA4C9A">
        <w:rPr>
          <w:rFonts w:asciiTheme="minorHAnsi" w:hAnsiTheme="minorHAnsi" w:cstheme="minorHAnsi"/>
          <w:b/>
          <w:bCs/>
        </w:rPr>
        <w:t>19:</w:t>
      </w:r>
      <w:r w:rsidR="00DC12A4" w:rsidRPr="00ED74D6">
        <w:rPr>
          <w:rFonts w:asciiTheme="minorHAnsi" w:hAnsiTheme="minorHAnsi" w:cstheme="minorHAnsi"/>
        </w:rPr>
        <w:t xml:space="preserve"> People can construct false memories of episodes in their lives.</w:t>
      </w:r>
    </w:p>
    <w:p w14:paraId="127DBB33" w14:textId="089EAAD1" w:rsidR="003C3182" w:rsidRPr="00ED74D6" w:rsidRDefault="003C3182" w:rsidP="00CE1717">
      <w:pPr>
        <w:spacing w:line="480" w:lineRule="auto"/>
        <w:ind w:left="360"/>
        <w:rPr>
          <w:rFonts w:asciiTheme="minorHAnsi" w:hAnsiTheme="minorHAnsi" w:cstheme="minorHAnsi"/>
        </w:rPr>
      </w:pPr>
      <w:r w:rsidRPr="00ED74D6">
        <w:rPr>
          <w:rFonts w:asciiTheme="minorHAnsi" w:hAnsiTheme="minorHAnsi" w:cstheme="minorHAnsi"/>
        </w:rPr>
        <w:t xml:space="preserve">Refutation: </w:t>
      </w:r>
      <w:r w:rsidR="005E2E2E" w:rsidRPr="00ED74D6">
        <w:rPr>
          <w:rFonts w:asciiTheme="minorHAnsi" w:hAnsiTheme="minorHAnsi" w:cstheme="minorHAnsi"/>
        </w:rPr>
        <w:t>This statement is true.</w:t>
      </w:r>
    </w:p>
    <w:p w14:paraId="370409B8" w14:textId="5ED76240" w:rsidR="003C3182" w:rsidRDefault="00BC6ADF" w:rsidP="00CE1717">
      <w:pPr>
        <w:spacing w:line="480" w:lineRule="auto"/>
        <w:ind w:left="360"/>
        <w:rPr>
          <w:rFonts w:asciiTheme="minorHAnsi" w:hAnsiTheme="minorHAnsi" w:cstheme="minorHAnsi"/>
          <w:shd w:val="clear" w:color="auto" w:fill="FFFFFF"/>
        </w:rPr>
      </w:pPr>
      <w:r w:rsidRPr="00ED74D6">
        <w:rPr>
          <w:rFonts w:asciiTheme="minorHAnsi" w:hAnsiTheme="minorHAnsi" w:cstheme="minorHAnsi"/>
          <w:lang w:eastAsia="ja-JP"/>
        </w:rPr>
        <w:t xml:space="preserve">Refutation-explanation: </w:t>
      </w:r>
      <w:r w:rsidR="003C3182" w:rsidRPr="00ED74D6">
        <w:rPr>
          <w:rFonts w:asciiTheme="minorHAnsi" w:hAnsiTheme="minorHAnsi" w:cstheme="minorHAnsi"/>
          <w:shd w:val="clear" w:color="auto" w:fill="FFFFFF"/>
        </w:rPr>
        <w:t xml:space="preserve">It is true that people can create false memories of episodes in their life. </w:t>
      </w:r>
      <w:r w:rsidR="006A1597">
        <w:rPr>
          <w:rFonts w:asciiTheme="minorHAnsi" w:hAnsiTheme="minorHAnsi" w:cstheme="minorHAnsi"/>
          <w:shd w:val="clear" w:color="auto" w:fill="FFFFFF"/>
        </w:rPr>
        <w:t>R</w:t>
      </w:r>
      <w:r w:rsidR="00D109E3">
        <w:rPr>
          <w:rFonts w:asciiTheme="minorHAnsi" w:hAnsiTheme="minorHAnsi" w:cstheme="minorHAnsi"/>
          <w:shd w:val="clear" w:color="auto" w:fill="FFFFFF"/>
        </w:rPr>
        <w:t xml:space="preserve">epeatedly </w:t>
      </w:r>
      <w:r w:rsidR="004360C8">
        <w:rPr>
          <w:rFonts w:asciiTheme="minorHAnsi" w:hAnsiTheme="minorHAnsi" w:cstheme="minorHAnsi"/>
          <w:shd w:val="clear" w:color="auto" w:fill="FFFFFF"/>
        </w:rPr>
        <w:t>imagining</w:t>
      </w:r>
      <w:r w:rsidR="00DD25CE">
        <w:rPr>
          <w:rFonts w:asciiTheme="minorHAnsi" w:hAnsiTheme="minorHAnsi" w:cstheme="minorHAnsi"/>
          <w:shd w:val="clear" w:color="auto" w:fill="FFFFFF"/>
        </w:rPr>
        <w:t xml:space="preserve"> non</w:t>
      </w:r>
      <w:r w:rsidR="00EF4531">
        <w:rPr>
          <w:rFonts w:asciiTheme="minorHAnsi" w:hAnsiTheme="minorHAnsi" w:cstheme="minorHAnsi"/>
          <w:shd w:val="clear" w:color="auto" w:fill="FFFFFF"/>
        </w:rPr>
        <w:t>existent action</w:t>
      </w:r>
      <w:r w:rsidR="004360C8">
        <w:rPr>
          <w:rFonts w:asciiTheme="minorHAnsi" w:hAnsiTheme="minorHAnsi" w:cstheme="minorHAnsi"/>
          <w:shd w:val="clear" w:color="auto" w:fill="FFFFFF"/>
        </w:rPr>
        <w:t>s</w:t>
      </w:r>
      <w:r w:rsidR="00EF4531">
        <w:rPr>
          <w:rFonts w:asciiTheme="minorHAnsi" w:hAnsiTheme="minorHAnsi" w:cstheme="minorHAnsi"/>
          <w:shd w:val="clear" w:color="auto" w:fill="FFFFFF"/>
        </w:rPr>
        <w:t xml:space="preserve"> and events</w:t>
      </w:r>
      <w:r w:rsidR="006A1597">
        <w:rPr>
          <w:rFonts w:asciiTheme="minorHAnsi" w:hAnsiTheme="minorHAnsi" w:cstheme="minorHAnsi"/>
          <w:shd w:val="clear" w:color="auto" w:fill="FFFFFF"/>
        </w:rPr>
        <w:t xml:space="preserve"> can create false memories</w:t>
      </w:r>
      <w:r w:rsidR="004360C8">
        <w:rPr>
          <w:rFonts w:asciiTheme="minorHAnsi" w:hAnsiTheme="minorHAnsi" w:cstheme="minorHAnsi"/>
          <w:shd w:val="clear" w:color="auto" w:fill="FFFFFF"/>
        </w:rPr>
        <w:t>. In a study in which</w:t>
      </w:r>
      <w:r w:rsidR="007C0F54">
        <w:rPr>
          <w:rFonts w:asciiTheme="minorHAnsi" w:hAnsiTheme="minorHAnsi" w:cstheme="minorHAnsi"/>
          <w:shd w:val="clear" w:color="auto" w:fill="FFFFFF"/>
        </w:rPr>
        <w:t xml:space="preserve"> participants </w:t>
      </w:r>
      <w:r w:rsidR="00D7784D">
        <w:rPr>
          <w:rFonts w:asciiTheme="minorHAnsi" w:hAnsiTheme="minorHAnsi" w:cstheme="minorHAnsi"/>
          <w:shd w:val="clear" w:color="auto" w:fill="FFFFFF"/>
        </w:rPr>
        <w:t xml:space="preserve">were </w:t>
      </w:r>
      <w:r w:rsidR="00041E18">
        <w:rPr>
          <w:rFonts w:asciiTheme="minorHAnsi" w:hAnsiTheme="minorHAnsi" w:cstheme="minorHAnsi"/>
          <w:shd w:val="clear" w:color="auto" w:fill="FFFFFF"/>
        </w:rPr>
        <w:t xml:space="preserve">repeatedly interviewed and </w:t>
      </w:r>
      <w:r w:rsidR="00D7784D">
        <w:rPr>
          <w:rFonts w:asciiTheme="minorHAnsi" w:hAnsiTheme="minorHAnsi" w:cstheme="minorHAnsi"/>
          <w:shd w:val="clear" w:color="auto" w:fill="FFFFFF"/>
        </w:rPr>
        <w:t>asked to</w:t>
      </w:r>
      <w:r w:rsidR="007C0F54">
        <w:rPr>
          <w:rFonts w:asciiTheme="minorHAnsi" w:hAnsiTheme="minorHAnsi" w:cstheme="minorHAnsi"/>
          <w:shd w:val="clear" w:color="auto" w:fill="FFFFFF"/>
        </w:rPr>
        <w:t xml:space="preserve"> imagin</w:t>
      </w:r>
      <w:r w:rsidR="00041E18">
        <w:rPr>
          <w:rFonts w:asciiTheme="minorHAnsi" w:hAnsiTheme="minorHAnsi" w:cstheme="minorHAnsi"/>
          <w:shd w:val="clear" w:color="auto" w:fill="FFFFFF"/>
        </w:rPr>
        <w:t>e</w:t>
      </w:r>
      <w:r w:rsidR="007C0F54">
        <w:rPr>
          <w:rFonts w:asciiTheme="minorHAnsi" w:hAnsiTheme="minorHAnsi" w:cstheme="minorHAnsi"/>
          <w:shd w:val="clear" w:color="auto" w:fill="FFFFFF"/>
        </w:rPr>
        <w:t xml:space="preserve"> </w:t>
      </w:r>
      <w:proofErr w:type="gramStart"/>
      <w:r w:rsidR="004360C8">
        <w:rPr>
          <w:rFonts w:asciiTheme="minorHAnsi" w:hAnsiTheme="minorHAnsi" w:cstheme="minorHAnsi"/>
          <w:shd w:val="clear" w:color="auto" w:fill="FFFFFF"/>
        </w:rPr>
        <w:t>to having</w:t>
      </w:r>
      <w:proofErr w:type="gramEnd"/>
      <w:r w:rsidR="00D7784D">
        <w:rPr>
          <w:rFonts w:asciiTheme="minorHAnsi" w:hAnsiTheme="minorHAnsi" w:cstheme="minorHAnsi"/>
          <w:shd w:val="clear" w:color="auto" w:fill="FFFFFF"/>
        </w:rPr>
        <w:t xml:space="preserve"> </w:t>
      </w:r>
      <w:r w:rsidR="005C1920">
        <w:rPr>
          <w:rFonts w:asciiTheme="minorHAnsi" w:hAnsiTheme="minorHAnsi" w:cstheme="minorHAnsi"/>
          <w:shd w:val="clear" w:color="auto" w:fill="FFFFFF"/>
        </w:rPr>
        <w:t>commi</w:t>
      </w:r>
      <w:r w:rsidR="003C5700">
        <w:rPr>
          <w:rFonts w:asciiTheme="minorHAnsi" w:hAnsiTheme="minorHAnsi" w:cstheme="minorHAnsi"/>
          <w:shd w:val="clear" w:color="auto" w:fill="FFFFFF"/>
        </w:rPr>
        <w:t>tted a crime</w:t>
      </w:r>
      <w:r w:rsidR="004360C8">
        <w:rPr>
          <w:rFonts w:asciiTheme="minorHAnsi" w:hAnsiTheme="minorHAnsi" w:cstheme="minorHAnsi"/>
          <w:shd w:val="clear" w:color="auto" w:fill="FFFFFF"/>
        </w:rPr>
        <w:t xml:space="preserve">, </w:t>
      </w:r>
      <w:r w:rsidR="00041E18">
        <w:rPr>
          <w:rFonts w:asciiTheme="minorHAnsi" w:hAnsiTheme="minorHAnsi" w:cstheme="minorHAnsi"/>
          <w:shd w:val="clear" w:color="auto" w:fill="FFFFFF"/>
        </w:rPr>
        <w:t xml:space="preserve">participants </w:t>
      </w:r>
      <w:r w:rsidR="005C1920">
        <w:rPr>
          <w:rFonts w:asciiTheme="minorHAnsi" w:hAnsiTheme="minorHAnsi" w:cstheme="minorHAnsi"/>
          <w:shd w:val="clear" w:color="auto" w:fill="FFFFFF"/>
        </w:rPr>
        <w:t>later reported (</w:t>
      </w:r>
      <w:r w:rsidR="003C5700">
        <w:rPr>
          <w:rFonts w:asciiTheme="minorHAnsi" w:hAnsiTheme="minorHAnsi" w:cstheme="minorHAnsi"/>
          <w:shd w:val="clear" w:color="auto" w:fill="FFFFFF"/>
        </w:rPr>
        <w:t>falsely</w:t>
      </w:r>
      <w:r w:rsidR="005C1920">
        <w:rPr>
          <w:rFonts w:asciiTheme="minorHAnsi" w:hAnsiTheme="minorHAnsi" w:cstheme="minorHAnsi"/>
          <w:shd w:val="clear" w:color="auto" w:fill="FFFFFF"/>
        </w:rPr>
        <w:t>) having been involved in</w:t>
      </w:r>
      <w:r w:rsidR="003C5700">
        <w:rPr>
          <w:rFonts w:asciiTheme="minorHAnsi" w:hAnsiTheme="minorHAnsi" w:cstheme="minorHAnsi"/>
          <w:shd w:val="clear" w:color="auto" w:fill="FFFFFF"/>
        </w:rPr>
        <w:t xml:space="preserve"> the crime</w:t>
      </w:r>
      <w:r w:rsidR="006A1597">
        <w:rPr>
          <w:rFonts w:asciiTheme="minorHAnsi" w:hAnsiTheme="minorHAnsi" w:cstheme="minorHAnsi"/>
          <w:shd w:val="clear" w:color="auto" w:fill="FFFFFF"/>
        </w:rPr>
        <w:t xml:space="preserve"> </w:t>
      </w:r>
      <w:r w:rsidR="003C3182" w:rsidRPr="00ED74D6">
        <w:rPr>
          <w:rFonts w:asciiTheme="minorHAnsi" w:hAnsiTheme="minorHAnsi" w:cstheme="minorHAnsi"/>
          <w:shd w:val="clear" w:color="auto" w:fill="FFFFFF"/>
        </w:rPr>
        <w:t>(for review see Schacter, 1999)</w:t>
      </w:r>
      <w:r w:rsidR="00D04FB0">
        <w:rPr>
          <w:rFonts w:asciiTheme="minorHAnsi" w:hAnsiTheme="minorHAnsi" w:cstheme="minorHAnsi"/>
          <w:shd w:val="clear" w:color="auto" w:fill="FFFFFF"/>
        </w:rPr>
        <w:t>.</w:t>
      </w:r>
    </w:p>
    <w:p w14:paraId="61EF4578" w14:textId="5AD71D19" w:rsidR="00154B87" w:rsidRPr="00154B87" w:rsidRDefault="00154B87" w:rsidP="00154B87">
      <w:pPr>
        <w:spacing w:line="480" w:lineRule="auto"/>
        <w:ind w:left="360"/>
        <w:rPr>
          <w:rFonts w:asciiTheme="minorHAnsi" w:hAnsiTheme="minorHAnsi" w:cstheme="minorHAnsi"/>
          <w:shd w:val="clear" w:color="auto" w:fill="FFFFFF"/>
        </w:rPr>
      </w:pPr>
      <w:r w:rsidRPr="00154B87">
        <w:rPr>
          <w:rFonts w:asciiTheme="minorHAnsi" w:hAnsiTheme="minorHAnsi" w:cstheme="minorHAnsi"/>
          <w:noProof/>
          <w:shd w:val="clear" w:color="auto" w:fill="FFFFFF"/>
          <w:lang w:eastAsia="en-US"/>
        </w:rPr>
        <w:drawing>
          <wp:inline distT="0" distB="0" distL="0" distR="0" wp14:anchorId="6D61364D" wp14:editId="76788937">
            <wp:extent cx="2075290" cy="1539891"/>
            <wp:effectExtent l="0" t="0" r="0" b="0"/>
            <wp:docPr id="35" name="Picture 5" descr="A picture containing text, table, cake, indoor&#10;&#10;Description generated with very high confidence">
              <a:extLst xmlns:a="http://schemas.openxmlformats.org/drawingml/2006/main">
                <a:ext uri="{FF2B5EF4-FFF2-40B4-BE49-F238E27FC236}">
                  <a16:creationId xmlns:a16="http://schemas.microsoft.com/office/drawing/2014/main" id="{5E8A625D-A9FD-D04C-93A8-859DE32B26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5" descr="A picture containing text, table, cake, indoor&#10;&#10;Description generated with very high confidence">
                      <a:extLst>
                        <a:ext uri="{FF2B5EF4-FFF2-40B4-BE49-F238E27FC236}">
                          <a16:creationId xmlns:a16="http://schemas.microsoft.com/office/drawing/2014/main" id="{5E8A625D-A9FD-D04C-93A8-859DE32B265B}"/>
                        </a:ext>
                      </a:extLst>
                    </pic:cNvPr>
                    <pic:cNvPicPr>
                      <a:picLocks noChangeAspect="1"/>
                    </pic:cNvPicPr>
                  </pic:nvPicPr>
                  <pic:blipFill>
                    <a:blip r:embed="rId84"/>
                    <a:stretch>
                      <a:fillRect/>
                    </a:stretch>
                  </pic:blipFill>
                  <pic:spPr>
                    <a:xfrm>
                      <a:off x="0" y="0"/>
                      <a:ext cx="2123952" cy="1575998"/>
                    </a:xfrm>
                    <a:prstGeom prst="rect">
                      <a:avLst/>
                    </a:prstGeom>
                  </pic:spPr>
                </pic:pic>
              </a:graphicData>
            </a:graphic>
          </wp:inline>
        </w:drawing>
      </w:r>
    </w:p>
    <w:p w14:paraId="0E90D89F" w14:textId="38FED6AB" w:rsidR="00DC12A4" w:rsidRPr="00ED74D6" w:rsidRDefault="00B01D6C" w:rsidP="00CE1717">
      <w:pPr>
        <w:spacing w:line="480" w:lineRule="auto"/>
        <w:ind w:left="360"/>
        <w:rPr>
          <w:rFonts w:asciiTheme="minorHAnsi" w:hAnsiTheme="minorHAnsi" w:cstheme="minorHAnsi"/>
        </w:rPr>
      </w:pPr>
      <w:r>
        <w:rPr>
          <w:rFonts w:asciiTheme="minorHAnsi" w:hAnsiTheme="minorHAnsi" w:cstheme="minorHAnsi"/>
          <w:b/>
          <w:bCs/>
        </w:rPr>
        <w:lastRenderedPageBreak/>
        <w:t xml:space="preserve">Statement </w:t>
      </w:r>
      <w:r w:rsidR="00DC12A4" w:rsidRPr="00DA4C9A">
        <w:rPr>
          <w:rFonts w:asciiTheme="minorHAnsi" w:hAnsiTheme="minorHAnsi" w:cstheme="minorHAnsi"/>
          <w:b/>
          <w:bCs/>
        </w:rPr>
        <w:t>20:</w:t>
      </w:r>
      <w:r w:rsidR="00DC12A4" w:rsidRPr="00ED74D6">
        <w:rPr>
          <w:rFonts w:asciiTheme="minorHAnsi" w:hAnsiTheme="minorHAnsi" w:cstheme="minorHAnsi"/>
        </w:rPr>
        <w:t xml:space="preserve"> A memory-master has been able to memorize and recall 300 digits when each digit was presented at a speed of 1 digit per second.</w:t>
      </w:r>
    </w:p>
    <w:p w14:paraId="27EFA584" w14:textId="42BC5745" w:rsidR="003C3182" w:rsidRPr="00ED74D6" w:rsidRDefault="003C3182" w:rsidP="00CE1717">
      <w:pPr>
        <w:spacing w:line="480" w:lineRule="auto"/>
        <w:ind w:left="360"/>
        <w:rPr>
          <w:rFonts w:asciiTheme="minorHAnsi" w:hAnsiTheme="minorHAnsi" w:cstheme="minorHAnsi"/>
        </w:rPr>
      </w:pPr>
      <w:r w:rsidRPr="00ED74D6">
        <w:rPr>
          <w:rFonts w:asciiTheme="minorHAnsi" w:hAnsiTheme="minorHAnsi" w:cstheme="minorHAnsi"/>
        </w:rPr>
        <w:t xml:space="preserve">Refutation: </w:t>
      </w:r>
      <w:r w:rsidR="005E2E2E" w:rsidRPr="00ED74D6">
        <w:rPr>
          <w:rFonts w:asciiTheme="minorHAnsi" w:hAnsiTheme="minorHAnsi" w:cstheme="minorHAnsi"/>
        </w:rPr>
        <w:t>This statement is true.</w:t>
      </w:r>
    </w:p>
    <w:p w14:paraId="556F7F15" w14:textId="5C4DA4C0" w:rsidR="00911150" w:rsidRPr="00ED74D6" w:rsidRDefault="00117E60" w:rsidP="00CE1717">
      <w:pPr>
        <w:spacing w:line="480" w:lineRule="auto"/>
        <w:ind w:left="360"/>
        <w:rPr>
          <w:rFonts w:asciiTheme="minorHAnsi" w:hAnsiTheme="minorHAnsi" w:cstheme="minorHAnsi"/>
          <w:shd w:val="clear" w:color="auto" w:fill="FFFFFF"/>
        </w:rPr>
      </w:pPr>
      <w:r w:rsidRPr="00154B87">
        <w:rPr>
          <w:noProof/>
          <w:color w:val="404040"/>
          <w:shd w:val="clear" w:color="auto" w:fill="FFFFFF"/>
          <w:lang w:eastAsia="en-US"/>
        </w:rPr>
        <w:drawing>
          <wp:anchor distT="0" distB="0" distL="114300" distR="114300" simplePos="0" relativeHeight="251659267" behindDoc="1" locked="0" layoutInCell="1" allowOverlap="1" wp14:anchorId="574676D2" wp14:editId="6F8DA69E">
            <wp:simplePos x="0" y="0"/>
            <wp:positionH relativeFrom="column">
              <wp:posOffset>190500</wp:posOffset>
            </wp:positionH>
            <wp:positionV relativeFrom="paragraph">
              <wp:posOffset>1397000</wp:posOffset>
            </wp:positionV>
            <wp:extent cx="2146300" cy="1548130"/>
            <wp:effectExtent l="0" t="0" r="0" b="1270"/>
            <wp:wrapTight wrapText="bothSides">
              <wp:wrapPolygon edited="0">
                <wp:start x="0" y="0"/>
                <wp:lineTo x="0" y="21441"/>
                <wp:lineTo x="21472" y="21441"/>
                <wp:lineTo x="21472" y="0"/>
                <wp:lineTo x="0" y="0"/>
              </wp:wrapPolygon>
            </wp:wrapTight>
            <wp:docPr id="36" name="Picture 5" descr="Text&#10;&#10;Description automatically generated with medium confidence">
              <a:extLst xmlns:a="http://schemas.openxmlformats.org/drawingml/2006/main">
                <a:ext uri="{FF2B5EF4-FFF2-40B4-BE49-F238E27FC236}">
                  <a16:creationId xmlns:a16="http://schemas.microsoft.com/office/drawing/2014/main" id="{363C5A9B-7A97-A848-AE05-04CD8F671C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5" descr="Text&#10;&#10;Description automatically generated with medium confidence">
                      <a:extLst>
                        <a:ext uri="{FF2B5EF4-FFF2-40B4-BE49-F238E27FC236}">
                          <a16:creationId xmlns:a16="http://schemas.microsoft.com/office/drawing/2014/main" id="{363C5A9B-7A97-A848-AE05-04CD8F671C56}"/>
                        </a:ext>
                      </a:extLst>
                    </pic:cNvPr>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146300" cy="1548130"/>
                    </a:xfrm>
                    <a:prstGeom prst="rect">
                      <a:avLst/>
                    </a:prstGeom>
                  </pic:spPr>
                </pic:pic>
              </a:graphicData>
            </a:graphic>
            <wp14:sizeRelH relativeFrom="page">
              <wp14:pctWidth>0</wp14:pctWidth>
            </wp14:sizeRelH>
            <wp14:sizeRelV relativeFrom="page">
              <wp14:pctHeight>0</wp14:pctHeight>
            </wp14:sizeRelV>
          </wp:anchor>
        </w:drawing>
      </w:r>
      <w:r w:rsidR="00BC6ADF" w:rsidRPr="00ED74D6">
        <w:rPr>
          <w:rFonts w:asciiTheme="minorHAnsi" w:hAnsiTheme="minorHAnsi" w:cstheme="minorHAnsi"/>
          <w:lang w:eastAsia="ja-JP"/>
        </w:rPr>
        <w:t xml:space="preserve">Refutation-explanation: </w:t>
      </w:r>
      <w:r w:rsidR="00134C15">
        <w:rPr>
          <w:rFonts w:asciiTheme="minorHAnsi" w:hAnsiTheme="minorHAnsi" w:cstheme="minorHAnsi"/>
          <w:shd w:val="clear" w:color="auto" w:fill="FFFFFF"/>
        </w:rPr>
        <w:t>It is true, t</w:t>
      </w:r>
      <w:r w:rsidR="003C3182" w:rsidRPr="00ED74D6">
        <w:rPr>
          <w:rFonts w:asciiTheme="minorHAnsi" w:hAnsiTheme="minorHAnsi" w:cstheme="minorHAnsi"/>
          <w:shd w:val="clear" w:color="auto" w:fill="FFFFFF"/>
        </w:rPr>
        <w:t>he</w:t>
      </w:r>
      <w:r w:rsidR="00134C15">
        <w:rPr>
          <w:rFonts w:asciiTheme="minorHAnsi" w:hAnsiTheme="minorHAnsi" w:cstheme="minorHAnsi"/>
          <w:shd w:val="clear" w:color="auto" w:fill="FFFFFF"/>
        </w:rPr>
        <w:t xml:space="preserve"> world champion in memory has</w:t>
      </w:r>
      <w:r w:rsidR="003C3182" w:rsidRPr="00ED74D6">
        <w:rPr>
          <w:rFonts w:asciiTheme="minorHAnsi" w:hAnsiTheme="minorHAnsi" w:cstheme="minorHAnsi"/>
          <w:shd w:val="clear" w:color="auto" w:fill="FFFFFF"/>
        </w:rPr>
        <w:t xml:space="preserve"> been able to remember 300 digi</w:t>
      </w:r>
      <w:r w:rsidR="00134C15">
        <w:rPr>
          <w:rFonts w:asciiTheme="minorHAnsi" w:hAnsiTheme="minorHAnsi" w:cstheme="minorHAnsi"/>
          <w:shd w:val="clear" w:color="auto" w:fill="FFFFFF"/>
        </w:rPr>
        <w:t>ts, presented 1 digit/s. This</w:t>
      </w:r>
      <w:r w:rsidR="003C3182" w:rsidRPr="00ED74D6">
        <w:rPr>
          <w:rFonts w:asciiTheme="minorHAnsi" w:hAnsiTheme="minorHAnsi" w:cstheme="minorHAnsi"/>
          <w:shd w:val="clear" w:color="auto" w:fill="FFFFFF"/>
        </w:rPr>
        <w:t xml:space="preserve"> extraordinary performance is explained by his acquisition of well-known mnemonic techniques and his training that focused on rapid memorization (</w:t>
      </w:r>
      <w:proofErr w:type="spellStart"/>
      <w:r w:rsidR="003C3182" w:rsidRPr="00ED74D6">
        <w:rPr>
          <w:rFonts w:asciiTheme="minorHAnsi" w:hAnsiTheme="minorHAnsi" w:cstheme="minorHAnsi"/>
          <w:shd w:val="clear" w:color="auto" w:fill="FFFFFF"/>
        </w:rPr>
        <w:t>Logie</w:t>
      </w:r>
      <w:proofErr w:type="spellEnd"/>
      <w:r w:rsidR="003C3182" w:rsidRPr="00ED74D6">
        <w:rPr>
          <w:rFonts w:asciiTheme="minorHAnsi" w:hAnsiTheme="minorHAnsi" w:cstheme="minorHAnsi"/>
          <w:shd w:val="clear" w:color="auto" w:fill="FFFFFF"/>
        </w:rPr>
        <w:t>, 2018).</w:t>
      </w:r>
      <w:r w:rsidR="001F5E75" w:rsidRPr="00ED74D6">
        <w:rPr>
          <w:rFonts w:asciiTheme="minorHAnsi" w:hAnsiTheme="minorHAnsi" w:cstheme="minorHAnsi"/>
          <w:shd w:val="clear" w:color="auto" w:fill="FFFFFF"/>
        </w:rPr>
        <w:t xml:space="preserve"> </w:t>
      </w:r>
    </w:p>
    <w:p w14:paraId="036E19C4" w14:textId="340C70BC" w:rsidR="00780C67" w:rsidRDefault="00780C67" w:rsidP="009D1CE5">
      <w:pPr>
        <w:spacing w:line="480" w:lineRule="auto"/>
        <w:rPr>
          <w:color w:val="404040"/>
          <w:shd w:val="clear" w:color="auto" w:fill="FFFFFF"/>
        </w:rPr>
      </w:pPr>
    </w:p>
    <w:p w14:paraId="58D411F3" w14:textId="5AC18C3D" w:rsidR="00780C67" w:rsidRDefault="00780C67" w:rsidP="009D1CE5">
      <w:pPr>
        <w:spacing w:line="480" w:lineRule="auto"/>
        <w:rPr>
          <w:color w:val="404040"/>
          <w:shd w:val="clear" w:color="auto" w:fill="FFFFFF"/>
        </w:rPr>
      </w:pPr>
    </w:p>
    <w:p w14:paraId="4E2DEEC1" w14:textId="532D3FD9" w:rsidR="00780C67" w:rsidRDefault="00780C67" w:rsidP="009D1CE5">
      <w:pPr>
        <w:spacing w:line="480" w:lineRule="auto"/>
        <w:rPr>
          <w:color w:val="404040"/>
          <w:shd w:val="clear" w:color="auto" w:fill="FFFFFF"/>
        </w:rPr>
      </w:pPr>
    </w:p>
    <w:p w14:paraId="09F74A97" w14:textId="6EF545C4" w:rsidR="00780C67" w:rsidRDefault="00780C67" w:rsidP="009D1CE5">
      <w:pPr>
        <w:spacing w:line="480" w:lineRule="auto"/>
        <w:rPr>
          <w:color w:val="404040"/>
          <w:shd w:val="clear" w:color="auto" w:fill="FFFFFF"/>
        </w:rPr>
      </w:pPr>
    </w:p>
    <w:p w14:paraId="354022AD" w14:textId="6E02AAA6" w:rsidR="00780C67" w:rsidRDefault="00780C67" w:rsidP="009D1CE5">
      <w:pPr>
        <w:spacing w:line="480" w:lineRule="auto"/>
        <w:rPr>
          <w:b/>
          <w:bCs/>
          <w:lang w:eastAsia="ja-JP"/>
        </w:rPr>
      </w:pPr>
    </w:p>
    <w:p w14:paraId="519D6EB8" w14:textId="77777777" w:rsidR="00117E60" w:rsidRDefault="00117E60" w:rsidP="00F70C99">
      <w:pPr>
        <w:spacing w:line="480" w:lineRule="auto"/>
        <w:ind w:left="360"/>
        <w:rPr>
          <w:rFonts w:asciiTheme="minorHAnsi" w:hAnsiTheme="minorHAnsi" w:cstheme="minorHAnsi"/>
          <w:b/>
          <w:bCs/>
        </w:rPr>
      </w:pPr>
    </w:p>
    <w:p w14:paraId="5C2AE8AA" w14:textId="77777777" w:rsidR="00117E60" w:rsidRDefault="00117E60" w:rsidP="00F70C99">
      <w:pPr>
        <w:spacing w:line="480" w:lineRule="auto"/>
        <w:ind w:left="360"/>
        <w:rPr>
          <w:rFonts w:asciiTheme="minorHAnsi" w:hAnsiTheme="minorHAnsi" w:cstheme="minorHAnsi"/>
          <w:b/>
          <w:bCs/>
        </w:rPr>
      </w:pPr>
    </w:p>
    <w:p w14:paraId="4CC71DD4" w14:textId="77777777" w:rsidR="00117E60" w:rsidRDefault="00117E60" w:rsidP="00F70C99">
      <w:pPr>
        <w:spacing w:line="480" w:lineRule="auto"/>
        <w:ind w:left="360"/>
        <w:rPr>
          <w:rFonts w:asciiTheme="minorHAnsi" w:hAnsiTheme="minorHAnsi" w:cstheme="minorHAnsi"/>
          <w:b/>
          <w:bCs/>
        </w:rPr>
      </w:pPr>
    </w:p>
    <w:p w14:paraId="07957737" w14:textId="77777777" w:rsidR="00117E60" w:rsidRDefault="00117E60" w:rsidP="00F70C99">
      <w:pPr>
        <w:spacing w:line="480" w:lineRule="auto"/>
        <w:ind w:left="360"/>
        <w:rPr>
          <w:rFonts w:asciiTheme="minorHAnsi" w:hAnsiTheme="minorHAnsi" w:cstheme="minorHAnsi"/>
          <w:b/>
          <w:bCs/>
        </w:rPr>
      </w:pPr>
    </w:p>
    <w:p w14:paraId="22F1DEF9" w14:textId="77777777" w:rsidR="00117E60" w:rsidRDefault="00117E60" w:rsidP="00F70C99">
      <w:pPr>
        <w:spacing w:line="480" w:lineRule="auto"/>
        <w:ind w:left="360"/>
        <w:rPr>
          <w:rFonts w:asciiTheme="minorHAnsi" w:hAnsiTheme="minorHAnsi" w:cstheme="minorHAnsi"/>
          <w:b/>
          <w:bCs/>
        </w:rPr>
      </w:pPr>
    </w:p>
    <w:p w14:paraId="0D4A341A" w14:textId="77777777" w:rsidR="00117E60" w:rsidRDefault="00117E60" w:rsidP="00F70C99">
      <w:pPr>
        <w:spacing w:line="480" w:lineRule="auto"/>
        <w:ind w:left="360"/>
        <w:rPr>
          <w:rFonts w:asciiTheme="minorHAnsi" w:hAnsiTheme="minorHAnsi" w:cstheme="minorHAnsi"/>
          <w:b/>
          <w:bCs/>
        </w:rPr>
      </w:pPr>
    </w:p>
    <w:p w14:paraId="69B643AE" w14:textId="77777777" w:rsidR="00117E60" w:rsidRDefault="00117E60" w:rsidP="00F70C99">
      <w:pPr>
        <w:spacing w:line="480" w:lineRule="auto"/>
        <w:ind w:left="360"/>
        <w:rPr>
          <w:rFonts w:asciiTheme="minorHAnsi" w:hAnsiTheme="minorHAnsi" w:cstheme="minorHAnsi"/>
          <w:b/>
          <w:bCs/>
        </w:rPr>
      </w:pPr>
    </w:p>
    <w:p w14:paraId="50EEBEF9" w14:textId="77777777" w:rsidR="00117E60" w:rsidRDefault="00117E60" w:rsidP="00F70C99">
      <w:pPr>
        <w:spacing w:line="480" w:lineRule="auto"/>
        <w:ind w:left="360"/>
        <w:rPr>
          <w:rFonts w:asciiTheme="minorHAnsi" w:hAnsiTheme="minorHAnsi" w:cstheme="minorHAnsi"/>
          <w:b/>
          <w:bCs/>
        </w:rPr>
      </w:pPr>
    </w:p>
    <w:p w14:paraId="7FF5D1E1" w14:textId="77777777" w:rsidR="00117E60" w:rsidRDefault="00117E60" w:rsidP="00F70C99">
      <w:pPr>
        <w:spacing w:line="480" w:lineRule="auto"/>
        <w:ind w:left="360"/>
        <w:rPr>
          <w:rFonts w:asciiTheme="minorHAnsi" w:hAnsiTheme="minorHAnsi" w:cstheme="minorHAnsi"/>
          <w:b/>
          <w:bCs/>
        </w:rPr>
      </w:pPr>
    </w:p>
    <w:p w14:paraId="4BE98B93" w14:textId="77777777" w:rsidR="00117E60" w:rsidRDefault="00117E60" w:rsidP="00F70C99">
      <w:pPr>
        <w:spacing w:line="480" w:lineRule="auto"/>
        <w:ind w:left="360"/>
        <w:rPr>
          <w:rFonts w:asciiTheme="minorHAnsi" w:hAnsiTheme="minorHAnsi" w:cstheme="minorHAnsi"/>
          <w:b/>
          <w:bCs/>
        </w:rPr>
      </w:pPr>
    </w:p>
    <w:p w14:paraId="5F671938" w14:textId="77777777" w:rsidR="00117E60" w:rsidRDefault="00117E60" w:rsidP="00F70C99">
      <w:pPr>
        <w:spacing w:line="480" w:lineRule="auto"/>
        <w:ind w:left="360"/>
        <w:rPr>
          <w:rFonts w:asciiTheme="minorHAnsi" w:hAnsiTheme="minorHAnsi" w:cstheme="minorHAnsi"/>
          <w:b/>
          <w:bCs/>
        </w:rPr>
      </w:pPr>
    </w:p>
    <w:p w14:paraId="6A9CF53D" w14:textId="599C61F7" w:rsidR="00007C64" w:rsidRPr="00F70C99" w:rsidRDefault="00976C2B" w:rsidP="00F70C99">
      <w:pPr>
        <w:spacing w:line="480" w:lineRule="auto"/>
        <w:ind w:left="360"/>
        <w:rPr>
          <w:rFonts w:asciiTheme="minorHAnsi" w:hAnsiTheme="minorHAnsi" w:cstheme="minorHAnsi"/>
          <w:b/>
          <w:bCs/>
        </w:rPr>
      </w:pPr>
      <w:r w:rsidRPr="00F70C99">
        <w:rPr>
          <w:rFonts w:asciiTheme="minorHAnsi" w:hAnsiTheme="minorHAnsi" w:cstheme="minorHAnsi"/>
          <w:b/>
          <w:bCs/>
        </w:rPr>
        <w:lastRenderedPageBreak/>
        <w:t>False statements (neuromyths)</w:t>
      </w:r>
    </w:p>
    <w:p w14:paraId="11F82287" w14:textId="0DAEC32C" w:rsidR="005E2E2E" w:rsidRPr="00F70C99" w:rsidRDefault="00154B87" w:rsidP="00F70C99">
      <w:pPr>
        <w:spacing w:line="480" w:lineRule="auto"/>
        <w:ind w:left="360"/>
        <w:rPr>
          <w:rFonts w:asciiTheme="minorHAnsi" w:hAnsiTheme="minorHAnsi" w:cstheme="minorHAnsi"/>
          <w:shd w:val="clear" w:color="auto" w:fill="FFFFFF"/>
        </w:rPr>
      </w:pPr>
      <w:r>
        <w:rPr>
          <w:rFonts w:asciiTheme="minorHAnsi" w:hAnsiTheme="minorHAnsi" w:cstheme="minorHAnsi"/>
          <w:b/>
          <w:bCs/>
        </w:rPr>
        <w:t>Statement</w:t>
      </w:r>
      <w:r w:rsidR="00007C64" w:rsidRPr="00F70C99">
        <w:rPr>
          <w:rFonts w:asciiTheme="minorHAnsi" w:hAnsiTheme="minorHAnsi" w:cstheme="minorHAnsi"/>
          <w:b/>
          <w:bCs/>
        </w:rPr>
        <w:t xml:space="preserve"> 1:</w:t>
      </w:r>
      <w:r w:rsidR="00007C64" w:rsidRPr="00F70C99">
        <w:rPr>
          <w:rFonts w:asciiTheme="minorHAnsi" w:hAnsiTheme="minorHAnsi" w:cstheme="minorHAnsi"/>
          <w:shd w:val="clear" w:color="auto" w:fill="FFFFFF"/>
        </w:rPr>
        <w:t xml:space="preserve"> Individuals learn better when they receive information in their preferred learning style (e.g., auditory, visual, kinesthetic).</w:t>
      </w:r>
    </w:p>
    <w:p w14:paraId="067FCF29" w14:textId="6638A592" w:rsidR="005E2E2E" w:rsidRPr="00F70C99" w:rsidRDefault="005E2E2E" w:rsidP="00F70C99">
      <w:pPr>
        <w:spacing w:line="480" w:lineRule="auto"/>
        <w:ind w:left="360"/>
        <w:rPr>
          <w:rFonts w:asciiTheme="minorHAnsi" w:hAnsiTheme="minorHAnsi" w:cstheme="minorHAnsi"/>
          <w:shd w:val="clear" w:color="auto" w:fill="FFFFFF"/>
        </w:rPr>
      </w:pPr>
      <w:r w:rsidRPr="00F70C99">
        <w:rPr>
          <w:rFonts w:asciiTheme="minorHAnsi" w:hAnsiTheme="minorHAnsi" w:cstheme="minorHAnsi"/>
        </w:rPr>
        <w:t xml:space="preserve">Refutation: This </w:t>
      </w:r>
      <w:r w:rsidR="00B57B18">
        <w:rPr>
          <w:rFonts w:asciiTheme="minorHAnsi" w:hAnsiTheme="minorHAnsi" w:cstheme="minorHAnsi"/>
        </w:rPr>
        <w:t>statement</w:t>
      </w:r>
      <w:r w:rsidRPr="00F70C99">
        <w:rPr>
          <w:rFonts w:asciiTheme="minorHAnsi" w:hAnsiTheme="minorHAnsi" w:cstheme="minorHAnsi"/>
        </w:rPr>
        <w:t xml:space="preserve"> is false.</w:t>
      </w:r>
    </w:p>
    <w:p w14:paraId="4829C61A" w14:textId="15993403" w:rsidR="00007C64" w:rsidRDefault="005E2E2E" w:rsidP="00F70C99">
      <w:pPr>
        <w:spacing w:line="480" w:lineRule="auto"/>
        <w:ind w:left="360"/>
        <w:rPr>
          <w:rFonts w:asciiTheme="minorHAnsi" w:hAnsiTheme="minorHAnsi" w:cstheme="minorHAnsi"/>
          <w:shd w:val="clear" w:color="auto" w:fill="FFFFFF"/>
        </w:rPr>
      </w:pPr>
      <w:r w:rsidRPr="00F70C99">
        <w:rPr>
          <w:rFonts w:asciiTheme="minorHAnsi" w:hAnsiTheme="minorHAnsi" w:cstheme="minorHAnsi"/>
          <w:lang w:eastAsia="ja-JP"/>
        </w:rPr>
        <w:t xml:space="preserve">Refutation-explanation: </w:t>
      </w:r>
      <w:r w:rsidRPr="00F70C99">
        <w:rPr>
          <w:rFonts w:asciiTheme="minorHAnsi" w:hAnsiTheme="minorHAnsi" w:cstheme="minorHAnsi"/>
          <w:shd w:val="clear" w:color="auto" w:fill="FFFFFF"/>
        </w:rPr>
        <w:t>This statement is false. Although the concept of learning styles is widespread, individuals do not learn better when they receive information in their preferred learning style. It is true that students have personal preferences</w:t>
      </w:r>
      <w:r w:rsidR="00F155D6">
        <w:rPr>
          <w:rFonts w:asciiTheme="minorHAnsi" w:hAnsiTheme="minorHAnsi" w:cstheme="minorHAnsi"/>
          <w:shd w:val="clear" w:color="auto" w:fill="FFFFFF"/>
        </w:rPr>
        <w:t xml:space="preserve"> for different learning styles. H</w:t>
      </w:r>
      <w:r w:rsidRPr="00F70C99">
        <w:rPr>
          <w:rFonts w:asciiTheme="minorHAnsi" w:hAnsiTheme="minorHAnsi" w:cstheme="minorHAnsi"/>
          <w:shd w:val="clear" w:color="auto" w:fill="FFFFFF"/>
        </w:rPr>
        <w:t>owever, the matching hypothesis of learning styles do</w:t>
      </w:r>
      <w:r w:rsidR="00A71821">
        <w:rPr>
          <w:rFonts w:asciiTheme="minorHAnsi" w:hAnsiTheme="minorHAnsi" w:cstheme="minorHAnsi"/>
          <w:shd w:val="clear" w:color="auto" w:fill="FFFFFF"/>
        </w:rPr>
        <w:t>es</w:t>
      </w:r>
      <w:r w:rsidR="00F155D6">
        <w:rPr>
          <w:rFonts w:asciiTheme="minorHAnsi" w:hAnsiTheme="minorHAnsi" w:cstheme="minorHAnsi"/>
          <w:shd w:val="clear" w:color="auto" w:fill="FFFFFF"/>
        </w:rPr>
        <w:t xml:space="preserve"> not hold up. For example, </w:t>
      </w:r>
      <w:r w:rsidRPr="00F70C99">
        <w:rPr>
          <w:rFonts w:asciiTheme="minorHAnsi" w:hAnsiTheme="minorHAnsi" w:cstheme="minorHAnsi"/>
          <w:shd w:val="clear" w:color="auto" w:fill="FFFFFF"/>
        </w:rPr>
        <w:t>student</w:t>
      </w:r>
      <w:r w:rsidR="00A71821">
        <w:rPr>
          <w:rFonts w:asciiTheme="minorHAnsi" w:hAnsiTheme="minorHAnsi" w:cstheme="minorHAnsi"/>
          <w:shd w:val="clear" w:color="auto" w:fill="FFFFFF"/>
        </w:rPr>
        <w:t>s</w:t>
      </w:r>
      <w:r w:rsidRPr="00F70C99">
        <w:rPr>
          <w:rFonts w:asciiTheme="minorHAnsi" w:hAnsiTheme="minorHAnsi" w:cstheme="minorHAnsi"/>
          <w:shd w:val="clear" w:color="auto" w:fill="FFFFFF"/>
        </w:rPr>
        <w:t xml:space="preserve"> classified as “</w:t>
      </w:r>
      <w:r w:rsidR="002A2F8F">
        <w:rPr>
          <w:rFonts w:asciiTheme="minorHAnsi" w:hAnsiTheme="minorHAnsi" w:cstheme="minorHAnsi"/>
          <w:shd w:val="clear" w:color="auto" w:fill="FFFFFF"/>
        </w:rPr>
        <w:t>auditory</w:t>
      </w:r>
      <w:r w:rsidRPr="00F70C99">
        <w:rPr>
          <w:rFonts w:asciiTheme="minorHAnsi" w:hAnsiTheme="minorHAnsi" w:cstheme="minorHAnsi"/>
          <w:shd w:val="clear" w:color="auto" w:fill="FFFFFF"/>
        </w:rPr>
        <w:t xml:space="preserve"> learners” do not learn be</w:t>
      </w:r>
      <w:r w:rsidR="00F155D6">
        <w:rPr>
          <w:rFonts w:asciiTheme="minorHAnsi" w:hAnsiTheme="minorHAnsi" w:cstheme="minorHAnsi"/>
          <w:shd w:val="clear" w:color="auto" w:fill="FFFFFF"/>
        </w:rPr>
        <w:t>tter by studying using auditory material compared to v</w:t>
      </w:r>
      <w:r w:rsidRPr="00F70C99">
        <w:rPr>
          <w:rFonts w:asciiTheme="minorHAnsi" w:hAnsiTheme="minorHAnsi" w:cstheme="minorHAnsi"/>
          <w:shd w:val="clear" w:color="auto" w:fill="FFFFFF"/>
        </w:rPr>
        <w:t>isual material (</w:t>
      </w:r>
      <w:proofErr w:type="spellStart"/>
      <w:r w:rsidRPr="00F70C99">
        <w:rPr>
          <w:rFonts w:asciiTheme="minorHAnsi" w:hAnsiTheme="minorHAnsi" w:cstheme="minorHAnsi"/>
          <w:shd w:val="clear" w:color="auto" w:fill="FFFFFF"/>
        </w:rPr>
        <w:t>Pashler</w:t>
      </w:r>
      <w:proofErr w:type="spellEnd"/>
      <w:r w:rsidRPr="00F70C99">
        <w:rPr>
          <w:rFonts w:asciiTheme="minorHAnsi" w:hAnsiTheme="minorHAnsi" w:cstheme="minorHAnsi"/>
          <w:shd w:val="clear" w:color="auto" w:fill="FFFFFF"/>
        </w:rPr>
        <w:t xml:space="preserve"> et al., 2008).</w:t>
      </w:r>
    </w:p>
    <w:p w14:paraId="5E46E9DD" w14:textId="3A5AB048" w:rsidR="00662F6D" w:rsidRPr="00F70C99" w:rsidRDefault="00472ABE" w:rsidP="00472ABE">
      <w:pPr>
        <w:spacing w:line="480" w:lineRule="auto"/>
        <w:ind w:left="360"/>
        <w:rPr>
          <w:rFonts w:asciiTheme="minorHAnsi" w:hAnsiTheme="minorHAnsi" w:cstheme="minorHAnsi"/>
        </w:rPr>
      </w:pPr>
      <w:r w:rsidRPr="00472ABE">
        <w:rPr>
          <w:rFonts w:asciiTheme="minorHAnsi" w:hAnsiTheme="minorHAnsi" w:cstheme="minorHAnsi"/>
          <w:noProof/>
          <w:lang w:eastAsia="en-US"/>
        </w:rPr>
        <w:drawing>
          <wp:inline distT="0" distB="0" distL="0" distR="0" wp14:anchorId="11CC8230" wp14:editId="06643FC6">
            <wp:extent cx="2417196" cy="1603653"/>
            <wp:effectExtent l="0" t="0" r="0" b="0"/>
            <wp:docPr id="20" name="Picture 4" descr="A picture containing person, holding, outdoor, green&#10;&#10;Description generated with very high confidence">
              <a:extLst xmlns:a="http://schemas.openxmlformats.org/drawingml/2006/main">
                <a:ext uri="{FF2B5EF4-FFF2-40B4-BE49-F238E27FC236}">
                  <a16:creationId xmlns:a16="http://schemas.microsoft.com/office/drawing/2014/main" id="{1CD017A8-296D-744D-B12E-6B05FC850C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4" descr="A picture containing person, holding, outdoor, green&#10;&#10;Description generated with very high confidence">
                      <a:extLst>
                        <a:ext uri="{FF2B5EF4-FFF2-40B4-BE49-F238E27FC236}">
                          <a16:creationId xmlns:a16="http://schemas.microsoft.com/office/drawing/2014/main" id="{1CD017A8-296D-744D-B12E-6B05FC850C44}"/>
                        </a:ext>
                      </a:extLst>
                    </pic:cNvPr>
                    <pic:cNvPicPr>
                      <a:picLocks noChangeAspect="1"/>
                    </pic:cNvPicPr>
                  </pic:nvPicPr>
                  <pic:blipFill>
                    <a:blip r:embed="rId86"/>
                    <a:stretch>
                      <a:fillRect/>
                    </a:stretch>
                  </pic:blipFill>
                  <pic:spPr>
                    <a:xfrm>
                      <a:off x="0" y="0"/>
                      <a:ext cx="2443976" cy="1621420"/>
                    </a:xfrm>
                    <a:prstGeom prst="rect">
                      <a:avLst/>
                    </a:prstGeom>
                  </pic:spPr>
                </pic:pic>
              </a:graphicData>
            </a:graphic>
          </wp:inline>
        </w:drawing>
      </w:r>
    </w:p>
    <w:p w14:paraId="242E5579" w14:textId="1C65682F" w:rsidR="005E2E2E" w:rsidRPr="00F70C99" w:rsidRDefault="00154B87" w:rsidP="00F70C99">
      <w:pPr>
        <w:spacing w:line="480" w:lineRule="auto"/>
        <w:ind w:left="360"/>
        <w:rPr>
          <w:rFonts w:asciiTheme="minorHAnsi" w:hAnsiTheme="minorHAnsi" w:cstheme="minorHAnsi"/>
          <w:shd w:val="clear" w:color="auto" w:fill="FFFFFF"/>
        </w:rPr>
      </w:pPr>
      <w:r>
        <w:rPr>
          <w:rFonts w:asciiTheme="minorHAnsi" w:hAnsiTheme="minorHAnsi" w:cstheme="minorHAnsi"/>
          <w:b/>
          <w:bCs/>
        </w:rPr>
        <w:t>Statement</w:t>
      </w:r>
      <w:r w:rsidRPr="00F70C99">
        <w:rPr>
          <w:rFonts w:asciiTheme="minorHAnsi" w:hAnsiTheme="minorHAnsi" w:cstheme="minorHAnsi"/>
          <w:b/>
          <w:bCs/>
        </w:rPr>
        <w:t xml:space="preserve"> </w:t>
      </w:r>
      <w:r w:rsidR="00007C64" w:rsidRPr="00F70C99">
        <w:rPr>
          <w:rFonts w:asciiTheme="minorHAnsi" w:hAnsiTheme="minorHAnsi" w:cstheme="minorHAnsi"/>
          <w:b/>
          <w:bCs/>
        </w:rPr>
        <w:t>2:</w:t>
      </w:r>
      <w:r w:rsidR="00007C64" w:rsidRPr="00F70C99">
        <w:rPr>
          <w:rFonts w:asciiTheme="minorHAnsi" w:hAnsiTheme="minorHAnsi" w:cstheme="minorHAnsi"/>
        </w:rPr>
        <w:t xml:space="preserve"> </w:t>
      </w:r>
      <w:r w:rsidR="00007C64" w:rsidRPr="00F70C99">
        <w:rPr>
          <w:rFonts w:asciiTheme="minorHAnsi" w:hAnsiTheme="minorHAnsi" w:cstheme="minorHAnsi"/>
          <w:shd w:val="clear" w:color="auto" w:fill="FFFFFF"/>
        </w:rPr>
        <w:t>Differences in hemispheric dominance (left brain, right brain) can help explain individual differences among learners.</w:t>
      </w:r>
    </w:p>
    <w:p w14:paraId="2BA302C6" w14:textId="2028A1BC" w:rsidR="005E2E2E" w:rsidRPr="00F70C99" w:rsidRDefault="005E2E2E" w:rsidP="00F70C99">
      <w:pPr>
        <w:spacing w:line="480" w:lineRule="auto"/>
        <w:ind w:left="360"/>
        <w:rPr>
          <w:rFonts w:asciiTheme="minorHAnsi" w:hAnsiTheme="minorHAnsi" w:cstheme="minorHAnsi"/>
        </w:rPr>
      </w:pPr>
      <w:r w:rsidRPr="00F70C99">
        <w:rPr>
          <w:rFonts w:asciiTheme="minorHAnsi" w:hAnsiTheme="minorHAnsi" w:cstheme="minorHAnsi"/>
        </w:rPr>
        <w:t xml:space="preserve">Refutation: </w:t>
      </w:r>
      <w:r w:rsidR="002A2F8F" w:rsidRPr="00F70C99">
        <w:rPr>
          <w:rFonts w:asciiTheme="minorHAnsi" w:hAnsiTheme="minorHAnsi" w:cstheme="minorHAnsi"/>
        </w:rPr>
        <w:t xml:space="preserve">This </w:t>
      </w:r>
      <w:r w:rsidR="002A2F8F">
        <w:rPr>
          <w:rFonts w:asciiTheme="minorHAnsi" w:hAnsiTheme="minorHAnsi" w:cstheme="minorHAnsi"/>
        </w:rPr>
        <w:t>statement</w:t>
      </w:r>
      <w:r w:rsidR="002A2F8F" w:rsidRPr="00F70C99">
        <w:rPr>
          <w:rFonts w:asciiTheme="minorHAnsi" w:hAnsiTheme="minorHAnsi" w:cstheme="minorHAnsi"/>
        </w:rPr>
        <w:t xml:space="preserve"> is false</w:t>
      </w:r>
      <w:r w:rsidR="002A2F8F">
        <w:rPr>
          <w:rFonts w:asciiTheme="minorHAnsi" w:hAnsiTheme="minorHAnsi" w:cstheme="minorHAnsi"/>
        </w:rPr>
        <w:t>.</w:t>
      </w:r>
    </w:p>
    <w:p w14:paraId="6E2015C6" w14:textId="40188464" w:rsidR="005E2E2E" w:rsidRDefault="005E2E2E" w:rsidP="00F70C99">
      <w:pPr>
        <w:spacing w:line="480" w:lineRule="auto"/>
        <w:ind w:left="360"/>
        <w:rPr>
          <w:rFonts w:asciiTheme="minorHAnsi" w:hAnsiTheme="minorHAnsi" w:cstheme="minorHAnsi"/>
          <w:shd w:val="clear" w:color="auto" w:fill="FFFFFF"/>
        </w:rPr>
      </w:pPr>
      <w:r w:rsidRPr="00F70C99">
        <w:rPr>
          <w:rFonts w:asciiTheme="minorHAnsi" w:hAnsiTheme="minorHAnsi" w:cstheme="minorHAnsi"/>
          <w:lang w:eastAsia="ja-JP"/>
        </w:rPr>
        <w:t xml:space="preserve">Refutation-explanation: </w:t>
      </w:r>
      <w:r w:rsidRPr="00F70C99">
        <w:rPr>
          <w:rFonts w:asciiTheme="minorHAnsi" w:hAnsiTheme="minorHAnsi" w:cstheme="minorHAnsi"/>
          <w:shd w:val="clear" w:color="auto" w:fill="FFFFFF"/>
        </w:rPr>
        <w:t xml:space="preserve">This statement is false. No study has been able to show that differences in hemispheric dominance can explain individual differences amongst learners or that analytical thinking and creative thinking is isolated to the left and right hemisphere respectively. Performance in most everyday tasks, including learning, requires many regions in both hemispheres to work together. Several parts of both the left and right hemisphere </w:t>
      </w:r>
      <w:r w:rsidR="00134C15">
        <w:rPr>
          <w:rFonts w:asciiTheme="minorHAnsi" w:hAnsiTheme="minorHAnsi" w:cstheme="minorHAnsi"/>
          <w:shd w:val="clear" w:color="auto" w:fill="FFFFFF"/>
        </w:rPr>
        <w:t xml:space="preserve">of </w:t>
      </w:r>
      <w:r w:rsidR="00134C15">
        <w:rPr>
          <w:rFonts w:asciiTheme="minorHAnsi" w:hAnsiTheme="minorHAnsi" w:cstheme="minorHAnsi"/>
          <w:shd w:val="clear" w:color="auto" w:fill="FFFFFF"/>
        </w:rPr>
        <w:lastRenderedPageBreak/>
        <w:t xml:space="preserve">the </w:t>
      </w:r>
      <w:r w:rsidRPr="00F70C99">
        <w:rPr>
          <w:rFonts w:asciiTheme="minorHAnsi" w:hAnsiTheme="minorHAnsi" w:cstheme="minorHAnsi"/>
          <w:shd w:val="clear" w:color="auto" w:fill="FFFFFF"/>
        </w:rPr>
        <w:t xml:space="preserve">brain are important for analytical as well as creative thinking (Nielsen, Zielinski, Ferguson, </w:t>
      </w:r>
      <w:proofErr w:type="spellStart"/>
      <w:r w:rsidRPr="00F70C99">
        <w:rPr>
          <w:rFonts w:asciiTheme="minorHAnsi" w:hAnsiTheme="minorHAnsi" w:cstheme="minorHAnsi"/>
          <w:shd w:val="clear" w:color="auto" w:fill="FFFFFF"/>
        </w:rPr>
        <w:t>Lainhart</w:t>
      </w:r>
      <w:proofErr w:type="spellEnd"/>
      <w:r w:rsidRPr="00F70C99">
        <w:rPr>
          <w:rFonts w:asciiTheme="minorHAnsi" w:hAnsiTheme="minorHAnsi" w:cstheme="minorHAnsi"/>
          <w:shd w:val="clear" w:color="auto" w:fill="FFFFFF"/>
        </w:rPr>
        <w:t>, &amp; Anderson, 2013).</w:t>
      </w:r>
    </w:p>
    <w:p w14:paraId="00EDF9CE" w14:textId="2AE64A7E" w:rsidR="00472ABE" w:rsidRPr="00472ABE" w:rsidRDefault="00472ABE" w:rsidP="00472ABE">
      <w:pPr>
        <w:spacing w:line="480" w:lineRule="auto"/>
        <w:ind w:left="360"/>
        <w:rPr>
          <w:rFonts w:asciiTheme="minorHAnsi" w:hAnsiTheme="minorHAnsi" w:cstheme="minorHAnsi"/>
        </w:rPr>
      </w:pPr>
      <w:r w:rsidRPr="00472ABE">
        <w:rPr>
          <w:rFonts w:asciiTheme="minorHAnsi" w:hAnsiTheme="minorHAnsi" w:cstheme="minorHAnsi"/>
          <w:noProof/>
          <w:lang w:eastAsia="en-US"/>
        </w:rPr>
        <w:drawing>
          <wp:inline distT="0" distB="0" distL="0" distR="0" wp14:anchorId="778232CD" wp14:editId="14CC6641">
            <wp:extent cx="3164619" cy="1826197"/>
            <wp:effectExtent l="0" t="0" r="0" b="3175"/>
            <wp:docPr id="23" name="Picture 4" descr="Diagram&#10;&#10;Description automatically generated">
              <a:extLst xmlns:a="http://schemas.openxmlformats.org/drawingml/2006/main">
                <a:ext uri="{FF2B5EF4-FFF2-40B4-BE49-F238E27FC236}">
                  <a16:creationId xmlns:a16="http://schemas.microsoft.com/office/drawing/2014/main" id="{A9EA5F87-6409-1947-9799-EF23F937C0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4" descr="Diagram&#10;&#10;Description automatically generated">
                      <a:extLst>
                        <a:ext uri="{FF2B5EF4-FFF2-40B4-BE49-F238E27FC236}">
                          <a16:creationId xmlns:a16="http://schemas.microsoft.com/office/drawing/2014/main" id="{A9EA5F87-6409-1947-9799-EF23F937C0E9}"/>
                        </a:ext>
                      </a:extLst>
                    </pic:cNvPr>
                    <pic:cNvPicPr>
                      <a:picLocks noChangeAspect="1"/>
                    </pic:cNvPicPr>
                  </pic:nvPicPr>
                  <pic:blipFill>
                    <a:blip r:embed="rId87"/>
                    <a:stretch>
                      <a:fillRect/>
                    </a:stretch>
                  </pic:blipFill>
                  <pic:spPr>
                    <a:xfrm>
                      <a:off x="0" y="0"/>
                      <a:ext cx="3216225" cy="1855977"/>
                    </a:xfrm>
                    <a:prstGeom prst="rect">
                      <a:avLst/>
                    </a:prstGeom>
                  </pic:spPr>
                </pic:pic>
              </a:graphicData>
            </a:graphic>
          </wp:inline>
        </w:drawing>
      </w:r>
    </w:p>
    <w:p w14:paraId="708FD5FC" w14:textId="1EBAD79A" w:rsidR="00007C64" w:rsidRPr="00F70C99" w:rsidRDefault="00154B87" w:rsidP="00F70C99">
      <w:pPr>
        <w:spacing w:line="480" w:lineRule="auto"/>
        <w:ind w:left="360"/>
        <w:rPr>
          <w:rFonts w:asciiTheme="minorHAnsi" w:hAnsiTheme="minorHAnsi" w:cstheme="minorHAnsi"/>
          <w:shd w:val="clear" w:color="auto" w:fill="FFFFFF"/>
        </w:rPr>
      </w:pPr>
      <w:r>
        <w:rPr>
          <w:rFonts w:asciiTheme="minorHAnsi" w:hAnsiTheme="minorHAnsi" w:cstheme="minorHAnsi"/>
          <w:b/>
          <w:bCs/>
        </w:rPr>
        <w:t>Statement</w:t>
      </w:r>
      <w:r w:rsidRPr="00F70C99">
        <w:rPr>
          <w:rFonts w:asciiTheme="minorHAnsi" w:hAnsiTheme="minorHAnsi" w:cstheme="minorHAnsi"/>
          <w:b/>
          <w:bCs/>
        </w:rPr>
        <w:t xml:space="preserve"> </w:t>
      </w:r>
      <w:r w:rsidR="00007C64" w:rsidRPr="00F70C99">
        <w:rPr>
          <w:rFonts w:asciiTheme="minorHAnsi" w:hAnsiTheme="minorHAnsi" w:cstheme="minorHAnsi"/>
          <w:b/>
          <w:bCs/>
        </w:rPr>
        <w:t>3:</w:t>
      </w:r>
      <w:r w:rsidR="00007C64" w:rsidRPr="00F70C99">
        <w:rPr>
          <w:rFonts w:asciiTheme="minorHAnsi" w:hAnsiTheme="minorHAnsi" w:cstheme="minorHAnsi"/>
        </w:rPr>
        <w:t xml:space="preserve"> </w:t>
      </w:r>
      <w:r w:rsidR="00007C64" w:rsidRPr="00F70C99">
        <w:rPr>
          <w:rFonts w:asciiTheme="minorHAnsi" w:hAnsiTheme="minorHAnsi" w:cstheme="minorHAnsi"/>
          <w:shd w:val="clear" w:color="auto" w:fill="FFFFFF"/>
        </w:rPr>
        <w:t>We only use 10% of our brain.</w:t>
      </w:r>
    </w:p>
    <w:p w14:paraId="147D4A8E" w14:textId="134266E6" w:rsidR="005E2E2E" w:rsidRPr="00F70C99" w:rsidRDefault="005E2E2E" w:rsidP="00F70C99">
      <w:pPr>
        <w:spacing w:line="480" w:lineRule="auto"/>
        <w:ind w:left="360"/>
        <w:rPr>
          <w:rFonts w:asciiTheme="minorHAnsi" w:hAnsiTheme="minorHAnsi" w:cstheme="minorHAnsi"/>
        </w:rPr>
      </w:pPr>
      <w:r w:rsidRPr="00F70C99">
        <w:rPr>
          <w:rFonts w:asciiTheme="minorHAnsi" w:hAnsiTheme="minorHAnsi" w:cstheme="minorHAnsi"/>
        </w:rPr>
        <w:t xml:space="preserve">Refutation: </w:t>
      </w:r>
      <w:r w:rsidR="00481E50" w:rsidRPr="00F70C99">
        <w:rPr>
          <w:rFonts w:asciiTheme="minorHAnsi" w:hAnsiTheme="minorHAnsi" w:cstheme="minorHAnsi"/>
        </w:rPr>
        <w:t xml:space="preserve">This </w:t>
      </w:r>
      <w:r w:rsidR="00481E50">
        <w:rPr>
          <w:rFonts w:asciiTheme="minorHAnsi" w:hAnsiTheme="minorHAnsi" w:cstheme="minorHAnsi"/>
        </w:rPr>
        <w:t>statement</w:t>
      </w:r>
      <w:r w:rsidR="00481E50" w:rsidRPr="00F70C99">
        <w:rPr>
          <w:rFonts w:asciiTheme="minorHAnsi" w:hAnsiTheme="minorHAnsi" w:cstheme="minorHAnsi"/>
        </w:rPr>
        <w:t xml:space="preserve"> is false</w:t>
      </w:r>
      <w:r w:rsidR="00481E50">
        <w:rPr>
          <w:rFonts w:asciiTheme="minorHAnsi" w:hAnsiTheme="minorHAnsi" w:cstheme="minorHAnsi"/>
        </w:rPr>
        <w:t>.</w:t>
      </w:r>
    </w:p>
    <w:p w14:paraId="3CBADD39" w14:textId="5FC47B85" w:rsidR="005E2E2E" w:rsidRDefault="005E2E2E" w:rsidP="00F70C99">
      <w:pPr>
        <w:spacing w:line="480" w:lineRule="auto"/>
        <w:ind w:left="360"/>
        <w:rPr>
          <w:rFonts w:asciiTheme="minorHAnsi" w:hAnsiTheme="minorHAnsi" w:cstheme="minorHAnsi"/>
          <w:shd w:val="clear" w:color="auto" w:fill="FFFFFF"/>
        </w:rPr>
      </w:pPr>
      <w:r w:rsidRPr="00F70C99">
        <w:rPr>
          <w:rFonts w:asciiTheme="minorHAnsi" w:hAnsiTheme="minorHAnsi" w:cstheme="minorHAnsi"/>
          <w:lang w:eastAsia="ja-JP"/>
        </w:rPr>
        <w:t xml:space="preserve">Refutation-explanation: </w:t>
      </w:r>
      <w:r w:rsidRPr="00F70C99">
        <w:rPr>
          <w:rFonts w:asciiTheme="minorHAnsi" w:hAnsiTheme="minorHAnsi" w:cstheme="minorHAnsi"/>
          <w:shd w:val="clear" w:color="auto" w:fill="FFFFFF"/>
        </w:rPr>
        <w:t xml:space="preserve">This statement is false. Humans use </w:t>
      </w:r>
      <w:proofErr w:type="gramStart"/>
      <w:r w:rsidRPr="00F70C99">
        <w:rPr>
          <w:rFonts w:asciiTheme="minorHAnsi" w:hAnsiTheme="minorHAnsi" w:cstheme="minorHAnsi"/>
          <w:shd w:val="clear" w:color="auto" w:fill="FFFFFF"/>
        </w:rPr>
        <w:t>all of</w:t>
      </w:r>
      <w:proofErr w:type="gramEnd"/>
      <w:r w:rsidRPr="00F70C99">
        <w:rPr>
          <w:rFonts w:asciiTheme="minorHAnsi" w:hAnsiTheme="minorHAnsi" w:cstheme="minorHAnsi"/>
          <w:shd w:val="clear" w:color="auto" w:fill="FFFFFF"/>
        </w:rPr>
        <w:t xml:space="preserve"> their brain all the time - even when we are "doing nothi</w:t>
      </w:r>
      <w:r w:rsidR="00134C15">
        <w:rPr>
          <w:rFonts w:asciiTheme="minorHAnsi" w:hAnsiTheme="minorHAnsi" w:cstheme="minorHAnsi"/>
          <w:shd w:val="clear" w:color="auto" w:fill="FFFFFF"/>
        </w:rPr>
        <w:t xml:space="preserve">ng" neurons are firing throughout </w:t>
      </w:r>
      <w:r w:rsidRPr="00F70C99">
        <w:rPr>
          <w:rFonts w:asciiTheme="minorHAnsi" w:hAnsiTheme="minorHAnsi" w:cstheme="minorHAnsi"/>
          <w:shd w:val="clear" w:color="auto" w:fill="FFFFFF"/>
        </w:rPr>
        <w:t>the brain. No part of the brai</w:t>
      </w:r>
      <w:r w:rsidR="00134C15">
        <w:rPr>
          <w:rFonts w:asciiTheme="minorHAnsi" w:hAnsiTheme="minorHAnsi" w:cstheme="minorHAnsi"/>
          <w:shd w:val="clear" w:color="auto" w:fill="FFFFFF"/>
        </w:rPr>
        <w:t>n is</w:t>
      </w:r>
      <w:r w:rsidRPr="00F70C99">
        <w:rPr>
          <w:rFonts w:asciiTheme="minorHAnsi" w:hAnsiTheme="minorHAnsi" w:cstheme="minorHAnsi"/>
          <w:shd w:val="clear" w:color="auto" w:fill="FFFFFF"/>
        </w:rPr>
        <w:t xml:space="preserve"> normally inactive in the sense that no blood flow is occurring (you would be very ill if only 10% of your brain was active) (Jones, 2009).</w:t>
      </w:r>
    </w:p>
    <w:p w14:paraId="765C67D7" w14:textId="22F50A08" w:rsidR="00472ABE" w:rsidRPr="00530E6E" w:rsidRDefault="00472ABE" w:rsidP="00530E6E">
      <w:pPr>
        <w:spacing w:line="480" w:lineRule="auto"/>
        <w:ind w:left="360"/>
        <w:rPr>
          <w:rFonts w:asciiTheme="minorHAnsi" w:hAnsiTheme="minorHAnsi" w:cstheme="minorHAnsi"/>
          <w:shd w:val="clear" w:color="auto" w:fill="FFFFFF"/>
        </w:rPr>
      </w:pPr>
      <w:r w:rsidRPr="00472ABE">
        <w:rPr>
          <w:rFonts w:asciiTheme="minorHAnsi" w:hAnsiTheme="minorHAnsi" w:cstheme="minorHAnsi"/>
          <w:noProof/>
          <w:shd w:val="clear" w:color="auto" w:fill="FFFFFF"/>
          <w:lang w:eastAsia="en-US"/>
        </w:rPr>
        <w:drawing>
          <wp:inline distT="0" distB="0" distL="0" distR="0" wp14:anchorId="5DA428AE" wp14:editId="6FB58D27">
            <wp:extent cx="2688384" cy="1630018"/>
            <wp:effectExtent l="0" t="0" r="4445" b="0"/>
            <wp:docPr id="24" name="Picture 5" descr="A picture containing text&#10;&#10;Description automatically generated">
              <a:extLst xmlns:a="http://schemas.openxmlformats.org/drawingml/2006/main">
                <a:ext uri="{FF2B5EF4-FFF2-40B4-BE49-F238E27FC236}">
                  <a16:creationId xmlns:a16="http://schemas.microsoft.com/office/drawing/2014/main" id="{4C28860E-8DF5-6643-81D5-1FB35FB35D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5" descr="A picture containing text&#10;&#10;Description automatically generated">
                      <a:extLst>
                        <a:ext uri="{FF2B5EF4-FFF2-40B4-BE49-F238E27FC236}">
                          <a16:creationId xmlns:a16="http://schemas.microsoft.com/office/drawing/2014/main" id="{4C28860E-8DF5-6643-81D5-1FB35FB35D22}"/>
                        </a:ext>
                      </a:extLst>
                    </pic:cNvPr>
                    <pic:cNvPicPr>
                      <a:picLocks noChangeAspect="1"/>
                    </pic:cNvPicPr>
                  </pic:nvPicPr>
                  <pic:blipFill>
                    <a:blip r:embed="rId88"/>
                    <a:stretch>
                      <a:fillRect/>
                    </a:stretch>
                  </pic:blipFill>
                  <pic:spPr>
                    <a:xfrm>
                      <a:off x="0" y="0"/>
                      <a:ext cx="2725992" cy="1652821"/>
                    </a:xfrm>
                    <a:prstGeom prst="rect">
                      <a:avLst/>
                    </a:prstGeom>
                  </pic:spPr>
                </pic:pic>
              </a:graphicData>
            </a:graphic>
          </wp:inline>
        </w:drawing>
      </w:r>
    </w:p>
    <w:p w14:paraId="1B913BB5" w14:textId="74AB6B94" w:rsidR="00007C64" w:rsidRPr="00F70C99" w:rsidRDefault="00154B87" w:rsidP="00F70C99">
      <w:pPr>
        <w:spacing w:line="480" w:lineRule="auto"/>
        <w:ind w:left="360"/>
        <w:rPr>
          <w:rFonts w:asciiTheme="minorHAnsi" w:hAnsiTheme="minorHAnsi" w:cstheme="minorHAnsi"/>
          <w:shd w:val="clear" w:color="auto" w:fill="FFFFFF"/>
        </w:rPr>
      </w:pPr>
      <w:r>
        <w:rPr>
          <w:rFonts w:asciiTheme="minorHAnsi" w:hAnsiTheme="minorHAnsi" w:cstheme="minorHAnsi"/>
          <w:b/>
          <w:bCs/>
        </w:rPr>
        <w:t>Statement</w:t>
      </w:r>
      <w:r w:rsidRPr="00F70C99">
        <w:rPr>
          <w:rFonts w:asciiTheme="minorHAnsi" w:hAnsiTheme="minorHAnsi" w:cstheme="minorHAnsi"/>
          <w:b/>
          <w:bCs/>
        </w:rPr>
        <w:t xml:space="preserve"> </w:t>
      </w:r>
      <w:r w:rsidR="00007C64" w:rsidRPr="00F70C99">
        <w:rPr>
          <w:rFonts w:asciiTheme="minorHAnsi" w:hAnsiTheme="minorHAnsi" w:cstheme="minorHAnsi"/>
          <w:b/>
          <w:bCs/>
        </w:rPr>
        <w:t>4:</w:t>
      </w:r>
      <w:r w:rsidR="00007C64" w:rsidRPr="00F70C99">
        <w:rPr>
          <w:rFonts w:asciiTheme="minorHAnsi" w:hAnsiTheme="minorHAnsi" w:cstheme="minorHAnsi"/>
        </w:rPr>
        <w:t xml:space="preserve"> </w:t>
      </w:r>
      <w:r w:rsidR="00007C64" w:rsidRPr="00F70C99">
        <w:rPr>
          <w:rFonts w:asciiTheme="minorHAnsi" w:hAnsiTheme="minorHAnsi" w:cstheme="minorHAnsi"/>
          <w:shd w:val="clear" w:color="auto" w:fill="FFFFFF"/>
        </w:rPr>
        <w:t>Children are less attentive after consuming sugary drinks and/or snacks</w:t>
      </w:r>
      <w:r w:rsidR="000954A4">
        <w:rPr>
          <w:rFonts w:asciiTheme="minorHAnsi" w:hAnsiTheme="minorHAnsi" w:cstheme="minorHAnsi"/>
          <w:shd w:val="clear" w:color="auto" w:fill="FFFFFF"/>
        </w:rPr>
        <w:t xml:space="preserve"> than after consuming healthy snacks</w:t>
      </w:r>
      <w:r w:rsidR="00007C64" w:rsidRPr="00F70C99">
        <w:rPr>
          <w:rFonts w:asciiTheme="minorHAnsi" w:hAnsiTheme="minorHAnsi" w:cstheme="minorHAnsi"/>
          <w:shd w:val="clear" w:color="auto" w:fill="FFFFFF"/>
        </w:rPr>
        <w:t>.</w:t>
      </w:r>
    </w:p>
    <w:p w14:paraId="2AB17FDD" w14:textId="6E5E135F" w:rsidR="005E2E2E" w:rsidRPr="00F70C99" w:rsidRDefault="005E2E2E" w:rsidP="00F70C99">
      <w:pPr>
        <w:spacing w:line="480" w:lineRule="auto"/>
        <w:ind w:left="360"/>
        <w:rPr>
          <w:rFonts w:asciiTheme="minorHAnsi" w:hAnsiTheme="minorHAnsi" w:cstheme="minorHAnsi"/>
        </w:rPr>
      </w:pPr>
      <w:r w:rsidRPr="00F70C99">
        <w:rPr>
          <w:rFonts w:asciiTheme="minorHAnsi" w:hAnsiTheme="minorHAnsi" w:cstheme="minorHAnsi"/>
        </w:rPr>
        <w:t xml:space="preserve">Refutation: </w:t>
      </w:r>
      <w:r w:rsidR="00481E50" w:rsidRPr="00F70C99">
        <w:rPr>
          <w:rFonts w:asciiTheme="minorHAnsi" w:hAnsiTheme="minorHAnsi" w:cstheme="minorHAnsi"/>
        </w:rPr>
        <w:t xml:space="preserve">This </w:t>
      </w:r>
      <w:r w:rsidR="00481E50">
        <w:rPr>
          <w:rFonts w:asciiTheme="minorHAnsi" w:hAnsiTheme="minorHAnsi" w:cstheme="minorHAnsi"/>
        </w:rPr>
        <w:t>statement</w:t>
      </w:r>
      <w:r w:rsidR="00481E50" w:rsidRPr="00F70C99">
        <w:rPr>
          <w:rFonts w:asciiTheme="minorHAnsi" w:hAnsiTheme="minorHAnsi" w:cstheme="minorHAnsi"/>
        </w:rPr>
        <w:t xml:space="preserve"> is false</w:t>
      </w:r>
      <w:r w:rsidR="00481E50">
        <w:rPr>
          <w:rFonts w:asciiTheme="minorHAnsi" w:hAnsiTheme="minorHAnsi" w:cstheme="minorHAnsi"/>
        </w:rPr>
        <w:t>.</w:t>
      </w:r>
    </w:p>
    <w:p w14:paraId="2F7652CF" w14:textId="52088C3B" w:rsidR="005E2E2E" w:rsidRDefault="005E2E2E" w:rsidP="00F70C99">
      <w:pPr>
        <w:spacing w:line="480" w:lineRule="auto"/>
        <w:ind w:left="360"/>
        <w:rPr>
          <w:rFonts w:asciiTheme="minorHAnsi" w:hAnsiTheme="minorHAnsi" w:cstheme="minorHAnsi"/>
          <w:shd w:val="clear" w:color="auto" w:fill="FFFFFF"/>
        </w:rPr>
      </w:pPr>
      <w:r w:rsidRPr="00F70C99">
        <w:rPr>
          <w:rFonts w:asciiTheme="minorHAnsi" w:hAnsiTheme="minorHAnsi" w:cstheme="minorHAnsi"/>
          <w:lang w:eastAsia="ja-JP"/>
        </w:rPr>
        <w:t xml:space="preserve">Refutation-explanation: </w:t>
      </w:r>
      <w:r w:rsidRPr="00F70C99">
        <w:rPr>
          <w:rFonts w:asciiTheme="minorHAnsi" w:hAnsiTheme="minorHAnsi" w:cstheme="minorHAnsi"/>
          <w:shd w:val="clear" w:color="auto" w:fill="FFFFFF"/>
        </w:rPr>
        <w:t xml:space="preserve">This statement is false. Many people believe that </w:t>
      </w:r>
      <w:r w:rsidR="00F155D6">
        <w:rPr>
          <w:rFonts w:asciiTheme="minorHAnsi" w:hAnsiTheme="minorHAnsi" w:cstheme="minorHAnsi"/>
          <w:shd w:val="clear" w:color="auto" w:fill="FFFFFF"/>
        </w:rPr>
        <w:t xml:space="preserve">consuming </w:t>
      </w:r>
      <w:r w:rsidRPr="00F70C99">
        <w:rPr>
          <w:rFonts w:asciiTheme="minorHAnsi" w:hAnsiTheme="minorHAnsi" w:cstheme="minorHAnsi"/>
          <w:shd w:val="clear" w:color="auto" w:fill="FFFFFF"/>
        </w:rPr>
        <w:t>sugar leads to</w:t>
      </w:r>
      <w:r w:rsidR="000954A4">
        <w:rPr>
          <w:rFonts w:asciiTheme="minorHAnsi" w:hAnsiTheme="minorHAnsi" w:cstheme="minorHAnsi"/>
          <w:shd w:val="clear" w:color="auto" w:fill="FFFFFF"/>
        </w:rPr>
        <w:t xml:space="preserve"> reduced </w:t>
      </w:r>
      <w:r w:rsidRPr="00F70C99">
        <w:rPr>
          <w:rFonts w:asciiTheme="minorHAnsi" w:hAnsiTheme="minorHAnsi" w:cstheme="minorHAnsi"/>
          <w:shd w:val="clear" w:color="auto" w:fill="FFFFFF"/>
        </w:rPr>
        <w:t xml:space="preserve">attention. However, the research linking sugar and attention is mixed at best </w:t>
      </w:r>
      <w:r w:rsidRPr="00F70C99">
        <w:rPr>
          <w:rFonts w:asciiTheme="minorHAnsi" w:hAnsiTheme="minorHAnsi" w:cstheme="minorHAnsi"/>
          <w:shd w:val="clear" w:color="auto" w:fill="FFFFFF"/>
        </w:rPr>
        <w:lastRenderedPageBreak/>
        <w:t>with some studies even</w:t>
      </w:r>
      <w:r w:rsidR="00F155D6">
        <w:rPr>
          <w:rFonts w:asciiTheme="minorHAnsi" w:hAnsiTheme="minorHAnsi" w:cstheme="minorHAnsi"/>
          <w:shd w:val="clear" w:color="auto" w:fill="FFFFFF"/>
        </w:rPr>
        <w:t xml:space="preserve"> showing benefits to attention.</w:t>
      </w:r>
      <w:r w:rsidRPr="00F70C99">
        <w:rPr>
          <w:rFonts w:asciiTheme="minorHAnsi" w:hAnsiTheme="minorHAnsi" w:cstheme="minorHAnsi"/>
          <w:shd w:val="clear" w:color="auto" w:fill="FFFFFF"/>
        </w:rPr>
        <w:t xml:space="preserve"> A review of 16 studies concluded </w:t>
      </w:r>
      <w:r w:rsidR="00134C15">
        <w:rPr>
          <w:rFonts w:asciiTheme="minorHAnsi" w:hAnsiTheme="minorHAnsi" w:cstheme="minorHAnsi"/>
          <w:shd w:val="clear" w:color="auto" w:fill="FFFFFF"/>
        </w:rPr>
        <w:t>that sugar does not affect behavior or cognition in children</w:t>
      </w:r>
      <w:r w:rsidRPr="00F70C99">
        <w:rPr>
          <w:rFonts w:asciiTheme="minorHAnsi" w:hAnsiTheme="minorHAnsi" w:cstheme="minorHAnsi"/>
          <w:shd w:val="clear" w:color="auto" w:fill="FFFFFF"/>
        </w:rPr>
        <w:t xml:space="preserve"> (</w:t>
      </w:r>
      <w:proofErr w:type="spellStart"/>
      <w:r w:rsidRPr="00F70C99">
        <w:rPr>
          <w:rFonts w:asciiTheme="minorHAnsi" w:hAnsiTheme="minorHAnsi" w:cstheme="minorHAnsi"/>
          <w:shd w:val="clear" w:color="auto" w:fill="FFFFFF"/>
        </w:rPr>
        <w:t>Wolraich</w:t>
      </w:r>
      <w:proofErr w:type="spellEnd"/>
      <w:r w:rsidRPr="00F70C99">
        <w:rPr>
          <w:rFonts w:asciiTheme="minorHAnsi" w:hAnsiTheme="minorHAnsi" w:cstheme="minorHAnsi"/>
          <w:shd w:val="clear" w:color="auto" w:fill="FFFFFF"/>
        </w:rPr>
        <w:t>, Wilson &amp; White, 1995).</w:t>
      </w:r>
    </w:p>
    <w:p w14:paraId="39C3A7BA" w14:textId="6323A03B" w:rsidR="00472ABE" w:rsidRPr="00530E6E" w:rsidRDefault="00472ABE" w:rsidP="00530E6E">
      <w:pPr>
        <w:spacing w:line="480" w:lineRule="auto"/>
        <w:ind w:left="360"/>
        <w:rPr>
          <w:rFonts w:asciiTheme="minorHAnsi" w:hAnsiTheme="minorHAnsi" w:cstheme="minorHAnsi"/>
          <w:shd w:val="clear" w:color="auto" w:fill="FFFFFF"/>
        </w:rPr>
      </w:pPr>
      <w:r w:rsidRPr="00472ABE">
        <w:rPr>
          <w:rFonts w:asciiTheme="minorHAnsi" w:hAnsiTheme="minorHAnsi" w:cstheme="minorHAnsi"/>
          <w:noProof/>
          <w:shd w:val="clear" w:color="auto" w:fill="FFFFFF"/>
          <w:lang w:eastAsia="en-US"/>
        </w:rPr>
        <w:drawing>
          <wp:inline distT="0" distB="0" distL="0" distR="0" wp14:anchorId="1CADD3D6" wp14:editId="7F68034E">
            <wp:extent cx="2699630" cy="1781092"/>
            <wp:effectExtent l="0" t="0" r="5715" b="0"/>
            <wp:docPr id="27" name="Picture 5" descr="A group of people sitting at a table&#10;&#10;Description generated with very high confidence">
              <a:extLst xmlns:a="http://schemas.openxmlformats.org/drawingml/2006/main">
                <a:ext uri="{FF2B5EF4-FFF2-40B4-BE49-F238E27FC236}">
                  <a16:creationId xmlns:a16="http://schemas.microsoft.com/office/drawing/2014/main" id="{AAEE4C89-5999-8B4A-88D9-059200F70E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5" descr="A group of people sitting at a table&#10;&#10;Description generated with very high confidence">
                      <a:extLst>
                        <a:ext uri="{FF2B5EF4-FFF2-40B4-BE49-F238E27FC236}">
                          <a16:creationId xmlns:a16="http://schemas.microsoft.com/office/drawing/2014/main" id="{AAEE4C89-5999-8B4A-88D9-059200F70EEA}"/>
                        </a:ext>
                      </a:extLst>
                    </pic:cNvPr>
                    <pic:cNvPicPr>
                      <a:picLocks noChangeAspect="1"/>
                    </pic:cNvPicPr>
                  </pic:nvPicPr>
                  <pic:blipFill>
                    <a:blip r:embed="rId89"/>
                    <a:stretch>
                      <a:fillRect/>
                    </a:stretch>
                  </pic:blipFill>
                  <pic:spPr>
                    <a:xfrm>
                      <a:off x="0" y="0"/>
                      <a:ext cx="2721173" cy="1795305"/>
                    </a:xfrm>
                    <a:prstGeom prst="rect">
                      <a:avLst/>
                    </a:prstGeom>
                  </pic:spPr>
                </pic:pic>
              </a:graphicData>
            </a:graphic>
          </wp:inline>
        </w:drawing>
      </w:r>
    </w:p>
    <w:p w14:paraId="32140C2E" w14:textId="2A29BB47" w:rsidR="00007C64" w:rsidRPr="00F70C99" w:rsidRDefault="00154B87" w:rsidP="00F70C99">
      <w:pPr>
        <w:spacing w:line="480" w:lineRule="auto"/>
        <w:ind w:left="360"/>
        <w:rPr>
          <w:rFonts w:asciiTheme="minorHAnsi" w:hAnsiTheme="minorHAnsi" w:cstheme="minorHAnsi"/>
          <w:shd w:val="clear" w:color="auto" w:fill="FFFFFF"/>
        </w:rPr>
      </w:pPr>
      <w:r>
        <w:rPr>
          <w:rFonts w:asciiTheme="minorHAnsi" w:hAnsiTheme="minorHAnsi" w:cstheme="minorHAnsi"/>
          <w:b/>
          <w:bCs/>
        </w:rPr>
        <w:t>Statement</w:t>
      </w:r>
      <w:r w:rsidRPr="00F70C99">
        <w:rPr>
          <w:rFonts w:asciiTheme="minorHAnsi" w:hAnsiTheme="minorHAnsi" w:cstheme="minorHAnsi"/>
          <w:b/>
          <w:bCs/>
        </w:rPr>
        <w:t xml:space="preserve"> </w:t>
      </w:r>
      <w:r w:rsidR="00007C64" w:rsidRPr="00F70C99">
        <w:rPr>
          <w:rFonts w:asciiTheme="minorHAnsi" w:hAnsiTheme="minorHAnsi" w:cstheme="minorHAnsi"/>
          <w:b/>
          <w:bCs/>
        </w:rPr>
        <w:t>5:</w:t>
      </w:r>
      <w:r w:rsidR="00007C64" w:rsidRPr="00F70C99">
        <w:rPr>
          <w:rFonts w:asciiTheme="minorHAnsi" w:hAnsiTheme="minorHAnsi" w:cstheme="minorHAnsi"/>
        </w:rPr>
        <w:t xml:space="preserve"> </w:t>
      </w:r>
      <w:r w:rsidR="00007C64" w:rsidRPr="00F70C99">
        <w:rPr>
          <w:rFonts w:asciiTheme="minorHAnsi" w:hAnsiTheme="minorHAnsi" w:cstheme="minorHAnsi"/>
          <w:shd w:val="clear" w:color="auto" w:fill="FFFFFF"/>
        </w:rPr>
        <w:t xml:space="preserve">If students do not drink </w:t>
      </w:r>
      <w:proofErr w:type="gramStart"/>
      <w:r w:rsidR="00007C64" w:rsidRPr="00F70C99">
        <w:rPr>
          <w:rFonts w:asciiTheme="minorHAnsi" w:hAnsiTheme="minorHAnsi" w:cstheme="minorHAnsi"/>
          <w:shd w:val="clear" w:color="auto" w:fill="FFFFFF"/>
        </w:rPr>
        <w:t>sufficient amounts of</w:t>
      </w:r>
      <w:proofErr w:type="gramEnd"/>
      <w:r w:rsidR="00007C64" w:rsidRPr="00F70C99">
        <w:rPr>
          <w:rFonts w:asciiTheme="minorHAnsi" w:hAnsiTheme="minorHAnsi" w:cstheme="minorHAnsi"/>
          <w:shd w:val="clear" w:color="auto" w:fill="FFFFFF"/>
        </w:rPr>
        <w:t xml:space="preserve"> water, their brains may shrink.</w:t>
      </w:r>
    </w:p>
    <w:p w14:paraId="695D6B35" w14:textId="45E4CBBB" w:rsidR="005E2E2E" w:rsidRPr="00F70C99" w:rsidRDefault="005E2E2E" w:rsidP="00F70C99">
      <w:pPr>
        <w:spacing w:line="480" w:lineRule="auto"/>
        <w:ind w:left="360"/>
        <w:rPr>
          <w:rFonts w:asciiTheme="minorHAnsi" w:hAnsiTheme="minorHAnsi" w:cstheme="minorHAnsi"/>
        </w:rPr>
      </w:pPr>
      <w:r w:rsidRPr="00F70C99">
        <w:rPr>
          <w:rFonts w:asciiTheme="minorHAnsi" w:hAnsiTheme="minorHAnsi" w:cstheme="minorHAnsi"/>
        </w:rPr>
        <w:t xml:space="preserve">Refutation: </w:t>
      </w:r>
      <w:r w:rsidR="00481E50" w:rsidRPr="00F70C99">
        <w:rPr>
          <w:rFonts w:asciiTheme="minorHAnsi" w:hAnsiTheme="minorHAnsi" w:cstheme="minorHAnsi"/>
        </w:rPr>
        <w:t xml:space="preserve">This </w:t>
      </w:r>
      <w:r w:rsidR="00481E50">
        <w:rPr>
          <w:rFonts w:asciiTheme="minorHAnsi" w:hAnsiTheme="minorHAnsi" w:cstheme="minorHAnsi"/>
        </w:rPr>
        <w:t>statement</w:t>
      </w:r>
      <w:r w:rsidR="00481E50" w:rsidRPr="00F70C99">
        <w:rPr>
          <w:rFonts w:asciiTheme="minorHAnsi" w:hAnsiTheme="minorHAnsi" w:cstheme="minorHAnsi"/>
        </w:rPr>
        <w:t xml:space="preserve"> is false</w:t>
      </w:r>
      <w:r w:rsidR="00481E50">
        <w:rPr>
          <w:rFonts w:asciiTheme="minorHAnsi" w:hAnsiTheme="minorHAnsi" w:cstheme="minorHAnsi"/>
        </w:rPr>
        <w:t>.</w:t>
      </w:r>
    </w:p>
    <w:p w14:paraId="5E5EC75E" w14:textId="67DCDD9F" w:rsidR="005E2E2E" w:rsidRDefault="005E2E2E" w:rsidP="00F70C99">
      <w:pPr>
        <w:spacing w:line="480" w:lineRule="auto"/>
        <w:ind w:left="360"/>
        <w:rPr>
          <w:rFonts w:asciiTheme="minorHAnsi" w:hAnsiTheme="minorHAnsi" w:cstheme="minorHAnsi"/>
          <w:shd w:val="clear" w:color="auto" w:fill="FFFFFF"/>
        </w:rPr>
      </w:pPr>
      <w:r w:rsidRPr="00F70C99">
        <w:rPr>
          <w:rFonts w:asciiTheme="minorHAnsi" w:hAnsiTheme="minorHAnsi" w:cstheme="minorHAnsi"/>
          <w:lang w:eastAsia="ja-JP"/>
        </w:rPr>
        <w:t xml:space="preserve">Refutation-explanation: </w:t>
      </w:r>
      <w:r w:rsidR="00134C15">
        <w:rPr>
          <w:rFonts w:asciiTheme="minorHAnsi" w:hAnsiTheme="minorHAnsi" w:cstheme="minorHAnsi"/>
          <w:shd w:val="clear" w:color="auto" w:fill="FFFFFF"/>
        </w:rPr>
        <w:t>This statement is false.</w:t>
      </w:r>
      <w:r w:rsidRPr="00F70C99">
        <w:rPr>
          <w:rFonts w:asciiTheme="minorHAnsi" w:hAnsiTheme="minorHAnsi" w:cstheme="minorHAnsi"/>
          <w:shd w:val="clear" w:color="auto" w:fill="FFFFFF"/>
        </w:rPr>
        <w:t xml:space="preserve"> Although it's true that dehydration can quickly reduce our mental abilities, in the absence of exercise or unusual heat</w:t>
      </w:r>
      <w:r w:rsidR="00A71821">
        <w:rPr>
          <w:rFonts w:asciiTheme="minorHAnsi" w:hAnsiTheme="minorHAnsi" w:cstheme="minorHAnsi"/>
          <w:shd w:val="clear" w:color="auto" w:fill="FFFFFF"/>
        </w:rPr>
        <w:t xml:space="preserve">, </w:t>
      </w:r>
      <w:r w:rsidRPr="00F70C99">
        <w:rPr>
          <w:rFonts w:asciiTheme="minorHAnsi" w:hAnsiTheme="minorHAnsi" w:cstheme="minorHAnsi"/>
          <w:shd w:val="clear" w:color="auto" w:fill="FFFFFF"/>
        </w:rPr>
        <w:t xml:space="preserve">reports of dehydration among healthy children who have access to a quality water supply are very rare. There is scarce evidence of improved cognitive performance from drinking water. Drinking water when not thirsty is unlikely to raise grades and can even reduce mental ability (Rogers, </w:t>
      </w:r>
      <w:proofErr w:type="spellStart"/>
      <w:r w:rsidRPr="00F70C99">
        <w:rPr>
          <w:rFonts w:asciiTheme="minorHAnsi" w:hAnsiTheme="minorHAnsi" w:cstheme="minorHAnsi"/>
          <w:shd w:val="clear" w:color="auto" w:fill="FFFFFF"/>
        </w:rPr>
        <w:t>Kainth</w:t>
      </w:r>
      <w:proofErr w:type="spellEnd"/>
      <w:r w:rsidRPr="00F70C99">
        <w:rPr>
          <w:rFonts w:asciiTheme="minorHAnsi" w:hAnsiTheme="minorHAnsi" w:cstheme="minorHAnsi"/>
          <w:shd w:val="clear" w:color="auto" w:fill="FFFFFF"/>
        </w:rPr>
        <w:t xml:space="preserve"> &amp; Smit 2001)</w:t>
      </w:r>
      <w:r w:rsidR="00472ABE">
        <w:rPr>
          <w:rFonts w:asciiTheme="minorHAnsi" w:hAnsiTheme="minorHAnsi" w:cstheme="minorHAnsi"/>
          <w:shd w:val="clear" w:color="auto" w:fill="FFFFFF"/>
        </w:rPr>
        <w:t>.</w:t>
      </w:r>
    </w:p>
    <w:p w14:paraId="1F2EF9D3" w14:textId="47FEB1EB" w:rsidR="00472ABE" w:rsidRDefault="00472ABE" w:rsidP="00F70C99">
      <w:pPr>
        <w:spacing w:line="480" w:lineRule="auto"/>
        <w:ind w:left="360"/>
        <w:rPr>
          <w:rFonts w:asciiTheme="minorHAnsi" w:hAnsiTheme="minorHAnsi" w:cstheme="minorHAnsi"/>
          <w:shd w:val="clear" w:color="auto" w:fill="FFFFFF"/>
        </w:rPr>
      </w:pPr>
      <w:r w:rsidRPr="00472ABE">
        <w:rPr>
          <w:rFonts w:asciiTheme="minorHAnsi" w:hAnsiTheme="minorHAnsi" w:cstheme="minorHAnsi"/>
          <w:noProof/>
          <w:shd w:val="clear" w:color="auto" w:fill="FFFFFF"/>
          <w:lang w:eastAsia="en-US"/>
        </w:rPr>
        <w:drawing>
          <wp:inline distT="0" distB="0" distL="0" distR="0" wp14:anchorId="10FC639C" wp14:editId="7E89169F">
            <wp:extent cx="2822713" cy="1669987"/>
            <wp:effectExtent l="0" t="0" r="0" b="0"/>
            <wp:docPr id="34" name="Picture 5" descr="A picture containing container, glass, wall, indoor&#10;&#10;Description generated with very high confidence">
              <a:extLst xmlns:a="http://schemas.openxmlformats.org/drawingml/2006/main">
                <a:ext uri="{FF2B5EF4-FFF2-40B4-BE49-F238E27FC236}">
                  <a16:creationId xmlns:a16="http://schemas.microsoft.com/office/drawing/2014/main" id="{37537B86-8041-9943-9852-AFCBDAE727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5" descr="A picture containing container, glass, wall, indoor&#10;&#10;Description generated with very high confidence">
                      <a:extLst>
                        <a:ext uri="{FF2B5EF4-FFF2-40B4-BE49-F238E27FC236}">
                          <a16:creationId xmlns:a16="http://schemas.microsoft.com/office/drawing/2014/main" id="{37537B86-8041-9943-9852-AFCBDAE72765}"/>
                        </a:ext>
                      </a:extLst>
                    </pic:cNvPr>
                    <pic:cNvPicPr>
                      <a:picLocks noChangeAspect="1"/>
                    </pic:cNvPicPr>
                  </pic:nvPicPr>
                  <pic:blipFill>
                    <a:blip r:embed="rId90"/>
                    <a:stretch>
                      <a:fillRect/>
                    </a:stretch>
                  </pic:blipFill>
                  <pic:spPr>
                    <a:xfrm>
                      <a:off x="0" y="0"/>
                      <a:ext cx="2848869" cy="1685461"/>
                    </a:xfrm>
                    <a:prstGeom prst="rect">
                      <a:avLst/>
                    </a:prstGeom>
                  </pic:spPr>
                </pic:pic>
              </a:graphicData>
            </a:graphic>
          </wp:inline>
        </w:drawing>
      </w:r>
    </w:p>
    <w:p w14:paraId="027DA717" w14:textId="297FD554" w:rsidR="00472ABE" w:rsidRDefault="00472ABE" w:rsidP="00F70C99">
      <w:pPr>
        <w:spacing w:line="480" w:lineRule="auto"/>
        <w:ind w:left="360"/>
        <w:rPr>
          <w:rFonts w:asciiTheme="minorHAnsi" w:hAnsiTheme="minorHAnsi" w:cstheme="minorHAnsi"/>
          <w:shd w:val="clear" w:color="auto" w:fill="FFFFFF"/>
        </w:rPr>
      </w:pPr>
    </w:p>
    <w:p w14:paraId="2827C54C" w14:textId="77777777" w:rsidR="00472ABE" w:rsidRPr="00F70C99" w:rsidRDefault="00472ABE" w:rsidP="00F70C99">
      <w:pPr>
        <w:spacing w:line="480" w:lineRule="auto"/>
        <w:ind w:left="360"/>
        <w:rPr>
          <w:rFonts w:asciiTheme="minorHAnsi" w:hAnsiTheme="minorHAnsi" w:cstheme="minorHAnsi"/>
        </w:rPr>
      </w:pPr>
    </w:p>
    <w:p w14:paraId="50438F0A" w14:textId="5BC9AEA5" w:rsidR="00007C64" w:rsidRPr="00F70C99" w:rsidRDefault="00154B87" w:rsidP="00F70C99">
      <w:pPr>
        <w:spacing w:line="480" w:lineRule="auto"/>
        <w:ind w:left="360"/>
        <w:rPr>
          <w:rFonts w:asciiTheme="minorHAnsi" w:hAnsiTheme="minorHAnsi" w:cstheme="minorHAnsi"/>
          <w:shd w:val="clear" w:color="auto" w:fill="FFFFFF"/>
        </w:rPr>
      </w:pPr>
      <w:r>
        <w:rPr>
          <w:rFonts w:asciiTheme="minorHAnsi" w:hAnsiTheme="minorHAnsi" w:cstheme="minorHAnsi"/>
          <w:b/>
          <w:bCs/>
        </w:rPr>
        <w:lastRenderedPageBreak/>
        <w:t>Statement</w:t>
      </w:r>
      <w:r w:rsidRPr="00F70C99">
        <w:rPr>
          <w:rFonts w:asciiTheme="minorHAnsi" w:hAnsiTheme="minorHAnsi" w:cstheme="minorHAnsi"/>
          <w:b/>
          <w:bCs/>
        </w:rPr>
        <w:t xml:space="preserve"> </w:t>
      </w:r>
      <w:r w:rsidR="00007C64" w:rsidRPr="00F70C99">
        <w:rPr>
          <w:rFonts w:asciiTheme="minorHAnsi" w:hAnsiTheme="minorHAnsi" w:cstheme="minorHAnsi"/>
          <w:b/>
          <w:bCs/>
        </w:rPr>
        <w:t>6:</w:t>
      </w:r>
      <w:r w:rsidR="00007C64" w:rsidRPr="00F70C99">
        <w:rPr>
          <w:rFonts w:asciiTheme="minorHAnsi" w:hAnsiTheme="minorHAnsi" w:cstheme="minorHAnsi"/>
        </w:rPr>
        <w:t xml:space="preserve"> </w:t>
      </w:r>
      <w:r w:rsidR="00007C64" w:rsidRPr="00F70C99">
        <w:rPr>
          <w:rFonts w:asciiTheme="minorHAnsi" w:hAnsiTheme="minorHAnsi" w:cstheme="minorHAnsi"/>
          <w:shd w:val="clear" w:color="auto" w:fill="FFFFFF"/>
        </w:rPr>
        <w:t>Exercises that rehearse the coordination of motor-perception skills improve literacy skills.</w:t>
      </w:r>
    </w:p>
    <w:p w14:paraId="6E4026A4" w14:textId="48D3CCC9" w:rsidR="005E2E2E" w:rsidRPr="00F70C99" w:rsidRDefault="005E2E2E" w:rsidP="00F70C99">
      <w:pPr>
        <w:spacing w:line="480" w:lineRule="auto"/>
        <w:ind w:left="360"/>
        <w:rPr>
          <w:rFonts w:asciiTheme="minorHAnsi" w:hAnsiTheme="minorHAnsi" w:cstheme="minorHAnsi"/>
        </w:rPr>
      </w:pPr>
      <w:r w:rsidRPr="00F70C99">
        <w:rPr>
          <w:rFonts w:asciiTheme="minorHAnsi" w:hAnsiTheme="minorHAnsi" w:cstheme="minorHAnsi"/>
        </w:rPr>
        <w:t xml:space="preserve">Refutation: </w:t>
      </w:r>
      <w:r w:rsidR="00481E50" w:rsidRPr="00F70C99">
        <w:rPr>
          <w:rFonts w:asciiTheme="minorHAnsi" w:hAnsiTheme="minorHAnsi" w:cstheme="minorHAnsi"/>
        </w:rPr>
        <w:t xml:space="preserve">This </w:t>
      </w:r>
      <w:r w:rsidR="00481E50">
        <w:rPr>
          <w:rFonts w:asciiTheme="minorHAnsi" w:hAnsiTheme="minorHAnsi" w:cstheme="minorHAnsi"/>
        </w:rPr>
        <w:t>statement</w:t>
      </w:r>
      <w:r w:rsidR="00481E50" w:rsidRPr="00F70C99">
        <w:rPr>
          <w:rFonts w:asciiTheme="minorHAnsi" w:hAnsiTheme="minorHAnsi" w:cstheme="minorHAnsi"/>
        </w:rPr>
        <w:t xml:space="preserve"> is false</w:t>
      </w:r>
      <w:r w:rsidR="00481E50">
        <w:rPr>
          <w:rFonts w:asciiTheme="minorHAnsi" w:hAnsiTheme="minorHAnsi" w:cstheme="minorHAnsi"/>
        </w:rPr>
        <w:t>.</w:t>
      </w:r>
    </w:p>
    <w:p w14:paraId="50899A67" w14:textId="18C8AD8F" w:rsidR="005E2E2E" w:rsidRDefault="005E2E2E" w:rsidP="00F70C99">
      <w:pPr>
        <w:spacing w:line="480" w:lineRule="auto"/>
        <w:ind w:left="360"/>
        <w:rPr>
          <w:rFonts w:asciiTheme="minorHAnsi" w:hAnsiTheme="minorHAnsi" w:cstheme="minorHAnsi"/>
          <w:shd w:val="clear" w:color="auto" w:fill="FFFFFF"/>
        </w:rPr>
      </w:pPr>
      <w:r w:rsidRPr="00F70C99">
        <w:rPr>
          <w:rFonts w:asciiTheme="minorHAnsi" w:hAnsiTheme="minorHAnsi" w:cstheme="minorHAnsi"/>
          <w:lang w:eastAsia="ja-JP"/>
        </w:rPr>
        <w:t xml:space="preserve">Refutation-explanation: </w:t>
      </w:r>
      <w:r w:rsidRPr="00F70C99">
        <w:rPr>
          <w:rFonts w:asciiTheme="minorHAnsi" w:hAnsiTheme="minorHAnsi" w:cstheme="minorHAnsi"/>
          <w:shd w:val="clear" w:color="auto" w:fill="FFFFFF"/>
        </w:rPr>
        <w:t xml:space="preserve">This statement is false. Exercise is very good for the brain and good for learning. However, approaches that seek to integrate perceptual and </w:t>
      </w:r>
      <w:r w:rsidR="00B73F86">
        <w:rPr>
          <w:rFonts w:asciiTheme="minorHAnsi" w:hAnsiTheme="minorHAnsi" w:cstheme="minorHAnsi"/>
          <w:shd w:val="clear" w:color="auto" w:fill="FFFFFF"/>
        </w:rPr>
        <w:t>motor skills do not appear to improve</w:t>
      </w:r>
      <w:r w:rsidRPr="00F70C99">
        <w:rPr>
          <w:rFonts w:asciiTheme="minorHAnsi" w:hAnsiTheme="minorHAnsi" w:cstheme="minorHAnsi"/>
          <w:shd w:val="clear" w:color="auto" w:fill="FFFFFF"/>
        </w:rPr>
        <w:t xml:space="preserve"> learning. Coordination exercises tend to be low in aerobic content. Furthermore, for a person who has a developmental coordination disorder (DCD), such a disorder can lead to motor difficulties</w:t>
      </w:r>
      <w:r w:rsidR="00B73F86">
        <w:rPr>
          <w:rFonts w:asciiTheme="minorHAnsi" w:hAnsiTheme="minorHAnsi" w:cstheme="minorHAnsi"/>
          <w:shd w:val="clear" w:color="auto" w:fill="FFFFFF"/>
        </w:rPr>
        <w:t>,</w:t>
      </w:r>
      <w:r w:rsidRPr="00F70C99">
        <w:rPr>
          <w:rFonts w:asciiTheme="minorHAnsi" w:hAnsiTheme="minorHAnsi" w:cstheme="minorHAnsi"/>
          <w:shd w:val="clear" w:color="auto" w:fill="FFFFFF"/>
        </w:rPr>
        <w:t xml:space="preserve"> which may interfere with academic achievement or activities of daily living (Gibbs, Appleto</w:t>
      </w:r>
      <w:r w:rsidR="00B73F86">
        <w:rPr>
          <w:rFonts w:asciiTheme="minorHAnsi" w:hAnsiTheme="minorHAnsi" w:cstheme="minorHAnsi"/>
          <w:shd w:val="clear" w:color="auto" w:fill="FFFFFF"/>
        </w:rPr>
        <w:t>n, &amp; Appleton, 2007). E</w:t>
      </w:r>
      <w:r w:rsidRPr="00F70C99">
        <w:rPr>
          <w:rFonts w:asciiTheme="minorHAnsi" w:hAnsiTheme="minorHAnsi" w:cstheme="minorHAnsi"/>
          <w:shd w:val="clear" w:color="auto" w:fill="FFFFFF"/>
        </w:rPr>
        <w:t>xercises that rehea</w:t>
      </w:r>
      <w:r w:rsidR="00B73F86">
        <w:rPr>
          <w:rFonts w:asciiTheme="minorHAnsi" w:hAnsiTheme="minorHAnsi" w:cstheme="minorHAnsi"/>
          <w:shd w:val="clear" w:color="auto" w:fill="FFFFFF"/>
        </w:rPr>
        <w:t xml:space="preserve">rse the coordination for </w:t>
      </w:r>
      <w:r w:rsidRPr="00F70C99">
        <w:rPr>
          <w:rFonts w:asciiTheme="minorHAnsi" w:hAnsiTheme="minorHAnsi" w:cstheme="minorHAnsi"/>
          <w:shd w:val="clear" w:color="auto" w:fill="FFFFFF"/>
        </w:rPr>
        <w:t>students</w:t>
      </w:r>
      <w:r w:rsidR="00B73F86">
        <w:rPr>
          <w:rFonts w:asciiTheme="minorHAnsi" w:hAnsiTheme="minorHAnsi" w:cstheme="minorHAnsi"/>
          <w:shd w:val="clear" w:color="auto" w:fill="FFFFFF"/>
        </w:rPr>
        <w:t xml:space="preserve"> in general</w:t>
      </w:r>
      <w:r w:rsidRPr="00F70C99">
        <w:rPr>
          <w:rFonts w:asciiTheme="minorHAnsi" w:hAnsiTheme="minorHAnsi" w:cstheme="minorHAnsi"/>
          <w:shd w:val="clear" w:color="auto" w:fill="FFFFFF"/>
        </w:rPr>
        <w:t xml:space="preserve"> have not shown to provide improved academic skills. </w:t>
      </w:r>
    </w:p>
    <w:p w14:paraId="184E92D6" w14:textId="4E2714C5" w:rsidR="00472ABE" w:rsidRPr="00530E6E" w:rsidRDefault="00472ABE" w:rsidP="00530E6E">
      <w:pPr>
        <w:spacing w:line="480" w:lineRule="auto"/>
        <w:ind w:left="360"/>
        <w:rPr>
          <w:rFonts w:asciiTheme="minorHAnsi" w:hAnsiTheme="minorHAnsi" w:cstheme="minorHAnsi"/>
          <w:shd w:val="clear" w:color="auto" w:fill="FFFFFF"/>
        </w:rPr>
      </w:pPr>
      <w:r w:rsidRPr="00472ABE">
        <w:rPr>
          <w:rFonts w:asciiTheme="minorHAnsi" w:hAnsiTheme="minorHAnsi" w:cstheme="minorHAnsi"/>
          <w:noProof/>
          <w:shd w:val="clear" w:color="auto" w:fill="FFFFFF"/>
          <w:lang w:eastAsia="en-US"/>
        </w:rPr>
        <w:drawing>
          <wp:inline distT="0" distB="0" distL="0" distR="0" wp14:anchorId="556FBDCA" wp14:editId="6070457F">
            <wp:extent cx="2432685" cy="1940118"/>
            <wp:effectExtent l="0" t="0" r="5715" b="3175"/>
            <wp:docPr id="37" name="Picture 9" descr="A person riding on the back of a bicycle&#10;&#10;Description generated with very high confidence">
              <a:extLst xmlns:a="http://schemas.openxmlformats.org/drawingml/2006/main">
                <a:ext uri="{FF2B5EF4-FFF2-40B4-BE49-F238E27FC236}">
                  <a16:creationId xmlns:a16="http://schemas.microsoft.com/office/drawing/2014/main" id="{9269AB6C-6432-5B4D-8340-0802F2D33D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9" descr="A person riding on the back of a bicycle&#10;&#10;Description generated with very high confidence">
                      <a:extLst>
                        <a:ext uri="{FF2B5EF4-FFF2-40B4-BE49-F238E27FC236}">
                          <a16:creationId xmlns:a16="http://schemas.microsoft.com/office/drawing/2014/main" id="{9269AB6C-6432-5B4D-8340-0802F2D33D7C}"/>
                        </a:ext>
                      </a:extLst>
                    </pic:cNvPr>
                    <pic:cNvPicPr>
                      <a:picLocks noChangeAspect="1"/>
                    </pic:cNvPicPr>
                  </pic:nvPicPr>
                  <pic:blipFill>
                    <a:blip r:embed="rId91"/>
                    <a:stretch>
                      <a:fillRect/>
                    </a:stretch>
                  </pic:blipFill>
                  <pic:spPr>
                    <a:xfrm>
                      <a:off x="0" y="0"/>
                      <a:ext cx="2464034" cy="1965119"/>
                    </a:xfrm>
                    <a:prstGeom prst="rect">
                      <a:avLst/>
                    </a:prstGeom>
                  </pic:spPr>
                </pic:pic>
              </a:graphicData>
            </a:graphic>
          </wp:inline>
        </w:drawing>
      </w:r>
    </w:p>
    <w:p w14:paraId="184B9E55" w14:textId="5866A1CE" w:rsidR="005E2E2E" w:rsidRPr="00F70C99" w:rsidRDefault="00154B87" w:rsidP="00F70C99">
      <w:pPr>
        <w:spacing w:line="480" w:lineRule="auto"/>
        <w:ind w:left="360"/>
        <w:rPr>
          <w:rFonts w:asciiTheme="minorHAnsi" w:hAnsiTheme="minorHAnsi" w:cstheme="minorHAnsi"/>
          <w:shd w:val="clear" w:color="auto" w:fill="FFFFFF"/>
        </w:rPr>
      </w:pPr>
      <w:r>
        <w:rPr>
          <w:rFonts w:asciiTheme="minorHAnsi" w:hAnsiTheme="minorHAnsi" w:cstheme="minorHAnsi"/>
          <w:b/>
          <w:bCs/>
        </w:rPr>
        <w:t>Statement</w:t>
      </w:r>
      <w:r w:rsidRPr="00F70C99">
        <w:rPr>
          <w:rFonts w:asciiTheme="minorHAnsi" w:hAnsiTheme="minorHAnsi" w:cstheme="minorHAnsi"/>
          <w:b/>
          <w:bCs/>
        </w:rPr>
        <w:t xml:space="preserve"> </w:t>
      </w:r>
      <w:r w:rsidR="00007C64" w:rsidRPr="00F70C99">
        <w:rPr>
          <w:rFonts w:asciiTheme="minorHAnsi" w:hAnsiTheme="minorHAnsi" w:cstheme="minorHAnsi"/>
          <w:b/>
          <w:bCs/>
        </w:rPr>
        <w:t>7:</w:t>
      </w:r>
      <w:r w:rsidR="00007C64" w:rsidRPr="00F70C99">
        <w:rPr>
          <w:rFonts w:asciiTheme="minorHAnsi" w:hAnsiTheme="minorHAnsi" w:cstheme="minorHAnsi"/>
        </w:rPr>
        <w:t xml:space="preserve"> </w:t>
      </w:r>
      <w:r w:rsidR="00007C64" w:rsidRPr="00F70C99">
        <w:rPr>
          <w:rFonts w:asciiTheme="minorHAnsi" w:hAnsiTheme="minorHAnsi" w:cstheme="minorHAnsi"/>
          <w:shd w:val="clear" w:color="auto" w:fill="FFFFFF"/>
        </w:rPr>
        <w:t>Rereading notes is an effective way to learn the material.</w:t>
      </w:r>
    </w:p>
    <w:p w14:paraId="2EF35F0F" w14:textId="760A4709" w:rsidR="00007C64" w:rsidRPr="00F70C99" w:rsidRDefault="005E2E2E" w:rsidP="00F70C99">
      <w:pPr>
        <w:spacing w:line="480" w:lineRule="auto"/>
        <w:ind w:left="360"/>
        <w:rPr>
          <w:rFonts w:asciiTheme="minorHAnsi" w:hAnsiTheme="minorHAnsi" w:cstheme="minorHAnsi"/>
          <w:shd w:val="clear" w:color="auto" w:fill="FFFFFF"/>
        </w:rPr>
      </w:pPr>
      <w:r w:rsidRPr="00F70C99">
        <w:rPr>
          <w:rFonts w:asciiTheme="minorHAnsi" w:hAnsiTheme="minorHAnsi" w:cstheme="minorHAnsi"/>
        </w:rPr>
        <w:t>Refutation:</w:t>
      </w:r>
      <w:r w:rsidR="00007C64" w:rsidRPr="00F70C99">
        <w:rPr>
          <w:rFonts w:asciiTheme="minorHAnsi" w:hAnsiTheme="minorHAnsi" w:cstheme="minorHAnsi"/>
          <w:shd w:val="clear" w:color="auto" w:fill="FFFFFF"/>
        </w:rPr>
        <w:t> ​</w:t>
      </w:r>
      <w:r w:rsidR="00481E50" w:rsidRPr="00481E50">
        <w:rPr>
          <w:rFonts w:asciiTheme="minorHAnsi" w:hAnsiTheme="minorHAnsi" w:cstheme="minorHAnsi"/>
        </w:rPr>
        <w:t xml:space="preserve"> </w:t>
      </w:r>
      <w:r w:rsidR="00481E50" w:rsidRPr="00F70C99">
        <w:rPr>
          <w:rFonts w:asciiTheme="minorHAnsi" w:hAnsiTheme="minorHAnsi" w:cstheme="minorHAnsi"/>
        </w:rPr>
        <w:t xml:space="preserve">This </w:t>
      </w:r>
      <w:r w:rsidR="00481E50">
        <w:rPr>
          <w:rFonts w:asciiTheme="minorHAnsi" w:hAnsiTheme="minorHAnsi" w:cstheme="minorHAnsi"/>
        </w:rPr>
        <w:t>statement</w:t>
      </w:r>
      <w:r w:rsidR="00481E50" w:rsidRPr="00F70C99">
        <w:rPr>
          <w:rFonts w:asciiTheme="minorHAnsi" w:hAnsiTheme="minorHAnsi" w:cstheme="minorHAnsi"/>
        </w:rPr>
        <w:t xml:space="preserve"> is false</w:t>
      </w:r>
      <w:r w:rsidR="00481E50">
        <w:rPr>
          <w:rFonts w:asciiTheme="minorHAnsi" w:hAnsiTheme="minorHAnsi" w:cstheme="minorHAnsi"/>
        </w:rPr>
        <w:t>.</w:t>
      </w:r>
    </w:p>
    <w:p w14:paraId="57D56699" w14:textId="1963CC99" w:rsidR="005E2E2E" w:rsidRDefault="005E2E2E" w:rsidP="00F70C99">
      <w:pPr>
        <w:spacing w:line="480" w:lineRule="auto"/>
        <w:ind w:left="360"/>
        <w:rPr>
          <w:rFonts w:asciiTheme="minorHAnsi" w:hAnsiTheme="minorHAnsi" w:cstheme="minorHAnsi"/>
          <w:shd w:val="clear" w:color="auto" w:fill="FFFFFF"/>
        </w:rPr>
      </w:pPr>
      <w:r w:rsidRPr="00F70C99">
        <w:rPr>
          <w:rFonts w:asciiTheme="minorHAnsi" w:hAnsiTheme="minorHAnsi" w:cstheme="minorHAnsi"/>
          <w:lang w:eastAsia="ja-JP"/>
        </w:rPr>
        <w:t xml:space="preserve">Refutation-explanation: </w:t>
      </w:r>
      <w:r w:rsidRPr="00F70C99">
        <w:rPr>
          <w:rFonts w:asciiTheme="minorHAnsi" w:hAnsiTheme="minorHAnsi" w:cstheme="minorHAnsi"/>
          <w:shd w:val="clear" w:color="auto" w:fill="FFFFFF"/>
        </w:rPr>
        <w:t>This statement is false. Rereading is not an effective way of st</w:t>
      </w:r>
      <w:r w:rsidR="00B73F86">
        <w:rPr>
          <w:rFonts w:asciiTheme="minorHAnsi" w:hAnsiTheme="minorHAnsi" w:cstheme="minorHAnsi"/>
          <w:shd w:val="clear" w:color="auto" w:fill="FFFFFF"/>
        </w:rPr>
        <w:t>udying. Instead, it is better for students to test themselves</w:t>
      </w:r>
      <w:r w:rsidRPr="00F70C99">
        <w:rPr>
          <w:rFonts w:asciiTheme="minorHAnsi" w:hAnsiTheme="minorHAnsi" w:cstheme="minorHAnsi"/>
          <w:shd w:val="clear" w:color="auto" w:fill="FFFFFF"/>
        </w:rPr>
        <w:t xml:space="preserve"> on the </w:t>
      </w:r>
      <w:r w:rsidR="00A71821">
        <w:rPr>
          <w:rFonts w:asciiTheme="minorHAnsi" w:hAnsiTheme="minorHAnsi" w:cstheme="minorHAnsi"/>
          <w:shd w:val="clear" w:color="auto" w:fill="FFFFFF"/>
        </w:rPr>
        <w:t xml:space="preserve">to-be-learned </w:t>
      </w:r>
      <w:r w:rsidRPr="00F70C99">
        <w:rPr>
          <w:rFonts w:asciiTheme="minorHAnsi" w:hAnsiTheme="minorHAnsi" w:cstheme="minorHAnsi"/>
          <w:shd w:val="clear" w:color="auto" w:fill="FFFFFF"/>
        </w:rPr>
        <w:t>material. Rereading can g</w:t>
      </w:r>
      <w:r w:rsidR="00B73F86">
        <w:rPr>
          <w:rFonts w:asciiTheme="minorHAnsi" w:hAnsiTheme="minorHAnsi" w:cstheme="minorHAnsi"/>
          <w:shd w:val="clear" w:color="auto" w:fill="FFFFFF"/>
        </w:rPr>
        <w:t xml:space="preserve">ive an illusion of fluency. Students may </w:t>
      </w:r>
      <w:r w:rsidRPr="00F70C99">
        <w:rPr>
          <w:rFonts w:asciiTheme="minorHAnsi" w:hAnsiTheme="minorHAnsi" w:cstheme="minorHAnsi"/>
          <w:shd w:val="clear" w:color="auto" w:fill="FFFFFF"/>
        </w:rPr>
        <w:t>become familiar w</w:t>
      </w:r>
      <w:r w:rsidR="00B73F86">
        <w:rPr>
          <w:rFonts w:asciiTheme="minorHAnsi" w:hAnsiTheme="minorHAnsi" w:cstheme="minorHAnsi"/>
          <w:shd w:val="clear" w:color="auto" w:fill="FFFFFF"/>
        </w:rPr>
        <w:t xml:space="preserve">ith the words and think they know the material although they </w:t>
      </w:r>
      <w:r w:rsidRPr="00F70C99">
        <w:rPr>
          <w:rFonts w:asciiTheme="minorHAnsi" w:hAnsiTheme="minorHAnsi" w:cstheme="minorHAnsi"/>
          <w:shd w:val="clear" w:color="auto" w:fill="FFFFFF"/>
        </w:rPr>
        <w:t>cannot recall it later.</w:t>
      </w:r>
    </w:p>
    <w:p w14:paraId="46BD1099" w14:textId="6427872B" w:rsidR="00472ABE" w:rsidRPr="00F70C99" w:rsidRDefault="00472ABE" w:rsidP="00530E6E">
      <w:pPr>
        <w:spacing w:line="480" w:lineRule="auto"/>
        <w:ind w:left="360"/>
        <w:rPr>
          <w:rFonts w:asciiTheme="minorHAnsi" w:hAnsiTheme="minorHAnsi" w:cstheme="minorHAnsi"/>
        </w:rPr>
      </w:pPr>
      <w:r w:rsidRPr="00472ABE">
        <w:rPr>
          <w:rFonts w:asciiTheme="minorHAnsi" w:hAnsiTheme="minorHAnsi" w:cstheme="minorHAnsi"/>
          <w:noProof/>
          <w:lang w:eastAsia="en-US"/>
        </w:rPr>
        <w:lastRenderedPageBreak/>
        <w:drawing>
          <wp:inline distT="0" distB="0" distL="0" distR="0" wp14:anchorId="3283302D" wp14:editId="36F4B098">
            <wp:extent cx="2648785" cy="1622066"/>
            <wp:effectExtent l="0" t="0" r="5715" b="3810"/>
            <wp:docPr id="38" name="Picture 5" descr="A picture containing person, indoor, table, sitting&#10;&#10;Description generated with very high confidence">
              <a:extLst xmlns:a="http://schemas.openxmlformats.org/drawingml/2006/main">
                <a:ext uri="{FF2B5EF4-FFF2-40B4-BE49-F238E27FC236}">
                  <a16:creationId xmlns:a16="http://schemas.microsoft.com/office/drawing/2014/main" id="{E99717C9-33B9-BE4D-9856-D5E6ABBE0D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5" descr="A picture containing person, indoor, table, sitting&#10;&#10;Description generated with very high confidence">
                      <a:extLst>
                        <a:ext uri="{FF2B5EF4-FFF2-40B4-BE49-F238E27FC236}">
                          <a16:creationId xmlns:a16="http://schemas.microsoft.com/office/drawing/2014/main" id="{E99717C9-33B9-BE4D-9856-D5E6ABBE0DD0}"/>
                        </a:ext>
                      </a:extLst>
                    </pic:cNvPr>
                    <pic:cNvPicPr>
                      <a:picLocks noChangeAspect="1"/>
                    </pic:cNvPicPr>
                  </pic:nvPicPr>
                  <pic:blipFill>
                    <a:blip r:embed="rId92"/>
                    <a:stretch>
                      <a:fillRect/>
                    </a:stretch>
                  </pic:blipFill>
                  <pic:spPr>
                    <a:xfrm>
                      <a:off x="0" y="0"/>
                      <a:ext cx="2692063" cy="1648569"/>
                    </a:xfrm>
                    <a:prstGeom prst="rect">
                      <a:avLst/>
                    </a:prstGeom>
                  </pic:spPr>
                </pic:pic>
              </a:graphicData>
            </a:graphic>
          </wp:inline>
        </w:drawing>
      </w:r>
    </w:p>
    <w:p w14:paraId="34B7561C" w14:textId="44CCB3E1" w:rsidR="005E2E2E" w:rsidRPr="00F70C99" w:rsidRDefault="00154B87" w:rsidP="00F70C99">
      <w:pPr>
        <w:spacing w:line="480" w:lineRule="auto"/>
        <w:ind w:left="360"/>
        <w:rPr>
          <w:rFonts w:asciiTheme="minorHAnsi" w:hAnsiTheme="minorHAnsi" w:cstheme="minorHAnsi"/>
          <w:shd w:val="clear" w:color="auto" w:fill="FFFFFF"/>
        </w:rPr>
      </w:pPr>
      <w:r>
        <w:rPr>
          <w:rFonts w:asciiTheme="minorHAnsi" w:hAnsiTheme="minorHAnsi" w:cstheme="minorHAnsi"/>
          <w:b/>
          <w:bCs/>
        </w:rPr>
        <w:t>Statement</w:t>
      </w:r>
      <w:r w:rsidRPr="00F70C99">
        <w:rPr>
          <w:rFonts w:asciiTheme="minorHAnsi" w:hAnsiTheme="minorHAnsi" w:cstheme="minorHAnsi"/>
          <w:b/>
          <w:bCs/>
        </w:rPr>
        <w:t xml:space="preserve"> </w:t>
      </w:r>
      <w:r w:rsidR="00007C64" w:rsidRPr="00F70C99">
        <w:rPr>
          <w:rFonts w:asciiTheme="minorHAnsi" w:hAnsiTheme="minorHAnsi" w:cstheme="minorHAnsi"/>
          <w:b/>
          <w:bCs/>
        </w:rPr>
        <w:t>8:</w:t>
      </w:r>
      <w:r w:rsidR="00007C64" w:rsidRPr="00F70C99">
        <w:rPr>
          <w:rFonts w:asciiTheme="minorHAnsi" w:hAnsiTheme="minorHAnsi" w:cstheme="minorHAnsi"/>
        </w:rPr>
        <w:t xml:space="preserve"> </w:t>
      </w:r>
      <w:r w:rsidR="00007C64" w:rsidRPr="00F70C99">
        <w:rPr>
          <w:rFonts w:asciiTheme="minorHAnsi" w:hAnsiTheme="minorHAnsi" w:cstheme="minorHAnsi"/>
          <w:shd w:val="clear" w:color="auto" w:fill="FFFFFF"/>
        </w:rPr>
        <w:t>Educational kinesiology - exercises that focus on coordination - can improve integration between the left and right hemisphere, enhancing general cognitive abilities. </w:t>
      </w:r>
    </w:p>
    <w:p w14:paraId="030FE8E4" w14:textId="4EF02547" w:rsidR="005E2E2E" w:rsidRPr="00F70C99" w:rsidRDefault="005E2E2E" w:rsidP="00F70C99">
      <w:pPr>
        <w:spacing w:line="480" w:lineRule="auto"/>
        <w:ind w:left="360"/>
        <w:rPr>
          <w:rFonts w:asciiTheme="minorHAnsi" w:hAnsiTheme="minorHAnsi" w:cstheme="minorHAnsi"/>
        </w:rPr>
      </w:pPr>
      <w:r w:rsidRPr="00F70C99">
        <w:rPr>
          <w:rFonts w:asciiTheme="minorHAnsi" w:hAnsiTheme="minorHAnsi" w:cstheme="minorHAnsi"/>
        </w:rPr>
        <w:t xml:space="preserve">Refutation: </w:t>
      </w:r>
      <w:r w:rsidR="00481E50" w:rsidRPr="00F70C99">
        <w:rPr>
          <w:rFonts w:asciiTheme="minorHAnsi" w:hAnsiTheme="minorHAnsi" w:cstheme="minorHAnsi"/>
        </w:rPr>
        <w:t xml:space="preserve">This </w:t>
      </w:r>
      <w:r w:rsidR="00481E50">
        <w:rPr>
          <w:rFonts w:asciiTheme="minorHAnsi" w:hAnsiTheme="minorHAnsi" w:cstheme="minorHAnsi"/>
        </w:rPr>
        <w:t>statement</w:t>
      </w:r>
      <w:r w:rsidR="00481E50" w:rsidRPr="00F70C99">
        <w:rPr>
          <w:rFonts w:asciiTheme="minorHAnsi" w:hAnsiTheme="minorHAnsi" w:cstheme="minorHAnsi"/>
        </w:rPr>
        <w:t xml:space="preserve"> is false</w:t>
      </w:r>
      <w:r w:rsidR="00481E50">
        <w:rPr>
          <w:rFonts w:asciiTheme="minorHAnsi" w:hAnsiTheme="minorHAnsi" w:cstheme="minorHAnsi"/>
        </w:rPr>
        <w:t>.</w:t>
      </w:r>
    </w:p>
    <w:p w14:paraId="2F2706F5" w14:textId="5E329180" w:rsidR="005E2E2E" w:rsidRDefault="005E2E2E" w:rsidP="00F70C99">
      <w:pPr>
        <w:spacing w:line="480" w:lineRule="auto"/>
        <w:ind w:left="360"/>
        <w:rPr>
          <w:rFonts w:asciiTheme="minorHAnsi" w:hAnsiTheme="minorHAnsi" w:cstheme="minorHAnsi"/>
          <w:shd w:val="clear" w:color="auto" w:fill="FFFFFF"/>
        </w:rPr>
      </w:pPr>
      <w:r w:rsidRPr="00F70C99">
        <w:rPr>
          <w:rFonts w:asciiTheme="minorHAnsi" w:hAnsiTheme="minorHAnsi" w:cstheme="minorHAnsi"/>
          <w:lang w:eastAsia="ja-JP"/>
        </w:rPr>
        <w:t xml:space="preserve">Refutation-explanation: </w:t>
      </w:r>
      <w:r w:rsidRPr="00F70C99">
        <w:rPr>
          <w:rFonts w:asciiTheme="minorHAnsi" w:hAnsiTheme="minorHAnsi" w:cstheme="minorHAnsi"/>
          <w:shd w:val="clear" w:color="auto" w:fill="FFFFFF"/>
        </w:rPr>
        <w:t xml:space="preserve">This statement is false. Educational kinesiology is not an effective way to enhance </w:t>
      </w:r>
      <w:r w:rsidR="00B73F86">
        <w:rPr>
          <w:rFonts w:asciiTheme="minorHAnsi" w:hAnsiTheme="minorHAnsi" w:cstheme="minorHAnsi"/>
          <w:shd w:val="clear" w:color="auto" w:fill="FFFFFF"/>
        </w:rPr>
        <w:t>learning in general. C</w:t>
      </w:r>
      <w:r w:rsidRPr="00F70C99">
        <w:rPr>
          <w:rFonts w:asciiTheme="minorHAnsi" w:hAnsiTheme="minorHAnsi" w:cstheme="minorHAnsi"/>
          <w:shd w:val="clear" w:color="auto" w:fill="FFFFFF"/>
        </w:rPr>
        <w:t xml:space="preserve">rossover-hemispheric connections can be enhanced when children use both left and right side of the body to learn a new skill. However, this does not lead to improved general learning skills (Moore, Schaefer, </w:t>
      </w:r>
      <w:proofErr w:type="spellStart"/>
      <w:r w:rsidRPr="00F70C99">
        <w:rPr>
          <w:rFonts w:asciiTheme="minorHAnsi" w:hAnsiTheme="minorHAnsi" w:cstheme="minorHAnsi"/>
          <w:shd w:val="clear" w:color="auto" w:fill="FFFFFF"/>
        </w:rPr>
        <w:t>Bastin</w:t>
      </w:r>
      <w:proofErr w:type="spellEnd"/>
      <w:r w:rsidRPr="00F70C99">
        <w:rPr>
          <w:rFonts w:asciiTheme="minorHAnsi" w:hAnsiTheme="minorHAnsi" w:cstheme="minorHAnsi"/>
          <w:shd w:val="clear" w:color="auto" w:fill="FFFFFF"/>
        </w:rPr>
        <w:t xml:space="preserve">, Roberts, &amp; </w:t>
      </w:r>
      <w:proofErr w:type="spellStart"/>
      <w:r w:rsidRPr="00F70C99">
        <w:rPr>
          <w:rFonts w:asciiTheme="minorHAnsi" w:hAnsiTheme="minorHAnsi" w:cstheme="minorHAnsi"/>
          <w:shd w:val="clear" w:color="auto" w:fill="FFFFFF"/>
        </w:rPr>
        <w:t>Overy</w:t>
      </w:r>
      <w:proofErr w:type="spellEnd"/>
      <w:r w:rsidRPr="00F70C99">
        <w:rPr>
          <w:rFonts w:asciiTheme="minorHAnsi" w:hAnsiTheme="minorHAnsi" w:cstheme="minorHAnsi"/>
          <w:shd w:val="clear" w:color="auto" w:fill="FFFFFF"/>
        </w:rPr>
        <w:t>, 2014).</w:t>
      </w:r>
    </w:p>
    <w:p w14:paraId="393ECE62" w14:textId="6668F308" w:rsidR="00472ABE" w:rsidRPr="00530E6E" w:rsidRDefault="00472ABE" w:rsidP="00530E6E">
      <w:pPr>
        <w:spacing w:line="480" w:lineRule="auto"/>
        <w:ind w:left="360"/>
        <w:rPr>
          <w:rFonts w:asciiTheme="minorHAnsi" w:hAnsiTheme="minorHAnsi" w:cstheme="minorHAnsi"/>
          <w:shd w:val="clear" w:color="auto" w:fill="FFFFFF"/>
        </w:rPr>
      </w:pPr>
      <w:r w:rsidRPr="00472ABE">
        <w:rPr>
          <w:rFonts w:asciiTheme="minorHAnsi" w:hAnsiTheme="minorHAnsi" w:cstheme="minorHAnsi"/>
          <w:noProof/>
          <w:shd w:val="clear" w:color="auto" w:fill="FFFFFF"/>
          <w:lang w:eastAsia="en-US"/>
        </w:rPr>
        <w:drawing>
          <wp:inline distT="0" distB="0" distL="0" distR="0" wp14:anchorId="4CB4892C" wp14:editId="39AABEDD">
            <wp:extent cx="3025822" cy="1701579"/>
            <wp:effectExtent l="0" t="0" r="0" b="635"/>
            <wp:docPr id="39" name="Picture 5" descr="A statue of a person&#10;&#10;Description generated with high confidence">
              <a:extLst xmlns:a="http://schemas.openxmlformats.org/drawingml/2006/main">
                <a:ext uri="{FF2B5EF4-FFF2-40B4-BE49-F238E27FC236}">
                  <a16:creationId xmlns:a16="http://schemas.microsoft.com/office/drawing/2014/main" id="{44C5D551-8901-C149-813B-6E7A4D09A4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5" descr="A statue of a person&#10;&#10;Description generated with high confidence">
                      <a:extLst>
                        <a:ext uri="{FF2B5EF4-FFF2-40B4-BE49-F238E27FC236}">
                          <a16:creationId xmlns:a16="http://schemas.microsoft.com/office/drawing/2014/main" id="{44C5D551-8901-C149-813B-6E7A4D09A47E}"/>
                        </a:ext>
                      </a:extLst>
                    </pic:cNvPr>
                    <pic:cNvPicPr>
                      <a:picLocks noChangeAspect="1"/>
                    </pic:cNvPicPr>
                  </pic:nvPicPr>
                  <pic:blipFill>
                    <a:blip r:embed="rId93"/>
                    <a:stretch>
                      <a:fillRect/>
                    </a:stretch>
                  </pic:blipFill>
                  <pic:spPr>
                    <a:xfrm>
                      <a:off x="0" y="0"/>
                      <a:ext cx="3037716" cy="1708268"/>
                    </a:xfrm>
                    <a:prstGeom prst="rect">
                      <a:avLst/>
                    </a:prstGeom>
                  </pic:spPr>
                </pic:pic>
              </a:graphicData>
            </a:graphic>
          </wp:inline>
        </w:drawing>
      </w:r>
    </w:p>
    <w:p w14:paraId="1D05A453" w14:textId="184AA23B" w:rsidR="00007C64" w:rsidRPr="00F70C99" w:rsidRDefault="00154B87" w:rsidP="00F70C99">
      <w:pPr>
        <w:spacing w:line="480" w:lineRule="auto"/>
        <w:ind w:left="360"/>
        <w:rPr>
          <w:rFonts w:asciiTheme="minorHAnsi" w:hAnsiTheme="minorHAnsi" w:cstheme="minorHAnsi"/>
        </w:rPr>
      </w:pPr>
      <w:r>
        <w:rPr>
          <w:rFonts w:asciiTheme="minorHAnsi" w:hAnsiTheme="minorHAnsi" w:cstheme="minorHAnsi"/>
          <w:b/>
          <w:bCs/>
        </w:rPr>
        <w:t>Statement</w:t>
      </w:r>
      <w:r w:rsidRPr="00F70C99">
        <w:rPr>
          <w:rFonts w:asciiTheme="minorHAnsi" w:hAnsiTheme="minorHAnsi" w:cstheme="minorHAnsi"/>
          <w:b/>
          <w:bCs/>
        </w:rPr>
        <w:t xml:space="preserve"> </w:t>
      </w:r>
      <w:r w:rsidR="00007C64" w:rsidRPr="00F70C99">
        <w:rPr>
          <w:rFonts w:asciiTheme="minorHAnsi" w:hAnsiTheme="minorHAnsi" w:cstheme="minorHAnsi"/>
          <w:b/>
          <w:bCs/>
        </w:rPr>
        <w:t>9:</w:t>
      </w:r>
      <w:r w:rsidR="00007C64" w:rsidRPr="00F70C99">
        <w:rPr>
          <w:rFonts w:asciiTheme="minorHAnsi" w:hAnsiTheme="minorHAnsi" w:cstheme="minorHAnsi"/>
        </w:rPr>
        <w:t xml:space="preserve"> </w:t>
      </w:r>
      <w:r w:rsidR="00007C64" w:rsidRPr="00F70C99">
        <w:rPr>
          <w:rFonts w:asciiTheme="minorHAnsi" w:hAnsiTheme="minorHAnsi" w:cstheme="minorHAnsi"/>
          <w:shd w:val="clear" w:color="auto" w:fill="FFFFFF"/>
        </w:rPr>
        <w:t>It has been scientifically proven that fatty acid supplements (omega-3 and omega-6) have a positive effect on academic achievement. </w:t>
      </w:r>
    </w:p>
    <w:p w14:paraId="2B657B27" w14:textId="5335E1B4" w:rsidR="005E2E2E" w:rsidRPr="00F70C99" w:rsidRDefault="005E2E2E" w:rsidP="00F70C99">
      <w:pPr>
        <w:spacing w:line="480" w:lineRule="auto"/>
        <w:ind w:left="360"/>
        <w:rPr>
          <w:rFonts w:asciiTheme="minorHAnsi" w:hAnsiTheme="minorHAnsi" w:cstheme="minorHAnsi"/>
        </w:rPr>
      </w:pPr>
      <w:r w:rsidRPr="00F70C99">
        <w:rPr>
          <w:rFonts w:asciiTheme="minorHAnsi" w:hAnsiTheme="minorHAnsi" w:cstheme="minorHAnsi"/>
        </w:rPr>
        <w:t xml:space="preserve">Refutation: </w:t>
      </w:r>
      <w:r w:rsidR="00481E50" w:rsidRPr="00F70C99">
        <w:rPr>
          <w:rFonts w:asciiTheme="minorHAnsi" w:hAnsiTheme="minorHAnsi" w:cstheme="minorHAnsi"/>
        </w:rPr>
        <w:t xml:space="preserve">This </w:t>
      </w:r>
      <w:r w:rsidR="00481E50">
        <w:rPr>
          <w:rFonts w:asciiTheme="minorHAnsi" w:hAnsiTheme="minorHAnsi" w:cstheme="minorHAnsi"/>
        </w:rPr>
        <w:t>statement</w:t>
      </w:r>
      <w:r w:rsidR="00481E50" w:rsidRPr="00F70C99">
        <w:rPr>
          <w:rFonts w:asciiTheme="minorHAnsi" w:hAnsiTheme="minorHAnsi" w:cstheme="minorHAnsi"/>
        </w:rPr>
        <w:t xml:space="preserve"> is false</w:t>
      </w:r>
      <w:r w:rsidR="00481E50">
        <w:rPr>
          <w:rFonts w:asciiTheme="minorHAnsi" w:hAnsiTheme="minorHAnsi" w:cstheme="minorHAnsi"/>
        </w:rPr>
        <w:t>.</w:t>
      </w:r>
    </w:p>
    <w:p w14:paraId="78426F8C" w14:textId="39804597" w:rsidR="009D1CE5" w:rsidRDefault="005E2E2E" w:rsidP="00F70C99">
      <w:pPr>
        <w:spacing w:line="480" w:lineRule="auto"/>
        <w:ind w:left="360"/>
        <w:rPr>
          <w:rFonts w:asciiTheme="minorHAnsi" w:hAnsiTheme="minorHAnsi" w:cstheme="minorHAnsi"/>
          <w:shd w:val="clear" w:color="auto" w:fill="FFFFFF"/>
        </w:rPr>
      </w:pPr>
      <w:r w:rsidRPr="00F70C99">
        <w:rPr>
          <w:rFonts w:asciiTheme="minorHAnsi" w:hAnsiTheme="minorHAnsi" w:cstheme="minorHAnsi"/>
          <w:lang w:eastAsia="ja-JP"/>
        </w:rPr>
        <w:t>Refutation-explanation:</w:t>
      </w:r>
      <w:r w:rsidR="009D1CE5" w:rsidRPr="00F70C99">
        <w:rPr>
          <w:rFonts w:asciiTheme="minorHAnsi" w:hAnsiTheme="minorHAnsi" w:cstheme="minorHAnsi"/>
          <w:lang w:eastAsia="ja-JP"/>
        </w:rPr>
        <w:t xml:space="preserve"> </w:t>
      </w:r>
      <w:r w:rsidR="009D1CE5" w:rsidRPr="00F70C99">
        <w:rPr>
          <w:rFonts w:asciiTheme="minorHAnsi" w:hAnsiTheme="minorHAnsi" w:cstheme="minorHAnsi"/>
          <w:shd w:val="clear" w:color="auto" w:fill="FFFFFF"/>
        </w:rPr>
        <w:t xml:space="preserve">This statement is false. No study has provided a direct link between the intake of omega 3 and academic achievement. Although, some studies have found that </w:t>
      </w:r>
      <w:r w:rsidR="009D1CE5" w:rsidRPr="00F70C99">
        <w:rPr>
          <w:rFonts w:asciiTheme="minorHAnsi" w:hAnsiTheme="minorHAnsi" w:cstheme="minorHAnsi"/>
          <w:shd w:val="clear" w:color="auto" w:fill="FFFFFF"/>
        </w:rPr>
        <w:lastRenderedPageBreak/>
        <w:t xml:space="preserve">higher intake of omega-3 intake may reduce </w:t>
      </w:r>
      <w:r w:rsidR="00B73F86">
        <w:rPr>
          <w:rFonts w:asciiTheme="minorHAnsi" w:hAnsiTheme="minorHAnsi" w:cstheme="minorHAnsi"/>
          <w:shd w:val="clear" w:color="auto" w:fill="FFFFFF"/>
        </w:rPr>
        <w:t>the risk of Alzheimer disease, s</w:t>
      </w:r>
      <w:r w:rsidR="009D1CE5" w:rsidRPr="00F70C99">
        <w:rPr>
          <w:rFonts w:asciiTheme="minorHAnsi" w:hAnsiTheme="minorHAnsi" w:cstheme="minorHAnsi"/>
          <w:shd w:val="clear" w:color="auto" w:fill="FFFFFF"/>
        </w:rPr>
        <w:t>upplementing omega-3 fatty acids in the diet of young children doe</w:t>
      </w:r>
      <w:r w:rsidR="00B73F86">
        <w:rPr>
          <w:rFonts w:asciiTheme="minorHAnsi" w:hAnsiTheme="minorHAnsi" w:cstheme="minorHAnsi"/>
          <w:shd w:val="clear" w:color="auto" w:fill="FFFFFF"/>
        </w:rPr>
        <w:t>s not improve academic outcomes</w:t>
      </w:r>
      <w:r w:rsidR="009D1CE5" w:rsidRPr="00F70C99">
        <w:rPr>
          <w:rFonts w:asciiTheme="minorHAnsi" w:hAnsiTheme="minorHAnsi" w:cstheme="minorHAnsi"/>
          <w:shd w:val="clear" w:color="auto" w:fill="FFFFFF"/>
        </w:rPr>
        <w:t xml:space="preserve"> (Brew et al., 2014)</w:t>
      </w:r>
      <w:r w:rsidR="00B73F86">
        <w:rPr>
          <w:rFonts w:asciiTheme="minorHAnsi" w:hAnsiTheme="minorHAnsi" w:cstheme="minorHAnsi"/>
          <w:shd w:val="clear" w:color="auto" w:fill="FFFFFF"/>
        </w:rPr>
        <w:t>.</w:t>
      </w:r>
    </w:p>
    <w:p w14:paraId="448A4ADA" w14:textId="1747AAB3" w:rsidR="00472ABE" w:rsidRPr="00530E6E" w:rsidRDefault="00472ABE" w:rsidP="00530E6E">
      <w:pPr>
        <w:spacing w:line="480" w:lineRule="auto"/>
        <w:ind w:left="360"/>
        <w:rPr>
          <w:rFonts w:asciiTheme="minorHAnsi" w:hAnsiTheme="minorHAnsi" w:cstheme="minorHAnsi"/>
          <w:shd w:val="clear" w:color="auto" w:fill="FFFFFF"/>
        </w:rPr>
      </w:pPr>
      <w:r w:rsidRPr="00472ABE">
        <w:rPr>
          <w:rFonts w:asciiTheme="minorHAnsi" w:hAnsiTheme="minorHAnsi" w:cstheme="minorHAnsi"/>
          <w:noProof/>
          <w:shd w:val="clear" w:color="auto" w:fill="FFFFFF"/>
          <w:lang w:eastAsia="en-US"/>
        </w:rPr>
        <w:drawing>
          <wp:inline distT="0" distB="0" distL="0" distR="0" wp14:anchorId="634E2404" wp14:editId="75A6B3AB">
            <wp:extent cx="2600076" cy="1948081"/>
            <wp:effectExtent l="0" t="0" r="3810" b="0"/>
            <wp:docPr id="40" name="Picture 5" descr="A group of items on a table&#10;&#10;Description generated with high confidence">
              <a:extLst xmlns:a="http://schemas.openxmlformats.org/drawingml/2006/main">
                <a:ext uri="{FF2B5EF4-FFF2-40B4-BE49-F238E27FC236}">
                  <a16:creationId xmlns:a16="http://schemas.microsoft.com/office/drawing/2014/main" id="{0F159303-074F-0746-824A-4D548304C0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5" descr="A group of items on a table&#10;&#10;Description generated with high confidence">
                      <a:extLst>
                        <a:ext uri="{FF2B5EF4-FFF2-40B4-BE49-F238E27FC236}">
                          <a16:creationId xmlns:a16="http://schemas.microsoft.com/office/drawing/2014/main" id="{0F159303-074F-0746-824A-4D548304C0FA}"/>
                        </a:ext>
                      </a:extLst>
                    </pic:cNvPr>
                    <pic:cNvPicPr>
                      <a:picLocks noChangeAspect="1"/>
                    </pic:cNvPicPr>
                  </pic:nvPicPr>
                  <pic:blipFill>
                    <a:blip r:embed="rId94"/>
                    <a:stretch>
                      <a:fillRect/>
                    </a:stretch>
                  </pic:blipFill>
                  <pic:spPr>
                    <a:xfrm>
                      <a:off x="0" y="0"/>
                      <a:ext cx="2611954" cy="1956980"/>
                    </a:xfrm>
                    <a:prstGeom prst="rect">
                      <a:avLst/>
                    </a:prstGeom>
                  </pic:spPr>
                </pic:pic>
              </a:graphicData>
            </a:graphic>
          </wp:inline>
        </w:drawing>
      </w:r>
    </w:p>
    <w:p w14:paraId="55DA2E0A" w14:textId="30D9F77D" w:rsidR="00007C64" w:rsidRPr="00F70C99" w:rsidRDefault="00154B87" w:rsidP="00F70C99">
      <w:pPr>
        <w:spacing w:line="480" w:lineRule="auto"/>
        <w:ind w:left="360"/>
        <w:rPr>
          <w:rFonts w:asciiTheme="minorHAnsi" w:hAnsiTheme="minorHAnsi" w:cstheme="minorHAnsi"/>
          <w:shd w:val="clear" w:color="auto" w:fill="FFFFFF"/>
        </w:rPr>
      </w:pPr>
      <w:r>
        <w:rPr>
          <w:rFonts w:asciiTheme="minorHAnsi" w:hAnsiTheme="minorHAnsi" w:cstheme="minorHAnsi"/>
          <w:b/>
          <w:bCs/>
        </w:rPr>
        <w:t>Statement</w:t>
      </w:r>
      <w:r w:rsidRPr="00F70C99">
        <w:rPr>
          <w:rFonts w:asciiTheme="minorHAnsi" w:hAnsiTheme="minorHAnsi" w:cstheme="minorHAnsi"/>
          <w:b/>
          <w:bCs/>
        </w:rPr>
        <w:t xml:space="preserve"> </w:t>
      </w:r>
      <w:r w:rsidR="00007C64" w:rsidRPr="00F70C99">
        <w:rPr>
          <w:rFonts w:asciiTheme="minorHAnsi" w:hAnsiTheme="minorHAnsi" w:cstheme="minorHAnsi"/>
          <w:b/>
          <w:bCs/>
        </w:rPr>
        <w:t>10:</w:t>
      </w:r>
      <w:r w:rsidR="00007C64" w:rsidRPr="00F70C99">
        <w:rPr>
          <w:rFonts w:asciiTheme="minorHAnsi" w:hAnsiTheme="minorHAnsi" w:cstheme="minorHAnsi"/>
        </w:rPr>
        <w:t xml:space="preserve"> </w:t>
      </w:r>
      <w:r w:rsidR="00007C64" w:rsidRPr="00F70C99">
        <w:rPr>
          <w:rFonts w:asciiTheme="minorHAnsi" w:hAnsiTheme="minorHAnsi" w:cstheme="minorHAnsi"/>
          <w:shd w:val="clear" w:color="auto" w:fill="FFFFFF"/>
        </w:rPr>
        <w:t>Memory is stored in the brain as in a computer.</w:t>
      </w:r>
    </w:p>
    <w:p w14:paraId="5C75EA96" w14:textId="5D49F91B" w:rsidR="005E2E2E" w:rsidRPr="00F70C99" w:rsidRDefault="005E2E2E" w:rsidP="00F70C99">
      <w:pPr>
        <w:spacing w:line="480" w:lineRule="auto"/>
        <w:ind w:left="360"/>
        <w:rPr>
          <w:rFonts w:asciiTheme="minorHAnsi" w:hAnsiTheme="minorHAnsi" w:cstheme="minorHAnsi"/>
        </w:rPr>
      </w:pPr>
      <w:r w:rsidRPr="00F70C99">
        <w:rPr>
          <w:rFonts w:asciiTheme="minorHAnsi" w:hAnsiTheme="minorHAnsi" w:cstheme="minorHAnsi"/>
        </w:rPr>
        <w:t xml:space="preserve">Refutation: </w:t>
      </w:r>
      <w:r w:rsidR="00481E50" w:rsidRPr="00F70C99">
        <w:rPr>
          <w:rFonts w:asciiTheme="minorHAnsi" w:hAnsiTheme="minorHAnsi" w:cstheme="minorHAnsi"/>
        </w:rPr>
        <w:t xml:space="preserve">This </w:t>
      </w:r>
      <w:r w:rsidR="00481E50">
        <w:rPr>
          <w:rFonts w:asciiTheme="minorHAnsi" w:hAnsiTheme="minorHAnsi" w:cstheme="minorHAnsi"/>
        </w:rPr>
        <w:t>statement</w:t>
      </w:r>
      <w:r w:rsidR="00481E50" w:rsidRPr="00F70C99">
        <w:rPr>
          <w:rFonts w:asciiTheme="minorHAnsi" w:hAnsiTheme="minorHAnsi" w:cstheme="minorHAnsi"/>
        </w:rPr>
        <w:t xml:space="preserve"> is false</w:t>
      </w:r>
      <w:r w:rsidR="00481E50">
        <w:rPr>
          <w:rFonts w:asciiTheme="minorHAnsi" w:hAnsiTheme="minorHAnsi" w:cstheme="minorHAnsi"/>
        </w:rPr>
        <w:t>.</w:t>
      </w:r>
    </w:p>
    <w:p w14:paraId="5D94586E" w14:textId="086672A7" w:rsidR="009D1CE5" w:rsidRDefault="005E2E2E" w:rsidP="00F70C99">
      <w:pPr>
        <w:spacing w:line="480" w:lineRule="auto"/>
        <w:ind w:left="360"/>
        <w:rPr>
          <w:rFonts w:asciiTheme="minorHAnsi" w:hAnsiTheme="minorHAnsi" w:cstheme="minorHAnsi"/>
          <w:shd w:val="clear" w:color="auto" w:fill="FFFFFF"/>
        </w:rPr>
      </w:pPr>
      <w:r w:rsidRPr="00F70C99">
        <w:rPr>
          <w:rFonts w:asciiTheme="minorHAnsi" w:hAnsiTheme="minorHAnsi" w:cstheme="minorHAnsi"/>
          <w:lang w:eastAsia="ja-JP"/>
        </w:rPr>
        <w:t>Refutation-explanation:</w:t>
      </w:r>
      <w:r w:rsidR="009D1CE5" w:rsidRPr="00F70C99">
        <w:rPr>
          <w:rFonts w:asciiTheme="minorHAnsi" w:hAnsiTheme="minorHAnsi" w:cstheme="minorHAnsi"/>
          <w:lang w:eastAsia="ja-JP"/>
        </w:rPr>
        <w:t xml:space="preserve"> </w:t>
      </w:r>
      <w:r w:rsidR="009D1CE5" w:rsidRPr="00F70C99">
        <w:rPr>
          <w:rFonts w:asciiTheme="minorHAnsi" w:hAnsiTheme="minorHAnsi" w:cstheme="minorHAnsi"/>
          <w:shd w:val="clear" w:color="auto" w:fill="FFFFFF"/>
        </w:rPr>
        <w:t xml:space="preserve">This statement is false. Memory is not </w:t>
      </w:r>
      <w:r w:rsidR="00B73F86">
        <w:rPr>
          <w:rFonts w:asciiTheme="minorHAnsi" w:hAnsiTheme="minorHAnsi" w:cstheme="minorHAnsi"/>
          <w:shd w:val="clear" w:color="auto" w:fill="FFFFFF"/>
        </w:rPr>
        <w:t xml:space="preserve">stored in single units and memories are not </w:t>
      </w:r>
      <w:r w:rsidR="009D1CE5" w:rsidRPr="00F70C99">
        <w:rPr>
          <w:rFonts w:asciiTheme="minorHAnsi" w:hAnsiTheme="minorHAnsi" w:cstheme="minorHAnsi"/>
          <w:shd w:val="clear" w:color="auto" w:fill="FFFFFF"/>
        </w:rPr>
        <w:t xml:space="preserve">perfectly </w:t>
      </w:r>
      <w:r w:rsidR="00B73F86">
        <w:rPr>
          <w:rFonts w:asciiTheme="minorHAnsi" w:hAnsiTheme="minorHAnsi" w:cstheme="minorHAnsi"/>
          <w:shd w:val="clear" w:color="auto" w:fill="FFFFFF"/>
        </w:rPr>
        <w:t xml:space="preserve">retrieved, </w:t>
      </w:r>
      <w:proofErr w:type="gramStart"/>
      <w:r w:rsidR="00B73F86">
        <w:rPr>
          <w:rFonts w:asciiTheme="minorHAnsi" w:hAnsiTheme="minorHAnsi" w:cstheme="minorHAnsi"/>
          <w:shd w:val="clear" w:color="auto" w:fill="FFFFFF"/>
        </w:rPr>
        <w:t>similar to</w:t>
      </w:r>
      <w:proofErr w:type="gramEnd"/>
      <w:r w:rsidR="00B73F86">
        <w:rPr>
          <w:rFonts w:asciiTheme="minorHAnsi" w:hAnsiTheme="minorHAnsi" w:cstheme="minorHAnsi"/>
          <w:shd w:val="clear" w:color="auto" w:fill="FFFFFF"/>
        </w:rPr>
        <w:t xml:space="preserve"> a </w:t>
      </w:r>
      <w:r w:rsidR="009D1CE5" w:rsidRPr="00F70C99">
        <w:rPr>
          <w:rFonts w:asciiTheme="minorHAnsi" w:hAnsiTheme="minorHAnsi" w:cstheme="minorHAnsi"/>
          <w:shd w:val="clear" w:color="auto" w:fill="FFFFFF"/>
        </w:rPr>
        <w:t>computer. Memories are sto</w:t>
      </w:r>
      <w:r w:rsidR="00B73F86">
        <w:rPr>
          <w:rFonts w:asciiTheme="minorHAnsi" w:hAnsiTheme="minorHAnsi" w:cstheme="minorHAnsi"/>
          <w:shd w:val="clear" w:color="auto" w:fill="FFFFFF"/>
        </w:rPr>
        <w:t>red throughout the brain. N</w:t>
      </w:r>
      <w:r w:rsidR="009D1CE5" w:rsidRPr="00F70C99">
        <w:rPr>
          <w:rFonts w:asciiTheme="minorHAnsi" w:hAnsiTheme="minorHAnsi" w:cstheme="minorHAnsi"/>
          <w:shd w:val="clear" w:color="auto" w:fill="FFFFFF"/>
        </w:rPr>
        <w:t>etworks of neurons create representations of perceptual experience that support a variety o</w:t>
      </w:r>
      <w:r w:rsidR="00B73F86">
        <w:rPr>
          <w:rFonts w:asciiTheme="minorHAnsi" w:hAnsiTheme="minorHAnsi" w:cstheme="minorHAnsi"/>
          <w:shd w:val="clear" w:color="auto" w:fill="FFFFFF"/>
        </w:rPr>
        <w:t>f cognitive functions, such as</w:t>
      </w:r>
      <w:r w:rsidR="009D1CE5" w:rsidRPr="00F70C99">
        <w:rPr>
          <w:rFonts w:asciiTheme="minorHAnsi" w:hAnsiTheme="minorHAnsi" w:cstheme="minorHAnsi"/>
          <w:shd w:val="clear" w:color="auto" w:fill="FFFFFF"/>
        </w:rPr>
        <w:t xml:space="preserve"> object recognition, social co</w:t>
      </w:r>
      <w:r w:rsidR="00B73F86">
        <w:rPr>
          <w:rFonts w:asciiTheme="minorHAnsi" w:hAnsiTheme="minorHAnsi" w:cstheme="minorHAnsi"/>
          <w:shd w:val="clear" w:color="auto" w:fill="FFFFFF"/>
        </w:rPr>
        <w:t>gnition, language, and the ability to remember the past and envision</w:t>
      </w:r>
      <w:r w:rsidR="009D1CE5" w:rsidRPr="00F70C99">
        <w:rPr>
          <w:rFonts w:asciiTheme="minorHAnsi" w:hAnsiTheme="minorHAnsi" w:cstheme="minorHAnsi"/>
          <w:shd w:val="clear" w:color="auto" w:fill="FFFFFF"/>
        </w:rPr>
        <w:t xml:space="preserve"> the future (Binder &amp; Desai, 2011).</w:t>
      </w:r>
    </w:p>
    <w:p w14:paraId="5D4921E5" w14:textId="4A99CE7B" w:rsidR="00472ABE" w:rsidRDefault="00472ABE" w:rsidP="00F70C99">
      <w:pPr>
        <w:spacing w:line="480" w:lineRule="auto"/>
        <w:ind w:left="360"/>
        <w:rPr>
          <w:rFonts w:asciiTheme="minorHAnsi" w:hAnsiTheme="minorHAnsi" w:cstheme="minorHAnsi"/>
          <w:shd w:val="clear" w:color="auto" w:fill="FFFFFF"/>
        </w:rPr>
      </w:pPr>
      <w:r w:rsidRPr="00472ABE">
        <w:rPr>
          <w:rFonts w:asciiTheme="minorHAnsi" w:hAnsiTheme="minorHAnsi" w:cstheme="minorHAnsi"/>
          <w:noProof/>
          <w:shd w:val="clear" w:color="auto" w:fill="FFFFFF"/>
          <w:lang w:eastAsia="en-US"/>
        </w:rPr>
        <w:drawing>
          <wp:inline distT="0" distB="0" distL="0" distR="0" wp14:anchorId="0993165C" wp14:editId="06B658DF">
            <wp:extent cx="2592125" cy="2007221"/>
            <wp:effectExtent l="0" t="0" r="0" b="0"/>
            <wp:docPr id="41" name="Picture 5" descr="A close up of a logo&#10;&#10;Description generated with very high confidence">
              <a:extLst xmlns:a="http://schemas.openxmlformats.org/drawingml/2006/main">
                <a:ext uri="{FF2B5EF4-FFF2-40B4-BE49-F238E27FC236}">
                  <a16:creationId xmlns:a16="http://schemas.microsoft.com/office/drawing/2014/main" id="{A40A2A91-84C2-CC4C-968E-1BD70C79C1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5" descr="A close up of a logo&#10;&#10;Description generated with very high confidence">
                      <a:extLst>
                        <a:ext uri="{FF2B5EF4-FFF2-40B4-BE49-F238E27FC236}">
                          <a16:creationId xmlns:a16="http://schemas.microsoft.com/office/drawing/2014/main" id="{A40A2A91-84C2-CC4C-968E-1BD70C79C1ED}"/>
                        </a:ext>
                      </a:extLst>
                    </pic:cNvPr>
                    <pic:cNvPicPr>
                      <a:picLocks noChangeAspect="1"/>
                    </pic:cNvPicPr>
                  </pic:nvPicPr>
                  <pic:blipFill>
                    <a:blip r:embed="rId95"/>
                    <a:stretch>
                      <a:fillRect/>
                    </a:stretch>
                  </pic:blipFill>
                  <pic:spPr>
                    <a:xfrm>
                      <a:off x="0" y="0"/>
                      <a:ext cx="2608300" cy="2019746"/>
                    </a:xfrm>
                    <a:prstGeom prst="rect">
                      <a:avLst/>
                    </a:prstGeom>
                  </pic:spPr>
                </pic:pic>
              </a:graphicData>
            </a:graphic>
          </wp:inline>
        </w:drawing>
      </w:r>
    </w:p>
    <w:p w14:paraId="584BD634" w14:textId="77777777" w:rsidR="00472ABE" w:rsidRPr="00F70C99" w:rsidRDefault="00472ABE" w:rsidP="00F70C99">
      <w:pPr>
        <w:spacing w:line="480" w:lineRule="auto"/>
        <w:ind w:left="360"/>
        <w:rPr>
          <w:rFonts w:asciiTheme="minorHAnsi" w:hAnsiTheme="minorHAnsi" w:cstheme="minorHAnsi"/>
        </w:rPr>
      </w:pPr>
    </w:p>
    <w:p w14:paraId="04E2D0B2" w14:textId="31827A16" w:rsidR="005E2E2E" w:rsidRPr="00F70C99" w:rsidRDefault="00154B87" w:rsidP="00F70C99">
      <w:pPr>
        <w:spacing w:line="480" w:lineRule="auto"/>
        <w:ind w:left="360"/>
        <w:rPr>
          <w:rFonts w:asciiTheme="minorHAnsi" w:hAnsiTheme="minorHAnsi" w:cstheme="minorHAnsi"/>
          <w:shd w:val="clear" w:color="auto" w:fill="FFFFFF"/>
        </w:rPr>
      </w:pPr>
      <w:r>
        <w:rPr>
          <w:rFonts w:asciiTheme="minorHAnsi" w:hAnsiTheme="minorHAnsi" w:cstheme="minorHAnsi"/>
          <w:b/>
          <w:bCs/>
        </w:rPr>
        <w:lastRenderedPageBreak/>
        <w:t>Statement</w:t>
      </w:r>
      <w:r w:rsidRPr="00F70C99">
        <w:rPr>
          <w:rFonts w:asciiTheme="minorHAnsi" w:hAnsiTheme="minorHAnsi" w:cstheme="minorHAnsi"/>
          <w:b/>
          <w:bCs/>
        </w:rPr>
        <w:t xml:space="preserve"> </w:t>
      </w:r>
      <w:r w:rsidR="00007C64" w:rsidRPr="00F70C99">
        <w:rPr>
          <w:rFonts w:asciiTheme="minorHAnsi" w:hAnsiTheme="minorHAnsi" w:cstheme="minorHAnsi"/>
          <w:b/>
          <w:bCs/>
        </w:rPr>
        <w:t>11:</w:t>
      </w:r>
      <w:r w:rsidR="00007C64" w:rsidRPr="00F70C99">
        <w:rPr>
          <w:rFonts w:asciiTheme="minorHAnsi" w:hAnsiTheme="minorHAnsi" w:cstheme="minorHAnsi"/>
        </w:rPr>
        <w:t xml:space="preserve"> </w:t>
      </w:r>
      <w:r w:rsidR="00007C64" w:rsidRPr="00F70C99">
        <w:rPr>
          <w:rFonts w:asciiTheme="minorHAnsi" w:hAnsiTheme="minorHAnsi" w:cstheme="minorHAnsi"/>
          <w:shd w:val="clear" w:color="auto" w:fill="FFFFFF"/>
        </w:rPr>
        <w:t xml:space="preserve">Brain activity depends entirely on the external environment: with no senses stimulated we don't see, </w:t>
      </w:r>
      <w:proofErr w:type="gramStart"/>
      <w:r w:rsidR="00007C64" w:rsidRPr="00F70C99">
        <w:rPr>
          <w:rFonts w:asciiTheme="minorHAnsi" w:hAnsiTheme="minorHAnsi" w:cstheme="minorHAnsi"/>
          <w:shd w:val="clear" w:color="auto" w:fill="FFFFFF"/>
        </w:rPr>
        <w:t>hear</w:t>
      </w:r>
      <w:proofErr w:type="gramEnd"/>
      <w:r w:rsidR="00007C64" w:rsidRPr="00F70C99">
        <w:rPr>
          <w:rFonts w:asciiTheme="minorHAnsi" w:hAnsiTheme="minorHAnsi" w:cstheme="minorHAnsi"/>
          <w:shd w:val="clear" w:color="auto" w:fill="FFFFFF"/>
        </w:rPr>
        <w:t xml:space="preserve"> or feel anything.</w:t>
      </w:r>
    </w:p>
    <w:p w14:paraId="293D7704" w14:textId="151F24C1" w:rsidR="005E2E2E" w:rsidRPr="00F70C99" w:rsidRDefault="005E2E2E" w:rsidP="00F70C99">
      <w:pPr>
        <w:spacing w:line="480" w:lineRule="auto"/>
        <w:ind w:left="360"/>
        <w:rPr>
          <w:rFonts w:asciiTheme="minorHAnsi" w:hAnsiTheme="minorHAnsi" w:cstheme="minorHAnsi"/>
        </w:rPr>
      </w:pPr>
      <w:r w:rsidRPr="00F70C99">
        <w:rPr>
          <w:rFonts w:asciiTheme="minorHAnsi" w:hAnsiTheme="minorHAnsi" w:cstheme="minorHAnsi"/>
        </w:rPr>
        <w:t xml:space="preserve">Refutation: </w:t>
      </w:r>
      <w:r w:rsidR="00481E50" w:rsidRPr="00F70C99">
        <w:rPr>
          <w:rFonts w:asciiTheme="minorHAnsi" w:hAnsiTheme="minorHAnsi" w:cstheme="minorHAnsi"/>
        </w:rPr>
        <w:t xml:space="preserve">This </w:t>
      </w:r>
      <w:r w:rsidR="00481E50">
        <w:rPr>
          <w:rFonts w:asciiTheme="minorHAnsi" w:hAnsiTheme="minorHAnsi" w:cstheme="minorHAnsi"/>
        </w:rPr>
        <w:t>statement</w:t>
      </w:r>
      <w:r w:rsidR="00481E50" w:rsidRPr="00F70C99">
        <w:rPr>
          <w:rFonts w:asciiTheme="minorHAnsi" w:hAnsiTheme="minorHAnsi" w:cstheme="minorHAnsi"/>
        </w:rPr>
        <w:t xml:space="preserve"> is false</w:t>
      </w:r>
      <w:r w:rsidR="00481E50">
        <w:rPr>
          <w:rFonts w:asciiTheme="minorHAnsi" w:hAnsiTheme="minorHAnsi" w:cstheme="minorHAnsi"/>
        </w:rPr>
        <w:t>.</w:t>
      </w:r>
    </w:p>
    <w:p w14:paraId="74F4DCDA" w14:textId="7065723D" w:rsidR="009D1CE5" w:rsidRDefault="005E2E2E" w:rsidP="00F70C99">
      <w:pPr>
        <w:spacing w:line="480" w:lineRule="auto"/>
        <w:ind w:left="360"/>
        <w:rPr>
          <w:rFonts w:asciiTheme="minorHAnsi" w:hAnsiTheme="minorHAnsi" w:cstheme="minorHAnsi"/>
          <w:shd w:val="clear" w:color="auto" w:fill="FFFFFF"/>
        </w:rPr>
      </w:pPr>
      <w:r w:rsidRPr="00F70C99">
        <w:rPr>
          <w:rFonts w:asciiTheme="minorHAnsi" w:hAnsiTheme="minorHAnsi" w:cstheme="minorHAnsi"/>
          <w:lang w:eastAsia="ja-JP"/>
        </w:rPr>
        <w:t>Refutation-explanation:</w:t>
      </w:r>
      <w:r w:rsidR="009D1CE5" w:rsidRPr="00F70C99">
        <w:rPr>
          <w:rFonts w:asciiTheme="minorHAnsi" w:hAnsiTheme="minorHAnsi" w:cstheme="minorHAnsi"/>
          <w:lang w:eastAsia="ja-JP"/>
        </w:rPr>
        <w:t xml:space="preserve"> </w:t>
      </w:r>
      <w:r w:rsidR="009D1CE5" w:rsidRPr="00F70C99">
        <w:rPr>
          <w:rFonts w:asciiTheme="minorHAnsi" w:hAnsiTheme="minorHAnsi" w:cstheme="minorHAnsi"/>
          <w:shd w:val="clear" w:color="auto" w:fill="FFFFFF"/>
        </w:rPr>
        <w:t>This statement is false. Even when our senses are not stimulated our brain is still active. Studies have shown robust electrophysiological activity in the sensory cortex in the absence of stimuli or tasks (Nir et al., 2008).</w:t>
      </w:r>
    </w:p>
    <w:p w14:paraId="0C22FB2D" w14:textId="67FCE119" w:rsidR="00472ABE" w:rsidRPr="00E77CD7" w:rsidRDefault="00472ABE" w:rsidP="00E77CD7">
      <w:pPr>
        <w:spacing w:line="480" w:lineRule="auto"/>
        <w:ind w:left="360"/>
        <w:rPr>
          <w:rFonts w:asciiTheme="minorHAnsi" w:hAnsiTheme="minorHAnsi" w:cstheme="minorHAnsi"/>
          <w:shd w:val="clear" w:color="auto" w:fill="FFFFFF"/>
        </w:rPr>
      </w:pPr>
      <w:r w:rsidRPr="00472ABE">
        <w:rPr>
          <w:rFonts w:asciiTheme="minorHAnsi" w:hAnsiTheme="minorHAnsi" w:cstheme="minorHAnsi"/>
          <w:noProof/>
          <w:shd w:val="clear" w:color="auto" w:fill="FFFFFF"/>
          <w:lang w:eastAsia="en-US"/>
        </w:rPr>
        <w:drawing>
          <wp:inline distT="0" distB="0" distL="0" distR="0" wp14:anchorId="33CED181" wp14:editId="526AD868">
            <wp:extent cx="2703195" cy="2576223"/>
            <wp:effectExtent l="0" t="0" r="1905" b="1905"/>
            <wp:docPr id="42" name="Content Placeholder 3" descr="Chart, histogram&#10;&#10;Description automatically generated">
              <a:extLst xmlns:a="http://schemas.openxmlformats.org/drawingml/2006/main">
                <a:ext uri="{FF2B5EF4-FFF2-40B4-BE49-F238E27FC236}">
                  <a16:creationId xmlns:a16="http://schemas.microsoft.com/office/drawing/2014/main" id="{8F6E7AB5-CE1D-EB44-AD4B-F2DC1627C0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ontent Placeholder 3" descr="Chart, histogram&#10;&#10;Description automatically generated">
                      <a:extLst>
                        <a:ext uri="{FF2B5EF4-FFF2-40B4-BE49-F238E27FC236}">
                          <a16:creationId xmlns:a16="http://schemas.microsoft.com/office/drawing/2014/main" id="{8F6E7AB5-CE1D-EB44-AD4B-F2DC1627C058}"/>
                        </a:ext>
                      </a:extLst>
                    </pic:cNvPr>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714331" cy="2586836"/>
                    </a:xfrm>
                    <a:prstGeom prst="rect">
                      <a:avLst/>
                    </a:prstGeom>
                  </pic:spPr>
                </pic:pic>
              </a:graphicData>
            </a:graphic>
          </wp:inline>
        </w:drawing>
      </w:r>
    </w:p>
    <w:p w14:paraId="339DEE42" w14:textId="0DBBA72F" w:rsidR="00007C64" w:rsidRPr="00F70C99" w:rsidRDefault="00154B87" w:rsidP="00F70C99">
      <w:pPr>
        <w:spacing w:line="480" w:lineRule="auto"/>
        <w:ind w:left="360"/>
        <w:rPr>
          <w:rFonts w:asciiTheme="minorHAnsi" w:hAnsiTheme="minorHAnsi" w:cstheme="minorHAnsi"/>
        </w:rPr>
      </w:pPr>
      <w:r>
        <w:rPr>
          <w:rFonts w:asciiTheme="minorHAnsi" w:hAnsiTheme="minorHAnsi" w:cstheme="minorHAnsi"/>
          <w:b/>
          <w:bCs/>
        </w:rPr>
        <w:t>Statement</w:t>
      </w:r>
      <w:r w:rsidRPr="00F70C99">
        <w:rPr>
          <w:rFonts w:asciiTheme="minorHAnsi" w:hAnsiTheme="minorHAnsi" w:cstheme="minorHAnsi"/>
          <w:b/>
          <w:bCs/>
        </w:rPr>
        <w:t xml:space="preserve"> </w:t>
      </w:r>
      <w:r w:rsidR="00007C64" w:rsidRPr="00F70C99">
        <w:rPr>
          <w:rFonts w:asciiTheme="minorHAnsi" w:hAnsiTheme="minorHAnsi" w:cstheme="minorHAnsi"/>
          <w:b/>
          <w:bCs/>
        </w:rPr>
        <w:t>12:</w:t>
      </w:r>
      <w:r w:rsidR="00007C64" w:rsidRPr="00F70C99">
        <w:rPr>
          <w:rFonts w:asciiTheme="minorHAnsi" w:hAnsiTheme="minorHAnsi" w:cstheme="minorHAnsi"/>
        </w:rPr>
        <w:t xml:space="preserve"> </w:t>
      </w:r>
      <w:r w:rsidR="00007C64" w:rsidRPr="00F70C99">
        <w:rPr>
          <w:rFonts w:asciiTheme="minorHAnsi" w:hAnsiTheme="minorHAnsi" w:cstheme="minorHAnsi"/>
          <w:shd w:val="clear" w:color="auto" w:fill="FFFFFF"/>
        </w:rPr>
        <w:t xml:space="preserve">Playing Mozart's music to infants enhances </w:t>
      </w:r>
      <w:r w:rsidR="00B73F86">
        <w:rPr>
          <w:rFonts w:asciiTheme="minorHAnsi" w:hAnsiTheme="minorHAnsi" w:cstheme="minorHAnsi"/>
          <w:shd w:val="clear" w:color="auto" w:fill="FFFFFF"/>
        </w:rPr>
        <w:t xml:space="preserve">their </w:t>
      </w:r>
      <w:r w:rsidR="00007C64" w:rsidRPr="00F70C99">
        <w:rPr>
          <w:rFonts w:asciiTheme="minorHAnsi" w:hAnsiTheme="minorHAnsi" w:cstheme="minorHAnsi"/>
          <w:shd w:val="clear" w:color="auto" w:fill="FFFFFF"/>
        </w:rPr>
        <w:t>intelligence​ in later life.</w:t>
      </w:r>
    </w:p>
    <w:p w14:paraId="73757C4A" w14:textId="0AF27698" w:rsidR="005E2E2E" w:rsidRPr="00F70C99" w:rsidRDefault="005E2E2E" w:rsidP="00F70C99">
      <w:pPr>
        <w:spacing w:line="480" w:lineRule="auto"/>
        <w:ind w:left="360"/>
        <w:rPr>
          <w:rFonts w:asciiTheme="minorHAnsi" w:hAnsiTheme="minorHAnsi" w:cstheme="minorHAnsi"/>
        </w:rPr>
      </w:pPr>
      <w:r w:rsidRPr="00F70C99">
        <w:rPr>
          <w:rFonts w:asciiTheme="minorHAnsi" w:hAnsiTheme="minorHAnsi" w:cstheme="minorHAnsi"/>
        </w:rPr>
        <w:t xml:space="preserve">Refutation: </w:t>
      </w:r>
      <w:r w:rsidR="00A442E1" w:rsidRPr="00F70C99">
        <w:rPr>
          <w:rFonts w:asciiTheme="minorHAnsi" w:hAnsiTheme="minorHAnsi" w:cstheme="minorHAnsi"/>
        </w:rPr>
        <w:t xml:space="preserve">This </w:t>
      </w:r>
      <w:r w:rsidR="00A442E1">
        <w:rPr>
          <w:rFonts w:asciiTheme="minorHAnsi" w:hAnsiTheme="minorHAnsi" w:cstheme="minorHAnsi"/>
        </w:rPr>
        <w:t>statement</w:t>
      </w:r>
      <w:r w:rsidR="00A442E1" w:rsidRPr="00F70C99">
        <w:rPr>
          <w:rFonts w:asciiTheme="minorHAnsi" w:hAnsiTheme="minorHAnsi" w:cstheme="minorHAnsi"/>
        </w:rPr>
        <w:t xml:space="preserve"> is false</w:t>
      </w:r>
      <w:r w:rsidR="00A442E1">
        <w:rPr>
          <w:rFonts w:asciiTheme="minorHAnsi" w:hAnsiTheme="minorHAnsi" w:cstheme="minorHAnsi"/>
        </w:rPr>
        <w:t>.</w:t>
      </w:r>
    </w:p>
    <w:p w14:paraId="6EE49D51" w14:textId="350A9596" w:rsidR="009D1CE5" w:rsidRDefault="005E2E2E" w:rsidP="00F70C99">
      <w:pPr>
        <w:spacing w:line="480" w:lineRule="auto"/>
        <w:ind w:left="360"/>
        <w:rPr>
          <w:rFonts w:asciiTheme="minorHAnsi" w:hAnsiTheme="minorHAnsi" w:cstheme="minorHAnsi"/>
          <w:shd w:val="clear" w:color="auto" w:fill="FFFFFF"/>
        </w:rPr>
      </w:pPr>
      <w:r w:rsidRPr="00F70C99">
        <w:rPr>
          <w:rFonts w:asciiTheme="minorHAnsi" w:hAnsiTheme="minorHAnsi" w:cstheme="minorHAnsi"/>
          <w:lang w:eastAsia="ja-JP"/>
        </w:rPr>
        <w:t>Refutation-explanation:</w:t>
      </w:r>
      <w:r w:rsidR="009D1CE5" w:rsidRPr="00F70C99">
        <w:rPr>
          <w:rFonts w:asciiTheme="minorHAnsi" w:hAnsiTheme="minorHAnsi" w:cstheme="minorHAnsi"/>
          <w:lang w:eastAsia="ja-JP"/>
        </w:rPr>
        <w:t xml:space="preserve"> </w:t>
      </w:r>
      <w:r w:rsidR="00B73F86">
        <w:rPr>
          <w:rFonts w:asciiTheme="minorHAnsi" w:hAnsiTheme="minorHAnsi" w:cstheme="minorHAnsi"/>
          <w:shd w:val="clear" w:color="auto" w:fill="FFFFFF"/>
        </w:rPr>
        <w:t>This statement is false.</w:t>
      </w:r>
      <w:r w:rsidR="009D1CE5" w:rsidRPr="00F70C99">
        <w:rPr>
          <w:rFonts w:asciiTheme="minorHAnsi" w:hAnsiTheme="minorHAnsi" w:cstheme="minorHAnsi"/>
          <w:shd w:val="clear" w:color="auto" w:fill="FFFFFF"/>
        </w:rPr>
        <w:t xml:space="preserve"> Although, the "Mozart-effect" arose from a legitimate research finding, the findings were debunked</w:t>
      </w:r>
      <w:r w:rsidR="00B73F86">
        <w:rPr>
          <w:rFonts w:asciiTheme="minorHAnsi" w:hAnsiTheme="minorHAnsi" w:cstheme="minorHAnsi"/>
          <w:shd w:val="clear" w:color="auto" w:fill="FFFFFF"/>
        </w:rPr>
        <w:t xml:space="preserve"> due to</w:t>
      </w:r>
      <w:r w:rsidR="009D1CE5" w:rsidRPr="00F70C99">
        <w:rPr>
          <w:rFonts w:asciiTheme="minorHAnsi" w:hAnsiTheme="minorHAnsi" w:cstheme="minorHAnsi"/>
          <w:shd w:val="clear" w:color="auto" w:fill="FFFFFF"/>
        </w:rPr>
        <w:t xml:space="preserve"> </w:t>
      </w:r>
      <w:r w:rsidR="00B73F86">
        <w:rPr>
          <w:rFonts w:asciiTheme="minorHAnsi" w:hAnsiTheme="minorHAnsi" w:cstheme="minorHAnsi"/>
          <w:shd w:val="clear" w:color="auto" w:fill="FFFFFF"/>
        </w:rPr>
        <w:t>methodological flaws. There is no evidence that listening to Mozart's music increases intelligence.</w:t>
      </w:r>
      <w:r w:rsidR="009D1CE5" w:rsidRPr="00F70C99">
        <w:rPr>
          <w:rFonts w:asciiTheme="minorHAnsi" w:hAnsiTheme="minorHAnsi" w:cstheme="minorHAnsi"/>
          <w:shd w:val="clear" w:color="auto" w:fill="FFFFFF"/>
        </w:rPr>
        <w:t xml:space="preserve"> </w:t>
      </w:r>
      <w:r w:rsidR="00B73F86">
        <w:rPr>
          <w:rFonts w:asciiTheme="minorHAnsi" w:hAnsiTheme="minorHAnsi" w:cstheme="minorHAnsi"/>
          <w:shd w:val="clear" w:color="auto" w:fill="FFFFFF"/>
        </w:rPr>
        <w:t>For example, a</w:t>
      </w:r>
      <w:r w:rsidR="009D1CE5" w:rsidRPr="00F70C99">
        <w:rPr>
          <w:rFonts w:asciiTheme="minorHAnsi" w:hAnsiTheme="minorHAnsi" w:cstheme="minorHAnsi"/>
          <w:shd w:val="clear" w:color="auto" w:fill="FFFFFF"/>
        </w:rPr>
        <w:t xml:space="preserve"> meta-analysis of all "Mozart effect" studies showed no effect in increased spatial ability after listening to Mozart (</w:t>
      </w:r>
      <w:proofErr w:type="spellStart"/>
      <w:r w:rsidR="009D1CE5" w:rsidRPr="00F70C99">
        <w:rPr>
          <w:rFonts w:asciiTheme="minorHAnsi" w:hAnsiTheme="minorHAnsi" w:cstheme="minorHAnsi"/>
          <w:shd w:val="clear" w:color="auto" w:fill="FFFFFF"/>
        </w:rPr>
        <w:t>Chambris</w:t>
      </w:r>
      <w:proofErr w:type="spellEnd"/>
      <w:r w:rsidR="009D1CE5" w:rsidRPr="00F70C99">
        <w:rPr>
          <w:rFonts w:asciiTheme="minorHAnsi" w:hAnsiTheme="minorHAnsi" w:cstheme="minorHAnsi"/>
          <w:shd w:val="clear" w:color="auto" w:fill="FFFFFF"/>
        </w:rPr>
        <w:t>, 1999).</w:t>
      </w:r>
    </w:p>
    <w:p w14:paraId="30393962" w14:textId="129BAF2B" w:rsidR="00472ABE" w:rsidRPr="00E77CD7" w:rsidRDefault="00472ABE" w:rsidP="00E77CD7">
      <w:pPr>
        <w:spacing w:line="480" w:lineRule="auto"/>
        <w:ind w:left="360"/>
        <w:rPr>
          <w:rFonts w:asciiTheme="minorHAnsi" w:hAnsiTheme="minorHAnsi" w:cstheme="minorHAnsi"/>
          <w:shd w:val="clear" w:color="auto" w:fill="FFFFFF"/>
        </w:rPr>
      </w:pPr>
      <w:r w:rsidRPr="00472ABE">
        <w:rPr>
          <w:rFonts w:asciiTheme="minorHAnsi" w:hAnsiTheme="minorHAnsi" w:cstheme="minorHAnsi"/>
          <w:noProof/>
          <w:shd w:val="clear" w:color="auto" w:fill="FFFFFF"/>
          <w:lang w:eastAsia="en-US"/>
        </w:rPr>
        <w:lastRenderedPageBreak/>
        <w:drawing>
          <wp:inline distT="0" distB="0" distL="0" distR="0" wp14:anchorId="28CEE590" wp14:editId="732D3214">
            <wp:extent cx="3379304" cy="1780540"/>
            <wp:effectExtent l="0" t="0" r="0" b="0"/>
            <wp:docPr id="49" name="Picture 5" descr="A picture containing person, indoor, music, small&#10;&#10;Description generated with very high confidence">
              <a:extLst xmlns:a="http://schemas.openxmlformats.org/drawingml/2006/main">
                <a:ext uri="{FF2B5EF4-FFF2-40B4-BE49-F238E27FC236}">
                  <a16:creationId xmlns:a16="http://schemas.microsoft.com/office/drawing/2014/main" id="{D7AE7B82-BFDD-8948-8FB7-763985E19C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5" descr="A picture containing person, indoor, music, small&#10;&#10;Description generated with very high confidence">
                      <a:extLst>
                        <a:ext uri="{FF2B5EF4-FFF2-40B4-BE49-F238E27FC236}">
                          <a16:creationId xmlns:a16="http://schemas.microsoft.com/office/drawing/2014/main" id="{D7AE7B82-BFDD-8948-8FB7-763985E19C1F}"/>
                        </a:ext>
                      </a:extLst>
                    </pic:cNvPr>
                    <pic:cNvPicPr>
                      <a:picLocks noChangeAspect="1"/>
                    </pic:cNvPicPr>
                  </pic:nvPicPr>
                  <pic:blipFill>
                    <a:blip r:embed="rId97"/>
                    <a:stretch>
                      <a:fillRect/>
                    </a:stretch>
                  </pic:blipFill>
                  <pic:spPr>
                    <a:xfrm>
                      <a:off x="0" y="0"/>
                      <a:ext cx="3402228" cy="1792619"/>
                    </a:xfrm>
                    <a:prstGeom prst="rect">
                      <a:avLst/>
                    </a:prstGeom>
                  </pic:spPr>
                </pic:pic>
              </a:graphicData>
            </a:graphic>
          </wp:inline>
        </w:drawing>
      </w:r>
    </w:p>
    <w:p w14:paraId="11502B91" w14:textId="4E5932E8" w:rsidR="00007C64" w:rsidRPr="00F70C99" w:rsidRDefault="00154B87" w:rsidP="00F70C99">
      <w:pPr>
        <w:spacing w:line="480" w:lineRule="auto"/>
        <w:ind w:left="360"/>
        <w:rPr>
          <w:rFonts w:asciiTheme="minorHAnsi" w:hAnsiTheme="minorHAnsi" w:cstheme="minorHAnsi"/>
          <w:shd w:val="clear" w:color="auto" w:fill="FFFFFF"/>
        </w:rPr>
      </w:pPr>
      <w:r>
        <w:rPr>
          <w:rFonts w:asciiTheme="minorHAnsi" w:hAnsiTheme="minorHAnsi" w:cstheme="minorHAnsi"/>
          <w:b/>
          <w:bCs/>
        </w:rPr>
        <w:t>Statement</w:t>
      </w:r>
      <w:r w:rsidRPr="00F70C99">
        <w:rPr>
          <w:rFonts w:asciiTheme="minorHAnsi" w:hAnsiTheme="minorHAnsi" w:cstheme="minorHAnsi"/>
          <w:b/>
          <w:bCs/>
        </w:rPr>
        <w:t xml:space="preserve"> </w:t>
      </w:r>
      <w:r w:rsidR="00007C64" w:rsidRPr="00F70C99">
        <w:rPr>
          <w:rFonts w:asciiTheme="minorHAnsi" w:hAnsiTheme="minorHAnsi" w:cstheme="minorHAnsi"/>
          <w:b/>
          <w:bCs/>
        </w:rPr>
        <w:t>13:</w:t>
      </w:r>
      <w:r w:rsidR="00007C64" w:rsidRPr="00F70C99">
        <w:rPr>
          <w:rFonts w:asciiTheme="minorHAnsi" w:hAnsiTheme="minorHAnsi" w:cstheme="minorHAnsi"/>
        </w:rPr>
        <w:t xml:space="preserve"> </w:t>
      </w:r>
      <w:r w:rsidR="00007C64" w:rsidRPr="00F70C99">
        <w:rPr>
          <w:rFonts w:asciiTheme="minorHAnsi" w:hAnsiTheme="minorHAnsi" w:cstheme="minorHAnsi"/>
          <w:shd w:val="clear" w:color="auto" w:fill="FFFFFF"/>
        </w:rPr>
        <w:t xml:space="preserve">By the age of two years, humans have produced </w:t>
      </w:r>
      <w:proofErr w:type="gramStart"/>
      <w:r w:rsidR="00007C64" w:rsidRPr="00F70C99">
        <w:rPr>
          <w:rFonts w:asciiTheme="minorHAnsi" w:hAnsiTheme="minorHAnsi" w:cstheme="minorHAnsi"/>
          <w:shd w:val="clear" w:color="auto" w:fill="FFFFFF"/>
        </w:rPr>
        <w:t>all of</w:t>
      </w:r>
      <w:proofErr w:type="gramEnd"/>
      <w:r w:rsidR="00007C64" w:rsidRPr="00F70C99">
        <w:rPr>
          <w:rFonts w:asciiTheme="minorHAnsi" w:hAnsiTheme="minorHAnsi" w:cstheme="minorHAnsi"/>
          <w:shd w:val="clear" w:color="auto" w:fill="FFFFFF"/>
        </w:rPr>
        <w:t xml:space="preserve"> the brain cells they will ever have.</w:t>
      </w:r>
    </w:p>
    <w:p w14:paraId="624FCDB1" w14:textId="5D02A916" w:rsidR="005E2E2E" w:rsidRPr="00F70C99" w:rsidRDefault="005E2E2E" w:rsidP="00F70C99">
      <w:pPr>
        <w:spacing w:line="480" w:lineRule="auto"/>
        <w:ind w:left="360"/>
        <w:rPr>
          <w:rFonts w:asciiTheme="minorHAnsi" w:hAnsiTheme="minorHAnsi" w:cstheme="minorHAnsi"/>
        </w:rPr>
      </w:pPr>
      <w:r w:rsidRPr="00F70C99">
        <w:rPr>
          <w:rFonts w:asciiTheme="minorHAnsi" w:hAnsiTheme="minorHAnsi" w:cstheme="minorHAnsi"/>
        </w:rPr>
        <w:t xml:space="preserve">Refutation: </w:t>
      </w:r>
      <w:r w:rsidR="00A442E1" w:rsidRPr="00F70C99">
        <w:rPr>
          <w:rFonts w:asciiTheme="minorHAnsi" w:hAnsiTheme="minorHAnsi" w:cstheme="minorHAnsi"/>
        </w:rPr>
        <w:t xml:space="preserve">This </w:t>
      </w:r>
      <w:r w:rsidR="00A442E1">
        <w:rPr>
          <w:rFonts w:asciiTheme="minorHAnsi" w:hAnsiTheme="minorHAnsi" w:cstheme="minorHAnsi"/>
        </w:rPr>
        <w:t>statement</w:t>
      </w:r>
      <w:r w:rsidR="00A442E1" w:rsidRPr="00F70C99">
        <w:rPr>
          <w:rFonts w:asciiTheme="minorHAnsi" w:hAnsiTheme="minorHAnsi" w:cstheme="minorHAnsi"/>
        </w:rPr>
        <w:t xml:space="preserve"> is false</w:t>
      </w:r>
      <w:r w:rsidR="00A442E1">
        <w:rPr>
          <w:rFonts w:asciiTheme="minorHAnsi" w:hAnsiTheme="minorHAnsi" w:cstheme="minorHAnsi"/>
        </w:rPr>
        <w:t>.</w:t>
      </w:r>
    </w:p>
    <w:p w14:paraId="2722ABFB" w14:textId="1E5B2E7C" w:rsidR="009D1CE5" w:rsidRDefault="005E2E2E" w:rsidP="00F70C99">
      <w:pPr>
        <w:spacing w:line="480" w:lineRule="auto"/>
        <w:ind w:left="360"/>
        <w:rPr>
          <w:rFonts w:asciiTheme="minorHAnsi" w:hAnsiTheme="minorHAnsi" w:cstheme="minorHAnsi"/>
          <w:shd w:val="clear" w:color="auto" w:fill="FFFFFF"/>
        </w:rPr>
      </w:pPr>
      <w:r w:rsidRPr="00F70C99">
        <w:rPr>
          <w:rFonts w:asciiTheme="minorHAnsi" w:hAnsiTheme="minorHAnsi" w:cstheme="minorHAnsi"/>
          <w:lang w:eastAsia="ja-JP"/>
        </w:rPr>
        <w:t>Refutation-explanation:</w:t>
      </w:r>
      <w:r w:rsidR="009D1CE5" w:rsidRPr="00F70C99">
        <w:rPr>
          <w:rFonts w:asciiTheme="minorHAnsi" w:hAnsiTheme="minorHAnsi" w:cstheme="minorHAnsi"/>
          <w:lang w:eastAsia="ja-JP"/>
        </w:rPr>
        <w:t xml:space="preserve"> </w:t>
      </w:r>
      <w:r w:rsidR="009D1CE5" w:rsidRPr="00F70C99">
        <w:rPr>
          <w:rFonts w:asciiTheme="minorHAnsi" w:hAnsiTheme="minorHAnsi" w:cstheme="minorHAnsi"/>
          <w:shd w:val="clear" w:color="auto" w:fill="FFFFFF"/>
        </w:rPr>
        <w:t>This statement is false. Although the production of new neu</w:t>
      </w:r>
      <w:r w:rsidR="00B73F86">
        <w:rPr>
          <w:rFonts w:asciiTheme="minorHAnsi" w:hAnsiTheme="minorHAnsi" w:cstheme="minorHAnsi"/>
          <w:shd w:val="clear" w:color="auto" w:fill="FFFFFF"/>
        </w:rPr>
        <w:t>rons and synaptic connections occur</w:t>
      </w:r>
      <w:r w:rsidR="00F155D6">
        <w:rPr>
          <w:rFonts w:asciiTheme="minorHAnsi" w:hAnsiTheme="minorHAnsi" w:cstheme="minorHAnsi"/>
          <w:shd w:val="clear" w:color="auto" w:fill="FFFFFF"/>
        </w:rPr>
        <w:t>s</w:t>
      </w:r>
      <w:r w:rsidR="009D1CE5" w:rsidRPr="00F70C99">
        <w:rPr>
          <w:rFonts w:asciiTheme="minorHAnsi" w:hAnsiTheme="minorHAnsi" w:cstheme="minorHAnsi"/>
          <w:shd w:val="clear" w:color="auto" w:fill="FFFFFF"/>
        </w:rPr>
        <w:t xml:space="preserve"> at the highest rate up until 2 years of age, new brain cells are generated throughout the life span.</w:t>
      </w:r>
      <w:r w:rsidR="00B73F86">
        <w:rPr>
          <w:rFonts w:asciiTheme="minorHAnsi" w:hAnsiTheme="minorHAnsi" w:cstheme="minorHAnsi"/>
          <w:shd w:val="clear" w:color="auto" w:fill="FFFFFF"/>
        </w:rPr>
        <w:t xml:space="preserve"> A recent study showed that even</w:t>
      </w:r>
      <w:r w:rsidR="009D1CE5" w:rsidRPr="00F70C99">
        <w:rPr>
          <w:rFonts w:asciiTheme="minorHAnsi" w:hAnsiTheme="minorHAnsi" w:cstheme="minorHAnsi"/>
          <w:shd w:val="clear" w:color="auto" w:fill="FFFFFF"/>
        </w:rPr>
        <w:t xml:space="preserve"> in old age, about 700 new neurons are produced in the hippocampus daily. It is now understood that new neurons can be created in some parts of the postnatal brain (Ericsson et al., 1998). </w:t>
      </w:r>
    </w:p>
    <w:p w14:paraId="3B62009E" w14:textId="601B3A23" w:rsidR="00472ABE" w:rsidRPr="00E77CD7" w:rsidRDefault="00472ABE" w:rsidP="00E77CD7">
      <w:pPr>
        <w:spacing w:line="480" w:lineRule="auto"/>
        <w:ind w:left="360"/>
        <w:rPr>
          <w:rFonts w:asciiTheme="minorHAnsi" w:hAnsiTheme="minorHAnsi" w:cstheme="minorHAnsi"/>
          <w:shd w:val="clear" w:color="auto" w:fill="FFFFFF"/>
        </w:rPr>
      </w:pPr>
      <w:r w:rsidRPr="00472ABE">
        <w:rPr>
          <w:rFonts w:asciiTheme="minorHAnsi" w:hAnsiTheme="minorHAnsi" w:cstheme="minorHAnsi"/>
          <w:noProof/>
          <w:shd w:val="clear" w:color="auto" w:fill="FFFFFF"/>
          <w:lang w:eastAsia="en-US"/>
        </w:rPr>
        <w:drawing>
          <wp:inline distT="0" distB="0" distL="0" distR="0" wp14:anchorId="79F8E15F" wp14:editId="25C70BC5">
            <wp:extent cx="2313829" cy="2077372"/>
            <wp:effectExtent l="0" t="0" r="0" b="5715"/>
            <wp:docPr id="50" name="Content Placeholder 9" descr="A screenshot of a cell phone&#10;&#10;Description automatically generated">
              <a:extLst xmlns:a="http://schemas.openxmlformats.org/drawingml/2006/main">
                <a:ext uri="{FF2B5EF4-FFF2-40B4-BE49-F238E27FC236}">
                  <a16:creationId xmlns:a16="http://schemas.microsoft.com/office/drawing/2014/main" id="{374AE214-385E-2C45-B728-429D83D1EA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ontent Placeholder 9" descr="A screenshot of a cell phone&#10;&#10;Description automatically generated">
                      <a:extLst>
                        <a:ext uri="{FF2B5EF4-FFF2-40B4-BE49-F238E27FC236}">
                          <a16:creationId xmlns:a16="http://schemas.microsoft.com/office/drawing/2014/main" id="{374AE214-385E-2C45-B728-429D83D1EABC}"/>
                        </a:ext>
                      </a:extLst>
                    </pic:cNvPr>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338345" cy="2099382"/>
                    </a:xfrm>
                    <a:prstGeom prst="rect">
                      <a:avLst/>
                    </a:prstGeom>
                  </pic:spPr>
                </pic:pic>
              </a:graphicData>
            </a:graphic>
          </wp:inline>
        </w:drawing>
      </w:r>
    </w:p>
    <w:p w14:paraId="4E76598B" w14:textId="3A4B0D59" w:rsidR="00007C64" w:rsidRPr="00F70C99" w:rsidRDefault="00154B87" w:rsidP="00F70C99">
      <w:pPr>
        <w:spacing w:line="480" w:lineRule="auto"/>
        <w:ind w:left="360"/>
        <w:rPr>
          <w:rFonts w:asciiTheme="minorHAnsi" w:hAnsiTheme="minorHAnsi" w:cstheme="minorHAnsi"/>
          <w:shd w:val="clear" w:color="auto" w:fill="FFFFFF"/>
        </w:rPr>
      </w:pPr>
      <w:r>
        <w:rPr>
          <w:rFonts w:asciiTheme="minorHAnsi" w:hAnsiTheme="minorHAnsi" w:cstheme="minorHAnsi"/>
          <w:b/>
          <w:bCs/>
        </w:rPr>
        <w:t>Statement</w:t>
      </w:r>
      <w:r w:rsidRPr="00F70C99">
        <w:rPr>
          <w:rFonts w:asciiTheme="minorHAnsi" w:hAnsiTheme="minorHAnsi" w:cstheme="minorHAnsi"/>
          <w:b/>
          <w:bCs/>
        </w:rPr>
        <w:t xml:space="preserve"> </w:t>
      </w:r>
      <w:r w:rsidR="00007C64" w:rsidRPr="00F70C99">
        <w:rPr>
          <w:rFonts w:asciiTheme="minorHAnsi" w:hAnsiTheme="minorHAnsi" w:cstheme="minorHAnsi"/>
          <w:b/>
          <w:bCs/>
        </w:rPr>
        <w:t>14:</w:t>
      </w:r>
      <w:r w:rsidR="00007C64" w:rsidRPr="00F70C99">
        <w:rPr>
          <w:rFonts w:asciiTheme="minorHAnsi" w:hAnsiTheme="minorHAnsi" w:cstheme="minorHAnsi"/>
        </w:rPr>
        <w:t xml:space="preserve"> </w:t>
      </w:r>
      <w:r w:rsidR="00007C64" w:rsidRPr="00F70C99">
        <w:rPr>
          <w:rFonts w:asciiTheme="minorHAnsi" w:hAnsiTheme="minorHAnsi" w:cstheme="minorHAnsi"/>
          <w:shd w:val="clear" w:color="auto" w:fill="FFFFFF"/>
        </w:rPr>
        <w:t>Modern students are effective multi-taskers​.</w:t>
      </w:r>
    </w:p>
    <w:p w14:paraId="1456D14D" w14:textId="6DA299AC" w:rsidR="009D1CE5" w:rsidRPr="00F70C99" w:rsidRDefault="005E2E2E" w:rsidP="00F70C99">
      <w:pPr>
        <w:spacing w:line="480" w:lineRule="auto"/>
        <w:ind w:left="360"/>
        <w:rPr>
          <w:rFonts w:asciiTheme="minorHAnsi" w:hAnsiTheme="minorHAnsi" w:cstheme="minorHAnsi"/>
        </w:rPr>
      </w:pPr>
      <w:r w:rsidRPr="00F70C99">
        <w:rPr>
          <w:rFonts w:asciiTheme="minorHAnsi" w:hAnsiTheme="minorHAnsi" w:cstheme="minorHAnsi"/>
        </w:rPr>
        <w:t xml:space="preserve">Refutation: </w:t>
      </w:r>
      <w:r w:rsidR="00A442E1" w:rsidRPr="00F70C99">
        <w:rPr>
          <w:rFonts w:asciiTheme="minorHAnsi" w:hAnsiTheme="minorHAnsi" w:cstheme="minorHAnsi"/>
        </w:rPr>
        <w:t xml:space="preserve">This </w:t>
      </w:r>
      <w:r w:rsidR="00A442E1">
        <w:rPr>
          <w:rFonts w:asciiTheme="minorHAnsi" w:hAnsiTheme="minorHAnsi" w:cstheme="minorHAnsi"/>
        </w:rPr>
        <w:t>statement</w:t>
      </w:r>
      <w:r w:rsidR="00A442E1" w:rsidRPr="00F70C99">
        <w:rPr>
          <w:rFonts w:asciiTheme="minorHAnsi" w:hAnsiTheme="minorHAnsi" w:cstheme="minorHAnsi"/>
        </w:rPr>
        <w:t xml:space="preserve"> is false</w:t>
      </w:r>
      <w:r w:rsidR="00A442E1">
        <w:rPr>
          <w:rFonts w:asciiTheme="minorHAnsi" w:hAnsiTheme="minorHAnsi" w:cstheme="minorHAnsi"/>
        </w:rPr>
        <w:t>.</w:t>
      </w:r>
    </w:p>
    <w:p w14:paraId="720C8DD8" w14:textId="39BE8E5B" w:rsidR="009D1CE5" w:rsidRDefault="005E2E2E" w:rsidP="00F70C99">
      <w:pPr>
        <w:spacing w:line="480" w:lineRule="auto"/>
        <w:ind w:left="360"/>
        <w:rPr>
          <w:rFonts w:asciiTheme="minorHAnsi" w:hAnsiTheme="minorHAnsi" w:cstheme="minorHAnsi"/>
          <w:shd w:val="clear" w:color="auto" w:fill="FFFFFF"/>
        </w:rPr>
      </w:pPr>
      <w:r w:rsidRPr="00F70C99">
        <w:rPr>
          <w:rFonts w:asciiTheme="minorHAnsi" w:hAnsiTheme="minorHAnsi" w:cstheme="minorHAnsi"/>
          <w:lang w:eastAsia="ja-JP"/>
        </w:rPr>
        <w:lastRenderedPageBreak/>
        <w:t>Refutation-explanation:</w:t>
      </w:r>
      <w:r w:rsidR="009D1CE5" w:rsidRPr="00F70C99">
        <w:rPr>
          <w:rFonts w:asciiTheme="minorHAnsi" w:hAnsiTheme="minorHAnsi" w:cstheme="minorHAnsi"/>
          <w:lang w:eastAsia="ja-JP"/>
        </w:rPr>
        <w:t xml:space="preserve"> </w:t>
      </w:r>
      <w:r w:rsidR="009D1CE5" w:rsidRPr="00F70C99">
        <w:rPr>
          <w:rFonts w:asciiTheme="minorHAnsi" w:hAnsiTheme="minorHAnsi" w:cstheme="minorHAnsi"/>
          <w:shd w:val="clear" w:color="auto" w:fill="FFFFFF"/>
        </w:rPr>
        <w:t>This statement is false</w:t>
      </w:r>
      <w:r w:rsidR="00A71821">
        <w:rPr>
          <w:rFonts w:asciiTheme="minorHAnsi" w:hAnsiTheme="minorHAnsi" w:cstheme="minorHAnsi"/>
          <w:shd w:val="clear" w:color="auto" w:fill="FFFFFF"/>
        </w:rPr>
        <w:t>. T</w:t>
      </w:r>
      <w:r w:rsidR="009D1CE5" w:rsidRPr="00F70C99">
        <w:rPr>
          <w:rFonts w:asciiTheme="minorHAnsi" w:hAnsiTheme="minorHAnsi" w:cstheme="minorHAnsi"/>
          <w:shd w:val="clear" w:color="auto" w:fill="FFFFFF"/>
        </w:rPr>
        <w:t>he brain is unable to multitask</w:t>
      </w:r>
      <w:r w:rsidR="00B73F86">
        <w:rPr>
          <w:rFonts w:asciiTheme="minorHAnsi" w:hAnsiTheme="minorHAnsi" w:cstheme="minorHAnsi"/>
          <w:shd w:val="clear" w:color="auto" w:fill="FFFFFF"/>
        </w:rPr>
        <w:t xml:space="preserve"> very effectively</w:t>
      </w:r>
      <w:r w:rsidR="009D1CE5" w:rsidRPr="00F70C99">
        <w:rPr>
          <w:rFonts w:asciiTheme="minorHAnsi" w:hAnsiTheme="minorHAnsi" w:cstheme="minorHAnsi"/>
          <w:shd w:val="clear" w:color="auto" w:fill="FFFFFF"/>
        </w:rPr>
        <w:t xml:space="preserve">. The brain </w:t>
      </w:r>
      <w:proofErr w:type="gramStart"/>
      <w:r w:rsidR="009D1CE5" w:rsidRPr="00F70C99">
        <w:rPr>
          <w:rFonts w:asciiTheme="minorHAnsi" w:hAnsiTheme="minorHAnsi" w:cstheme="minorHAnsi"/>
          <w:shd w:val="clear" w:color="auto" w:fill="FFFFFF"/>
        </w:rPr>
        <w:t>actually switches</w:t>
      </w:r>
      <w:proofErr w:type="gramEnd"/>
      <w:r w:rsidR="009D1CE5" w:rsidRPr="00F70C99">
        <w:rPr>
          <w:rFonts w:asciiTheme="minorHAnsi" w:hAnsiTheme="minorHAnsi" w:cstheme="minorHAnsi"/>
          <w:shd w:val="clear" w:color="auto" w:fill="FFFFFF"/>
        </w:rPr>
        <w:t xml:space="preserve"> back and forth between tasks, but there is a transaction cost </w:t>
      </w:r>
      <w:r w:rsidR="00F155D6">
        <w:rPr>
          <w:rFonts w:asciiTheme="minorHAnsi" w:hAnsiTheme="minorHAnsi" w:cstheme="minorHAnsi"/>
          <w:shd w:val="clear" w:color="auto" w:fill="FFFFFF"/>
        </w:rPr>
        <w:t xml:space="preserve">for doing so, </w:t>
      </w:r>
      <w:r w:rsidR="00B73F86">
        <w:rPr>
          <w:rFonts w:asciiTheme="minorHAnsi" w:hAnsiTheme="minorHAnsi" w:cstheme="minorHAnsi"/>
          <w:shd w:val="clear" w:color="auto" w:fill="FFFFFF"/>
        </w:rPr>
        <w:t>which makes multi-tasking</w:t>
      </w:r>
      <w:r w:rsidR="009D1CE5" w:rsidRPr="00F70C99">
        <w:rPr>
          <w:rFonts w:asciiTheme="minorHAnsi" w:hAnsiTheme="minorHAnsi" w:cstheme="minorHAnsi"/>
          <w:shd w:val="clear" w:color="auto" w:fill="FFFFFF"/>
        </w:rPr>
        <w:t xml:space="preserve"> less efficient</w:t>
      </w:r>
      <w:r w:rsidR="00B73F86">
        <w:rPr>
          <w:rFonts w:asciiTheme="minorHAnsi" w:hAnsiTheme="minorHAnsi" w:cstheme="minorHAnsi"/>
          <w:shd w:val="clear" w:color="auto" w:fill="FFFFFF"/>
        </w:rPr>
        <w:t xml:space="preserve"> than working on one task at a time</w:t>
      </w:r>
      <w:r w:rsidR="009D1CE5" w:rsidRPr="00F70C99">
        <w:rPr>
          <w:rFonts w:asciiTheme="minorHAnsi" w:hAnsiTheme="minorHAnsi" w:cstheme="minorHAnsi"/>
          <w:shd w:val="clear" w:color="auto" w:fill="FFFFFF"/>
        </w:rPr>
        <w:t xml:space="preserve"> (Borst, </w:t>
      </w:r>
      <w:proofErr w:type="spellStart"/>
      <w:r w:rsidR="009D1CE5" w:rsidRPr="00F70C99">
        <w:rPr>
          <w:rFonts w:asciiTheme="minorHAnsi" w:hAnsiTheme="minorHAnsi" w:cstheme="minorHAnsi"/>
          <w:shd w:val="clear" w:color="auto" w:fill="FFFFFF"/>
        </w:rPr>
        <w:t>Taatgen</w:t>
      </w:r>
      <w:proofErr w:type="spellEnd"/>
      <w:r w:rsidR="009D1CE5" w:rsidRPr="00F70C99">
        <w:rPr>
          <w:rFonts w:asciiTheme="minorHAnsi" w:hAnsiTheme="minorHAnsi" w:cstheme="minorHAnsi"/>
          <w:shd w:val="clear" w:color="auto" w:fill="FFFFFF"/>
        </w:rPr>
        <w:t xml:space="preserve"> &amp; Van Rijn, 2010). </w:t>
      </w:r>
    </w:p>
    <w:p w14:paraId="5D264B0E" w14:textId="51A66F57" w:rsidR="00472ABE" w:rsidRPr="00E77CD7" w:rsidRDefault="00472ABE" w:rsidP="00E77CD7">
      <w:pPr>
        <w:spacing w:line="480" w:lineRule="auto"/>
        <w:ind w:left="360"/>
        <w:rPr>
          <w:rFonts w:asciiTheme="minorHAnsi" w:hAnsiTheme="minorHAnsi" w:cstheme="minorHAnsi"/>
          <w:shd w:val="clear" w:color="auto" w:fill="FFFFFF"/>
        </w:rPr>
      </w:pPr>
      <w:r w:rsidRPr="00472ABE">
        <w:rPr>
          <w:rFonts w:asciiTheme="minorHAnsi" w:hAnsiTheme="minorHAnsi" w:cstheme="minorHAnsi"/>
          <w:noProof/>
          <w:shd w:val="clear" w:color="auto" w:fill="FFFFFF"/>
          <w:lang w:eastAsia="en-US"/>
        </w:rPr>
        <w:drawing>
          <wp:inline distT="0" distB="0" distL="0" distR="0" wp14:anchorId="427FF69A" wp14:editId="10E238B7">
            <wp:extent cx="2573539" cy="1550504"/>
            <wp:effectExtent l="0" t="0" r="5080" b="0"/>
            <wp:docPr id="51" name="Picture 1" descr="A picture containing person, indoor, wall&#10;&#10;Description automatically generated">
              <a:extLst xmlns:a="http://schemas.openxmlformats.org/drawingml/2006/main">
                <a:ext uri="{FF2B5EF4-FFF2-40B4-BE49-F238E27FC236}">
                  <a16:creationId xmlns:a16="http://schemas.microsoft.com/office/drawing/2014/main" id="{7A809962-A2FB-6E44-96AF-94B4310DC6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1" descr="A picture containing person, indoor, wall&#10;&#10;Description automatically generated">
                      <a:extLst>
                        <a:ext uri="{FF2B5EF4-FFF2-40B4-BE49-F238E27FC236}">
                          <a16:creationId xmlns:a16="http://schemas.microsoft.com/office/drawing/2014/main" id="{7A809962-A2FB-6E44-96AF-94B4310DC645}"/>
                        </a:ext>
                      </a:extLst>
                    </pic:cNvPr>
                    <pic:cNvPicPr>
                      <a:picLocks noChangeAspect="1"/>
                    </pic:cNvPicPr>
                  </pic:nvPicPr>
                  <pic:blipFill>
                    <a:blip r:embed="rId99"/>
                    <a:stretch>
                      <a:fillRect/>
                    </a:stretch>
                  </pic:blipFill>
                  <pic:spPr>
                    <a:xfrm>
                      <a:off x="0" y="0"/>
                      <a:ext cx="2579772" cy="1554259"/>
                    </a:xfrm>
                    <a:prstGeom prst="rect">
                      <a:avLst/>
                    </a:prstGeom>
                  </pic:spPr>
                </pic:pic>
              </a:graphicData>
            </a:graphic>
          </wp:inline>
        </w:drawing>
      </w:r>
    </w:p>
    <w:p w14:paraId="6334D29C" w14:textId="33AAF7C8" w:rsidR="00007C64" w:rsidRPr="00F70C99" w:rsidRDefault="00154B87" w:rsidP="00F70C99">
      <w:pPr>
        <w:spacing w:line="480" w:lineRule="auto"/>
        <w:ind w:left="360"/>
        <w:rPr>
          <w:rFonts w:asciiTheme="minorHAnsi" w:hAnsiTheme="minorHAnsi" w:cstheme="minorHAnsi"/>
          <w:shd w:val="clear" w:color="auto" w:fill="FFFFFF"/>
        </w:rPr>
      </w:pPr>
      <w:r>
        <w:rPr>
          <w:rFonts w:asciiTheme="minorHAnsi" w:hAnsiTheme="minorHAnsi" w:cstheme="minorHAnsi"/>
          <w:b/>
          <w:bCs/>
        </w:rPr>
        <w:t>Statement</w:t>
      </w:r>
      <w:r w:rsidRPr="00F70C99">
        <w:rPr>
          <w:rFonts w:asciiTheme="minorHAnsi" w:hAnsiTheme="minorHAnsi" w:cstheme="minorHAnsi"/>
          <w:b/>
          <w:bCs/>
        </w:rPr>
        <w:t xml:space="preserve"> </w:t>
      </w:r>
      <w:r w:rsidR="00007C64" w:rsidRPr="00F70C99">
        <w:rPr>
          <w:rFonts w:asciiTheme="minorHAnsi" w:hAnsiTheme="minorHAnsi" w:cstheme="minorHAnsi"/>
          <w:b/>
          <w:bCs/>
        </w:rPr>
        <w:t>15:</w:t>
      </w:r>
      <w:r w:rsidR="00007C64" w:rsidRPr="00F70C99">
        <w:rPr>
          <w:rFonts w:asciiTheme="minorHAnsi" w:hAnsiTheme="minorHAnsi" w:cstheme="minorHAnsi"/>
        </w:rPr>
        <w:t xml:space="preserve"> </w:t>
      </w:r>
      <w:r w:rsidR="00007C64" w:rsidRPr="00F70C99">
        <w:rPr>
          <w:rFonts w:asciiTheme="minorHAnsi" w:hAnsiTheme="minorHAnsi" w:cstheme="minorHAnsi"/>
          <w:shd w:val="clear" w:color="auto" w:fill="FFFFFF"/>
        </w:rPr>
        <w:t>Brain games have been proven to enhance cognitive skills in general.</w:t>
      </w:r>
    </w:p>
    <w:p w14:paraId="3C646B1A" w14:textId="7FECE482" w:rsidR="005E2E2E" w:rsidRPr="00F70C99" w:rsidRDefault="005E2E2E" w:rsidP="00F70C99">
      <w:pPr>
        <w:spacing w:line="480" w:lineRule="auto"/>
        <w:ind w:left="360"/>
        <w:rPr>
          <w:rFonts w:asciiTheme="minorHAnsi" w:hAnsiTheme="minorHAnsi" w:cstheme="minorHAnsi"/>
        </w:rPr>
      </w:pPr>
      <w:r w:rsidRPr="00F70C99">
        <w:rPr>
          <w:rFonts w:asciiTheme="minorHAnsi" w:hAnsiTheme="minorHAnsi" w:cstheme="minorHAnsi"/>
        </w:rPr>
        <w:t xml:space="preserve">Refutation: </w:t>
      </w:r>
      <w:r w:rsidR="00A442E1" w:rsidRPr="00F70C99">
        <w:rPr>
          <w:rFonts w:asciiTheme="minorHAnsi" w:hAnsiTheme="minorHAnsi" w:cstheme="minorHAnsi"/>
        </w:rPr>
        <w:t xml:space="preserve">This </w:t>
      </w:r>
      <w:r w:rsidR="00A442E1">
        <w:rPr>
          <w:rFonts w:asciiTheme="minorHAnsi" w:hAnsiTheme="minorHAnsi" w:cstheme="minorHAnsi"/>
        </w:rPr>
        <w:t>statement</w:t>
      </w:r>
      <w:r w:rsidR="00A442E1" w:rsidRPr="00F70C99">
        <w:rPr>
          <w:rFonts w:asciiTheme="minorHAnsi" w:hAnsiTheme="minorHAnsi" w:cstheme="minorHAnsi"/>
        </w:rPr>
        <w:t xml:space="preserve"> is false</w:t>
      </w:r>
      <w:r w:rsidR="00A442E1">
        <w:rPr>
          <w:rFonts w:asciiTheme="minorHAnsi" w:hAnsiTheme="minorHAnsi" w:cstheme="minorHAnsi"/>
        </w:rPr>
        <w:t>.</w:t>
      </w:r>
    </w:p>
    <w:p w14:paraId="2A08F8C1" w14:textId="211A2E8E" w:rsidR="009D1CE5" w:rsidRDefault="005E2E2E" w:rsidP="00F70C99">
      <w:pPr>
        <w:spacing w:line="480" w:lineRule="auto"/>
        <w:ind w:left="360"/>
        <w:rPr>
          <w:rFonts w:asciiTheme="minorHAnsi" w:hAnsiTheme="minorHAnsi" w:cstheme="minorHAnsi"/>
          <w:shd w:val="clear" w:color="auto" w:fill="FFFFFF"/>
        </w:rPr>
      </w:pPr>
      <w:r w:rsidRPr="00F70C99">
        <w:rPr>
          <w:rFonts w:asciiTheme="minorHAnsi" w:hAnsiTheme="minorHAnsi" w:cstheme="minorHAnsi"/>
          <w:lang w:eastAsia="ja-JP"/>
        </w:rPr>
        <w:t>Refutation-explanation:</w:t>
      </w:r>
      <w:r w:rsidR="009D1CE5" w:rsidRPr="00F70C99">
        <w:rPr>
          <w:rFonts w:asciiTheme="minorHAnsi" w:hAnsiTheme="minorHAnsi" w:cstheme="minorHAnsi"/>
          <w:lang w:eastAsia="ja-JP"/>
        </w:rPr>
        <w:t xml:space="preserve"> </w:t>
      </w:r>
      <w:r w:rsidR="009D1CE5" w:rsidRPr="00F70C99">
        <w:rPr>
          <w:rFonts w:asciiTheme="minorHAnsi" w:hAnsiTheme="minorHAnsi" w:cstheme="minorHAnsi"/>
          <w:shd w:val="clear" w:color="auto" w:fill="FFFFFF"/>
        </w:rPr>
        <w:t>This statement is false. Training on a specific cognitive task does not transfer to general cognitive enhancement. Training on one specific skill or test can improve performance on that specific test. However, a meta-analysis from 2016 showed that training does not lead to improved general cognitive skills (Simons et al., 2016).</w:t>
      </w:r>
    </w:p>
    <w:p w14:paraId="209E441B" w14:textId="63D1F5FE" w:rsidR="00472ABE" w:rsidRPr="00E77CD7" w:rsidRDefault="00472ABE" w:rsidP="00E77CD7">
      <w:pPr>
        <w:spacing w:line="480" w:lineRule="auto"/>
        <w:ind w:left="360"/>
        <w:rPr>
          <w:rFonts w:asciiTheme="minorHAnsi" w:hAnsiTheme="minorHAnsi" w:cstheme="minorHAnsi"/>
          <w:shd w:val="clear" w:color="auto" w:fill="FFFFFF"/>
        </w:rPr>
      </w:pPr>
      <w:r w:rsidRPr="00472ABE">
        <w:rPr>
          <w:rFonts w:asciiTheme="minorHAnsi" w:hAnsiTheme="minorHAnsi" w:cstheme="minorHAnsi"/>
          <w:noProof/>
          <w:shd w:val="clear" w:color="auto" w:fill="FFFFFF"/>
          <w:lang w:eastAsia="en-US"/>
        </w:rPr>
        <w:drawing>
          <wp:inline distT="0" distB="0" distL="0" distR="0" wp14:anchorId="32D95A0D" wp14:editId="0D258A1E">
            <wp:extent cx="2689894" cy="1431235"/>
            <wp:effectExtent l="0" t="0" r="2540" b="4445"/>
            <wp:docPr id="52" name="Picture 5" descr="A screenshot of a cell phone&#10;&#10;Description generated with high confidence">
              <a:extLst xmlns:a="http://schemas.openxmlformats.org/drawingml/2006/main">
                <a:ext uri="{FF2B5EF4-FFF2-40B4-BE49-F238E27FC236}">
                  <a16:creationId xmlns:a16="http://schemas.microsoft.com/office/drawing/2014/main" id="{39BBE3D8-11C7-D246-A457-3EC150E7F0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5" descr="A screenshot of a cell phone&#10;&#10;Description generated with high confidence">
                      <a:extLst>
                        <a:ext uri="{FF2B5EF4-FFF2-40B4-BE49-F238E27FC236}">
                          <a16:creationId xmlns:a16="http://schemas.microsoft.com/office/drawing/2014/main" id="{39BBE3D8-11C7-D246-A457-3EC150E7F063}"/>
                        </a:ext>
                      </a:extLst>
                    </pic:cNvPr>
                    <pic:cNvPicPr>
                      <a:picLocks noChangeAspect="1"/>
                    </pic:cNvPicPr>
                  </pic:nvPicPr>
                  <pic:blipFill>
                    <a:blip r:embed="rId100"/>
                    <a:stretch>
                      <a:fillRect/>
                    </a:stretch>
                  </pic:blipFill>
                  <pic:spPr>
                    <a:xfrm>
                      <a:off x="0" y="0"/>
                      <a:ext cx="2721754" cy="1448187"/>
                    </a:xfrm>
                    <a:prstGeom prst="rect">
                      <a:avLst/>
                    </a:prstGeom>
                  </pic:spPr>
                </pic:pic>
              </a:graphicData>
            </a:graphic>
          </wp:inline>
        </w:drawing>
      </w:r>
    </w:p>
    <w:p w14:paraId="70442604" w14:textId="684B88FA" w:rsidR="00007C64" w:rsidRPr="00F70C99" w:rsidRDefault="00154B87" w:rsidP="00F70C99">
      <w:pPr>
        <w:spacing w:line="480" w:lineRule="auto"/>
        <w:ind w:left="360"/>
        <w:rPr>
          <w:rFonts w:asciiTheme="minorHAnsi" w:hAnsiTheme="minorHAnsi" w:cstheme="minorHAnsi"/>
          <w:shd w:val="clear" w:color="auto" w:fill="FFFFFF"/>
        </w:rPr>
      </w:pPr>
      <w:r>
        <w:rPr>
          <w:rFonts w:asciiTheme="minorHAnsi" w:hAnsiTheme="minorHAnsi" w:cstheme="minorHAnsi"/>
          <w:b/>
          <w:bCs/>
        </w:rPr>
        <w:t>Statement</w:t>
      </w:r>
      <w:r w:rsidRPr="00F70C99">
        <w:rPr>
          <w:rFonts w:asciiTheme="minorHAnsi" w:hAnsiTheme="minorHAnsi" w:cstheme="minorHAnsi"/>
          <w:b/>
          <w:bCs/>
        </w:rPr>
        <w:t xml:space="preserve"> </w:t>
      </w:r>
      <w:r w:rsidR="00007C64" w:rsidRPr="00F70C99">
        <w:rPr>
          <w:rFonts w:asciiTheme="minorHAnsi" w:hAnsiTheme="minorHAnsi" w:cstheme="minorHAnsi"/>
          <w:b/>
          <w:bCs/>
        </w:rPr>
        <w:t>16:</w:t>
      </w:r>
      <w:r w:rsidR="00007C64" w:rsidRPr="00F70C99">
        <w:rPr>
          <w:rFonts w:asciiTheme="minorHAnsi" w:hAnsiTheme="minorHAnsi" w:cstheme="minorHAnsi"/>
        </w:rPr>
        <w:t xml:space="preserve"> </w:t>
      </w:r>
      <w:r w:rsidR="00007C64" w:rsidRPr="00F70C99">
        <w:rPr>
          <w:rFonts w:asciiTheme="minorHAnsi" w:hAnsiTheme="minorHAnsi" w:cstheme="minorHAnsi"/>
          <w:shd w:val="clear" w:color="auto" w:fill="FFFFFF"/>
        </w:rPr>
        <w:t>Multiple choice tests are</w:t>
      </w:r>
      <w:r w:rsidR="00A71821">
        <w:rPr>
          <w:rFonts w:asciiTheme="minorHAnsi" w:hAnsiTheme="minorHAnsi" w:cstheme="minorHAnsi"/>
          <w:shd w:val="clear" w:color="auto" w:fill="FFFFFF"/>
        </w:rPr>
        <w:t xml:space="preserve"> an</w:t>
      </w:r>
      <w:r w:rsidR="00007C64" w:rsidRPr="00F70C99">
        <w:rPr>
          <w:rFonts w:asciiTheme="minorHAnsi" w:hAnsiTheme="minorHAnsi" w:cstheme="minorHAnsi"/>
          <w:shd w:val="clear" w:color="auto" w:fill="FFFFFF"/>
        </w:rPr>
        <w:t xml:space="preserve"> ineffective way of improving student learning.</w:t>
      </w:r>
    </w:p>
    <w:p w14:paraId="5A021F24" w14:textId="366E4417" w:rsidR="005E2E2E" w:rsidRPr="00F70C99" w:rsidRDefault="005E2E2E" w:rsidP="00F70C99">
      <w:pPr>
        <w:spacing w:line="480" w:lineRule="auto"/>
        <w:ind w:left="360"/>
        <w:rPr>
          <w:rFonts w:asciiTheme="minorHAnsi" w:hAnsiTheme="minorHAnsi" w:cstheme="minorHAnsi"/>
        </w:rPr>
      </w:pPr>
      <w:r w:rsidRPr="00F70C99">
        <w:rPr>
          <w:rFonts w:asciiTheme="minorHAnsi" w:hAnsiTheme="minorHAnsi" w:cstheme="minorHAnsi"/>
        </w:rPr>
        <w:t xml:space="preserve">Refutation: </w:t>
      </w:r>
      <w:r w:rsidR="00A442E1" w:rsidRPr="00F70C99">
        <w:rPr>
          <w:rFonts w:asciiTheme="minorHAnsi" w:hAnsiTheme="minorHAnsi" w:cstheme="minorHAnsi"/>
        </w:rPr>
        <w:t xml:space="preserve">This </w:t>
      </w:r>
      <w:r w:rsidR="00A442E1">
        <w:rPr>
          <w:rFonts w:asciiTheme="minorHAnsi" w:hAnsiTheme="minorHAnsi" w:cstheme="minorHAnsi"/>
        </w:rPr>
        <w:t>statement</w:t>
      </w:r>
      <w:r w:rsidR="00A442E1" w:rsidRPr="00F70C99">
        <w:rPr>
          <w:rFonts w:asciiTheme="minorHAnsi" w:hAnsiTheme="minorHAnsi" w:cstheme="minorHAnsi"/>
        </w:rPr>
        <w:t xml:space="preserve"> is false</w:t>
      </w:r>
      <w:r w:rsidR="00A442E1">
        <w:rPr>
          <w:rFonts w:asciiTheme="minorHAnsi" w:hAnsiTheme="minorHAnsi" w:cstheme="minorHAnsi"/>
        </w:rPr>
        <w:t>.</w:t>
      </w:r>
    </w:p>
    <w:p w14:paraId="2DF92BB8" w14:textId="72A79094" w:rsidR="00007C64" w:rsidRDefault="005E2E2E" w:rsidP="00F70C99">
      <w:pPr>
        <w:spacing w:line="480" w:lineRule="auto"/>
        <w:ind w:left="360"/>
        <w:rPr>
          <w:rFonts w:asciiTheme="minorHAnsi" w:hAnsiTheme="minorHAnsi" w:cstheme="minorHAnsi"/>
          <w:shd w:val="clear" w:color="auto" w:fill="FFFFFF"/>
        </w:rPr>
      </w:pPr>
      <w:r w:rsidRPr="00F70C99">
        <w:rPr>
          <w:rFonts w:asciiTheme="minorHAnsi" w:hAnsiTheme="minorHAnsi" w:cstheme="minorHAnsi"/>
          <w:lang w:eastAsia="ja-JP"/>
        </w:rPr>
        <w:t>Refutation-explanation:</w:t>
      </w:r>
      <w:r w:rsidR="009D1CE5" w:rsidRPr="00F70C99">
        <w:rPr>
          <w:rFonts w:asciiTheme="minorHAnsi" w:hAnsiTheme="minorHAnsi" w:cstheme="minorHAnsi"/>
          <w:lang w:eastAsia="ja-JP"/>
        </w:rPr>
        <w:t xml:space="preserve"> </w:t>
      </w:r>
      <w:r w:rsidR="009D1CE5" w:rsidRPr="00F70C99">
        <w:rPr>
          <w:rFonts w:asciiTheme="minorHAnsi" w:hAnsiTheme="minorHAnsi" w:cstheme="minorHAnsi"/>
          <w:shd w:val="clear" w:color="auto" w:fill="FFFFFF"/>
        </w:rPr>
        <w:t xml:space="preserve">This statement is false. Although testing yourself on the material to be </w:t>
      </w:r>
      <w:r w:rsidR="00B73F86">
        <w:rPr>
          <w:rFonts w:asciiTheme="minorHAnsi" w:hAnsiTheme="minorHAnsi" w:cstheme="minorHAnsi"/>
          <w:shd w:val="clear" w:color="auto" w:fill="FFFFFF"/>
        </w:rPr>
        <w:t xml:space="preserve">learned can be hard, </w:t>
      </w:r>
      <w:r w:rsidR="009D1CE5" w:rsidRPr="00F70C99">
        <w:rPr>
          <w:rFonts w:asciiTheme="minorHAnsi" w:hAnsiTheme="minorHAnsi" w:cstheme="minorHAnsi"/>
          <w:shd w:val="clear" w:color="auto" w:fill="FFFFFF"/>
        </w:rPr>
        <w:t xml:space="preserve">effortfully processing the material you want to learn enhances </w:t>
      </w:r>
      <w:r w:rsidR="009D1CE5" w:rsidRPr="00F70C99">
        <w:rPr>
          <w:rFonts w:asciiTheme="minorHAnsi" w:hAnsiTheme="minorHAnsi" w:cstheme="minorHAnsi"/>
          <w:shd w:val="clear" w:color="auto" w:fill="FFFFFF"/>
        </w:rPr>
        <w:lastRenderedPageBreak/>
        <w:t>learning. Overall, taking a multiple-choice test boosts performance on later tests</w:t>
      </w:r>
      <w:r w:rsidR="00B73F86">
        <w:rPr>
          <w:rFonts w:asciiTheme="minorHAnsi" w:hAnsiTheme="minorHAnsi" w:cstheme="minorHAnsi"/>
          <w:shd w:val="clear" w:color="auto" w:fill="FFFFFF"/>
        </w:rPr>
        <w:t xml:space="preserve"> compared to restudy</w:t>
      </w:r>
      <w:r w:rsidR="00F155D6">
        <w:rPr>
          <w:rFonts w:asciiTheme="minorHAnsi" w:hAnsiTheme="minorHAnsi" w:cstheme="minorHAnsi"/>
          <w:shd w:val="clear" w:color="auto" w:fill="FFFFFF"/>
        </w:rPr>
        <w:t>ing</w:t>
      </w:r>
      <w:r w:rsidR="009D1CE5" w:rsidRPr="00F70C99">
        <w:rPr>
          <w:rFonts w:asciiTheme="minorHAnsi" w:hAnsiTheme="minorHAnsi" w:cstheme="minorHAnsi"/>
          <w:shd w:val="clear" w:color="auto" w:fill="FFFFFF"/>
        </w:rPr>
        <w:t xml:space="preserve">. The effect of retrieving information is effective even if the information is retrieved during a </w:t>
      </w:r>
      <w:r w:rsidR="00957A97" w:rsidRPr="00F70C99">
        <w:rPr>
          <w:rFonts w:asciiTheme="minorHAnsi" w:hAnsiTheme="minorHAnsi" w:cstheme="minorHAnsi"/>
          <w:shd w:val="clear" w:color="auto" w:fill="FFFFFF"/>
        </w:rPr>
        <w:t>multiple-choice</w:t>
      </w:r>
      <w:r w:rsidR="009D1CE5" w:rsidRPr="00F70C99">
        <w:rPr>
          <w:rFonts w:asciiTheme="minorHAnsi" w:hAnsiTheme="minorHAnsi" w:cstheme="minorHAnsi"/>
          <w:shd w:val="clear" w:color="auto" w:fill="FFFFFF"/>
        </w:rPr>
        <w:t xml:space="preserve"> test (Marsh, Roediger, Bjork &amp; Bjork 2007).</w:t>
      </w:r>
    </w:p>
    <w:p w14:paraId="603FE32D" w14:textId="463C93A3" w:rsidR="00472ABE" w:rsidRPr="00E77CD7" w:rsidRDefault="00472ABE" w:rsidP="00E77CD7">
      <w:pPr>
        <w:spacing w:line="480" w:lineRule="auto"/>
        <w:ind w:left="360"/>
        <w:rPr>
          <w:rFonts w:asciiTheme="minorHAnsi" w:hAnsiTheme="minorHAnsi" w:cstheme="minorHAnsi"/>
          <w:shd w:val="clear" w:color="auto" w:fill="FFFFFF"/>
        </w:rPr>
      </w:pPr>
      <w:r w:rsidRPr="00472ABE">
        <w:rPr>
          <w:rFonts w:asciiTheme="minorHAnsi" w:hAnsiTheme="minorHAnsi" w:cstheme="minorHAnsi"/>
          <w:noProof/>
          <w:shd w:val="clear" w:color="auto" w:fill="FFFFFF"/>
          <w:lang w:eastAsia="en-US"/>
        </w:rPr>
        <w:drawing>
          <wp:inline distT="0" distB="0" distL="0" distR="0" wp14:anchorId="68D61BB0" wp14:editId="72C337B2">
            <wp:extent cx="2837213" cy="1423284"/>
            <wp:effectExtent l="0" t="0" r="0" b="0"/>
            <wp:docPr id="53" name="Picture 2" descr="Background pattern&#10;&#10;Description automatically generated">
              <a:extLst xmlns:a="http://schemas.openxmlformats.org/drawingml/2006/main">
                <a:ext uri="{FF2B5EF4-FFF2-40B4-BE49-F238E27FC236}">
                  <a16:creationId xmlns:a16="http://schemas.microsoft.com/office/drawing/2014/main" id="{6BA8DADA-E6AA-A541-A63B-8EA5E774DC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2" descr="Background pattern&#10;&#10;Description automatically generated">
                      <a:extLst>
                        <a:ext uri="{FF2B5EF4-FFF2-40B4-BE49-F238E27FC236}">
                          <a16:creationId xmlns:a16="http://schemas.microsoft.com/office/drawing/2014/main" id="{6BA8DADA-E6AA-A541-A63B-8EA5E774DCCD}"/>
                        </a:ext>
                      </a:extLst>
                    </pic:cNvPr>
                    <pic:cNvPicPr>
                      <a:picLocks noChangeAspect="1"/>
                    </pic:cNvPicPr>
                  </pic:nvPicPr>
                  <pic:blipFill>
                    <a:blip r:embed="rId101"/>
                    <a:stretch>
                      <a:fillRect/>
                    </a:stretch>
                  </pic:blipFill>
                  <pic:spPr>
                    <a:xfrm>
                      <a:off x="0" y="0"/>
                      <a:ext cx="2863190" cy="1436315"/>
                    </a:xfrm>
                    <a:prstGeom prst="rect">
                      <a:avLst/>
                    </a:prstGeom>
                  </pic:spPr>
                </pic:pic>
              </a:graphicData>
            </a:graphic>
          </wp:inline>
        </w:drawing>
      </w:r>
    </w:p>
    <w:p w14:paraId="5B0D291A" w14:textId="17C0067E" w:rsidR="00007C64" w:rsidRPr="00F70C99" w:rsidRDefault="00154B87" w:rsidP="00F70C99">
      <w:pPr>
        <w:spacing w:line="480" w:lineRule="auto"/>
        <w:ind w:left="360"/>
        <w:rPr>
          <w:rFonts w:asciiTheme="minorHAnsi" w:hAnsiTheme="minorHAnsi" w:cstheme="minorHAnsi"/>
          <w:shd w:val="clear" w:color="auto" w:fill="FFFFFF"/>
        </w:rPr>
      </w:pPr>
      <w:r>
        <w:rPr>
          <w:rFonts w:asciiTheme="minorHAnsi" w:hAnsiTheme="minorHAnsi" w:cstheme="minorHAnsi"/>
          <w:b/>
          <w:bCs/>
        </w:rPr>
        <w:t>Statement</w:t>
      </w:r>
      <w:r w:rsidRPr="00F70C99">
        <w:rPr>
          <w:rFonts w:asciiTheme="minorHAnsi" w:hAnsiTheme="minorHAnsi" w:cstheme="minorHAnsi"/>
          <w:b/>
          <w:bCs/>
        </w:rPr>
        <w:t xml:space="preserve"> </w:t>
      </w:r>
      <w:r w:rsidR="00007C64" w:rsidRPr="00F70C99">
        <w:rPr>
          <w:rFonts w:asciiTheme="minorHAnsi" w:hAnsiTheme="minorHAnsi" w:cstheme="minorHAnsi"/>
          <w:b/>
          <w:bCs/>
        </w:rPr>
        <w:t>17:</w:t>
      </w:r>
      <w:r w:rsidR="00007C64" w:rsidRPr="00F70C99">
        <w:rPr>
          <w:rFonts w:asciiTheme="minorHAnsi" w:hAnsiTheme="minorHAnsi" w:cstheme="minorHAnsi"/>
        </w:rPr>
        <w:t xml:space="preserve"> </w:t>
      </w:r>
      <w:r w:rsidR="00007C64" w:rsidRPr="00F70C99">
        <w:rPr>
          <w:rFonts w:asciiTheme="minorHAnsi" w:hAnsiTheme="minorHAnsi" w:cstheme="minorHAnsi"/>
          <w:shd w:val="clear" w:color="auto" w:fill="FFFFFF"/>
        </w:rPr>
        <w:t>Mental illness is caused by a chemical imbalance in the brain.</w:t>
      </w:r>
    </w:p>
    <w:p w14:paraId="7CFD02D8" w14:textId="3A35052D" w:rsidR="005E2E2E" w:rsidRPr="00F70C99" w:rsidRDefault="005E2E2E" w:rsidP="00F70C99">
      <w:pPr>
        <w:spacing w:line="480" w:lineRule="auto"/>
        <w:ind w:left="360"/>
        <w:rPr>
          <w:rFonts w:asciiTheme="minorHAnsi" w:hAnsiTheme="minorHAnsi" w:cstheme="minorHAnsi"/>
        </w:rPr>
      </w:pPr>
      <w:r w:rsidRPr="00F70C99">
        <w:rPr>
          <w:rFonts w:asciiTheme="minorHAnsi" w:hAnsiTheme="minorHAnsi" w:cstheme="minorHAnsi"/>
        </w:rPr>
        <w:t xml:space="preserve">Refutation: </w:t>
      </w:r>
      <w:r w:rsidR="00A442E1" w:rsidRPr="00F70C99">
        <w:rPr>
          <w:rFonts w:asciiTheme="minorHAnsi" w:hAnsiTheme="minorHAnsi" w:cstheme="minorHAnsi"/>
        </w:rPr>
        <w:t xml:space="preserve">This </w:t>
      </w:r>
      <w:r w:rsidR="00A442E1">
        <w:rPr>
          <w:rFonts w:asciiTheme="minorHAnsi" w:hAnsiTheme="minorHAnsi" w:cstheme="minorHAnsi"/>
        </w:rPr>
        <w:t>statement</w:t>
      </w:r>
      <w:r w:rsidR="00A442E1" w:rsidRPr="00F70C99">
        <w:rPr>
          <w:rFonts w:asciiTheme="minorHAnsi" w:hAnsiTheme="minorHAnsi" w:cstheme="minorHAnsi"/>
        </w:rPr>
        <w:t xml:space="preserve"> is false</w:t>
      </w:r>
      <w:r w:rsidR="00A442E1">
        <w:rPr>
          <w:rFonts w:asciiTheme="minorHAnsi" w:hAnsiTheme="minorHAnsi" w:cstheme="minorHAnsi"/>
        </w:rPr>
        <w:t>.</w:t>
      </w:r>
    </w:p>
    <w:p w14:paraId="4B99FE19" w14:textId="0DFB2778" w:rsidR="009D1CE5" w:rsidRDefault="005E2E2E" w:rsidP="00F70C99">
      <w:pPr>
        <w:spacing w:line="480" w:lineRule="auto"/>
        <w:ind w:left="360"/>
        <w:rPr>
          <w:rFonts w:asciiTheme="minorHAnsi" w:hAnsiTheme="minorHAnsi" w:cstheme="minorHAnsi"/>
          <w:shd w:val="clear" w:color="auto" w:fill="FFFFFF"/>
        </w:rPr>
      </w:pPr>
      <w:r w:rsidRPr="00F70C99">
        <w:rPr>
          <w:rFonts w:asciiTheme="minorHAnsi" w:hAnsiTheme="minorHAnsi" w:cstheme="minorHAnsi"/>
          <w:lang w:eastAsia="ja-JP"/>
        </w:rPr>
        <w:t>Refutation-explanation:</w:t>
      </w:r>
      <w:r w:rsidR="009D1CE5" w:rsidRPr="00F70C99">
        <w:rPr>
          <w:rFonts w:asciiTheme="minorHAnsi" w:hAnsiTheme="minorHAnsi" w:cstheme="minorHAnsi"/>
          <w:lang w:eastAsia="ja-JP"/>
        </w:rPr>
        <w:t xml:space="preserve"> </w:t>
      </w:r>
      <w:r w:rsidR="009D1CE5" w:rsidRPr="00F70C99">
        <w:rPr>
          <w:rFonts w:asciiTheme="minorHAnsi" w:hAnsiTheme="minorHAnsi" w:cstheme="minorHAnsi"/>
          <w:shd w:val="clear" w:color="auto" w:fill="FFFFFF"/>
        </w:rPr>
        <w:t xml:space="preserve">This statement is false. Although </w:t>
      </w:r>
      <w:r w:rsidR="00F155D6">
        <w:rPr>
          <w:rFonts w:asciiTheme="minorHAnsi" w:hAnsiTheme="minorHAnsi" w:cstheme="minorHAnsi"/>
          <w:shd w:val="clear" w:color="auto" w:fill="FFFFFF"/>
        </w:rPr>
        <w:t xml:space="preserve">the </w:t>
      </w:r>
      <w:r w:rsidR="009D1CE5" w:rsidRPr="00F70C99">
        <w:rPr>
          <w:rFonts w:asciiTheme="minorHAnsi" w:hAnsiTheme="minorHAnsi" w:cstheme="minorHAnsi"/>
          <w:shd w:val="clear" w:color="auto" w:fill="FFFFFF"/>
        </w:rPr>
        <w:t xml:space="preserve">popular media often describes depression as resulting from a "chemical imbalance" this statement is not true. There are potentially many different causes of depression. Depression is not </w:t>
      </w:r>
      <w:r w:rsidR="009A0198">
        <w:rPr>
          <w:rFonts w:asciiTheme="minorHAnsi" w:hAnsiTheme="minorHAnsi" w:cstheme="minorHAnsi"/>
          <w:shd w:val="clear" w:color="auto" w:fill="FFFFFF"/>
        </w:rPr>
        <w:t xml:space="preserve">simply </w:t>
      </w:r>
      <w:r w:rsidR="009D1CE5" w:rsidRPr="00F70C99">
        <w:rPr>
          <w:rFonts w:asciiTheme="minorHAnsi" w:hAnsiTheme="minorHAnsi" w:cstheme="minorHAnsi"/>
          <w:shd w:val="clear" w:color="auto" w:fill="FFFFFF"/>
        </w:rPr>
        <w:t xml:space="preserve">diagnosed via objective chemical tests, nor is treatment guided by any such tests. </w:t>
      </w:r>
      <w:r w:rsidR="002E3E76">
        <w:rPr>
          <w:rFonts w:asciiTheme="minorHAnsi" w:hAnsiTheme="minorHAnsi" w:cstheme="minorHAnsi"/>
          <w:shd w:val="clear" w:color="auto" w:fill="FFFFFF"/>
        </w:rPr>
        <w:t>D</w:t>
      </w:r>
      <w:r w:rsidR="009A0198">
        <w:rPr>
          <w:rFonts w:asciiTheme="minorHAnsi" w:hAnsiTheme="minorHAnsi" w:cstheme="minorHAnsi"/>
          <w:shd w:val="clear" w:color="auto" w:fill="FFFFFF"/>
        </w:rPr>
        <w:t xml:space="preserve">epression </w:t>
      </w:r>
      <w:r w:rsidR="002E3E76">
        <w:rPr>
          <w:rFonts w:asciiTheme="minorHAnsi" w:hAnsiTheme="minorHAnsi" w:cstheme="minorHAnsi"/>
          <w:shd w:val="clear" w:color="auto" w:fill="FFFFFF"/>
        </w:rPr>
        <w:t>is not</w:t>
      </w:r>
      <w:r w:rsidR="009A0198">
        <w:rPr>
          <w:rFonts w:asciiTheme="minorHAnsi" w:hAnsiTheme="minorHAnsi" w:cstheme="minorHAnsi"/>
          <w:shd w:val="clear" w:color="auto" w:fill="FFFFFF"/>
        </w:rPr>
        <w:t> </w:t>
      </w:r>
      <w:r w:rsidR="00292358">
        <w:rPr>
          <w:rFonts w:asciiTheme="minorHAnsi" w:hAnsiTheme="minorHAnsi" w:cstheme="minorHAnsi"/>
          <w:shd w:val="clear" w:color="auto" w:fill="FFFFFF"/>
        </w:rPr>
        <w:t>caused</w:t>
      </w:r>
      <w:r w:rsidR="008F670D">
        <w:rPr>
          <w:rFonts w:asciiTheme="minorHAnsi" w:hAnsiTheme="minorHAnsi" w:cstheme="minorHAnsi"/>
          <w:shd w:val="clear" w:color="auto" w:fill="FFFFFF"/>
        </w:rPr>
        <w:t xml:space="preserve"> only from a</w:t>
      </w:r>
      <w:r w:rsidR="009A0198">
        <w:rPr>
          <w:rFonts w:asciiTheme="minorHAnsi" w:hAnsiTheme="minorHAnsi" w:cstheme="minorHAnsi"/>
          <w:shd w:val="clear" w:color="auto" w:fill="FFFFFF"/>
        </w:rPr>
        <w:t xml:space="preserve"> </w:t>
      </w:r>
      <w:r w:rsidR="009D1CE5" w:rsidRPr="00F70C99">
        <w:rPr>
          <w:rFonts w:asciiTheme="minorHAnsi" w:hAnsiTheme="minorHAnsi" w:cstheme="minorHAnsi"/>
          <w:shd w:val="clear" w:color="auto" w:fill="FFFFFF"/>
        </w:rPr>
        <w:t>known chemical imbalance</w:t>
      </w:r>
      <w:r w:rsidR="002E3E76">
        <w:rPr>
          <w:rFonts w:asciiTheme="minorHAnsi" w:hAnsiTheme="minorHAnsi" w:cstheme="minorHAnsi"/>
          <w:shd w:val="clear" w:color="auto" w:fill="FFFFFF"/>
        </w:rPr>
        <w:t xml:space="preserve"> </w:t>
      </w:r>
      <w:r w:rsidR="009D1CE5" w:rsidRPr="00F70C99">
        <w:rPr>
          <w:rFonts w:asciiTheme="minorHAnsi" w:hAnsiTheme="minorHAnsi" w:cstheme="minorHAnsi"/>
          <w:shd w:val="clear" w:color="auto" w:fill="FFFFFF"/>
        </w:rPr>
        <w:t>(France, Lysaker, &amp; Robinson, 2007)</w:t>
      </w:r>
      <w:r w:rsidR="00A71821">
        <w:rPr>
          <w:rFonts w:asciiTheme="minorHAnsi" w:hAnsiTheme="minorHAnsi" w:cstheme="minorHAnsi"/>
          <w:shd w:val="clear" w:color="auto" w:fill="FFFFFF"/>
        </w:rPr>
        <w:t>.</w:t>
      </w:r>
    </w:p>
    <w:p w14:paraId="3117894F" w14:textId="1090C744" w:rsidR="00472ABE" w:rsidRPr="00E77CD7" w:rsidRDefault="00472ABE" w:rsidP="00E77CD7">
      <w:pPr>
        <w:spacing w:line="480" w:lineRule="auto"/>
        <w:ind w:left="360"/>
        <w:rPr>
          <w:rFonts w:asciiTheme="minorHAnsi" w:hAnsiTheme="minorHAnsi" w:cstheme="minorHAnsi"/>
          <w:shd w:val="clear" w:color="auto" w:fill="FFFFFF"/>
        </w:rPr>
      </w:pPr>
      <w:r w:rsidRPr="00472ABE">
        <w:rPr>
          <w:rFonts w:asciiTheme="minorHAnsi" w:hAnsiTheme="minorHAnsi" w:cstheme="minorHAnsi"/>
          <w:noProof/>
          <w:shd w:val="clear" w:color="auto" w:fill="FFFFFF"/>
          <w:lang w:eastAsia="en-US"/>
        </w:rPr>
        <w:drawing>
          <wp:inline distT="0" distB="0" distL="0" distR="0" wp14:anchorId="6E5C866E" wp14:editId="2E4E654B">
            <wp:extent cx="2297927" cy="2138680"/>
            <wp:effectExtent l="0" t="0" r="1270" b="0"/>
            <wp:docPr id="54" name="Content Placeholder 8" descr="Diagram&#10;&#10;Description automatically generated">
              <a:extLst xmlns:a="http://schemas.openxmlformats.org/drawingml/2006/main">
                <a:ext uri="{FF2B5EF4-FFF2-40B4-BE49-F238E27FC236}">
                  <a16:creationId xmlns:a16="http://schemas.microsoft.com/office/drawing/2014/main" id="{FC1AEEEC-DCC7-2E47-AD1F-1F0896CBCA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ontent Placeholder 8" descr="Diagram&#10;&#10;Description automatically generated">
                      <a:extLst>
                        <a:ext uri="{FF2B5EF4-FFF2-40B4-BE49-F238E27FC236}">
                          <a16:creationId xmlns:a16="http://schemas.microsoft.com/office/drawing/2014/main" id="{FC1AEEEC-DCC7-2E47-AD1F-1F0896CBCA6F}"/>
                        </a:ext>
                      </a:extLst>
                    </pic:cNvPr>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307158" cy="2147271"/>
                    </a:xfrm>
                    <a:prstGeom prst="rect">
                      <a:avLst/>
                    </a:prstGeom>
                  </pic:spPr>
                </pic:pic>
              </a:graphicData>
            </a:graphic>
          </wp:inline>
        </w:drawing>
      </w:r>
    </w:p>
    <w:p w14:paraId="0DF7980E" w14:textId="0DA61479" w:rsidR="00007C64" w:rsidRPr="00F70C99" w:rsidRDefault="00154B87" w:rsidP="00F70C99">
      <w:pPr>
        <w:spacing w:line="480" w:lineRule="auto"/>
        <w:ind w:left="360"/>
        <w:rPr>
          <w:rFonts w:asciiTheme="minorHAnsi" w:hAnsiTheme="minorHAnsi" w:cstheme="minorHAnsi"/>
          <w:shd w:val="clear" w:color="auto" w:fill="FFFFFF"/>
        </w:rPr>
      </w:pPr>
      <w:r>
        <w:rPr>
          <w:rFonts w:asciiTheme="minorHAnsi" w:hAnsiTheme="minorHAnsi" w:cstheme="minorHAnsi"/>
          <w:b/>
          <w:bCs/>
        </w:rPr>
        <w:t>Statement</w:t>
      </w:r>
      <w:r w:rsidRPr="00F70C99">
        <w:rPr>
          <w:rFonts w:asciiTheme="minorHAnsi" w:hAnsiTheme="minorHAnsi" w:cstheme="minorHAnsi"/>
          <w:b/>
          <w:bCs/>
        </w:rPr>
        <w:t xml:space="preserve"> </w:t>
      </w:r>
      <w:r w:rsidR="00007C64" w:rsidRPr="00F70C99">
        <w:rPr>
          <w:rFonts w:asciiTheme="minorHAnsi" w:hAnsiTheme="minorHAnsi" w:cstheme="minorHAnsi"/>
          <w:b/>
          <w:bCs/>
        </w:rPr>
        <w:t>18:</w:t>
      </w:r>
      <w:r w:rsidR="00007C64" w:rsidRPr="00F70C99">
        <w:rPr>
          <w:rFonts w:asciiTheme="minorHAnsi" w:hAnsiTheme="minorHAnsi" w:cstheme="minorHAnsi"/>
        </w:rPr>
        <w:t xml:space="preserve"> </w:t>
      </w:r>
      <w:r w:rsidR="00007C64" w:rsidRPr="00F70C99">
        <w:rPr>
          <w:rFonts w:asciiTheme="minorHAnsi" w:hAnsiTheme="minorHAnsi" w:cstheme="minorHAnsi"/>
          <w:shd w:val="clear" w:color="auto" w:fill="FFFFFF"/>
        </w:rPr>
        <w:t>Neuro-linguistic programming can increase learning thanks to biofeedback. </w:t>
      </w:r>
    </w:p>
    <w:p w14:paraId="30D8E604" w14:textId="6B6D9B1E" w:rsidR="005E2E2E" w:rsidRPr="00F70C99" w:rsidRDefault="005E2E2E" w:rsidP="00F70C99">
      <w:pPr>
        <w:spacing w:line="480" w:lineRule="auto"/>
        <w:ind w:left="360"/>
        <w:rPr>
          <w:rFonts w:asciiTheme="minorHAnsi" w:hAnsiTheme="minorHAnsi" w:cstheme="minorHAnsi"/>
        </w:rPr>
      </w:pPr>
      <w:r w:rsidRPr="00F70C99">
        <w:rPr>
          <w:rFonts w:asciiTheme="minorHAnsi" w:hAnsiTheme="minorHAnsi" w:cstheme="minorHAnsi"/>
        </w:rPr>
        <w:t xml:space="preserve">Refutation: </w:t>
      </w:r>
      <w:r w:rsidR="00A442E1" w:rsidRPr="00F70C99">
        <w:rPr>
          <w:rFonts w:asciiTheme="minorHAnsi" w:hAnsiTheme="minorHAnsi" w:cstheme="minorHAnsi"/>
        </w:rPr>
        <w:t xml:space="preserve">This </w:t>
      </w:r>
      <w:r w:rsidR="00A442E1">
        <w:rPr>
          <w:rFonts w:asciiTheme="minorHAnsi" w:hAnsiTheme="minorHAnsi" w:cstheme="minorHAnsi"/>
        </w:rPr>
        <w:t>statement</w:t>
      </w:r>
      <w:r w:rsidR="00A442E1" w:rsidRPr="00F70C99">
        <w:rPr>
          <w:rFonts w:asciiTheme="minorHAnsi" w:hAnsiTheme="minorHAnsi" w:cstheme="minorHAnsi"/>
        </w:rPr>
        <w:t xml:space="preserve"> is false</w:t>
      </w:r>
      <w:r w:rsidR="00A442E1">
        <w:rPr>
          <w:rFonts w:asciiTheme="minorHAnsi" w:hAnsiTheme="minorHAnsi" w:cstheme="minorHAnsi"/>
        </w:rPr>
        <w:t>.</w:t>
      </w:r>
    </w:p>
    <w:p w14:paraId="7D316A7F" w14:textId="6EFB784F" w:rsidR="00007C64" w:rsidRDefault="005E2E2E" w:rsidP="00F70C99">
      <w:pPr>
        <w:spacing w:line="480" w:lineRule="auto"/>
        <w:ind w:left="360"/>
        <w:rPr>
          <w:rFonts w:asciiTheme="minorHAnsi" w:hAnsiTheme="minorHAnsi" w:cstheme="minorHAnsi"/>
          <w:shd w:val="clear" w:color="auto" w:fill="FFFFFF"/>
        </w:rPr>
      </w:pPr>
      <w:r w:rsidRPr="00F70C99">
        <w:rPr>
          <w:rFonts w:asciiTheme="minorHAnsi" w:hAnsiTheme="minorHAnsi" w:cstheme="minorHAnsi"/>
          <w:lang w:eastAsia="ja-JP"/>
        </w:rPr>
        <w:lastRenderedPageBreak/>
        <w:t>Refutation-explanation:</w:t>
      </w:r>
      <w:r w:rsidR="009D1CE5" w:rsidRPr="00F70C99">
        <w:rPr>
          <w:rFonts w:asciiTheme="minorHAnsi" w:hAnsiTheme="minorHAnsi" w:cstheme="minorHAnsi"/>
          <w:lang w:eastAsia="ja-JP"/>
        </w:rPr>
        <w:t xml:space="preserve"> </w:t>
      </w:r>
      <w:r w:rsidR="009D1CE5" w:rsidRPr="00F70C99">
        <w:rPr>
          <w:rFonts w:asciiTheme="minorHAnsi" w:hAnsiTheme="minorHAnsi" w:cstheme="minorHAnsi"/>
          <w:shd w:val="clear" w:color="auto" w:fill="FFFFFF"/>
        </w:rPr>
        <w:t xml:space="preserve">This statement is false. Numerous literature reviews and meta-analyses have </w:t>
      </w:r>
      <w:r w:rsidR="00F155D6">
        <w:rPr>
          <w:rFonts w:asciiTheme="minorHAnsi" w:hAnsiTheme="minorHAnsi" w:cstheme="minorHAnsi"/>
          <w:shd w:val="clear" w:color="auto" w:fill="FFFFFF"/>
        </w:rPr>
        <w:t>failed to show evidence for neuro-linguistic programing</w:t>
      </w:r>
      <w:r w:rsidR="009D1CE5" w:rsidRPr="00F70C99">
        <w:rPr>
          <w:rFonts w:asciiTheme="minorHAnsi" w:hAnsiTheme="minorHAnsi" w:cstheme="minorHAnsi"/>
          <w:shd w:val="clear" w:color="auto" w:fill="FFFFFF"/>
        </w:rPr>
        <w:t xml:space="preserve"> assumptions or effectiveness </w:t>
      </w:r>
      <w:r w:rsidR="00F155D6">
        <w:rPr>
          <w:rFonts w:asciiTheme="minorHAnsi" w:hAnsiTheme="minorHAnsi" w:cstheme="minorHAnsi"/>
          <w:shd w:val="clear" w:color="auto" w:fill="FFFFFF"/>
        </w:rPr>
        <w:t xml:space="preserve">of this technique </w:t>
      </w:r>
      <w:r w:rsidR="009D1CE5" w:rsidRPr="00F70C99">
        <w:rPr>
          <w:rFonts w:asciiTheme="minorHAnsi" w:hAnsiTheme="minorHAnsi" w:cstheme="minorHAnsi"/>
          <w:shd w:val="clear" w:color="auto" w:fill="FFFFFF"/>
        </w:rPr>
        <w:t>as a therapeutic method. There</w:t>
      </w:r>
      <w:r w:rsidR="009A0198">
        <w:rPr>
          <w:rFonts w:asciiTheme="minorHAnsi" w:hAnsiTheme="minorHAnsi" w:cstheme="minorHAnsi"/>
          <w:shd w:val="clear" w:color="auto" w:fill="FFFFFF"/>
        </w:rPr>
        <w:t xml:space="preserve"> are conditioning techniques that use</w:t>
      </w:r>
      <w:r w:rsidR="009D1CE5" w:rsidRPr="00F70C99">
        <w:rPr>
          <w:rFonts w:asciiTheme="minorHAnsi" w:hAnsiTheme="minorHAnsi" w:cstheme="minorHAnsi"/>
          <w:shd w:val="clear" w:color="auto" w:fill="FFFFFF"/>
        </w:rPr>
        <w:t xml:space="preserve"> EEG to provide biofeedback. However, due to a range of methodological limitations, a clear association between neurofeedback training and enhanced performance has yet to be established (Vernon, 2005). </w:t>
      </w:r>
    </w:p>
    <w:p w14:paraId="2DC216C5" w14:textId="4C889CFD" w:rsidR="00472ABE" w:rsidRPr="00E77CD7" w:rsidRDefault="00472ABE" w:rsidP="00E77CD7">
      <w:pPr>
        <w:spacing w:line="480" w:lineRule="auto"/>
        <w:ind w:left="360"/>
        <w:rPr>
          <w:rFonts w:asciiTheme="minorHAnsi" w:hAnsiTheme="minorHAnsi" w:cstheme="minorHAnsi"/>
          <w:shd w:val="clear" w:color="auto" w:fill="FFFFFF"/>
        </w:rPr>
      </w:pPr>
      <w:r w:rsidRPr="00472ABE">
        <w:rPr>
          <w:rFonts w:asciiTheme="minorHAnsi" w:hAnsiTheme="minorHAnsi" w:cstheme="minorHAnsi"/>
          <w:noProof/>
          <w:shd w:val="clear" w:color="auto" w:fill="FFFFFF"/>
          <w:lang w:eastAsia="en-US"/>
        </w:rPr>
        <w:drawing>
          <wp:inline distT="0" distB="0" distL="0" distR="0" wp14:anchorId="441E94C1" wp14:editId="1E4808DC">
            <wp:extent cx="2582401" cy="1542553"/>
            <wp:effectExtent l="0" t="0" r="0" b="0"/>
            <wp:docPr id="55" name="Picture 5">
              <a:extLst xmlns:a="http://schemas.openxmlformats.org/drawingml/2006/main">
                <a:ext uri="{FF2B5EF4-FFF2-40B4-BE49-F238E27FC236}">
                  <a16:creationId xmlns:a16="http://schemas.microsoft.com/office/drawing/2014/main" id="{8A80C0DB-3CA8-FA42-A3CC-8F6B22A2D0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5">
                      <a:extLst>
                        <a:ext uri="{FF2B5EF4-FFF2-40B4-BE49-F238E27FC236}">
                          <a16:creationId xmlns:a16="http://schemas.microsoft.com/office/drawing/2014/main" id="{8A80C0DB-3CA8-FA42-A3CC-8F6B22A2D0C8}"/>
                        </a:ext>
                      </a:extLst>
                    </pic:cNvPr>
                    <pic:cNvPicPr>
                      <a:picLocks noChangeAspect="1"/>
                    </pic:cNvPicPr>
                  </pic:nvPicPr>
                  <pic:blipFill>
                    <a:blip r:embed="rId103"/>
                    <a:stretch>
                      <a:fillRect/>
                    </a:stretch>
                  </pic:blipFill>
                  <pic:spPr>
                    <a:xfrm>
                      <a:off x="0" y="0"/>
                      <a:ext cx="2594411" cy="1549727"/>
                    </a:xfrm>
                    <a:prstGeom prst="rect">
                      <a:avLst/>
                    </a:prstGeom>
                  </pic:spPr>
                </pic:pic>
              </a:graphicData>
            </a:graphic>
          </wp:inline>
        </w:drawing>
      </w:r>
    </w:p>
    <w:p w14:paraId="24330F27" w14:textId="487D4FFB" w:rsidR="00007C64" w:rsidRPr="00F70C99" w:rsidRDefault="00154B87" w:rsidP="00F70C99">
      <w:pPr>
        <w:spacing w:line="480" w:lineRule="auto"/>
        <w:ind w:left="360"/>
        <w:rPr>
          <w:rFonts w:asciiTheme="minorHAnsi" w:hAnsiTheme="minorHAnsi" w:cstheme="minorHAnsi"/>
          <w:shd w:val="clear" w:color="auto" w:fill="FFFFFF"/>
        </w:rPr>
      </w:pPr>
      <w:r>
        <w:rPr>
          <w:rFonts w:asciiTheme="minorHAnsi" w:hAnsiTheme="minorHAnsi" w:cstheme="minorHAnsi"/>
          <w:b/>
          <w:bCs/>
        </w:rPr>
        <w:t>Statement</w:t>
      </w:r>
      <w:r w:rsidRPr="00F70C99">
        <w:rPr>
          <w:rFonts w:asciiTheme="minorHAnsi" w:hAnsiTheme="minorHAnsi" w:cstheme="minorHAnsi"/>
          <w:b/>
          <w:bCs/>
        </w:rPr>
        <w:t xml:space="preserve"> </w:t>
      </w:r>
      <w:r w:rsidR="00007C64" w:rsidRPr="00F70C99">
        <w:rPr>
          <w:rFonts w:asciiTheme="minorHAnsi" w:hAnsiTheme="minorHAnsi" w:cstheme="minorHAnsi"/>
          <w:b/>
          <w:bCs/>
        </w:rPr>
        <w:t>19:</w:t>
      </w:r>
      <w:r w:rsidR="00007C64" w:rsidRPr="00F70C99">
        <w:rPr>
          <w:rFonts w:asciiTheme="minorHAnsi" w:hAnsiTheme="minorHAnsi" w:cstheme="minorHAnsi"/>
        </w:rPr>
        <w:t xml:space="preserve"> </w:t>
      </w:r>
      <w:r w:rsidR="00007C64" w:rsidRPr="00F70C99">
        <w:rPr>
          <w:rFonts w:asciiTheme="minorHAnsi" w:hAnsiTheme="minorHAnsi" w:cstheme="minorHAnsi"/>
          <w:shd w:val="clear" w:color="auto" w:fill="FFFFFF"/>
        </w:rPr>
        <w:t xml:space="preserve">Excellent classical musicians are on average more intelligent than non-musical graduates of a university </w:t>
      </w:r>
      <w:r w:rsidR="00FC79E5" w:rsidRPr="00F70C99">
        <w:rPr>
          <w:rFonts w:asciiTheme="minorHAnsi" w:hAnsiTheme="minorHAnsi" w:cstheme="minorHAnsi"/>
          <w:shd w:val="clear" w:color="auto" w:fill="FFFFFF"/>
        </w:rPr>
        <w:t>program. ​</w:t>
      </w:r>
    </w:p>
    <w:p w14:paraId="5615E1D2" w14:textId="66F35284" w:rsidR="005E2E2E" w:rsidRDefault="005E2E2E" w:rsidP="00F70C99">
      <w:pPr>
        <w:spacing w:line="480" w:lineRule="auto"/>
        <w:ind w:left="360"/>
        <w:rPr>
          <w:rFonts w:asciiTheme="minorHAnsi" w:hAnsiTheme="minorHAnsi" w:cstheme="minorHAnsi"/>
        </w:rPr>
      </w:pPr>
      <w:r w:rsidRPr="00F70C99">
        <w:rPr>
          <w:rFonts w:asciiTheme="minorHAnsi" w:hAnsiTheme="minorHAnsi" w:cstheme="minorHAnsi"/>
        </w:rPr>
        <w:t xml:space="preserve">Refutation: </w:t>
      </w:r>
      <w:r w:rsidR="00A442E1" w:rsidRPr="00F70C99">
        <w:rPr>
          <w:rFonts w:asciiTheme="minorHAnsi" w:hAnsiTheme="minorHAnsi" w:cstheme="minorHAnsi"/>
        </w:rPr>
        <w:t xml:space="preserve">This </w:t>
      </w:r>
      <w:r w:rsidR="00A442E1">
        <w:rPr>
          <w:rFonts w:asciiTheme="minorHAnsi" w:hAnsiTheme="minorHAnsi" w:cstheme="minorHAnsi"/>
        </w:rPr>
        <w:t>statement</w:t>
      </w:r>
      <w:r w:rsidR="00A442E1" w:rsidRPr="00F70C99">
        <w:rPr>
          <w:rFonts w:asciiTheme="minorHAnsi" w:hAnsiTheme="minorHAnsi" w:cstheme="minorHAnsi"/>
        </w:rPr>
        <w:t xml:space="preserve"> is false</w:t>
      </w:r>
      <w:r w:rsidR="00A442E1">
        <w:rPr>
          <w:rFonts w:asciiTheme="minorHAnsi" w:hAnsiTheme="minorHAnsi" w:cstheme="minorHAnsi"/>
        </w:rPr>
        <w:t>.</w:t>
      </w:r>
    </w:p>
    <w:p w14:paraId="3DCE2258" w14:textId="64B236A9" w:rsidR="0099006D" w:rsidRDefault="00AE75E5" w:rsidP="00AE75E5">
      <w:pPr>
        <w:spacing w:line="480" w:lineRule="auto"/>
        <w:ind w:left="360"/>
        <w:rPr>
          <w:rFonts w:asciiTheme="minorHAnsi" w:hAnsiTheme="minorHAnsi" w:cstheme="minorHAnsi"/>
          <w:shd w:val="clear" w:color="auto" w:fill="FFFFFF"/>
          <w:lang w:eastAsia="en-US"/>
        </w:rPr>
      </w:pPr>
      <w:r w:rsidRPr="00F70C99">
        <w:rPr>
          <w:rFonts w:asciiTheme="minorHAnsi" w:hAnsiTheme="minorHAnsi" w:cstheme="minorHAnsi"/>
          <w:lang w:eastAsia="ja-JP"/>
        </w:rPr>
        <w:t xml:space="preserve">Refutation-explanation: </w:t>
      </w:r>
      <w:r w:rsidRPr="00F70C99">
        <w:rPr>
          <w:rFonts w:asciiTheme="minorHAnsi" w:hAnsiTheme="minorHAnsi" w:cstheme="minorHAnsi"/>
          <w:shd w:val="clear" w:color="auto" w:fill="FFFFFF"/>
        </w:rPr>
        <w:t>This statement is false. Classical musicians are not more intelligent than non-musical graduates. However, music education can improve some cognitive abilities</w:t>
      </w:r>
      <w:r>
        <w:rPr>
          <w:rFonts w:asciiTheme="minorHAnsi" w:hAnsiTheme="minorHAnsi" w:cstheme="minorHAnsi"/>
          <w:shd w:val="clear" w:color="auto" w:fill="FFFFFF"/>
        </w:rPr>
        <w:t xml:space="preserve">, </w:t>
      </w:r>
      <w:r w:rsidRPr="00F70C99">
        <w:rPr>
          <w:rFonts w:asciiTheme="minorHAnsi" w:hAnsiTheme="minorHAnsi" w:cstheme="minorHAnsi"/>
          <w:shd w:val="clear" w:color="auto" w:fill="FFFFFF"/>
        </w:rPr>
        <w:t>such as language skills</w:t>
      </w:r>
      <w:r w:rsidRPr="00AE75E5">
        <w:rPr>
          <w:rFonts w:asciiTheme="minorHAnsi" w:hAnsiTheme="minorHAnsi" w:cstheme="minorHAnsi"/>
          <w:shd w:val="clear" w:color="auto" w:fill="FFFFFF"/>
        </w:rPr>
        <w:t xml:space="preserve"> </w:t>
      </w:r>
      <w:r w:rsidRPr="00C66578">
        <w:rPr>
          <w:rFonts w:asciiTheme="minorHAnsi" w:hAnsiTheme="minorHAnsi" w:cstheme="minorHAnsi"/>
          <w:shd w:val="clear" w:color="auto" w:fill="FFFFFF"/>
        </w:rPr>
        <w:t>(</w:t>
      </w:r>
      <w:proofErr w:type="spellStart"/>
      <w:r w:rsidRPr="0099006D">
        <w:rPr>
          <w:rFonts w:asciiTheme="minorHAnsi" w:hAnsiTheme="minorHAnsi" w:cstheme="minorHAnsi"/>
          <w:shd w:val="clear" w:color="auto" w:fill="FFFFFF"/>
          <w:lang w:eastAsia="en-US"/>
        </w:rPr>
        <w:t>Düvel</w:t>
      </w:r>
      <w:proofErr w:type="spellEnd"/>
      <w:r w:rsidRPr="0099006D">
        <w:rPr>
          <w:rFonts w:asciiTheme="minorHAnsi" w:hAnsiTheme="minorHAnsi" w:cstheme="minorHAnsi"/>
          <w:shd w:val="clear" w:color="auto" w:fill="FFFFFF"/>
          <w:lang w:eastAsia="en-US"/>
        </w:rPr>
        <w:t>, Wolf</w:t>
      </w:r>
      <w:r w:rsidRPr="00C66578">
        <w:rPr>
          <w:rFonts w:asciiTheme="minorHAnsi" w:hAnsiTheme="minorHAnsi" w:cstheme="minorHAnsi"/>
          <w:shd w:val="clear" w:color="auto" w:fill="FFFFFF"/>
          <w:lang w:eastAsia="en-US"/>
        </w:rPr>
        <w:t xml:space="preserve"> </w:t>
      </w:r>
      <w:r w:rsidRPr="0099006D">
        <w:rPr>
          <w:rFonts w:asciiTheme="minorHAnsi" w:hAnsiTheme="minorHAnsi" w:cstheme="minorHAnsi"/>
          <w:shd w:val="clear" w:color="auto" w:fill="FFFFFF"/>
          <w:lang w:eastAsia="en-US"/>
        </w:rPr>
        <w:t xml:space="preserve">&amp; </w:t>
      </w:r>
      <w:proofErr w:type="spellStart"/>
      <w:r w:rsidRPr="0099006D">
        <w:rPr>
          <w:rFonts w:asciiTheme="minorHAnsi" w:hAnsiTheme="minorHAnsi" w:cstheme="minorHAnsi"/>
          <w:shd w:val="clear" w:color="auto" w:fill="FFFFFF"/>
          <w:lang w:eastAsia="en-US"/>
        </w:rPr>
        <w:t>Kopiez</w:t>
      </w:r>
      <w:proofErr w:type="spellEnd"/>
      <w:r w:rsidRPr="0099006D">
        <w:rPr>
          <w:rFonts w:asciiTheme="minorHAnsi" w:hAnsiTheme="minorHAnsi" w:cstheme="minorHAnsi"/>
          <w:shd w:val="clear" w:color="auto" w:fill="FFFFFF"/>
          <w:lang w:eastAsia="en-US"/>
        </w:rPr>
        <w:t>,</w:t>
      </w:r>
      <w:r w:rsidRPr="00C66578">
        <w:rPr>
          <w:rFonts w:asciiTheme="minorHAnsi" w:hAnsiTheme="minorHAnsi" w:cstheme="minorHAnsi"/>
          <w:shd w:val="clear" w:color="auto" w:fill="FFFFFF"/>
          <w:lang w:eastAsia="en-US"/>
        </w:rPr>
        <w:t xml:space="preserve"> </w:t>
      </w:r>
      <w:r w:rsidRPr="0099006D">
        <w:rPr>
          <w:rFonts w:asciiTheme="minorHAnsi" w:hAnsiTheme="minorHAnsi" w:cstheme="minorHAnsi"/>
          <w:shd w:val="clear" w:color="auto" w:fill="FFFFFF"/>
          <w:lang w:eastAsia="en-US"/>
        </w:rPr>
        <w:t>2017)</w:t>
      </w:r>
      <w:r w:rsidR="00472ABE">
        <w:rPr>
          <w:rFonts w:asciiTheme="minorHAnsi" w:hAnsiTheme="minorHAnsi" w:cstheme="minorHAnsi"/>
          <w:shd w:val="clear" w:color="auto" w:fill="FFFFFF"/>
          <w:lang w:eastAsia="en-US"/>
        </w:rPr>
        <w:t>.</w:t>
      </w:r>
    </w:p>
    <w:p w14:paraId="23E7D0C8" w14:textId="0692BE95" w:rsidR="00472ABE" w:rsidRDefault="00472ABE" w:rsidP="00AE75E5">
      <w:pPr>
        <w:spacing w:line="480" w:lineRule="auto"/>
        <w:ind w:left="360"/>
        <w:rPr>
          <w:rFonts w:asciiTheme="minorHAnsi" w:hAnsiTheme="minorHAnsi" w:cstheme="minorHAnsi"/>
          <w:shd w:val="clear" w:color="auto" w:fill="FFFFFF"/>
          <w:lang w:eastAsia="en-US"/>
        </w:rPr>
      </w:pPr>
      <w:r w:rsidRPr="00472ABE">
        <w:rPr>
          <w:rFonts w:asciiTheme="minorHAnsi" w:hAnsiTheme="minorHAnsi" w:cstheme="minorHAnsi"/>
          <w:noProof/>
          <w:shd w:val="clear" w:color="auto" w:fill="FFFFFF"/>
          <w:lang w:eastAsia="en-US"/>
        </w:rPr>
        <w:drawing>
          <wp:inline distT="0" distB="0" distL="0" distR="0" wp14:anchorId="46A60404" wp14:editId="2C14A9F2">
            <wp:extent cx="2973788" cy="1670347"/>
            <wp:effectExtent l="0" t="0" r="0" b="6350"/>
            <wp:docPr id="58" name="Picture 5" descr="A group of people playing instruments and performing on a stage&#10;&#10;Description generated with very high confidence">
              <a:extLst xmlns:a="http://schemas.openxmlformats.org/drawingml/2006/main">
                <a:ext uri="{FF2B5EF4-FFF2-40B4-BE49-F238E27FC236}">
                  <a16:creationId xmlns:a16="http://schemas.microsoft.com/office/drawing/2014/main" id="{352C0E45-7325-9948-8A6D-E4F47432EF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5" descr="A group of people playing instruments and performing on a stage&#10;&#10;Description generated with very high confidence">
                      <a:extLst>
                        <a:ext uri="{FF2B5EF4-FFF2-40B4-BE49-F238E27FC236}">
                          <a16:creationId xmlns:a16="http://schemas.microsoft.com/office/drawing/2014/main" id="{352C0E45-7325-9948-8A6D-E4F47432EF9B}"/>
                        </a:ext>
                      </a:extLst>
                    </pic:cNvPr>
                    <pic:cNvPicPr>
                      <a:picLocks noChangeAspect="1"/>
                    </pic:cNvPicPr>
                  </pic:nvPicPr>
                  <pic:blipFill>
                    <a:blip r:embed="rId104"/>
                    <a:stretch>
                      <a:fillRect/>
                    </a:stretch>
                  </pic:blipFill>
                  <pic:spPr>
                    <a:xfrm>
                      <a:off x="0" y="0"/>
                      <a:ext cx="2997221" cy="1683509"/>
                    </a:xfrm>
                    <a:prstGeom prst="rect">
                      <a:avLst/>
                    </a:prstGeom>
                  </pic:spPr>
                </pic:pic>
              </a:graphicData>
            </a:graphic>
          </wp:inline>
        </w:drawing>
      </w:r>
    </w:p>
    <w:p w14:paraId="55FD06E4" w14:textId="77777777" w:rsidR="00472ABE" w:rsidRPr="00AE75E5" w:rsidRDefault="00472ABE" w:rsidP="00AE75E5">
      <w:pPr>
        <w:spacing w:line="480" w:lineRule="auto"/>
        <w:ind w:left="360"/>
        <w:rPr>
          <w:rFonts w:asciiTheme="minorHAnsi" w:hAnsiTheme="minorHAnsi" w:cstheme="minorHAnsi"/>
        </w:rPr>
      </w:pPr>
    </w:p>
    <w:p w14:paraId="44408D44" w14:textId="578C87D1" w:rsidR="00007C64" w:rsidRPr="00F70C99" w:rsidRDefault="00154B87" w:rsidP="00F70C99">
      <w:pPr>
        <w:spacing w:line="480" w:lineRule="auto"/>
        <w:ind w:left="360"/>
        <w:rPr>
          <w:rFonts w:asciiTheme="minorHAnsi" w:hAnsiTheme="minorHAnsi" w:cstheme="minorHAnsi"/>
          <w:shd w:val="clear" w:color="auto" w:fill="FFFFFF"/>
        </w:rPr>
      </w:pPr>
      <w:r>
        <w:rPr>
          <w:rFonts w:asciiTheme="minorHAnsi" w:hAnsiTheme="minorHAnsi" w:cstheme="minorHAnsi"/>
          <w:b/>
          <w:bCs/>
        </w:rPr>
        <w:lastRenderedPageBreak/>
        <w:t>Statement</w:t>
      </w:r>
      <w:r w:rsidRPr="00F70C99">
        <w:rPr>
          <w:rFonts w:asciiTheme="minorHAnsi" w:hAnsiTheme="minorHAnsi" w:cstheme="minorHAnsi"/>
          <w:b/>
          <w:bCs/>
        </w:rPr>
        <w:t xml:space="preserve"> </w:t>
      </w:r>
      <w:r w:rsidR="00007C64" w:rsidRPr="00F70C99">
        <w:rPr>
          <w:rFonts w:asciiTheme="minorHAnsi" w:hAnsiTheme="minorHAnsi" w:cstheme="minorHAnsi"/>
          <w:b/>
          <w:bCs/>
        </w:rPr>
        <w:t>20:</w:t>
      </w:r>
      <w:r w:rsidR="00007C64" w:rsidRPr="00F70C99">
        <w:rPr>
          <w:rFonts w:asciiTheme="minorHAnsi" w:hAnsiTheme="minorHAnsi" w:cstheme="minorHAnsi"/>
        </w:rPr>
        <w:t xml:space="preserve"> </w:t>
      </w:r>
      <w:r w:rsidR="00007C64" w:rsidRPr="00F70C99">
        <w:rPr>
          <w:rFonts w:asciiTheme="minorHAnsi" w:hAnsiTheme="minorHAnsi" w:cstheme="minorHAnsi"/>
          <w:shd w:val="clear" w:color="auto" w:fill="FFFFFF"/>
        </w:rPr>
        <w:t>Classrooms that are rich in stimul</w:t>
      </w:r>
      <w:r w:rsidR="00A71821">
        <w:rPr>
          <w:rFonts w:asciiTheme="minorHAnsi" w:hAnsiTheme="minorHAnsi" w:cstheme="minorHAnsi"/>
          <w:shd w:val="clear" w:color="auto" w:fill="FFFFFF"/>
        </w:rPr>
        <w:t>i</w:t>
      </w:r>
      <w:r w:rsidR="00007C64" w:rsidRPr="00F70C99">
        <w:rPr>
          <w:rFonts w:asciiTheme="minorHAnsi" w:hAnsiTheme="minorHAnsi" w:cstheme="minorHAnsi"/>
          <w:shd w:val="clear" w:color="auto" w:fill="FFFFFF"/>
        </w:rPr>
        <w:t xml:space="preserve"> and visual material improve learning among pre-school children.</w:t>
      </w:r>
    </w:p>
    <w:p w14:paraId="2E35A858" w14:textId="18F4FF21" w:rsidR="005E2E2E" w:rsidRPr="00F70C99" w:rsidRDefault="005E2E2E" w:rsidP="00F70C99">
      <w:pPr>
        <w:spacing w:line="480" w:lineRule="auto"/>
        <w:ind w:left="360"/>
        <w:rPr>
          <w:rFonts w:asciiTheme="minorHAnsi" w:hAnsiTheme="minorHAnsi" w:cstheme="minorHAnsi"/>
        </w:rPr>
      </w:pPr>
      <w:r w:rsidRPr="00F70C99">
        <w:rPr>
          <w:rFonts w:asciiTheme="minorHAnsi" w:hAnsiTheme="minorHAnsi" w:cstheme="minorHAnsi"/>
        </w:rPr>
        <w:t xml:space="preserve">Refutation: </w:t>
      </w:r>
      <w:r w:rsidR="00A442E1" w:rsidRPr="00F70C99">
        <w:rPr>
          <w:rFonts w:asciiTheme="minorHAnsi" w:hAnsiTheme="minorHAnsi" w:cstheme="minorHAnsi"/>
        </w:rPr>
        <w:t xml:space="preserve">This </w:t>
      </w:r>
      <w:r w:rsidR="00A442E1">
        <w:rPr>
          <w:rFonts w:asciiTheme="minorHAnsi" w:hAnsiTheme="minorHAnsi" w:cstheme="minorHAnsi"/>
        </w:rPr>
        <w:t>statement</w:t>
      </w:r>
      <w:r w:rsidR="00A442E1" w:rsidRPr="00F70C99">
        <w:rPr>
          <w:rFonts w:asciiTheme="minorHAnsi" w:hAnsiTheme="minorHAnsi" w:cstheme="minorHAnsi"/>
        </w:rPr>
        <w:t xml:space="preserve"> is false</w:t>
      </w:r>
      <w:r w:rsidR="00A442E1">
        <w:rPr>
          <w:rFonts w:asciiTheme="minorHAnsi" w:hAnsiTheme="minorHAnsi" w:cstheme="minorHAnsi"/>
        </w:rPr>
        <w:t>.</w:t>
      </w:r>
    </w:p>
    <w:p w14:paraId="60CF5F66" w14:textId="3F5389B5" w:rsidR="009D1CE5" w:rsidRPr="00F70C99" w:rsidRDefault="005E2E2E" w:rsidP="00F70C99">
      <w:pPr>
        <w:spacing w:line="480" w:lineRule="auto"/>
        <w:ind w:left="360"/>
        <w:rPr>
          <w:rFonts w:asciiTheme="minorHAnsi" w:hAnsiTheme="minorHAnsi" w:cstheme="minorHAnsi"/>
        </w:rPr>
      </w:pPr>
      <w:r w:rsidRPr="00F70C99">
        <w:rPr>
          <w:rFonts w:asciiTheme="minorHAnsi" w:hAnsiTheme="minorHAnsi" w:cstheme="minorHAnsi"/>
          <w:lang w:eastAsia="ja-JP"/>
        </w:rPr>
        <w:t>Refutation-explanation:</w:t>
      </w:r>
      <w:r w:rsidR="009D1CE5" w:rsidRPr="00F70C99">
        <w:rPr>
          <w:rFonts w:asciiTheme="minorHAnsi" w:hAnsiTheme="minorHAnsi" w:cstheme="minorHAnsi"/>
          <w:lang w:eastAsia="ja-JP"/>
        </w:rPr>
        <w:t xml:space="preserve"> </w:t>
      </w:r>
      <w:r w:rsidR="009D1CE5" w:rsidRPr="00F70C99">
        <w:rPr>
          <w:rFonts w:asciiTheme="minorHAnsi" w:hAnsiTheme="minorHAnsi" w:cstheme="minorHAnsi"/>
          <w:shd w:val="clear" w:color="auto" w:fill="FFFFFF"/>
        </w:rPr>
        <w:t>This statement is false</w:t>
      </w:r>
      <w:r w:rsidR="00A71821">
        <w:rPr>
          <w:rFonts w:asciiTheme="minorHAnsi" w:hAnsiTheme="minorHAnsi" w:cstheme="minorHAnsi"/>
          <w:shd w:val="clear" w:color="auto" w:fill="FFFFFF"/>
        </w:rPr>
        <w:t>. T</w:t>
      </w:r>
      <w:r w:rsidR="009D1CE5" w:rsidRPr="00F70C99">
        <w:rPr>
          <w:rFonts w:asciiTheme="minorHAnsi" w:hAnsiTheme="minorHAnsi" w:cstheme="minorHAnsi"/>
          <w:shd w:val="clear" w:color="auto" w:fill="FFFFFF"/>
        </w:rPr>
        <w:t>oo much stimulation or "visually noisy" classrooms can lead to decrease</w:t>
      </w:r>
      <w:r w:rsidR="009A0198">
        <w:rPr>
          <w:rFonts w:asciiTheme="minorHAnsi" w:hAnsiTheme="minorHAnsi" w:cstheme="minorHAnsi"/>
          <w:shd w:val="clear" w:color="auto" w:fill="FFFFFF"/>
        </w:rPr>
        <w:t>d learning performance. Too many visual stimuli</w:t>
      </w:r>
      <w:r w:rsidR="009D1CE5" w:rsidRPr="00F70C99">
        <w:rPr>
          <w:rFonts w:asciiTheme="minorHAnsi" w:hAnsiTheme="minorHAnsi" w:cstheme="minorHAnsi"/>
          <w:shd w:val="clear" w:color="auto" w:fill="FFFFFF"/>
        </w:rPr>
        <w:t xml:space="preserve"> can distract learners. Overly decorated classrooms can </w:t>
      </w:r>
      <w:proofErr w:type="gramStart"/>
      <w:r w:rsidR="009D1CE5" w:rsidRPr="00F70C99">
        <w:rPr>
          <w:rFonts w:asciiTheme="minorHAnsi" w:hAnsiTheme="minorHAnsi" w:cstheme="minorHAnsi"/>
          <w:shd w:val="clear" w:color="auto" w:fill="FFFFFF"/>
        </w:rPr>
        <w:t>actually lead</w:t>
      </w:r>
      <w:proofErr w:type="gramEnd"/>
      <w:r w:rsidR="009D1CE5" w:rsidRPr="00F70C99">
        <w:rPr>
          <w:rFonts w:asciiTheme="minorHAnsi" w:hAnsiTheme="minorHAnsi" w:cstheme="minorHAnsi"/>
          <w:shd w:val="clear" w:color="auto" w:fill="FFFFFF"/>
        </w:rPr>
        <w:t xml:space="preserve"> to a decrease in learning relative to more sparsely decorated classrooms (Fisher, Godwin, &amp; </w:t>
      </w:r>
      <w:proofErr w:type="spellStart"/>
      <w:r w:rsidR="009D1CE5" w:rsidRPr="00F70C99">
        <w:rPr>
          <w:rFonts w:asciiTheme="minorHAnsi" w:hAnsiTheme="minorHAnsi" w:cstheme="minorHAnsi"/>
          <w:shd w:val="clear" w:color="auto" w:fill="FFFFFF"/>
        </w:rPr>
        <w:t>Seltman</w:t>
      </w:r>
      <w:proofErr w:type="spellEnd"/>
      <w:r w:rsidR="009D1CE5" w:rsidRPr="00F70C99">
        <w:rPr>
          <w:rFonts w:asciiTheme="minorHAnsi" w:hAnsiTheme="minorHAnsi" w:cstheme="minorHAnsi"/>
          <w:shd w:val="clear" w:color="auto" w:fill="FFFFFF"/>
        </w:rPr>
        <w:t>, 2014).</w:t>
      </w:r>
    </w:p>
    <w:p w14:paraId="56BFDF7A" w14:textId="4087CB00" w:rsidR="00780C67" w:rsidRPr="00F70C99" w:rsidRDefault="00E77CD7" w:rsidP="00F70C99">
      <w:pPr>
        <w:spacing w:line="480" w:lineRule="auto"/>
        <w:rPr>
          <w:rFonts w:asciiTheme="minorHAnsi" w:hAnsiTheme="minorHAnsi" w:cstheme="minorHAnsi"/>
          <w:b/>
          <w:bCs/>
          <w:shd w:val="clear" w:color="auto" w:fill="FFFFFF"/>
        </w:rPr>
      </w:pPr>
      <w:r w:rsidRPr="00472ABE">
        <w:rPr>
          <w:rFonts w:asciiTheme="minorHAnsi" w:hAnsiTheme="minorHAnsi" w:cstheme="minorHAnsi"/>
          <w:b/>
          <w:bCs/>
          <w:noProof/>
          <w:shd w:val="clear" w:color="auto" w:fill="FFFFFF"/>
          <w:lang w:eastAsia="en-US"/>
        </w:rPr>
        <w:drawing>
          <wp:anchor distT="0" distB="0" distL="114300" distR="114300" simplePos="0" relativeHeight="251660291" behindDoc="1" locked="0" layoutInCell="1" allowOverlap="1" wp14:anchorId="3055D7A8" wp14:editId="76C4D849">
            <wp:simplePos x="0" y="0"/>
            <wp:positionH relativeFrom="column">
              <wp:posOffset>254000</wp:posOffset>
            </wp:positionH>
            <wp:positionV relativeFrom="paragraph">
              <wp:posOffset>3175</wp:posOffset>
            </wp:positionV>
            <wp:extent cx="2886075" cy="1669415"/>
            <wp:effectExtent l="0" t="0" r="0" b="0"/>
            <wp:wrapTight wrapText="bothSides">
              <wp:wrapPolygon edited="0">
                <wp:start x="0" y="0"/>
                <wp:lineTo x="0" y="21362"/>
                <wp:lineTo x="21481" y="21362"/>
                <wp:lineTo x="21481" y="0"/>
                <wp:lineTo x="0" y="0"/>
              </wp:wrapPolygon>
            </wp:wrapTight>
            <wp:docPr id="60" name="Picture 5" descr="A picture containing floor, table, indoor, desk&#10;&#10;Description generated with very high confidence">
              <a:extLst xmlns:a="http://schemas.openxmlformats.org/drawingml/2006/main">
                <a:ext uri="{FF2B5EF4-FFF2-40B4-BE49-F238E27FC236}">
                  <a16:creationId xmlns:a16="http://schemas.microsoft.com/office/drawing/2014/main" id="{753E9448-6122-5C4A-8638-3328513997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5" descr="A picture containing floor, table, indoor, desk&#10;&#10;Description generated with very high confidence">
                      <a:extLst>
                        <a:ext uri="{FF2B5EF4-FFF2-40B4-BE49-F238E27FC236}">
                          <a16:creationId xmlns:a16="http://schemas.microsoft.com/office/drawing/2014/main" id="{753E9448-6122-5C4A-8638-332851399757}"/>
                        </a:ext>
                      </a:extLst>
                    </pic:cNvPr>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0" y="0"/>
                      <a:ext cx="2886075" cy="1669415"/>
                    </a:xfrm>
                    <a:prstGeom prst="rect">
                      <a:avLst/>
                    </a:prstGeom>
                  </pic:spPr>
                </pic:pic>
              </a:graphicData>
            </a:graphic>
            <wp14:sizeRelH relativeFrom="page">
              <wp14:pctWidth>0</wp14:pctWidth>
            </wp14:sizeRelH>
            <wp14:sizeRelV relativeFrom="page">
              <wp14:pctHeight>0</wp14:pctHeight>
            </wp14:sizeRelV>
          </wp:anchor>
        </w:drawing>
      </w:r>
      <w:r w:rsidR="00472ABE">
        <w:rPr>
          <w:rFonts w:asciiTheme="minorHAnsi" w:hAnsiTheme="minorHAnsi" w:cstheme="minorHAnsi"/>
          <w:b/>
          <w:bCs/>
          <w:shd w:val="clear" w:color="auto" w:fill="FFFFFF"/>
        </w:rPr>
        <w:tab/>
      </w:r>
    </w:p>
    <w:p w14:paraId="3CB9C4E8" w14:textId="77777777" w:rsidR="00780C67" w:rsidRPr="00F70C99" w:rsidRDefault="00780C67" w:rsidP="00F70C99">
      <w:pPr>
        <w:spacing w:line="480" w:lineRule="auto"/>
        <w:rPr>
          <w:rFonts w:asciiTheme="minorHAnsi" w:hAnsiTheme="minorHAnsi" w:cstheme="minorHAnsi"/>
          <w:b/>
          <w:bCs/>
          <w:shd w:val="clear" w:color="auto" w:fill="FFFFFF"/>
        </w:rPr>
      </w:pPr>
    </w:p>
    <w:p w14:paraId="1D85F3BF" w14:textId="77777777" w:rsidR="00780C67" w:rsidRPr="00F70C99" w:rsidRDefault="00780C67" w:rsidP="00F70C99">
      <w:pPr>
        <w:spacing w:line="480" w:lineRule="auto"/>
        <w:rPr>
          <w:rFonts w:asciiTheme="minorHAnsi" w:hAnsiTheme="minorHAnsi" w:cstheme="minorHAnsi"/>
          <w:b/>
          <w:bCs/>
          <w:shd w:val="clear" w:color="auto" w:fill="FFFFFF"/>
        </w:rPr>
      </w:pPr>
    </w:p>
    <w:p w14:paraId="7B1D82E2" w14:textId="77777777" w:rsidR="00780C67" w:rsidRPr="00F70C99" w:rsidRDefault="00780C67" w:rsidP="00F70C99">
      <w:pPr>
        <w:spacing w:line="480" w:lineRule="auto"/>
        <w:rPr>
          <w:rFonts w:asciiTheme="minorHAnsi" w:hAnsiTheme="minorHAnsi" w:cstheme="minorHAnsi"/>
          <w:b/>
          <w:bCs/>
          <w:shd w:val="clear" w:color="auto" w:fill="FFFFFF"/>
        </w:rPr>
      </w:pPr>
    </w:p>
    <w:p w14:paraId="398D9D2F" w14:textId="77777777" w:rsidR="00CE1505" w:rsidRDefault="00CE1505" w:rsidP="00C31A94">
      <w:pPr>
        <w:spacing w:line="480" w:lineRule="auto"/>
        <w:rPr>
          <w:b/>
          <w:bCs/>
          <w:color w:val="404040"/>
          <w:shd w:val="clear" w:color="auto" w:fill="FFFFFF"/>
        </w:rPr>
      </w:pPr>
    </w:p>
    <w:p w14:paraId="44CB4225" w14:textId="77777777" w:rsidR="00CE1505" w:rsidRDefault="00CE1505" w:rsidP="00C31A94">
      <w:pPr>
        <w:spacing w:line="480" w:lineRule="auto"/>
        <w:rPr>
          <w:b/>
          <w:bCs/>
          <w:color w:val="404040"/>
          <w:shd w:val="clear" w:color="auto" w:fill="FFFFFF"/>
        </w:rPr>
      </w:pPr>
    </w:p>
    <w:p w14:paraId="7F260707" w14:textId="77777777" w:rsidR="00CE1505" w:rsidRDefault="00CE1505" w:rsidP="00C31A94">
      <w:pPr>
        <w:spacing w:line="480" w:lineRule="auto"/>
        <w:rPr>
          <w:b/>
          <w:bCs/>
          <w:color w:val="404040"/>
          <w:shd w:val="clear" w:color="auto" w:fill="FFFFFF"/>
        </w:rPr>
      </w:pPr>
    </w:p>
    <w:p w14:paraId="2B2E1B31" w14:textId="240E7367" w:rsidR="00516F85" w:rsidRPr="008C44E5" w:rsidRDefault="00516F85" w:rsidP="008C44E5">
      <w:pPr>
        <w:spacing w:line="480" w:lineRule="auto"/>
        <w:rPr>
          <w:b/>
          <w:bCs/>
          <w:color w:val="404040"/>
          <w:shd w:val="clear" w:color="auto" w:fill="FFFFFF"/>
        </w:rPr>
      </w:pPr>
    </w:p>
    <w:sectPr w:rsidR="00516F85" w:rsidRPr="008C44E5" w:rsidSect="009A5AAE">
      <w:headerReference w:type="default" r:id="rId106"/>
      <w:headerReference w:type="first" r:id="rId107"/>
      <w:footnotePr>
        <w:pos w:val="beneathText"/>
      </w:footnotePr>
      <w:pgSz w:w="12240" w:h="15840"/>
      <w:pgMar w:top="1440" w:right="1440" w:bottom="1440" w:left="1440" w:header="720" w:footer="720" w:gutter="0"/>
      <w:lnNumType w:countBy="1"/>
      <w:cols w:space="720"/>
      <w:titlePg/>
      <w:docGrid w:linePitch="360"/>
      <w15:footnoteColumns w:val="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0603001" w14:textId="77777777" w:rsidR="00632CEF" w:rsidRDefault="00632CEF">
      <w:r>
        <w:separator/>
      </w:r>
    </w:p>
  </w:endnote>
  <w:endnote w:type="continuationSeparator" w:id="0">
    <w:p w14:paraId="5E5B4EB0" w14:textId="77777777" w:rsidR="00632CEF" w:rsidRDefault="00632CEF">
      <w:r>
        <w:continuationSeparator/>
      </w:r>
    </w:p>
  </w:endnote>
  <w:endnote w:type="continuationNotice" w:id="1">
    <w:p w14:paraId="7C266B74" w14:textId="77777777" w:rsidR="00632CEF" w:rsidRDefault="00632CE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imSun">
    <w:altName w:val="宋体"/>
    <w:panose1 w:val="02010600030101010101"/>
    <w:charset w:val="86"/>
    <w:family w:val="auto"/>
    <w:pitch w:val="variable"/>
    <w:sig w:usb0="00000003" w:usb1="288F0000" w:usb2="00000016" w:usb3="00000000" w:csb0="00040001" w:csb1="00000000"/>
  </w:font>
  <w:font w:name="SimHei">
    <w:altName w:val="黑体"/>
    <w:panose1 w:val="0201060906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9D16FBE" w14:textId="77777777" w:rsidR="00632CEF" w:rsidRDefault="00632CEF">
      <w:r>
        <w:separator/>
      </w:r>
    </w:p>
  </w:footnote>
  <w:footnote w:type="continuationSeparator" w:id="0">
    <w:p w14:paraId="4B703E21" w14:textId="77777777" w:rsidR="00632CEF" w:rsidRDefault="00632CEF">
      <w:r>
        <w:continuationSeparator/>
      </w:r>
    </w:p>
  </w:footnote>
  <w:footnote w:type="continuationNotice" w:id="1">
    <w:p w14:paraId="6E83F101" w14:textId="77777777" w:rsidR="00632CEF" w:rsidRDefault="00632CE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F69630" w14:textId="734AE893" w:rsidR="00083B45" w:rsidRDefault="00D0135F">
    <w:pPr>
      <w:pStyle w:val="Header"/>
    </w:pPr>
    <w:sdt>
      <w:sdtPr>
        <w:rPr>
          <w:rStyle w:val="Strong"/>
        </w:rPr>
        <w:alias w:val="Running head"/>
        <w:id w:val="12739865"/>
        <w:placeholder>
          <w:docPart w:val="FABF20211FC48449A3934C8B47446AD2"/>
        </w:placeholder>
        <w:dataBinding w:prefixMappings="xmlns:ns0='http://schemas.microsoft.com/office/2006/coverPageProps' " w:xpath="/ns0:CoverPageProperties[1]/ns0:Abstract[1]" w:storeItemID="{55AF091B-3C7A-41E3-B477-F2FDAA23CFDA}"/>
        <w15:appearance w15:val="hidden"/>
        <w:text/>
      </w:sdtPr>
      <w:sdtEndPr>
        <w:rPr>
          <w:rStyle w:val="DefaultParagraphFont"/>
          <w:caps w:val="0"/>
        </w:rPr>
      </w:sdtEndPr>
      <w:sdtContent>
        <w:r w:rsidR="00083B45">
          <w:rPr>
            <w:rStyle w:val="Strong"/>
          </w:rPr>
          <w:t>REFUTING NEUROMYTHS</w:t>
        </w:r>
      </w:sdtContent>
    </w:sdt>
    <w:r w:rsidR="00083B45">
      <w:ptab w:relativeTo="margin" w:alignment="right" w:leader="none"/>
    </w:r>
    <w:r w:rsidR="00083B45">
      <w:rPr>
        <w:rStyle w:val="Strong"/>
      </w:rPr>
      <w:fldChar w:fldCharType="begin"/>
    </w:r>
    <w:r w:rsidR="00083B45">
      <w:rPr>
        <w:rStyle w:val="Strong"/>
      </w:rPr>
      <w:instrText xml:space="preserve"> PAGE   \* MERGEFORMAT </w:instrText>
    </w:r>
    <w:r w:rsidR="00083B45">
      <w:rPr>
        <w:rStyle w:val="Strong"/>
      </w:rPr>
      <w:fldChar w:fldCharType="separate"/>
    </w:r>
    <w:r w:rsidR="00083B45">
      <w:rPr>
        <w:rStyle w:val="Strong"/>
        <w:noProof/>
      </w:rPr>
      <w:t>18</w:t>
    </w:r>
    <w:r w:rsidR="00083B45">
      <w:rPr>
        <w:rStyle w:val="Strong"/>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F69631" w14:textId="5B2DF26D" w:rsidR="00083B45" w:rsidRDefault="00083B45">
    <w:pPr>
      <w:pStyle w:val="Header"/>
      <w:rPr>
        <w:rStyle w:val="Strong"/>
      </w:rPr>
    </w:pPr>
    <w:r>
      <w:t xml:space="preserve">Running head: </w:t>
    </w:r>
    <w:sdt>
      <w:sdtPr>
        <w:alias w:val="Running head"/>
        <w:id w:val="-696842620"/>
        <w:placeholder>
          <w:docPart w:val="341F3E085547474FA367C7BB323542B2"/>
        </w:placeholder>
        <w:dataBinding w:prefixMappings="xmlns:ns0='http://schemas.microsoft.com/office/2006/coverPageProps' " w:xpath="/ns0:CoverPageProperties[1]/ns0:Abstract[1]" w:storeItemID="{55AF091B-3C7A-41E3-B477-F2FDAA23CFDA}"/>
        <w15:appearance w15:val="hidden"/>
        <w:text/>
      </w:sdtPr>
      <w:sdtEndPr/>
      <w:sdtContent>
        <w:r w:rsidRPr="001A29DD">
          <w:t>REFUTING NEUROMYTHS</w:t>
        </w:r>
      </w:sdtContent>
    </w:sdt>
    <w:r>
      <w:ptab w:relativeTo="margin" w:alignment="right" w:leader="none"/>
    </w:r>
    <w:r>
      <w:rPr>
        <w:rStyle w:val="Strong"/>
      </w:rPr>
      <w:fldChar w:fldCharType="begin"/>
    </w:r>
    <w:r>
      <w:rPr>
        <w:rStyle w:val="Strong"/>
      </w:rPr>
      <w:instrText xml:space="preserve"> PAGE   \* MERGEFORMAT </w:instrText>
    </w:r>
    <w:r>
      <w:rPr>
        <w:rStyle w:val="Strong"/>
      </w:rPr>
      <w:fldChar w:fldCharType="separate"/>
    </w:r>
    <w:r>
      <w:rPr>
        <w:rStyle w:val="Strong"/>
        <w:noProof/>
      </w:rPr>
      <w:t>1</w:t>
    </w:r>
    <w:r>
      <w:rPr>
        <w:rStyle w:val="Strong"/>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6ED08D94"/>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3D5203EE"/>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F2DC96E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94D2CA3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17BCEBA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D386FFE"/>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D73A80F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AB0806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6E00290"/>
    <w:lvl w:ilvl="0">
      <w:start w:val="1"/>
      <w:numFmt w:val="decimal"/>
      <w:pStyle w:val="ListNumber"/>
      <w:lvlText w:val="%1."/>
      <w:lvlJc w:val="left"/>
      <w:pPr>
        <w:tabs>
          <w:tab w:val="num" w:pos="1080"/>
        </w:tabs>
        <w:ind w:left="1080" w:hanging="360"/>
      </w:pPr>
      <w:rPr>
        <w:rFonts w:hint="default"/>
      </w:rPr>
    </w:lvl>
  </w:abstractNum>
  <w:abstractNum w:abstractNumId="9" w15:restartNumberingAfterBreak="0">
    <w:nsid w:val="FFFFFF89"/>
    <w:multiLevelType w:val="singleLevel"/>
    <w:tmpl w:val="D6FC344C"/>
    <w:lvl w:ilvl="0">
      <w:start w:val="1"/>
      <w:numFmt w:val="bullet"/>
      <w:pStyle w:val="ListBullet"/>
      <w:lvlText w:val=""/>
      <w:lvlJc w:val="left"/>
      <w:pPr>
        <w:tabs>
          <w:tab w:val="num" w:pos="1080"/>
        </w:tabs>
        <w:ind w:left="1080" w:hanging="360"/>
      </w:pPr>
      <w:rPr>
        <w:rFonts w:ascii="Symbol" w:hAnsi="Symbol" w:hint="default"/>
      </w:rPr>
    </w:lvl>
  </w:abstractNum>
  <w:abstractNum w:abstractNumId="10" w15:restartNumberingAfterBreak="0">
    <w:nsid w:val="4A5A1099"/>
    <w:multiLevelType w:val="multilevel"/>
    <w:tmpl w:val="4268E1E0"/>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1" w15:restartNumberingAfterBreak="0">
    <w:nsid w:val="54B27D0C"/>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66243334"/>
    <w:multiLevelType w:val="hybridMultilevel"/>
    <w:tmpl w:val="AF804D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CB24973"/>
    <w:multiLevelType w:val="hybridMultilevel"/>
    <w:tmpl w:val="09ECDC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D702056"/>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5" w15:restartNumberingAfterBreak="0">
    <w:nsid w:val="6E6D228B"/>
    <w:multiLevelType w:val="hybridMultilevel"/>
    <w:tmpl w:val="F0E642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2335E19"/>
    <w:multiLevelType w:val="hybridMultilevel"/>
    <w:tmpl w:val="72AEDC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273740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9"/>
    <w:lvlOverride w:ilvl="0">
      <w:startOverride w:val="1"/>
    </w:lvlOverride>
  </w:num>
  <w:num w:numId="12">
    <w:abstractNumId w:val="17"/>
  </w:num>
  <w:num w:numId="13">
    <w:abstractNumId w:val="11"/>
  </w:num>
  <w:num w:numId="14">
    <w:abstractNumId w:val="10"/>
  </w:num>
  <w:num w:numId="15">
    <w:abstractNumId w:val="14"/>
  </w:num>
  <w:num w:numId="16">
    <w:abstractNumId w:val="16"/>
  </w:num>
  <w:num w:numId="17">
    <w:abstractNumId w:val="12"/>
  </w:num>
  <w:num w:numId="18">
    <w:abstractNumId w:val="13"/>
  </w:num>
  <w:num w:numId="1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2"/>
  <w:proofState w:spelling="clean" w:grammar="clean"/>
  <w:defaultTabStop w:val="720"/>
  <w:hyphenationZone w:val="425"/>
  <w:characterSpacingControl w:val="doNotCompress"/>
  <w:hdrShapeDefaults>
    <o:shapedefaults v:ext="edit" spidmax="8193"/>
  </w:hdrShapeDefaults>
  <w:footnotePr>
    <w:pos w:val="beneathText"/>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16032"/>
    <w:rsid w:val="0000097D"/>
    <w:rsid w:val="000015E4"/>
    <w:rsid w:val="00001E09"/>
    <w:rsid w:val="00001E96"/>
    <w:rsid w:val="0000226D"/>
    <w:rsid w:val="00002C85"/>
    <w:rsid w:val="000046AB"/>
    <w:rsid w:val="0000494C"/>
    <w:rsid w:val="00004B09"/>
    <w:rsid w:val="00005CCA"/>
    <w:rsid w:val="00005E0E"/>
    <w:rsid w:val="00006162"/>
    <w:rsid w:val="00007C64"/>
    <w:rsid w:val="00010B91"/>
    <w:rsid w:val="0001188A"/>
    <w:rsid w:val="00012208"/>
    <w:rsid w:val="000125C8"/>
    <w:rsid w:val="000137B5"/>
    <w:rsid w:val="000153BD"/>
    <w:rsid w:val="000161F8"/>
    <w:rsid w:val="0001638C"/>
    <w:rsid w:val="000168EB"/>
    <w:rsid w:val="00016DCC"/>
    <w:rsid w:val="00017718"/>
    <w:rsid w:val="000177A4"/>
    <w:rsid w:val="000179E7"/>
    <w:rsid w:val="00017C4D"/>
    <w:rsid w:val="00020F05"/>
    <w:rsid w:val="000213DA"/>
    <w:rsid w:val="000219B4"/>
    <w:rsid w:val="00023B67"/>
    <w:rsid w:val="00024BE2"/>
    <w:rsid w:val="000254EA"/>
    <w:rsid w:val="0002647B"/>
    <w:rsid w:val="00026B13"/>
    <w:rsid w:val="00026C55"/>
    <w:rsid w:val="00027B7D"/>
    <w:rsid w:val="00030309"/>
    <w:rsid w:val="00030543"/>
    <w:rsid w:val="0003062C"/>
    <w:rsid w:val="00030B1C"/>
    <w:rsid w:val="00031B57"/>
    <w:rsid w:val="0003332C"/>
    <w:rsid w:val="000355FB"/>
    <w:rsid w:val="00036538"/>
    <w:rsid w:val="000376F8"/>
    <w:rsid w:val="00037A6C"/>
    <w:rsid w:val="00040B1F"/>
    <w:rsid w:val="00041E18"/>
    <w:rsid w:val="00042EF3"/>
    <w:rsid w:val="00043645"/>
    <w:rsid w:val="00043ABC"/>
    <w:rsid w:val="0004404F"/>
    <w:rsid w:val="0004459C"/>
    <w:rsid w:val="0004577D"/>
    <w:rsid w:val="00047101"/>
    <w:rsid w:val="00047B1E"/>
    <w:rsid w:val="00053606"/>
    <w:rsid w:val="0005528D"/>
    <w:rsid w:val="000559F2"/>
    <w:rsid w:val="000578D7"/>
    <w:rsid w:val="00057944"/>
    <w:rsid w:val="00057CEF"/>
    <w:rsid w:val="00060047"/>
    <w:rsid w:val="000606AE"/>
    <w:rsid w:val="00060AE4"/>
    <w:rsid w:val="0006151C"/>
    <w:rsid w:val="0006343D"/>
    <w:rsid w:val="000637B5"/>
    <w:rsid w:val="00064D2D"/>
    <w:rsid w:val="00066544"/>
    <w:rsid w:val="00070DAA"/>
    <w:rsid w:val="00071C48"/>
    <w:rsid w:val="000730C4"/>
    <w:rsid w:val="00073448"/>
    <w:rsid w:val="00073C05"/>
    <w:rsid w:val="00073E4A"/>
    <w:rsid w:val="00074274"/>
    <w:rsid w:val="0007464B"/>
    <w:rsid w:val="00074A98"/>
    <w:rsid w:val="00074B93"/>
    <w:rsid w:val="00075239"/>
    <w:rsid w:val="00075474"/>
    <w:rsid w:val="000758B8"/>
    <w:rsid w:val="000774EA"/>
    <w:rsid w:val="00080660"/>
    <w:rsid w:val="00080E16"/>
    <w:rsid w:val="00081AA9"/>
    <w:rsid w:val="00081C7F"/>
    <w:rsid w:val="00081E6F"/>
    <w:rsid w:val="00081ED8"/>
    <w:rsid w:val="00082039"/>
    <w:rsid w:val="00082A6F"/>
    <w:rsid w:val="00082AB0"/>
    <w:rsid w:val="00082FED"/>
    <w:rsid w:val="000831FE"/>
    <w:rsid w:val="00083B45"/>
    <w:rsid w:val="000840BC"/>
    <w:rsid w:val="0008443E"/>
    <w:rsid w:val="0008456B"/>
    <w:rsid w:val="00085B37"/>
    <w:rsid w:val="00085F55"/>
    <w:rsid w:val="00086DD8"/>
    <w:rsid w:val="000870F1"/>
    <w:rsid w:val="0008756C"/>
    <w:rsid w:val="0008772A"/>
    <w:rsid w:val="0008780F"/>
    <w:rsid w:val="00087A0A"/>
    <w:rsid w:val="00087F8C"/>
    <w:rsid w:val="00090822"/>
    <w:rsid w:val="00090DD8"/>
    <w:rsid w:val="0009117C"/>
    <w:rsid w:val="00092403"/>
    <w:rsid w:val="000928E7"/>
    <w:rsid w:val="00092E6A"/>
    <w:rsid w:val="00093270"/>
    <w:rsid w:val="000942CB"/>
    <w:rsid w:val="000954A4"/>
    <w:rsid w:val="000955E7"/>
    <w:rsid w:val="00095C8C"/>
    <w:rsid w:val="00095FCC"/>
    <w:rsid w:val="00096072"/>
    <w:rsid w:val="00096914"/>
    <w:rsid w:val="00096E7F"/>
    <w:rsid w:val="0009754A"/>
    <w:rsid w:val="00097970"/>
    <w:rsid w:val="000A023A"/>
    <w:rsid w:val="000A0DEF"/>
    <w:rsid w:val="000A2251"/>
    <w:rsid w:val="000A2791"/>
    <w:rsid w:val="000A2C01"/>
    <w:rsid w:val="000A3D48"/>
    <w:rsid w:val="000A47F0"/>
    <w:rsid w:val="000A4F10"/>
    <w:rsid w:val="000A544D"/>
    <w:rsid w:val="000A5BE1"/>
    <w:rsid w:val="000A5DDD"/>
    <w:rsid w:val="000A6C78"/>
    <w:rsid w:val="000B170B"/>
    <w:rsid w:val="000B25E5"/>
    <w:rsid w:val="000B305C"/>
    <w:rsid w:val="000B48D8"/>
    <w:rsid w:val="000B6161"/>
    <w:rsid w:val="000B61F5"/>
    <w:rsid w:val="000B6B25"/>
    <w:rsid w:val="000B6FC9"/>
    <w:rsid w:val="000B78D0"/>
    <w:rsid w:val="000C0321"/>
    <w:rsid w:val="000C0574"/>
    <w:rsid w:val="000C06C4"/>
    <w:rsid w:val="000C09A4"/>
    <w:rsid w:val="000C12C5"/>
    <w:rsid w:val="000C1B2C"/>
    <w:rsid w:val="000C3F82"/>
    <w:rsid w:val="000C4278"/>
    <w:rsid w:val="000C4719"/>
    <w:rsid w:val="000C502E"/>
    <w:rsid w:val="000C754A"/>
    <w:rsid w:val="000D0804"/>
    <w:rsid w:val="000D1A12"/>
    <w:rsid w:val="000D1C42"/>
    <w:rsid w:val="000D1D9E"/>
    <w:rsid w:val="000D1E80"/>
    <w:rsid w:val="000D3131"/>
    <w:rsid w:val="000D3CDA"/>
    <w:rsid w:val="000D3F41"/>
    <w:rsid w:val="000D41F5"/>
    <w:rsid w:val="000D47C2"/>
    <w:rsid w:val="000D4BE7"/>
    <w:rsid w:val="000D5C61"/>
    <w:rsid w:val="000D61F9"/>
    <w:rsid w:val="000D642F"/>
    <w:rsid w:val="000D6CA1"/>
    <w:rsid w:val="000D784E"/>
    <w:rsid w:val="000D796E"/>
    <w:rsid w:val="000D7B28"/>
    <w:rsid w:val="000D7BBC"/>
    <w:rsid w:val="000D7F29"/>
    <w:rsid w:val="000E1FDC"/>
    <w:rsid w:val="000E2D26"/>
    <w:rsid w:val="000E33A1"/>
    <w:rsid w:val="000E34DB"/>
    <w:rsid w:val="000E49FB"/>
    <w:rsid w:val="000E4FC2"/>
    <w:rsid w:val="000E51A0"/>
    <w:rsid w:val="000E7F52"/>
    <w:rsid w:val="000F2583"/>
    <w:rsid w:val="000F2A05"/>
    <w:rsid w:val="000F3828"/>
    <w:rsid w:val="000F432B"/>
    <w:rsid w:val="000F4698"/>
    <w:rsid w:val="000F4939"/>
    <w:rsid w:val="000F4B47"/>
    <w:rsid w:val="000F5199"/>
    <w:rsid w:val="000F552C"/>
    <w:rsid w:val="000F55F5"/>
    <w:rsid w:val="000F5DCD"/>
    <w:rsid w:val="000F5F0C"/>
    <w:rsid w:val="000F6494"/>
    <w:rsid w:val="000F6BB1"/>
    <w:rsid w:val="000F6EC8"/>
    <w:rsid w:val="00100237"/>
    <w:rsid w:val="00100908"/>
    <w:rsid w:val="001025FA"/>
    <w:rsid w:val="0010275D"/>
    <w:rsid w:val="0010311B"/>
    <w:rsid w:val="00103ADD"/>
    <w:rsid w:val="00104E97"/>
    <w:rsid w:val="00105203"/>
    <w:rsid w:val="00105294"/>
    <w:rsid w:val="001053DD"/>
    <w:rsid w:val="00105545"/>
    <w:rsid w:val="0010645E"/>
    <w:rsid w:val="00107068"/>
    <w:rsid w:val="001070E8"/>
    <w:rsid w:val="00107FF2"/>
    <w:rsid w:val="001107A4"/>
    <w:rsid w:val="00110DDA"/>
    <w:rsid w:val="00111B66"/>
    <w:rsid w:val="001125B3"/>
    <w:rsid w:val="001128AF"/>
    <w:rsid w:val="00112A65"/>
    <w:rsid w:val="00112E03"/>
    <w:rsid w:val="00113BC9"/>
    <w:rsid w:val="00114A77"/>
    <w:rsid w:val="00115453"/>
    <w:rsid w:val="00115BAC"/>
    <w:rsid w:val="00115E2D"/>
    <w:rsid w:val="00116484"/>
    <w:rsid w:val="001164C6"/>
    <w:rsid w:val="00116A9E"/>
    <w:rsid w:val="00116DB2"/>
    <w:rsid w:val="001170FE"/>
    <w:rsid w:val="00117E60"/>
    <w:rsid w:val="001201E6"/>
    <w:rsid w:val="00120803"/>
    <w:rsid w:val="00121F9E"/>
    <w:rsid w:val="00122893"/>
    <w:rsid w:val="001244C4"/>
    <w:rsid w:val="001257AF"/>
    <w:rsid w:val="001257EA"/>
    <w:rsid w:val="001260BA"/>
    <w:rsid w:val="001265C1"/>
    <w:rsid w:val="00127DEB"/>
    <w:rsid w:val="00130816"/>
    <w:rsid w:val="001319F9"/>
    <w:rsid w:val="00134C15"/>
    <w:rsid w:val="0013501F"/>
    <w:rsid w:val="00135B13"/>
    <w:rsid w:val="00137352"/>
    <w:rsid w:val="00137BEE"/>
    <w:rsid w:val="001400FC"/>
    <w:rsid w:val="001407A5"/>
    <w:rsid w:val="00140A53"/>
    <w:rsid w:val="001416D5"/>
    <w:rsid w:val="00143BA6"/>
    <w:rsid w:val="00144047"/>
    <w:rsid w:val="00144491"/>
    <w:rsid w:val="001461F8"/>
    <w:rsid w:val="0014631F"/>
    <w:rsid w:val="001468F8"/>
    <w:rsid w:val="00146F7D"/>
    <w:rsid w:val="001475DE"/>
    <w:rsid w:val="0015032B"/>
    <w:rsid w:val="001508F7"/>
    <w:rsid w:val="001509B5"/>
    <w:rsid w:val="00150CB1"/>
    <w:rsid w:val="00150FC4"/>
    <w:rsid w:val="001511B3"/>
    <w:rsid w:val="00151863"/>
    <w:rsid w:val="00152170"/>
    <w:rsid w:val="00152297"/>
    <w:rsid w:val="00152B90"/>
    <w:rsid w:val="00154025"/>
    <w:rsid w:val="00154B87"/>
    <w:rsid w:val="0015582F"/>
    <w:rsid w:val="00155842"/>
    <w:rsid w:val="00155935"/>
    <w:rsid w:val="00160C49"/>
    <w:rsid w:val="0016160D"/>
    <w:rsid w:val="00161E14"/>
    <w:rsid w:val="00161E4C"/>
    <w:rsid w:val="00161F74"/>
    <w:rsid w:val="00162932"/>
    <w:rsid w:val="0016436B"/>
    <w:rsid w:val="001647DF"/>
    <w:rsid w:val="00164838"/>
    <w:rsid w:val="00164898"/>
    <w:rsid w:val="00165262"/>
    <w:rsid w:val="00166681"/>
    <w:rsid w:val="00166718"/>
    <w:rsid w:val="001672A4"/>
    <w:rsid w:val="00167F34"/>
    <w:rsid w:val="00170555"/>
    <w:rsid w:val="00171099"/>
    <w:rsid w:val="00171A38"/>
    <w:rsid w:val="00172474"/>
    <w:rsid w:val="001724ED"/>
    <w:rsid w:val="00174BAF"/>
    <w:rsid w:val="0017538C"/>
    <w:rsid w:val="00175C01"/>
    <w:rsid w:val="00176308"/>
    <w:rsid w:val="00177440"/>
    <w:rsid w:val="00177F4F"/>
    <w:rsid w:val="001802A7"/>
    <w:rsid w:val="001806E7"/>
    <w:rsid w:val="001815B7"/>
    <w:rsid w:val="0018206C"/>
    <w:rsid w:val="00182B02"/>
    <w:rsid w:val="0018343B"/>
    <w:rsid w:val="00186182"/>
    <w:rsid w:val="00186521"/>
    <w:rsid w:val="00186CC0"/>
    <w:rsid w:val="00186FB3"/>
    <w:rsid w:val="001870F8"/>
    <w:rsid w:val="001878AB"/>
    <w:rsid w:val="001905CA"/>
    <w:rsid w:val="001908BC"/>
    <w:rsid w:val="00193186"/>
    <w:rsid w:val="001937F4"/>
    <w:rsid w:val="00193A17"/>
    <w:rsid w:val="00193FA3"/>
    <w:rsid w:val="00194DB4"/>
    <w:rsid w:val="00194FD7"/>
    <w:rsid w:val="00195788"/>
    <w:rsid w:val="00195913"/>
    <w:rsid w:val="00195DF1"/>
    <w:rsid w:val="0019696C"/>
    <w:rsid w:val="001973F5"/>
    <w:rsid w:val="001A29DD"/>
    <w:rsid w:val="001A303C"/>
    <w:rsid w:val="001A30B3"/>
    <w:rsid w:val="001A3153"/>
    <w:rsid w:val="001A3AE1"/>
    <w:rsid w:val="001A487C"/>
    <w:rsid w:val="001A5296"/>
    <w:rsid w:val="001A61AB"/>
    <w:rsid w:val="001A6EE8"/>
    <w:rsid w:val="001A759F"/>
    <w:rsid w:val="001B1AAA"/>
    <w:rsid w:val="001B1B44"/>
    <w:rsid w:val="001B2047"/>
    <w:rsid w:val="001B31B6"/>
    <w:rsid w:val="001B3875"/>
    <w:rsid w:val="001B39F9"/>
    <w:rsid w:val="001B3CB0"/>
    <w:rsid w:val="001B3E12"/>
    <w:rsid w:val="001B4FFD"/>
    <w:rsid w:val="001B59CF"/>
    <w:rsid w:val="001B61C1"/>
    <w:rsid w:val="001B625B"/>
    <w:rsid w:val="001B6EFC"/>
    <w:rsid w:val="001B7F49"/>
    <w:rsid w:val="001B7F90"/>
    <w:rsid w:val="001C015C"/>
    <w:rsid w:val="001C052F"/>
    <w:rsid w:val="001C1B8F"/>
    <w:rsid w:val="001C1C48"/>
    <w:rsid w:val="001C1F93"/>
    <w:rsid w:val="001C3280"/>
    <w:rsid w:val="001C370D"/>
    <w:rsid w:val="001C4A2C"/>
    <w:rsid w:val="001C4AE4"/>
    <w:rsid w:val="001C53F7"/>
    <w:rsid w:val="001C597E"/>
    <w:rsid w:val="001C6B1B"/>
    <w:rsid w:val="001C6FC5"/>
    <w:rsid w:val="001C7C84"/>
    <w:rsid w:val="001D0006"/>
    <w:rsid w:val="001D022B"/>
    <w:rsid w:val="001D0FD8"/>
    <w:rsid w:val="001D181E"/>
    <w:rsid w:val="001D28F6"/>
    <w:rsid w:val="001D2CBB"/>
    <w:rsid w:val="001D3AC6"/>
    <w:rsid w:val="001D43AF"/>
    <w:rsid w:val="001D4A7A"/>
    <w:rsid w:val="001D6957"/>
    <w:rsid w:val="001D7A3B"/>
    <w:rsid w:val="001D7F66"/>
    <w:rsid w:val="001E06A6"/>
    <w:rsid w:val="001E1D61"/>
    <w:rsid w:val="001E30B1"/>
    <w:rsid w:val="001E3833"/>
    <w:rsid w:val="001E3C46"/>
    <w:rsid w:val="001E4255"/>
    <w:rsid w:val="001E4700"/>
    <w:rsid w:val="001E4D0D"/>
    <w:rsid w:val="001E5503"/>
    <w:rsid w:val="001E6001"/>
    <w:rsid w:val="001E626E"/>
    <w:rsid w:val="001E650B"/>
    <w:rsid w:val="001E6A1E"/>
    <w:rsid w:val="001E6C01"/>
    <w:rsid w:val="001F0E39"/>
    <w:rsid w:val="001F1CC9"/>
    <w:rsid w:val="001F1F52"/>
    <w:rsid w:val="001F23E3"/>
    <w:rsid w:val="001F2D99"/>
    <w:rsid w:val="001F3A69"/>
    <w:rsid w:val="001F568B"/>
    <w:rsid w:val="001F5E75"/>
    <w:rsid w:val="001F7E77"/>
    <w:rsid w:val="0020011D"/>
    <w:rsid w:val="0020012B"/>
    <w:rsid w:val="00200A20"/>
    <w:rsid w:val="0020156C"/>
    <w:rsid w:val="0020265D"/>
    <w:rsid w:val="00203504"/>
    <w:rsid w:val="002041F8"/>
    <w:rsid w:val="002055CE"/>
    <w:rsid w:val="00207022"/>
    <w:rsid w:val="002071E3"/>
    <w:rsid w:val="002104F3"/>
    <w:rsid w:val="00210831"/>
    <w:rsid w:val="00210EDF"/>
    <w:rsid w:val="00211739"/>
    <w:rsid w:val="00211C66"/>
    <w:rsid w:val="0021293F"/>
    <w:rsid w:val="0021313C"/>
    <w:rsid w:val="0021337A"/>
    <w:rsid w:val="00213955"/>
    <w:rsid w:val="0021474F"/>
    <w:rsid w:val="00214A9A"/>
    <w:rsid w:val="00214D46"/>
    <w:rsid w:val="0021668C"/>
    <w:rsid w:val="002175FA"/>
    <w:rsid w:val="0021765D"/>
    <w:rsid w:val="00217AC1"/>
    <w:rsid w:val="00217FAD"/>
    <w:rsid w:val="002203C7"/>
    <w:rsid w:val="002208E4"/>
    <w:rsid w:val="00224919"/>
    <w:rsid w:val="00224A0E"/>
    <w:rsid w:val="00224CE9"/>
    <w:rsid w:val="00224DCF"/>
    <w:rsid w:val="00225B87"/>
    <w:rsid w:val="00226551"/>
    <w:rsid w:val="002275D4"/>
    <w:rsid w:val="0022770E"/>
    <w:rsid w:val="00227F11"/>
    <w:rsid w:val="0023026A"/>
    <w:rsid w:val="00231191"/>
    <w:rsid w:val="00232106"/>
    <w:rsid w:val="00232801"/>
    <w:rsid w:val="00234158"/>
    <w:rsid w:val="002343AB"/>
    <w:rsid w:val="00234907"/>
    <w:rsid w:val="00236677"/>
    <w:rsid w:val="002373CB"/>
    <w:rsid w:val="00237F40"/>
    <w:rsid w:val="00240354"/>
    <w:rsid w:val="002404FF"/>
    <w:rsid w:val="00241228"/>
    <w:rsid w:val="00241830"/>
    <w:rsid w:val="002419D4"/>
    <w:rsid w:val="0024204B"/>
    <w:rsid w:val="002422C0"/>
    <w:rsid w:val="002423E9"/>
    <w:rsid w:val="002430C0"/>
    <w:rsid w:val="00243A7E"/>
    <w:rsid w:val="00245267"/>
    <w:rsid w:val="00245562"/>
    <w:rsid w:val="00245572"/>
    <w:rsid w:val="00245F13"/>
    <w:rsid w:val="0024652C"/>
    <w:rsid w:val="002478E4"/>
    <w:rsid w:val="00247B10"/>
    <w:rsid w:val="002506D8"/>
    <w:rsid w:val="00251BAD"/>
    <w:rsid w:val="00251C0F"/>
    <w:rsid w:val="0025313A"/>
    <w:rsid w:val="00253831"/>
    <w:rsid w:val="00253C00"/>
    <w:rsid w:val="002543C5"/>
    <w:rsid w:val="00254B27"/>
    <w:rsid w:val="002550DB"/>
    <w:rsid w:val="00255A30"/>
    <w:rsid w:val="0025622D"/>
    <w:rsid w:val="00256F80"/>
    <w:rsid w:val="00257A72"/>
    <w:rsid w:val="00257DFA"/>
    <w:rsid w:val="00260003"/>
    <w:rsid w:val="00261231"/>
    <w:rsid w:val="002616E8"/>
    <w:rsid w:val="00262814"/>
    <w:rsid w:val="00262940"/>
    <w:rsid w:val="0026334B"/>
    <w:rsid w:val="00263492"/>
    <w:rsid w:val="0026424E"/>
    <w:rsid w:val="00265411"/>
    <w:rsid w:val="00265B72"/>
    <w:rsid w:val="00266967"/>
    <w:rsid w:val="002674A4"/>
    <w:rsid w:val="002678CD"/>
    <w:rsid w:val="00270C12"/>
    <w:rsid w:val="00270DA7"/>
    <w:rsid w:val="002727CF"/>
    <w:rsid w:val="00272D12"/>
    <w:rsid w:val="00273FDB"/>
    <w:rsid w:val="002746E4"/>
    <w:rsid w:val="00274A63"/>
    <w:rsid w:val="00274F10"/>
    <w:rsid w:val="00274F60"/>
    <w:rsid w:val="00275FE8"/>
    <w:rsid w:val="0027620E"/>
    <w:rsid w:val="00276D4A"/>
    <w:rsid w:val="00277EFA"/>
    <w:rsid w:val="00280804"/>
    <w:rsid w:val="002815FE"/>
    <w:rsid w:val="002824B2"/>
    <w:rsid w:val="002836F3"/>
    <w:rsid w:val="00283A96"/>
    <w:rsid w:val="00284430"/>
    <w:rsid w:val="002851A1"/>
    <w:rsid w:val="0028586D"/>
    <w:rsid w:val="0028697E"/>
    <w:rsid w:val="00286E19"/>
    <w:rsid w:val="0028742A"/>
    <w:rsid w:val="0028744D"/>
    <w:rsid w:val="002879D2"/>
    <w:rsid w:val="00287AE4"/>
    <w:rsid w:val="00287E8C"/>
    <w:rsid w:val="00290AFE"/>
    <w:rsid w:val="002910D1"/>
    <w:rsid w:val="00291F32"/>
    <w:rsid w:val="00292255"/>
    <w:rsid w:val="00292358"/>
    <w:rsid w:val="002928C3"/>
    <w:rsid w:val="00294865"/>
    <w:rsid w:val="002967B2"/>
    <w:rsid w:val="002969BA"/>
    <w:rsid w:val="002977DD"/>
    <w:rsid w:val="002A177A"/>
    <w:rsid w:val="002A28E2"/>
    <w:rsid w:val="002A2D1C"/>
    <w:rsid w:val="002A2F8F"/>
    <w:rsid w:val="002A333A"/>
    <w:rsid w:val="002A44CB"/>
    <w:rsid w:val="002A4B4F"/>
    <w:rsid w:val="002A50B4"/>
    <w:rsid w:val="002A587E"/>
    <w:rsid w:val="002B001A"/>
    <w:rsid w:val="002B01E2"/>
    <w:rsid w:val="002B02E6"/>
    <w:rsid w:val="002B08C2"/>
    <w:rsid w:val="002B0ACF"/>
    <w:rsid w:val="002B298D"/>
    <w:rsid w:val="002B2D60"/>
    <w:rsid w:val="002B33A0"/>
    <w:rsid w:val="002B360A"/>
    <w:rsid w:val="002B3B36"/>
    <w:rsid w:val="002B3D0B"/>
    <w:rsid w:val="002B4F5C"/>
    <w:rsid w:val="002B5C45"/>
    <w:rsid w:val="002B6339"/>
    <w:rsid w:val="002B63EC"/>
    <w:rsid w:val="002B63FC"/>
    <w:rsid w:val="002C06A3"/>
    <w:rsid w:val="002C0A8E"/>
    <w:rsid w:val="002C1539"/>
    <w:rsid w:val="002C170C"/>
    <w:rsid w:val="002C35EE"/>
    <w:rsid w:val="002C38D6"/>
    <w:rsid w:val="002C4053"/>
    <w:rsid w:val="002C5C8A"/>
    <w:rsid w:val="002C5CAC"/>
    <w:rsid w:val="002C646D"/>
    <w:rsid w:val="002C6875"/>
    <w:rsid w:val="002C7559"/>
    <w:rsid w:val="002C7ED6"/>
    <w:rsid w:val="002D00A4"/>
    <w:rsid w:val="002D05DD"/>
    <w:rsid w:val="002D18A7"/>
    <w:rsid w:val="002D3057"/>
    <w:rsid w:val="002D3391"/>
    <w:rsid w:val="002D3522"/>
    <w:rsid w:val="002D3A07"/>
    <w:rsid w:val="002D4171"/>
    <w:rsid w:val="002D438C"/>
    <w:rsid w:val="002D4629"/>
    <w:rsid w:val="002D6AFF"/>
    <w:rsid w:val="002D7264"/>
    <w:rsid w:val="002D7623"/>
    <w:rsid w:val="002E2466"/>
    <w:rsid w:val="002E2AA3"/>
    <w:rsid w:val="002E2D3B"/>
    <w:rsid w:val="002E2EFA"/>
    <w:rsid w:val="002E32C0"/>
    <w:rsid w:val="002E3B8B"/>
    <w:rsid w:val="002E3E76"/>
    <w:rsid w:val="002E4561"/>
    <w:rsid w:val="002E4653"/>
    <w:rsid w:val="002E4B32"/>
    <w:rsid w:val="002E4CA4"/>
    <w:rsid w:val="002E5133"/>
    <w:rsid w:val="002E7323"/>
    <w:rsid w:val="002E7919"/>
    <w:rsid w:val="002E7980"/>
    <w:rsid w:val="002E7B02"/>
    <w:rsid w:val="002F02F3"/>
    <w:rsid w:val="002F0B12"/>
    <w:rsid w:val="002F115B"/>
    <w:rsid w:val="002F1EAC"/>
    <w:rsid w:val="002F1FB6"/>
    <w:rsid w:val="002F27AE"/>
    <w:rsid w:val="002F2BC4"/>
    <w:rsid w:val="002F310C"/>
    <w:rsid w:val="002F3326"/>
    <w:rsid w:val="002F388D"/>
    <w:rsid w:val="002F4398"/>
    <w:rsid w:val="002F51C9"/>
    <w:rsid w:val="002F5844"/>
    <w:rsid w:val="002F6BB0"/>
    <w:rsid w:val="002F7AD8"/>
    <w:rsid w:val="003000C4"/>
    <w:rsid w:val="00300113"/>
    <w:rsid w:val="00300769"/>
    <w:rsid w:val="003015D7"/>
    <w:rsid w:val="003021A9"/>
    <w:rsid w:val="00302ED0"/>
    <w:rsid w:val="003052C6"/>
    <w:rsid w:val="00305AAC"/>
    <w:rsid w:val="00306675"/>
    <w:rsid w:val="003073A7"/>
    <w:rsid w:val="00310BA5"/>
    <w:rsid w:val="00311A37"/>
    <w:rsid w:val="00312FB4"/>
    <w:rsid w:val="00314336"/>
    <w:rsid w:val="0031649E"/>
    <w:rsid w:val="00317105"/>
    <w:rsid w:val="003202DA"/>
    <w:rsid w:val="00320A57"/>
    <w:rsid w:val="00321ED6"/>
    <w:rsid w:val="00322D76"/>
    <w:rsid w:val="0032347B"/>
    <w:rsid w:val="0032390E"/>
    <w:rsid w:val="00323A4A"/>
    <w:rsid w:val="00323B31"/>
    <w:rsid w:val="00323D8E"/>
    <w:rsid w:val="003256D8"/>
    <w:rsid w:val="00326059"/>
    <w:rsid w:val="00326208"/>
    <w:rsid w:val="00327225"/>
    <w:rsid w:val="00327E81"/>
    <w:rsid w:val="00331FFF"/>
    <w:rsid w:val="00332D52"/>
    <w:rsid w:val="00332EF0"/>
    <w:rsid w:val="0033357A"/>
    <w:rsid w:val="003337FA"/>
    <w:rsid w:val="003346DC"/>
    <w:rsid w:val="00335958"/>
    <w:rsid w:val="00336458"/>
    <w:rsid w:val="00336B1F"/>
    <w:rsid w:val="00336D19"/>
    <w:rsid w:val="00336F9D"/>
    <w:rsid w:val="00337263"/>
    <w:rsid w:val="00337696"/>
    <w:rsid w:val="00337972"/>
    <w:rsid w:val="00337D87"/>
    <w:rsid w:val="00337DD7"/>
    <w:rsid w:val="00340015"/>
    <w:rsid w:val="00340116"/>
    <w:rsid w:val="00340D9D"/>
    <w:rsid w:val="003412F8"/>
    <w:rsid w:val="0034157B"/>
    <w:rsid w:val="00341A98"/>
    <w:rsid w:val="003423D7"/>
    <w:rsid w:val="003430C2"/>
    <w:rsid w:val="003440BE"/>
    <w:rsid w:val="003450E6"/>
    <w:rsid w:val="00345A16"/>
    <w:rsid w:val="00345D51"/>
    <w:rsid w:val="00345D6E"/>
    <w:rsid w:val="00345FCC"/>
    <w:rsid w:val="00346011"/>
    <w:rsid w:val="003472EA"/>
    <w:rsid w:val="003474BF"/>
    <w:rsid w:val="003479F8"/>
    <w:rsid w:val="00347EC4"/>
    <w:rsid w:val="003504C6"/>
    <w:rsid w:val="00351022"/>
    <w:rsid w:val="00351306"/>
    <w:rsid w:val="00351AF9"/>
    <w:rsid w:val="00352B31"/>
    <w:rsid w:val="00352E4D"/>
    <w:rsid w:val="00353D2D"/>
    <w:rsid w:val="003545CA"/>
    <w:rsid w:val="003547D1"/>
    <w:rsid w:val="00355DCA"/>
    <w:rsid w:val="00356A3F"/>
    <w:rsid w:val="00356CF5"/>
    <w:rsid w:val="00356EA4"/>
    <w:rsid w:val="00357314"/>
    <w:rsid w:val="00357553"/>
    <w:rsid w:val="00360AEE"/>
    <w:rsid w:val="0036271A"/>
    <w:rsid w:val="00362C96"/>
    <w:rsid w:val="00364552"/>
    <w:rsid w:val="00364F00"/>
    <w:rsid w:val="00366406"/>
    <w:rsid w:val="00366DC4"/>
    <w:rsid w:val="0036761C"/>
    <w:rsid w:val="0037125F"/>
    <w:rsid w:val="00371512"/>
    <w:rsid w:val="00372538"/>
    <w:rsid w:val="00372E03"/>
    <w:rsid w:val="00374D35"/>
    <w:rsid w:val="00375660"/>
    <w:rsid w:val="003757CD"/>
    <w:rsid w:val="00376049"/>
    <w:rsid w:val="00376D8A"/>
    <w:rsid w:val="0037706B"/>
    <w:rsid w:val="003775A8"/>
    <w:rsid w:val="00380946"/>
    <w:rsid w:val="00380DAA"/>
    <w:rsid w:val="0038108E"/>
    <w:rsid w:val="003816B6"/>
    <w:rsid w:val="00382B97"/>
    <w:rsid w:val="00383AFE"/>
    <w:rsid w:val="00383BD5"/>
    <w:rsid w:val="0038432E"/>
    <w:rsid w:val="00384906"/>
    <w:rsid w:val="003849AE"/>
    <w:rsid w:val="003855D5"/>
    <w:rsid w:val="003857C0"/>
    <w:rsid w:val="00386DFB"/>
    <w:rsid w:val="0038761C"/>
    <w:rsid w:val="00387FAF"/>
    <w:rsid w:val="00390571"/>
    <w:rsid w:val="003907B8"/>
    <w:rsid w:val="003915ED"/>
    <w:rsid w:val="00391848"/>
    <w:rsid w:val="003930B6"/>
    <w:rsid w:val="0039361D"/>
    <w:rsid w:val="00393677"/>
    <w:rsid w:val="0039519B"/>
    <w:rsid w:val="00395647"/>
    <w:rsid w:val="003967D8"/>
    <w:rsid w:val="0039705E"/>
    <w:rsid w:val="003A0D72"/>
    <w:rsid w:val="003A32E7"/>
    <w:rsid w:val="003A38B4"/>
    <w:rsid w:val="003A447D"/>
    <w:rsid w:val="003A4E1D"/>
    <w:rsid w:val="003A6033"/>
    <w:rsid w:val="003A64A9"/>
    <w:rsid w:val="003A68DE"/>
    <w:rsid w:val="003B0B99"/>
    <w:rsid w:val="003B0DCA"/>
    <w:rsid w:val="003B1215"/>
    <w:rsid w:val="003B12AA"/>
    <w:rsid w:val="003B1AA2"/>
    <w:rsid w:val="003B1CD2"/>
    <w:rsid w:val="003B21F0"/>
    <w:rsid w:val="003B293B"/>
    <w:rsid w:val="003B3725"/>
    <w:rsid w:val="003B378D"/>
    <w:rsid w:val="003B39C2"/>
    <w:rsid w:val="003B3C73"/>
    <w:rsid w:val="003B4273"/>
    <w:rsid w:val="003B485B"/>
    <w:rsid w:val="003B4EEF"/>
    <w:rsid w:val="003B604C"/>
    <w:rsid w:val="003C0B49"/>
    <w:rsid w:val="003C0CFB"/>
    <w:rsid w:val="003C1B48"/>
    <w:rsid w:val="003C2156"/>
    <w:rsid w:val="003C24A5"/>
    <w:rsid w:val="003C3022"/>
    <w:rsid w:val="003C3182"/>
    <w:rsid w:val="003C332B"/>
    <w:rsid w:val="003C3A9B"/>
    <w:rsid w:val="003C421F"/>
    <w:rsid w:val="003C4ABF"/>
    <w:rsid w:val="003C5398"/>
    <w:rsid w:val="003C5700"/>
    <w:rsid w:val="003C59FD"/>
    <w:rsid w:val="003C627D"/>
    <w:rsid w:val="003C6611"/>
    <w:rsid w:val="003C7473"/>
    <w:rsid w:val="003C77A7"/>
    <w:rsid w:val="003C7F80"/>
    <w:rsid w:val="003D14B4"/>
    <w:rsid w:val="003D2192"/>
    <w:rsid w:val="003D3653"/>
    <w:rsid w:val="003D3703"/>
    <w:rsid w:val="003D39FD"/>
    <w:rsid w:val="003D3AE1"/>
    <w:rsid w:val="003D4FAF"/>
    <w:rsid w:val="003D713E"/>
    <w:rsid w:val="003D7485"/>
    <w:rsid w:val="003D765D"/>
    <w:rsid w:val="003D7EDD"/>
    <w:rsid w:val="003E1632"/>
    <w:rsid w:val="003E17DA"/>
    <w:rsid w:val="003E3119"/>
    <w:rsid w:val="003E34D6"/>
    <w:rsid w:val="003E39D9"/>
    <w:rsid w:val="003E3BA5"/>
    <w:rsid w:val="003E56DA"/>
    <w:rsid w:val="003E5AD4"/>
    <w:rsid w:val="003F2861"/>
    <w:rsid w:val="003F5CCE"/>
    <w:rsid w:val="003F5EC3"/>
    <w:rsid w:val="003F75F7"/>
    <w:rsid w:val="003F7769"/>
    <w:rsid w:val="003F7927"/>
    <w:rsid w:val="004004ED"/>
    <w:rsid w:val="00401468"/>
    <w:rsid w:val="00403123"/>
    <w:rsid w:val="0040341F"/>
    <w:rsid w:val="00403BE4"/>
    <w:rsid w:val="00404925"/>
    <w:rsid w:val="00407131"/>
    <w:rsid w:val="00407143"/>
    <w:rsid w:val="00407587"/>
    <w:rsid w:val="004100F0"/>
    <w:rsid w:val="00410B37"/>
    <w:rsid w:val="00410C54"/>
    <w:rsid w:val="00411120"/>
    <w:rsid w:val="00412000"/>
    <w:rsid w:val="00412586"/>
    <w:rsid w:val="00412AA9"/>
    <w:rsid w:val="00413899"/>
    <w:rsid w:val="00414DC3"/>
    <w:rsid w:val="0041604B"/>
    <w:rsid w:val="00417072"/>
    <w:rsid w:val="00417310"/>
    <w:rsid w:val="00417593"/>
    <w:rsid w:val="00420296"/>
    <w:rsid w:val="00420D5A"/>
    <w:rsid w:val="00420DFC"/>
    <w:rsid w:val="0042140C"/>
    <w:rsid w:val="00422A36"/>
    <w:rsid w:val="0042328F"/>
    <w:rsid w:val="00423463"/>
    <w:rsid w:val="00425386"/>
    <w:rsid w:val="00425637"/>
    <w:rsid w:val="0042671A"/>
    <w:rsid w:val="00426C62"/>
    <w:rsid w:val="00427D9C"/>
    <w:rsid w:val="00430F13"/>
    <w:rsid w:val="00430F4D"/>
    <w:rsid w:val="00431D13"/>
    <w:rsid w:val="004320FC"/>
    <w:rsid w:val="004328E6"/>
    <w:rsid w:val="004336D6"/>
    <w:rsid w:val="00434997"/>
    <w:rsid w:val="00434E24"/>
    <w:rsid w:val="004360C8"/>
    <w:rsid w:val="0043613D"/>
    <w:rsid w:val="00437DBC"/>
    <w:rsid w:val="00437F51"/>
    <w:rsid w:val="00440368"/>
    <w:rsid w:val="00440725"/>
    <w:rsid w:val="00440A74"/>
    <w:rsid w:val="00440F84"/>
    <w:rsid w:val="00441205"/>
    <w:rsid w:val="00441E49"/>
    <w:rsid w:val="00442B4D"/>
    <w:rsid w:val="0044398A"/>
    <w:rsid w:val="00444171"/>
    <w:rsid w:val="0044485A"/>
    <w:rsid w:val="00444B68"/>
    <w:rsid w:val="00445428"/>
    <w:rsid w:val="00446717"/>
    <w:rsid w:val="00450509"/>
    <w:rsid w:val="00452237"/>
    <w:rsid w:val="00452C2A"/>
    <w:rsid w:val="00452D47"/>
    <w:rsid w:val="00453643"/>
    <w:rsid w:val="00453E7B"/>
    <w:rsid w:val="00454872"/>
    <w:rsid w:val="00454ECB"/>
    <w:rsid w:val="00457218"/>
    <w:rsid w:val="0045785F"/>
    <w:rsid w:val="00461791"/>
    <w:rsid w:val="00461D6B"/>
    <w:rsid w:val="004631EB"/>
    <w:rsid w:val="00463392"/>
    <w:rsid w:val="00463520"/>
    <w:rsid w:val="00463C87"/>
    <w:rsid w:val="004644E4"/>
    <w:rsid w:val="00464665"/>
    <w:rsid w:val="00464ADC"/>
    <w:rsid w:val="004655FA"/>
    <w:rsid w:val="004669D0"/>
    <w:rsid w:val="004674DA"/>
    <w:rsid w:val="00470004"/>
    <w:rsid w:val="00470166"/>
    <w:rsid w:val="0047018C"/>
    <w:rsid w:val="0047144D"/>
    <w:rsid w:val="004716AD"/>
    <w:rsid w:val="0047229B"/>
    <w:rsid w:val="00472601"/>
    <w:rsid w:val="0047272E"/>
    <w:rsid w:val="00472813"/>
    <w:rsid w:val="00472ABE"/>
    <w:rsid w:val="00472EC6"/>
    <w:rsid w:val="004731DC"/>
    <w:rsid w:val="00475261"/>
    <w:rsid w:val="004755CE"/>
    <w:rsid w:val="0047642A"/>
    <w:rsid w:val="00476B2F"/>
    <w:rsid w:val="004773AE"/>
    <w:rsid w:val="0048041B"/>
    <w:rsid w:val="00480875"/>
    <w:rsid w:val="004812CF"/>
    <w:rsid w:val="00481E50"/>
    <w:rsid w:val="0048233A"/>
    <w:rsid w:val="004827BB"/>
    <w:rsid w:val="0048291E"/>
    <w:rsid w:val="004829B8"/>
    <w:rsid w:val="0048307B"/>
    <w:rsid w:val="00483985"/>
    <w:rsid w:val="00483B61"/>
    <w:rsid w:val="00483DAC"/>
    <w:rsid w:val="00485B2A"/>
    <w:rsid w:val="00485C5B"/>
    <w:rsid w:val="0048657A"/>
    <w:rsid w:val="00487144"/>
    <w:rsid w:val="00487579"/>
    <w:rsid w:val="00487B09"/>
    <w:rsid w:val="00487B7B"/>
    <w:rsid w:val="0049020B"/>
    <w:rsid w:val="00490371"/>
    <w:rsid w:val="00491B40"/>
    <w:rsid w:val="004939E9"/>
    <w:rsid w:val="00493E67"/>
    <w:rsid w:val="0049464D"/>
    <w:rsid w:val="0049551C"/>
    <w:rsid w:val="004974C1"/>
    <w:rsid w:val="00497653"/>
    <w:rsid w:val="004976B7"/>
    <w:rsid w:val="004A0DCE"/>
    <w:rsid w:val="004A4401"/>
    <w:rsid w:val="004A45B3"/>
    <w:rsid w:val="004A4E92"/>
    <w:rsid w:val="004A57A5"/>
    <w:rsid w:val="004A5CBC"/>
    <w:rsid w:val="004A797C"/>
    <w:rsid w:val="004A7D62"/>
    <w:rsid w:val="004A7DDA"/>
    <w:rsid w:val="004A7F60"/>
    <w:rsid w:val="004B0AC1"/>
    <w:rsid w:val="004B0BA9"/>
    <w:rsid w:val="004B1259"/>
    <w:rsid w:val="004B1344"/>
    <w:rsid w:val="004B150B"/>
    <w:rsid w:val="004B40BC"/>
    <w:rsid w:val="004B499F"/>
    <w:rsid w:val="004B4FB0"/>
    <w:rsid w:val="004B668E"/>
    <w:rsid w:val="004C0E68"/>
    <w:rsid w:val="004C2FDC"/>
    <w:rsid w:val="004C3421"/>
    <w:rsid w:val="004C3D48"/>
    <w:rsid w:val="004C3F2A"/>
    <w:rsid w:val="004C4D09"/>
    <w:rsid w:val="004C730F"/>
    <w:rsid w:val="004C7BBD"/>
    <w:rsid w:val="004D062D"/>
    <w:rsid w:val="004D0AA9"/>
    <w:rsid w:val="004D0E5F"/>
    <w:rsid w:val="004D0F75"/>
    <w:rsid w:val="004D1ECE"/>
    <w:rsid w:val="004D318B"/>
    <w:rsid w:val="004D41AC"/>
    <w:rsid w:val="004D425E"/>
    <w:rsid w:val="004D4F34"/>
    <w:rsid w:val="004D51A7"/>
    <w:rsid w:val="004D5591"/>
    <w:rsid w:val="004D6B38"/>
    <w:rsid w:val="004D75FE"/>
    <w:rsid w:val="004D7F24"/>
    <w:rsid w:val="004E05BF"/>
    <w:rsid w:val="004E0B8B"/>
    <w:rsid w:val="004E0C41"/>
    <w:rsid w:val="004E0F9F"/>
    <w:rsid w:val="004E101B"/>
    <w:rsid w:val="004E1BC2"/>
    <w:rsid w:val="004E2C4E"/>
    <w:rsid w:val="004E2E15"/>
    <w:rsid w:val="004E2F09"/>
    <w:rsid w:val="004E31A0"/>
    <w:rsid w:val="004E3225"/>
    <w:rsid w:val="004E41E5"/>
    <w:rsid w:val="004E5002"/>
    <w:rsid w:val="004E5656"/>
    <w:rsid w:val="004E567A"/>
    <w:rsid w:val="004E6DB8"/>
    <w:rsid w:val="004E7603"/>
    <w:rsid w:val="004E78CE"/>
    <w:rsid w:val="004F1079"/>
    <w:rsid w:val="004F14A9"/>
    <w:rsid w:val="004F24C8"/>
    <w:rsid w:val="004F25C5"/>
    <w:rsid w:val="004F47F3"/>
    <w:rsid w:val="004F54AA"/>
    <w:rsid w:val="004F589E"/>
    <w:rsid w:val="004F62DF"/>
    <w:rsid w:val="004F6336"/>
    <w:rsid w:val="004F6F7F"/>
    <w:rsid w:val="004F75F8"/>
    <w:rsid w:val="004F7ACD"/>
    <w:rsid w:val="004F7F24"/>
    <w:rsid w:val="00500A54"/>
    <w:rsid w:val="005014F2"/>
    <w:rsid w:val="00502291"/>
    <w:rsid w:val="00503166"/>
    <w:rsid w:val="00504AAD"/>
    <w:rsid w:val="00506358"/>
    <w:rsid w:val="00507727"/>
    <w:rsid w:val="00510D84"/>
    <w:rsid w:val="00511D25"/>
    <w:rsid w:val="00512207"/>
    <w:rsid w:val="00512C2C"/>
    <w:rsid w:val="00512CD7"/>
    <w:rsid w:val="00513590"/>
    <w:rsid w:val="00513C3A"/>
    <w:rsid w:val="0051459B"/>
    <w:rsid w:val="00514B5C"/>
    <w:rsid w:val="00515240"/>
    <w:rsid w:val="005159BC"/>
    <w:rsid w:val="00516BB8"/>
    <w:rsid w:val="00516F85"/>
    <w:rsid w:val="00517AF9"/>
    <w:rsid w:val="00517C0A"/>
    <w:rsid w:val="005217D5"/>
    <w:rsid w:val="005218E6"/>
    <w:rsid w:val="005231FA"/>
    <w:rsid w:val="00523700"/>
    <w:rsid w:val="00523EE8"/>
    <w:rsid w:val="00524B83"/>
    <w:rsid w:val="005259A4"/>
    <w:rsid w:val="0052689B"/>
    <w:rsid w:val="00526B7C"/>
    <w:rsid w:val="00527EBB"/>
    <w:rsid w:val="005302E4"/>
    <w:rsid w:val="00530627"/>
    <w:rsid w:val="0053066F"/>
    <w:rsid w:val="00530CB8"/>
    <w:rsid w:val="00530E6E"/>
    <w:rsid w:val="00532C18"/>
    <w:rsid w:val="00532DC8"/>
    <w:rsid w:val="005337FD"/>
    <w:rsid w:val="00534E82"/>
    <w:rsid w:val="005355F4"/>
    <w:rsid w:val="0053735C"/>
    <w:rsid w:val="0053797B"/>
    <w:rsid w:val="00537F58"/>
    <w:rsid w:val="005408D0"/>
    <w:rsid w:val="00540BF1"/>
    <w:rsid w:val="00541628"/>
    <w:rsid w:val="00541783"/>
    <w:rsid w:val="00541C24"/>
    <w:rsid w:val="005421B4"/>
    <w:rsid w:val="00542487"/>
    <w:rsid w:val="00544DED"/>
    <w:rsid w:val="005456EB"/>
    <w:rsid w:val="00545AC6"/>
    <w:rsid w:val="00545F3A"/>
    <w:rsid w:val="0054628E"/>
    <w:rsid w:val="00546991"/>
    <w:rsid w:val="00547854"/>
    <w:rsid w:val="0055045A"/>
    <w:rsid w:val="00550844"/>
    <w:rsid w:val="00551A02"/>
    <w:rsid w:val="00552501"/>
    <w:rsid w:val="005534FA"/>
    <w:rsid w:val="00553DEB"/>
    <w:rsid w:val="005562B6"/>
    <w:rsid w:val="0056059E"/>
    <w:rsid w:val="0056097E"/>
    <w:rsid w:val="00561120"/>
    <w:rsid w:val="00561D50"/>
    <w:rsid w:val="00561D8B"/>
    <w:rsid w:val="0056262D"/>
    <w:rsid w:val="00562648"/>
    <w:rsid w:val="00562809"/>
    <w:rsid w:val="00562F9C"/>
    <w:rsid w:val="00563000"/>
    <w:rsid w:val="0056370D"/>
    <w:rsid w:val="00563ADA"/>
    <w:rsid w:val="00563CE1"/>
    <w:rsid w:val="00564937"/>
    <w:rsid w:val="00564D42"/>
    <w:rsid w:val="005655DF"/>
    <w:rsid w:val="0056594F"/>
    <w:rsid w:val="00565A1B"/>
    <w:rsid w:val="00565B32"/>
    <w:rsid w:val="00567C21"/>
    <w:rsid w:val="005710B3"/>
    <w:rsid w:val="005712D2"/>
    <w:rsid w:val="00571DF4"/>
    <w:rsid w:val="005725C0"/>
    <w:rsid w:val="00572854"/>
    <w:rsid w:val="00572A49"/>
    <w:rsid w:val="00572BE0"/>
    <w:rsid w:val="0057309C"/>
    <w:rsid w:val="0057367F"/>
    <w:rsid w:val="00573E86"/>
    <w:rsid w:val="005740CC"/>
    <w:rsid w:val="00574C0C"/>
    <w:rsid w:val="00574EE4"/>
    <w:rsid w:val="005753FC"/>
    <w:rsid w:val="00575480"/>
    <w:rsid w:val="00575653"/>
    <w:rsid w:val="00576DB9"/>
    <w:rsid w:val="005800CE"/>
    <w:rsid w:val="00580688"/>
    <w:rsid w:val="00581600"/>
    <w:rsid w:val="00581AC6"/>
    <w:rsid w:val="00583840"/>
    <w:rsid w:val="00584823"/>
    <w:rsid w:val="005860E7"/>
    <w:rsid w:val="0058745D"/>
    <w:rsid w:val="00590093"/>
    <w:rsid w:val="00590240"/>
    <w:rsid w:val="0059066C"/>
    <w:rsid w:val="00590F25"/>
    <w:rsid w:val="005915FB"/>
    <w:rsid w:val="00591641"/>
    <w:rsid w:val="00592A50"/>
    <w:rsid w:val="00592D8A"/>
    <w:rsid w:val="00593F62"/>
    <w:rsid w:val="00594014"/>
    <w:rsid w:val="00594DA3"/>
    <w:rsid w:val="0059516D"/>
    <w:rsid w:val="00595897"/>
    <w:rsid w:val="00595CB9"/>
    <w:rsid w:val="00596ECA"/>
    <w:rsid w:val="005A088E"/>
    <w:rsid w:val="005A0E77"/>
    <w:rsid w:val="005A125F"/>
    <w:rsid w:val="005A1499"/>
    <w:rsid w:val="005A1DA5"/>
    <w:rsid w:val="005A2303"/>
    <w:rsid w:val="005A2C2F"/>
    <w:rsid w:val="005A2F7B"/>
    <w:rsid w:val="005A4887"/>
    <w:rsid w:val="005A4C75"/>
    <w:rsid w:val="005A4C7C"/>
    <w:rsid w:val="005A4FA6"/>
    <w:rsid w:val="005A5615"/>
    <w:rsid w:val="005A58A9"/>
    <w:rsid w:val="005A6602"/>
    <w:rsid w:val="005A6B1F"/>
    <w:rsid w:val="005A6BEC"/>
    <w:rsid w:val="005A6D4D"/>
    <w:rsid w:val="005A7339"/>
    <w:rsid w:val="005B0BBB"/>
    <w:rsid w:val="005B1681"/>
    <w:rsid w:val="005B1A45"/>
    <w:rsid w:val="005B2F95"/>
    <w:rsid w:val="005B54FE"/>
    <w:rsid w:val="005B5A0A"/>
    <w:rsid w:val="005B6A2B"/>
    <w:rsid w:val="005B6E5A"/>
    <w:rsid w:val="005B7C8A"/>
    <w:rsid w:val="005B7E9D"/>
    <w:rsid w:val="005C0299"/>
    <w:rsid w:val="005C121F"/>
    <w:rsid w:val="005C1920"/>
    <w:rsid w:val="005C1A91"/>
    <w:rsid w:val="005C2174"/>
    <w:rsid w:val="005C279B"/>
    <w:rsid w:val="005C3150"/>
    <w:rsid w:val="005C3F6F"/>
    <w:rsid w:val="005C4686"/>
    <w:rsid w:val="005C487C"/>
    <w:rsid w:val="005C494B"/>
    <w:rsid w:val="005C4A67"/>
    <w:rsid w:val="005C68E7"/>
    <w:rsid w:val="005C7620"/>
    <w:rsid w:val="005D016A"/>
    <w:rsid w:val="005D2C01"/>
    <w:rsid w:val="005D2E89"/>
    <w:rsid w:val="005D3687"/>
    <w:rsid w:val="005D3A03"/>
    <w:rsid w:val="005D4457"/>
    <w:rsid w:val="005D4575"/>
    <w:rsid w:val="005D490F"/>
    <w:rsid w:val="005D5F5B"/>
    <w:rsid w:val="005D7CE4"/>
    <w:rsid w:val="005E0003"/>
    <w:rsid w:val="005E019D"/>
    <w:rsid w:val="005E17DE"/>
    <w:rsid w:val="005E1F2C"/>
    <w:rsid w:val="005E2C27"/>
    <w:rsid w:val="005E2E2E"/>
    <w:rsid w:val="005E35CD"/>
    <w:rsid w:val="005E3B5A"/>
    <w:rsid w:val="005E3C5E"/>
    <w:rsid w:val="005E3CE4"/>
    <w:rsid w:val="005E4098"/>
    <w:rsid w:val="005E4B68"/>
    <w:rsid w:val="005E7DD6"/>
    <w:rsid w:val="005F11DA"/>
    <w:rsid w:val="005F25A1"/>
    <w:rsid w:val="005F2D1C"/>
    <w:rsid w:val="005F31AF"/>
    <w:rsid w:val="005F42D9"/>
    <w:rsid w:val="005F4CCE"/>
    <w:rsid w:val="005F50B7"/>
    <w:rsid w:val="005F5796"/>
    <w:rsid w:val="005F64C4"/>
    <w:rsid w:val="005F65B7"/>
    <w:rsid w:val="005F701B"/>
    <w:rsid w:val="005F739A"/>
    <w:rsid w:val="005F78C3"/>
    <w:rsid w:val="005F7D1E"/>
    <w:rsid w:val="006017C9"/>
    <w:rsid w:val="006038F4"/>
    <w:rsid w:val="00603C2B"/>
    <w:rsid w:val="006042EC"/>
    <w:rsid w:val="00605398"/>
    <w:rsid w:val="00605DFE"/>
    <w:rsid w:val="00606382"/>
    <w:rsid w:val="00606475"/>
    <w:rsid w:val="00606F36"/>
    <w:rsid w:val="006102D8"/>
    <w:rsid w:val="00611BF9"/>
    <w:rsid w:val="00612679"/>
    <w:rsid w:val="006154C3"/>
    <w:rsid w:val="00615675"/>
    <w:rsid w:val="00615AB2"/>
    <w:rsid w:val="00615B39"/>
    <w:rsid w:val="00616945"/>
    <w:rsid w:val="00616A94"/>
    <w:rsid w:val="00620F61"/>
    <w:rsid w:val="00620FF2"/>
    <w:rsid w:val="006227EA"/>
    <w:rsid w:val="00622854"/>
    <w:rsid w:val="00622B8D"/>
    <w:rsid w:val="00623F13"/>
    <w:rsid w:val="006244AF"/>
    <w:rsid w:val="0062595C"/>
    <w:rsid w:val="00625BAD"/>
    <w:rsid w:val="00626166"/>
    <w:rsid w:val="006265D8"/>
    <w:rsid w:val="00627983"/>
    <w:rsid w:val="006301F4"/>
    <w:rsid w:val="00630479"/>
    <w:rsid w:val="00630717"/>
    <w:rsid w:val="00631E60"/>
    <w:rsid w:val="00632CEF"/>
    <w:rsid w:val="00633C65"/>
    <w:rsid w:val="0063595C"/>
    <w:rsid w:val="00635EA0"/>
    <w:rsid w:val="0063627C"/>
    <w:rsid w:val="006366BF"/>
    <w:rsid w:val="006369C5"/>
    <w:rsid w:val="00636FCF"/>
    <w:rsid w:val="00637A8A"/>
    <w:rsid w:val="00637D86"/>
    <w:rsid w:val="00637F09"/>
    <w:rsid w:val="006407FD"/>
    <w:rsid w:val="00640A2D"/>
    <w:rsid w:val="00640E50"/>
    <w:rsid w:val="00641265"/>
    <w:rsid w:val="00641401"/>
    <w:rsid w:val="00641960"/>
    <w:rsid w:val="00641EAC"/>
    <w:rsid w:val="0064208E"/>
    <w:rsid w:val="006422A5"/>
    <w:rsid w:val="00642F6F"/>
    <w:rsid w:val="00643070"/>
    <w:rsid w:val="00643BAC"/>
    <w:rsid w:val="00644A09"/>
    <w:rsid w:val="006455ED"/>
    <w:rsid w:val="00645AB8"/>
    <w:rsid w:val="006461AE"/>
    <w:rsid w:val="00646750"/>
    <w:rsid w:val="00646BE5"/>
    <w:rsid w:val="00647792"/>
    <w:rsid w:val="006478D9"/>
    <w:rsid w:val="00647ABE"/>
    <w:rsid w:val="006523F2"/>
    <w:rsid w:val="006537A0"/>
    <w:rsid w:val="00653F02"/>
    <w:rsid w:val="00654383"/>
    <w:rsid w:val="00654799"/>
    <w:rsid w:val="00654C41"/>
    <w:rsid w:val="00656029"/>
    <w:rsid w:val="00656882"/>
    <w:rsid w:val="006575F2"/>
    <w:rsid w:val="00657725"/>
    <w:rsid w:val="00657FDB"/>
    <w:rsid w:val="0066026F"/>
    <w:rsid w:val="0066181C"/>
    <w:rsid w:val="00661E01"/>
    <w:rsid w:val="00661E64"/>
    <w:rsid w:val="0066246D"/>
    <w:rsid w:val="00662F6D"/>
    <w:rsid w:val="00664472"/>
    <w:rsid w:val="00667536"/>
    <w:rsid w:val="006708EE"/>
    <w:rsid w:val="0067265B"/>
    <w:rsid w:val="00673AD4"/>
    <w:rsid w:val="006752E6"/>
    <w:rsid w:val="00675557"/>
    <w:rsid w:val="006758C4"/>
    <w:rsid w:val="00675E34"/>
    <w:rsid w:val="00676B58"/>
    <w:rsid w:val="006771A9"/>
    <w:rsid w:val="00677596"/>
    <w:rsid w:val="00680321"/>
    <w:rsid w:val="00681BE2"/>
    <w:rsid w:val="00682867"/>
    <w:rsid w:val="00685520"/>
    <w:rsid w:val="00686889"/>
    <w:rsid w:val="00687293"/>
    <w:rsid w:val="0069171E"/>
    <w:rsid w:val="00691B55"/>
    <w:rsid w:val="00691CF7"/>
    <w:rsid w:val="0069210C"/>
    <w:rsid w:val="00696162"/>
    <w:rsid w:val="0069655B"/>
    <w:rsid w:val="006A0490"/>
    <w:rsid w:val="006A0D48"/>
    <w:rsid w:val="006A0D5B"/>
    <w:rsid w:val="006A0DE7"/>
    <w:rsid w:val="006A1597"/>
    <w:rsid w:val="006A25BB"/>
    <w:rsid w:val="006A2F09"/>
    <w:rsid w:val="006A2F9C"/>
    <w:rsid w:val="006A3B47"/>
    <w:rsid w:val="006A3FCD"/>
    <w:rsid w:val="006A45A3"/>
    <w:rsid w:val="006A4E7E"/>
    <w:rsid w:val="006A5EE2"/>
    <w:rsid w:val="006A6551"/>
    <w:rsid w:val="006B1C08"/>
    <w:rsid w:val="006B1F2B"/>
    <w:rsid w:val="006B223C"/>
    <w:rsid w:val="006B3E52"/>
    <w:rsid w:val="006B4129"/>
    <w:rsid w:val="006B4E57"/>
    <w:rsid w:val="006B4FD6"/>
    <w:rsid w:val="006C0428"/>
    <w:rsid w:val="006C2216"/>
    <w:rsid w:val="006C26BB"/>
    <w:rsid w:val="006C47D7"/>
    <w:rsid w:val="006C4A1C"/>
    <w:rsid w:val="006C4AD4"/>
    <w:rsid w:val="006C60E3"/>
    <w:rsid w:val="006C7164"/>
    <w:rsid w:val="006C7D6A"/>
    <w:rsid w:val="006C7E36"/>
    <w:rsid w:val="006D008E"/>
    <w:rsid w:val="006D1837"/>
    <w:rsid w:val="006D1921"/>
    <w:rsid w:val="006D1A39"/>
    <w:rsid w:val="006D1C8C"/>
    <w:rsid w:val="006D2561"/>
    <w:rsid w:val="006D2C8B"/>
    <w:rsid w:val="006D2CBB"/>
    <w:rsid w:val="006D4045"/>
    <w:rsid w:val="006D66B9"/>
    <w:rsid w:val="006D6C2E"/>
    <w:rsid w:val="006E05EE"/>
    <w:rsid w:val="006E0C1B"/>
    <w:rsid w:val="006E135D"/>
    <w:rsid w:val="006E2007"/>
    <w:rsid w:val="006E2680"/>
    <w:rsid w:val="006E2ACA"/>
    <w:rsid w:val="006E3830"/>
    <w:rsid w:val="006E3D51"/>
    <w:rsid w:val="006E3FCF"/>
    <w:rsid w:val="006E4197"/>
    <w:rsid w:val="006E5170"/>
    <w:rsid w:val="006E5A0F"/>
    <w:rsid w:val="006E5D6A"/>
    <w:rsid w:val="006E65B1"/>
    <w:rsid w:val="006E7DE3"/>
    <w:rsid w:val="006F00D1"/>
    <w:rsid w:val="006F05E0"/>
    <w:rsid w:val="006F06B2"/>
    <w:rsid w:val="006F07A9"/>
    <w:rsid w:val="006F095D"/>
    <w:rsid w:val="006F0B4C"/>
    <w:rsid w:val="006F0D2C"/>
    <w:rsid w:val="006F1627"/>
    <w:rsid w:val="006F2AB6"/>
    <w:rsid w:val="006F2BB5"/>
    <w:rsid w:val="006F6525"/>
    <w:rsid w:val="006F655C"/>
    <w:rsid w:val="006F6CCE"/>
    <w:rsid w:val="006F72EF"/>
    <w:rsid w:val="00700399"/>
    <w:rsid w:val="00700CFC"/>
    <w:rsid w:val="00701480"/>
    <w:rsid w:val="00701642"/>
    <w:rsid w:val="007016E5"/>
    <w:rsid w:val="007018A1"/>
    <w:rsid w:val="0070263B"/>
    <w:rsid w:val="0070374D"/>
    <w:rsid w:val="007049ED"/>
    <w:rsid w:val="00705624"/>
    <w:rsid w:val="00705E3E"/>
    <w:rsid w:val="00706FEC"/>
    <w:rsid w:val="007109BD"/>
    <w:rsid w:val="00711218"/>
    <w:rsid w:val="007119D5"/>
    <w:rsid w:val="0071206B"/>
    <w:rsid w:val="00712178"/>
    <w:rsid w:val="00713002"/>
    <w:rsid w:val="00713746"/>
    <w:rsid w:val="0071381E"/>
    <w:rsid w:val="00713B81"/>
    <w:rsid w:val="007147F4"/>
    <w:rsid w:val="00714EC6"/>
    <w:rsid w:val="00715A1F"/>
    <w:rsid w:val="00715DBD"/>
    <w:rsid w:val="00715F2C"/>
    <w:rsid w:val="00717127"/>
    <w:rsid w:val="00717779"/>
    <w:rsid w:val="00720233"/>
    <w:rsid w:val="0072059B"/>
    <w:rsid w:val="007209BE"/>
    <w:rsid w:val="00720F69"/>
    <w:rsid w:val="00721670"/>
    <w:rsid w:val="0072230E"/>
    <w:rsid w:val="00722831"/>
    <w:rsid w:val="00723F49"/>
    <w:rsid w:val="00724DD5"/>
    <w:rsid w:val="00724F60"/>
    <w:rsid w:val="00725CCB"/>
    <w:rsid w:val="00726C3A"/>
    <w:rsid w:val="007275FD"/>
    <w:rsid w:val="007315DB"/>
    <w:rsid w:val="00732C18"/>
    <w:rsid w:val="00732E7F"/>
    <w:rsid w:val="0073341C"/>
    <w:rsid w:val="00734C04"/>
    <w:rsid w:val="00734C97"/>
    <w:rsid w:val="007357BC"/>
    <w:rsid w:val="00736930"/>
    <w:rsid w:val="00736C5D"/>
    <w:rsid w:val="0073772A"/>
    <w:rsid w:val="0074020D"/>
    <w:rsid w:val="00740EB0"/>
    <w:rsid w:val="007418B9"/>
    <w:rsid w:val="00741E8B"/>
    <w:rsid w:val="00741F41"/>
    <w:rsid w:val="007420C2"/>
    <w:rsid w:val="007421E8"/>
    <w:rsid w:val="007426E2"/>
    <w:rsid w:val="00742D1E"/>
    <w:rsid w:val="00743865"/>
    <w:rsid w:val="007441CD"/>
    <w:rsid w:val="007446D0"/>
    <w:rsid w:val="007452CD"/>
    <w:rsid w:val="00745364"/>
    <w:rsid w:val="00745C24"/>
    <w:rsid w:val="00745C3D"/>
    <w:rsid w:val="007468A6"/>
    <w:rsid w:val="0074752A"/>
    <w:rsid w:val="007510C5"/>
    <w:rsid w:val="00751DB0"/>
    <w:rsid w:val="007528AE"/>
    <w:rsid w:val="00753500"/>
    <w:rsid w:val="00754E56"/>
    <w:rsid w:val="00755523"/>
    <w:rsid w:val="007562A3"/>
    <w:rsid w:val="00757156"/>
    <w:rsid w:val="0076047E"/>
    <w:rsid w:val="007608B2"/>
    <w:rsid w:val="00760BE8"/>
    <w:rsid w:val="00761AC4"/>
    <w:rsid w:val="00762973"/>
    <w:rsid w:val="00762F40"/>
    <w:rsid w:val="007630A3"/>
    <w:rsid w:val="007633F4"/>
    <w:rsid w:val="0076359D"/>
    <w:rsid w:val="00764175"/>
    <w:rsid w:val="007645B5"/>
    <w:rsid w:val="007652A6"/>
    <w:rsid w:val="00765AE6"/>
    <w:rsid w:val="00765F15"/>
    <w:rsid w:val="00766719"/>
    <w:rsid w:val="007673DA"/>
    <w:rsid w:val="007676BD"/>
    <w:rsid w:val="00767C3B"/>
    <w:rsid w:val="0077010B"/>
    <w:rsid w:val="00770334"/>
    <w:rsid w:val="00770A40"/>
    <w:rsid w:val="0077110C"/>
    <w:rsid w:val="007716DE"/>
    <w:rsid w:val="00771788"/>
    <w:rsid w:val="0077331D"/>
    <w:rsid w:val="00773DCD"/>
    <w:rsid w:val="00773E3F"/>
    <w:rsid w:val="00773F35"/>
    <w:rsid w:val="00774639"/>
    <w:rsid w:val="00774DE9"/>
    <w:rsid w:val="007753BA"/>
    <w:rsid w:val="00775D04"/>
    <w:rsid w:val="00776057"/>
    <w:rsid w:val="0077729F"/>
    <w:rsid w:val="007807A6"/>
    <w:rsid w:val="00780B93"/>
    <w:rsid w:val="00780C67"/>
    <w:rsid w:val="00783164"/>
    <w:rsid w:val="007832DE"/>
    <w:rsid w:val="00785035"/>
    <w:rsid w:val="00785ADF"/>
    <w:rsid w:val="00785B39"/>
    <w:rsid w:val="00786C21"/>
    <w:rsid w:val="00786D70"/>
    <w:rsid w:val="0078733E"/>
    <w:rsid w:val="00790A85"/>
    <w:rsid w:val="00791121"/>
    <w:rsid w:val="00791D37"/>
    <w:rsid w:val="00793004"/>
    <w:rsid w:val="007936A8"/>
    <w:rsid w:val="007948C8"/>
    <w:rsid w:val="00794ED3"/>
    <w:rsid w:val="00794F26"/>
    <w:rsid w:val="007951FB"/>
    <w:rsid w:val="007959DE"/>
    <w:rsid w:val="00796204"/>
    <w:rsid w:val="00796AA3"/>
    <w:rsid w:val="007973CA"/>
    <w:rsid w:val="007979A5"/>
    <w:rsid w:val="00797B09"/>
    <w:rsid w:val="00797D53"/>
    <w:rsid w:val="007A0C19"/>
    <w:rsid w:val="007A0D0E"/>
    <w:rsid w:val="007A195A"/>
    <w:rsid w:val="007A2AEA"/>
    <w:rsid w:val="007A3CC3"/>
    <w:rsid w:val="007A3D06"/>
    <w:rsid w:val="007A3FF9"/>
    <w:rsid w:val="007A457A"/>
    <w:rsid w:val="007A45C5"/>
    <w:rsid w:val="007A5934"/>
    <w:rsid w:val="007B0DF1"/>
    <w:rsid w:val="007B1969"/>
    <w:rsid w:val="007B3448"/>
    <w:rsid w:val="007B34C3"/>
    <w:rsid w:val="007B59BA"/>
    <w:rsid w:val="007B6867"/>
    <w:rsid w:val="007B70AD"/>
    <w:rsid w:val="007B7B44"/>
    <w:rsid w:val="007B7BA6"/>
    <w:rsid w:val="007C0326"/>
    <w:rsid w:val="007C0B5D"/>
    <w:rsid w:val="007C0F54"/>
    <w:rsid w:val="007C1684"/>
    <w:rsid w:val="007C19C0"/>
    <w:rsid w:val="007C1AE7"/>
    <w:rsid w:val="007C23F6"/>
    <w:rsid w:val="007C297A"/>
    <w:rsid w:val="007C30D9"/>
    <w:rsid w:val="007C33A0"/>
    <w:rsid w:val="007C343A"/>
    <w:rsid w:val="007C394B"/>
    <w:rsid w:val="007C59AB"/>
    <w:rsid w:val="007C5BE5"/>
    <w:rsid w:val="007C7D84"/>
    <w:rsid w:val="007D0207"/>
    <w:rsid w:val="007D0B32"/>
    <w:rsid w:val="007D2DEF"/>
    <w:rsid w:val="007D3B63"/>
    <w:rsid w:val="007D3CE0"/>
    <w:rsid w:val="007D3FA5"/>
    <w:rsid w:val="007D4676"/>
    <w:rsid w:val="007D4896"/>
    <w:rsid w:val="007D5815"/>
    <w:rsid w:val="007D6691"/>
    <w:rsid w:val="007D7B1B"/>
    <w:rsid w:val="007D7EED"/>
    <w:rsid w:val="007E10EE"/>
    <w:rsid w:val="007E11A0"/>
    <w:rsid w:val="007E121F"/>
    <w:rsid w:val="007E1C4F"/>
    <w:rsid w:val="007E1D2E"/>
    <w:rsid w:val="007E2A48"/>
    <w:rsid w:val="007E3B5C"/>
    <w:rsid w:val="007E4154"/>
    <w:rsid w:val="007E5FF1"/>
    <w:rsid w:val="007E633F"/>
    <w:rsid w:val="007E659F"/>
    <w:rsid w:val="007E69E9"/>
    <w:rsid w:val="007E7686"/>
    <w:rsid w:val="007E7C93"/>
    <w:rsid w:val="007F0E94"/>
    <w:rsid w:val="007F2598"/>
    <w:rsid w:val="007F2D8D"/>
    <w:rsid w:val="007F31B2"/>
    <w:rsid w:val="007F376C"/>
    <w:rsid w:val="007F394D"/>
    <w:rsid w:val="007F526A"/>
    <w:rsid w:val="007F6D55"/>
    <w:rsid w:val="007F6EDF"/>
    <w:rsid w:val="008002BC"/>
    <w:rsid w:val="008002C0"/>
    <w:rsid w:val="00802793"/>
    <w:rsid w:val="008029DE"/>
    <w:rsid w:val="00804606"/>
    <w:rsid w:val="008057E3"/>
    <w:rsid w:val="0080677A"/>
    <w:rsid w:val="00807034"/>
    <w:rsid w:val="00807494"/>
    <w:rsid w:val="0080787E"/>
    <w:rsid w:val="008109EB"/>
    <w:rsid w:val="0081107E"/>
    <w:rsid w:val="008131B0"/>
    <w:rsid w:val="00813796"/>
    <w:rsid w:val="00813955"/>
    <w:rsid w:val="00813DB8"/>
    <w:rsid w:val="00814D71"/>
    <w:rsid w:val="00815212"/>
    <w:rsid w:val="0081555A"/>
    <w:rsid w:val="008201C0"/>
    <w:rsid w:val="00821074"/>
    <w:rsid w:val="008210DF"/>
    <w:rsid w:val="008211BC"/>
    <w:rsid w:val="008225B1"/>
    <w:rsid w:val="00823143"/>
    <w:rsid w:val="008231D2"/>
    <w:rsid w:val="0082401F"/>
    <w:rsid w:val="008242C6"/>
    <w:rsid w:val="008243D9"/>
    <w:rsid w:val="00824572"/>
    <w:rsid w:val="00825BB2"/>
    <w:rsid w:val="00826C61"/>
    <w:rsid w:val="0083151F"/>
    <w:rsid w:val="008319BD"/>
    <w:rsid w:val="00831CA7"/>
    <w:rsid w:val="00831DCC"/>
    <w:rsid w:val="00832C4F"/>
    <w:rsid w:val="00833048"/>
    <w:rsid w:val="008337C9"/>
    <w:rsid w:val="008355F9"/>
    <w:rsid w:val="008366D0"/>
    <w:rsid w:val="00836896"/>
    <w:rsid w:val="00837091"/>
    <w:rsid w:val="00837A4D"/>
    <w:rsid w:val="008402D1"/>
    <w:rsid w:val="008405D0"/>
    <w:rsid w:val="00840849"/>
    <w:rsid w:val="0084114F"/>
    <w:rsid w:val="0084181A"/>
    <w:rsid w:val="00843014"/>
    <w:rsid w:val="00844AE3"/>
    <w:rsid w:val="00844DBB"/>
    <w:rsid w:val="00845853"/>
    <w:rsid w:val="008463D2"/>
    <w:rsid w:val="008469B7"/>
    <w:rsid w:val="00846F90"/>
    <w:rsid w:val="008472B1"/>
    <w:rsid w:val="00850B3B"/>
    <w:rsid w:val="0085131D"/>
    <w:rsid w:val="00851F08"/>
    <w:rsid w:val="008541CA"/>
    <w:rsid w:val="00854542"/>
    <w:rsid w:val="00854C81"/>
    <w:rsid w:val="00854CB0"/>
    <w:rsid w:val="008551FB"/>
    <w:rsid w:val="00855510"/>
    <w:rsid w:val="00856073"/>
    <w:rsid w:val="00857835"/>
    <w:rsid w:val="00857F4D"/>
    <w:rsid w:val="008605D2"/>
    <w:rsid w:val="0086126C"/>
    <w:rsid w:val="00861377"/>
    <w:rsid w:val="00861B3C"/>
    <w:rsid w:val="00862271"/>
    <w:rsid w:val="008626EB"/>
    <w:rsid w:val="008628CA"/>
    <w:rsid w:val="008631F9"/>
    <w:rsid w:val="00863AA0"/>
    <w:rsid w:val="0086430D"/>
    <w:rsid w:val="0086621C"/>
    <w:rsid w:val="008666E0"/>
    <w:rsid w:val="00866858"/>
    <w:rsid w:val="00867959"/>
    <w:rsid w:val="00870311"/>
    <w:rsid w:val="0087139C"/>
    <w:rsid w:val="00871414"/>
    <w:rsid w:val="00872441"/>
    <w:rsid w:val="008740F7"/>
    <w:rsid w:val="00874ADF"/>
    <w:rsid w:val="00874B2A"/>
    <w:rsid w:val="008760D5"/>
    <w:rsid w:val="00876868"/>
    <w:rsid w:val="008776DF"/>
    <w:rsid w:val="00880264"/>
    <w:rsid w:val="0088058F"/>
    <w:rsid w:val="00880947"/>
    <w:rsid w:val="00881552"/>
    <w:rsid w:val="00881959"/>
    <w:rsid w:val="00881972"/>
    <w:rsid w:val="00881DF5"/>
    <w:rsid w:val="00882910"/>
    <w:rsid w:val="00882B95"/>
    <w:rsid w:val="008833C4"/>
    <w:rsid w:val="008834BC"/>
    <w:rsid w:val="008843A1"/>
    <w:rsid w:val="00884742"/>
    <w:rsid w:val="00884B80"/>
    <w:rsid w:val="008850F6"/>
    <w:rsid w:val="00885527"/>
    <w:rsid w:val="00885841"/>
    <w:rsid w:val="008861B8"/>
    <w:rsid w:val="0088635B"/>
    <w:rsid w:val="00886B8E"/>
    <w:rsid w:val="00886CEA"/>
    <w:rsid w:val="008875C1"/>
    <w:rsid w:val="00890536"/>
    <w:rsid w:val="008910F9"/>
    <w:rsid w:val="008924A4"/>
    <w:rsid w:val="00892E65"/>
    <w:rsid w:val="0089348B"/>
    <w:rsid w:val="00893E35"/>
    <w:rsid w:val="00894220"/>
    <w:rsid w:val="008960A0"/>
    <w:rsid w:val="00897906"/>
    <w:rsid w:val="008A0B72"/>
    <w:rsid w:val="008A1270"/>
    <w:rsid w:val="008A1A57"/>
    <w:rsid w:val="008A28A5"/>
    <w:rsid w:val="008A33B3"/>
    <w:rsid w:val="008A68F1"/>
    <w:rsid w:val="008B00BD"/>
    <w:rsid w:val="008B14E6"/>
    <w:rsid w:val="008B1F4F"/>
    <w:rsid w:val="008B2228"/>
    <w:rsid w:val="008B2C4B"/>
    <w:rsid w:val="008B322C"/>
    <w:rsid w:val="008B33F9"/>
    <w:rsid w:val="008B588E"/>
    <w:rsid w:val="008B5E31"/>
    <w:rsid w:val="008B6858"/>
    <w:rsid w:val="008B7E25"/>
    <w:rsid w:val="008C180F"/>
    <w:rsid w:val="008C1A17"/>
    <w:rsid w:val="008C1A46"/>
    <w:rsid w:val="008C2477"/>
    <w:rsid w:val="008C2599"/>
    <w:rsid w:val="008C2A30"/>
    <w:rsid w:val="008C39A7"/>
    <w:rsid w:val="008C39D3"/>
    <w:rsid w:val="008C3B9E"/>
    <w:rsid w:val="008C409D"/>
    <w:rsid w:val="008C44E5"/>
    <w:rsid w:val="008C48F8"/>
    <w:rsid w:val="008C5323"/>
    <w:rsid w:val="008C5702"/>
    <w:rsid w:val="008C5BFE"/>
    <w:rsid w:val="008C6735"/>
    <w:rsid w:val="008C68EB"/>
    <w:rsid w:val="008C738D"/>
    <w:rsid w:val="008C7754"/>
    <w:rsid w:val="008C7C15"/>
    <w:rsid w:val="008C7DCE"/>
    <w:rsid w:val="008D0191"/>
    <w:rsid w:val="008D130E"/>
    <w:rsid w:val="008D1576"/>
    <w:rsid w:val="008D4741"/>
    <w:rsid w:val="008D4D20"/>
    <w:rsid w:val="008D6C54"/>
    <w:rsid w:val="008D6CFD"/>
    <w:rsid w:val="008D75B8"/>
    <w:rsid w:val="008E03D4"/>
    <w:rsid w:val="008E1DE8"/>
    <w:rsid w:val="008E3CED"/>
    <w:rsid w:val="008E3EF4"/>
    <w:rsid w:val="008E4070"/>
    <w:rsid w:val="008E51EB"/>
    <w:rsid w:val="008E621E"/>
    <w:rsid w:val="008E72CC"/>
    <w:rsid w:val="008E73C7"/>
    <w:rsid w:val="008F08E4"/>
    <w:rsid w:val="008F0C63"/>
    <w:rsid w:val="008F0DF3"/>
    <w:rsid w:val="008F0E0C"/>
    <w:rsid w:val="008F0F4F"/>
    <w:rsid w:val="008F1481"/>
    <w:rsid w:val="008F1FCD"/>
    <w:rsid w:val="008F25D7"/>
    <w:rsid w:val="008F3952"/>
    <w:rsid w:val="008F4236"/>
    <w:rsid w:val="008F545D"/>
    <w:rsid w:val="008F5EFF"/>
    <w:rsid w:val="008F6613"/>
    <w:rsid w:val="008F670D"/>
    <w:rsid w:val="008F7029"/>
    <w:rsid w:val="008F752F"/>
    <w:rsid w:val="009002F4"/>
    <w:rsid w:val="00900418"/>
    <w:rsid w:val="009018EF"/>
    <w:rsid w:val="00902B6A"/>
    <w:rsid w:val="009037C2"/>
    <w:rsid w:val="00904314"/>
    <w:rsid w:val="0090475B"/>
    <w:rsid w:val="00904F35"/>
    <w:rsid w:val="0090622B"/>
    <w:rsid w:val="009070C8"/>
    <w:rsid w:val="009077F7"/>
    <w:rsid w:val="00907A5F"/>
    <w:rsid w:val="00907F8C"/>
    <w:rsid w:val="00910E3B"/>
    <w:rsid w:val="00911150"/>
    <w:rsid w:val="00911E44"/>
    <w:rsid w:val="00912896"/>
    <w:rsid w:val="00912BD4"/>
    <w:rsid w:val="0091373B"/>
    <w:rsid w:val="00913EF8"/>
    <w:rsid w:val="00914360"/>
    <w:rsid w:val="009144B7"/>
    <w:rsid w:val="0091480E"/>
    <w:rsid w:val="00914B77"/>
    <w:rsid w:val="00915DD3"/>
    <w:rsid w:val="00916032"/>
    <w:rsid w:val="009167EB"/>
    <w:rsid w:val="00916E5A"/>
    <w:rsid w:val="0091704F"/>
    <w:rsid w:val="009202A3"/>
    <w:rsid w:val="009202B6"/>
    <w:rsid w:val="0092298D"/>
    <w:rsid w:val="0092394B"/>
    <w:rsid w:val="00924EB8"/>
    <w:rsid w:val="00925175"/>
    <w:rsid w:val="009253A9"/>
    <w:rsid w:val="009255F9"/>
    <w:rsid w:val="00925B35"/>
    <w:rsid w:val="00925C53"/>
    <w:rsid w:val="0092633B"/>
    <w:rsid w:val="0092659B"/>
    <w:rsid w:val="009274CA"/>
    <w:rsid w:val="00931204"/>
    <w:rsid w:val="009312D7"/>
    <w:rsid w:val="009316EF"/>
    <w:rsid w:val="00934534"/>
    <w:rsid w:val="009345B0"/>
    <w:rsid w:val="00934C44"/>
    <w:rsid w:val="0093548D"/>
    <w:rsid w:val="009377DB"/>
    <w:rsid w:val="009406D2"/>
    <w:rsid w:val="0094079B"/>
    <w:rsid w:val="00942C68"/>
    <w:rsid w:val="00942FFB"/>
    <w:rsid w:val="00943576"/>
    <w:rsid w:val="00943B5D"/>
    <w:rsid w:val="0094557A"/>
    <w:rsid w:val="00947BD3"/>
    <w:rsid w:val="0095065E"/>
    <w:rsid w:val="00950AF6"/>
    <w:rsid w:val="0095170D"/>
    <w:rsid w:val="009528B6"/>
    <w:rsid w:val="0095330D"/>
    <w:rsid w:val="009536E7"/>
    <w:rsid w:val="00954676"/>
    <w:rsid w:val="00954A1F"/>
    <w:rsid w:val="00954B14"/>
    <w:rsid w:val="00955D96"/>
    <w:rsid w:val="00956023"/>
    <w:rsid w:val="00956D62"/>
    <w:rsid w:val="00957009"/>
    <w:rsid w:val="009571B3"/>
    <w:rsid w:val="0095734C"/>
    <w:rsid w:val="00957A97"/>
    <w:rsid w:val="00957DC3"/>
    <w:rsid w:val="009610A7"/>
    <w:rsid w:val="00962086"/>
    <w:rsid w:val="0096344D"/>
    <w:rsid w:val="0096393C"/>
    <w:rsid w:val="00963DF8"/>
    <w:rsid w:val="00964D99"/>
    <w:rsid w:val="00965354"/>
    <w:rsid w:val="00966593"/>
    <w:rsid w:val="00966B40"/>
    <w:rsid w:val="00967A69"/>
    <w:rsid w:val="00967E76"/>
    <w:rsid w:val="00970B20"/>
    <w:rsid w:val="009717D1"/>
    <w:rsid w:val="00972130"/>
    <w:rsid w:val="00972A79"/>
    <w:rsid w:val="00972ACE"/>
    <w:rsid w:val="00972F8A"/>
    <w:rsid w:val="00973263"/>
    <w:rsid w:val="00974BDE"/>
    <w:rsid w:val="00975539"/>
    <w:rsid w:val="00975FCC"/>
    <w:rsid w:val="00976B05"/>
    <w:rsid w:val="00976C2B"/>
    <w:rsid w:val="0097760D"/>
    <w:rsid w:val="00980098"/>
    <w:rsid w:val="0098058B"/>
    <w:rsid w:val="00980BDD"/>
    <w:rsid w:val="00981454"/>
    <w:rsid w:val="00981A1F"/>
    <w:rsid w:val="00981AD5"/>
    <w:rsid w:val="00981D82"/>
    <w:rsid w:val="00983024"/>
    <w:rsid w:val="00983AD3"/>
    <w:rsid w:val="00983BC6"/>
    <w:rsid w:val="009844CA"/>
    <w:rsid w:val="00987409"/>
    <w:rsid w:val="0098753E"/>
    <w:rsid w:val="00987E33"/>
    <w:rsid w:val="0099006D"/>
    <w:rsid w:val="00991DAA"/>
    <w:rsid w:val="00992778"/>
    <w:rsid w:val="00994C12"/>
    <w:rsid w:val="0099622A"/>
    <w:rsid w:val="00997737"/>
    <w:rsid w:val="00997A2B"/>
    <w:rsid w:val="009A00E1"/>
    <w:rsid w:val="009A0198"/>
    <w:rsid w:val="009A0E4F"/>
    <w:rsid w:val="009A1E04"/>
    <w:rsid w:val="009A30FC"/>
    <w:rsid w:val="009A38FE"/>
    <w:rsid w:val="009A3D60"/>
    <w:rsid w:val="009A3F55"/>
    <w:rsid w:val="009A465E"/>
    <w:rsid w:val="009A580D"/>
    <w:rsid w:val="009A5AAE"/>
    <w:rsid w:val="009A5B20"/>
    <w:rsid w:val="009A5DA7"/>
    <w:rsid w:val="009A5F84"/>
    <w:rsid w:val="009A6A1D"/>
    <w:rsid w:val="009A6A3B"/>
    <w:rsid w:val="009A6D1F"/>
    <w:rsid w:val="009A700C"/>
    <w:rsid w:val="009B26CC"/>
    <w:rsid w:val="009B3D0C"/>
    <w:rsid w:val="009B477D"/>
    <w:rsid w:val="009B526C"/>
    <w:rsid w:val="009B594F"/>
    <w:rsid w:val="009B62E1"/>
    <w:rsid w:val="009B76E1"/>
    <w:rsid w:val="009B7859"/>
    <w:rsid w:val="009B7BAC"/>
    <w:rsid w:val="009B7C04"/>
    <w:rsid w:val="009C0120"/>
    <w:rsid w:val="009C0495"/>
    <w:rsid w:val="009C2FCB"/>
    <w:rsid w:val="009C4EE4"/>
    <w:rsid w:val="009C644F"/>
    <w:rsid w:val="009C677B"/>
    <w:rsid w:val="009C73C4"/>
    <w:rsid w:val="009C7495"/>
    <w:rsid w:val="009C7C50"/>
    <w:rsid w:val="009D0E4C"/>
    <w:rsid w:val="009D1C59"/>
    <w:rsid w:val="009D1CE5"/>
    <w:rsid w:val="009D1EF1"/>
    <w:rsid w:val="009D2EAD"/>
    <w:rsid w:val="009D3F74"/>
    <w:rsid w:val="009D4106"/>
    <w:rsid w:val="009D42C6"/>
    <w:rsid w:val="009D4768"/>
    <w:rsid w:val="009D57B1"/>
    <w:rsid w:val="009D5A88"/>
    <w:rsid w:val="009D5E84"/>
    <w:rsid w:val="009D5EAF"/>
    <w:rsid w:val="009D6474"/>
    <w:rsid w:val="009D6DA6"/>
    <w:rsid w:val="009D742C"/>
    <w:rsid w:val="009D7C56"/>
    <w:rsid w:val="009D7FD3"/>
    <w:rsid w:val="009E21CA"/>
    <w:rsid w:val="009E2F6E"/>
    <w:rsid w:val="009E3E77"/>
    <w:rsid w:val="009E5432"/>
    <w:rsid w:val="009E54A2"/>
    <w:rsid w:val="009E63E4"/>
    <w:rsid w:val="009E676B"/>
    <w:rsid w:val="009E681F"/>
    <w:rsid w:val="009E768E"/>
    <w:rsid w:val="009E7C9A"/>
    <w:rsid w:val="009F0120"/>
    <w:rsid w:val="009F06DE"/>
    <w:rsid w:val="009F093F"/>
    <w:rsid w:val="009F1469"/>
    <w:rsid w:val="009F149F"/>
    <w:rsid w:val="009F1B15"/>
    <w:rsid w:val="009F273B"/>
    <w:rsid w:val="009F2F01"/>
    <w:rsid w:val="009F39BA"/>
    <w:rsid w:val="009F3EE4"/>
    <w:rsid w:val="009F3F0E"/>
    <w:rsid w:val="009F4755"/>
    <w:rsid w:val="009F5E51"/>
    <w:rsid w:val="009F6BA8"/>
    <w:rsid w:val="009F7039"/>
    <w:rsid w:val="009F73D3"/>
    <w:rsid w:val="009F788E"/>
    <w:rsid w:val="009F79BD"/>
    <w:rsid w:val="009F7F26"/>
    <w:rsid w:val="00A00488"/>
    <w:rsid w:val="00A00669"/>
    <w:rsid w:val="00A00DF1"/>
    <w:rsid w:val="00A015F0"/>
    <w:rsid w:val="00A01A7D"/>
    <w:rsid w:val="00A03C71"/>
    <w:rsid w:val="00A048E5"/>
    <w:rsid w:val="00A049B2"/>
    <w:rsid w:val="00A04DFD"/>
    <w:rsid w:val="00A04F69"/>
    <w:rsid w:val="00A05250"/>
    <w:rsid w:val="00A05B28"/>
    <w:rsid w:val="00A05F47"/>
    <w:rsid w:val="00A06031"/>
    <w:rsid w:val="00A068EC"/>
    <w:rsid w:val="00A10EAD"/>
    <w:rsid w:val="00A12216"/>
    <w:rsid w:val="00A14678"/>
    <w:rsid w:val="00A14959"/>
    <w:rsid w:val="00A1547C"/>
    <w:rsid w:val="00A16DA6"/>
    <w:rsid w:val="00A16F3C"/>
    <w:rsid w:val="00A171DE"/>
    <w:rsid w:val="00A2033D"/>
    <w:rsid w:val="00A20524"/>
    <w:rsid w:val="00A207C3"/>
    <w:rsid w:val="00A2086A"/>
    <w:rsid w:val="00A2124C"/>
    <w:rsid w:val="00A22230"/>
    <w:rsid w:val="00A2254E"/>
    <w:rsid w:val="00A228D8"/>
    <w:rsid w:val="00A236B7"/>
    <w:rsid w:val="00A239D5"/>
    <w:rsid w:val="00A2559B"/>
    <w:rsid w:val="00A27B3A"/>
    <w:rsid w:val="00A306B6"/>
    <w:rsid w:val="00A31E26"/>
    <w:rsid w:val="00A338BF"/>
    <w:rsid w:val="00A34951"/>
    <w:rsid w:val="00A34BED"/>
    <w:rsid w:val="00A34C01"/>
    <w:rsid w:val="00A36C5C"/>
    <w:rsid w:val="00A36D3A"/>
    <w:rsid w:val="00A4008B"/>
    <w:rsid w:val="00A4018B"/>
    <w:rsid w:val="00A41705"/>
    <w:rsid w:val="00A41B3D"/>
    <w:rsid w:val="00A42A66"/>
    <w:rsid w:val="00A43430"/>
    <w:rsid w:val="00A43983"/>
    <w:rsid w:val="00A43D5A"/>
    <w:rsid w:val="00A4419B"/>
    <w:rsid w:val="00A442E1"/>
    <w:rsid w:val="00A443DD"/>
    <w:rsid w:val="00A474FA"/>
    <w:rsid w:val="00A509E0"/>
    <w:rsid w:val="00A5146B"/>
    <w:rsid w:val="00A52251"/>
    <w:rsid w:val="00A541AB"/>
    <w:rsid w:val="00A541EB"/>
    <w:rsid w:val="00A54758"/>
    <w:rsid w:val="00A55FDA"/>
    <w:rsid w:val="00A56BC2"/>
    <w:rsid w:val="00A56DC7"/>
    <w:rsid w:val="00A601C7"/>
    <w:rsid w:val="00A60905"/>
    <w:rsid w:val="00A60AF9"/>
    <w:rsid w:val="00A60FD6"/>
    <w:rsid w:val="00A6201F"/>
    <w:rsid w:val="00A621CF"/>
    <w:rsid w:val="00A6299B"/>
    <w:rsid w:val="00A643F0"/>
    <w:rsid w:val="00A648B5"/>
    <w:rsid w:val="00A6550C"/>
    <w:rsid w:val="00A655DF"/>
    <w:rsid w:val="00A65EB1"/>
    <w:rsid w:val="00A673F8"/>
    <w:rsid w:val="00A67736"/>
    <w:rsid w:val="00A7047A"/>
    <w:rsid w:val="00A70799"/>
    <w:rsid w:val="00A7096A"/>
    <w:rsid w:val="00A70EBC"/>
    <w:rsid w:val="00A7152A"/>
    <w:rsid w:val="00A71821"/>
    <w:rsid w:val="00A71E30"/>
    <w:rsid w:val="00A71E82"/>
    <w:rsid w:val="00A73241"/>
    <w:rsid w:val="00A735B9"/>
    <w:rsid w:val="00A74E88"/>
    <w:rsid w:val="00A74F6E"/>
    <w:rsid w:val="00A7502C"/>
    <w:rsid w:val="00A75267"/>
    <w:rsid w:val="00A75396"/>
    <w:rsid w:val="00A75B99"/>
    <w:rsid w:val="00A75DF6"/>
    <w:rsid w:val="00A76077"/>
    <w:rsid w:val="00A76A9A"/>
    <w:rsid w:val="00A76AB0"/>
    <w:rsid w:val="00A771DC"/>
    <w:rsid w:val="00A80B69"/>
    <w:rsid w:val="00A81C07"/>
    <w:rsid w:val="00A82215"/>
    <w:rsid w:val="00A832CF"/>
    <w:rsid w:val="00A834FF"/>
    <w:rsid w:val="00A83D93"/>
    <w:rsid w:val="00A83FE1"/>
    <w:rsid w:val="00A84877"/>
    <w:rsid w:val="00A863B3"/>
    <w:rsid w:val="00A86FA6"/>
    <w:rsid w:val="00A87DAA"/>
    <w:rsid w:val="00A91282"/>
    <w:rsid w:val="00A91511"/>
    <w:rsid w:val="00A91D8C"/>
    <w:rsid w:val="00A9319F"/>
    <w:rsid w:val="00A93684"/>
    <w:rsid w:val="00A93890"/>
    <w:rsid w:val="00A95B08"/>
    <w:rsid w:val="00A96324"/>
    <w:rsid w:val="00A96840"/>
    <w:rsid w:val="00A96B4D"/>
    <w:rsid w:val="00A97110"/>
    <w:rsid w:val="00A9729B"/>
    <w:rsid w:val="00AA1669"/>
    <w:rsid w:val="00AA2274"/>
    <w:rsid w:val="00AA439E"/>
    <w:rsid w:val="00AA43BA"/>
    <w:rsid w:val="00AA4B1A"/>
    <w:rsid w:val="00AA4F30"/>
    <w:rsid w:val="00AA526B"/>
    <w:rsid w:val="00AA5A81"/>
    <w:rsid w:val="00AA74D2"/>
    <w:rsid w:val="00AA7960"/>
    <w:rsid w:val="00AB00FA"/>
    <w:rsid w:val="00AB0415"/>
    <w:rsid w:val="00AB2798"/>
    <w:rsid w:val="00AB2CB8"/>
    <w:rsid w:val="00AB315F"/>
    <w:rsid w:val="00AB4C24"/>
    <w:rsid w:val="00AB556C"/>
    <w:rsid w:val="00AB5BA4"/>
    <w:rsid w:val="00AB757F"/>
    <w:rsid w:val="00AB7A52"/>
    <w:rsid w:val="00AB7DC0"/>
    <w:rsid w:val="00AC0505"/>
    <w:rsid w:val="00AC0C4E"/>
    <w:rsid w:val="00AC162D"/>
    <w:rsid w:val="00AC1CDB"/>
    <w:rsid w:val="00AC26F6"/>
    <w:rsid w:val="00AC31B2"/>
    <w:rsid w:val="00AC36EE"/>
    <w:rsid w:val="00AC52EB"/>
    <w:rsid w:val="00AC57BB"/>
    <w:rsid w:val="00AC59F1"/>
    <w:rsid w:val="00AC5D93"/>
    <w:rsid w:val="00AC5FAB"/>
    <w:rsid w:val="00AC6358"/>
    <w:rsid w:val="00AC6D1D"/>
    <w:rsid w:val="00AC70EB"/>
    <w:rsid w:val="00AD00EE"/>
    <w:rsid w:val="00AD1081"/>
    <w:rsid w:val="00AD24C5"/>
    <w:rsid w:val="00AD50F4"/>
    <w:rsid w:val="00AD58F5"/>
    <w:rsid w:val="00AD608B"/>
    <w:rsid w:val="00AD65B8"/>
    <w:rsid w:val="00AD661F"/>
    <w:rsid w:val="00AE0A6F"/>
    <w:rsid w:val="00AE0C4B"/>
    <w:rsid w:val="00AE13A5"/>
    <w:rsid w:val="00AE1E76"/>
    <w:rsid w:val="00AE322A"/>
    <w:rsid w:val="00AE3D03"/>
    <w:rsid w:val="00AE54D1"/>
    <w:rsid w:val="00AE5519"/>
    <w:rsid w:val="00AE7021"/>
    <w:rsid w:val="00AE75B8"/>
    <w:rsid w:val="00AE75E5"/>
    <w:rsid w:val="00AE7753"/>
    <w:rsid w:val="00AF2F83"/>
    <w:rsid w:val="00AF5DE8"/>
    <w:rsid w:val="00AF6900"/>
    <w:rsid w:val="00AF78C0"/>
    <w:rsid w:val="00B002F5"/>
    <w:rsid w:val="00B00518"/>
    <w:rsid w:val="00B00713"/>
    <w:rsid w:val="00B00AF4"/>
    <w:rsid w:val="00B01D6C"/>
    <w:rsid w:val="00B02E49"/>
    <w:rsid w:val="00B04C2C"/>
    <w:rsid w:val="00B04DD8"/>
    <w:rsid w:val="00B062E2"/>
    <w:rsid w:val="00B06D9A"/>
    <w:rsid w:val="00B07108"/>
    <w:rsid w:val="00B072B5"/>
    <w:rsid w:val="00B10046"/>
    <w:rsid w:val="00B1045F"/>
    <w:rsid w:val="00B10633"/>
    <w:rsid w:val="00B10C41"/>
    <w:rsid w:val="00B12BE6"/>
    <w:rsid w:val="00B12C20"/>
    <w:rsid w:val="00B1317B"/>
    <w:rsid w:val="00B14CA9"/>
    <w:rsid w:val="00B15493"/>
    <w:rsid w:val="00B16781"/>
    <w:rsid w:val="00B17A8D"/>
    <w:rsid w:val="00B17D3E"/>
    <w:rsid w:val="00B2028F"/>
    <w:rsid w:val="00B20CA0"/>
    <w:rsid w:val="00B222DB"/>
    <w:rsid w:val="00B222F1"/>
    <w:rsid w:val="00B241F5"/>
    <w:rsid w:val="00B24E5C"/>
    <w:rsid w:val="00B25A98"/>
    <w:rsid w:val="00B25CC5"/>
    <w:rsid w:val="00B268F6"/>
    <w:rsid w:val="00B27A3B"/>
    <w:rsid w:val="00B30572"/>
    <w:rsid w:val="00B30F5F"/>
    <w:rsid w:val="00B31348"/>
    <w:rsid w:val="00B315BA"/>
    <w:rsid w:val="00B33167"/>
    <w:rsid w:val="00B33AEB"/>
    <w:rsid w:val="00B33D55"/>
    <w:rsid w:val="00B34AEB"/>
    <w:rsid w:val="00B350C3"/>
    <w:rsid w:val="00B35553"/>
    <w:rsid w:val="00B365D6"/>
    <w:rsid w:val="00B3755D"/>
    <w:rsid w:val="00B401F6"/>
    <w:rsid w:val="00B40EEA"/>
    <w:rsid w:val="00B43E6D"/>
    <w:rsid w:val="00B4577B"/>
    <w:rsid w:val="00B45C14"/>
    <w:rsid w:val="00B46D94"/>
    <w:rsid w:val="00B47E01"/>
    <w:rsid w:val="00B47E17"/>
    <w:rsid w:val="00B50001"/>
    <w:rsid w:val="00B50422"/>
    <w:rsid w:val="00B50817"/>
    <w:rsid w:val="00B51F64"/>
    <w:rsid w:val="00B52870"/>
    <w:rsid w:val="00B52E67"/>
    <w:rsid w:val="00B5348E"/>
    <w:rsid w:val="00B55092"/>
    <w:rsid w:val="00B55D72"/>
    <w:rsid w:val="00B55F4B"/>
    <w:rsid w:val="00B563C2"/>
    <w:rsid w:val="00B57924"/>
    <w:rsid w:val="00B57B18"/>
    <w:rsid w:val="00B60020"/>
    <w:rsid w:val="00B61E33"/>
    <w:rsid w:val="00B62043"/>
    <w:rsid w:val="00B6208A"/>
    <w:rsid w:val="00B6218A"/>
    <w:rsid w:val="00B622F2"/>
    <w:rsid w:val="00B63EDD"/>
    <w:rsid w:val="00B646EA"/>
    <w:rsid w:val="00B64B86"/>
    <w:rsid w:val="00B65125"/>
    <w:rsid w:val="00B65FEB"/>
    <w:rsid w:val="00B66855"/>
    <w:rsid w:val="00B66C0C"/>
    <w:rsid w:val="00B66F8D"/>
    <w:rsid w:val="00B67A8C"/>
    <w:rsid w:val="00B67B8E"/>
    <w:rsid w:val="00B7026E"/>
    <w:rsid w:val="00B70413"/>
    <w:rsid w:val="00B72187"/>
    <w:rsid w:val="00B72352"/>
    <w:rsid w:val="00B7288E"/>
    <w:rsid w:val="00B72EB2"/>
    <w:rsid w:val="00B7300E"/>
    <w:rsid w:val="00B73C95"/>
    <w:rsid w:val="00B73F86"/>
    <w:rsid w:val="00B7605C"/>
    <w:rsid w:val="00B76566"/>
    <w:rsid w:val="00B76575"/>
    <w:rsid w:val="00B77019"/>
    <w:rsid w:val="00B7787D"/>
    <w:rsid w:val="00B77C93"/>
    <w:rsid w:val="00B81B3F"/>
    <w:rsid w:val="00B81C36"/>
    <w:rsid w:val="00B823AA"/>
    <w:rsid w:val="00B8240E"/>
    <w:rsid w:val="00B82756"/>
    <w:rsid w:val="00B82DD3"/>
    <w:rsid w:val="00B8336F"/>
    <w:rsid w:val="00B849BA"/>
    <w:rsid w:val="00B8509D"/>
    <w:rsid w:val="00B8541D"/>
    <w:rsid w:val="00B86591"/>
    <w:rsid w:val="00B87C9C"/>
    <w:rsid w:val="00B90123"/>
    <w:rsid w:val="00B92FF5"/>
    <w:rsid w:val="00B946A1"/>
    <w:rsid w:val="00B95EA6"/>
    <w:rsid w:val="00B96AB2"/>
    <w:rsid w:val="00B96B54"/>
    <w:rsid w:val="00B97881"/>
    <w:rsid w:val="00BA0822"/>
    <w:rsid w:val="00BA0A9A"/>
    <w:rsid w:val="00BA1471"/>
    <w:rsid w:val="00BA1A38"/>
    <w:rsid w:val="00BA20BC"/>
    <w:rsid w:val="00BA2271"/>
    <w:rsid w:val="00BA2292"/>
    <w:rsid w:val="00BA2F3E"/>
    <w:rsid w:val="00BA3044"/>
    <w:rsid w:val="00BA45DB"/>
    <w:rsid w:val="00BA556C"/>
    <w:rsid w:val="00BA5794"/>
    <w:rsid w:val="00BA721A"/>
    <w:rsid w:val="00BB08B0"/>
    <w:rsid w:val="00BB0A24"/>
    <w:rsid w:val="00BB1BBF"/>
    <w:rsid w:val="00BB1F90"/>
    <w:rsid w:val="00BB432A"/>
    <w:rsid w:val="00BB4391"/>
    <w:rsid w:val="00BB443D"/>
    <w:rsid w:val="00BB6A46"/>
    <w:rsid w:val="00BB71E2"/>
    <w:rsid w:val="00BB783E"/>
    <w:rsid w:val="00BB7C20"/>
    <w:rsid w:val="00BB7F9D"/>
    <w:rsid w:val="00BC0227"/>
    <w:rsid w:val="00BC04FB"/>
    <w:rsid w:val="00BC0783"/>
    <w:rsid w:val="00BC3542"/>
    <w:rsid w:val="00BC36A4"/>
    <w:rsid w:val="00BC3C08"/>
    <w:rsid w:val="00BC40D3"/>
    <w:rsid w:val="00BC4627"/>
    <w:rsid w:val="00BC50AB"/>
    <w:rsid w:val="00BC50DF"/>
    <w:rsid w:val="00BC66A0"/>
    <w:rsid w:val="00BC6ADF"/>
    <w:rsid w:val="00BD0134"/>
    <w:rsid w:val="00BD01A9"/>
    <w:rsid w:val="00BD0AB6"/>
    <w:rsid w:val="00BD1A0F"/>
    <w:rsid w:val="00BD2BE4"/>
    <w:rsid w:val="00BD3637"/>
    <w:rsid w:val="00BD3EC9"/>
    <w:rsid w:val="00BD4243"/>
    <w:rsid w:val="00BD4851"/>
    <w:rsid w:val="00BD5190"/>
    <w:rsid w:val="00BD645A"/>
    <w:rsid w:val="00BD714E"/>
    <w:rsid w:val="00BD7A2B"/>
    <w:rsid w:val="00BE14C9"/>
    <w:rsid w:val="00BE15AF"/>
    <w:rsid w:val="00BE1DCF"/>
    <w:rsid w:val="00BE20AE"/>
    <w:rsid w:val="00BE2A46"/>
    <w:rsid w:val="00BE2BA4"/>
    <w:rsid w:val="00BE4392"/>
    <w:rsid w:val="00BE4495"/>
    <w:rsid w:val="00BE4768"/>
    <w:rsid w:val="00BE5765"/>
    <w:rsid w:val="00BE7AF3"/>
    <w:rsid w:val="00BF00B4"/>
    <w:rsid w:val="00BF00C6"/>
    <w:rsid w:val="00BF01C0"/>
    <w:rsid w:val="00BF0E56"/>
    <w:rsid w:val="00BF325C"/>
    <w:rsid w:val="00BF37F8"/>
    <w:rsid w:val="00BF4184"/>
    <w:rsid w:val="00BF581F"/>
    <w:rsid w:val="00BF5C05"/>
    <w:rsid w:val="00BF60BE"/>
    <w:rsid w:val="00BF6527"/>
    <w:rsid w:val="00BF7A6C"/>
    <w:rsid w:val="00C000B5"/>
    <w:rsid w:val="00C008A0"/>
    <w:rsid w:val="00C0127A"/>
    <w:rsid w:val="00C01378"/>
    <w:rsid w:val="00C01EE3"/>
    <w:rsid w:val="00C031D3"/>
    <w:rsid w:val="00C035EA"/>
    <w:rsid w:val="00C03AB3"/>
    <w:rsid w:val="00C04E3D"/>
    <w:rsid w:val="00C054FE"/>
    <w:rsid w:val="00C056D2"/>
    <w:rsid w:val="00C0601E"/>
    <w:rsid w:val="00C06E43"/>
    <w:rsid w:val="00C07335"/>
    <w:rsid w:val="00C07CC7"/>
    <w:rsid w:val="00C11D9F"/>
    <w:rsid w:val="00C1200D"/>
    <w:rsid w:val="00C129D1"/>
    <w:rsid w:val="00C1441D"/>
    <w:rsid w:val="00C158F6"/>
    <w:rsid w:val="00C15D8E"/>
    <w:rsid w:val="00C16294"/>
    <w:rsid w:val="00C16670"/>
    <w:rsid w:val="00C17297"/>
    <w:rsid w:val="00C17358"/>
    <w:rsid w:val="00C174BA"/>
    <w:rsid w:val="00C20FA3"/>
    <w:rsid w:val="00C22190"/>
    <w:rsid w:val="00C242E7"/>
    <w:rsid w:val="00C259E9"/>
    <w:rsid w:val="00C261DA"/>
    <w:rsid w:val="00C262EE"/>
    <w:rsid w:val="00C2689C"/>
    <w:rsid w:val="00C274F9"/>
    <w:rsid w:val="00C27539"/>
    <w:rsid w:val="00C27AD8"/>
    <w:rsid w:val="00C30904"/>
    <w:rsid w:val="00C3136C"/>
    <w:rsid w:val="00C31A94"/>
    <w:rsid w:val="00C31AD0"/>
    <w:rsid w:val="00C31D30"/>
    <w:rsid w:val="00C32485"/>
    <w:rsid w:val="00C32A88"/>
    <w:rsid w:val="00C32B5F"/>
    <w:rsid w:val="00C334A8"/>
    <w:rsid w:val="00C33EF0"/>
    <w:rsid w:val="00C3424B"/>
    <w:rsid w:val="00C34726"/>
    <w:rsid w:val="00C347F4"/>
    <w:rsid w:val="00C34E16"/>
    <w:rsid w:val="00C34E4F"/>
    <w:rsid w:val="00C355C5"/>
    <w:rsid w:val="00C35B57"/>
    <w:rsid w:val="00C35BA8"/>
    <w:rsid w:val="00C35F3B"/>
    <w:rsid w:val="00C36E3D"/>
    <w:rsid w:val="00C3784F"/>
    <w:rsid w:val="00C37A05"/>
    <w:rsid w:val="00C37A89"/>
    <w:rsid w:val="00C41362"/>
    <w:rsid w:val="00C42AC9"/>
    <w:rsid w:val="00C42EE6"/>
    <w:rsid w:val="00C43E6F"/>
    <w:rsid w:val="00C44299"/>
    <w:rsid w:val="00C44AFA"/>
    <w:rsid w:val="00C452AA"/>
    <w:rsid w:val="00C465C6"/>
    <w:rsid w:val="00C470DC"/>
    <w:rsid w:val="00C47C5D"/>
    <w:rsid w:val="00C51293"/>
    <w:rsid w:val="00C5187A"/>
    <w:rsid w:val="00C54587"/>
    <w:rsid w:val="00C54B8F"/>
    <w:rsid w:val="00C54CB3"/>
    <w:rsid w:val="00C552E5"/>
    <w:rsid w:val="00C56939"/>
    <w:rsid w:val="00C569F2"/>
    <w:rsid w:val="00C606AD"/>
    <w:rsid w:val="00C60B9B"/>
    <w:rsid w:val="00C618A8"/>
    <w:rsid w:val="00C62263"/>
    <w:rsid w:val="00C62667"/>
    <w:rsid w:val="00C63DCA"/>
    <w:rsid w:val="00C648E2"/>
    <w:rsid w:val="00C64B3E"/>
    <w:rsid w:val="00C64B67"/>
    <w:rsid w:val="00C65390"/>
    <w:rsid w:val="00C65898"/>
    <w:rsid w:val="00C66578"/>
    <w:rsid w:val="00C66AD2"/>
    <w:rsid w:val="00C671C8"/>
    <w:rsid w:val="00C67304"/>
    <w:rsid w:val="00C708BE"/>
    <w:rsid w:val="00C711DA"/>
    <w:rsid w:val="00C7153C"/>
    <w:rsid w:val="00C716B4"/>
    <w:rsid w:val="00C72F21"/>
    <w:rsid w:val="00C73DAB"/>
    <w:rsid w:val="00C73E22"/>
    <w:rsid w:val="00C75A04"/>
    <w:rsid w:val="00C75C8B"/>
    <w:rsid w:val="00C76463"/>
    <w:rsid w:val="00C77422"/>
    <w:rsid w:val="00C77ACA"/>
    <w:rsid w:val="00C77BF9"/>
    <w:rsid w:val="00C80052"/>
    <w:rsid w:val="00C81489"/>
    <w:rsid w:val="00C816B5"/>
    <w:rsid w:val="00C817A3"/>
    <w:rsid w:val="00C81F78"/>
    <w:rsid w:val="00C839AF"/>
    <w:rsid w:val="00C840E2"/>
    <w:rsid w:val="00C8418A"/>
    <w:rsid w:val="00C84501"/>
    <w:rsid w:val="00C84E40"/>
    <w:rsid w:val="00C86314"/>
    <w:rsid w:val="00C86ADD"/>
    <w:rsid w:val="00C86E0E"/>
    <w:rsid w:val="00C87888"/>
    <w:rsid w:val="00C91045"/>
    <w:rsid w:val="00C91EE5"/>
    <w:rsid w:val="00C91F5E"/>
    <w:rsid w:val="00C92689"/>
    <w:rsid w:val="00C92EBA"/>
    <w:rsid w:val="00C93FA3"/>
    <w:rsid w:val="00C93FCB"/>
    <w:rsid w:val="00C9445C"/>
    <w:rsid w:val="00C95777"/>
    <w:rsid w:val="00C9789C"/>
    <w:rsid w:val="00C97975"/>
    <w:rsid w:val="00C979C3"/>
    <w:rsid w:val="00CA0555"/>
    <w:rsid w:val="00CA1121"/>
    <w:rsid w:val="00CA12A9"/>
    <w:rsid w:val="00CA5671"/>
    <w:rsid w:val="00CA58C4"/>
    <w:rsid w:val="00CA5B41"/>
    <w:rsid w:val="00CA67D0"/>
    <w:rsid w:val="00CA7147"/>
    <w:rsid w:val="00CA75DF"/>
    <w:rsid w:val="00CA78BC"/>
    <w:rsid w:val="00CB2332"/>
    <w:rsid w:val="00CB27B4"/>
    <w:rsid w:val="00CB35BF"/>
    <w:rsid w:val="00CB3C70"/>
    <w:rsid w:val="00CB44A7"/>
    <w:rsid w:val="00CB6102"/>
    <w:rsid w:val="00CB6190"/>
    <w:rsid w:val="00CB62C9"/>
    <w:rsid w:val="00CB6A62"/>
    <w:rsid w:val="00CB6A7B"/>
    <w:rsid w:val="00CC00B2"/>
    <w:rsid w:val="00CC3D97"/>
    <w:rsid w:val="00CC4D03"/>
    <w:rsid w:val="00CC6056"/>
    <w:rsid w:val="00CC7362"/>
    <w:rsid w:val="00CC7B7A"/>
    <w:rsid w:val="00CD00F2"/>
    <w:rsid w:val="00CD03CE"/>
    <w:rsid w:val="00CD0908"/>
    <w:rsid w:val="00CD0C7A"/>
    <w:rsid w:val="00CD11FA"/>
    <w:rsid w:val="00CD1DE5"/>
    <w:rsid w:val="00CD2A09"/>
    <w:rsid w:val="00CD40EC"/>
    <w:rsid w:val="00CD4CE5"/>
    <w:rsid w:val="00CD4FDB"/>
    <w:rsid w:val="00CD5BF9"/>
    <w:rsid w:val="00CD6E39"/>
    <w:rsid w:val="00CD7162"/>
    <w:rsid w:val="00CD775F"/>
    <w:rsid w:val="00CE0933"/>
    <w:rsid w:val="00CE1505"/>
    <w:rsid w:val="00CE1717"/>
    <w:rsid w:val="00CE35E0"/>
    <w:rsid w:val="00CE3CC3"/>
    <w:rsid w:val="00CE4C29"/>
    <w:rsid w:val="00CE54CE"/>
    <w:rsid w:val="00CE56AC"/>
    <w:rsid w:val="00CE587A"/>
    <w:rsid w:val="00CE6D47"/>
    <w:rsid w:val="00CE6F72"/>
    <w:rsid w:val="00CE7D26"/>
    <w:rsid w:val="00CE7E03"/>
    <w:rsid w:val="00CF1450"/>
    <w:rsid w:val="00CF202D"/>
    <w:rsid w:val="00CF2F34"/>
    <w:rsid w:val="00CF48AF"/>
    <w:rsid w:val="00CF6537"/>
    <w:rsid w:val="00CF67F0"/>
    <w:rsid w:val="00CF6E91"/>
    <w:rsid w:val="00D000EA"/>
    <w:rsid w:val="00D00366"/>
    <w:rsid w:val="00D0049C"/>
    <w:rsid w:val="00D00AAB"/>
    <w:rsid w:val="00D0135F"/>
    <w:rsid w:val="00D02D06"/>
    <w:rsid w:val="00D04064"/>
    <w:rsid w:val="00D04603"/>
    <w:rsid w:val="00D0483F"/>
    <w:rsid w:val="00D04883"/>
    <w:rsid w:val="00D04AB9"/>
    <w:rsid w:val="00D04FB0"/>
    <w:rsid w:val="00D0567C"/>
    <w:rsid w:val="00D05990"/>
    <w:rsid w:val="00D05C71"/>
    <w:rsid w:val="00D05E08"/>
    <w:rsid w:val="00D05FDA"/>
    <w:rsid w:val="00D0630D"/>
    <w:rsid w:val="00D06D93"/>
    <w:rsid w:val="00D06E7C"/>
    <w:rsid w:val="00D07239"/>
    <w:rsid w:val="00D075FA"/>
    <w:rsid w:val="00D1027A"/>
    <w:rsid w:val="00D106BF"/>
    <w:rsid w:val="00D1084D"/>
    <w:rsid w:val="00D109E3"/>
    <w:rsid w:val="00D10D2B"/>
    <w:rsid w:val="00D10FCC"/>
    <w:rsid w:val="00D112CA"/>
    <w:rsid w:val="00D11D66"/>
    <w:rsid w:val="00D134E4"/>
    <w:rsid w:val="00D13AC3"/>
    <w:rsid w:val="00D1427B"/>
    <w:rsid w:val="00D14612"/>
    <w:rsid w:val="00D15002"/>
    <w:rsid w:val="00D1570F"/>
    <w:rsid w:val="00D15765"/>
    <w:rsid w:val="00D15963"/>
    <w:rsid w:val="00D15D53"/>
    <w:rsid w:val="00D169F7"/>
    <w:rsid w:val="00D17646"/>
    <w:rsid w:val="00D17CCA"/>
    <w:rsid w:val="00D20603"/>
    <w:rsid w:val="00D212C4"/>
    <w:rsid w:val="00D225EB"/>
    <w:rsid w:val="00D229E7"/>
    <w:rsid w:val="00D238AF"/>
    <w:rsid w:val="00D24293"/>
    <w:rsid w:val="00D25A33"/>
    <w:rsid w:val="00D25BE2"/>
    <w:rsid w:val="00D26CA0"/>
    <w:rsid w:val="00D271EB"/>
    <w:rsid w:val="00D2777D"/>
    <w:rsid w:val="00D27DCA"/>
    <w:rsid w:val="00D3436A"/>
    <w:rsid w:val="00D34A5D"/>
    <w:rsid w:val="00D350DA"/>
    <w:rsid w:val="00D35316"/>
    <w:rsid w:val="00D35D2E"/>
    <w:rsid w:val="00D36E2A"/>
    <w:rsid w:val="00D374FA"/>
    <w:rsid w:val="00D40C15"/>
    <w:rsid w:val="00D40F64"/>
    <w:rsid w:val="00D43003"/>
    <w:rsid w:val="00D43E9E"/>
    <w:rsid w:val="00D458D7"/>
    <w:rsid w:val="00D461EC"/>
    <w:rsid w:val="00D479DB"/>
    <w:rsid w:val="00D503F7"/>
    <w:rsid w:val="00D5057D"/>
    <w:rsid w:val="00D51003"/>
    <w:rsid w:val="00D51457"/>
    <w:rsid w:val="00D51A09"/>
    <w:rsid w:val="00D51BF9"/>
    <w:rsid w:val="00D52149"/>
    <w:rsid w:val="00D537B6"/>
    <w:rsid w:val="00D53969"/>
    <w:rsid w:val="00D543FE"/>
    <w:rsid w:val="00D559B3"/>
    <w:rsid w:val="00D55D40"/>
    <w:rsid w:val="00D55E91"/>
    <w:rsid w:val="00D55EA5"/>
    <w:rsid w:val="00D56008"/>
    <w:rsid w:val="00D57233"/>
    <w:rsid w:val="00D57A1E"/>
    <w:rsid w:val="00D57E21"/>
    <w:rsid w:val="00D60155"/>
    <w:rsid w:val="00D602F6"/>
    <w:rsid w:val="00D613EB"/>
    <w:rsid w:val="00D61D0D"/>
    <w:rsid w:val="00D61F8B"/>
    <w:rsid w:val="00D620C7"/>
    <w:rsid w:val="00D62BC4"/>
    <w:rsid w:val="00D64478"/>
    <w:rsid w:val="00D64623"/>
    <w:rsid w:val="00D64BC3"/>
    <w:rsid w:val="00D6504D"/>
    <w:rsid w:val="00D65052"/>
    <w:rsid w:val="00D6628E"/>
    <w:rsid w:val="00D66522"/>
    <w:rsid w:val="00D66877"/>
    <w:rsid w:val="00D67AD0"/>
    <w:rsid w:val="00D70438"/>
    <w:rsid w:val="00D720C6"/>
    <w:rsid w:val="00D73ECE"/>
    <w:rsid w:val="00D7476F"/>
    <w:rsid w:val="00D7518A"/>
    <w:rsid w:val="00D751FC"/>
    <w:rsid w:val="00D754B1"/>
    <w:rsid w:val="00D7597F"/>
    <w:rsid w:val="00D75CD2"/>
    <w:rsid w:val="00D75CE6"/>
    <w:rsid w:val="00D7606E"/>
    <w:rsid w:val="00D76DB1"/>
    <w:rsid w:val="00D77557"/>
    <w:rsid w:val="00D7784D"/>
    <w:rsid w:val="00D80CD9"/>
    <w:rsid w:val="00D81335"/>
    <w:rsid w:val="00D8179B"/>
    <w:rsid w:val="00D817E7"/>
    <w:rsid w:val="00D81E7D"/>
    <w:rsid w:val="00D8225D"/>
    <w:rsid w:val="00D84A0B"/>
    <w:rsid w:val="00D84C93"/>
    <w:rsid w:val="00D84EBB"/>
    <w:rsid w:val="00D8511C"/>
    <w:rsid w:val="00D85320"/>
    <w:rsid w:val="00D85B68"/>
    <w:rsid w:val="00D863E0"/>
    <w:rsid w:val="00D867FD"/>
    <w:rsid w:val="00D86F41"/>
    <w:rsid w:val="00D9007C"/>
    <w:rsid w:val="00D900B7"/>
    <w:rsid w:val="00D909A1"/>
    <w:rsid w:val="00D9152B"/>
    <w:rsid w:val="00D918F4"/>
    <w:rsid w:val="00D92331"/>
    <w:rsid w:val="00D925B0"/>
    <w:rsid w:val="00D93FFB"/>
    <w:rsid w:val="00D941D8"/>
    <w:rsid w:val="00D95302"/>
    <w:rsid w:val="00D95C23"/>
    <w:rsid w:val="00D95C7D"/>
    <w:rsid w:val="00D9621B"/>
    <w:rsid w:val="00D969CE"/>
    <w:rsid w:val="00D96E1E"/>
    <w:rsid w:val="00D96E41"/>
    <w:rsid w:val="00DA00C6"/>
    <w:rsid w:val="00DA0B42"/>
    <w:rsid w:val="00DA1148"/>
    <w:rsid w:val="00DA1DEF"/>
    <w:rsid w:val="00DA4650"/>
    <w:rsid w:val="00DA4C9A"/>
    <w:rsid w:val="00DA56C2"/>
    <w:rsid w:val="00DA62EB"/>
    <w:rsid w:val="00DA6E22"/>
    <w:rsid w:val="00DA7D3D"/>
    <w:rsid w:val="00DB0795"/>
    <w:rsid w:val="00DB0801"/>
    <w:rsid w:val="00DB1B53"/>
    <w:rsid w:val="00DB20FD"/>
    <w:rsid w:val="00DB26AF"/>
    <w:rsid w:val="00DB35C1"/>
    <w:rsid w:val="00DB442E"/>
    <w:rsid w:val="00DB4711"/>
    <w:rsid w:val="00DB4BE2"/>
    <w:rsid w:val="00DB5F45"/>
    <w:rsid w:val="00DB6576"/>
    <w:rsid w:val="00DB6E81"/>
    <w:rsid w:val="00DB755D"/>
    <w:rsid w:val="00DC0C1C"/>
    <w:rsid w:val="00DC126C"/>
    <w:rsid w:val="00DC12A4"/>
    <w:rsid w:val="00DC188C"/>
    <w:rsid w:val="00DC1A5D"/>
    <w:rsid w:val="00DC20D5"/>
    <w:rsid w:val="00DC2D47"/>
    <w:rsid w:val="00DC3913"/>
    <w:rsid w:val="00DC3D97"/>
    <w:rsid w:val="00DC3FCA"/>
    <w:rsid w:val="00DC4EA0"/>
    <w:rsid w:val="00DC562B"/>
    <w:rsid w:val="00DC67C8"/>
    <w:rsid w:val="00DC7069"/>
    <w:rsid w:val="00DC7152"/>
    <w:rsid w:val="00DC7A08"/>
    <w:rsid w:val="00DD0E5A"/>
    <w:rsid w:val="00DD14FF"/>
    <w:rsid w:val="00DD25CE"/>
    <w:rsid w:val="00DD28D4"/>
    <w:rsid w:val="00DD3B7C"/>
    <w:rsid w:val="00DD3BFF"/>
    <w:rsid w:val="00DD3DB7"/>
    <w:rsid w:val="00DD46EF"/>
    <w:rsid w:val="00DD68CA"/>
    <w:rsid w:val="00DD68DF"/>
    <w:rsid w:val="00DD6B8A"/>
    <w:rsid w:val="00DD6CED"/>
    <w:rsid w:val="00DD6E0C"/>
    <w:rsid w:val="00DD79CD"/>
    <w:rsid w:val="00DD7C74"/>
    <w:rsid w:val="00DD7FF3"/>
    <w:rsid w:val="00DE05C3"/>
    <w:rsid w:val="00DE0CFB"/>
    <w:rsid w:val="00DE0DE6"/>
    <w:rsid w:val="00DE289B"/>
    <w:rsid w:val="00DE2C4C"/>
    <w:rsid w:val="00DE2C8C"/>
    <w:rsid w:val="00DE3F34"/>
    <w:rsid w:val="00DE48ED"/>
    <w:rsid w:val="00DE5346"/>
    <w:rsid w:val="00DE5C93"/>
    <w:rsid w:val="00DE5DE3"/>
    <w:rsid w:val="00DE5F2C"/>
    <w:rsid w:val="00DE62D2"/>
    <w:rsid w:val="00DE62DC"/>
    <w:rsid w:val="00DE7F64"/>
    <w:rsid w:val="00DF0563"/>
    <w:rsid w:val="00DF0907"/>
    <w:rsid w:val="00DF0949"/>
    <w:rsid w:val="00DF170C"/>
    <w:rsid w:val="00DF20EE"/>
    <w:rsid w:val="00DF27EF"/>
    <w:rsid w:val="00DF40E7"/>
    <w:rsid w:val="00DF44A4"/>
    <w:rsid w:val="00DF4CF4"/>
    <w:rsid w:val="00DF4F9D"/>
    <w:rsid w:val="00DF54B5"/>
    <w:rsid w:val="00DF7343"/>
    <w:rsid w:val="00DF78F5"/>
    <w:rsid w:val="00DF7B7F"/>
    <w:rsid w:val="00DF7D64"/>
    <w:rsid w:val="00E0186E"/>
    <w:rsid w:val="00E01A49"/>
    <w:rsid w:val="00E01A83"/>
    <w:rsid w:val="00E01C6A"/>
    <w:rsid w:val="00E0217E"/>
    <w:rsid w:val="00E033AD"/>
    <w:rsid w:val="00E05112"/>
    <w:rsid w:val="00E05845"/>
    <w:rsid w:val="00E060AC"/>
    <w:rsid w:val="00E07B4F"/>
    <w:rsid w:val="00E109C9"/>
    <w:rsid w:val="00E10B6F"/>
    <w:rsid w:val="00E10F05"/>
    <w:rsid w:val="00E12D47"/>
    <w:rsid w:val="00E133F2"/>
    <w:rsid w:val="00E13505"/>
    <w:rsid w:val="00E15138"/>
    <w:rsid w:val="00E1679B"/>
    <w:rsid w:val="00E16CCD"/>
    <w:rsid w:val="00E17A80"/>
    <w:rsid w:val="00E2051E"/>
    <w:rsid w:val="00E21D60"/>
    <w:rsid w:val="00E220C8"/>
    <w:rsid w:val="00E2254D"/>
    <w:rsid w:val="00E22E2C"/>
    <w:rsid w:val="00E233D5"/>
    <w:rsid w:val="00E23600"/>
    <w:rsid w:val="00E248F6"/>
    <w:rsid w:val="00E2584F"/>
    <w:rsid w:val="00E2609D"/>
    <w:rsid w:val="00E2631D"/>
    <w:rsid w:val="00E26D21"/>
    <w:rsid w:val="00E26D8E"/>
    <w:rsid w:val="00E26FCE"/>
    <w:rsid w:val="00E27342"/>
    <w:rsid w:val="00E2773B"/>
    <w:rsid w:val="00E301C1"/>
    <w:rsid w:val="00E30FE9"/>
    <w:rsid w:val="00E31BE9"/>
    <w:rsid w:val="00E31FC5"/>
    <w:rsid w:val="00E3236D"/>
    <w:rsid w:val="00E33805"/>
    <w:rsid w:val="00E338BB"/>
    <w:rsid w:val="00E3447B"/>
    <w:rsid w:val="00E3471E"/>
    <w:rsid w:val="00E3536E"/>
    <w:rsid w:val="00E355B1"/>
    <w:rsid w:val="00E35987"/>
    <w:rsid w:val="00E370D2"/>
    <w:rsid w:val="00E37735"/>
    <w:rsid w:val="00E37808"/>
    <w:rsid w:val="00E418EE"/>
    <w:rsid w:val="00E42365"/>
    <w:rsid w:val="00E428CF"/>
    <w:rsid w:val="00E42F23"/>
    <w:rsid w:val="00E4354D"/>
    <w:rsid w:val="00E437AF"/>
    <w:rsid w:val="00E43CD5"/>
    <w:rsid w:val="00E44CC2"/>
    <w:rsid w:val="00E452B9"/>
    <w:rsid w:val="00E459A4"/>
    <w:rsid w:val="00E46F23"/>
    <w:rsid w:val="00E47493"/>
    <w:rsid w:val="00E4775F"/>
    <w:rsid w:val="00E47840"/>
    <w:rsid w:val="00E47BF0"/>
    <w:rsid w:val="00E505CA"/>
    <w:rsid w:val="00E50ED5"/>
    <w:rsid w:val="00E51248"/>
    <w:rsid w:val="00E51E9C"/>
    <w:rsid w:val="00E52101"/>
    <w:rsid w:val="00E52797"/>
    <w:rsid w:val="00E52A66"/>
    <w:rsid w:val="00E540C8"/>
    <w:rsid w:val="00E54B0A"/>
    <w:rsid w:val="00E54EDD"/>
    <w:rsid w:val="00E55678"/>
    <w:rsid w:val="00E562C9"/>
    <w:rsid w:val="00E56507"/>
    <w:rsid w:val="00E5680D"/>
    <w:rsid w:val="00E6004D"/>
    <w:rsid w:val="00E60145"/>
    <w:rsid w:val="00E6174C"/>
    <w:rsid w:val="00E624E0"/>
    <w:rsid w:val="00E64073"/>
    <w:rsid w:val="00E640C4"/>
    <w:rsid w:val="00E64A08"/>
    <w:rsid w:val="00E64F5F"/>
    <w:rsid w:val="00E65727"/>
    <w:rsid w:val="00E65C12"/>
    <w:rsid w:val="00E66D57"/>
    <w:rsid w:val="00E673F2"/>
    <w:rsid w:val="00E67CBD"/>
    <w:rsid w:val="00E711FF"/>
    <w:rsid w:val="00E7121C"/>
    <w:rsid w:val="00E71455"/>
    <w:rsid w:val="00E7239F"/>
    <w:rsid w:val="00E72B38"/>
    <w:rsid w:val="00E765C2"/>
    <w:rsid w:val="00E76F78"/>
    <w:rsid w:val="00E77CD7"/>
    <w:rsid w:val="00E77EA4"/>
    <w:rsid w:val="00E77F23"/>
    <w:rsid w:val="00E80972"/>
    <w:rsid w:val="00E80ACD"/>
    <w:rsid w:val="00E81000"/>
    <w:rsid w:val="00E81978"/>
    <w:rsid w:val="00E81AB9"/>
    <w:rsid w:val="00E8210B"/>
    <w:rsid w:val="00E82151"/>
    <w:rsid w:val="00E8339F"/>
    <w:rsid w:val="00E84617"/>
    <w:rsid w:val="00E85365"/>
    <w:rsid w:val="00E86090"/>
    <w:rsid w:val="00E860CE"/>
    <w:rsid w:val="00E869CF"/>
    <w:rsid w:val="00E87208"/>
    <w:rsid w:val="00E8723C"/>
    <w:rsid w:val="00E874D0"/>
    <w:rsid w:val="00E87A64"/>
    <w:rsid w:val="00E90640"/>
    <w:rsid w:val="00E907BA"/>
    <w:rsid w:val="00E9143D"/>
    <w:rsid w:val="00E9168A"/>
    <w:rsid w:val="00E91B92"/>
    <w:rsid w:val="00E931F9"/>
    <w:rsid w:val="00E9330E"/>
    <w:rsid w:val="00E934AD"/>
    <w:rsid w:val="00E93E2A"/>
    <w:rsid w:val="00E93EB4"/>
    <w:rsid w:val="00E958F1"/>
    <w:rsid w:val="00E95E76"/>
    <w:rsid w:val="00E96459"/>
    <w:rsid w:val="00E96917"/>
    <w:rsid w:val="00EA0B79"/>
    <w:rsid w:val="00EA0F2B"/>
    <w:rsid w:val="00EA163B"/>
    <w:rsid w:val="00EA1C6C"/>
    <w:rsid w:val="00EA1CD2"/>
    <w:rsid w:val="00EA201C"/>
    <w:rsid w:val="00EA226E"/>
    <w:rsid w:val="00EA32F7"/>
    <w:rsid w:val="00EA410B"/>
    <w:rsid w:val="00EA63D0"/>
    <w:rsid w:val="00EA7301"/>
    <w:rsid w:val="00EB0401"/>
    <w:rsid w:val="00EB089A"/>
    <w:rsid w:val="00EB0937"/>
    <w:rsid w:val="00EB0FA5"/>
    <w:rsid w:val="00EB1A80"/>
    <w:rsid w:val="00EB2DF0"/>
    <w:rsid w:val="00EB3038"/>
    <w:rsid w:val="00EB3EA4"/>
    <w:rsid w:val="00EB4116"/>
    <w:rsid w:val="00EB4266"/>
    <w:rsid w:val="00EB4686"/>
    <w:rsid w:val="00EB5718"/>
    <w:rsid w:val="00EB5F7D"/>
    <w:rsid w:val="00EB6FCD"/>
    <w:rsid w:val="00EC07B8"/>
    <w:rsid w:val="00EC0CB5"/>
    <w:rsid w:val="00EC0E93"/>
    <w:rsid w:val="00EC180D"/>
    <w:rsid w:val="00EC1998"/>
    <w:rsid w:val="00EC2B2B"/>
    <w:rsid w:val="00EC3341"/>
    <w:rsid w:val="00EC3A43"/>
    <w:rsid w:val="00EC3F11"/>
    <w:rsid w:val="00EC494F"/>
    <w:rsid w:val="00EC4AA1"/>
    <w:rsid w:val="00EC6071"/>
    <w:rsid w:val="00EC6677"/>
    <w:rsid w:val="00EC679C"/>
    <w:rsid w:val="00EC6845"/>
    <w:rsid w:val="00EC6E09"/>
    <w:rsid w:val="00EC73BF"/>
    <w:rsid w:val="00EC7FA5"/>
    <w:rsid w:val="00ED0050"/>
    <w:rsid w:val="00ED08B6"/>
    <w:rsid w:val="00ED151F"/>
    <w:rsid w:val="00ED185C"/>
    <w:rsid w:val="00ED2080"/>
    <w:rsid w:val="00ED23BE"/>
    <w:rsid w:val="00ED261A"/>
    <w:rsid w:val="00ED3857"/>
    <w:rsid w:val="00ED452E"/>
    <w:rsid w:val="00ED4AAF"/>
    <w:rsid w:val="00ED4DD1"/>
    <w:rsid w:val="00ED5153"/>
    <w:rsid w:val="00ED5540"/>
    <w:rsid w:val="00ED69AE"/>
    <w:rsid w:val="00ED6A69"/>
    <w:rsid w:val="00ED74D6"/>
    <w:rsid w:val="00ED7554"/>
    <w:rsid w:val="00ED7ADB"/>
    <w:rsid w:val="00ED7B3D"/>
    <w:rsid w:val="00ED7E33"/>
    <w:rsid w:val="00EE0252"/>
    <w:rsid w:val="00EE02D3"/>
    <w:rsid w:val="00EE380B"/>
    <w:rsid w:val="00EE3916"/>
    <w:rsid w:val="00EE5638"/>
    <w:rsid w:val="00EE601D"/>
    <w:rsid w:val="00EE62CE"/>
    <w:rsid w:val="00EE70B6"/>
    <w:rsid w:val="00EE73E5"/>
    <w:rsid w:val="00EE7444"/>
    <w:rsid w:val="00EE7BBA"/>
    <w:rsid w:val="00EE7D90"/>
    <w:rsid w:val="00EF0219"/>
    <w:rsid w:val="00EF3C36"/>
    <w:rsid w:val="00EF4531"/>
    <w:rsid w:val="00EF5824"/>
    <w:rsid w:val="00EF611F"/>
    <w:rsid w:val="00EF6C0D"/>
    <w:rsid w:val="00EF7B56"/>
    <w:rsid w:val="00F001A6"/>
    <w:rsid w:val="00F001D0"/>
    <w:rsid w:val="00F00ADB"/>
    <w:rsid w:val="00F017C9"/>
    <w:rsid w:val="00F01AAE"/>
    <w:rsid w:val="00F01D05"/>
    <w:rsid w:val="00F01D8B"/>
    <w:rsid w:val="00F0439C"/>
    <w:rsid w:val="00F0472A"/>
    <w:rsid w:val="00F0472E"/>
    <w:rsid w:val="00F06459"/>
    <w:rsid w:val="00F06E7A"/>
    <w:rsid w:val="00F1000D"/>
    <w:rsid w:val="00F1002E"/>
    <w:rsid w:val="00F115BE"/>
    <w:rsid w:val="00F13FD9"/>
    <w:rsid w:val="00F1490E"/>
    <w:rsid w:val="00F14E01"/>
    <w:rsid w:val="00F155D6"/>
    <w:rsid w:val="00F15D1A"/>
    <w:rsid w:val="00F165D9"/>
    <w:rsid w:val="00F174AB"/>
    <w:rsid w:val="00F20F82"/>
    <w:rsid w:val="00F21533"/>
    <w:rsid w:val="00F2220A"/>
    <w:rsid w:val="00F22B0A"/>
    <w:rsid w:val="00F22D56"/>
    <w:rsid w:val="00F23132"/>
    <w:rsid w:val="00F2319A"/>
    <w:rsid w:val="00F237E7"/>
    <w:rsid w:val="00F23A09"/>
    <w:rsid w:val="00F241D2"/>
    <w:rsid w:val="00F2459C"/>
    <w:rsid w:val="00F26546"/>
    <w:rsid w:val="00F307D2"/>
    <w:rsid w:val="00F30BB8"/>
    <w:rsid w:val="00F3137A"/>
    <w:rsid w:val="00F32DA2"/>
    <w:rsid w:val="00F332C6"/>
    <w:rsid w:val="00F33935"/>
    <w:rsid w:val="00F33E77"/>
    <w:rsid w:val="00F3444C"/>
    <w:rsid w:val="00F3455B"/>
    <w:rsid w:val="00F34DE7"/>
    <w:rsid w:val="00F3524E"/>
    <w:rsid w:val="00F35935"/>
    <w:rsid w:val="00F35D9A"/>
    <w:rsid w:val="00F363DC"/>
    <w:rsid w:val="00F3794B"/>
    <w:rsid w:val="00F379B7"/>
    <w:rsid w:val="00F37AC6"/>
    <w:rsid w:val="00F37C73"/>
    <w:rsid w:val="00F404B7"/>
    <w:rsid w:val="00F4055B"/>
    <w:rsid w:val="00F4254D"/>
    <w:rsid w:val="00F42893"/>
    <w:rsid w:val="00F4323A"/>
    <w:rsid w:val="00F432F6"/>
    <w:rsid w:val="00F4349B"/>
    <w:rsid w:val="00F43A49"/>
    <w:rsid w:val="00F43D85"/>
    <w:rsid w:val="00F44426"/>
    <w:rsid w:val="00F44A0C"/>
    <w:rsid w:val="00F454BA"/>
    <w:rsid w:val="00F501C4"/>
    <w:rsid w:val="00F50472"/>
    <w:rsid w:val="00F50E66"/>
    <w:rsid w:val="00F51534"/>
    <w:rsid w:val="00F51B52"/>
    <w:rsid w:val="00F51E29"/>
    <w:rsid w:val="00F525FA"/>
    <w:rsid w:val="00F530BE"/>
    <w:rsid w:val="00F531BA"/>
    <w:rsid w:val="00F535A1"/>
    <w:rsid w:val="00F535E5"/>
    <w:rsid w:val="00F53D8D"/>
    <w:rsid w:val="00F543B6"/>
    <w:rsid w:val="00F55153"/>
    <w:rsid w:val="00F567F3"/>
    <w:rsid w:val="00F56A35"/>
    <w:rsid w:val="00F60170"/>
    <w:rsid w:val="00F6063D"/>
    <w:rsid w:val="00F60B50"/>
    <w:rsid w:val="00F60D3A"/>
    <w:rsid w:val="00F6132C"/>
    <w:rsid w:val="00F6168A"/>
    <w:rsid w:val="00F61754"/>
    <w:rsid w:val="00F617A3"/>
    <w:rsid w:val="00F62DD0"/>
    <w:rsid w:val="00F64555"/>
    <w:rsid w:val="00F646F2"/>
    <w:rsid w:val="00F663B8"/>
    <w:rsid w:val="00F66915"/>
    <w:rsid w:val="00F677C8"/>
    <w:rsid w:val="00F67AA4"/>
    <w:rsid w:val="00F70860"/>
    <w:rsid w:val="00F70C99"/>
    <w:rsid w:val="00F7197F"/>
    <w:rsid w:val="00F71D6E"/>
    <w:rsid w:val="00F71FD4"/>
    <w:rsid w:val="00F72296"/>
    <w:rsid w:val="00F75158"/>
    <w:rsid w:val="00F758F2"/>
    <w:rsid w:val="00F75901"/>
    <w:rsid w:val="00F769FB"/>
    <w:rsid w:val="00F76FDB"/>
    <w:rsid w:val="00F7754E"/>
    <w:rsid w:val="00F81D1E"/>
    <w:rsid w:val="00F832DD"/>
    <w:rsid w:val="00F85345"/>
    <w:rsid w:val="00F8618F"/>
    <w:rsid w:val="00F876AC"/>
    <w:rsid w:val="00F878F1"/>
    <w:rsid w:val="00F906AE"/>
    <w:rsid w:val="00F914A4"/>
    <w:rsid w:val="00F916B6"/>
    <w:rsid w:val="00F91E48"/>
    <w:rsid w:val="00F9226E"/>
    <w:rsid w:val="00F931EA"/>
    <w:rsid w:val="00F933E4"/>
    <w:rsid w:val="00F936C2"/>
    <w:rsid w:val="00F957F5"/>
    <w:rsid w:val="00F9613A"/>
    <w:rsid w:val="00F9740D"/>
    <w:rsid w:val="00F97D03"/>
    <w:rsid w:val="00FA0416"/>
    <w:rsid w:val="00FA07EA"/>
    <w:rsid w:val="00FA11D9"/>
    <w:rsid w:val="00FA1BC5"/>
    <w:rsid w:val="00FA273F"/>
    <w:rsid w:val="00FA3668"/>
    <w:rsid w:val="00FA3F2F"/>
    <w:rsid w:val="00FA4E27"/>
    <w:rsid w:val="00FA4F86"/>
    <w:rsid w:val="00FA60D5"/>
    <w:rsid w:val="00FA632D"/>
    <w:rsid w:val="00FA63AE"/>
    <w:rsid w:val="00FA6580"/>
    <w:rsid w:val="00FA6644"/>
    <w:rsid w:val="00FA6EB3"/>
    <w:rsid w:val="00FA70CA"/>
    <w:rsid w:val="00FA7908"/>
    <w:rsid w:val="00FB0DCE"/>
    <w:rsid w:val="00FB1EFC"/>
    <w:rsid w:val="00FB29BF"/>
    <w:rsid w:val="00FB2B50"/>
    <w:rsid w:val="00FB4DE9"/>
    <w:rsid w:val="00FB55F9"/>
    <w:rsid w:val="00FB6C7C"/>
    <w:rsid w:val="00FB7581"/>
    <w:rsid w:val="00FC2BD1"/>
    <w:rsid w:val="00FC42C0"/>
    <w:rsid w:val="00FC5049"/>
    <w:rsid w:val="00FC5DDE"/>
    <w:rsid w:val="00FC69A4"/>
    <w:rsid w:val="00FC69DB"/>
    <w:rsid w:val="00FC6DDB"/>
    <w:rsid w:val="00FC794E"/>
    <w:rsid w:val="00FC79D4"/>
    <w:rsid w:val="00FC79E5"/>
    <w:rsid w:val="00FD2213"/>
    <w:rsid w:val="00FD2319"/>
    <w:rsid w:val="00FD2CEA"/>
    <w:rsid w:val="00FD3491"/>
    <w:rsid w:val="00FD3EB3"/>
    <w:rsid w:val="00FD501E"/>
    <w:rsid w:val="00FD6312"/>
    <w:rsid w:val="00FD6396"/>
    <w:rsid w:val="00FD70B7"/>
    <w:rsid w:val="00FE170B"/>
    <w:rsid w:val="00FE1F6A"/>
    <w:rsid w:val="00FE1FB7"/>
    <w:rsid w:val="00FE33F9"/>
    <w:rsid w:val="00FE39B1"/>
    <w:rsid w:val="00FE3B61"/>
    <w:rsid w:val="00FE5148"/>
    <w:rsid w:val="00FE54B3"/>
    <w:rsid w:val="00FE6800"/>
    <w:rsid w:val="00FE777B"/>
    <w:rsid w:val="00FE7830"/>
    <w:rsid w:val="00FF05AF"/>
    <w:rsid w:val="00FF14F9"/>
    <w:rsid w:val="00FF2002"/>
    <w:rsid w:val="00FF2176"/>
    <w:rsid w:val="00FF2553"/>
    <w:rsid w:val="00FF2584"/>
    <w:rsid w:val="00FF3D61"/>
    <w:rsid w:val="00FF41C2"/>
    <w:rsid w:val="00FF44D2"/>
    <w:rsid w:val="00FF44D3"/>
    <w:rsid w:val="00FF4FE4"/>
    <w:rsid w:val="00FF53DC"/>
    <w:rsid w:val="00FF5726"/>
    <w:rsid w:val="00FF57F0"/>
    <w:rsid w:val="00FF5E06"/>
    <w:rsid w:val="00FF5E64"/>
    <w:rsid w:val="00FF5E67"/>
    <w:rsid w:val="00FF6158"/>
    <w:rsid w:val="00FF63F5"/>
    <w:rsid w:val="00FF70BF"/>
    <w:rsid w:val="00FF73B6"/>
    <w:rsid w:val="00FF7D6F"/>
    <w:rsid w:val="00FF7E43"/>
    <w:rsid w:val="00FF7F77"/>
    <w:rsid w:val="02981415"/>
    <w:rsid w:val="0309C9E4"/>
    <w:rsid w:val="0379754B"/>
    <w:rsid w:val="05160802"/>
    <w:rsid w:val="0613AD8C"/>
    <w:rsid w:val="0618E6CD"/>
    <w:rsid w:val="09D245AE"/>
    <w:rsid w:val="09DAE6CA"/>
    <w:rsid w:val="0A1303F4"/>
    <w:rsid w:val="0B8C9996"/>
    <w:rsid w:val="0C19C5D6"/>
    <w:rsid w:val="0D444979"/>
    <w:rsid w:val="0D59442C"/>
    <w:rsid w:val="0E261B9E"/>
    <w:rsid w:val="0F678152"/>
    <w:rsid w:val="100EAFD8"/>
    <w:rsid w:val="16DF51AC"/>
    <w:rsid w:val="18AA67E0"/>
    <w:rsid w:val="1B5A8E30"/>
    <w:rsid w:val="1CCA6865"/>
    <w:rsid w:val="1D248415"/>
    <w:rsid w:val="1E9E879A"/>
    <w:rsid w:val="2058D74E"/>
    <w:rsid w:val="206A0389"/>
    <w:rsid w:val="20C22F28"/>
    <w:rsid w:val="224C9973"/>
    <w:rsid w:val="226999C3"/>
    <w:rsid w:val="239F6A96"/>
    <w:rsid w:val="25A54D8B"/>
    <w:rsid w:val="2B2FBE4B"/>
    <w:rsid w:val="2D54C438"/>
    <w:rsid w:val="2FDD1B0E"/>
    <w:rsid w:val="3028A942"/>
    <w:rsid w:val="31B1AEDF"/>
    <w:rsid w:val="31CEFAFC"/>
    <w:rsid w:val="33DFAD24"/>
    <w:rsid w:val="35601DD5"/>
    <w:rsid w:val="36878E9A"/>
    <w:rsid w:val="3956F349"/>
    <w:rsid w:val="3A11F2C1"/>
    <w:rsid w:val="3C84F17B"/>
    <w:rsid w:val="42842791"/>
    <w:rsid w:val="453B45ED"/>
    <w:rsid w:val="4B5FBCAD"/>
    <w:rsid w:val="4C85DF71"/>
    <w:rsid w:val="4DA16632"/>
    <w:rsid w:val="4FDB43B2"/>
    <w:rsid w:val="509D0EE7"/>
    <w:rsid w:val="5450F910"/>
    <w:rsid w:val="555103C4"/>
    <w:rsid w:val="587C2379"/>
    <w:rsid w:val="5BAA0845"/>
    <w:rsid w:val="5BFEB741"/>
    <w:rsid w:val="5F1D19ED"/>
    <w:rsid w:val="5F8A9FD7"/>
    <w:rsid w:val="632CDF54"/>
    <w:rsid w:val="634204FA"/>
    <w:rsid w:val="638431BF"/>
    <w:rsid w:val="649F4702"/>
    <w:rsid w:val="64D3E80D"/>
    <w:rsid w:val="65AD4812"/>
    <w:rsid w:val="6804D5B6"/>
    <w:rsid w:val="6A31A38F"/>
    <w:rsid w:val="6B4F701B"/>
    <w:rsid w:val="70F133BB"/>
    <w:rsid w:val="728C20DA"/>
    <w:rsid w:val="737D0576"/>
    <w:rsid w:val="73884EDA"/>
    <w:rsid w:val="7469F721"/>
    <w:rsid w:val="75E2D00D"/>
    <w:rsid w:val="77E03FD0"/>
    <w:rsid w:val="77E28555"/>
    <w:rsid w:val="7AE5952B"/>
    <w:rsid w:val="7B73A089"/>
    <w:rsid w:val="7D6CCA9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7EF695E5"/>
  <w15:chartTrackingRefBased/>
  <w15:docId w15:val="{D994D14A-1047-8C45-935F-60AB86A071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ja-JP" w:bidi="ar-SA"/>
      </w:rPr>
    </w:rPrDefault>
    <w:pPrDefault>
      <w:pPr>
        <w:spacing w:line="480" w:lineRule="auto"/>
        <w:ind w:firstLine="7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3" w:unhideWhenUsed="1" w:qFormat="1"/>
    <w:lsdException w:name="heading 3" w:semiHidden="1" w:uiPriority="3" w:unhideWhenUsed="1" w:qFormat="1"/>
    <w:lsdException w:name="heading 4" w:semiHidden="1" w:uiPriority="3" w:unhideWhenUsed="1" w:qFormat="1"/>
    <w:lsdException w:name="heading 5" w:semiHidden="1" w:uiPriority="3"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8"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006D"/>
    <w:pPr>
      <w:spacing w:line="240" w:lineRule="auto"/>
      <w:ind w:firstLine="0"/>
    </w:pPr>
    <w:rPr>
      <w:rFonts w:ascii="Times New Roman" w:eastAsia="Times New Roman" w:hAnsi="Times New Roman" w:cs="Times New Roman"/>
      <w:lang w:eastAsia="en-GB"/>
    </w:rPr>
  </w:style>
  <w:style w:type="paragraph" w:styleId="Heading1">
    <w:name w:val="heading 1"/>
    <w:basedOn w:val="Normal"/>
    <w:next w:val="Normal"/>
    <w:link w:val="Heading1Char"/>
    <w:uiPriority w:val="4"/>
    <w:qFormat/>
    <w:rsid w:val="009A6A3B"/>
    <w:pPr>
      <w:keepNext/>
      <w:keepLines/>
      <w:spacing w:line="480" w:lineRule="auto"/>
      <w:jc w:val="center"/>
      <w:outlineLvl w:val="0"/>
    </w:pPr>
    <w:rPr>
      <w:rFonts w:asciiTheme="majorHAnsi" w:eastAsiaTheme="majorEastAsia" w:hAnsiTheme="majorHAnsi" w:cstheme="majorBidi"/>
      <w:b/>
      <w:bCs/>
      <w:kern w:val="24"/>
      <w:lang w:eastAsia="ja-JP"/>
    </w:rPr>
  </w:style>
  <w:style w:type="paragraph" w:styleId="Heading2">
    <w:name w:val="heading 2"/>
    <w:basedOn w:val="Normal"/>
    <w:next w:val="Normal"/>
    <w:link w:val="Heading2Char"/>
    <w:uiPriority w:val="4"/>
    <w:unhideWhenUsed/>
    <w:qFormat/>
    <w:rsid w:val="009A6A3B"/>
    <w:pPr>
      <w:keepNext/>
      <w:keepLines/>
      <w:spacing w:line="480" w:lineRule="auto"/>
      <w:outlineLvl w:val="1"/>
    </w:pPr>
    <w:rPr>
      <w:rFonts w:asciiTheme="majorHAnsi" w:eastAsiaTheme="majorEastAsia" w:hAnsiTheme="majorHAnsi" w:cstheme="majorBidi"/>
      <w:b/>
      <w:bCs/>
      <w:kern w:val="24"/>
      <w:lang w:eastAsia="ja-JP"/>
    </w:rPr>
  </w:style>
  <w:style w:type="paragraph" w:styleId="Heading3">
    <w:name w:val="heading 3"/>
    <w:basedOn w:val="Normal"/>
    <w:next w:val="Normal"/>
    <w:link w:val="Heading3Char"/>
    <w:uiPriority w:val="4"/>
    <w:unhideWhenUsed/>
    <w:qFormat/>
    <w:rsid w:val="00C31D30"/>
    <w:pPr>
      <w:keepNext/>
      <w:keepLines/>
      <w:spacing w:line="480" w:lineRule="auto"/>
      <w:ind w:firstLine="720"/>
      <w:outlineLvl w:val="2"/>
    </w:pPr>
    <w:rPr>
      <w:rFonts w:asciiTheme="majorHAnsi" w:eastAsiaTheme="majorEastAsia" w:hAnsiTheme="majorHAnsi" w:cstheme="majorBidi"/>
      <w:b/>
      <w:bCs/>
      <w:kern w:val="24"/>
      <w:lang w:eastAsia="ja-JP"/>
    </w:rPr>
  </w:style>
  <w:style w:type="paragraph" w:styleId="Heading4">
    <w:name w:val="heading 4"/>
    <w:basedOn w:val="Normal"/>
    <w:next w:val="Normal"/>
    <w:link w:val="Heading4Char"/>
    <w:uiPriority w:val="4"/>
    <w:unhideWhenUsed/>
    <w:qFormat/>
    <w:rsid w:val="00C31D30"/>
    <w:pPr>
      <w:keepNext/>
      <w:keepLines/>
      <w:spacing w:line="480" w:lineRule="auto"/>
      <w:ind w:firstLine="720"/>
      <w:outlineLvl w:val="3"/>
    </w:pPr>
    <w:rPr>
      <w:rFonts w:asciiTheme="majorHAnsi" w:eastAsiaTheme="majorEastAsia" w:hAnsiTheme="majorHAnsi" w:cstheme="majorBidi"/>
      <w:b/>
      <w:bCs/>
      <w:i/>
      <w:iCs/>
      <w:kern w:val="24"/>
      <w:lang w:eastAsia="ja-JP"/>
    </w:rPr>
  </w:style>
  <w:style w:type="paragraph" w:styleId="Heading5">
    <w:name w:val="heading 5"/>
    <w:basedOn w:val="Normal"/>
    <w:next w:val="Normal"/>
    <w:link w:val="Heading5Char"/>
    <w:uiPriority w:val="4"/>
    <w:unhideWhenUsed/>
    <w:qFormat/>
    <w:rsid w:val="00C31D30"/>
    <w:pPr>
      <w:keepNext/>
      <w:keepLines/>
      <w:spacing w:line="480" w:lineRule="auto"/>
      <w:ind w:firstLine="720"/>
      <w:outlineLvl w:val="4"/>
    </w:pPr>
    <w:rPr>
      <w:rFonts w:asciiTheme="majorHAnsi" w:eastAsiaTheme="majorEastAsia" w:hAnsiTheme="majorHAnsi" w:cstheme="majorBidi"/>
      <w:i/>
      <w:iCs/>
      <w:kern w:val="24"/>
      <w:lang w:eastAsia="ja-JP"/>
    </w:rPr>
  </w:style>
  <w:style w:type="paragraph" w:styleId="Heading6">
    <w:name w:val="heading 6"/>
    <w:basedOn w:val="Normal"/>
    <w:next w:val="Normal"/>
    <w:link w:val="Heading6Char"/>
    <w:uiPriority w:val="9"/>
    <w:semiHidden/>
    <w:qFormat/>
    <w:rsid w:val="009A6A3B"/>
    <w:pPr>
      <w:keepNext/>
      <w:keepLines/>
      <w:spacing w:before="40" w:line="480" w:lineRule="auto"/>
      <w:outlineLvl w:val="5"/>
    </w:pPr>
    <w:rPr>
      <w:rFonts w:asciiTheme="majorHAnsi" w:eastAsiaTheme="majorEastAsia" w:hAnsiTheme="majorHAnsi" w:cstheme="majorBidi"/>
      <w:color w:val="6E6E6E" w:themeColor="accent1" w:themeShade="7F"/>
      <w:kern w:val="24"/>
      <w:lang w:eastAsia="ja-JP"/>
    </w:rPr>
  </w:style>
  <w:style w:type="paragraph" w:styleId="Heading7">
    <w:name w:val="heading 7"/>
    <w:basedOn w:val="Normal"/>
    <w:next w:val="Normal"/>
    <w:link w:val="Heading7Char"/>
    <w:uiPriority w:val="9"/>
    <w:semiHidden/>
    <w:qFormat/>
    <w:rsid w:val="009A6A3B"/>
    <w:pPr>
      <w:keepNext/>
      <w:keepLines/>
      <w:spacing w:before="40" w:line="480" w:lineRule="auto"/>
      <w:outlineLvl w:val="6"/>
    </w:pPr>
    <w:rPr>
      <w:rFonts w:asciiTheme="majorHAnsi" w:eastAsiaTheme="majorEastAsia" w:hAnsiTheme="majorHAnsi" w:cstheme="majorBidi"/>
      <w:i/>
      <w:iCs/>
      <w:color w:val="6E6E6E" w:themeColor="accent1" w:themeShade="7F"/>
      <w:kern w:val="24"/>
      <w:lang w:eastAsia="ja-JP"/>
    </w:rPr>
  </w:style>
  <w:style w:type="paragraph" w:styleId="Heading8">
    <w:name w:val="heading 8"/>
    <w:basedOn w:val="Normal"/>
    <w:next w:val="Normal"/>
    <w:link w:val="Heading8Char"/>
    <w:uiPriority w:val="9"/>
    <w:semiHidden/>
    <w:qFormat/>
    <w:rsid w:val="009A6A3B"/>
    <w:pPr>
      <w:keepNext/>
      <w:keepLines/>
      <w:spacing w:before="40" w:line="480" w:lineRule="auto"/>
      <w:outlineLvl w:val="7"/>
    </w:pPr>
    <w:rPr>
      <w:rFonts w:asciiTheme="majorHAnsi" w:eastAsiaTheme="majorEastAsia" w:hAnsiTheme="majorHAnsi" w:cstheme="majorBidi"/>
      <w:color w:val="272727" w:themeColor="text1" w:themeTint="D8"/>
      <w:kern w:val="24"/>
      <w:sz w:val="22"/>
      <w:szCs w:val="21"/>
      <w:lang w:eastAsia="ja-JP"/>
    </w:rPr>
  </w:style>
  <w:style w:type="paragraph" w:styleId="Heading9">
    <w:name w:val="heading 9"/>
    <w:basedOn w:val="Normal"/>
    <w:next w:val="Normal"/>
    <w:link w:val="Heading9Char"/>
    <w:uiPriority w:val="9"/>
    <w:semiHidden/>
    <w:qFormat/>
    <w:rsid w:val="009A6A3B"/>
    <w:pPr>
      <w:keepNext/>
      <w:keepLines/>
      <w:spacing w:before="40" w:line="480" w:lineRule="auto"/>
      <w:outlineLvl w:val="8"/>
    </w:pPr>
    <w:rPr>
      <w:rFonts w:asciiTheme="majorHAnsi" w:eastAsiaTheme="majorEastAsia" w:hAnsiTheme="majorHAnsi" w:cstheme="majorBidi"/>
      <w:i/>
      <w:iCs/>
      <w:color w:val="272727" w:themeColor="text1" w:themeTint="D8"/>
      <w:kern w:val="24"/>
      <w:sz w:val="22"/>
      <w:szCs w:val="21"/>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ectionTitle">
    <w:name w:val="Section Title"/>
    <w:basedOn w:val="Normal"/>
    <w:uiPriority w:val="2"/>
    <w:qFormat/>
    <w:pPr>
      <w:pageBreakBefore/>
      <w:spacing w:line="480" w:lineRule="auto"/>
      <w:jc w:val="center"/>
      <w:outlineLvl w:val="0"/>
    </w:pPr>
    <w:rPr>
      <w:rFonts w:asciiTheme="majorHAnsi" w:eastAsiaTheme="majorEastAsia" w:hAnsiTheme="majorHAnsi" w:cstheme="majorBidi"/>
      <w:kern w:val="24"/>
      <w:lang w:eastAsia="ja-JP"/>
    </w:rPr>
  </w:style>
  <w:style w:type="paragraph" w:styleId="Header">
    <w:name w:val="header"/>
    <w:basedOn w:val="Normal"/>
    <w:link w:val="HeaderChar"/>
    <w:uiPriority w:val="99"/>
    <w:unhideWhenUsed/>
    <w:qFormat/>
    <w:rPr>
      <w:rFonts w:asciiTheme="minorHAnsi" w:eastAsiaTheme="minorEastAsia" w:hAnsiTheme="minorHAnsi" w:cstheme="minorBidi"/>
      <w:kern w:val="24"/>
      <w:lang w:eastAsia="ja-JP"/>
    </w:rPr>
  </w:style>
  <w:style w:type="character" w:customStyle="1" w:styleId="HeaderChar">
    <w:name w:val="Header Char"/>
    <w:basedOn w:val="DefaultParagraphFont"/>
    <w:link w:val="Header"/>
    <w:uiPriority w:val="99"/>
    <w:rPr>
      <w:kern w:val="24"/>
    </w:rPr>
  </w:style>
  <w:style w:type="character" w:styleId="Strong">
    <w:name w:val="Strong"/>
    <w:basedOn w:val="DefaultParagraphFont"/>
    <w:uiPriority w:val="22"/>
    <w:unhideWhenUsed/>
    <w:qFormat/>
    <w:rPr>
      <w:b w:val="0"/>
      <w:bCs w:val="0"/>
      <w:caps/>
      <w:smallCaps w:val="0"/>
    </w:rPr>
  </w:style>
  <w:style w:type="character" w:styleId="PlaceholderText">
    <w:name w:val="Placeholder Text"/>
    <w:basedOn w:val="DefaultParagraphFont"/>
    <w:uiPriority w:val="99"/>
    <w:semiHidden/>
    <w:rsid w:val="005D3A03"/>
    <w:rPr>
      <w:color w:val="404040" w:themeColor="text1" w:themeTint="BF"/>
    </w:rPr>
  </w:style>
  <w:style w:type="paragraph" w:styleId="NoSpacing">
    <w:name w:val="No Spacing"/>
    <w:aliases w:val="No Indent"/>
    <w:uiPriority w:val="3"/>
    <w:qFormat/>
    <w:pPr>
      <w:ind w:firstLine="0"/>
    </w:pPr>
  </w:style>
  <w:style w:type="character" w:customStyle="1" w:styleId="Heading1Char">
    <w:name w:val="Heading 1 Char"/>
    <w:basedOn w:val="DefaultParagraphFont"/>
    <w:link w:val="Heading1"/>
    <w:uiPriority w:val="4"/>
    <w:rPr>
      <w:rFonts w:asciiTheme="majorHAnsi" w:eastAsiaTheme="majorEastAsia" w:hAnsiTheme="majorHAnsi" w:cstheme="majorBidi"/>
      <w:b/>
      <w:bCs/>
      <w:kern w:val="24"/>
    </w:rPr>
  </w:style>
  <w:style w:type="character" w:customStyle="1" w:styleId="Heading2Char">
    <w:name w:val="Heading 2 Char"/>
    <w:basedOn w:val="DefaultParagraphFont"/>
    <w:link w:val="Heading2"/>
    <w:uiPriority w:val="4"/>
    <w:rPr>
      <w:rFonts w:asciiTheme="majorHAnsi" w:eastAsiaTheme="majorEastAsia" w:hAnsiTheme="majorHAnsi" w:cstheme="majorBidi"/>
      <w:b/>
      <w:bCs/>
      <w:kern w:val="24"/>
    </w:rPr>
  </w:style>
  <w:style w:type="paragraph" w:styleId="Title">
    <w:name w:val="Title"/>
    <w:basedOn w:val="Normal"/>
    <w:link w:val="TitleChar"/>
    <w:qFormat/>
    <w:pPr>
      <w:spacing w:before="2400" w:line="480" w:lineRule="auto"/>
      <w:contextualSpacing/>
      <w:jc w:val="center"/>
    </w:pPr>
    <w:rPr>
      <w:rFonts w:asciiTheme="majorHAnsi" w:eastAsiaTheme="majorEastAsia" w:hAnsiTheme="majorHAnsi" w:cstheme="majorBidi"/>
      <w:kern w:val="24"/>
      <w:lang w:eastAsia="ja-JP"/>
    </w:rPr>
  </w:style>
  <w:style w:type="character" w:customStyle="1" w:styleId="TitleChar">
    <w:name w:val="Title Char"/>
    <w:basedOn w:val="DefaultParagraphFont"/>
    <w:link w:val="Title"/>
    <w:rsid w:val="008C5323"/>
    <w:rPr>
      <w:rFonts w:asciiTheme="majorHAnsi" w:eastAsiaTheme="majorEastAsia" w:hAnsiTheme="majorHAnsi" w:cstheme="majorBidi"/>
      <w:kern w:val="24"/>
    </w:rPr>
  </w:style>
  <w:style w:type="character" w:styleId="Emphasis">
    <w:name w:val="Emphasis"/>
    <w:basedOn w:val="DefaultParagraphFont"/>
    <w:uiPriority w:val="20"/>
    <w:unhideWhenUsed/>
    <w:qFormat/>
    <w:rPr>
      <w:i/>
      <w:iCs/>
    </w:rPr>
  </w:style>
  <w:style w:type="character" w:customStyle="1" w:styleId="Heading3Char">
    <w:name w:val="Heading 3 Char"/>
    <w:basedOn w:val="DefaultParagraphFont"/>
    <w:link w:val="Heading3"/>
    <w:uiPriority w:val="4"/>
    <w:rsid w:val="00C31D30"/>
    <w:rPr>
      <w:rFonts w:asciiTheme="majorHAnsi" w:eastAsiaTheme="majorEastAsia" w:hAnsiTheme="majorHAnsi" w:cstheme="majorBidi"/>
      <w:b/>
      <w:bCs/>
      <w:kern w:val="24"/>
    </w:rPr>
  </w:style>
  <w:style w:type="character" w:customStyle="1" w:styleId="Heading4Char">
    <w:name w:val="Heading 4 Char"/>
    <w:basedOn w:val="DefaultParagraphFont"/>
    <w:link w:val="Heading4"/>
    <w:uiPriority w:val="4"/>
    <w:rsid w:val="00C31D30"/>
    <w:rPr>
      <w:rFonts w:asciiTheme="majorHAnsi" w:eastAsiaTheme="majorEastAsia" w:hAnsiTheme="majorHAnsi" w:cstheme="majorBidi"/>
      <w:b/>
      <w:bCs/>
      <w:i/>
      <w:iCs/>
      <w:kern w:val="24"/>
    </w:rPr>
  </w:style>
  <w:style w:type="character" w:customStyle="1" w:styleId="Heading5Char">
    <w:name w:val="Heading 5 Char"/>
    <w:basedOn w:val="DefaultParagraphFont"/>
    <w:link w:val="Heading5"/>
    <w:uiPriority w:val="4"/>
    <w:rsid w:val="00C31D30"/>
    <w:rPr>
      <w:rFonts w:asciiTheme="majorHAnsi" w:eastAsiaTheme="majorEastAsia" w:hAnsiTheme="majorHAnsi" w:cstheme="majorBidi"/>
      <w:i/>
      <w:iCs/>
      <w:kern w:val="24"/>
    </w:rPr>
  </w:style>
  <w:style w:type="paragraph" w:styleId="BalloonText">
    <w:name w:val="Balloon Text"/>
    <w:basedOn w:val="Normal"/>
    <w:link w:val="BalloonTextChar"/>
    <w:uiPriority w:val="99"/>
    <w:semiHidden/>
    <w:unhideWhenUsed/>
    <w:rsid w:val="00FF2002"/>
    <w:rPr>
      <w:rFonts w:ascii="Segoe UI" w:eastAsiaTheme="minorEastAsia" w:hAnsi="Segoe UI" w:cs="Segoe UI"/>
      <w:kern w:val="24"/>
      <w:sz w:val="22"/>
      <w:szCs w:val="18"/>
      <w:lang w:eastAsia="ja-JP"/>
    </w:rPr>
  </w:style>
  <w:style w:type="character" w:customStyle="1" w:styleId="BalloonTextChar">
    <w:name w:val="Balloon Text Char"/>
    <w:basedOn w:val="DefaultParagraphFont"/>
    <w:link w:val="BalloonText"/>
    <w:uiPriority w:val="99"/>
    <w:semiHidden/>
    <w:rsid w:val="00FF2002"/>
    <w:rPr>
      <w:rFonts w:ascii="Segoe UI" w:hAnsi="Segoe UI" w:cs="Segoe UI"/>
      <w:kern w:val="24"/>
      <w:sz w:val="22"/>
      <w:szCs w:val="18"/>
    </w:rPr>
  </w:style>
  <w:style w:type="paragraph" w:styleId="Bibliography">
    <w:name w:val="Bibliography"/>
    <w:basedOn w:val="Normal"/>
    <w:next w:val="Normal"/>
    <w:uiPriority w:val="37"/>
    <w:unhideWhenUsed/>
    <w:qFormat/>
    <w:pPr>
      <w:spacing w:line="480" w:lineRule="auto"/>
      <w:ind w:left="720" w:hanging="720"/>
    </w:pPr>
    <w:rPr>
      <w:rFonts w:asciiTheme="minorHAnsi" w:eastAsiaTheme="minorEastAsia" w:hAnsiTheme="minorHAnsi" w:cstheme="minorBidi"/>
      <w:kern w:val="24"/>
      <w:lang w:eastAsia="ja-JP"/>
    </w:rPr>
  </w:style>
  <w:style w:type="paragraph" w:styleId="BlockText">
    <w:name w:val="Block Text"/>
    <w:basedOn w:val="Normal"/>
    <w:uiPriority w:val="99"/>
    <w:semiHidden/>
    <w:unhideWhenUsed/>
    <w:rsid w:val="009A6A3B"/>
    <w:pPr>
      <w:pBdr>
        <w:top w:val="single" w:sz="2" w:space="10" w:color="595959" w:themeColor="text1" w:themeTint="A6" w:shadow="1"/>
        <w:left w:val="single" w:sz="2" w:space="10" w:color="595959" w:themeColor="text1" w:themeTint="A6" w:shadow="1"/>
        <w:bottom w:val="single" w:sz="2" w:space="10" w:color="595959" w:themeColor="text1" w:themeTint="A6" w:shadow="1"/>
        <w:right w:val="single" w:sz="2" w:space="10" w:color="595959" w:themeColor="text1" w:themeTint="A6" w:shadow="1"/>
      </w:pBdr>
      <w:spacing w:line="480" w:lineRule="auto"/>
      <w:ind w:left="1152" w:right="1152"/>
    </w:pPr>
    <w:rPr>
      <w:rFonts w:asciiTheme="minorHAnsi" w:eastAsiaTheme="minorEastAsia" w:hAnsiTheme="minorHAnsi" w:cstheme="minorBidi"/>
      <w:i/>
      <w:iCs/>
      <w:color w:val="595959" w:themeColor="text1" w:themeTint="A6"/>
      <w:kern w:val="24"/>
      <w:lang w:eastAsia="ja-JP"/>
    </w:rPr>
  </w:style>
  <w:style w:type="paragraph" w:styleId="BodyText">
    <w:name w:val="Body Text"/>
    <w:basedOn w:val="Normal"/>
    <w:link w:val="BodyTextChar"/>
    <w:uiPriority w:val="99"/>
    <w:semiHidden/>
    <w:unhideWhenUsed/>
    <w:pPr>
      <w:spacing w:after="120" w:line="480" w:lineRule="auto"/>
    </w:pPr>
    <w:rPr>
      <w:rFonts w:asciiTheme="minorHAnsi" w:eastAsiaTheme="minorEastAsia" w:hAnsiTheme="minorHAnsi" w:cstheme="minorBidi"/>
      <w:kern w:val="24"/>
      <w:lang w:eastAsia="ja-JP"/>
    </w:rPr>
  </w:style>
  <w:style w:type="character" w:customStyle="1" w:styleId="BodyTextChar">
    <w:name w:val="Body Text Char"/>
    <w:basedOn w:val="DefaultParagraphFont"/>
    <w:link w:val="BodyText"/>
    <w:uiPriority w:val="99"/>
    <w:semiHidden/>
    <w:rPr>
      <w:kern w:val="24"/>
    </w:rPr>
  </w:style>
  <w:style w:type="paragraph" w:styleId="BodyText2">
    <w:name w:val="Body Text 2"/>
    <w:basedOn w:val="Normal"/>
    <w:link w:val="BodyText2Char"/>
    <w:uiPriority w:val="99"/>
    <w:semiHidden/>
    <w:unhideWhenUsed/>
    <w:pPr>
      <w:spacing w:after="120" w:line="480" w:lineRule="auto"/>
    </w:pPr>
    <w:rPr>
      <w:rFonts w:asciiTheme="minorHAnsi" w:eastAsiaTheme="minorEastAsia" w:hAnsiTheme="minorHAnsi" w:cstheme="minorBidi"/>
      <w:kern w:val="24"/>
      <w:lang w:eastAsia="ja-JP"/>
    </w:rPr>
  </w:style>
  <w:style w:type="character" w:customStyle="1" w:styleId="BodyText2Char">
    <w:name w:val="Body Text 2 Char"/>
    <w:basedOn w:val="DefaultParagraphFont"/>
    <w:link w:val="BodyText2"/>
    <w:uiPriority w:val="99"/>
    <w:semiHidden/>
    <w:rPr>
      <w:kern w:val="24"/>
    </w:rPr>
  </w:style>
  <w:style w:type="paragraph" w:styleId="BodyText3">
    <w:name w:val="Body Text 3"/>
    <w:basedOn w:val="Normal"/>
    <w:link w:val="BodyText3Char"/>
    <w:uiPriority w:val="99"/>
    <w:semiHidden/>
    <w:unhideWhenUsed/>
    <w:rsid w:val="00FF2002"/>
    <w:pPr>
      <w:spacing w:after="120" w:line="480" w:lineRule="auto"/>
    </w:pPr>
    <w:rPr>
      <w:rFonts w:asciiTheme="minorHAnsi" w:eastAsiaTheme="minorEastAsia" w:hAnsiTheme="minorHAnsi" w:cstheme="minorBidi"/>
      <w:kern w:val="24"/>
      <w:sz w:val="22"/>
      <w:szCs w:val="16"/>
      <w:lang w:eastAsia="ja-JP"/>
    </w:rPr>
  </w:style>
  <w:style w:type="character" w:customStyle="1" w:styleId="BodyText3Char">
    <w:name w:val="Body Text 3 Char"/>
    <w:basedOn w:val="DefaultParagraphFont"/>
    <w:link w:val="BodyText3"/>
    <w:uiPriority w:val="99"/>
    <w:semiHidden/>
    <w:rsid w:val="00FF2002"/>
    <w:rPr>
      <w:kern w:val="24"/>
      <w:sz w:val="22"/>
      <w:szCs w:val="16"/>
    </w:rPr>
  </w:style>
  <w:style w:type="paragraph" w:styleId="BodyTextFirstIndent">
    <w:name w:val="Body Text First Indent"/>
    <w:basedOn w:val="BodyText"/>
    <w:link w:val="BodyTextFirstIndentChar"/>
    <w:uiPriority w:val="99"/>
    <w:semiHidden/>
    <w:unhideWhenUsed/>
    <w:pPr>
      <w:spacing w:after="0"/>
    </w:pPr>
  </w:style>
  <w:style w:type="character" w:customStyle="1" w:styleId="BodyTextFirstIndentChar">
    <w:name w:val="Body Text First Indent Char"/>
    <w:basedOn w:val="BodyTextChar"/>
    <w:link w:val="BodyTextFirstIndent"/>
    <w:uiPriority w:val="99"/>
    <w:semiHidden/>
    <w:rPr>
      <w:kern w:val="24"/>
    </w:rPr>
  </w:style>
  <w:style w:type="paragraph" w:styleId="BodyTextIndent">
    <w:name w:val="Body Text Indent"/>
    <w:basedOn w:val="Normal"/>
    <w:link w:val="BodyTextIndentChar"/>
    <w:uiPriority w:val="99"/>
    <w:semiHidden/>
    <w:unhideWhenUsed/>
    <w:pPr>
      <w:spacing w:after="120" w:line="480" w:lineRule="auto"/>
      <w:ind w:left="360"/>
    </w:pPr>
    <w:rPr>
      <w:rFonts w:asciiTheme="minorHAnsi" w:eastAsiaTheme="minorEastAsia" w:hAnsiTheme="minorHAnsi" w:cstheme="minorBidi"/>
      <w:kern w:val="24"/>
      <w:lang w:eastAsia="ja-JP"/>
    </w:rPr>
  </w:style>
  <w:style w:type="character" w:customStyle="1" w:styleId="BodyTextIndentChar">
    <w:name w:val="Body Text Indent Char"/>
    <w:basedOn w:val="DefaultParagraphFont"/>
    <w:link w:val="BodyTextIndent"/>
    <w:uiPriority w:val="99"/>
    <w:semiHidden/>
    <w:rPr>
      <w:kern w:val="24"/>
    </w:rPr>
  </w:style>
  <w:style w:type="paragraph" w:styleId="BodyTextFirstIndent2">
    <w:name w:val="Body Text First Indent 2"/>
    <w:basedOn w:val="BodyTextIndent"/>
    <w:link w:val="BodyTextFirstIndent2Char"/>
    <w:uiPriority w:val="99"/>
    <w:semiHidden/>
    <w:unhideWhenUsed/>
    <w:pPr>
      <w:spacing w:after="0"/>
    </w:pPr>
  </w:style>
  <w:style w:type="character" w:customStyle="1" w:styleId="BodyTextFirstIndent2Char">
    <w:name w:val="Body Text First Indent 2 Char"/>
    <w:basedOn w:val="BodyTextIndentChar"/>
    <w:link w:val="BodyTextFirstIndent2"/>
    <w:uiPriority w:val="99"/>
    <w:semiHidden/>
    <w:rPr>
      <w:kern w:val="24"/>
    </w:rPr>
  </w:style>
  <w:style w:type="paragraph" w:styleId="BodyTextIndent2">
    <w:name w:val="Body Text Indent 2"/>
    <w:basedOn w:val="Normal"/>
    <w:link w:val="BodyTextIndent2Char"/>
    <w:uiPriority w:val="99"/>
    <w:semiHidden/>
    <w:unhideWhenUsed/>
    <w:pPr>
      <w:spacing w:after="120" w:line="480" w:lineRule="auto"/>
      <w:ind w:left="360"/>
    </w:pPr>
    <w:rPr>
      <w:rFonts w:asciiTheme="minorHAnsi" w:eastAsiaTheme="minorEastAsia" w:hAnsiTheme="minorHAnsi" w:cstheme="minorBidi"/>
      <w:kern w:val="24"/>
      <w:lang w:eastAsia="ja-JP"/>
    </w:rPr>
  </w:style>
  <w:style w:type="character" w:customStyle="1" w:styleId="BodyTextIndent2Char">
    <w:name w:val="Body Text Indent 2 Char"/>
    <w:basedOn w:val="DefaultParagraphFont"/>
    <w:link w:val="BodyTextIndent2"/>
    <w:uiPriority w:val="99"/>
    <w:semiHidden/>
    <w:rPr>
      <w:kern w:val="24"/>
    </w:rPr>
  </w:style>
  <w:style w:type="paragraph" w:styleId="BodyTextIndent3">
    <w:name w:val="Body Text Indent 3"/>
    <w:basedOn w:val="Normal"/>
    <w:link w:val="BodyTextIndent3Char"/>
    <w:uiPriority w:val="99"/>
    <w:semiHidden/>
    <w:unhideWhenUsed/>
    <w:rsid w:val="00FF2002"/>
    <w:pPr>
      <w:spacing w:after="120" w:line="480" w:lineRule="auto"/>
      <w:ind w:left="360"/>
    </w:pPr>
    <w:rPr>
      <w:rFonts w:asciiTheme="minorHAnsi" w:eastAsiaTheme="minorEastAsia" w:hAnsiTheme="minorHAnsi" w:cstheme="minorBidi"/>
      <w:kern w:val="24"/>
      <w:sz w:val="22"/>
      <w:szCs w:val="16"/>
      <w:lang w:eastAsia="ja-JP"/>
    </w:rPr>
  </w:style>
  <w:style w:type="character" w:customStyle="1" w:styleId="BodyTextIndent3Char">
    <w:name w:val="Body Text Indent 3 Char"/>
    <w:basedOn w:val="DefaultParagraphFont"/>
    <w:link w:val="BodyTextIndent3"/>
    <w:uiPriority w:val="99"/>
    <w:semiHidden/>
    <w:rsid w:val="00FF2002"/>
    <w:rPr>
      <w:kern w:val="24"/>
      <w:sz w:val="22"/>
      <w:szCs w:val="16"/>
    </w:rPr>
  </w:style>
  <w:style w:type="paragraph" w:styleId="Caption">
    <w:name w:val="caption"/>
    <w:basedOn w:val="Normal"/>
    <w:next w:val="Normal"/>
    <w:uiPriority w:val="35"/>
    <w:semiHidden/>
    <w:unhideWhenUsed/>
    <w:qFormat/>
    <w:rsid w:val="00FF2002"/>
    <w:pPr>
      <w:spacing w:after="200"/>
    </w:pPr>
    <w:rPr>
      <w:rFonts w:asciiTheme="minorHAnsi" w:eastAsiaTheme="minorEastAsia" w:hAnsiTheme="minorHAnsi" w:cstheme="minorBidi"/>
      <w:i/>
      <w:iCs/>
      <w:color w:val="000000" w:themeColor="text2"/>
      <w:kern w:val="24"/>
      <w:sz w:val="22"/>
      <w:szCs w:val="18"/>
      <w:lang w:eastAsia="ja-JP"/>
    </w:rPr>
  </w:style>
  <w:style w:type="paragraph" w:styleId="Closing">
    <w:name w:val="Closing"/>
    <w:basedOn w:val="Normal"/>
    <w:link w:val="ClosingChar"/>
    <w:uiPriority w:val="99"/>
    <w:semiHidden/>
    <w:unhideWhenUsed/>
    <w:pPr>
      <w:ind w:left="4320"/>
    </w:pPr>
    <w:rPr>
      <w:rFonts w:asciiTheme="minorHAnsi" w:eastAsiaTheme="minorEastAsia" w:hAnsiTheme="minorHAnsi" w:cstheme="minorBidi"/>
      <w:kern w:val="24"/>
      <w:lang w:eastAsia="ja-JP"/>
    </w:rPr>
  </w:style>
  <w:style w:type="character" w:customStyle="1" w:styleId="ClosingChar">
    <w:name w:val="Closing Char"/>
    <w:basedOn w:val="DefaultParagraphFont"/>
    <w:link w:val="Closing"/>
    <w:uiPriority w:val="99"/>
    <w:semiHidden/>
    <w:rPr>
      <w:kern w:val="24"/>
    </w:rPr>
  </w:style>
  <w:style w:type="paragraph" w:styleId="CommentText">
    <w:name w:val="annotation text"/>
    <w:basedOn w:val="Normal"/>
    <w:link w:val="CommentTextChar"/>
    <w:uiPriority w:val="99"/>
    <w:unhideWhenUsed/>
    <w:rsid w:val="00FF2002"/>
    <w:rPr>
      <w:rFonts w:asciiTheme="minorHAnsi" w:eastAsiaTheme="minorEastAsia" w:hAnsiTheme="minorHAnsi" w:cstheme="minorBidi"/>
      <w:kern w:val="24"/>
      <w:sz w:val="22"/>
      <w:szCs w:val="20"/>
      <w:lang w:eastAsia="ja-JP"/>
    </w:rPr>
  </w:style>
  <w:style w:type="character" w:customStyle="1" w:styleId="CommentTextChar">
    <w:name w:val="Comment Text Char"/>
    <w:basedOn w:val="DefaultParagraphFont"/>
    <w:link w:val="CommentText"/>
    <w:uiPriority w:val="99"/>
    <w:rsid w:val="00FF2002"/>
    <w:rPr>
      <w:kern w:val="24"/>
      <w:sz w:val="22"/>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kern w:val="24"/>
      <w:sz w:val="20"/>
      <w:szCs w:val="20"/>
    </w:rPr>
  </w:style>
  <w:style w:type="paragraph" w:styleId="Date">
    <w:name w:val="Date"/>
    <w:basedOn w:val="Normal"/>
    <w:next w:val="Normal"/>
    <w:link w:val="DateChar"/>
    <w:uiPriority w:val="99"/>
    <w:semiHidden/>
    <w:unhideWhenUsed/>
    <w:pPr>
      <w:spacing w:line="480" w:lineRule="auto"/>
    </w:pPr>
    <w:rPr>
      <w:rFonts w:asciiTheme="minorHAnsi" w:eastAsiaTheme="minorEastAsia" w:hAnsiTheme="minorHAnsi" w:cstheme="minorBidi"/>
      <w:kern w:val="24"/>
      <w:lang w:eastAsia="ja-JP"/>
    </w:rPr>
  </w:style>
  <w:style w:type="character" w:customStyle="1" w:styleId="DateChar">
    <w:name w:val="Date Char"/>
    <w:basedOn w:val="DefaultParagraphFont"/>
    <w:link w:val="Date"/>
    <w:uiPriority w:val="99"/>
    <w:semiHidden/>
    <w:rPr>
      <w:kern w:val="24"/>
    </w:rPr>
  </w:style>
  <w:style w:type="paragraph" w:styleId="DocumentMap">
    <w:name w:val="Document Map"/>
    <w:basedOn w:val="Normal"/>
    <w:link w:val="DocumentMapChar"/>
    <w:uiPriority w:val="99"/>
    <w:semiHidden/>
    <w:unhideWhenUsed/>
    <w:rsid w:val="00FF2002"/>
    <w:rPr>
      <w:rFonts w:ascii="Segoe UI" w:eastAsiaTheme="minorEastAsia" w:hAnsi="Segoe UI" w:cs="Segoe UI"/>
      <w:kern w:val="24"/>
      <w:sz w:val="22"/>
      <w:szCs w:val="16"/>
      <w:lang w:eastAsia="ja-JP"/>
    </w:rPr>
  </w:style>
  <w:style w:type="character" w:customStyle="1" w:styleId="DocumentMapChar">
    <w:name w:val="Document Map Char"/>
    <w:basedOn w:val="DefaultParagraphFont"/>
    <w:link w:val="DocumentMap"/>
    <w:uiPriority w:val="99"/>
    <w:semiHidden/>
    <w:rsid w:val="00FF2002"/>
    <w:rPr>
      <w:rFonts w:ascii="Segoe UI" w:hAnsi="Segoe UI" w:cs="Segoe UI"/>
      <w:kern w:val="24"/>
      <w:sz w:val="22"/>
      <w:szCs w:val="16"/>
    </w:rPr>
  </w:style>
  <w:style w:type="paragraph" w:styleId="EmailSignature">
    <w:name w:val="E-mail Signature"/>
    <w:basedOn w:val="Normal"/>
    <w:link w:val="EmailSignatureChar"/>
    <w:uiPriority w:val="99"/>
    <w:semiHidden/>
    <w:unhideWhenUsed/>
    <w:rPr>
      <w:rFonts w:asciiTheme="minorHAnsi" w:eastAsiaTheme="minorEastAsia" w:hAnsiTheme="minorHAnsi" w:cstheme="minorBidi"/>
      <w:kern w:val="24"/>
      <w:lang w:eastAsia="ja-JP"/>
    </w:rPr>
  </w:style>
  <w:style w:type="character" w:customStyle="1" w:styleId="EmailSignatureChar">
    <w:name w:val="Email Signature Char"/>
    <w:basedOn w:val="DefaultParagraphFont"/>
    <w:link w:val="EmailSignature"/>
    <w:uiPriority w:val="99"/>
    <w:semiHidden/>
    <w:rPr>
      <w:kern w:val="24"/>
    </w:rPr>
  </w:style>
  <w:style w:type="paragraph" w:styleId="FootnoteText">
    <w:name w:val="footnote text"/>
    <w:basedOn w:val="Normal"/>
    <w:link w:val="FootnoteTextChar"/>
    <w:uiPriority w:val="99"/>
    <w:semiHidden/>
    <w:unhideWhenUsed/>
    <w:rsid w:val="00FF2002"/>
    <w:pPr>
      <w:ind w:firstLine="720"/>
    </w:pPr>
    <w:rPr>
      <w:rFonts w:asciiTheme="minorHAnsi" w:eastAsiaTheme="minorEastAsia" w:hAnsiTheme="minorHAnsi" w:cstheme="minorBidi"/>
      <w:kern w:val="24"/>
      <w:sz w:val="22"/>
      <w:szCs w:val="20"/>
      <w:lang w:eastAsia="ja-JP"/>
    </w:rPr>
  </w:style>
  <w:style w:type="character" w:customStyle="1" w:styleId="FootnoteTextChar">
    <w:name w:val="Footnote Text Char"/>
    <w:basedOn w:val="DefaultParagraphFont"/>
    <w:link w:val="FootnoteText"/>
    <w:uiPriority w:val="99"/>
    <w:semiHidden/>
    <w:rsid w:val="00FF2002"/>
    <w:rPr>
      <w:kern w:val="24"/>
      <w:sz w:val="22"/>
      <w:szCs w:val="20"/>
    </w:rPr>
  </w:style>
  <w:style w:type="paragraph" w:styleId="EnvelopeAddress">
    <w:name w:val="envelope address"/>
    <w:basedOn w:val="Normal"/>
    <w:uiPriority w:val="99"/>
    <w:semiHidden/>
    <w:unhideWhenUsed/>
    <w:pPr>
      <w:framePr w:w="7920" w:h="1980" w:hRule="exact" w:hSpace="180" w:wrap="auto" w:hAnchor="page" w:xAlign="center" w:yAlign="bottom"/>
      <w:ind w:left="2880"/>
    </w:pPr>
    <w:rPr>
      <w:rFonts w:asciiTheme="majorHAnsi" w:eastAsiaTheme="majorEastAsia" w:hAnsiTheme="majorHAnsi" w:cstheme="majorBidi"/>
      <w:kern w:val="24"/>
      <w:lang w:eastAsia="ja-JP"/>
    </w:rPr>
  </w:style>
  <w:style w:type="paragraph" w:styleId="EnvelopeReturn">
    <w:name w:val="envelope return"/>
    <w:basedOn w:val="Normal"/>
    <w:uiPriority w:val="99"/>
    <w:semiHidden/>
    <w:unhideWhenUsed/>
    <w:rsid w:val="00FF2002"/>
    <w:rPr>
      <w:rFonts w:asciiTheme="majorHAnsi" w:eastAsiaTheme="majorEastAsia" w:hAnsiTheme="majorHAnsi" w:cstheme="majorBidi"/>
      <w:kern w:val="24"/>
      <w:sz w:val="22"/>
      <w:szCs w:val="20"/>
      <w:lang w:eastAsia="ja-JP"/>
    </w:rPr>
  </w:style>
  <w:style w:type="paragraph" w:styleId="Footer">
    <w:name w:val="footer"/>
    <w:basedOn w:val="Normal"/>
    <w:link w:val="FooterChar"/>
    <w:uiPriority w:val="99"/>
    <w:unhideWhenUsed/>
    <w:rsid w:val="008002C0"/>
    <w:rPr>
      <w:rFonts w:asciiTheme="minorHAnsi" w:eastAsiaTheme="minorEastAsia" w:hAnsiTheme="minorHAnsi" w:cstheme="minorBidi"/>
      <w:kern w:val="24"/>
      <w:lang w:eastAsia="ja-JP"/>
    </w:rPr>
  </w:style>
  <w:style w:type="character" w:customStyle="1" w:styleId="FooterChar">
    <w:name w:val="Footer Char"/>
    <w:basedOn w:val="DefaultParagraphFont"/>
    <w:link w:val="Footer"/>
    <w:uiPriority w:val="99"/>
    <w:rsid w:val="008002C0"/>
    <w:rPr>
      <w:kern w:val="24"/>
    </w:rPr>
  </w:style>
  <w:style w:type="table" w:styleId="TableGrid">
    <w:name w:val="Table Grid"/>
    <w:basedOn w:val="TableNormal"/>
    <w:uiPriority w:val="3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6E6E6E" w:themeColor="accent1" w:themeShade="7F"/>
      <w:kern w:val="24"/>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6E6E6E" w:themeColor="accent1" w:themeShade="7F"/>
      <w:kern w:val="24"/>
    </w:rPr>
  </w:style>
  <w:style w:type="character" w:customStyle="1" w:styleId="Heading8Char">
    <w:name w:val="Heading 8 Char"/>
    <w:basedOn w:val="DefaultParagraphFont"/>
    <w:link w:val="Heading8"/>
    <w:uiPriority w:val="9"/>
    <w:semiHidden/>
    <w:rsid w:val="00FF2002"/>
    <w:rPr>
      <w:rFonts w:asciiTheme="majorHAnsi" w:eastAsiaTheme="majorEastAsia" w:hAnsiTheme="majorHAnsi" w:cstheme="majorBidi"/>
      <w:color w:val="272727" w:themeColor="text1" w:themeTint="D8"/>
      <w:kern w:val="24"/>
      <w:sz w:val="22"/>
      <w:szCs w:val="21"/>
    </w:rPr>
  </w:style>
  <w:style w:type="character" w:customStyle="1" w:styleId="Heading9Char">
    <w:name w:val="Heading 9 Char"/>
    <w:basedOn w:val="DefaultParagraphFont"/>
    <w:link w:val="Heading9"/>
    <w:uiPriority w:val="9"/>
    <w:semiHidden/>
    <w:rsid w:val="00FF2002"/>
    <w:rPr>
      <w:rFonts w:asciiTheme="majorHAnsi" w:eastAsiaTheme="majorEastAsia" w:hAnsiTheme="majorHAnsi" w:cstheme="majorBidi"/>
      <w:i/>
      <w:iCs/>
      <w:color w:val="272727" w:themeColor="text1" w:themeTint="D8"/>
      <w:kern w:val="24"/>
      <w:sz w:val="22"/>
      <w:szCs w:val="21"/>
    </w:rPr>
  </w:style>
  <w:style w:type="paragraph" w:styleId="HTMLAddress">
    <w:name w:val="HTML Address"/>
    <w:basedOn w:val="Normal"/>
    <w:link w:val="HTMLAddressChar"/>
    <w:uiPriority w:val="99"/>
    <w:semiHidden/>
    <w:unhideWhenUsed/>
    <w:rPr>
      <w:rFonts w:asciiTheme="minorHAnsi" w:eastAsiaTheme="minorEastAsia" w:hAnsiTheme="minorHAnsi" w:cstheme="minorBidi"/>
      <w:i/>
      <w:iCs/>
      <w:kern w:val="24"/>
      <w:lang w:eastAsia="ja-JP"/>
    </w:rPr>
  </w:style>
  <w:style w:type="character" w:customStyle="1" w:styleId="HTMLAddressChar">
    <w:name w:val="HTML Address Char"/>
    <w:basedOn w:val="DefaultParagraphFont"/>
    <w:link w:val="HTMLAddress"/>
    <w:uiPriority w:val="99"/>
    <w:semiHidden/>
    <w:rPr>
      <w:i/>
      <w:iCs/>
      <w:kern w:val="24"/>
    </w:rPr>
  </w:style>
  <w:style w:type="paragraph" w:styleId="HTMLPreformatted">
    <w:name w:val="HTML Preformatted"/>
    <w:basedOn w:val="Normal"/>
    <w:link w:val="HTMLPreformattedChar"/>
    <w:uiPriority w:val="99"/>
    <w:semiHidden/>
    <w:unhideWhenUsed/>
    <w:rsid w:val="00FF2002"/>
    <w:rPr>
      <w:rFonts w:ascii="Consolas" w:eastAsiaTheme="minorEastAsia" w:hAnsi="Consolas" w:cs="Consolas"/>
      <w:kern w:val="24"/>
      <w:sz w:val="22"/>
      <w:szCs w:val="20"/>
      <w:lang w:eastAsia="ja-JP"/>
    </w:rPr>
  </w:style>
  <w:style w:type="character" w:customStyle="1" w:styleId="HTMLPreformattedChar">
    <w:name w:val="HTML Preformatted Char"/>
    <w:basedOn w:val="DefaultParagraphFont"/>
    <w:link w:val="HTMLPreformatted"/>
    <w:uiPriority w:val="99"/>
    <w:semiHidden/>
    <w:rsid w:val="00FF2002"/>
    <w:rPr>
      <w:rFonts w:ascii="Consolas" w:hAnsi="Consolas" w:cs="Consolas"/>
      <w:kern w:val="24"/>
      <w:sz w:val="22"/>
      <w:szCs w:val="20"/>
    </w:rPr>
  </w:style>
  <w:style w:type="paragraph" w:styleId="Index1">
    <w:name w:val="index 1"/>
    <w:basedOn w:val="Normal"/>
    <w:next w:val="Normal"/>
    <w:autoRedefine/>
    <w:uiPriority w:val="99"/>
    <w:semiHidden/>
    <w:unhideWhenUsed/>
    <w:pPr>
      <w:ind w:left="240"/>
    </w:pPr>
    <w:rPr>
      <w:rFonts w:asciiTheme="minorHAnsi" w:eastAsiaTheme="minorEastAsia" w:hAnsiTheme="minorHAnsi" w:cstheme="minorBidi"/>
      <w:kern w:val="24"/>
      <w:lang w:eastAsia="ja-JP"/>
    </w:rPr>
  </w:style>
  <w:style w:type="paragraph" w:styleId="Index2">
    <w:name w:val="index 2"/>
    <w:basedOn w:val="Normal"/>
    <w:next w:val="Normal"/>
    <w:autoRedefine/>
    <w:uiPriority w:val="99"/>
    <w:semiHidden/>
    <w:unhideWhenUsed/>
    <w:pPr>
      <w:ind w:left="480"/>
    </w:pPr>
    <w:rPr>
      <w:rFonts w:asciiTheme="minorHAnsi" w:eastAsiaTheme="minorEastAsia" w:hAnsiTheme="minorHAnsi" w:cstheme="minorBidi"/>
      <w:kern w:val="24"/>
      <w:lang w:eastAsia="ja-JP"/>
    </w:rPr>
  </w:style>
  <w:style w:type="paragraph" w:styleId="Index3">
    <w:name w:val="index 3"/>
    <w:basedOn w:val="Normal"/>
    <w:next w:val="Normal"/>
    <w:autoRedefine/>
    <w:uiPriority w:val="99"/>
    <w:semiHidden/>
    <w:unhideWhenUsed/>
    <w:pPr>
      <w:ind w:left="720"/>
    </w:pPr>
    <w:rPr>
      <w:rFonts w:asciiTheme="minorHAnsi" w:eastAsiaTheme="minorEastAsia" w:hAnsiTheme="minorHAnsi" w:cstheme="minorBidi"/>
      <w:kern w:val="24"/>
      <w:lang w:eastAsia="ja-JP"/>
    </w:rPr>
  </w:style>
  <w:style w:type="paragraph" w:styleId="Index4">
    <w:name w:val="index 4"/>
    <w:basedOn w:val="Normal"/>
    <w:next w:val="Normal"/>
    <w:autoRedefine/>
    <w:uiPriority w:val="99"/>
    <w:semiHidden/>
    <w:unhideWhenUsed/>
    <w:pPr>
      <w:ind w:left="960"/>
    </w:pPr>
    <w:rPr>
      <w:rFonts w:asciiTheme="minorHAnsi" w:eastAsiaTheme="minorEastAsia" w:hAnsiTheme="minorHAnsi" w:cstheme="minorBidi"/>
      <w:kern w:val="24"/>
      <w:lang w:eastAsia="ja-JP"/>
    </w:rPr>
  </w:style>
  <w:style w:type="paragraph" w:styleId="Index5">
    <w:name w:val="index 5"/>
    <w:basedOn w:val="Normal"/>
    <w:next w:val="Normal"/>
    <w:autoRedefine/>
    <w:uiPriority w:val="99"/>
    <w:semiHidden/>
    <w:unhideWhenUsed/>
    <w:pPr>
      <w:ind w:left="1200"/>
    </w:pPr>
    <w:rPr>
      <w:rFonts w:asciiTheme="minorHAnsi" w:eastAsiaTheme="minorEastAsia" w:hAnsiTheme="minorHAnsi" w:cstheme="minorBidi"/>
      <w:kern w:val="24"/>
      <w:lang w:eastAsia="ja-JP"/>
    </w:rPr>
  </w:style>
  <w:style w:type="paragraph" w:styleId="Index6">
    <w:name w:val="index 6"/>
    <w:basedOn w:val="Normal"/>
    <w:next w:val="Normal"/>
    <w:autoRedefine/>
    <w:uiPriority w:val="99"/>
    <w:semiHidden/>
    <w:unhideWhenUsed/>
    <w:pPr>
      <w:ind w:left="1440"/>
    </w:pPr>
    <w:rPr>
      <w:rFonts w:asciiTheme="minorHAnsi" w:eastAsiaTheme="minorEastAsia" w:hAnsiTheme="minorHAnsi" w:cstheme="minorBidi"/>
      <w:kern w:val="24"/>
      <w:lang w:eastAsia="ja-JP"/>
    </w:rPr>
  </w:style>
  <w:style w:type="paragraph" w:styleId="Index7">
    <w:name w:val="index 7"/>
    <w:basedOn w:val="Normal"/>
    <w:next w:val="Normal"/>
    <w:autoRedefine/>
    <w:uiPriority w:val="99"/>
    <w:semiHidden/>
    <w:unhideWhenUsed/>
    <w:pPr>
      <w:ind w:left="1680"/>
    </w:pPr>
    <w:rPr>
      <w:rFonts w:asciiTheme="minorHAnsi" w:eastAsiaTheme="minorEastAsia" w:hAnsiTheme="minorHAnsi" w:cstheme="minorBidi"/>
      <w:kern w:val="24"/>
      <w:lang w:eastAsia="ja-JP"/>
    </w:rPr>
  </w:style>
  <w:style w:type="paragraph" w:styleId="Index8">
    <w:name w:val="index 8"/>
    <w:basedOn w:val="Normal"/>
    <w:next w:val="Normal"/>
    <w:autoRedefine/>
    <w:uiPriority w:val="99"/>
    <w:semiHidden/>
    <w:unhideWhenUsed/>
    <w:pPr>
      <w:ind w:left="1920"/>
    </w:pPr>
    <w:rPr>
      <w:rFonts w:asciiTheme="minorHAnsi" w:eastAsiaTheme="minorEastAsia" w:hAnsiTheme="minorHAnsi" w:cstheme="minorBidi"/>
      <w:kern w:val="24"/>
      <w:lang w:eastAsia="ja-JP"/>
    </w:rPr>
  </w:style>
  <w:style w:type="paragraph" w:styleId="Index9">
    <w:name w:val="index 9"/>
    <w:basedOn w:val="Normal"/>
    <w:next w:val="Normal"/>
    <w:autoRedefine/>
    <w:uiPriority w:val="99"/>
    <w:semiHidden/>
    <w:unhideWhenUsed/>
    <w:pPr>
      <w:ind w:left="2160"/>
    </w:pPr>
    <w:rPr>
      <w:rFonts w:asciiTheme="minorHAnsi" w:eastAsiaTheme="minorEastAsia" w:hAnsiTheme="minorHAnsi" w:cstheme="minorBidi"/>
      <w:kern w:val="24"/>
      <w:lang w:eastAsia="ja-JP"/>
    </w:rPr>
  </w:style>
  <w:style w:type="paragraph" w:styleId="IndexHeading">
    <w:name w:val="index heading"/>
    <w:basedOn w:val="Normal"/>
    <w:next w:val="Index1"/>
    <w:uiPriority w:val="99"/>
    <w:semiHidden/>
    <w:unhideWhenUsed/>
    <w:pPr>
      <w:spacing w:line="480" w:lineRule="auto"/>
    </w:pPr>
    <w:rPr>
      <w:rFonts w:asciiTheme="majorHAnsi" w:eastAsiaTheme="majorEastAsia" w:hAnsiTheme="majorHAnsi" w:cstheme="majorBidi"/>
      <w:b/>
      <w:bCs/>
      <w:kern w:val="24"/>
      <w:lang w:eastAsia="ja-JP"/>
    </w:rPr>
  </w:style>
  <w:style w:type="paragraph" w:styleId="IntenseQuote">
    <w:name w:val="Intense Quote"/>
    <w:basedOn w:val="Normal"/>
    <w:next w:val="Normal"/>
    <w:link w:val="IntenseQuoteChar"/>
    <w:uiPriority w:val="30"/>
    <w:semiHidden/>
    <w:unhideWhenUsed/>
    <w:qFormat/>
    <w:rsid w:val="005D3A03"/>
    <w:pPr>
      <w:pBdr>
        <w:top w:val="single" w:sz="4" w:space="10" w:color="404040" w:themeColor="text1" w:themeTint="BF"/>
        <w:bottom w:val="single" w:sz="4" w:space="10" w:color="404040" w:themeColor="text1" w:themeTint="BF"/>
      </w:pBdr>
      <w:spacing w:before="360" w:after="360" w:line="480" w:lineRule="auto"/>
      <w:ind w:left="864" w:right="864"/>
      <w:jc w:val="center"/>
    </w:pPr>
    <w:rPr>
      <w:rFonts w:asciiTheme="minorHAnsi" w:eastAsiaTheme="minorEastAsia" w:hAnsiTheme="minorHAnsi" w:cstheme="minorBidi"/>
      <w:i/>
      <w:iCs/>
      <w:color w:val="404040" w:themeColor="text1" w:themeTint="BF"/>
      <w:kern w:val="24"/>
      <w:lang w:eastAsia="ja-JP"/>
    </w:rPr>
  </w:style>
  <w:style w:type="character" w:customStyle="1" w:styleId="IntenseQuoteChar">
    <w:name w:val="Intense Quote Char"/>
    <w:basedOn w:val="DefaultParagraphFont"/>
    <w:link w:val="IntenseQuote"/>
    <w:uiPriority w:val="30"/>
    <w:semiHidden/>
    <w:rsid w:val="005D3A03"/>
    <w:rPr>
      <w:i/>
      <w:iCs/>
      <w:color w:val="404040" w:themeColor="text1" w:themeTint="BF"/>
      <w:kern w:val="24"/>
    </w:rPr>
  </w:style>
  <w:style w:type="paragraph" w:styleId="List">
    <w:name w:val="List"/>
    <w:basedOn w:val="Normal"/>
    <w:uiPriority w:val="99"/>
    <w:semiHidden/>
    <w:unhideWhenUsed/>
    <w:pPr>
      <w:spacing w:line="480" w:lineRule="auto"/>
      <w:ind w:left="360"/>
      <w:contextualSpacing/>
    </w:pPr>
    <w:rPr>
      <w:rFonts w:asciiTheme="minorHAnsi" w:eastAsiaTheme="minorEastAsia" w:hAnsiTheme="minorHAnsi" w:cstheme="minorBidi"/>
      <w:kern w:val="24"/>
      <w:lang w:eastAsia="ja-JP"/>
    </w:rPr>
  </w:style>
  <w:style w:type="paragraph" w:styleId="List2">
    <w:name w:val="List 2"/>
    <w:basedOn w:val="Normal"/>
    <w:uiPriority w:val="99"/>
    <w:semiHidden/>
    <w:unhideWhenUsed/>
    <w:pPr>
      <w:spacing w:line="480" w:lineRule="auto"/>
      <w:ind w:left="720"/>
      <w:contextualSpacing/>
    </w:pPr>
    <w:rPr>
      <w:rFonts w:asciiTheme="minorHAnsi" w:eastAsiaTheme="minorEastAsia" w:hAnsiTheme="minorHAnsi" w:cstheme="minorBidi"/>
      <w:kern w:val="24"/>
      <w:lang w:eastAsia="ja-JP"/>
    </w:rPr>
  </w:style>
  <w:style w:type="paragraph" w:styleId="List3">
    <w:name w:val="List 3"/>
    <w:basedOn w:val="Normal"/>
    <w:uiPriority w:val="99"/>
    <w:semiHidden/>
    <w:unhideWhenUsed/>
    <w:pPr>
      <w:spacing w:line="480" w:lineRule="auto"/>
      <w:ind w:left="1080"/>
      <w:contextualSpacing/>
    </w:pPr>
    <w:rPr>
      <w:rFonts w:asciiTheme="minorHAnsi" w:eastAsiaTheme="minorEastAsia" w:hAnsiTheme="minorHAnsi" w:cstheme="minorBidi"/>
      <w:kern w:val="24"/>
      <w:lang w:eastAsia="ja-JP"/>
    </w:rPr>
  </w:style>
  <w:style w:type="paragraph" w:styleId="List4">
    <w:name w:val="List 4"/>
    <w:basedOn w:val="Normal"/>
    <w:uiPriority w:val="99"/>
    <w:semiHidden/>
    <w:unhideWhenUsed/>
    <w:pPr>
      <w:spacing w:line="480" w:lineRule="auto"/>
      <w:ind w:left="1440"/>
      <w:contextualSpacing/>
    </w:pPr>
    <w:rPr>
      <w:rFonts w:asciiTheme="minorHAnsi" w:eastAsiaTheme="minorEastAsia" w:hAnsiTheme="minorHAnsi" w:cstheme="minorBidi"/>
      <w:kern w:val="24"/>
      <w:lang w:eastAsia="ja-JP"/>
    </w:rPr>
  </w:style>
  <w:style w:type="paragraph" w:styleId="List5">
    <w:name w:val="List 5"/>
    <w:basedOn w:val="Normal"/>
    <w:uiPriority w:val="99"/>
    <w:semiHidden/>
    <w:unhideWhenUsed/>
    <w:pPr>
      <w:spacing w:line="480" w:lineRule="auto"/>
      <w:ind w:left="1800"/>
      <w:contextualSpacing/>
    </w:pPr>
    <w:rPr>
      <w:rFonts w:asciiTheme="minorHAnsi" w:eastAsiaTheme="minorEastAsia" w:hAnsiTheme="minorHAnsi" w:cstheme="minorBidi"/>
      <w:kern w:val="24"/>
      <w:lang w:eastAsia="ja-JP"/>
    </w:rPr>
  </w:style>
  <w:style w:type="paragraph" w:styleId="ListBullet">
    <w:name w:val="List Bullet"/>
    <w:basedOn w:val="Normal"/>
    <w:uiPriority w:val="9"/>
    <w:unhideWhenUsed/>
    <w:qFormat/>
    <w:pPr>
      <w:numPr>
        <w:numId w:val="1"/>
      </w:numPr>
      <w:spacing w:line="480" w:lineRule="auto"/>
      <w:contextualSpacing/>
    </w:pPr>
    <w:rPr>
      <w:rFonts w:asciiTheme="minorHAnsi" w:eastAsiaTheme="minorEastAsia" w:hAnsiTheme="minorHAnsi" w:cstheme="minorBidi"/>
      <w:kern w:val="24"/>
      <w:lang w:eastAsia="ja-JP"/>
    </w:rPr>
  </w:style>
  <w:style w:type="paragraph" w:styleId="ListBullet2">
    <w:name w:val="List Bullet 2"/>
    <w:basedOn w:val="Normal"/>
    <w:uiPriority w:val="99"/>
    <w:semiHidden/>
    <w:unhideWhenUsed/>
    <w:pPr>
      <w:numPr>
        <w:numId w:val="2"/>
      </w:numPr>
      <w:spacing w:line="480" w:lineRule="auto"/>
      <w:ind w:firstLine="0"/>
      <w:contextualSpacing/>
    </w:pPr>
    <w:rPr>
      <w:rFonts w:asciiTheme="minorHAnsi" w:eastAsiaTheme="minorEastAsia" w:hAnsiTheme="minorHAnsi" w:cstheme="minorBidi"/>
      <w:kern w:val="24"/>
      <w:lang w:eastAsia="ja-JP"/>
    </w:rPr>
  </w:style>
  <w:style w:type="paragraph" w:styleId="ListBullet3">
    <w:name w:val="List Bullet 3"/>
    <w:basedOn w:val="Normal"/>
    <w:uiPriority w:val="99"/>
    <w:semiHidden/>
    <w:unhideWhenUsed/>
    <w:pPr>
      <w:numPr>
        <w:numId w:val="3"/>
      </w:numPr>
      <w:spacing w:line="480" w:lineRule="auto"/>
      <w:ind w:firstLine="0"/>
      <w:contextualSpacing/>
    </w:pPr>
    <w:rPr>
      <w:rFonts w:asciiTheme="minorHAnsi" w:eastAsiaTheme="minorEastAsia" w:hAnsiTheme="minorHAnsi" w:cstheme="minorBidi"/>
      <w:kern w:val="24"/>
      <w:lang w:eastAsia="ja-JP"/>
    </w:rPr>
  </w:style>
  <w:style w:type="paragraph" w:styleId="ListBullet4">
    <w:name w:val="List Bullet 4"/>
    <w:basedOn w:val="Normal"/>
    <w:uiPriority w:val="99"/>
    <w:semiHidden/>
    <w:unhideWhenUsed/>
    <w:pPr>
      <w:numPr>
        <w:numId w:val="4"/>
      </w:numPr>
      <w:spacing w:line="480" w:lineRule="auto"/>
      <w:ind w:firstLine="0"/>
      <w:contextualSpacing/>
    </w:pPr>
    <w:rPr>
      <w:rFonts w:asciiTheme="minorHAnsi" w:eastAsiaTheme="minorEastAsia" w:hAnsiTheme="minorHAnsi" w:cstheme="minorBidi"/>
      <w:kern w:val="24"/>
      <w:lang w:eastAsia="ja-JP"/>
    </w:rPr>
  </w:style>
  <w:style w:type="paragraph" w:styleId="ListBullet5">
    <w:name w:val="List Bullet 5"/>
    <w:basedOn w:val="Normal"/>
    <w:uiPriority w:val="99"/>
    <w:semiHidden/>
    <w:unhideWhenUsed/>
    <w:pPr>
      <w:numPr>
        <w:numId w:val="5"/>
      </w:numPr>
      <w:spacing w:line="480" w:lineRule="auto"/>
      <w:ind w:firstLine="0"/>
      <w:contextualSpacing/>
    </w:pPr>
    <w:rPr>
      <w:rFonts w:asciiTheme="minorHAnsi" w:eastAsiaTheme="minorEastAsia" w:hAnsiTheme="minorHAnsi" w:cstheme="minorBidi"/>
      <w:kern w:val="24"/>
      <w:lang w:eastAsia="ja-JP"/>
    </w:rPr>
  </w:style>
  <w:style w:type="paragraph" w:styleId="ListContinue">
    <w:name w:val="List Continue"/>
    <w:basedOn w:val="Normal"/>
    <w:uiPriority w:val="99"/>
    <w:semiHidden/>
    <w:unhideWhenUsed/>
    <w:pPr>
      <w:spacing w:after="120" w:line="480" w:lineRule="auto"/>
      <w:ind w:left="360"/>
      <w:contextualSpacing/>
    </w:pPr>
    <w:rPr>
      <w:rFonts w:asciiTheme="minorHAnsi" w:eastAsiaTheme="minorEastAsia" w:hAnsiTheme="minorHAnsi" w:cstheme="minorBidi"/>
      <w:kern w:val="24"/>
      <w:lang w:eastAsia="ja-JP"/>
    </w:rPr>
  </w:style>
  <w:style w:type="paragraph" w:styleId="ListContinue2">
    <w:name w:val="List Continue 2"/>
    <w:basedOn w:val="Normal"/>
    <w:uiPriority w:val="99"/>
    <w:semiHidden/>
    <w:unhideWhenUsed/>
    <w:pPr>
      <w:spacing w:after="120" w:line="480" w:lineRule="auto"/>
      <w:ind w:left="720"/>
      <w:contextualSpacing/>
    </w:pPr>
    <w:rPr>
      <w:rFonts w:asciiTheme="minorHAnsi" w:eastAsiaTheme="minorEastAsia" w:hAnsiTheme="minorHAnsi" w:cstheme="minorBidi"/>
      <w:kern w:val="24"/>
      <w:lang w:eastAsia="ja-JP"/>
    </w:rPr>
  </w:style>
  <w:style w:type="paragraph" w:styleId="ListContinue3">
    <w:name w:val="List Continue 3"/>
    <w:basedOn w:val="Normal"/>
    <w:uiPriority w:val="99"/>
    <w:semiHidden/>
    <w:unhideWhenUsed/>
    <w:pPr>
      <w:spacing w:after="120" w:line="480" w:lineRule="auto"/>
      <w:ind w:left="1080"/>
      <w:contextualSpacing/>
    </w:pPr>
    <w:rPr>
      <w:rFonts w:asciiTheme="minorHAnsi" w:eastAsiaTheme="minorEastAsia" w:hAnsiTheme="minorHAnsi" w:cstheme="minorBidi"/>
      <w:kern w:val="24"/>
      <w:lang w:eastAsia="ja-JP"/>
    </w:rPr>
  </w:style>
  <w:style w:type="paragraph" w:styleId="ListContinue4">
    <w:name w:val="List Continue 4"/>
    <w:basedOn w:val="Normal"/>
    <w:uiPriority w:val="99"/>
    <w:semiHidden/>
    <w:unhideWhenUsed/>
    <w:pPr>
      <w:spacing w:after="120" w:line="480" w:lineRule="auto"/>
      <w:ind w:left="1440"/>
      <w:contextualSpacing/>
    </w:pPr>
    <w:rPr>
      <w:rFonts w:asciiTheme="minorHAnsi" w:eastAsiaTheme="minorEastAsia" w:hAnsiTheme="minorHAnsi" w:cstheme="minorBidi"/>
      <w:kern w:val="24"/>
      <w:lang w:eastAsia="ja-JP"/>
    </w:rPr>
  </w:style>
  <w:style w:type="paragraph" w:styleId="ListContinue5">
    <w:name w:val="List Continue 5"/>
    <w:basedOn w:val="Normal"/>
    <w:uiPriority w:val="99"/>
    <w:semiHidden/>
    <w:unhideWhenUsed/>
    <w:pPr>
      <w:spacing w:after="120" w:line="480" w:lineRule="auto"/>
      <w:ind w:left="1800"/>
      <w:contextualSpacing/>
    </w:pPr>
    <w:rPr>
      <w:rFonts w:asciiTheme="minorHAnsi" w:eastAsiaTheme="minorEastAsia" w:hAnsiTheme="minorHAnsi" w:cstheme="minorBidi"/>
      <w:kern w:val="24"/>
      <w:lang w:eastAsia="ja-JP"/>
    </w:rPr>
  </w:style>
  <w:style w:type="paragraph" w:styleId="ListNumber">
    <w:name w:val="List Number"/>
    <w:basedOn w:val="Normal"/>
    <w:uiPriority w:val="9"/>
    <w:unhideWhenUsed/>
    <w:qFormat/>
    <w:pPr>
      <w:numPr>
        <w:numId w:val="6"/>
      </w:numPr>
      <w:spacing w:line="480" w:lineRule="auto"/>
      <w:contextualSpacing/>
    </w:pPr>
    <w:rPr>
      <w:rFonts w:asciiTheme="minorHAnsi" w:eastAsiaTheme="minorEastAsia" w:hAnsiTheme="minorHAnsi" w:cstheme="minorBidi"/>
      <w:kern w:val="24"/>
      <w:lang w:eastAsia="ja-JP"/>
    </w:rPr>
  </w:style>
  <w:style w:type="paragraph" w:styleId="ListNumber2">
    <w:name w:val="List Number 2"/>
    <w:basedOn w:val="Normal"/>
    <w:uiPriority w:val="99"/>
    <w:semiHidden/>
    <w:unhideWhenUsed/>
    <w:pPr>
      <w:numPr>
        <w:numId w:val="7"/>
      </w:numPr>
      <w:spacing w:line="480" w:lineRule="auto"/>
      <w:ind w:firstLine="0"/>
      <w:contextualSpacing/>
    </w:pPr>
    <w:rPr>
      <w:rFonts w:asciiTheme="minorHAnsi" w:eastAsiaTheme="minorEastAsia" w:hAnsiTheme="minorHAnsi" w:cstheme="minorBidi"/>
      <w:kern w:val="24"/>
      <w:lang w:eastAsia="ja-JP"/>
    </w:rPr>
  </w:style>
  <w:style w:type="paragraph" w:styleId="ListNumber3">
    <w:name w:val="List Number 3"/>
    <w:basedOn w:val="Normal"/>
    <w:uiPriority w:val="99"/>
    <w:semiHidden/>
    <w:unhideWhenUsed/>
    <w:pPr>
      <w:numPr>
        <w:numId w:val="8"/>
      </w:numPr>
      <w:spacing w:line="480" w:lineRule="auto"/>
      <w:ind w:firstLine="0"/>
      <w:contextualSpacing/>
    </w:pPr>
    <w:rPr>
      <w:rFonts w:asciiTheme="minorHAnsi" w:eastAsiaTheme="minorEastAsia" w:hAnsiTheme="minorHAnsi" w:cstheme="minorBidi"/>
      <w:kern w:val="24"/>
      <w:lang w:eastAsia="ja-JP"/>
    </w:rPr>
  </w:style>
  <w:style w:type="paragraph" w:styleId="ListNumber4">
    <w:name w:val="List Number 4"/>
    <w:basedOn w:val="Normal"/>
    <w:uiPriority w:val="99"/>
    <w:semiHidden/>
    <w:unhideWhenUsed/>
    <w:pPr>
      <w:numPr>
        <w:numId w:val="9"/>
      </w:numPr>
      <w:spacing w:line="480" w:lineRule="auto"/>
      <w:ind w:firstLine="0"/>
      <w:contextualSpacing/>
    </w:pPr>
    <w:rPr>
      <w:rFonts w:asciiTheme="minorHAnsi" w:eastAsiaTheme="minorEastAsia" w:hAnsiTheme="minorHAnsi" w:cstheme="minorBidi"/>
      <w:kern w:val="24"/>
      <w:lang w:eastAsia="ja-JP"/>
    </w:rPr>
  </w:style>
  <w:style w:type="paragraph" w:styleId="ListNumber5">
    <w:name w:val="List Number 5"/>
    <w:basedOn w:val="Normal"/>
    <w:uiPriority w:val="99"/>
    <w:semiHidden/>
    <w:unhideWhenUsed/>
    <w:pPr>
      <w:numPr>
        <w:numId w:val="10"/>
      </w:numPr>
      <w:spacing w:line="480" w:lineRule="auto"/>
      <w:ind w:firstLine="0"/>
      <w:contextualSpacing/>
    </w:pPr>
    <w:rPr>
      <w:rFonts w:asciiTheme="minorHAnsi" w:eastAsiaTheme="minorEastAsia" w:hAnsiTheme="minorHAnsi" w:cstheme="minorBidi"/>
      <w:kern w:val="24"/>
      <w:lang w:eastAsia="ja-JP"/>
    </w:rPr>
  </w:style>
  <w:style w:type="paragraph" w:styleId="ListParagraph">
    <w:name w:val="List Paragraph"/>
    <w:basedOn w:val="Normal"/>
    <w:uiPriority w:val="34"/>
    <w:unhideWhenUsed/>
    <w:qFormat/>
    <w:pPr>
      <w:spacing w:line="480" w:lineRule="auto"/>
      <w:ind w:left="720"/>
      <w:contextualSpacing/>
    </w:pPr>
    <w:rPr>
      <w:rFonts w:asciiTheme="minorHAnsi" w:eastAsiaTheme="minorEastAsia" w:hAnsiTheme="minorHAnsi" w:cstheme="minorBidi"/>
      <w:kern w:val="24"/>
      <w:lang w:eastAsia="ja-JP"/>
    </w:rPr>
  </w:style>
  <w:style w:type="paragraph" w:styleId="MacroText">
    <w:name w:val="macro"/>
    <w:link w:val="MacroTextChar"/>
    <w:uiPriority w:val="99"/>
    <w:semiHidden/>
    <w:unhideWhenUsed/>
    <w:rsid w:val="00FF2002"/>
    <w:pPr>
      <w:tabs>
        <w:tab w:val="left" w:pos="480"/>
        <w:tab w:val="left" w:pos="960"/>
        <w:tab w:val="left" w:pos="1440"/>
        <w:tab w:val="left" w:pos="1920"/>
        <w:tab w:val="left" w:pos="2400"/>
        <w:tab w:val="left" w:pos="2880"/>
        <w:tab w:val="left" w:pos="3360"/>
        <w:tab w:val="left" w:pos="3840"/>
        <w:tab w:val="left" w:pos="4320"/>
      </w:tabs>
      <w:ind w:firstLine="0"/>
    </w:pPr>
    <w:rPr>
      <w:rFonts w:ascii="Consolas" w:hAnsi="Consolas" w:cs="Consolas"/>
      <w:kern w:val="24"/>
      <w:sz w:val="22"/>
      <w:szCs w:val="20"/>
    </w:rPr>
  </w:style>
  <w:style w:type="character" w:customStyle="1" w:styleId="MacroTextChar">
    <w:name w:val="Macro Text Char"/>
    <w:basedOn w:val="DefaultParagraphFont"/>
    <w:link w:val="MacroText"/>
    <w:uiPriority w:val="99"/>
    <w:semiHidden/>
    <w:rsid w:val="00FF2002"/>
    <w:rPr>
      <w:rFonts w:ascii="Consolas" w:hAnsi="Consolas" w:cs="Consolas"/>
      <w:kern w:val="24"/>
      <w:sz w:val="22"/>
      <w:szCs w:val="20"/>
    </w:rPr>
  </w:style>
  <w:style w:type="paragraph" w:styleId="MessageHeader">
    <w:name w:val="Message Header"/>
    <w:basedOn w:val="Normal"/>
    <w:link w:val="MessageHeaderChar"/>
    <w:uiPriority w:val="99"/>
    <w:semiHidden/>
    <w:unhideWhenUsed/>
    <w:pPr>
      <w:pBdr>
        <w:top w:val="single" w:sz="6" w:space="1" w:color="auto"/>
        <w:left w:val="single" w:sz="6" w:space="1" w:color="auto"/>
        <w:bottom w:val="single" w:sz="6" w:space="1" w:color="auto"/>
        <w:right w:val="single" w:sz="6" w:space="1" w:color="auto"/>
      </w:pBdr>
      <w:shd w:val="pct20" w:color="auto" w:fill="auto"/>
      <w:ind w:left="1080"/>
    </w:pPr>
    <w:rPr>
      <w:rFonts w:asciiTheme="majorHAnsi" w:eastAsiaTheme="majorEastAsia" w:hAnsiTheme="majorHAnsi" w:cstheme="majorBidi"/>
      <w:kern w:val="24"/>
      <w:lang w:eastAsia="ja-JP"/>
    </w:rPr>
  </w:style>
  <w:style w:type="character" w:customStyle="1" w:styleId="MessageHeaderChar">
    <w:name w:val="Message Header Char"/>
    <w:basedOn w:val="DefaultParagraphFont"/>
    <w:link w:val="MessageHeader"/>
    <w:uiPriority w:val="99"/>
    <w:semiHidden/>
    <w:rPr>
      <w:rFonts w:asciiTheme="majorHAnsi" w:eastAsiaTheme="majorEastAsia" w:hAnsiTheme="majorHAnsi" w:cstheme="majorBidi"/>
      <w:kern w:val="24"/>
      <w:shd w:val="pct20" w:color="auto" w:fill="auto"/>
    </w:rPr>
  </w:style>
  <w:style w:type="paragraph" w:styleId="NormalWeb">
    <w:name w:val="Normal (Web)"/>
    <w:basedOn w:val="Normal"/>
    <w:uiPriority w:val="99"/>
    <w:semiHidden/>
    <w:unhideWhenUsed/>
    <w:pPr>
      <w:spacing w:line="480" w:lineRule="auto"/>
    </w:pPr>
    <w:rPr>
      <w:rFonts w:eastAsiaTheme="minorEastAsia"/>
      <w:kern w:val="24"/>
      <w:lang w:eastAsia="ja-JP"/>
    </w:rPr>
  </w:style>
  <w:style w:type="paragraph" w:styleId="NormalIndent">
    <w:name w:val="Normal Indent"/>
    <w:basedOn w:val="Normal"/>
    <w:uiPriority w:val="99"/>
    <w:semiHidden/>
    <w:unhideWhenUsed/>
    <w:pPr>
      <w:spacing w:line="480" w:lineRule="auto"/>
      <w:ind w:left="720"/>
    </w:pPr>
    <w:rPr>
      <w:rFonts w:asciiTheme="minorHAnsi" w:eastAsiaTheme="minorEastAsia" w:hAnsiTheme="minorHAnsi" w:cstheme="minorBidi"/>
      <w:kern w:val="24"/>
      <w:lang w:eastAsia="ja-JP"/>
    </w:rPr>
  </w:style>
  <w:style w:type="paragraph" w:styleId="NoteHeading">
    <w:name w:val="Note Heading"/>
    <w:basedOn w:val="Normal"/>
    <w:next w:val="Normal"/>
    <w:link w:val="NoteHeadingChar"/>
    <w:uiPriority w:val="99"/>
    <w:semiHidden/>
    <w:unhideWhenUsed/>
    <w:rPr>
      <w:rFonts w:asciiTheme="minorHAnsi" w:eastAsiaTheme="minorEastAsia" w:hAnsiTheme="minorHAnsi" w:cstheme="minorBidi"/>
      <w:kern w:val="24"/>
      <w:lang w:eastAsia="ja-JP"/>
    </w:rPr>
  </w:style>
  <w:style w:type="character" w:customStyle="1" w:styleId="NoteHeadingChar">
    <w:name w:val="Note Heading Char"/>
    <w:basedOn w:val="DefaultParagraphFont"/>
    <w:link w:val="NoteHeading"/>
    <w:uiPriority w:val="99"/>
    <w:semiHidden/>
    <w:rPr>
      <w:kern w:val="24"/>
    </w:rPr>
  </w:style>
  <w:style w:type="paragraph" w:styleId="PlainText">
    <w:name w:val="Plain Text"/>
    <w:basedOn w:val="Normal"/>
    <w:link w:val="PlainTextChar"/>
    <w:uiPriority w:val="99"/>
    <w:semiHidden/>
    <w:unhideWhenUsed/>
    <w:rsid w:val="00FF2002"/>
    <w:rPr>
      <w:rFonts w:ascii="Consolas" w:eastAsiaTheme="minorEastAsia" w:hAnsi="Consolas" w:cs="Consolas"/>
      <w:kern w:val="24"/>
      <w:sz w:val="22"/>
      <w:szCs w:val="21"/>
      <w:lang w:eastAsia="ja-JP"/>
    </w:rPr>
  </w:style>
  <w:style w:type="character" w:customStyle="1" w:styleId="PlainTextChar">
    <w:name w:val="Plain Text Char"/>
    <w:basedOn w:val="DefaultParagraphFont"/>
    <w:link w:val="PlainText"/>
    <w:uiPriority w:val="99"/>
    <w:semiHidden/>
    <w:rsid w:val="00FF2002"/>
    <w:rPr>
      <w:rFonts w:ascii="Consolas" w:hAnsi="Consolas" w:cs="Consolas"/>
      <w:kern w:val="24"/>
      <w:sz w:val="22"/>
      <w:szCs w:val="21"/>
    </w:rPr>
  </w:style>
  <w:style w:type="paragraph" w:styleId="Quote">
    <w:name w:val="Quote"/>
    <w:basedOn w:val="Normal"/>
    <w:next w:val="Normal"/>
    <w:link w:val="QuoteChar"/>
    <w:uiPriority w:val="29"/>
    <w:semiHidden/>
    <w:unhideWhenUsed/>
    <w:qFormat/>
    <w:pPr>
      <w:spacing w:before="200" w:after="160" w:line="480" w:lineRule="auto"/>
      <w:ind w:left="864" w:right="864"/>
      <w:jc w:val="center"/>
    </w:pPr>
    <w:rPr>
      <w:rFonts w:asciiTheme="minorHAnsi" w:eastAsiaTheme="minorEastAsia" w:hAnsiTheme="minorHAnsi" w:cstheme="minorBidi"/>
      <w:i/>
      <w:iCs/>
      <w:color w:val="404040" w:themeColor="text1" w:themeTint="BF"/>
      <w:kern w:val="24"/>
      <w:lang w:eastAsia="ja-JP"/>
    </w:rPr>
  </w:style>
  <w:style w:type="character" w:customStyle="1" w:styleId="QuoteChar">
    <w:name w:val="Quote Char"/>
    <w:basedOn w:val="DefaultParagraphFont"/>
    <w:link w:val="Quote"/>
    <w:uiPriority w:val="29"/>
    <w:semiHidden/>
    <w:rPr>
      <w:i/>
      <w:iCs/>
      <w:color w:val="404040" w:themeColor="text1" w:themeTint="BF"/>
      <w:kern w:val="24"/>
    </w:rPr>
  </w:style>
  <w:style w:type="paragraph" w:styleId="Salutation">
    <w:name w:val="Salutation"/>
    <w:basedOn w:val="Normal"/>
    <w:next w:val="Normal"/>
    <w:link w:val="SalutationChar"/>
    <w:uiPriority w:val="99"/>
    <w:semiHidden/>
    <w:unhideWhenUsed/>
    <w:pPr>
      <w:spacing w:line="480" w:lineRule="auto"/>
    </w:pPr>
    <w:rPr>
      <w:rFonts w:asciiTheme="minorHAnsi" w:eastAsiaTheme="minorEastAsia" w:hAnsiTheme="minorHAnsi" w:cstheme="minorBidi"/>
      <w:kern w:val="24"/>
      <w:lang w:eastAsia="ja-JP"/>
    </w:rPr>
  </w:style>
  <w:style w:type="character" w:customStyle="1" w:styleId="SalutationChar">
    <w:name w:val="Salutation Char"/>
    <w:basedOn w:val="DefaultParagraphFont"/>
    <w:link w:val="Salutation"/>
    <w:uiPriority w:val="99"/>
    <w:semiHidden/>
    <w:rPr>
      <w:kern w:val="24"/>
    </w:rPr>
  </w:style>
  <w:style w:type="paragraph" w:styleId="Signature">
    <w:name w:val="Signature"/>
    <w:basedOn w:val="Normal"/>
    <w:link w:val="SignatureChar"/>
    <w:uiPriority w:val="99"/>
    <w:semiHidden/>
    <w:unhideWhenUsed/>
    <w:pPr>
      <w:ind w:left="4320"/>
    </w:pPr>
    <w:rPr>
      <w:rFonts w:asciiTheme="minorHAnsi" w:eastAsiaTheme="minorEastAsia" w:hAnsiTheme="minorHAnsi" w:cstheme="minorBidi"/>
      <w:kern w:val="24"/>
      <w:lang w:eastAsia="ja-JP"/>
    </w:rPr>
  </w:style>
  <w:style w:type="character" w:customStyle="1" w:styleId="SignatureChar">
    <w:name w:val="Signature Char"/>
    <w:basedOn w:val="DefaultParagraphFont"/>
    <w:link w:val="Signature"/>
    <w:uiPriority w:val="99"/>
    <w:semiHidden/>
    <w:rPr>
      <w:kern w:val="24"/>
    </w:rPr>
  </w:style>
  <w:style w:type="paragraph" w:styleId="TableofAuthorities">
    <w:name w:val="table of authorities"/>
    <w:basedOn w:val="Normal"/>
    <w:next w:val="Normal"/>
    <w:uiPriority w:val="99"/>
    <w:semiHidden/>
    <w:unhideWhenUsed/>
    <w:pPr>
      <w:spacing w:line="480" w:lineRule="auto"/>
      <w:ind w:left="240"/>
    </w:pPr>
    <w:rPr>
      <w:rFonts w:asciiTheme="minorHAnsi" w:eastAsiaTheme="minorEastAsia" w:hAnsiTheme="minorHAnsi" w:cstheme="minorBidi"/>
      <w:kern w:val="24"/>
      <w:lang w:eastAsia="ja-JP"/>
    </w:rPr>
  </w:style>
  <w:style w:type="paragraph" w:styleId="TableofFigures">
    <w:name w:val="table of figures"/>
    <w:basedOn w:val="Normal"/>
    <w:next w:val="Normal"/>
    <w:uiPriority w:val="99"/>
    <w:semiHidden/>
    <w:unhideWhenUsed/>
    <w:pPr>
      <w:spacing w:line="480" w:lineRule="auto"/>
    </w:pPr>
    <w:rPr>
      <w:rFonts w:asciiTheme="minorHAnsi" w:eastAsiaTheme="minorEastAsia" w:hAnsiTheme="minorHAnsi" w:cstheme="minorBidi"/>
      <w:kern w:val="24"/>
      <w:lang w:eastAsia="ja-JP"/>
    </w:rPr>
  </w:style>
  <w:style w:type="paragraph" w:styleId="TOAHeading">
    <w:name w:val="toa heading"/>
    <w:basedOn w:val="Normal"/>
    <w:next w:val="Normal"/>
    <w:uiPriority w:val="99"/>
    <w:semiHidden/>
    <w:unhideWhenUsed/>
    <w:pPr>
      <w:spacing w:before="120" w:line="480" w:lineRule="auto"/>
    </w:pPr>
    <w:rPr>
      <w:rFonts w:asciiTheme="majorHAnsi" w:eastAsiaTheme="majorEastAsia" w:hAnsiTheme="majorHAnsi" w:cstheme="majorBidi"/>
      <w:b/>
      <w:bCs/>
      <w:kern w:val="24"/>
      <w:lang w:eastAsia="ja-JP"/>
    </w:rPr>
  </w:style>
  <w:style w:type="paragraph" w:styleId="TOC4">
    <w:name w:val="toc 4"/>
    <w:basedOn w:val="Normal"/>
    <w:next w:val="Normal"/>
    <w:autoRedefine/>
    <w:uiPriority w:val="39"/>
    <w:semiHidden/>
    <w:unhideWhenUsed/>
    <w:pPr>
      <w:spacing w:after="100" w:line="480" w:lineRule="auto"/>
      <w:ind w:left="720"/>
    </w:pPr>
    <w:rPr>
      <w:rFonts w:asciiTheme="minorHAnsi" w:eastAsiaTheme="minorEastAsia" w:hAnsiTheme="minorHAnsi" w:cstheme="minorBidi"/>
      <w:kern w:val="24"/>
      <w:lang w:eastAsia="ja-JP"/>
    </w:rPr>
  </w:style>
  <w:style w:type="paragraph" w:styleId="TOC5">
    <w:name w:val="toc 5"/>
    <w:basedOn w:val="Normal"/>
    <w:next w:val="Normal"/>
    <w:autoRedefine/>
    <w:uiPriority w:val="39"/>
    <w:semiHidden/>
    <w:unhideWhenUsed/>
    <w:pPr>
      <w:spacing w:after="100" w:line="480" w:lineRule="auto"/>
      <w:ind w:left="960"/>
    </w:pPr>
    <w:rPr>
      <w:rFonts w:asciiTheme="minorHAnsi" w:eastAsiaTheme="minorEastAsia" w:hAnsiTheme="minorHAnsi" w:cstheme="minorBidi"/>
      <w:kern w:val="24"/>
      <w:lang w:eastAsia="ja-JP"/>
    </w:rPr>
  </w:style>
  <w:style w:type="paragraph" w:styleId="TOC6">
    <w:name w:val="toc 6"/>
    <w:basedOn w:val="Normal"/>
    <w:next w:val="Normal"/>
    <w:autoRedefine/>
    <w:uiPriority w:val="39"/>
    <w:semiHidden/>
    <w:unhideWhenUsed/>
    <w:pPr>
      <w:spacing w:after="100" w:line="480" w:lineRule="auto"/>
      <w:ind w:left="1200"/>
    </w:pPr>
    <w:rPr>
      <w:rFonts w:asciiTheme="minorHAnsi" w:eastAsiaTheme="minorEastAsia" w:hAnsiTheme="minorHAnsi" w:cstheme="minorBidi"/>
      <w:kern w:val="24"/>
      <w:lang w:eastAsia="ja-JP"/>
    </w:rPr>
  </w:style>
  <w:style w:type="paragraph" w:styleId="TOC7">
    <w:name w:val="toc 7"/>
    <w:basedOn w:val="Normal"/>
    <w:next w:val="Normal"/>
    <w:autoRedefine/>
    <w:uiPriority w:val="39"/>
    <w:semiHidden/>
    <w:unhideWhenUsed/>
    <w:pPr>
      <w:spacing w:after="100" w:line="480" w:lineRule="auto"/>
      <w:ind w:left="1440"/>
    </w:pPr>
    <w:rPr>
      <w:rFonts w:asciiTheme="minorHAnsi" w:eastAsiaTheme="minorEastAsia" w:hAnsiTheme="minorHAnsi" w:cstheme="minorBidi"/>
      <w:kern w:val="24"/>
      <w:lang w:eastAsia="ja-JP"/>
    </w:rPr>
  </w:style>
  <w:style w:type="paragraph" w:styleId="TOC8">
    <w:name w:val="toc 8"/>
    <w:basedOn w:val="Normal"/>
    <w:next w:val="Normal"/>
    <w:autoRedefine/>
    <w:uiPriority w:val="39"/>
    <w:semiHidden/>
    <w:unhideWhenUsed/>
    <w:pPr>
      <w:spacing w:after="100" w:line="480" w:lineRule="auto"/>
      <w:ind w:left="1680"/>
    </w:pPr>
    <w:rPr>
      <w:rFonts w:asciiTheme="minorHAnsi" w:eastAsiaTheme="minorEastAsia" w:hAnsiTheme="minorHAnsi" w:cstheme="minorBidi"/>
      <w:kern w:val="24"/>
      <w:lang w:eastAsia="ja-JP"/>
    </w:rPr>
  </w:style>
  <w:style w:type="paragraph" w:styleId="TOC9">
    <w:name w:val="toc 9"/>
    <w:basedOn w:val="Normal"/>
    <w:next w:val="Normal"/>
    <w:autoRedefine/>
    <w:uiPriority w:val="39"/>
    <w:semiHidden/>
    <w:unhideWhenUsed/>
    <w:pPr>
      <w:spacing w:after="100" w:line="480" w:lineRule="auto"/>
      <w:ind w:left="1920"/>
    </w:pPr>
    <w:rPr>
      <w:rFonts w:asciiTheme="minorHAnsi" w:eastAsiaTheme="minorEastAsia" w:hAnsiTheme="minorHAnsi" w:cstheme="minorBidi"/>
      <w:kern w:val="24"/>
      <w:lang w:eastAsia="ja-JP"/>
    </w:rPr>
  </w:style>
  <w:style w:type="character" w:styleId="EndnoteReference">
    <w:name w:val="endnote reference"/>
    <w:basedOn w:val="DefaultParagraphFont"/>
    <w:uiPriority w:val="99"/>
    <w:semiHidden/>
    <w:unhideWhenUsed/>
    <w:rPr>
      <w:vertAlign w:val="superscript"/>
    </w:rPr>
  </w:style>
  <w:style w:type="character" w:styleId="FootnoteReference">
    <w:name w:val="footnote reference"/>
    <w:basedOn w:val="DefaultParagraphFont"/>
    <w:uiPriority w:val="5"/>
    <w:unhideWhenUsed/>
    <w:qFormat/>
    <w:rPr>
      <w:vertAlign w:val="superscript"/>
    </w:rPr>
  </w:style>
  <w:style w:type="table" w:customStyle="1" w:styleId="APAReport">
    <w:name w:val="APA Report"/>
    <w:basedOn w:val="TableNormal"/>
    <w:uiPriority w:val="99"/>
    <w:rsid w:val="00BF4184"/>
    <w:pPr>
      <w:spacing w:line="240" w:lineRule="auto"/>
      <w:ind w:firstLine="0"/>
    </w:pPr>
    <w:tblPr>
      <w:tblBorders>
        <w:top w:val="single" w:sz="12" w:space="0" w:color="auto"/>
        <w:bottom w:val="single" w:sz="12" w:space="0" w:color="auto"/>
      </w:tblBorders>
    </w:tblPr>
    <w:tblStylePr w:type="firstRow">
      <w:rPr>
        <w:rFonts w:asciiTheme="majorHAnsi" w:hAnsiTheme="majorHAnsi"/>
      </w:rPr>
      <w:tblPr/>
      <w:trPr>
        <w:tblHeader/>
      </w:trPr>
      <w:tcPr>
        <w:tcBorders>
          <w:top w:val="single" w:sz="12" w:space="0" w:color="auto"/>
          <w:left w:val="nil"/>
          <w:bottom w:val="single" w:sz="12" w:space="0" w:color="auto"/>
          <w:right w:val="nil"/>
          <w:insideH w:val="nil"/>
          <w:insideV w:val="nil"/>
          <w:tl2br w:val="nil"/>
          <w:tr2bl w:val="nil"/>
        </w:tcBorders>
      </w:tcPr>
    </w:tblStylePr>
  </w:style>
  <w:style w:type="paragraph" w:customStyle="1" w:styleId="TableFigure">
    <w:name w:val="Table/Figure"/>
    <w:basedOn w:val="Normal"/>
    <w:uiPriority w:val="39"/>
    <w:qFormat/>
    <w:pPr>
      <w:spacing w:before="240" w:line="480" w:lineRule="auto"/>
      <w:contextualSpacing/>
    </w:pPr>
    <w:rPr>
      <w:rFonts w:asciiTheme="minorHAnsi" w:eastAsiaTheme="minorEastAsia" w:hAnsiTheme="minorHAnsi" w:cstheme="minorBidi"/>
      <w:kern w:val="24"/>
      <w:lang w:eastAsia="ja-JP"/>
    </w:rPr>
  </w:style>
  <w:style w:type="table" w:styleId="PlainTable1">
    <w:name w:val="Plain Table 1"/>
    <w:basedOn w:val="TableNormal"/>
    <w:uiPriority w:val="41"/>
    <w:rsid w:val="00E6004D"/>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uiPriority w:val="99"/>
    <w:semiHidden/>
    <w:unhideWhenUsed/>
    <w:rsid w:val="00FF2002"/>
    <w:rPr>
      <w:sz w:val="22"/>
      <w:szCs w:val="16"/>
    </w:rPr>
  </w:style>
  <w:style w:type="paragraph" w:styleId="EndnoteText">
    <w:name w:val="endnote text"/>
    <w:basedOn w:val="Normal"/>
    <w:link w:val="EndnoteTextChar"/>
    <w:uiPriority w:val="99"/>
    <w:semiHidden/>
    <w:unhideWhenUsed/>
    <w:qFormat/>
    <w:rsid w:val="00FF2002"/>
    <w:pPr>
      <w:ind w:firstLine="720"/>
    </w:pPr>
    <w:rPr>
      <w:rFonts w:asciiTheme="minorHAnsi" w:eastAsiaTheme="minorEastAsia" w:hAnsiTheme="minorHAnsi" w:cstheme="minorBidi"/>
      <w:kern w:val="24"/>
      <w:sz w:val="22"/>
      <w:szCs w:val="20"/>
      <w:lang w:eastAsia="ja-JP"/>
    </w:rPr>
  </w:style>
  <w:style w:type="character" w:customStyle="1" w:styleId="EndnoteTextChar">
    <w:name w:val="Endnote Text Char"/>
    <w:basedOn w:val="DefaultParagraphFont"/>
    <w:link w:val="EndnoteText"/>
    <w:uiPriority w:val="99"/>
    <w:semiHidden/>
    <w:rsid w:val="00FF2002"/>
    <w:rPr>
      <w:kern w:val="24"/>
      <w:sz w:val="22"/>
      <w:szCs w:val="20"/>
    </w:rPr>
  </w:style>
  <w:style w:type="character" w:styleId="HTMLCode">
    <w:name w:val="HTML Code"/>
    <w:basedOn w:val="DefaultParagraphFont"/>
    <w:uiPriority w:val="99"/>
    <w:semiHidden/>
    <w:unhideWhenUsed/>
    <w:rsid w:val="00FF2002"/>
    <w:rPr>
      <w:rFonts w:ascii="Consolas" w:hAnsi="Consolas"/>
      <w:sz w:val="22"/>
      <w:szCs w:val="20"/>
    </w:rPr>
  </w:style>
  <w:style w:type="character" w:styleId="HTMLKeyboard">
    <w:name w:val="HTML Keyboard"/>
    <w:basedOn w:val="DefaultParagraphFont"/>
    <w:uiPriority w:val="99"/>
    <w:semiHidden/>
    <w:unhideWhenUsed/>
    <w:rsid w:val="00FF2002"/>
    <w:rPr>
      <w:rFonts w:ascii="Consolas" w:hAnsi="Consolas"/>
      <w:sz w:val="22"/>
      <w:szCs w:val="20"/>
    </w:rPr>
  </w:style>
  <w:style w:type="character" w:styleId="HTMLTypewriter">
    <w:name w:val="HTML Typewriter"/>
    <w:basedOn w:val="DefaultParagraphFont"/>
    <w:uiPriority w:val="99"/>
    <w:semiHidden/>
    <w:unhideWhenUsed/>
    <w:rsid w:val="00FF2002"/>
    <w:rPr>
      <w:rFonts w:ascii="Consolas" w:hAnsi="Consolas"/>
      <w:sz w:val="22"/>
      <w:szCs w:val="20"/>
    </w:rPr>
  </w:style>
  <w:style w:type="character" w:styleId="IntenseEmphasis">
    <w:name w:val="Intense Emphasis"/>
    <w:basedOn w:val="DefaultParagraphFont"/>
    <w:uiPriority w:val="21"/>
    <w:semiHidden/>
    <w:unhideWhenUsed/>
    <w:qFormat/>
    <w:rsid w:val="005D3A03"/>
    <w:rPr>
      <w:i/>
      <w:iCs/>
      <w:color w:val="373737" w:themeColor="accent1" w:themeShade="40"/>
    </w:rPr>
  </w:style>
  <w:style w:type="character" w:styleId="IntenseReference">
    <w:name w:val="Intense Reference"/>
    <w:basedOn w:val="DefaultParagraphFont"/>
    <w:uiPriority w:val="32"/>
    <w:semiHidden/>
    <w:unhideWhenUsed/>
    <w:qFormat/>
    <w:rsid w:val="00BA45DB"/>
    <w:rPr>
      <w:b/>
      <w:bCs/>
      <w:caps w:val="0"/>
      <w:smallCaps/>
      <w:color w:val="595959" w:themeColor="text1" w:themeTint="A6"/>
      <w:spacing w:val="5"/>
    </w:rPr>
  </w:style>
  <w:style w:type="paragraph" w:styleId="TOCHeading">
    <w:name w:val="TOC Heading"/>
    <w:basedOn w:val="Heading1"/>
    <w:next w:val="Normal"/>
    <w:uiPriority w:val="39"/>
    <w:semiHidden/>
    <w:unhideWhenUsed/>
    <w:qFormat/>
    <w:rsid w:val="009A6A3B"/>
    <w:pPr>
      <w:spacing w:before="240"/>
      <w:ind w:firstLine="720"/>
      <w:jc w:val="left"/>
      <w:outlineLvl w:val="9"/>
    </w:pPr>
    <w:rPr>
      <w:bCs w:val="0"/>
      <w:szCs w:val="32"/>
    </w:rPr>
  </w:style>
  <w:style w:type="character" w:styleId="FollowedHyperlink">
    <w:name w:val="FollowedHyperlink"/>
    <w:basedOn w:val="DefaultParagraphFont"/>
    <w:uiPriority w:val="99"/>
    <w:semiHidden/>
    <w:unhideWhenUsed/>
    <w:rsid w:val="009A6A3B"/>
    <w:rPr>
      <w:color w:val="595959" w:themeColor="text1" w:themeTint="A6"/>
      <w:u w:val="single"/>
    </w:rPr>
  </w:style>
  <w:style w:type="paragraph" w:customStyle="1" w:styleId="Title2">
    <w:name w:val="Title 2"/>
    <w:basedOn w:val="Normal"/>
    <w:uiPriority w:val="1"/>
    <w:qFormat/>
    <w:rsid w:val="00B823AA"/>
    <w:pPr>
      <w:spacing w:line="480" w:lineRule="auto"/>
      <w:jc w:val="center"/>
    </w:pPr>
    <w:rPr>
      <w:rFonts w:asciiTheme="minorHAnsi" w:eastAsiaTheme="minorEastAsia" w:hAnsiTheme="minorHAnsi" w:cstheme="minorBidi"/>
      <w:kern w:val="24"/>
      <w:lang w:eastAsia="ja-JP"/>
    </w:rPr>
  </w:style>
  <w:style w:type="table" w:customStyle="1" w:styleId="TableGrid1">
    <w:name w:val="Table Grid1"/>
    <w:basedOn w:val="TableNormal"/>
    <w:next w:val="TableGrid"/>
    <w:uiPriority w:val="39"/>
    <w:rsid w:val="00253C00"/>
    <w:pPr>
      <w:spacing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1F7E77"/>
    <w:pPr>
      <w:spacing w:line="240" w:lineRule="auto"/>
      <w:ind w:firstLine="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link w:val="StandardChar"/>
    <w:rsid w:val="00645AB8"/>
    <w:pPr>
      <w:suppressAutoHyphens/>
      <w:autoSpaceDN w:val="0"/>
      <w:spacing w:after="160" w:line="259" w:lineRule="auto"/>
      <w:ind w:firstLine="0"/>
      <w:textAlignment w:val="baseline"/>
    </w:pPr>
    <w:rPr>
      <w:rFonts w:ascii="Times New Roman" w:eastAsia="Calibri" w:hAnsi="Times New Roman" w:cs="Times New Roman"/>
      <w:color w:val="000000"/>
      <w:kern w:val="3"/>
      <w:lang w:eastAsia="en-US"/>
    </w:rPr>
  </w:style>
  <w:style w:type="character" w:customStyle="1" w:styleId="StandardChar">
    <w:name w:val="Standard Char"/>
    <w:basedOn w:val="DefaultParagraphFont"/>
    <w:link w:val="Standard"/>
    <w:rsid w:val="00645AB8"/>
    <w:rPr>
      <w:rFonts w:ascii="Times New Roman" w:eastAsia="Calibri" w:hAnsi="Times New Roman" w:cs="Times New Roman"/>
      <w:color w:val="000000"/>
      <w:kern w:val="3"/>
      <w:lang w:eastAsia="en-US"/>
    </w:rPr>
  </w:style>
  <w:style w:type="character" w:styleId="Hyperlink">
    <w:name w:val="Hyperlink"/>
    <w:basedOn w:val="DefaultParagraphFont"/>
    <w:uiPriority w:val="99"/>
    <w:unhideWhenUsed/>
    <w:rsid w:val="00645AB8"/>
    <w:rPr>
      <w:color w:val="5F5F5F" w:themeColor="hyperlink"/>
      <w:u w:val="single"/>
    </w:rPr>
  </w:style>
  <w:style w:type="paragraph" w:styleId="Revision">
    <w:name w:val="Revision"/>
    <w:hidden/>
    <w:uiPriority w:val="99"/>
    <w:semiHidden/>
    <w:rsid w:val="00E3536E"/>
    <w:pPr>
      <w:spacing w:line="240" w:lineRule="auto"/>
      <w:ind w:firstLine="0"/>
    </w:pPr>
    <w:rPr>
      <w:rFonts w:ascii="Times New Roman" w:eastAsia="Times New Roman" w:hAnsi="Times New Roman" w:cs="Times New Roman"/>
      <w:lang w:eastAsia="en-US"/>
    </w:rPr>
  </w:style>
  <w:style w:type="character" w:customStyle="1" w:styleId="cit">
    <w:name w:val="cit"/>
    <w:basedOn w:val="DefaultParagraphFont"/>
    <w:rsid w:val="002373CB"/>
  </w:style>
  <w:style w:type="character" w:customStyle="1" w:styleId="citation-doi">
    <w:name w:val="citation-doi"/>
    <w:basedOn w:val="DefaultParagraphFont"/>
    <w:rsid w:val="002373CB"/>
  </w:style>
  <w:style w:type="character" w:customStyle="1" w:styleId="u-visually-hidden">
    <w:name w:val="u-visually-hidden"/>
    <w:basedOn w:val="DefaultParagraphFont"/>
    <w:rsid w:val="00105545"/>
  </w:style>
  <w:style w:type="character" w:customStyle="1" w:styleId="UnresolvedMention1">
    <w:name w:val="Unresolved Mention1"/>
    <w:basedOn w:val="DefaultParagraphFont"/>
    <w:uiPriority w:val="99"/>
    <w:unhideWhenUsed/>
    <w:rsid w:val="002A333A"/>
    <w:rPr>
      <w:color w:val="605E5C"/>
      <w:shd w:val="clear" w:color="auto" w:fill="E1DFDD"/>
    </w:rPr>
  </w:style>
  <w:style w:type="character" w:customStyle="1" w:styleId="UnresolvedMention2">
    <w:name w:val="Unresolved Mention2"/>
    <w:basedOn w:val="DefaultParagraphFont"/>
    <w:uiPriority w:val="99"/>
    <w:semiHidden/>
    <w:unhideWhenUsed/>
    <w:rsid w:val="009B7BAC"/>
    <w:rPr>
      <w:color w:val="605E5C"/>
      <w:shd w:val="clear" w:color="auto" w:fill="E1DFDD"/>
    </w:rPr>
  </w:style>
  <w:style w:type="character" w:styleId="LineNumber">
    <w:name w:val="line number"/>
    <w:basedOn w:val="DefaultParagraphFont"/>
    <w:uiPriority w:val="99"/>
    <w:semiHidden/>
    <w:unhideWhenUsed/>
    <w:rsid w:val="0095467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9520255">
      <w:bodyDiv w:val="1"/>
      <w:marLeft w:val="0"/>
      <w:marRight w:val="0"/>
      <w:marTop w:val="0"/>
      <w:marBottom w:val="0"/>
      <w:divBdr>
        <w:top w:val="none" w:sz="0" w:space="0" w:color="auto"/>
        <w:left w:val="none" w:sz="0" w:space="0" w:color="auto"/>
        <w:bottom w:val="none" w:sz="0" w:space="0" w:color="auto"/>
        <w:right w:val="none" w:sz="0" w:space="0" w:color="auto"/>
      </w:divBdr>
    </w:div>
    <w:div w:id="53282535">
      <w:bodyDiv w:val="1"/>
      <w:marLeft w:val="0"/>
      <w:marRight w:val="0"/>
      <w:marTop w:val="0"/>
      <w:marBottom w:val="0"/>
      <w:divBdr>
        <w:top w:val="none" w:sz="0" w:space="0" w:color="auto"/>
        <w:left w:val="none" w:sz="0" w:space="0" w:color="auto"/>
        <w:bottom w:val="none" w:sz="0" w:space="0" w:color="auto"/>
        <w:right w:val="none" w:sz="0" w:space="0" w:color="auto"/>
      </w:divBdr>
    </w:div>
    <w:div w:id="86469646">
      <w:bodyDiv w:val="1"/>
      <w:marLeft w:val="0"/>
      <w:marRight w:val="0"/>
      <w:marTop w:val="0"/>
      <w:marBottom w:val="0"/>
      <w:divBdr>
        <w:top w:val="none" w:sz="0" w:space="0" w:color="auto"/>
        <w:left w:val="none" w:sz="0" w:space="0" w:color="auto"/>
        <w:bottom w:val="none" w:sz="0" w:space="0" w:color="auto"/>
        <w:right w:val="none" w:sz="0" w:space="0" w:color="auto"/>
      </w:divBdr>
    </w:div>
    <w:div w:id="97992953">
      <w:bodyDiv w:val="1"/>
      <w:marLeft w:val="0"/>
      <w:marRight w:val="0"/>
      <w:marTop w:val="0"/>
      <w:marBottom w:val="0"/>
      <w:divBdr>
        <w:top w:val="none" w:sz="0" w:space="0" w:color="auto"/>
        <w:left w:val="none" w:sz="0" w:space="0" w:color="auto"/>
        <w:bottom w:val="none" w:sz="0" w:space="0" w:color="auto"/>
        <w:right w:val="none" w:sz="0" w:space="0" w:color="auto"/>
      </w:divBdr>
    </w:div>
    <w:div w:id="104888336">
      <w:bodyDiv w:val="1"/>
      <w:marLeft w:val="0"/>
      <w:marRight w:val="0"/>
      <w:marTop w:val="0"/>
      <w:marBottom w:val="0"/>
      <w:divBdr>
        <w:top w:val="none" w:sz="0" w:space="0" w:color="auto"/>
        <w:left w:val="none" w:sz="0" w:space="0" w:color="auto"/>
        <w:bottom w:val="none" w:sz="0" w:space="0" w:color="auto"/>
        <w:right w:val="none" w:sz="0" w:space="0" w:color="auto"/>
      </w:divBdr>
    </w:div>
    <w:div w:id="105077053">
      <w:bodyDiv w:val="1"/>
      <w:marLeft w:val="0"/>
      <w:marRight w:val="0"/>
      <w:marTop w:val="0"/>
      <w:marBottom w:val="0"/>
      <w:divBdr>
        <w:top w:val="none" w:sz="0" w:space="0" w:color="auto"/>
        <w:left w:val="none" w:sz="0" w:space="0" w:color="auto"/>
        <w:bottom w:val="none" w:sz="0" w:space="0" w:color="auto"/>
        <w:right w:val="none" w:sz="0" w:space="0" w:color="auto"/>
      </w:divBdr>
    </w:div>
    <w:div w:id="107550349">
      <w:bodyDiv w:val="1"/>
      <w:marLeft w:val="0"/>
      <w:marRight w:val="0"/>
      <w:marTop w:val="0"/>
      <w:marBottom w:val="0"/>
      <w:divBdr>
        <w:top w:val="none" w:sz="0" w:space="0" w:color="auto"/>
        <w:left w:val="none" w:sz="0" w:space="0" w:color="auto"/>
        <w:bottom w:val="none" w:sz="0" w:space="0" w:color="auto"/>
        <w:right w:val="none" w:sz="0" w:space="0" w:color="auto"/>
      </w:divBdr>
    </w:div>
    <w:div w:id="133065758">
      <w:bodyDiv w:val="1"/>
      <w:marLeft w:val="0"/>
      <w:marRight w:val="0"/>
      <w:marTop w:val="0"/>
      <w:marBottom w:val="0"/>
      <w:divBdr>
        <w:top w:val="none" w:sz="0" w:space="0" w:color="auto"/>
        <w:left w:val="none" w:sz="0" w:space="0" w:color="auto"/>
        <w:bottom w:val="none" w:sz="0" w:space="0" w:color="auto"/>
        <w:right w:val="none" w:sz="0" w:space="0" w:color="auto"/>
      </w:divBdr>
    </w:div>
    <w:div w:id="137652530">
      <w:bodyDiv w:val="1"/>
      <w:marLeft w:val="0"/>
      <w:marRight w:val="0"/>
      <w:marTop w:val="0"/>
      <w:marBottom w:val="0"/>
      <w:divBdr>
        <w:top w:val="none" w:sz="0" w:space="0" w:color="auto"/>
        <w:left w:val="none" w:sz="0" w:space="0" w:color="auto"/>
        <w:bottom w:val="none" w:sz="0" w:space="0" w:color="auto"/>
        <w:right w:val="none" w:sz="0" w:space="0" w:color="auto"/>
      </w:divBdr>
    </w:div>
    <w:div w:id="140578591">
      <w:bodyDiv w:val="1"/>
      <w:marLeft w:val="0"/>
      <w:marRight w:val="0"/>
      <w:marTop w:val="0"/>
      <w:marBottom w:val="0"/>
      <w:divBdr>
        <w:top w:val="none" w:sz="0" w:space="0" w:color="auto"/>
        <w:left w:val="none" w:sz="0" w:space="0" w:color="auto"/>
        <w:bottom w:val="none" w:sz="0" w:space="0" w:color="auto"/>
        <w:right w:val="none" w:sz="0" w:space="0" w:color="auto"/>
      </w:divBdr>
    </w:div>
    <w:div w:id="172230598">
      <w:bodyDiv w:val="1"/>
      <w:marLeft w:val="0"/>
      <w:marRight w:val="0"/>
      <w:marTop w:val="0"/>
      <w:marBottom w:val="0"/>
      <w:divBdr>
        <w:top w:val="none" w:sz="0" w:space="0" w:color="auto"/>
        <w:left w:val="none" w:sz="0" w:space="0" w:color="auto"/>
        <w:bottom w:val="none" w:sz="0" w:space="0" w:color="auto"/>
        <w:right w:val="none" w:sz="0" w:space="0" w:color="auto"/>
      </w:divBdr>
    </w:div>
    <w:div w:id="180551915">
      <w:bodyDiv w:val="1"/>
      <w:marLeft w:val="0"/>
      <w:marRight w:val="0"/>
      <w:marTop w:val="0"/>
      <w:marBottom w:val="0"/>
      <w:divBdr>
        <w:top w:val="none" w:sz="0" w:space="0" w:color="auto"/>
        <w:left w:val="none" w:sz="0" w:space="0" w:color="auto"/>
        <w:bottom w:val="none" w:sz="0" w:space="0" w:color="auto"/>
        <w:right w:val="none" w:sz="0" w:space="0" w:color="auto"/>
      </w:divBdr>
    </w:div>
    <w:div w:id="184564466">
      <w:bodyDiv w:val="1"/>
      <w:marLeft w:val="0"/>
      <w:marRight w:val="0"/>
      <w:marTop w:val="0"/>
      <w:marBottom w:val="0"/>
      <w:divBdr>
        <w:top w:val="none" w:sz="0" w:space="0" w:color="auto"/>
        <w:left w:val="none" w:sz="0" w:space="0" w:color="auto"/>
        <w:bottom w:val="none" w:sz="0" w:space="0" w:color="auto"/>
        <w:right w:val="none" w:sz="0" w:space="0" w:color="auto"/>
      </w:divBdr>
    </w:div>
    <w:div w:id="184908578">
      <w:bodyDiv w:val="1"/>
      <w:marLeft w:val="0"/>
      <w:marRight w:val="0"/>
      <w:marTop w:val="0"/>
      <w:marBottom w:val="0"/>
      <w:divBdr>
        <w:top w:val="none" w:sz="0" w:space="0" w:color="auto"/>
        <w:left w:val="none" w:sz="0" w:space="0" w:color="auto"/>
        <w:bottom w:val="none" w:sz="0" w:space="0" w:color="auto"/>
        <w:right w:val="none" w:sz="0" w:space="0" w:color="auto"/>
      </w:divBdr>
    </w:div>
    <w:div w:id="193732497">
      <w:bodyDiv w:val="1"/>
      <w:marLeft w:val="0"/>
      <w:marRight w:val="0"/>
      <w:marTop w:val="0"/>
      <w:marBottom w:val="0"/>
      <w:divBdr>
        <w:top w:val="none" w:sz="0" w:space="0" w:color="auto"/>
        <w:left w:val="none" w:sz="0" w:space="0" w:color="auto"/>
        <w:bottom w:val="none" w:sz="0" w:space="0" w:color="auto"/>
        <w:right w:val="none" w:sz="0" w:space="0" w:color="auto"/>
      </w:divBdr>
    </w:div>
    <w:div w:id="221987766">
      <w:bodyDiv w:val="1"/>
      <w:marLeft w:val="0"/>
      <w:marRight w:val="0"/>
      <w:marTop w:val="0"/>
      <w:marBottom w:val="0"/>
      <w:divBdr>
        <w:top w:val="none" w:sz="0" w:space="0" w:color="auto"/>
        <w:left w:val="none" w:sz="0" w:space="0" w:color="auto"/>
        <w:bottom w:val="none" w:sz="0" w:space="0" w:color="auto"/>
        <w:right w:val="none" w:sz="0" w:space="0" w:color="auto"/>
      </w:divBdr>
    </w:div>
    <w:div w:id="238947287">
      <w:bodyDiv w:val="1"/>
      <w:marLeft w:val="0"/>
      <w:marRight w:val="0"/>
      <w:marTop w:val="0"/>
      <w:marBottom w:val="0"/>
      <w:divBdr>
        <w:top w:val="none" w:sz="0" w:space="0" w:color="auto"/>
        <w:left w:val="none" w:sz="0" w:space="0" w:color="auto"/>
        <w:bottom w:val="none" w:sz="0" w:space="0" w:color="auto"/>
        <w:right w:val="none" w:sz="0" w:space="0" w:color="auto"/>
      </w:divBdr>
      <w:divsChild>
        <w:div w:id="281230841">
          <w:marLeft w:val="0"/>
          <w:marRight w:val="0"/>
          <w:marTop w:val="0"/>
          <w:marBottom w:val="0"/>
          <w:divBdr>
            <w:top w:val="none" w:sz="0" w:space="0" w:color="auto"/>
            <w:left w:val="none" w:sz="0" w:space="0" w:color="auto"/>
            <w:bottom w:val="none" w:sz="0" w:space="0" w:color="auto"/>
            <w:right w:val="none" w:sz="0" w:space="0" w:color="auto"/>
          </w:divBdr>
        </w:div>
      </w:divsChild>
    </w:div>
    <w:div w:id="251596461">
      <w:bodyDiv w:val="1"/>
      <w:marLeft w:val="0"/>
      <w:marRight w:val="0"/>
      <w:marTop w:val="0"/>
      <w:marBottom w:val="0"/>
      <w:divBdr>
        <w:top w:val="none" w:sz="0" w:space="0" w:color="auto"/>
        <w:left w:val="none" w:sz="0" w:space="0" w:color="auto"/>
        <w:bottom w:val="none" w:sz="0" w:space="0" w:color="auto"/>
        <w:right w:val="none" w:sz="0" w:space="0" w:color="auto"/>
      </w:divBdr>
    </w:div>
    <w:div w:id="256444032">
      <w:bodyDiv w:val="1"/>
      <w:marLeft w:val="0"/>
      <w:marRight w:val="0"/>
      <w:marTop w:val="0"/>
      <w:marBottom w:val="0"/>
      <w:divBdr>
        <w:top w:val="none" w:sz="0" w:space="0" w:color="auto"/>
        <w:left w:val="none" w:sz="0" w:space="0" w:color="auto"/>
        <w:bottom w:val="none" w:sz="0" w:space="0" w:color="auto"/>
        <w:right w:val="none" w:sz="0" w:space="0" w:color="auto"/>
      </w:divBdr>
      <w:divsChild>
        <w:div w:id="1245148257">
          <w:marLeft w:val="0"/>
          <w:marRight w:val="0"/>
          <w:marTop w:val="0"/>
          <w:marBottom w:val="0"/>
          <w:divBdr>
            <w:top w:val="none" w:sz="0" w:space="0" w:color="auto"/>
            <w:left w:val="none" w:sz="0" w:space="0" w:color="auto"/>
            <w:bottom w:val="none" w:sz="0" w:space="0" w:color="auto"/>
            <w:right w:val="none" w:sz="0" w:space="0" w:color="auto"/>
          </w:divBdr>
        </w:div>
      </w:divsChild>
    </w:div>
    <w:div w:id="259684681">
      <w:bodyDiv w:val="1"/>
      <w:marLeft w:val="0"/>
      <w:marRight w:val="0"/>
      <w:marTop w:val="0"/>
      <w:marBottom w:val="0"/>
      <w:divBdr>
        <w:top w:val="none" w:sz="0" w:space="0" w:color="auto"/>
        <w:left w:val="none" w:sz="0" w:space="0" w:color="auto"/>
        <w:bottom w:val="none" w:sz="0" w:space="0" w:color="auto"/>
        <w:right w:val="none" w:sz="0" w:space="0" w:color="auto"/>
      </w:divBdr>
      <w:divsChild>
        <w:div w:id="1762876174">
          <w:marLeft w:val="0"/>
          <w:marRight w:val="0"/>
          <w:marTop w:val="0"/>
          <w:marBottom w:val="0"/>
          <w:divBdr>
            <w:top w:val="none" w:sz="0" w:space="0" w:color="auto"/>
            <w:left w:val="none" w:sz="0" w:space="0" w:color="auto"/>
            <w:bottom w:val="none" w:sz="0" w:space="0" w:color="auto"/>
            <w:right w:val="none" w:sz="0" w:space="0" w:color="auto"/>
          </w:divBdr>
        </w:div>
      </w:divsChild>
    </w:div>
    <w:div w:id="270556730">
      <w:bodyDiv w:val="1"/>
      <w:marLeft w:val="0"/>
      <w:marRight w:val="0"/>
      <w:marTop w:val="0"/>
      <w:marBottom w:val="0"/>
      <w:divBdr>
        <w:top w:val="none" w:sz="0" w:space="0" w:color="auto"/>
        <w:left w:val="none" w:sz="0" w:space="0" w:color="auto"/>
        <w:bottom w:val="none" w:sz="0" w:space="0" w:color="auto"/>
        <w:right w:val="none" w:sz="0" w:space="0" w:color="auto"/>
      </w:divBdr>
    </w:div>
    <w:div w:id="273481975">
      <w:bodyDiv w:val="1"/>
      <w:marLeft w:val="0"/>
      <w:marRight w:val="0"/>
      <w:marTop w:val="0"/>
      <w:marBottom w:val="0"/>
      <w:divBdr>
        <w:top w:val="none" w:sz="0" w:space="0" w:color="auto"/>
        <w:left w:val="none" w:sz="0" w:space="0" w:color="auto"/>
        <w:bottom w:val="none" w:sz="0" w:space="0" w:color="auto"/>
        <w:right w:val="none" w:sz="0" w:space="0" w:color="auto"/>
      </w:divBdr>
    </w:div>
    <w:div w:id="279922061">
      <w:bodyDiv w:val="1"/>
      <w:marLeft w:val="0"/>
      <w:marRight w:val="0"/>
      <w:marTop w:val="0"/>
      <w:marBottom w:val="0"/>
      <w:divBdr>
        <w:top w:val="none" w:sz="0" w:space="0" w:color="auto"/>
        <w:left w:val="none" w:sz="0" w:space="0" w:color="auto"/>
        <w:bottom w:val="none" w:sz="0" w:space="0" w:color="auto"/>
        <w:right w:val="none" w:sz="0" w:space="0" w:color="auto"/>
      </w:divBdr>
    </w:div>
    <w:div w:id="353851838">
      <w:bodyDiv w:val="1"/>
      <w:marLeft w:val="0"/>
      <w:marRight w:val="0"/>
      <w:marTop w:val="0"/>
      <w:marBottom w:val="0"/>
      <w:divBdr>
        <w:top w:val="none" w:sz="0" w:space="0" w:color="auto"/>
        <w:left w:val="none" w:sz="0" w:space="0" w:color="auto"/>
        <w:bottom w:val="none" w:sz="0" w:space="0" w:color="auto"/>
        <w:right w:val="none" w:sz="0" w:space="0" w:color="auto"/>
      </w:divBdr>
    </w:div>
    <w:div w:id="355620690">
      <w:bodyDiv w:val="1"/>
      <w:marLeft w:val="0"/>
      <w:marRight w:val="0"/>
      <w:marTop w:val="0"/>
      <w:marBottom w:val="0"/>
      <w:divBdr>
        <w:top w:val="none" w:sz="0" w:space="0" w:color="auto"/>
        <w:left w:val="none" w:sz="0" w:space="0" w:color="auto"/>
        <w:bottom w:val="none" w:sz="0" w:space="0" w:color="auto"/>
        <w:right w:val="none" w:sz="0" w:space="0" w:color="auto"/>
      </w:divBdr>
    </w:div>
    <w:div w:id="362093441">
      <w:bodyDiv w:val="1"/>
      <w:marLeft w:val="0"/>
      <w:marRight w:val="0"/>
      <w:marTop w:val="0"/>
      <w:marBottom w:val="0"/>
      <w:divBdr>
        <w:top w:val="none" w:sz="0" w:space="0" w:color="auto"/>
        <w:left w:val="none" w:sz="0" w:space="0" w:color="auto"/>
        <w:bottom w:val="none" w:sz="0" w:space="0" w:color="auto"/>
        <w:right w:val="none" w:sz="0" w:space="0" w:color="auto"/>
      </w:divBdr>
      <w:divsChild>
        <w:div w:id="832842472">
          <w:marLeft w:val="0"/>
          <w:marRight w:val="0"/>
          <w:marTop w:val="0"/>
          <w:marBottom w:val="0"/>
          <w:divBdr>
            <w:top w:val="none" w:sz="0" w:space="0" w:color="auto"/>
            <w:left w:val="none" w:sz="0" w:space="0" w:color="auto"/>
            <w:bottom w:val="none" w:sz="0" w:space="0" w:color="auto"/>
            <w:right w:val="none" w:sz="0" w:space="0" w:color="auto"/>
          </w:divBdr>
        </w:div>
      </w:divsChild>
    </w:div>
    <w:div w:id="364790285">
      <w:bodyDiv w:val="1"/>
      <w:marLeft w:val="0"/>
      <w:marRight w:val="0"/>
      <w:marTop w:val="0"/>
      <w:marBottom w:val="0"/>
      <w:divBdr>
        <w:top w:val="none" w:sz="0" w:space="0" w:color="auto"/>
        <w:left w:val="none" w:sz="0" w:space="0" w:color="auto"/>
        <w:bottom w:val="none" w:sz="0" w:space="0" w:color="auto"/>
        <w:right w:val="none" w:sz="0" w:space="0" w:color="auto"/>
      </w:divBdr>
    </w:div>
    <w:div w:id="386151200">
      <w:bodyDiv w:val="1"/>
      <w:marLeft w:val="0"/>
      <w:marRight w:val="0"/>
      <w:marTop w:val="0"/>
      <w:marBottom w:val="0"/>
      <w:divBdr>
        <w:top w:val="none" w:sz="0" w:space="0" w:color="auto"/>
        <w:left w:val="none" w:sz="0" w:space="0" w:color="auto"/>
        <w:bottom w:val="none" w:sz="0" w:space="0" w:color="auto"/>
        <w:right w:val="none" w:sz="0" w:space="0" w:color="auto"/>
      </w:divBdr>
    </w:div>
    <w:div w:id="388039129">
      <w:bodyDiv w:val="1"/>
      <w:marLeft w:val="0"/>
      <w:marRight w:val="0"/>
      <w:marTop w:val="0"/>
      <w:marBottom w:val="0"/>
      <w:divBdr>
        <w:top w:val="none" w:sz="0" w:space="0" w:color="auto"/>
        <w:left w:val="none" w:sz="0" w:space="0" w:color="auto"/>
        <w:bottom w:val="none" w:sz="0" w:space="0" w:color="auto"/>
        <w:right w:val="none" w:sz="0" w:space="0" w:color="auto"/>
      </w:divBdr>
    </w:div>
    <w:div w:id="423034937">
      <w:bodyDiv w:val="1"/>
      <w:marLeft w:val="0"/>
      <w:marRight w:val="0"/>
      <w:marTop w:val="0"/>
      <w:marBottom w:val="0"/>
      <w:divBdr>
        <w:top w:val="none" w:sz="0" w:space="0" w:color="auto"/>
        <w:left w:val="none" w:sz="0" w:space="0" w:color="auto"/>
        <w:bottom w:val="none" w:sz="0" w:space="0" w:color="auto"/>
        <w:right w:val="none" w:sz="0" w:space="0" w:color="auto"/>
      </w:divBdr>
    </w:div>
    <w:div w:id="427428736">
      <w:bodyDiv w:val="1"/>
      <w:marLeft w:val="0"/>
      <w:marRight w:val="0"/>
      <w:marTop w:val="0"/>
      <w:marBottom w:val="0"/>
      <w:divBdr>
        <w:top w:val="none" w:sz="0" w:space="0" w:color="auto"/>
        <w:left w:val="none" w:sz="0" w:space="0" w:color="auto"/>
        <w:bottom w:val="none" w:sz="0" w:space="0" w:color="auto"/>
        <w:right w:val="none" w:sz="0" w:space="0" w:color="auto"/>
      </w:divBdr>
    </w:div>
    <w:div w:id="435637108">
      <w:bodyDiv w:val="1"/>
      <w:marLeft w:val="0"/>
      <w:marRight w:val="0"/>
      <w:marTop w:val="0"/>
      <w:marBottom w:val="0"/>
      <w:divBdr>
        <w:top w:val="none" w:sz="0" w:space="0" w:color="auto"/>
        <w:left w:val="none" w:sz="0" w:space="0" w:color="auto"/>
        <w:bottom w:val="none" w:sz="0" w:space="0" w:color="auto"/>
        <w:right w:val="none" w:sz="0" w:space="0" w:color="auto"/>
      </w:divBdr>
    </w:div>
    <w:div w:id="456140086">
      <w:bodyDiv w:val="1"/>
      <w:marLeft w:val="0"/>
      <w:marRight w:val="0"/>
      <w:marTop w:val="0"/>
      <w:marBottom w:val="0"/>
      <w:divBdr>
        <w:top w:val="none" w:sz="0" w:space="0" w:color="auto"/>
        <w:left w:val="none" w:sz="0" w:space="0" w:color="auto"/>
        <w:bottom w:val="none" w:sz="0" w:space="0" w:color="auto"/>
        <w:right w:val="none" w:sz="0" w:space="0" w:color="auto"/>
      </w:divBdr>
    </w:div>
    <w:div w:id="475337786">
      <w:bodyDiv w:val="1"/>
      <w:marLeft w:val="0"/>
      <w:marRight w:val="0"/>
      <w:marTop w:val="0"/>
      <w:marBottom w:val="0"/>
      <w:divBdr>
        <w:top w:val="none" w:sz="0" w:space="0" w:color="auto"/>
        <w:left w:val="none" w:sz="0" w:space="0" w:color="auto"/>
        <w:bottom w:val="none" w:sz="0" w:space="0" w:color="auto"/>
        <w:right w:val="none" w:sz="0" w:space="0" w:color="auto"/>
      </w:divBdr>
    </w:div>
    <w:div w:id="529150394">
      <w:bodyDiv w:val="1"/>
      <w:marLeft w:val="0"/>
      <w:marRight w:val="0"/>
      <w:marTop w:val="0"/>
      <w:marBottom w:val="0"/>
      <w:divBdr>
        <w:top w:val="none" w:sz="0" w:space="0" w:color="auto"/>
        <w:left w:val="none" w:sz="0" w:space="0" w:color="auto"/>
        <w:bottom w:val="none" w:sz="0" w:space="0" w:color="auto"/>
        <w:right w:val="none" w:sz="0" w:space="0" w:color="auto"/>
      </w:divBdr>
    </w:div>
    <w:div w:id="529344967">
      <w:bodyDiv w:val="1"/>
      <w:marLeft w:val="0"/>
      <w:marRight w:val="0"/>
      <w:marTop w:val="0"/>
      <w:marBottom w:val="0"/>
      <w:divBdr>
        <w:top w:val="none" w:sz="0" w:space="0" w:color="auto"/>
        <w:left w:val="none" w:sz="0" w:space="0" w:color="auto"/>
        <w:bottom w:val="none" w:sz="0" w:space="0" w:color="auto"/>
        <w:right w:val="none" w:sz="0" w:space="0" w:color="auto"/>
      </w:divBdr>
    </w:div>
    <w:div w:id="538779618">
      <w:bodyDiv w:val="1"/>
      <w:marLeft w:val="0"/>
      <w:marRight w:val="0"/>
      <w:marTop w:val="0"/>
      <w:marBottom w:val="0"/>
      <w:divBdr>
        <w:top w:val="none" w:sz="0" w:space="0" w:color="auto"/>
        <w:left w:val="none" w:sz="0" w:space="0" w:color="auto"/>
        <w:bottom w:val="none" w:sz="0" w:space="0" w:color="auto"/>
        <w:right w:val="none" w:sz="0" w:space="0" w:color="auto"/>
      </w:divBdr>
    </w:div>
    <w:div w:id="578170768">
      <w:bodyDiv w:val="1"/>
      <w:marLeft w:val="0"/>
      <w:marRight w:val="0"/>
      <w:marTop w:val="0"/>
      <w:marBottom w:val="0"/>
      <w:divBdr>
        <w:top w:val="none" w:sz="0" w:space="0" w:color="auto"/>
        <w:left w:val="none" w:sz="0" w:space="0" w:color="auto"/>
        <w:bottom w:val="none" w:sz="0" w:space="0" w:color="auto"/>
        <w:right w:val="none" w:sz="0" w:space="0" w:color="auto"/>
      </w:divBdr>
    </w:div>
    <w:div w:id="584844648">
      <w:bodyDiv w:val="1"/>
      <w:marLeft w:val="0"/>
      <w:marRight w:val="0"/>
      <w:marTop w:val="0"/>
      <w:marBottom w:val="0"/>
      <w:divBdr>
        <w:top w:val="none" w:sz="0" w:space="0" w:color="auto"/>
        <w:left w:val="none" w:sz="0" w:space="0" w:color="auto"/>
        <w:bottom w:val="none" w:sz="0" w:space="0" w:color="auto"/>
        <w:right w:val="none" w:sz="0" w:space="0" w:color="auto"/>
      </w:divBdr>
    </w:div>
    <w:div w:id="596140840">
      <w:bodyDiv w:val="1"/>
      <w:marLeft w:val="0"/>
      <w:marRight w:val="0"/>
      <w:marTop w:val="0"/>
      <w:marBottom w:val="0"/>
      <w:divBdr>
        <w:top w:val="none" w:sz="0" w:space="0" w:color="auto"/>
        <w:left w:val="none" w:sz="0" w:space="0" w:color="auto"/>
        <w:bottom w:val="none" w:sz="0" w:space="0" w:color="auto"/>
        <w:right w:val="none" w:sz="0" w:space="0" w:color="auto"/>
      </w:divBdr>
    </w:div>
    <w:div w:id="597518768">
      <w:bodyDiv w:val="1"/>
      <w:marLeft w:val="0"/>
      <w:marRight w:val="0"/>
      <w:marTop w:val="0"/>
      <w:marBottom w:val="0"/>
      <w:divBdr>
        <w:top w:val="none" w:sz="0" w:space="0" w:color="auto"/>
        <w:left w:val="none" w:sz="0" w:space="0" w:color="auto"/>
        <w:bottom w:val="none" w:sz="0" w:space="0" w:color="auto"/>
        <w:right w:val="none" w:sz="0" w:space="0" w:color="auto"/>
      </w:divBdr>
    </w:div>
    <w:div w:id="614601060">
      <w:bodyDiv w:val="1"/>
      <w:marLeft w:val="0"/>
      <w:marRight w:val="0"/>
      <w:marTop w:val="0"/>
      <w:marBottom w:val="0"/>
      <w:divBdr>
        <w:top w:val="none" w:sz="0" w:space="0" w:color="auto"/>
        <w:left w:val="none" w:sz="0" w:space="0" w:color="auto"/>
        <w:bottom w:val="none" w:sz="0" w:space="0" w:color="auto"/>
        <w:right w:val="none" w:sz="0" w:space="0" w:color="auto"/>
      </w:divBdr>
    </w:div>
    <w:div w:id="619260708">
      <w:bodyDiv w:val="1"/>
      <w:marLeft w:val="0"/>
      <w:marRight w:val="0"/>
      <w:marTop w:val="0"/>
      <w:marBottom w:val="0"/>
      <w:divBdr>
        <w:top w:val="none" w:sz="0" w:space="0" w:color="auto"/>
        <w:left w:val="none" w:sz="0" w:space="0" w:color="auto"/>
        <w:bottom w:val="none" w:sz="0" w:space="0" w:color="auto"/>
        <w:right w:val="none" w:sz="0" w:space="0" w:color="auto"/>
      </w:divBdr>
    </w:div>
    <w:div w:id="669871611">
      <w:bodyDiv w:val="1"/>
      <w:marLeft w:val="0"/>
      <w:marRight w:val="0"/>
      <w:marTop w:val="0"/>
      <w:marBottom w:val="0"/>
      <w:divBdr>
        <w:top w:val="none" w:sz="0" w:space="0" w:color="auto"/>
        <w:left w:val="none" w:sz="0" w:space="0" w:color="auto"/>
        <w:bottom w:val="none" w:sz="0" w:space="0" w:color="auto"/>
        <w:right w:val="none" w:sz="0" w:space="0" w:color="auto"/>
      </w:divBdr>
    </w:div>
    <w:div w:id="687221366">
      <w:bodyDiv w:val="1"/>
      <w:marLeft w:val="0"/>
      <w:marRight w:val="0"/>
      <w:marTop w:val="0"/>
      <w:marBottom w:val="0"/>
      <w:divBdr>
        <w:top w:val="none" w:sz="0" w:space="0" w:color="auto"/>
        <w:left w:val="none" w:sz="0" w:space="0" w:color="auto"/>
        <w:bottom w:val="none" w:sz="0" w:space="0" w:color="auto"/>
        <w:right w:val="none" w:sz="0" w:space="0" w:color="auto"/>
      </w:divBdr>
    </w:div>
    <w:div w:id="689066084">
      <w:bodyDiv w:val="1"/>
      <w:marLeft w:val="0"/>
      <w:marRight w:val="0"/>
      <w:marTop w:val="0"/>
      <w:marBottom w:val="0"/>
      <w:divBdr>
        <w:top w:val="none" w:sz="0" w:space="0" w:color="auto"/>
        <w:left w:val="none" w:sz="0" w:space="0" w:color="auto"/>
        <w:bottom w:val="none" w:sz="0" w:space="0" w:color="auto"/>
        <w:right w:val="none" w:sz="0" w:space="0" w:color="auto"/>
      </w:divBdr>
    </w:div>
    <w:div w:id="705447009">
      <w:bodyDiv w:val="1"/>
      <w:marLeft w:val="0"/>
      <w:marRight w:val="0"/>
      <w:marTop w:val="0"/>
      <w:marBottom w:val="0"/>
      <w:divBdr>
        <w:top w:val="none" w:sz="0" w:space="0" w:color="auto"/>
        <w:left w:val="none" w:sz="0" w:space="0" w:color="auto"/>
        <w:bottom w:val="none" w:sz="0" w:space="0" w:color="auto"/>
        <w:right w:val="none" w:sz="0" w:space="0" w:color="auto"/>
      </w:divBdr>
      <w:divsChild>
        <w:div w:id="285430711">
          <w:marLeft w:val="0"/>
          <w:marRight w:val="0"/>
          <w:marTop w:val="0"/>
          <w:marBottom w:val="0"/>
          <w:divBdr>
            <w:top w:val="none" w:sz="0" w:space="0" w:color="auto"/>
            <w:left w:val="none" w:sz="0" w:space="0" w:color="auto"/>
            <w:bottom w:val="none" w:sz="0" w:space="0" w:color="auto"/>
            <w:right w:val="none" w:sz="0" w:space="0" w:color="auto"/>
          </w:divBdr>
          <w:divsChild>
            <w:div w:id="1820538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592914">
      <w:bodyDiv w:val="1"/>
      <w:marLeft w:val="0"/>
      <w:marRight w:val="0"/>
      <w:marTop w:val="0"/>
      <w:marBottom w:val="0"/>
      <w:divBdr>
        <w:top w:val="none" w:sz="0" w:space="0" w:color="auto"/>
        <w:left w:val="none" w:sz="0" w:space="0" w:color="auto"/>
        <w:bottom w:val="none" w:sz="0" w:space="0" w:color="auto"/>
        <w:right w:val="none" w:sz="0" w:space="0" w:color="auto"/>
      </w:divBdr>
    </w:div>
    <w:div w:id="841311094">
      <w:bodyDiv w:val="1"/>
      <w:marLeft w:val="0"/>
      <w:marRight w:val="0"/>
      <w:marTop w:val="0"/>
      <w:marBottom w:val="0"/>
      <w:divBdr>
        <w:top w:val="none" w:sz="0" w:space="0" w:color="auto"/>
        <w:left w:val="none" w:sz="0" w:space="0" w:color="auto"/>
        <w:bottom w:val="none" w:sz="0" w:space="0" w:color="auto"/>
        <w:right w:val="none" w:sz="0" w:space="0" w:color="auto"/>
      </w:divBdr>
      <w:divsChild>
        <w:div w:id="1508055999">
          <w:marLeft w:val="0"/>
          <w:marRight w:val="0"/>
          <w:marTop w:val="0"/>
          <w:marBottom w:val="0"/>
          <w:divBdr>
            <w:top w:val="none" w:sz="0" w:space="0" w:color="auto"/>
            <w:left w:val="none" w:sz="0" w:space="0" w:color="auto"/>
            <w:bottom w:val="none" w:sz="0" w:space="0" w:color="auto"/>
            <w:right w:val="none" w:sz="0" w:space="0" w:color="auto"/>
          </w:divBdr>
        </w:div>
      </w:divsChild>
    </w:div>
    <w:div w:id="848326130">
      <w:bodyDiv w:val="1"/>
      <w:marLeft w:val="0"/>
      <w:marRight w:val="0"/>
      <w:marTop w:val="0"/>
      <w:marBottom w:val="0"/>
      <w:divBdr>
        <w:top w:val="none" w:sz="0" w:space="0" w:color="auto"/>
        <w:left w:val="none" w:sz="0" w:space="0" w:color="auto"/>
        <w:bottom w:val="none" w:sz="0" w:space="0" w:color="auto"/>
        <w:right w:val="none" w:sz="0" w:space="0" w:color="auto"/>
      </w:divBdr>
    </w:div>
    <w:div w:id="853156776">
      <w:bodyDiv w:val="1"/>
      <w:marLeft w:val="0"/>
      <w:marRight w:val="0"/>
      <w:marTop w:val="0"/>
      <w:marBottom w:val="0"/>
      <w:divBdr>
        <w:top w:val="none" w:sz="0" w:space="0" w:color="auto"/>
        <w:left w:val="none" w:sz="0" w:space="0" w:color="auto"/>
        <w:bottom w:val="none" w:sz="0" w:space="0" w:color="auto"/>
        <w:right w:val="none" w:sz="0" w:space="0" w:color="auto"/>
      </w:divBdr>
    </w:div>
    <w:div w:id="863516207">
      <w:bodyDiv w:val="1"/>
      <w:marLeft w:val="0"/>
      <w:marRight w:val="0"/>
      <w:marTop w:val="0"/>
      <w:marBottom w:val="0"/>
      <w:divBdr>
        <w:top w:val="none" w:sz="0" w:space="0" w:color="auto"/>
        <w:left w:val="none" w:sz="0" w:space="0" w:color="auto"/>
        <w:bottom w:val="none" w:sz="0" w:space="0" w:color="auto"/>
        <w:right w:val="none" w:sz="0" w:space="0" w:color="auto"/>
      </w:divBdr>
    </w:div>
    <w:div w:id="867764882">
      <w:bodyDiv w:val="1"/>
      <w:marLeft w:val="0"/>
      <w:marRight w:val="0"/>
      <w:marTop w:val="0"/>
      <w:marBottom w:val="0"/>
      <w:divBdr>
        <w:top w:val="none" w:sz="0" w:space="0" w:color="auto"/>
        <w:left w:val="none" w:sz="0" w:space="0" w:color="auto"/>
        <w:bottom w:val="none" w:sz="0" w:space="0" w:color="auto"/>
        <w:right w:val="none" w:sz="0" w:space="0" w:color="auto"/>
      </w:divBdr>
    </w:div>
    <w:div w:id="869146800">
      <w:bodyDiv w:val="1"/>
      <w:marLeft w:val="0"/>
      <w:marRight w:val="0"/>
      <w:marTop w:val="0"/>
      <w:marBottom w:val="0"/>
      <w:divBdr>
        <w:top w:val="none" w:sz="0" w:space="0" w:color="auto"/>
        <w:left w:val="none" w:sz="0" w:space="0" w:color="auto"/>
        <w:bottom w:val="none" w:sz="0" w:space="0" w:color="auto"/>
        <w:right w:val="none" w:sz="0" w:space="0" w:color="auto"/>
      </w:divBdr>
    </w:div>
    <w:div w:id="869295545">
      <w:bodyDiv w:val="1"/>
      <w:marLeft w:val="0"/>
      <w:marRight w:val="0"/>
      <w:marTop w:val="0"/>
      <w:marBottom w:val="0"/>
      <w:divBdr>
        <w:top w:val="none" w:sz="0" w:space="0" w:color="auto"/>
        <w:left w:val="none" w:sz="0" w:space="0" w:color="auto"/>
        <w:bottom w:val="none" w:sz="0" w:space="0" w:color="auto"/>
        <w:right w:val="none" w:sz="0" w:space="0" w:color="auto"/>
      </w:divBdr>
    </w:div>
    <w:div w:id="879517741">
      <w:bodyDiv w:val="1"/>
      <w:marLeft w:val="0"/>
      <w:marRight w:val="0"/>
      <w:marTop w:val="0"/>
      <w:marBottom w:val="0"/>
      <w:divBdr>
        <w:top w:val="none" w:sz="0" w:space="0" w:color="auto"/>
        <w:left w:val="none" w:sz="0" w:space="0" w:color="auto"/>
        <w:bottom w:val="none" w:sz="0" w:space="0" w:color="auto"/>
        <w:right w:val="none" w:sz="0" w:space="0" w:color="auto"/>
      </w:divBdr>
    </w:div>
    <w:div w:id="894197507">
      <w:bodyDiv w:val="1"/>
      <w:marLeft w:val="0"/>
      <w:marRight w:val="0"/>
      <w:marTop w:val="0"/>
      <w:marBottom w:val="0"/>
      <w:divBdr>
        <w:top w:val="none" w:sz="0" w:space="0" w:color="auto"/>
        <w:left w:val="none" w:sz="0" w:space="0" w:color="auto"/>
        <w:bottom w:val="none" w:sz="0" w:space="0" w:color="auto"/>
        <w:right w:val="none" w:sz="0" w:space="0" w:color="auto"/>
      </w:divBdr>
      <w:divsChild>
        <w:div w:id="599724288">
          <w:marLeft w:val="0"/>
          <w:marRight w:val="0"/>
          <w:marTop w:val="0"/>
          <w:marBottom w:val="0"/>
          <w:divBdr>
            <w:top w:val="none" w:sz="0" w:space="0" w:color="auto"/>
            <w:left w:val="none" w:sz="0" w:space="0" w:color="auto"/>
            <w:bottom w:val="none" w:sz="0" w:space="0" w:color="auto"/>
            <w:right w:val="none" w:sz="0" w:space="0" w:color="auto"/>
          </w:divBdr>
        </w:div>
      </w:divsChild>
    </w:div>
    <w:div w:id="896359012">
      <w:bodyDiv w:val="1"/>
      <w:marLeft w:val="0"/>
      <w:marRight w:val="0"/>
      <w:marTop w:val="0"/>
      <w:marBottom w:val="0"/>
      <w:divBdr>
        <w:top w:val="none" w:sz="0" w:space="0" w:color="auto"/>
        <w:left w:val="none" w:sz="0" w:space="0" w:color="auto"/>
        <w:bottom w:val="none" w:sz="0" w:space="0" w:color="auto"/>
        <w:right w:val="none" w:sz="0" w:space="0" w:color="auto"/>
      </w:divBdr>
    </w:div>
    <w:div w:id="897595045">
      <w:bodyDiv w:val="1"/>
      <w:marLeft w:val="0"/>
      <w:marRight w:val="0"/>
      <w:marTop w:val="0"/>
      <w:marBottom w:val="0"/>
      <w:divBdr>
        <w:top w:val="none" w:sz="0" w:space="0" w:color="auto"/>
        <w:left w:val="none" w:sz="0" w:space="0" w:color="auto"/>
        <w:bottom w:val="none" w:sz="0" w:space="0" w:color="auto"/>
        <w:right w:val="none" w:sz="0" w:space="0" w:color="auto"/>
      </w:divBdr>
    </w:div>
    <w:div w:id="900678824">
      <w:bodyDiv w:val="1"/>
      <w:marLeft w:val="0"/>
      <w:marRight w:val="0"/>
      <w:marTop w:val="0"/>
      <w:marBottom w:val="0"/>
      <w:divBdr>
        <w:top w:val="none" w:sz="0" w:space="0" w:color="auto"/>
        <w:left w:val="none" w:sz="0" w:space="0" w:color="auto"/>
        <w:bottom w:val="none" w:sz="0" w:space="0" w:color="auto"/>
        <w:right w:val="none" w:sz="0" w:space="0" w:color="auto"/>
      </w:divBdr>
    </w:div>
    <w:div w:id="904754031">
      <w:bodyDiv w:val="1"/>
      <w:marLeft w:val="0"/>
      <w:marRight w:val="0"/>
      <w:marTop w:val="0"/>
      <w:marBottom w:val="0"/>
      <w:divBdr>
        <w:top w:val="none" w:sz="0" w:space="0" w:color="auto"/>
        <w:left w:val="none" w:sz="0" w:space="0" w:color="auto"/>
        <w:bottom w:val="none" w:sz="0" w:space="0" w:color="auto"/>
        <w:right w:val="none" w:sz="0" w:space="0" w:color="auto"/>
      </w:divBdr>
    </w:div>
    <w:div w:id="912161349">
      <w:bodyDiv w:val="1"/>
      <w:marLeft w:val="0"/>
      <w:marRight w:val="0"/>
      <w:marTop w:val="0"/>
      <w:marBottom w:val="0"/>
      <w:divBdr>
        <w:top w:val="none" w:sz="0" w:space="0" w:color="auto"/>
        <w:left w:val="none" w:sz="0" w:space="0" w:color="auto"/>
        <w:bottom w:val="none" w:sz="0" w:space="0" w:color="auto"/>
        <w:right w:val="none" w:sz="0" w:space="0" w:color="auto"/>
      </w:divBdr>
    </w:div>
    <w:div w:id="922029051">
      <w:bodyDiv w:val="1"/>
      <w:marLeft w:val="0"/>
      <w:marRight w:val="0"/>
      <w:marTop w:val="0"/>
      <w:marBottom w:val="0"/>
      <w:divBdr>
        <w:top w:val="none" w:sz="0" w:space="0" w:color="auto"/>
        <w:left w:val="none" w:sz="0" w:space="0" w:color="auto"/>
        <w:bottom w:val="none" w:sz="0" w:space="0" w:color="auto"/>
        <w:right w:val="none" w:sz="0" w:space="0" w:color="auto"/>
      </w:divBdr>
      <w:divsChild>
        <w:div w:id="1296061044">
          <w:marLeft w:val="0"/>
          <w:marRight w:val="0"/>
          <w:marTop w:val="0"/>
          <w:marBottom w:val="0"/>
          <w:divBdr>
            <w:top w:val="none" w:sz="0" w:space="0" w:color="auto"/>
            <w:left w:val="none" w:sz="0" w:space="0" w:color="auto"/>
            <w:bottom w:val="none" w:sz="0" w:space="0" w:color="auto"/>
            <w:right w:val="none" w:sz="0" w:space="0" w:color="auto"/>
          </w:divBdr>
          <w:divsChild>
            <w:div w:id="1746030449">
              <w:marLeft w:val="0"/>
              <w:marRight w:val="0"/>
              <w:marTop w:val="0"/>
              <w:marBottom w:val="0"/>
              <w:divBdr>
                <w:top w:val="none" w:sz="0" w:space="0" w:color="auto"/>
                <w:left w:val="none" w:sz="0" w:space="0" w:color="auto"/>
                <w:bottom w:val="none" w:sz="0" w:space="0" w:color="auto"/>
                <w:right w:val="none" w:sz="0" w:space="0" w:color="auto"/>
              </w:divBdr>
              <w:divsChild>
                <w:div w:id="83843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25763">
          <w:marLeft w:val="0"/>
          <w:marRight w:val="0"/>
          <w:marTop w:val="0"/>
          <w:marBottom w:val="0"/>
          <w:divBdr>
            <w:top w:val="none" w:sz="0" w:space="0" w:color="auto"/>
            <w:left w:val="none" w:sz="0" w:space="0" w:color="auto"/>
            <w:bottom w:val="none" w:sz="0" w:space="0" w:color="auto"/>
            <w:right w:val="none" w:sz="0" w:space="0" w:color="auto"/>
          </w:divBdr>
          <w:divsChild>
            <w:div w:id="1089276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931431">
      <w:bodyDiv w:val="1"/>
      <w:marLeft w:val="0"/>
      <w:marRight w:val="0"/>
      <w:marTop w:val="0"/>
      <w:marBottom w:val="0"/>
      <w:divBdr>
        <w:top w:val="none" w:sz="0" w:space="0" w:color="auto"/>
        <w:left w:val="none" w:sz="0" w:space="0" w:color="auto"/>
        <w:bottom w:val="none" w:sz="0" w:space="0" w:color="auto"/>
        <w:right w:val="none" w:sz="0" w:space="0" w:color="auto"/>
      </w:divBdr>
    </w:div>
    <w:div w:id="946622732">
      <w:bodyDiv w:val="1"/>
      <w:marLeft w:val="0"/>
      <w:marRight w:val="0"/>
      <w:marTop w:val="0"/>
      <w:marBottom w:val="0"/>
      <w:divBdr>
        <w:top w:val="none" w:sz="0" w:space="0" w:color="auto"/>
        <w:left w:val="none" w:sz="0" w:space="0" w:color="auto"/>
        <w:bottom w:val="none" w:sz="0" w:space="0" w:color="auto"/>
        <w:right w:val="none" w:sz="0" w:space="0" w:color="auto"/>
      </w:divBdr>
    </w:div>
    <w:div w:id="986907514">
      <w:bodyDiv w:val="1"/>
      <w:marLeft w:val="0"/>
      <w:marRight w:val="0"/>
      <w:marTop w:val="0"/>
      <w:marBottom w:val="0"/>
      <w:divBdr>
        <w:top w:val="none" w:sz="0" w:space="0" w:color="auto"/>
        <w:left w:val="none" w:sz="0" w:space="0" w:color="auto"/>
        <w:bottom w:val="none" w:sz="0" w:space="0" w:color="auto"/>
        <w:right w:val="none" w:sz="0" w:space="0" w:color="auto"/>
      </w:divBdr>
    </w:div>
    <w:div w:id="1006711447">
      <w:bodyDiv w:val="1"/>
      <w:marLeft w:val="0"/>
      <w:marRight w:val="0"/>
      <w:marTop w:val="0"/>
      <w:marBottom w:val="0"/>
      <w:divBdr>
        <w:top w:val="none" w:sz="0" w:space="0" w:color="auto"/>
        <w:left w:val="none" w:sz="0" w:space="0" w:color="auto"/>
        <w:bottom w:val="none" w:sz="0" w:space="0" w:color="auto"/>
        <w:right w:val="none" w:sz="0" w:space="0" w:color="auto"/>
      </w:divBdr>
    </w:div>
    <w:div w:id="1013149791">
      <w:bodyDiv w:val="1"/>
      <w:marLeft w:val="0"/>
      <w:marRight w:val="0"/>
      <w:marTop w:val="0"/>
      <w:marBottom w:val="0"/>
      <w:divBdr>
        <w:top w:val="none" w:sz="0" w:space="0" w:color="auto"/>
        <w:left w:val="none" w:sz="0" w:space="0" w:color="auto"/>
        <w:bottom w:val="none" w:sz="0" w:space="0" w:color="auto"/>
        <w:right w:val="none" w:sz="0" w:space="0" w:color="auto"/>
      </w:divBdr>
    </w:div>
    <w:div w:id="1024094007">
      <w:bodyDiv w:val="1"/>
      <w:marLeft w:val="0"/>
      <w:marRight w:val="0"/>
      <w:marTop w:val="0"/>
      <w:marBottom w:val="0"/>
      <w:divBdr>
        <w:top w:val="none" w:sz="0" w:space="0" w:color="auto"/>
        <w:left w:val="none" w:sz="0" w:space="0" w:color="auto"/>
        <w:bottom w:val="none" w:sz="0" w:space="0" w:color="auto"/>
        <w:right w:val="none" w:sz="0" w:space="0" w:color="auto"/>
      </w:divBdr>
    </w:div>
    <w:div w:id="1030298422">
      <w:bodyDiv w:val="1"/>
      <w:marLeft w:val="0"/>
      <w:marRight w:val="0"/>
      <w:marTop w:val="0"/>
      <w:marBottom w:val="0"/>
      <w:divBdr>
        <w:top w:val="none" w:sz="0" w:space="0" w:color="auto"/>
        <w:left w:val="none" w:sz="0" w:space="0" w:color="auto"/>
        <w:bottom w:val="none" w:sz="0" w:space="0" w:color="auto"/>
        <w:right w:val="none" w:sz="0" w:space="0" w:color="auto"/>
      </w:divBdr>
    </w:div>
    <w:div w:id="1059591020">
      <w:bodyDiv w:val="1"/>
      <w:marLeft w:val="0"/>
      <w:marRight w:val="0"/>
      <w:marTop w:val="0"/>
      <w:marBottom w:val="0"/>
      <w:divBdr>
        <w:top w:val="none" w:sz="0" w:space="0" w:color="auto"/>
        <w:left w:val="none" w:sz="0" w:space="0" w:color="auto"/>
        <w:bottom w:val="none" w:sz="0" w:space="0" w:color="auto"/>
        <w:right w:val="none" w:sz="0" w:space="0" w:color="auto"/>
      </w:divBdr>
      <w:divsChild>
        <w:div w:id="48580661">
          <w:marLeft w:val="0"/>
          <w:marRight w:val="0"/>
          <w:marTop w:val="0"/>
          <w:marBottom w:val="0"/>
          <w:divBdr>
            <w:top w:val="none" w:sz="0" w:space="0" w:color="auto"/>
            <w:left w:val="none" w:sz="0" w:space="0" w:color="auto"/>
            <w:bottom w:val="none" w:sz="0" w:space="0" w:color="auto"/>
            <w:right w:val="none" w:sz="0" w:space="0" w:color="auto"/>
          </w:divBdr>
        </w:div>
      </w:divsChild>
    </w:div>
    <w:div w:id="1079869281">
      <w:bodyDiv w:val="1"/>
      <w:marLeft w:val="0"/>
      <w:marRight w:val="0"/>
      <w:marTop w:val="0"/>
      <w:marBottom w:val="0"/>
      <w:divBdr>
        <w:top w:val="none" w:sz="0" w:space="0" w:color="auto"/>
        <w:left w:val="none" w:sz="0" w:space="0" w:color="auto"/>
        <w:bottom w:val="none" w:sz="0" w:space="0" w:color="auto"/>
        <w:right w:val="none" w:sz="0" w:space="0" w:color="auto"/>
      </w:divBdr>
    </w:div>
    <w:div w:id="1100182832">
      <w:bodyDiv w:val="1"/>
      <w:marLeft w:val="0"/>
      <w:marRight w:val="0"/>
      <w:marTop w:val="0"/>
      <w:marBottom w:val="0"/>
      <w:divBdr>
        <w:top w:val="none" w:sz="0" w:space="0" w:color="auto"/>
        <w:left w:val="none" w:sz="0" w:space="0" w:color="auto"/>
        <w:bottom w:val="none" w:sz="0" w:space="0" w:color="auto"/>
        <w:right w:val="none" w:sz="0" w:space="0" w:color="auto"/>
      </w:divBdr>
      <w:divsChild>
        <w:div w:id="1461613365">
          <w:marLeft w:val="0"/>
          <w:marRight w:val="0"/>
          <w:marTop w:val="0"/>
          <w:marBottom w:val="0"/>
          <w:divBdr>
            <w:top w:val="none" w:sz="0" w:space="0" w:color="auto"/>
            <w:left w:val="none" w:sz="0" w:space="0" w:color="auto"/>
            <w:bottom w:val="none" w:sz="0" w:space="0" w:color="auto"/>
            <w:right w:val="none" w:sz="0" w:space="0" w:color="auto"/>
          </w:divBdr>
        </w:div>
      </w:divsChild>
    </w:div>
    <w:div w:id="1104106734">
      <w:bodyDiv w:val="1"/>
      <w:marLeft w:val="0"/>
      <w:marRight w:val="0"/>
      <w:marTop w:val="0"/>
      <w:marBottom w:val="0"/>
      <w:divBdr>
        <w:top w:val="none" w:sz="0" w:space="0" w:color="auto"/>
        <w:left w:val="none" w:sz="0" w:space="0" w:color="auto"/>
        <w:bottom w:val="none" w:sz="0" w:space="0" w:color="auto"/>
        <w:right w:val="none" w:sz="0" w:space="0" w:color="auto"/>
      </w:divBdr>
    </w:div>
    <w:div w:id="1109473145">
      <w:bodyDiv w:val="1"/>
      <w:marLeft w:val="0"/>
      <w:marRight w:val="0"/>
      <w:marTop w:val="0"/>
      <w:marBottom w:val="0"/>
      <w:divBdr>
        <w:top w:val="none" w:sz="0" w:space="0" w:color="auto"/>
        <w:left w:val="none" w:sz="0" w:space="0" w:color="auto"/>
        <w:bottom w:val="none" w:sz="0" w:space="0" w:color="auto"/>
        <w:right w:val="none" w:sz="0" w:space="0" w:color="auto"/>
      </w:divBdr>
    </w:div>
    <w:div w:id="1115976708">
      <w:bodyDiv w:val="1"/>
      <w:marLeft w:val="0"/>
      <w:marRight w:val="0"/>
      <w:marTop w:val="0"/>
      <w:marBottom w:val="0"/>
      <w:divBdr>
        <w:top w:val="none" w:sz="0" w:space="0" w:color="auto"/>
        <w:left w:val="none" w:sz="0" w:space="0" w:color="auto"/>
        <w:bottom w:val="none" w:sz="0" w:space="0" w:color="auto"/>
        <w:right w:val="none" w:sz="0" w:space="0" w:color="auto"/>
      </w:divBdr>
    </w:div>
    <w:div w:id="1154565561">
      <w:bodyDiv w:val="1"/>
      <w:marLeft w:val="0"/>
      <w:marRight w:val="0"/>
      <w:marTop w:val="0"/>
      <w:marBottom w:val="0"/>
      <w:divBdr>
        <w:top w:val="none" w:sz="0" w:space="0" w:color="auto"/>
        <w:left w:val="none" w:sz="0" w:space="0" w:color="auto"/>
        <w:bottom w:val="none" w:sz="0" w:space="0" w:color="auto"/>
        <w:right w:val="none" w:sz="0" w:space="0" w:color="auto"/>
      </w:divBdr>
    </w:div>
    <w:div w:id="1157650539">
      <w:bodyDiv w:val="1"/>
      <w:marLeft w:val="0"/>
      <w:marRight w:val="0"/>
      <w:marTop w:val="0"/>
      <w:marBottom w:val="0"/>
      <w:divBdr>
        <w:top w:val="none" w:sz="0" w:space="0" w:color="auto"/>
        <w:left w:val="none" w:sz="0" w:space="0" w:color="auto"/>
        <w:bottom w:val="none" w:sz="0" w:space="0" w:color="auto"/>
        <w:right w:val="none" w:sz="0" w:space="0" w:color="auto"/>
      </w:divBdr>
    </w:div>
    <w:div w:id="1183393976">
      <w:bodyDiv w:val="1"/>
      <w:marLeft w:val="0"/>
      <w:marRight w:val="0"/>
      <w:marTop w:val="0"/>
      <w:marBottom w:val="0"/>
      <w:divBdr>
        <w:top w:val="none" w:sz="0" w:space="0" w:color="auto"/>
        <w:left w:val="none" w:sz="0" w:space="0" w:color="auto"/>
        <w:bottom w:val="none" w:sz="0" w:space="0" w:color="auto"/>
        <w:right w:val="none" w:sz="0" w:space="0" w:color="auto"/>
      </w:divBdr>
      <w:divsChild>
        <w:div w:id="85613166">
          <w:marLeft w:val="0"/>
          <w:marRight w:val="0"/>
          <w:marTop w:val="0"/>
          <w:marBottom w:val="0"/>
          <w:divBdr>
            <w:top w:val="none" w:sz="0" w:space="0" w:color="auto"/>
            <w:left w:val="none" w:sz="0" w:space="0" w:color="auto"/>
            <w:bottom w:val="none" w:sz="0" w:space="0" w:color="auto"/>
            <w:right w:val="none" w:sz="0" w:space="0" w:color="auto"/>
          </w:divBdr>
        </w:div>
      </w:divsChild>
    </w:div>
    <w:div w:id="1193222939">
      <w:bodyDiv w:val="1"/>
      <w:marLeft w:val="0"/>
      <w:marRight w:val="0"/>
      <w:marTop w:val="0"/>
      <w:marBottom w:val="0"/>
      <w:divBdr>
        <w:top w:val="none" w:sz="0" w:space="0" w:color="auto"/>
        <w:left w:val="none" w:sz="0" w:space="0" w:color="auto"/>
        <w:bottom w:val="none" w:sz="0" w:space="0" w:color="auto"/>
        <w:right w:val="none" w:sz="0" w:space="0" w:color="auto"/>
      </w:divBdr>
    </w:div>
    <w:div w:id="1195070230">
      <w:bodyDiv w:val="1"/>
      <w:marLeft w:val="0"/>
      <w:marRight w:val="0"/>
      <w:marTop w:val="0"/>
      <w:marBottom w:val="0"/>
      <w:divBdr>
        <w:top w:val="none" w:sz="0" w:space="0" w:color="auto"/>
        <w:left w:val="none" w:sz="0" w:space="0" w:color="auto"/>
        <w:bottom w:val="none" w:sz="0" w:space="0" w:color="auto"/>
        <w:right w:val="none" w:sz="0" w:space="0" w:color="auto"/>
      </w:divBdr>
    </w:div>
    <w:div w:id="1266378140">
      <w:bodyDiv w:val="1"/>
      <w:marLeft w:val="0"/>
      <w:marRight w:val="0"/>
      <w:marTop w:val="0"/>
      <w:marBottom w:val="0"/>
      <w:divBdr>
        <w:top w:val="none" w:sz="0" w:space="0" w:color="auto"/>
        <w:left w:val="none" w:sz="0" w:space="0" w:color="auto"/>
        <w:bottom w:val="none" w:sz="0" w:space="0" w:color="auto"/>
        <w:right w:val="none" w:sz="0" w:space="0" w:color="auto"/>
      </w:divBdr>
    </w:div>
    <w:div w:id="1291591654">
      <w:bodyDiv w:val="1"/>
      <w:marLeft w:val="0"/>
      <w:marRight w:val="0"/>
      <w:marTop w:val="0"/>
      <w:marBottom w:val="0"/>
      <w:divBdr>
        <w:top w:val="none" w:sz="0" w:space="0" w:color="auto"/>
        <w:left w:val="none" w:sz="0" w:space="0" w:color="auto"/>
        <w:bottom w:val="none" w:sz="0" w:space="0" w:color="auto"/>
        <w:right w:val="none" w:sz="0" w:space="0" w:color="auto"/>
      </w:divBdr>
    </w:div>
    <w:div w:id="1313217483">
      <w:bodyDiv w:val="1"/>
      <w:marLeft w:val="0"/>
      <w:marRight w:val="0"/>
      <w:marTop w:val="0"/>
      <w:marBottom w:val="0"/>
      <w:divBdr>
        <w:top w:val="none" w:sz="0" w:space="0" w:color="auto"/>
        <w:left w:val="none" w:sz="0" w:space="0" w:color="auto"/>
        <w:bottom w:val="none" w:sz="0" w:space="0" w:color="auto"/>
        <w:right w:val="none" w:sz="0" w:space="0" w:color="auto"/>
      </w:divBdr>
    </w:div>
    <w:div w:id="1320428646">
      <w:bodyDiv w:val="1"/>
      <w:marLeft w:val="0"/>
      <w:marRight w:val="0"/>
      <w:marTop w:val="0"/>
      <w:marBottom w:val="0"/>
      <w:divBdr>
        <w:top w:val="none" w:sz="0" w:space="0" w:color="auto"/>
        <w:left w:val="none" w:sz="0" w:space="0" w:color="auto"/>
        <w:bottom w:val="none" w:sz="0" w:space="0" w:color="auto"/>
        <w:right w:val="none" w:sz="0" w:space="0" w:color="auto"/>
      </w:divBdr>
    </w:div>
    <w:div w:id="1329482709">
      <w:bodyDiv w:val="1"/>
      <w:marLeft w:val="0"/>
      <w:marRight w:val="0"/>
      <w:marTop w:val="0"/>
      <w:marBottom w:val="0"/>
      <w:divBdr>
        <w:top w:val="none" w:sz="0" w:space="0" w:color="auto"/>
        <w:left w:val="none" w:sz="0" w:space="0" w:color="auto"/>
        <w:bottom w:val="none" w:sz="0" w:space="0" w:color="auto"/>
        <w:right w:val="none" w:sz="0" w:space="0" w:color="auto"/>
      </w:divBdr>
    </w:div>
    <w:div w:id="1336573202">
      <w:bodyDiv w:val="1"/>
      <w:marLeft w:val="0"/>
      <w:marRight w:val="0"/>
      <w:marTop w:val="0"/>
      <w:marBottom w:val="0"/>
      <w:divBdr>
        <w:top w:val="none" w:sz="0" w:space="0" w:color="auto"/>
        <w:left w:val="none" w:sz="0" w:space="0" w:color="auto"/>
        <w:bottom w:val="none" w:sz="0" w:space="0" w:color="auto"/>
        <w:right w:val="none" w:sz="0" w:space="0" w:color="auto"/>
      </w:divBdr>
    </w:div>
    <w:div w:id="1339236672">
      <w:bodyDiv w:val="1"/>
      <w:marLeft w:val="0"/>
      <w:marRight w:val="0"/>
      <w:marTop w:val="0"/>
      <w:marBottom w:val="0"/>
      <w:divBdr>
        <w:top w:val="none" w:sz="0" w:space="0" w:color="auto"/>
        <w:left w:val="none" w:sz="0" w:space="0" w:color="auto"/>
        <w:bottom w:val="none" w:sz="0" w:space="0" w:color="auto"/>
        <w:right w:val="none" w:sz="0" w:space="0" w:color="auto"/>
      </w:divBdr>
    </w:div>
    <w:div w:id="1382752453">
      <w:bodyDiv w:val="1"/>
      <w:marLeft w:val="0"/>
      <w:marRight w:val="0"/>
      <w:marTop w:val="0"/>
      <w:marBottom w:val="0"/>
      <w:divBdr>
        <w:top w:val="none" w:sz="0" w:space="0" w:color="auto"/>
        <w:left w:val="none" w:sz="0" w:space="0" w:color="auto"/>
        <w:bottom w:val="none" w:sz="0" w:space="0" w:color="auto"/>
        <w:right w:val="none" w:sz="0" w:space="0" w:color="auto"/>
      </w:divBdr>
    </w:div>
    <w:div w:id="1385174915">
      <w:bodyDiv w:val="1"/>
      <w:marLeft w:val="0"/>
      <w:marRight w:val="0"/>
      <w:marTop w:val="0"/>
      <w:marBottom w:val="0"/>
      <w:divBdr>
        <w:top w:val="none" w:sz="0" w:space="0" w:color="auto"/>
        <w:left w:val="none" w:sz="0" w:space="0" w:color="auto"/>
        <w:bottom w:val="none" w:sz="0" w:space="0" w:color="auto"/>
        <w:right w:val="none" w:sz="0" w:space="0" w:color="auto"/>
      </w:divBdr>
    </w:div>
    <w:div w:id="1404445554">
      <w:bodyDiv w:val="1"/>
      <w:marLeft w:val="0"/>
      <w:marRight w:val="0"/>
      <w:marTop w:val="0"/>
      <w:marBottom w:val="0"/>
      <w:divBdr>
        <w:top w:val="none" w:sz="0" w:space="0" w:color="auto"/>
        <w:left w:val="none" w:sz="0" w:space="0" w:color="auto"/>
        <w:bottom w:val="none" w:sz="0" w:space="0" w:color="auto"/>
        <w:right w:val="none" w:sz="0" w:space="0" w:color="auto"/>
      </w:divBdr>
    </w:div>
    <w:div w:id="1418552042">
      <w:bodyDiv w:val="1"/>
      <w:marLeft w:val="0"/>
      <w:marRight w:val="0"/>
      <w:marTop w:val="0"/>
      <w:marBottom w:val="0"/>
      <w:divBdr>
        <w:top w:val="none" w:sz="0" w:space="0" w:color="auto"/>
        <w:left w:val="none" w:sz="0" w:space="0" w:color="auto"/>
        <w:bottom w:val="none" w:sz="0" w:space="0" w:color="auto"/>
        <w:right w:val="none" w:sz="0" w:space="0" w:color="auto"/>
      </w:divBdr>
    </w:div>
    <w:div w:id="1419256306">
      <w:bodyDiv w:val="1"/>
      <w:marLeft w:val="0"/>
      <w:marRight w:val="0"/>
      <w:marTop w:val="0"/>
      <w:marBottom w:val="0"/>
      <w:divBdr>
        <w:top w:val="none" w:sz="0" w:space="0" w:color="auto"/>
        <w:left w:val="none" w:sz="0" w:space="0" w:color="auto"/>
        <w:bottom w:val="none" w:sz="0" w:space="0" w:color="auto"/>
        <w:right w:val="none" w:sz="0" w:space="0" w:color="auto"/>
      </w:divBdr>
    </w:div>
    <w:div w:id="1442070398">
      <w:bodyDiv w:val="1"/>
      <w:marLeft w:val="0"/>
      <w:marRight w:val="0"/>
      <w:marTop w:val="0"/>
      <w:marBottom w:val="0"/>
      <w:divBdr>
        <w:top w:val="none" w:sz="0" w:space="0" w:color="auto"/>
        <w:left w:val="none" w:sz="0" w:space="0" w:color="auto"/>
        <w:bottom w:val="none" w:sz="0" w:space="0" w:color="auto"/>
        <w:right w:val="none" w:sz="0" w:space="0" w:color="auto"/>
      </w:divBdr>
    </w:div>
    <w:div w:id="1483503478">
      <w:bodyDiv w:val="1"/>
      <w:marLeft w:val="0"/>
      <w:marRight w:val="0"/>
      <w:marTop w:val="0"/>
      <w:marBottom w:val="0"/>
      <w:divBdr>
        <w:top w:val="none" w:sz="0" w:space="0" w:color="auto"/>
        <w:left w:val="none" w:sz="0" w:space="0" w:color="auto"/>
        <w:bottom w:val="none" w:sz="0" w:space="0" w:color="auto"/>
        <w:right w:val="none" w:sz="0" w:space="0" w:color="auto"/>
      </w:divBdr>
    </w:div>
    <w:div w:id="1496803979">
      <w:bodyDiv w:val="1"/>
      <w:marLeft w:val="0"/>
      <w:marRight w:val="0"/>
      <w:marTop w:val="0"/>
      <w:marBottom w:val="0"/>
      <w:divBdr>
        <w:top w:val="none" w:sz="0" w:space="0" w:color="auto"/>
        <w:left w:val="none" w:sz="0" w:space="0" w:color="auto"/>
        <w:bottom w:val="none" w:sz="0" w:space="0" w:color="auto"/>
        <w:right w:val="none" w:sz="0" w:space="0" w:color="auto"/>
      </w:divBdr>
    </w:div>
    <w:div w:id="1514952726">
      <w:bodyDiv w:val="1"/>
      <w:marLeft w:val="0"/>
      <w:marRight w:val="0"/>
      <w:marTop w:val="0"/>
      <w:marBottom w:val="0"/>
      <w:divBdr>
        <w:top w:val="none" w:sz="0" w:space="0" w:color="auto"/>
        <w:left w:val="none" w:sz="0" w:space="0" w:color="auto"/>
        <w:bottom w:val="none" w:sz="0" w:space="0" w:color="auto"/>
        <w:right w:val="none" w:sz="0" w:space="0" w:color="auto"/>
      </w:divBdr>
    </w:div>
    <w:div w:id="1524251063">
      <w:bodyDiv w:val="1"/>
      <w:marLeft w:val="0"/>
      <w:marRight w:val="0"/>
      <w:marTop w:val="0"/>
      <w:marBottom w:val="0"/>
      <w:divBdr>
        <w:top w:val="none" w:sz="0" w:space="0" w:color="auto"/>
        <w:left w:val="none" w:sz="0" w:space="0" w:color="auto"/>
        <w:bottom w:val="none" w:sz="0" w:space="0" w:color="auto"/>
        <w:right w:val="none" w:sz="0" w:space="0" w:color="auto"/>
      </w:divBdr>
    </w:div>
    <w:div w:id="1538278817">
      <w:bodyDiv w:val="1"/>
      <w:marLeft w:val="0"/>
      <w:marRight w:val="0"/>
      <w:marTop w:val="0"/>
      <w:marBottom w:val="0"/>
      <w:divBdr>
        <w:top w:val="none" w:sz="0" w:space="0" w:color="auto"/>
        <w:left w:val="none" w:sz="0" w:space="0" w:color="auto"/>
        <w:bottom w:val="none" w:sz="0" w:space="0" w:color="auto"/>
        <w:right w:val="none" w:sz="0" w:space="0" w:color="auto"/>
      </w:divBdr>
    </w:div>
    <w:div w:id="1547329800">
      <w:bodyDiv w:val="1"/>
      <w:marLeft w:val="0"/>
      <w:marRight w:val="0"/>
      <w:marTop w:val="0"/>
      <w:marBottom w:val="0"/>
      <w:divBdr>
        <w:top w:val="none" w:sz="0" w:space="0" w:color="auto"/>
        <w:left w:val="none" w:sz="0" w:space="0" w:color="auto"/>
        <w:bottom w:val="none" w:sz="0" w:space="0" w:color="auto"/>
        <w:right w:val="none" w:sz="0" w:space="0" w:color="auto"/>
      </w:divBdr>
    </w:div>
    <w:div w:id="1558782663">
      <w:bodyDiv w:val="1"/>
      <w:marLeft w:val="0"/>
      <w:marRight w:val="0"/>
      <w:marTop w:val="0"/>
      <w:marBottom w:val="0"/>
      <w:divBdr>
        <w:top w:val="none" w:sz="0" w:space="0" w:color="auto"/>
        <w:left w:val="none" w:sz="0" w:space="0" w:color="auto"/>
        <w:bottom w:val="none" w:sz="0" w:space="0" w:color="auto"/>
        <w:right w:val="none" w:sz="0" w:space="0" w:color="auto"/>
      </w:divBdr>
    </w:div>
    <w:div w:id="1559633787">
      <w:bodyDiv w:val="1"/>
      <w:marLeft w:val="0"/>
      <w:marRight w:val="0"/>
      <w:marTop w:val="0"/>
      <w:marBottom w:val="0"/>
      <w:divBdr>
        <w:top w:val="none" w:sz="0" w:space="0" w:color="auto"/>
        <w:left w:val="none" w:sz="0" w:space="0" w:color="auto"/>
        <w:bottom w:val="none" w:sz="0" w:space="0" w:color="auto"/>
        <w:right w:val="none" w:sz="0" w:space="0" w:color="auto"/>
      </w:divBdr>
    </w:div>
    <w:div w:id="1599829446">
      <w:bodyDiv w:val="1"/>
      <w:marLeft w:val="0"/>
      <w:marRight w:val="0"/>
      <w:marTop w:val="0"/>
      <w:marBottom w:val="0"/>
      <w:divBdr>
        <w:top w:val="none" w:sz="0" w:space="0" w:color="auto"/>
        <w:left w:val="none" w:sz="0" w:space="0" w:color="auto"/>
        <w:bottom w:val="none" w:sz="0" w:space="0" w:color="auto"/>
        <w:right w:val="none" w:sz="0" w:space="0" w:color="auto"/>
      </w:divBdr>
    </w:div>
    <w:div w:id="1600286382">
      <w:bodyDiv w:val="1"/>
      <w:marLeft w:val="0"/>
      <w:marRight w:val="0"/>
      <w:marTop w:val="0"/>
      <w:marBottom w:val="0"/>
      <w:divBdr>
        <w:top w:val="none" w:sz="0" w:space="0" w:color="auto"/>
        <w:left w:val="none" w:sz="0" w:space="0" w:color="auto"/>
        <w:bottom w:val="none" w:sz="0" w:space="0" w:color="auto"/>
        <w:right w:val="none" w:sz="0" w:space="0" w:color="auto"/>
      </w:divBdr>
    </w:div>
    <w:div w:id="1619602967">
      <w:bodyDiv w:val="1"/>
      <w:marLeft w:val="0"/>
      <w:marRight w:val="0"/>
      <w:marTop w:val="0"/>
      <w:marBottom w:val="0"/>
      <w:divBdr>
        <w:top w:val="none" w:sz="0" w:space="0" w:color="auto"/>
        <w:left w:val="none" w:sz="0" w:space="0" w:color="auto"/>
        <w:bottom w:val="none" w:sz="0" w:space="0" w:color="auto"/>
        <w:right w:val="none" w:sz="0" w:space="0" w:color="auto"/>
      </w:divBdr>
    </w:div>
    <w:div w:id="1620258467">
      <w:bodyDiv w:val="1"/>
      <w:marLeft w:val="0"/>
      <w:marRight w:val="0"/>
      <w:marTop w:val="0"/>
      <w:marBottom w:val="0"/>
      <w:divBdr>
        <w:top w:val="none" w:sz="0" w:space="0" w:color="auto"/>
        <w:left w:val="none" w:sz="0" w:space="0" w:color="auto"/>
        <w:bottom w:val="none" w:sz="0" w:space="0" w:color="auto"/>
        <w:right w:val="none" w:sz="0" w:space="0" w:color="auto"/>
      </w:divBdr>
    </w:div>
    <w:div w:id="1624144548">
      <w:bodyDiv w:val="1"/>
      <w:marLeft w:val="0"/>
      <w:marRight w:val="0"/>
      <w:marTop w:val="0"/>
      <w:marBottom w:val="0"/>
      <w:divBdr>
        <w:top w:val="none" w:sz="0" w:space="0" w:color="auto"/>
        <w:left w:val="none" w:sz="0" w:space="0" w:color="auto"/>
        <w:bottom w:val="none" w:sz="0" w:space="0" w:color="auto"/>
        <w:right w:val="none" w:sz="0" w:space="0" w:color="auto"/>
      </w:divBdr>
      <w:divsChild>
        <w:div w:id="551616771">
          <w:marLeft w:val="0"/>
          <w:marRight w:val="0"/>
          <w:marTop w:val="0"/>
          <w:marBottom w:val="0"/>
          <w:divBdr>
            <w:top w:val="none" w:sz="0" w:space="0" w:color="auto"/>
            <w:left w:val="none" w:sz="0" w:space="0" w:color="auto"/>
            <w:bottom w:val="none" w:sz="0" w:space="0" w:color="auto"/>
            <w:right w:val="none" w:sz="0" w:space="0" w:color="auto"/>
          </w:divBdr>
        </w:div>
      </w:divsChild>
    </w:div>
    <w:div w:id="1624966536">
      <w:bodyDiv w:val="1"/>
      <w:marLeft w:val="0"/>
      <w:marRight w:val="0"/>
      <w:marTop w:val="0"/>
      <w:marBottom w:val="0"/>
      <w:divBdr>
        <w:top w:val="none" w:sz="0" w:space="0" w:color="auto"/>
        <w:left w:val="none" w:sz="0" w:space="0" w:color="auto"/>
        <w:bottom w:val="none" w:sz="0" w:space="0" w:color="auto"/>
        <w:right w:val="none" w:sz="0" w:space="0" w:color="auto"/>
      </w:divBdr>
    </w:div>
    <w:div w:id="1648247422">
      <w:bodyDiv w:val="1"/>
      <w:marLeft w:val="0"/>
      <w:marRight w:val="0"/>
      <w:marTop w:val="0"/>
      <w:marBottom w:val="0"/>
      <w:divBdr>
        <w:top w:val="none" w:sz="0" w:space="0" w:color="auto"/>
        <w:left w:val="none" w:sz="0" w:space="0" w:color="auto"/>
        <w:bottom w:val="none" w:sz="0" w:space="0" w:color="auto"/>
        <w:right w:val="none" w:sz="0" w:space="0" w:color="auto"/>
      </w:divBdr>
    </w:div>
    <w:div w:id="1653756274">
      <w:bodyDiv w:val="1"/>
      <w:marLeft w:val="0"/>
      <w:marRight w:val="0"/>
      <w:marTop w:val="0"/>
      <w:marBottom w:val="0"/>
      <w:divBdr>
        <w:top w:val="none" w:sz="0" w:space="0" w:color="auto"/>
        <w:left w:val="none" w:sz="0" w:space="0" w:color="auto"/>
        <w:bottom w:val="none" w:sz="0" w:space="0" w:color="auto"/>
        <w:right w:val="none" w:sz="0" w:space="0" w:color="auto"/>
      </w:divBdr>
    </w:div>
    <w:div w:id="1676111313">
      <w:bodyDiv w:val="1"/>
      <w:marLeft w:val="0"/>
      <w:marRight w:val="0"/>
      <w:marTop w:val="0"/>
      <w:marBottom w:val="0"/>
      <w:divBdr>
        <w:top w:val="none" w:sz="0" w:space="0" w:color="auto"/>
        <w:left w:val="none" w:sz="0" w:space="0" w:color="auto"/>
        <w:bottom w:val="none" w:sz="0" w:space="0" w:color="auto"/>
        <w:right w:val="none" w:sz="0" w:space="0" w:color="auto"/>
      </w:divBdr>
    </w:div>
    <w:div w:id="1682581781">
      <w:bodyDiv w:val="1"/>
      <w:marLeft w:val="0"/>
      <w:marRight w:val="0"/>
      <w:marTop w:val="0"/>
      <w:marBottom w:val="0"/>
      <w:divBdr>
        <w:top w:val="none" w:sz="0" w:space="0" w:color="auto"/>
        <w:left w:val="none" w:sz="0" w:space="0" w:color="auto"/>
        <w:bottom w:val="none" w:sz="0" w:space="0" w:color="auto"/>
        <w:right w:val="none" w:sz="0" w:space="0" w:color="auto"/>
      </w:divBdr>
    </w:div>
    <w:div w:id="1696073584">
      <w:bodyDiv w:val="1"/>
      <w:marLeft w:val="0"/>
      <w:marRight w:val="0"/>
      <w:marTop w:val="0"/>
      <w:marBottom w:val="0"/>
      <w:divBdr>
        <w:top w:val="none" w:sz="0" w:space="0" w:color="auto"/>
        <w:left w:val="none" w:sz="0" w:space="0" w:color="auto"/>
        <w:bottom w:val="none" w:sz="0" w:space="0" w:color="auto"/>
        <w:right w:val="none" w:sz="0" w:space="0" w:color="auto"/>
      </w:divBdr>
    </w:div>
    <w:div w:id="1732147199">
      <w:bodyDiv w:val="1"/>
      <w:marLeft w:val="0"/>
      <w:marRight w:val="0"/>
      <w:marTop w:val="0"/>
      <w:marBottom w:val="0"/>
      <w:divBdr>
        <w:top w:val="none" w:sz="0" w:space="0" w:color="auto"/>
        <w:left w:val="none" w:sz="0" w:space="0" w:color="auto"/>
        <w:bottom w:val="none" w:sz="0" w:space="0" w:color="auto"/>
        <w:right w:val="none" w:sz="0" w:space="0" w:color="auto"/>
      </w:divBdr>
    </w:div>
    <w:div w:id="1736930942">
      <w:bodyDiv w:val="1"/>
      <w:marLeft w:val="0"/>
      <w:marRight w:val="0"/>
      <w:marTop w:val="0"/>
      <w:marBottom w:val="0"/>
      <w:divBdr>
        <w:top w:val="none" w:sz="0" w:space="0" w:color="auto"/>
        <w:left w:val="none" w:sz="0" w:space="0" w:color="auto"/>
        <w:bottom w:val="none" w:sz="0" w:space="0" w:color="auto"/>
        <w:right w:val="none" w:sz="0" w:space="0" w:color="auto"/>
      </w:divBdr>
    </w:div>
    <w:div w:id="1759012408">
      <w:bodyDiv w:val="1"/>
      <w:marLeft w:val="0"/>
      <w:marRight w:val="0"/>
      <w:marTop w:val="0"/>
      <w:marBottom w:val="0"/>
      <w:divBdr>
        <w:top w:val="none" w:sz="0" w:space="0" w:color="auto"/>
        <w:left w:val="none" w:sz="0" w:space="0" w:color="auto"/>
        <w:bottom w:val="none" w:sz="0" w:space="0" w:color="auto"/>
        <w:right w:val="none" w:sz="0" w:space="0" w:color="auto"/>
      </w:divBdr>
    </w:div>
    <w:div w:id="1806392064">
      <w:bodyDiv w:val="1"/>
      <w:marLeft w:val="0"/>
      <w:marRight w:val="0"/>
      <w:marTop w:val="0"/>
      <w:marBottom w:val="0"/>
      <w:divBdr>
        <w:top w:val="none" w:sz="0" w:space="0" w:color="auto"/>
        <w:left w:val="none" w:sz="0" w:space="0" w:color="auto"/>
        <w:bottom w:val="none" w:sz="0" w:space="0" w:color="auto"/>
        <w:right w:val="none" w:sz="0" w:space="0" w:color="auto"/>
      </w:divBdr>
    </w:div>
    <w:div w:id="1821339685">
      <w:bodyDiv w:val="1"/>
      <w:marLeft w:val="0"/>
      <w:marRight w:val="0"/>
      <w:marTop w:val="0"/>
      <w:marBottom w:val="0"/>
      <w:divBdr>
        <w:top w:val="none" w:sz="0" w:space="0" w:color="auto"/>
        <w:left w:val="none" w:sz="0" w:space="0" w:color="auto"/>
        <w:bottom w:val="none" w:sz="0" w:space="0" w:color="auto"/>
        <w:right w:val="none" w:sz="0" w:space="0" w:color="auto"/>
      </w:divBdr>
    </w:div>
    <w:div w:id="1821774695">
      <w:bodyDiv w:val="1"/>
      <w:marLeft w:val="0"/>
      <w:marRight w:val="0"/>
      <w:marTop w:val="0"/>
      <w:marBottom w:val="0"/>
      <w:divBdr>
        <w:top w:val="none" w:sz="0" w:space="0" w:color="auto"/>
        <w:left w:val="none" w:sz="0" w:space="0" w:color="auto"/>
        <w:bottom w:val="none" w:sz="0" w:space="0" w:color="auto"/>
        <w:right w:val="none" w:sz="0" w:space="0" w:color="auto"/>
      </w:divBdr>
    </w:div>
    <w:div w:id="1850292544">
      <w:bodyDiv w:val="1"/>
      <w:marLeft w:val="0"/>
      <w:marRight w:val="0"/>
      <w:marTop w:val="0"/>
      <w:marBottom w:val="0"/>
      <w:divBdr>
        <w:top w:val="none" w:sz="0" w:space="0" w:color="auto"/>
        <w:left w:val="none" w:sz="0" w:space="0" w:color="auto"/>
        <w:bottom w:val="none" w:sz="0" w:space="0" w:color="auto"/>
        <w:right w:val="none" w:sz="0" w:space="0" w:color="auto"/>
      </w:divBdr>
    </w:div>
    <w:div w:id="1876582372">
      <w:bodyDiv w:val="1"/>
      <w:marLeft w:val="0"/>
      <w:marRight w:val="0"/>
      <w:marTop w:val="0"/>
      <w:marBottom w:val="0"/>
      <w:divBdr>
        <w:top w:val="none" w:sz="0" w:space="0" w:color="auto"/>
        <w:left w:val="none" w:sz="0" w:space="0" w:color="auto"/>
        <w:bottom w:val="none" w:sz="0" w:space="0" w:color="auto"/>
        <w:right w:val="none" w:sz="0" w:space="0" w:color="auto"/>
      </w:divBdr>
    </w:div>
    <w:div w:id="1912696808">
      <w:bodyDiv w:val="1"/>
      <w:marLeft w:val="0"/>
      <w:marRight w:val="0"/>
      <w:marTop w:val="0"/>
      <w:marBottom w:val="0"/>
      <w:divBdr>
        <w:top w:val="none" w:sz="0" w:space="0" w:color="auto"/>
        <w:left w:val="none" w:sz="0" w:space="0" w:color="auto"/>
        <w:bottom w:val="none" w:sz="0" w:space="0" w:color="auto"/>
        <w:right w:val="none" w:sz="0" w:space="0" w:color="auto"/>
      </w:divBdr>
    </w:div>
    <w:div w:id="1917010378">
      <w:bodyDiv w:val="1"/>
      <w:marLeft w:val="0"/>
      <w:marRight w:val="0"/>
      <w:marTop w:val="0"/>
      <w:marBottom w:val="0"/>
      <w:divBdr>
        <w:top w:val="none" w:sz="0" w:space="0" w:color="auto"/>
        <w:left w:val="none" w:sz="0" w:space="0" w:color="auto"/>
        <w:bottom w:val="none" w:sz="0" w:space="0" w:color="auto"/>
        <w:right w:val="none" w:sz="0" w:space="0" w:color="auto"/>
      </w:divBdr>
    </w:div>
    <w:div w:id="1928297418">
      <w:bodyDiv w:val="1"/>
      <w:marLeft w:val="0"/>
      <w:marRight w:val="0"/>
      <w:marTop w:val="0"/>
      <w:marBottom w:val="0"/>
      <w:divBdr>
        <w:top w:val="none" w:sz="0" w:space="0" w:color="auto"/>
        <w:left w:val="none" w:sz="0" w:space="0" w:color="auto"/>
        <w:bottom w:val="none" w:sz="0" w:space="0" w:color="auto"/>
        <w:right w:val="none" w:sz="0" w:space="0" w:color="auto"/>
      </w:divBdr>
    </w:div>
    <w:div w:id="1929272005">
      <w:bodyDiv w:val="1"/>
      <w:marLeft w:val="0"/>
      <w:marRight w:val="0"/>
      <w:marTop w:val="0"/>
      <w:marBottom w:val="0"/>
      <w:divBdr>
        <w:top w:val="none" w:sz="0" w:space="0" w:color="auto"/>
        <w:left w:val="none" w:sz="0" w:space="0" w:color="auto"/>
        <w:bottom w:val="none" w:sz="0" w:space="0" w:color="auto"/>
        <w:right w:val="none" w:sz="0" w:space="0" w:color="auto"/>
      </w:divBdr>
    </w:div>
    <w:div w:id="1953826573">
      <w:bodyDiv w:val="1"/>
      <w:marLeft w:val="0"/>
      <w:marRight w:val="0"/>
      <w:marTop w:val="0"/>
      <w:marBottom w:val="0"/>
      <w:divBdr>
        <w:top w:val="none" w:sz="0" w:space="0" w:color="auto"/>
        <w:left w:val="none" w:sz="0" w:space="0" w:color="auto"/>
        <w:bottom w:val="none" w:sz="0" w:space="0" w:color="auto"/>
        <w:right w:val="none" w:sz="0" w:space="0" w:color="auto"/>
      </w:divBdr>
    </w:div>
    <w:div w:id="1959140262">
      <w:bodyDiv w:val="1"/>
      <w:marLeft w:val="0"/>
      <w:marRight w:val="0"/>
      <w:marTop w:val="0"/>
      <w:marBottom w:val="0"/>
      <w:divBdr>
        <w:top w:val="none" w:sz="0" w:space="0" w:color="auto"/>
        <w:left w:val="none" w:sz="0" w:space="0" w:color="auto"/>
        <w:bottom w:val="none" w:sz="0" w:space="0" w:color="auto"/>
        <w:right w:val="none" w:sz="0" w:space="0" w:color="auto"/>
      </w:divBdr>
    </w:div>
    <w:div w:id="1981181858">
      <w:bodyDiv w:val="1"/>
      <w:marLeft w:val="0"/>
      <w:marRight w:val="0"/>
      <w:marTop w:val="0"/>
      <w:marBottom w:val="0"/>
      <w:divBdr>
        <w:top w:val="none" w:sz="0" w:space="0" w:color="auto"/>
        <w:left w:val="none" w:sz="0" w:space="0" w:color="auto"/>
        <w:bottom w:val="none" w:sz="0" w:space="0" w:color="auto"/>
        <w:right w:val="none" w:sz="0" w:space="0" w:color="auto"/>
      </w:divBdr>
    </w:div>
    <w:div w:id="1991980691">
      <w:bodyDiv w:val="1"/>
      <w:marLeft w:val="0"/>
      <w:marRight w:val="0"/>
      <w:marTop w:val="0"/>
      <w:marBottom w:val="0"/>
      <w:divBdr>
        <w:top w:val="none" w:sz="0" w:space="0" w:color="auto"/>
        <w:left w:val="none" w:sz="0" w:space="0" w:color="auto"/>
        <w:bottom w:val="none" w:sz="0" w:space="0" w:color="auto"/>
        <w:right w:val="none" w:sz="0" w:space="0" w:color="auto"/>
      </w:divBdr>
    </w:div>
    <w:div w:id="1992829471">
      <w:bodyDiv w:val="1"/>
      <w:marLeft w:val="0"/>
      <w:marRight w:val="0"/>
      <w:marTop w:val="0"/>
      <w:marBottom w:val="0"/>
      <w:divBdr>
        <w:top w:val="none" w:sz="0" w:space="0" w:color="auto"/>
        <w:left w:val="none" w:sz="0" w:space="0" w:color="auto"/>
        <w:bottom w:val="none" w:sz="0" w:space="0" w:color="auto"/>
        <w:right w:val="none" w:sz="0" w:space="0" w:color="auto"/>
      </w:divBdr>
    </w:div>
    <w:div w:id="2009407255">
      <w:bodyDiv w:val="1"/>
      <w:marLeft w:val="0"/>
      <w:marRight w:val="0"/>
      <w:marTop w:val="0"/>
      <w:marBottom w:val="0"/>
      <w:divBdr>
        <w:top w:val="none" w:sz="0" w:space="0" w:color="auto"/>
        <w:left w:val="none" w:sz="0" w:space="0" w:color="auto"/>
        <w:bottom w:val="none" w:sz="0" w:space="0" w:color="auto"/>
        <w:right w:val="none" w:sz="0" w:space="0" w:color="auto"/>
      </w:divBdr>
    </w:div>
    <w:div w:id="2012947137">
      <w:bodyDiv w:val="1"/>
      <w:marLeft w:val="0"/>
      <w:marRight w:val="0"/>
      <w:marTop w:val="0"/>
      <w:marBottom w:val="0"/>
      <w:divBdr>
        <w:top w:val="none" w:sz="0" w:space="0" w:color="auto"/>
        <w:left w:val="none" w:sz="0" w:space="0" w:color="auto"/>
        <w:bottom w:val="none" w:sz="0" w:space="0" w:color="auto"/>
        <w:right w:val="none" w:sz="0" w:space="0" w:color="auto"/>
      </w:divBdr>
    </w:div>
    <w:div w:id="2025210621">
      <w:bodyDiv w:val="1"/>
      <w:marLeft w:val="0"/>
      <w:marRight w:val="0"/>
      <w:marTop w:val="0"/>
      <w:marBottom w:val="0"/>
      <w:divBdr>
        <w:top w:val="none" w:sz="0" w:space="0" w:color="auto"/>
        <w:left w:val="none" w:sz="0" w:space="0" w:color="auto"/>
        <w:bottom w:val="none" w:sz="0" w:space="0" w:color="auto"/>
        <w:right w:val="none" w:sz="0" w:space="0" w:color="auto"/>
      </w:divBdr>
    </w:div>
    <w:div w:id="2038922161">
      <w:bodyDiv w:val="1"/>
      <w:marLeft w:val="0"/>
      <w:marRight w:val="0"/>
      <w:marTop w:val="0"/>
      <w:marBottom w:val="0"/>
      <w:divBdr>
        <w:top w:val="none" w:sz="0" w:space="0" w:color="auto"/>
        <w:left w:val="none" w:sz="0" w:space="0" w:color="auto"/>
        <w:bottom w:val="none" w:sz="0" w:space="0" w:color="auto"/>
        <w:right w:val="none" w:sz="0" w:space="0" w:color="auto"/>
      </w:divBdr>
    </w:div>
    <w:div w:id="2040083729">
      <w:bodyDiv w:val="1"/>
      <w:marLeft w:val="0"/>
      <w:marRight w:val="0"/>
      <w:marTop w:val="0"/>
      <w:marBottom w:val="0"/>
      <w:divBdr>
        <w:top w:val="none" w:sz="0" w:space="0" w:color="auto"/>
        <w:left w:val="none" w:sz="0" w:space="0" w:color="auto"/>
        <w:bottom w:val="none" w:sz="0" w:space="0" w:color="auto"/>
        <w:right w:val="none" w:sz="0" w:space="0" w:color="auto"/>
      </w:divBdr>
    </w:div>
    <w:div w:id="2082365368">
      <w:bodyDiv w:val="1"/>
      <w:marLeft w:val="0"/>
      <w:marRight w:val="0"/>
      <w:marTop w:val="0"/>
      <w:marBottom w:val="0"/>
      <w:divBdr>
        <w:top w:val="none" w:sz="0" w:space="0" w:color="auto"/>
        <w:left w:val="none" w:sz="0" w:space="0" w:color="auto"/>
        <w:bottom w:val="none" w:sz="0" w:space="0" w:color="auto"/>
        <w:right w:val="none" w:sz="0" w:space="0" w:color="auto"/>
      </w:divBdr>
    </w:div>
    <w:div w:id="2086370594">
      <w:bodyDiv w:val="1"/>
      <w:marLeft w:val="0"/>
      <w:marRight w:val="0"/>
      <w:marTop w:val="0"/>
      <w:marBottom w:val="0"/>
      <w:divBdr>
        <w:top w:val="none" w:sz="0" w:space="0" w:color="auto"/>
        <w:left w:val="none" w:sz="0" w:space="0" w:color="auto"/>
        <w:bottom w:val="none" w:sz="0" w:space="0" w:color="auto"/>
        <w:right w:val="none" w:sz="0" w:space="0" w:color="auto"/>
      </w:divBdr>
    </w:div>
    <w:div w:id="2086879865">
      <w:bodyDiv w:val="1"/>
      <w:marLeft w:val="0"/>
      <w:marRight w:val="0"/>
      <w:marTop w:val="0"/>
      <w:marBottom w:val="0"/>
      <w:divBdr>
        <w:top w:val="none" w:sz="0" w:space="0" w:color="auto"/>
        <w:left w:val="none" w:sz="0" w:space="0" w:color="auto"/>
        <w:bottom w:val="none" w:sz="0" w:space="0" w:color="auto"/>
        <w:right w:val="none" w:sz="0" w:space="0" w:color="auto"/>
      </w:divBdr>
    </w:div>
    <w:div w:id="2091466811">
      <w:bodyDiv w:val="1"/>
      <w:marLeft w:val="0"/>
      <w:marRight w:val="0"/>
      <w:marTop w:val="0"/>
      <w:marBottom w:val="0"/>
      <w:divBdr>
        <w:top w:val="none" w:sz="0" w:space="0" w:color="auto"/>
        <w:left w:val="none" w:sz="0" w:space="0" w:color="auto"/>
        <w:bottom w:val="none" w:sz="0" w:space="0" w:color="auto"/>
        <w:right w:val="none" w:sz="0" w:space="0" w:color="auto"/>
      </w:divBdr>
    </w:div>
    <w:div w:id="2096246124">
      <w:bodyDiv w:val="1"/>
      <w:marLeft w:val="0"/>
      <w:marRight w:val="0"/>
      <w:marTop w:val="0"/>
      <w:marBottom w:val="0"/>
      <w:divBdr>
        <w:top w:val="none" w:sz="0" w:space="0" w:color="auto"/>
        <w:left w:val="none" w:sz="0" w:space="0" w:color="auto"/>
        <w:bottom w:val="none" w:sz="0" w:space="0" w:color="auto"/>
        <w:right w:val="none" w:sz="0" w:space="0" w:color="auto"/>
      </w:divBdr>
      <w:divsChild>
        <w:div w:id="993873847">
          <w:marLeft w:val="0"/>
          <w:marRight w:val="0"/>
          <w:marTop w:val="0"/>
          <w:marBottom w:val="0"/>
          <w:divBdr>
            <w:top w:val="none" w:sz="0" w:space="0" w:color="auto"/>
            <w:left w:val="none" w:sz="0" w:space="0" w:color="auto"/>
            <w:bottom w:val="none" w:sz="0" w:space="0" w:color="auto"/>
            <w:right w:val="none" w:sz="0" w:space="0" w:color="auto"/>
          </w:divBdr>
          <w:divsChild>
            <w:div w:id="141234015">
              <w:marLeft w:val="0"/>
              <w:marRight w:val="0"/>
              <w:marTop w:val="0"/>
              <w:marBottom w:val="0"/>
              <w:divBdr>
                <w:top w:val="none" w:sz="0" w:space="0" w:color="auto"/>
                <w:left w:val="none" w:sz="0" w:space="0" w:color="auto"/>
                <w:bottom w:val="none" w:sz="0" w:space="0" w:color="auto"/>
                <w:right w:val="none" w:sz="0" w:space="0" w:color="auto"/>
              </w:divBdr>
              <w:divsChild>
                <w:div w:id="802427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008023">
          <w:marLeft w:val="0"/>
          <w:marRight w:val="0"/>
          <w:marTop w:val="0"/>
          <w:marBottom w:val="0"/>
          <w:divBdr>
            <w:top w:val="none" w:sz="0" w:space="0" w:color="auto"/>
            <w:left w:val="none" w:sz="0" w:space="0" w:color="auto"/>
            <w:bottom w:val="none" w:sz="0" w:space="0" w:color="auto"/>
            <w:right w:val="none" w:sz="0" w:space="0" w:color="auto"/>
          </w:divBdr>
          <w:divsChild>
            <w:div w:id="940188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818972">
      <w:bodyDiv w:val="1"/>
      <w:marLeft w:val="0"/>
      <w:marRight w:val="0"/>
      <w:marTop w:val="0"/>
      <w:marBottom w:val="0"/>
      <w:divBdr>
        <w:top w:val="none" w:sz="0" w:space="0" w:color="auto"/>
        <w:left w:val="none" w:sz="0" w:space="0" w:color="auto"/>
        <w:bottom w:val="none" w:sz="0" w:space="0" w:color="auto"/>
        <w:right w:val="none" w:sz="0" w:space="0" w:color="auto"/>
      </w:divBdr>
    </w:div>
    <w:div w:id="2117407866">
      <w:bodyDiv w:val="1"/>
      <w:marLeft w:val="0"/>
      <w:marRight w:val="0"/>
      <w:marTop w:val="0"/>
      <w:marBottom w:val="0"/>
      <w:divBdr>
        <w:top w:val="none" w:sz="0" w:space="0" w:color="auto"/>
        <w:left w:val="none" w:sz="0" w:space="0" w:color="auto"/>
        <w:bottom w:val="none" w:sz="0" w:space="0" w:color="auto"/>
        <w:right w:val="none" w:sz="0" w:space="0" w:color="auto"/>
      </w:divBdr>
    </w:div>
    <w:div w:id="2140298823">
      <w:bodyDiv w:val="1"/>
      <w:marLeft w:val="0"/>
      <w:marRight w:val="0"/>
      <w:marTop w:val="0"/>
      <w:marBottom w:val="0"/>
      <w:divBdr>
        <w:top w:val="none" w:sz="0" w:space="0" w:color="auto"/>
        <w:left w:val="none" w:sz="0" w:space="0" w:color="auto"/>
        <w:bottom w:val="none" w:sz="0" w:space="0" w:color="auto"/>
        <w:right w:val="none" w:sz="0" w:space="0" w:color="auto"/>
      </w:divBdr>
    </w:div>
    <w:div w:id="21421167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dx.doi.org/10.3389/fpsyg.2012.00429" TargetMode="External"/><Relationship Id="rId21" Type="http://schemas.openxmlformats.org/officeDocument/2006/relationships/hyperlink" Target="https://doi.org/10.1207/s15327752jpa4803_13" TargetMode="External"/><Relationship Id="rId42" Type="http://schemas.openxmlformats.org/officeDocument/2006/relationships/hyperlink" Target="https://doi.org/10.1037/a0021962" TargetMode="External"/><Relationship Id="rId47" Type="http://schemas.openxmlformats.org/officeDocument/2006/relationships/hyperlink" Target="https://files.eric.ed.gov/fulltext/ED570861.pdf" TargetMode="External"/><Relationship Id="rId63" Type="http://schemas.openxmlformats.org/officeDocument/2006/relationships/hyperlink" Target="https://doi.org/10.1186/s41235-017-0087-y" TargetMode="External"/><Relationship Id="rId68" Type="http://schemas.openxmlformats.org/officeDocument/2006/relationships/image" Target="media/image7.jpeg"/><Relationship Id="rId84" Type="http://schemas.openxmlformats.org/officeDocument/2006/relationships/image" Target="media/image23.jpeg"/><Relationship Id="rId89" Type="http://schemas.openxmlformats.org/officeDocument/2006/relationships/image" Target="media/image28.jpeg"/><Relationship Id="rId16" Type="http://schemas.openxmlformats.org/officeDocument/2006/relationships/hyperlink" Target="https://reutersinstitute.politics.ox.ac.uk/sites/default/files/2020-04/Brennen%20-%20COVID%2019%20Misinformation%20FINAL%20%283%29.pdf" TargetMode="External"/><Relationship Id="rId107" Type="http://schemas.openxmlformats.org/officeDocument/2006/relationships/header" Target="header2.xml"/><Relationship Id="rId11" Type="http://schemas.openxmlformats.org/officeDocument/2006/relationships/image" Target="media/image2.png"/><Relationship Id="rId32" Type="http://schemas.openxmlformats.org/officeDocument/2006/relationships/hyperlink" Target="https://doi.org/10.1037/xap0000258" TargetMode="External"/><Relationship Id="rId37" Type="http://schemas.openxmlformats.org/officeDocument/2006/relationships/hyperlink" Target="https://doi.org/10.7759/cureus.7255" TargetMode="External"/><Relationship Id="rId53" Type="http://schemas.openxmlformats.org/officeDocument/2006/relationships/hyperlink" Target="https://doi.org/10.1016/j.jrp.2017.02.004" TargetMode="External"/><Relationship Id="rId58" Type="http://schemas.openxmlformats.org/officeDocument/2006/relationships/hyperlink" Target="https://doi.org/10.1080/09362835.2018.1480954" TargetMode="External"/><Relationship Id="rId74" Type="http://schemas.openxmlformats.org/officeDocument/2006/relationships/image" Target="media/image13.png"/><Relationship Id="rId79" Type="http://schemas.openxmlformats.org/officeDocument/2006/relationships/image" Target="media/image18.jpeg"/><Relationship Id="rId102" Type="http://schemas.openxmlformats.org/officeDocument/2006/relationships/image" Target="media/image41.png"/><Relationship Id="rId5" Type="http://schemas.openxmlformats.org/officeDocument/2006/relationships/settings" Target="settings.xml"/><Relationship Id="rId90" Type="http://schemas.openxmlformats.org/officeDocument/2006/relationships/image" Target="media/image29.jpeg"/><Relationship Id="rId95" Type="http://schemas.openxmlformats.org/officeDocument/2006/relationships/image" Target="media/image34.jpeg"/><Relationship Id="rId22" Type="http://schemas.openxmlformats.org/officeDocument/2006/relationships/hyperlink" Target="https://doi.org/10.1007/BF01320076" TargetMode="External"/><Relationship Id="rId27" Type="http://schemas.openxmlformats.org/officeDocument/2006/relationships/hyperlink" Target="https://doi.org/10.1177/1529100612453266" TargetMode="External"/><Relationship Id="rId43" Type="http://schemas.openxmlformats.org/officeDocument/2006/relationships/hyperlink" Target="https://doi.org/10.1080/09658211.2014.1001992" TargetMode="External"/><Relationship Id="rId48" Type="http://schemas.openxmlformats.org/officeDocument/2006/relationships/hyperlink" Target="https://doi.org/10.1037/xlm0000322" TargetMode="External"/><Relationship Id="rId64" Type="http://schemas.openxmlformats.org/officeDocument/2006/relationships/image" Target="media/image3.png"/><Relationship Id="rId69" Type="http://schemas.openxmlformats.org/officeDocument/2006/relationships/image" Target="media/image8.jpeg"/><Relationship Id="rId80" Type="http://schemas.openxmlformats.org/officeDocument/2006/relationships/image" Target="media/image19.gif"/><Relationship Id="rId85" Type="http://schemas.openxmlformats.org/officeDocument/2006/relationships/image" Target="media/image24.jpeg"/><Relationship Id="rId12" Type="http://schemas.openxmlformats.org/officeDocument/2006/relationships/hyperlink" Target="https://doi.org/10.1177/0963721417699026" TargetMode="External"/><Relationship Id="rId17" Type="http://schemas.openxmlformats.org/officeDocument/2006/relationships/hyperlink" Target="https://doi.org/10.1002/acp.1396" TargetMode="External"/><Relationship Id="rId33" Type="http://schemas.openxmlformats.org/officeDocument/2006/relationships/hyperlink" Target="https://doi.org/10.1214/17-BA1051" TargetMode="External"/><Relationship Id="rId38" Type="http://schemas.openxmlformats.org/officeDocument/2006/relationships/hyperlink" Target="https://doi.org/10.1177/1529100612451018" TargetMode="External"/><Relationship Id="rId59" Type="http://schemas.openxmlformats.org/officeDocument/2006/relationships/hyperlink" Target="https://doi.org/10.1016/j.cedpsych.2015.04.003" TargetMode="External"/><Relationship Id="rId103" Type="http://schemas.openxmlformats.org/officeDocument/2006/relationships/image" Target="media/image42.jpeg"/><Relationship Id="rId108" Type="http://schemas.openxmlformats.org/officeDocument/2006/relationships/fontTable" Target="fontTable.xml"/><Relationship Id="rId54" Type="http://schemas.openxmlformats.org/officeDocument/2006/relationships/hyperlink" Target="https://doi.org/10.1016/j.lindif.2011.12.005" TargetMode="External"/><Relationship Id="rId70" Type="http://schemas.openxmlformats.org/officeDocument/2006/relationships/image" Target="media/image9.jpeg"/><Relationship Id="rId75" Type="http://schemas.openxmlformats.org/officeDocument/2006/relationships/image" Target="media/image14.jpeg"/><Relationship Id="rId91" Type="http://schemas.openxmlformats.org/officeDocument/2006/relationships/image" Target="media/image30.jpeg"/><Relationship Id="rId96"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doi.org/10.1146/annurev-psych-010419-050807" TargetMode="External"/><Relationship Id="rId23" Type="http://schemas.openxmlformats.org/officeDocument/2006/relationships/hyperlink" Target="https://doi.org/10.1371/journal.pbio.1001767" TargetMode="External"/><Relationship Id="rId28" Type="http://schemas.openxmlformats.org/officeDocument/2006/relationships/hyperlink" Target="https://doi.org/10.1016/j.jarmac.2017.01.014" TargetMode="External"/><Relationship Id="rId36" Type="http://schemas.openxmlformats.org/officeDocument/2006/relationships/hyperlink" Target="https://doi.org/10.1037/h0029102" TargetMode="External"/><Relationship Id="rId49" Type="http://schemas.openxmlformats.org/officeDocument/2006/relationships/hyperlink" Target="https://www.teachfirst.org.uk/reports/putting-evidence-work" TargetMode="External"/><Relationship Id="rId57" Type="http://schemas.openxmlformats.org/officeDocument/2006/relationships/hyperlink" Target="https://doi.org/10.18637/jss.v045.i03" TargetMode="External"/><Relationship Id="rId106" Type="http://schemas.openxmlformats.org/officeDocument/2006/relationships/header" Target="header1.xml"/><Relationship Id="rId10" Type="http://schemas.openxmlformats.org/officeDocument/2006/relationships/image" Target="media/image1.png"/><Relationship Id="rId31" Type="http://schemas.openxmlformats.org/officeDocument/2006/relationships/hyperlink" Target="https://doi.org/10.3389/fnhum.2016.00496" TargetMode="External"/><Relationship Id="rId44" Type="http://schemas.openxmlformats.org/officeDocument/2006/relationships/hyperlink" Target="https://doi.org/10.1016/j.bandc.2013.02.007" TargetMode="External"/><Relationship Id="rId52" Type="http://schemas.openxmlformats.org/officeDocument/2006/relationships/hyperlink" Target="https://doi.org/10.1016/j.tsc.2012.09.002" TargetMode="External"/><Relationship Id="rId60" Type="http://schemas.openxmlformats.org/officeDocument/2006/relationships/hyperlink" Target="https://doi.org/10.1007/s11222-016-9709-3" TargetMode="External"/><Relationship Id="rId65" Type="http://schemas.openxmlformats.org/officeDocument/2006/relationships/image" Target="media/image4.png"/><Relationship Id="rId73" Type="http://schemas.openxmlformats.org/officeDocument/2006/relationships/image" Target="media/image12.png"/><Relationship Id="rId78" Type="http://schemas.openxmlformats.org/officeDocument/2006/relationships/image" Target="media/image17.png"/><Relationship Id="rId81" Type="http://schemas.openxmlformats.org/officeDocument/2006/relationships/image" Target="media/image20.jpeg"/><Relationship Id="rId86" Type="http://schemas.openxmlformats.org/officeDocument/2006/relationships/image" Target="media/image25.jpeg"/><Relationship Id="rId94" Type="http://schemas.openxmlformats.org/officeDocument/2006/relationships/image" Target="media/image33.jpeg"/><Relationship Id="rId99" Type="http://schemas.openxmlformats.org/officeDocument/2006/relationships/image" Target="media/image38.tiff"/><Relationship Id="rId101" Type="http://schemas.openxmlformats.org/officeDocument/2006/relationships/image" Target="media/image40.tiff"/><Relationship Id="rId4" Type="http://schemas.openxmlformats.org/officeDocument/2006/relationships/styles" Target="styles.xml"/><Relationship Id="rId9" Type="http://schemas.openxmlformats.org/officeDocument/2006/relationships/hyperlink" Target="mailto:Marcus_Lithander@uml.edu" TargetMode="External"/><Relationship Id="rId13" Type="http://schemas.openxmlformats.org/officeDocument/2006/relationships/hyperlink" Target="https://doi.org/10.1016/j.lindif.2014.07.009" TargetMode="External"/><Relationship Id="rId18" Type="http://schemas.openxmlformats.org/officeDocument/2006/relationships/hyperlink" Target="https://doi.org/10.1177/1745691610393980" TargetMode="External"/><Relationship Id="rId39" Type="http://schemas.openxmlformats.org/officeDocument/2006/relationships/hyperlink" Target="https://doi.org/10.3389/fpsyg.2017.01314" TargetMode="External"/><Relationship Id="rId109" Type="http://schemas.openxmlformats.org/officeDocument/2006/relationships/glossaryDocument" Target="glossary/document.xml"/><Relationship Id="rId34" Type="http://schemas.openxmlformats.org/officeDocument/2006/relationships/hyperlink" Target="https://doi.org/10.1016/j.jarmac.2013.10.001" TargetMode="External"/><Relationship Id="rId50" Type="http://schemas.openxmlformats.org/officeDocument/2006/relationships/hyperlink" Target="https://doi.org/10.1177/0956797617714579" TargetMode="External"/><Relationship Id="rId55" Type="http://schemas.openxmlformats.org/officeDocument/2006/relationships/hyperlink" Target="https://doi.org/10.1111/mbe.12070" TargetMode="External"/><Relationship Id="rId76" Type="http://schemas.openxmlformats.org/officeDocument/2006/relationships/image" Target="media/image15.png"/><Relationship Id="rId97" Type="http://schemas.openxmlformats.org/officeDocument/2006/relationships/image" Target="media/image36.jpeg"/><Relationship Id="rId104" Type="http://schemas.openxmlformats.org/officeDocument/2006/relationships/image" Target="media/image43.jpeg"/><Relationship Id="rId7" Type="http://schemas.openxmlformats.org/officeDocument/2006/relationships/footnotes" Target="footnotes.xml"/><Relationship Id="rId71" Type="http://schemas.openxmlformats.org/officeDocument/2006/relationships/image" Target="media/image10.jpeg"/><Relationship Id="rId92" Type="http://schemas.openxmlformats.org/officeDocument/2006/relationships/image" Target="media/image31.jpeg"/><Relationship Id="rId2" Type="http://schemas.openxmlformats.org/officeDocument/2006/relationships/customXml" Target="../customXml/item2.xml"/><Relationship Id="rId29" Type="http://schemas.openxmlformats.org/officeDocument/2006/relationships/hyperlink" Target="https://doi.org/10.1016/j.jarmac.2017.01.014" TargetMode="External"/><Relationship Id="rId24" Type="http://schemas.openxmlformats.org/officeDocument/2006/relationships/hyperlink" Target="https://doi.org/10.1080/0163853X.2016.1166334" TargetMode="External"/><Relationship Id="rId40" Type="http://schemas.openxmlformats.org/officeDocument/2006/relationships/hyperlink" Target="https://doi.org/10.1016/j.cedpsych.2017.03.007" TargetMode="External"/><Relationship Id="rId45" Type="http://schemas.openxmlformats.org/officeDocument/2006/relationships/hyperlink" Target="https://doi.org/10.1371/journal.pone.0071275" TargetMode="External"/><Relationship Id="rId66" Type="http://schemas.openxmlformats.org/officeDocument/2006/relationships/image" Target="media/image5.jpeg"/><Relationship Id="rId87" Type="http://schemas.openxmlformats.org/officeDocument/2006/relationships/image" Target="media/image26.jpeg"/><Relationship Id="rId110" Type="http://schemas.openxmlformats.org/officeDocument/2006/relationships/theme" Target="theme/theme1.xml"/><Relationship Id="rId61" Type="http://schemas.openxmlformats.org/officeDocument/2006/relationships/hyperlink" Target="https://doi.org/10.1126/science.1160379" TargetMode="External"/><Relationship Id="rId82" Type="http://schemas.openxmlformats.org/officeDocument/2006/relationships/image" Target="media/image21.gif"/><Relationship Id="rId19" Type="http://schemas.openxmlformats.org/officeDocument/2006/relationships/hyperlink" Target="https://doi.org/10.18637/jss.v080.i01" TargetMode="External"/><Relationship Id="rId14" Type="http://schemas.openxmlformats.org/officeDocument/2006/relationships/hyperlink" Target="https://doi.org/10.1080/09658211.2016.1221974" TargetMode="External"/><Relationship Id="rId30" Type="http://schemas.openxmlformats.org/officeDocument/2006/relationships/hyperlink" Target="https://doi.org/10.1037/1082-989X.12.2.121" TargetMode="External"/><Relationship Id="rId35" Type="http://schemas.openxmlformats.org/officeDocument/2006/relationships/hyperlink" Target="https://doi.org/10.1002/acp.3183" TargetMode="External"/><Relationship Id="rId56" Type="http://schemas.openxmlformats.org/officeDocument/2006/relationships/hyperlink" Target="https://doi.org/10.3758/s13421-016-0649-0" TargetMode="External"/><Relationship Id="rId77" Type="http://schemas.openxmlformats.org/officeDocument/2006/relationships/image" Target="media/image16.png"/><Relationship Id="rId100" Type="http://schemas.openxmlformats.org/officeDocument/2006/relationships/image" Target="media/image39.png"/><Relationship Id="rId105" Type="http://schemas.openxmlformats.org/officeDocument/2006/relationships/image" Target="media/image44.jpeg"/><Relationship Id="rId8" Type="http://schemas.openxmlformats.org/officeDocument/2006/relationships/endnotes" Target="endnotes.xml"/><Relationship Id="rId51" Type="http://schemas.openxmlformats.org/officeDocument/2006/relationships/hyperlink" Target="https://doi.org/10.1353/bsp.2016.0009" TargetMode="External"/><Relationship Id="rId72" Type="http://schemas.openxmlformats.org/officeDocument/2006/relationships/image" Target="media/image11.jpeg"/><Relationship Id="rId93" Type="http://schemas.openxmlformats.org/officeDocument/2006/relationships/image" Target="media/image32.jpeg"/><Relationship Id="rId98" Type="http://schemas.openxmlformats.org/officeDocument/2006/relationships/image" Target="media/image37.png"/><Relationship Id="rId3" Type="http://schemas.openxmlformats.org/officeDocument/2006/relationships/numbering" Target="numbering.xml"/><Relationship Id="rId25" Type="http://schemas.openxmlformats.org/officeDocument/2006/relationships/hyperlink" Target="https://doi.org/10.1146/annurev-virology-092818-015515" TargetMode="External"/><Relationship Id="rId46" Type="http://schemas.openxmlformats.org/officeDocument/2006/relationships/hyperlink" Target="https://doi.org/10.1007/s11109-010-9112-2" TargetMode="External"/><Relationship Id="rId67" Type="http://schemas.openxmlformats.org/officeDocument/2006/relationships/image" Target="media/image6.jpeg"/><Relationship Id="rId20" Type="http://schemas.openxmlformats.org/officeDocument/2006/relationships/hyperlink" Target="https://doi.org/10.3758/s13423-011-0173-y" TargetMode="External"/><Relationship Id="rId41" Type="http://schemas.openxmlformats.org/officeDocument/2006/relationships/hyperlink" Target="https://doi.org/10.1146/annurev-psych-010416-044022" TargetMode="External"/><Relationship Id="rId62" Type="http://schemas.openxmlformats.org/officeDocument/2006/relationships/hyperlink" Target="https://doi.org/10.1111/j.1467-9221.2009.00735.x" TargetMode="External"/><Relationship Id="rId83" Type="http://schemas.openxmlformats.org/officeDocument/2006/relationships/image" Target="media/image22.jpeg"/><Relationship Id="rId88" Type="http://schemas.openxmlformats.org/officeDocument/2006/relationships/image" Target="media/image2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0ECCC0884CB2F34191165A222399533E"/>
        <w:category>
          <w:name w:val="Allmänt"/>
          <w:gallery w:val="placeholder"/>
        </w:category>
        <w:types>
          <w:type w:val="bbPlcHdr"/>
        </w:types>
        <w:behaviors>
          <w:behavior w:val="content"/>
        </w:behaviors>
        <w:guid w:val="{873EF015-A408-EC41-813A-E3E70DEBD682}"/>
      </w:docPartPr>
      <w:docPartBody>
        <w:p w:rsidR="00B52E67" w:rsidRDefault="001D7A3B">
          <w:pPr>
            <w:pStyle w:val="0ECCC0884CB2F34191165A222399533E"/>
          </w:pPr>
          <w:r>
            <w:t>[Title Here, up to 12 Words, on One to Two Lines]</w:t>
          </w:r>
        </w:p>
      </w:docPartBody>
    </w:docPart>
    <w:docPart>
      <w:docPartPr>
        <w:name w:val="586F1968E85D4647B0CB02525129AD29"/>
        <w:category>
          <w:name w:val="Allmänt"/>
          <w:gallery w:val="placeholder"/>
        </w:category>
        <w:types>
          <w:type w:val="bbPlcHdr"/>
        </w:types>
        <w:behaviors>
          <w:behavior w:val="content"/>
        </w:behaviors>
        <w:guid w:val="{1D266700-95F4-2F47-AC6A-BDCC0ED61203}"/>
      </w:docPartPr>
      <w:docPartBody>
        <w:p w:rsidR="00B52E67" w:rsidRDefault="001D7A3B">
          <w:pPr>
            <w:pStyle w:val="586F1968E85D4647B0CB02525129AD29"/>
          </w:pPr>
          <w:r>
            <w:t>Abstract</w:t>
          </w:r>
        </w:p>
      </w:docPartBody>
    </w:docPart>
    <w:docPart>
      <w:docPartPr>
        <w:name w:val="A8AF537C2CF8FA4B98537D5B5A275E91"/>
        <w:category>
          <w:name w:val="Allmänt"/>
          <w:gallery w:val="placeholder"/>
        </w:category>
        <w:types>
          <w:type w:val="bbPlcHdr"/>
        </w:types>
        <w:behaviors>
          <w:behavior w:val="content"/>
        </w:behaviors>
        <w:guid w:val="{DE483020-78F1-2245-A709-223280E8EE90}"/>
      </w:docPartPr>
      <w:docPartBody>
        <w:p w:rsidR="00B52E67" w:rsidRDefault="001D7A3B">
          <w:pPr>
            <w:pStyle w:val="A8AF537C2CF8FA4B98537D5B5A275E91"/>
          </w:pPr>
          <w:r>
            <w:t>[Title Here, up to 12 Words, on One to Two Lines]</w:t>
          </w:r>
        </w:p>
      </w:docPartBody>
    </w:docPart>
    <w:docPart>
      <w:docPartPr>
        <w:name w:val="FABF20211FC48449A3934C8B47446AD2"/>
        <w:category>
          <w:name w:val="Allmänt"/>
          <w:gallery w:val="placeholder"/>
        </w:category>
        <w:types>
          <w:type w:val="bbPlcHdr"/>
        </w:types>
        <w:behaviors>
          <w:behavior w:val="content"/>
        </w:behaviors>
        <w:guid w:val="{078F0265-A7B1-6440-BE9A-337816AA0949}"/>
      </w:docPartPr>
      <w:docPartBody>
        <w:p w:rsidR="00B52E67" w:rsidRDefault="001D7A3B">
          <w:pPr>
            <w:pStyle w:val="FABF20211FC48449A3934C8B47446AD2"/>
          </w:pPr>
          <w:r>
            <w:rPr>
              <w:rStyle w:val="Strong"/>
            </w:rPr>
            <w:t>[Shortened Title up to 50 Characters]</w:t>
          </w:r>
        </w:p>
      </w:docPartBody>
    </w:docPart>
    <w:docPart>
      <w:docPartPr>
        <w:name w:val="341F3E085547474FA367C7BB323542B2"/>
        <w:category>
          <w:name w:val="Allmänt"/>
          <w:gallery w:val="placeholder"/>
        </w:category>
        <w:types>
          <w:type w:val="bbPlcHdr"/>
        </w:types>
        <w:behaviors>
          <w:behavior w:val="content"/>
        </w:behaviors>
        <w:guid w:val="{9C858801-37CC-3D4D-956E-FCA83FE2D3F8}"/>
      </w:docPartPr>
      <w:docPartBody>
        <w:p w:rsidR="00B52E67" w:rsidRDefault="001D7A3B">
          <w:pPr>
            <w:pStyle w:val="341F3E085547474FA367C7BB323542B2"/>
          </w:pPr>
          <w:r>
            <w:rPr>
              <w:rStyle w:val="Strong"/>
            </w:rPr>
            <w:t>[Shortened Title up to 50 Characters]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imSun">
    <w:altName w:val="宋体"/>
    <w:panose1 w:val="02010600030101010101"/>
    <w:charset w:val="86"/>
    <w:family w:val="auto"/>
    <w:pitch w:val="variable"/>
    <w:sig w:usb0="00000003" w:usb1="288F0000" w:usb2="00000016" w:usb3="00000000" w:csb0="00040001" w:csb1="00000000"/>
  </w:font>
  <w:font w:name="SimHei">
    <w:altName w:val="黑体"/>
    <w:panose1 w:val="0201060906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1304"/>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90E16"/>
    <w:rsid w:val="00025732"/>
    <w:rsid w:val="000D3EF4"/>
    <w:rsid w:val="00121194"/>
    <w:rsid w:val="00130A10"/>
    <w:rsid w:val="001D557E"/>
    <w:rsid w:val="001D7A3B"/>
    <w:rsid w:val="001F2BCB"/>
    <w:rsid w:val="00286BAB"/>
    <w:rsid w:val="002B05D0"/>
    <w:rsid w:val="002B1AB8"/>
    <w:rsid w:val="002E243D"/>
    <w:rsid w:val="003302DA"/>
    <w:rsid w:val="00396FBB"/>
    <w:rsid w:val="003F57F7"/>
    <w:rsid w:val="00490E16"/>
    <w:rsid w:val="004B5C2B"/>
    <w:rsid w:val="004C3083"/>
    <w:rsid w:val="00531AC4"/>
    <w:rsid w:val="005A11E0"/>
    <w:rsid w:val="005D0A82"/>
    <w:rsid w:val="005F4C80"/>
    <w:rsid w:val="0062284B"/>
    <w:rsid w:val="00656442"/>
    <w:rsid w:val="006727C3"/>
    <w:rsid w:val="00692366"/>
    <w:rsid w:val="006A10FA"/>
    <w:rsid w:val="006E43AA"/>
    <w:rsid w:val="00722F43"/>
    <w:rsid w:val="007573FB"/>
    <w:rsid w:val="007F1777"/>
    <w:rsid w:val="008406A3"/>
    <w:rsid w:val="008412D8"/>
    <w:rsid w:val="00867B15"/>
    <w:rsid w:val="008A05D4"/>
    <w:rsid w:val="008A2524"/>
    <w:rsid w:val="008A4F52"/>
    <w:rsid w:val="008C4ED4"/>
    <w:rsid w:val="008E7E8C"/>
    <w:rsid w:val="00904DBA"/>
    <w:rsid w:val="00920686"/>
    <w:rsid w:val="00943A04"/>
    <w:rsid w:val="009A7959"/>
    <w:rsid w:val="009D5421"/>
    <w:rsid w:val="00A53A4F"/>
    <w:rsid w:val="00A673AA"/>
    <w:rsid w:val="00A71B5A"/>
    <w:rsid w:val="00A84D3B"/>
    <w:rsid w:val="00A850E8"/>
    <w:rsid w:val="00B359B1"/>
    <w:rsid w:val="00B52E67"/>
    <w:rsid w:val="00B70393"/>
    <w:rsid w:val="00BC4D90"/>
    <w:rsid w:val="00C15298"/>
    <w:rsid w:val="00CD4B89"/>
    <w:rsid w:val="00CD790F"/>
    <w:rsid w:val="00D10966"/>
    <w:rsid w:val="00D45EB6"/>
    <w:rsid w:val="00D50042"/>
    <w:rsid w:val="00D96FFF"/>
    <w:rsid w:val="00E17FAF"/>
    <w:rsid w:val="00E266C7"/>
    <w:rsid w:val="00EA6AC1"/>
    <w:rsid w:val="00F20FFA"/>
    <w:rsid w:val="00F250DF"/>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ecimalSymbol w:val=","/>
  <w:listSeparator w:val=","/>
  <w14:defaultImageDpi w14:val="32767"/>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sv-SE" w:eastAsia="sv-S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4"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ECCC0884CB2F34191165A222399533E">
    <w:name w:val="0ECCC0884CB2F34191165A222399533E"/>
  </w:style>
  <w:style w:type="paragraph" w:customStyle="1" w:styleId="586F1968E85D4647B0CB02525129AD29">
    <w:name w:val="586F1968E85D4647B0CB02525129AD29"/>
  </w:style>
  <w:style w:type="character" w:styleId="Emphasis">
    <w:name w:val="Emphasis"/>
    <w:basedOn w:val="DefaultParagraphFont"/>
    <w:uiPriority w:val="4"/>
    <w:unhideWhenUsed/>
    <w:qFormat/>
    <w:rPr>
      <w:i/>
      <w:iCs/>
    </w:rPr>
  </w:style>
  <w:style w:type="paragraph" w:customStyle="1" w:styleId="A8AF537C2CF8FA4B98537D5B5A275E91">
    <w:name w:val="A8AF537C2CF8FA4B98537D5B5A275E91"/>
  </w:style>
  <w:style w:type="character" w:styleId="Strong">
    <w:name w:val="Strong"/>
    <w:basedOn w:val="DefaultParagraphFont"/>
    <w:uiPriority w:val="22"/>
    <w:unhideWhenUsed/>
    <w:qFormat/>
    <w:rPr>
      <w:b w:val="0"/>
      <w:bCs w:val="0"/>
      <w:caps/>
      <w:smallCaps w:val="0"/>
    </w:rPr>
  </w:style>
  <w:style w:type="paragraph" w:customStyle="1" w:styleId="FABF20211FC48449A3934C8B47446AD2">
    <w:name w:val="FABF20211FC48449A3934C8B47446AD2"/>
  </w:style>
  <w:style w:type="paragraph" w:customStyle="1" w:styleId="341F3E085547474FA367C7BB323542B2">
    <w:name w:val="341F3E085547474FA367C7BB323542B2"/>
  </w:style>
  <w:style w:type="character" w:styleId="PlaceholderText">
    <w:name w:val="Placeholder Text"/>
    <w:basedOn w:val="DefaultParagraphFont"/>
    <w:uiPriority w:val="99"/>
    <w:semiHidden/>
    <w:rsid w:val="006727C3"/>
    <w:rPr>
      <w:color w:val="404040" w:themeColor="text1" w:themeTint="BF"/>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Times New Roman">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REFUTING NEUROMYTHS</Abstract>
  <CompanyAddress/>
  <CompanyPhone/>
  <CompanyFax/>
  <CompanyEmail/>
</CoverPageProperties>
</file>

<file path=customXml/item2.xml><?xml version="1.0" encoding="utf-8"?>
<b:Sources xmlns:b="http://schemas.openxmlformats.org/officeDocument/2006/bibliography" SelectedStyle="\APASixthEditionOfficeOnline.xsl" StyleName="APA" Version="6">
  <b:Source>
    <b:Tag>Article</b:Tag>
    <b:SourceType>JournalArticle</b:SourceType>
    <b:Guid>{A9826F97-9AB6-4323-9880-F46D9FA5FDF4}</b:Guid>
    <b:Title>Article Title</b:Title>
    <b:Year>Year</b:Year>
    <b:JournalName>Journal Title</b:JournalName>
    <b:Pages>Pages From - To</b:Pages>
    <b:Author>
      <b:Author>
        <b:NameList>
          <b:Person>
            <b:Last>Last Name</b:Last>
            <b:First>First,</b:First>
            <b:Middle>Middle</b:Middle>
          </b:Person>
        </b:NameList>
      </b:Author>
    </b:Author>
    <b:RefOrder>1</b:RefOrder>
  </b:Source>
  <b:Source>
    <b:Tag>Last</b:Tag>
    <b:SourceType>Book</b:SourceType>
    <b:Guid>{60AAA012-579D-4CB3-B717-40E27E8995F9}</b:Guid>
    <b:Title>Book Title</b:Title>
    <b:Year>Year</b:Year>
    <b:City>City Name</b:City>
    <b:Publisher>Publisher Name</b:Publisher>
    <b:Author>
      <b:Author>
        <b:NameList>
          <b:Person>
            <b:Last>Last Name</b:Last>
            <b:First>First,</b:First>
            <b:Middle>Middle</b:Middle>
          </b:Person>
        </b:NameList>
      </b:Author>
    </b:Author>
    <b:RefOrder>2</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6CA3581-3DB6-4DF9-8C26-8AF17A4269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63</Pages>
  <Words>27859</Words>
  <Characters>158800</Characters>
  <Application>Microsoft Office Word</Application>
  <DocSecurity>0</DocSecurity>
  <Lines>1323</Lines>
  <Paragraphs>372</Paragraphs>
  <ScaleCrop>false</ScaleCrop>
  <HeadingPairs>
    <vt:vector size="2" baseType="variant">
      <vt:variant>
        <vt:lpstr>Title</vt:lpstr>
      </vt:variant>
      <vt:variant>
        <vt:i4>1</vt:i4>
      </vt:variant>
    </vt:vector>
  </HeadingPairs>
  <TitlesOfParts>
    <vt:vector size="1" baseType="lpstr">
      <vt:lpstr>Correcting Neuromyths: A Comparison of Different Types of Refutations</vt:lpstr>
    </vt:vector>
  </TitlesOfParts>
  <Company/>
  <LinksUpToDate>false</LinksUpToDate>
  <CharactersWithSpaces>186287</CharactersWithSpaces>
  <SharedDoc>false</SharedDoc>
  <HLinks>
    <vt:vector size="6" baseType="variant">
      <vt:variant>
        <vt:i4>3801128</vt:i4>
      </vt:variant>
      <vt:variant>
        <vt:i4>0</vt:i4>
      </vt:variant>
      <vt:variant>
        <vt:i4>0</vt:i4>
      </vt:variant>
      <vt:variant>
        <vt:i4>5</vt:i4>
      </vt:variant>
      <vt:variant>
        <vt:lpwstr>mailto:Marcus_Lithander@uml.edu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Correcting Neuromyths: A Comparison of Different Types of Refutations</dc:title>
  <dc:creator>Lithander, Marcus P</dc:creator>
  <cp:lastModifiedBy>Lithander, Marcus</cp:lastModifiedBy>
  <cp:revision>2</cp:revision>
  <cp:lastPrinted>2020-10-08T12:57:00Z</cp:lastPrinted>
  <dcterms:created xsi:type="dcterms:W3CDTF">2021-03-16T22:40:00Z</dcterms:created>
  <dcterms:modified xsi:type="dcterms:W3CDTF">2021-03-16T22:40:00Z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Citation Style_1">
    <vt:lpwstr>http://www.zotero.org/styles/apa</vt:lpwstr>
  </property>
  <property fmtid="{D5CDD505-2E9C-101B-9397-08002B2CF9AE}" pid="3" name="Mendeley Document_1">
    <vt:lpwstr>True</vt:lpwstr>
  </property>
  <property fmtid="{D5CDD505-2E9C-101B-9397-08002B2CF9AE}" pid="4" name="Mendeley Recent Style Id 0_1">
    <vt:lpwstr>http://www.zotero.org/styles/american-medical-association</vt:lpwstr>
  </property>
  <property fmtid="{D5CDD505-2E9C-101B-9397-08002B2CF9AE}" pid="5" name="Mendeley Recent Style Id 1_1">
    <vt:lpwstr>http://www.zotero.org/styles/american-political-science-association</vt:lpwstr>
  </property>
  <property fmtid="{D5CDD505-2E9C-101B-9397-08002B2CF9AE}" pid="6" name="Mendeley Recent Style Id 2_1">
    <vt:lpwstr>http://www.zotero.org/styles/apa</vt:lpwstr>
  </property>
  <property fmtid="{D5CDD505-2E9C-101B-9397-08002B2CF9AE}" pid="7" name="Mendeley Recent Style Id 3_1">
    <vt:lpwstr>http://www.zotero.org/styles/american-sociological-association</vt:lpwstr>
  </property>
  <property fmtid="{D5CDD505-2E9C-101B-9397-08002B2CF9AE}" pid="8" name="Mendeley Recent Style Id 4_1">
    <vt:lpwstr>http://www.zotero.org/styles/chicago-author-date</vt:lpwstr>
  </property>
  <property fmtid="{D5CDD505-2E9C-101B-9397-08002B2CF9AE}" pid="9" name="Mendeley Recent Style Id 5_1">
    <vt:lpwstr>http://www.zotero.org/styles/harvard-cite-them-right</vt:lpwstr>
  </property>
  <property fmtid="{D5CDD505-2E9C-101B-9397-08002B2CF9AE}" pid="10" name="Mendeley Recent Style Id 6_1">
    <vt:lpwstr>http://www.zotero.org/styles/ieee</vt:lpwstr>
  </property>
  <property fmtid="{D5CDD505-2E9C-101B-9397-08002B2CF9AE}" pid="11" name="Mendeley Recent Style Id 7_1">
    <vt:lpwstr>http://www.zotero.org/styles/modern-humanities-research-association</vt:lpwstr>
  </property>
  <property fmtid="{D5CDD505-2E9C-101B-9397-08002B2CF9AE}" pid="12" name="Mendeley Recent Style Id 8_1">
    <vt:lpwstr>http://www.zotero.org/styles/modern-language-association</vt:lpwstr>
  </property>
  <property fmtid="{D5CDD505-2E9C-101B-9397-08002B2CF9AE}" pid="13" name="Mendeley Recent Style Id 9_1">
    <vt:lpwstr>http://www.zotero.org/styles/nature</vt:lpwstr>
  </property>
  <property fmtid="{D5CDD505-2E9C-101B-9397-08002B2CF9AE}" pid="14" name="Mendeley Recent Style Name 0_1">
    <vt:lpwstr>American Medical Association 11th edition</vt:lpwstr>
  </property>
  <property fmtid="{D5CDD505-2E9C-101B-9397-08002B2CF9AE}" pid="15" name="Mendeley Recent Style Name 1_1">
    <vt:lpwstr>American Political Science Association</vt:lpwstr>
  </property>
  <property fmtid="{D5CDD505-2E9C-101B-9397-08002B2CF9AE}" pid="16" name="Mendeley Recent Style Name 2_1">
    <vt:lpwstr>American Psychological Association 7th edition</vt:lpwstr>
  </property>
  <property fmtid="{D5CDD505-2E9C-101B-9397-08002B2CF9AE}" pid="17" name="Mendeley Recent Style Name 3_1">
    <vt:lpwstr>American Sociological Association 6th edition</vt:lpwstr>
  </property>
  <property fmtid="{D5CDD505-2E9C-101B-9397-08002B2CF9AE}" pid="18" name="Mendeley Recent Style Name 4_1">
    <vt:lpwstr>Chicago Manual of Style 17th edition (author-date)</vt:lpwstr>
  </property>
  <property fmtid="{D5CDD505-2E9C-101B-9397-08002B2CF9AE}" pid="19" name="Mendeley Recent Style Name 5_1">
    <vt:lpwstr>Cite Them Right 10th edition - Harvard</vt:lpwstr>
  </property>
  <property fmtid="{D5CDD505-2E9C-101B-9397-08002B2CF9AE}" pid="20" name="Mendeley Recent Style Name 6_1">
    <vt:lpwstr>IEEE</vt:lpwstr>
  </property>
  <property fmtid="{D5CDD505-2E9C-101B-9397-08002B2CF9AE}" pid="21" name="Mendeley Recent Style Name 7_1">
    <vt:lpwstr>Modern Humanities Research Association 3rd edition (note with bibliography)</vt:lpwstr>
  </property>
  <property fmtid="{D5CDD505-2E9C-101B-9397-08002B2CF9AE}" pid="22" name="Mendeley Recent Style Name 8_1">
    <vt:lpwstr>Modern Language Association 8th edition</vt:lpwstr>
  </property>
  <property fmtid="{D5CDD505-2E9C-101B-9397-08002B2CF9AE}" pid="23" name="Mendeley Recent Style Name 9_1">
    <vt:lpwstr>Nature</vt:lpwstr>
  </property>
  <property fmtid="{D5CDD505-2E9C-101B-9397-08002B2CF9AE}" pid="24" name="Mendeley Unique User Id_1">
    <vt:lpwstr>d233a6d2-d531-3e4e-a96d-557cd09adf2e</vt:lpwstr>
  </property>
</Properties>
</file>