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B5B00" w14:textId="77777777" w:rsidR="004F5BA4" w:rsidRPr="0076295A" w:rsidRDefault="004F5BA4" w:rsidP="004F5BA4">
      <w:pPr>
        <w:spacing w:line="480" w:lineRule="auto"/>
        <w:ind w:left="482" w:hangingChars="200" w:hanging="482"/>
        <w:jc w:val="center"/>
        <w:rPr>
          <w:rFonts w:ascii="Times New Roman" w:eastAsia="宋体" w:hAnsi="Times New Roman" w:cs="Times New Roman"/>
          <w:b/>
          <w:bCs/>
          <w:sz w:val="24"/>
          <w:szCs w:val="24"/>
          <w:highlight w:val="yellow"/>
        </w:rPr>
      </w:pPr>
      <w:bookmarkStart w:id="0" w:name="_Hlk182576805"/>
      <w:r w:rsidRPr="0076295A">
        <w:rPr>
          <w:rFonts w:ascii="Times New Roman" w:eastAsia="宋体" w:hAnsi="Times New Roman" w:cs="Times New Roman"/>
          <w:b/>
          <w:bCs/>
          <w:sz w:val="24"/>
          <w:szCs w:val="24"/>
          <w:highlight w:val="yellow"/>
        </w:rPr>
        <w:t>Supplemental Material</w:t>
      </w:r>
    </w:p>
    <w:p w14:paraId="3C1EFD25" w14:textId="77777777" w:rsidR="004F5BA4" w:rsidRPr="0076295A" w:rsidRDefault="004F5BA4" w:rsidP="004F5BA4">
      <w:pPr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  <w:highlight w:val="yellow"/>
        </w:rPr>
      </w:pPr>
      <w:r w:rsidRPr="0076295A">
        <w:rPr>
          <w:rFonts w:ascii="Times New Roman" w:eastAsia="宋体" w:hAnsi="Times New Roman" w:cs="Times New Roman"/>
          <w:b/>
          <w:sz w:val="24"/>
          <w:szCs w:val="24"/>
          <w:highlight w:val="yellow"/>
        </w:rPr>
        <w:t>Table 1</w:t>
      </w:r>
      <w:r w:rsidRPr="0076295A">
        <w:rPr>
          <w:rFonts w:ascii="Times New Roman" w:eastAsia="宋体" w:hAnsi="Times New Roman" w:cs="Times New Roman"/>
          <w:sz w:val="24"/>
          <w:szCs w:val="24"/>
          <w:highlight w:val="yellow"/>
        </w:rPr>
        <w:t xml:space="preserve"> </w:t>
      </w:r>
    </w:p>
    <w:p w14:paraId="0BE24EE2" w14:textId="77777777" w:rsidR="004F5BA4" w:rsidRPr="0076295A" w:rsidRDefault="004F5BA4" w:rsidP="004F5BA4">
      <w:pPr>
        <w:spacing w:line="480" w:lineRule="auto"/>
        <w:jc w:val="left"/>
        <w:rPr>
          <w:rFonts w:ascii="Times New Roman" w:eastAsia="宋体" w:hAnsi="Times New Roman" w:cs="Times New Roman"/>
          <w:i/>
          <w:sz w:val="24"/>
          <w:szCs w:val="24"/>
          <w:highlight w:val="yellow"/>
        </w:rPr>
      </w:pPr>
      <w:r w:rsidRPr="0076295A">
        <w:rPr>
          <w:rFonts w:ascii="Times New Roman" w:eastAsia="宋体" w:hAnsi="Times New Roman" w:cs="Times New Roman"/>
          <w:i/>
          <w:sz w:val="24"/>
          <w:szCs w:val="24"/>
          <w:highlight w:val="yellow"/>
        </w:rPr>
        <w:t>Linear Regression Analysis of Effort, Reward, and Overcommitment with Transformed Data</w:t>
      </w:r>
    </w:p>
    <w:tbl>
      <w:tblPr>
        <w:tblW w:w="4480" w:type="dxa"/>
        <w:tblLook w:val="04A0" w:firstRow="1" w:lastRow="0" w:firstColumn="1" w:lastColumn="0" w:noHBand="0" w:noVBand="1"/>
      </w:tblPr>
      <w:tblGrid>
        <w:gridCol w:w="1936"/>
        <w:gridCol w:w="816"/>
        <w:gridCol w:w="456"/>
        <w:gridCol w:w="816"/>
        <w:gridCol w:w="456"/>
      </w:tblGrid>
      <w:tr w:rsidR="004F5BA4" w14:paraId="1ABD15AF" w14:textId="77777777" w:rsidTr="00566618">
        <w:trPr>
          <w:trHeight w:val="315"/>
        </w:trPr>
        <w:tc>
          <w:tcPr>
            <w:tcW w:w="193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F8F0CC" w14:textId="77777777" w:rsidR="004F5BA4" w:rsidRPr="0076295A" w:rsidRDefault="004F5BA4" w:rsidP="00566618">
            <w:pPr>
              <w:widowControl/>
              <w:spacing w:line="480" w:lineRule="auto"/>
              <w:jc w:val="center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 xml:space="preserve">　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3A7A89" w14:textId="77777777" w:rsidR="004F5BA4" w:rsidRPr="0076295A" w:rsidRDefault="004F5BA4" w:rsidP="00566618">
            <w:pPr>
              <w:widowControl/>
              <w:spacing w:line="480" w:lineRule="auto"/>
              <w:jc w:val="center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Step1</w:t>
            </w:r>
          </w:p>
        </w:tc>
        <w:tc>
          <w:tcPr>
            <w:tcW w:w="45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7B84A1" w14:textId="77777777" w:rsidR="004F5BA4" w:rsidRPr="0076295A" w:rsidRDefault="004F5BA4" w:rsidP="00566618">
            <w:pPr>
              <w:widowControl/>
              <w:spacing w:line="480" w:lineRule="auto"/>
              <w:jc w:val="center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 xml:space="preserve">　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9BEA6F" w14:textId="77777777" w:rsidR="004F5BA4" w:rsidRPr="0076295A" w:rsidRDefault="004F5BA4" w:rsidP="00566618">
            <w:pPr>
              <w:widowControl/>
              <w:spacing w:line="480" w:lineRule="auto"/>
              <w:jc w:val="center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Step2</w:t>
            </w:r>
          </w:p>
        </w:tc>
        <w:tc>
          <w:tcPr>
            <w:tcW w:w="45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7D734C" w14:textId="77777777" w:rsidR="004F5BA4" w:rsidRPr="0076295A" w:rsidRDefault="004F5BA4" w:rsidP="00566618">
            <w:pPr>
              <w:widowControl/>
              <w:spacing w:line="480" w:lineRule="auto"/>
              <w:jc w:val="center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 xml:space="preserve">　</w:t>
            </w:r>
          </w:p>
        </w:tc>
      </w:tr>
      <w:tr w:rsidR="004F5BA4" w14:paraId="64498B00" w14:textId="77777777" w:rsidTr="00566618">
        <w:trPr>
          <w:trHeight w:val="315"/>
        </w:trPr>
        <w:tc>
          <w:tcPr>
            <w:tcW w:w="193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F5A3B4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Parental roles</w:t>
            </w:r>
          </w:p>
        </w:tc>
        <w:tc>
          <w:tcPr>
            <w:tcW w:w="81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961506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.05</w:t>
            </w:r>
          </w:p>
        </w:tc>
        <w:tc>
          <w:tcPr>
            <w:tcW w:w="45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B1387C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81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D0B475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.04</w:t>
            </w:r>
          </w:p>
        </w:tc>
        <w:tc>
          <w:tcPr>
            <w:tcW w:w="45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A7A3F4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</w:tr>
      <w:tr w:rsidR="004F5BA4" w14:paraId="7A19DF1F" w14:textId="77777777" w:rsidTr="00566618">
        <w:trPr>
          <w:trHeight w:val="315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14:paraId="74666426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Monthly income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171D0E40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.08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50B87E3F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**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50D01E49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.00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5B26C9D5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</w:tr>
      <w:tr w:rsidR="004F5BA4" w14:paraId="65FB8A53" w14:textId="77777777" w:rsidTr="00566618">
        <w:trPr>
          <w:trHeight w:val="315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14:paraId="4D9193EF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Effort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64E51269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43003723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7A501041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.14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C8C85F2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**</w:t>
            </w:r>
          </w:p>
        </w:tc>
      </w:tr>
      <w:tr w:rsidR="004F5BA4" w14:paraId="6CBC2F22" w14:textId="77777777" w:rsidTr="00566618">
        <w:trPr>
          <w:trHeight w:val="315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14:paraId="7DF68444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Reward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753D170A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43A9E207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67510912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-.29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2AD5F246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**</w:t>
            </w:r>
          </w:p>
        </w:tc>
      </w:tr>
      <w:tr w:rsidR="004F5BA4" w14:paraId="27088642" w14:textId="77777777" w:rsidTr="00566618">
        <w:trPr>
          <w:trHeight w:val="315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14:paraId="0A69250A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Overcommitment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7EBEA381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29398E0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235CC3E3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.07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38D38E58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*</w:t>
            </w:r>
          </w:p>
        </w:tc>
      </w:tr>
      <w:tr w:rsidR="004F5BA4" w14:paraId="0569DEDF" w14:textId="77777777" w:rsidTr="00566618">
        <w:trPr>
          <w:trHeight w:val="315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14:paraId="0D1365FA" w14:textId="77777777" w:rsidR="004F5BA4" w:rsidRPr="0076295A" w:rsidRDefault="004F5BA4" w:rsidP="00566618">
            <w:pPr>
              <w:widowControl/>
              <w:spacing w:line="480" w:lineRule="auto"/>
              <w:jc w:val="center"/>
              <w:rPr>
                <w:rFonts w:ascii="Times New Roman" w:eastAsia="Yu Gothic UI" w:hAnsi="Times New Roman" w:cs="Times New Roman"/>
                <w:i/>
                <w:iCs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i/>
                <w:iCs/>
                <w:color w:val="000000"/>
                <w:kern w:val="0"/>
                <w:sz w:val="24"/>
                <w:szCs w:val="24"/>
                <w:highlight w:val="yellow"/>
              </w:rPr>
              <w:t>R</w:t>
            </w: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  <w:vertAlign w:val="superscript"/>
              </w:rPr>
              <w:t>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3C3BCCB0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.010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5D283D80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**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6BCC2EDD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.171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32ECC8C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**</w:t>
            </w:r>
          </w:p>
        </w:tc>
      </w:tr>
      <w:tr w:rsidR="004F5BA4" w14:paraId="0A7434D7" w14:textId="77777777" w:rsidTr="00566618">
        <w:trPr>
          <w:trHeight w:val="315"/>
        </w:trPr>
        <w:tc>
          <w:tcPr>
            <w:tcW w:w="193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997B37A" w14:textId="77777777" w:rsidR="004F5BA4" w:rsidRPr="0076295A" w:rsidRDefault="004F5BA4" w:rsidP="00566618">
            <w:pPr>
              <w:widowControl/>
              <w:spacing w:line="480" w:lineRule="auto"/>
              <w:jc w:val="center"/>
              <w:rPr>
                <w:rFonts w:ascii="Times New Roman" w:eastAsia="Yu Gothic UI" w:hAnsi="Times New Roman" w:cs="Times New Roman"/>
                <w:i/>
                <w:iCs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Δ</w:t>
            </w:r>
            <w:r w:rsidRPr="0076295A">
              <w:rPr>
                <w:rFonts w:ascii="Times New Roman" w:eastAsia="Yu Gothic UI" w:hAnsi="Times New Roman" w:cs="Times New Roman"/>
                <w:i/>
                <w:iCs/>
                <w:color w:val="000000"/>
                <w:kern w:val="0"/>
                <w:sz w:val="24"/>
                <w:szCs w:val="24"/>
                <w:highlight w:val="yellow"/>
              </w:rPr>
              <w:t>R</w:t>
            </w: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  <w:vertAlign w:val="superscript"/>
              </w:rPr>
              <w:t>2</w:t>
            </w:r>
          </w:p>
        </w:tc>
        <w:tc>
          <w:tcPr>
            <w:tcW w:w="81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BCD3E70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.010</w:t>
            </w:r>
          </w:p>
        </w:tc>
        <w:tc>
          <w:tcPr>
            <w:tcW w:w="45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BE136D6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**</w:t>
            </w:r>
          </w:p>
        </w:tc>
        <w:tc>
          <w:tcPr>
            <w:tcW w:w="81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A019C04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.161</w:t>
            </w:r>
          </w:p>
        </w:tc>
        <w:tc>
          <w:tcPr>
            <w:tcW w:w="45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ACB0B0F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**</w:t>
            </w:r>
          </w:p>
        </w:tc>
      </w:tr>
    </w:tbl>
    <w:p w14:paraId="271BCF49" w14:textId="77777777" w:rsidR="004F5BA4" w:rsidRPr="0076295A" w:rsidRDefault="004F5BA4" w:rsidP="004F5BA4">
      <w:pPr>
        <w:spacing w:line="480" w:lineRule="auto"/>
        <w:jc w:val="left"/>
        <w:rPr>
          <w:rFonts w:ascii="Times New Roman" w:eastAsia="宋体" w:hAnsi="Times New Roman" w:cs="Times New Roman"/>
          <w:i/>
          <w:sz w:val="24"/>
          <w:szCs w:val="24"/>
          <w:highlight w:val="yellow"/>
        </w:rPr>
      </w:pPr>
    </w:p>
    <w:p w14:paraId="70EBD951" w14:textId="77777777" w:rsidR="004F5BA4" w:rsidRPr="0076295A" w:rsidRDefault="004F5BA4" w:rsidP="004F5BA4">
      <w:pPr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  <w:highlight w:val="yellow"/>
        </w:rPr>
      </w:pPr>
      <w:r w:rsidRPr="0076295A">
        <w:rPr>
          <w:rFonts w:ascii="Times New Roman" w:eastAsia="宋体" w:hAnsi="Times New Roman" w:cs="Times New Roman"/>
          <w:b/>
          <w:sz w:val="24"/>
          <w:szCs w:val="24"/>
          <w:highlight w:val="yellow"/>
        </w:rPr>
        <w:t>Table 2</w:t>
      </w:r>
      <w:r w:rsidRPr="0076295A">
        <w:rPr>
          <w:rFonts w:ascii="Times New Roman" w:eastAsia="宋体" w:hAnsi="Times New Roman" w:cs="Times New Roman"/>
          <w:sz w:val="24"/>
          <w:szCs w:val="24"/>
          <w:highlight w:val="yellow"/>
        </w:rPr>
        <w:t xml:space="preserve"> </w:t>
      </w:r>
    </w:p>
    <w:p w14:paraId="22FCE24D" w14:textId="77777777" w:rsidR="004F5BA4" w:rsidRPr="0076295A" w:rsidRDefault="004F5BA4" w:rsidP="004F5BA4">
      <w:pPr>
        <w:spacing w:line="480" w:lineRule="auto"/>
        <w:jc w:val="left"/>
        <w:rPr>
          <w:rFonts w:ascii="Times New Roman" w:eastAsia="宋体" w:hAnsi="Times New Roman" w:cs="Times New Roman"/>
          <w:i/>
          <w:sz w:val="24"/>
          <w:szCs w:val="24"/>
          <w:highlight w:val="yellow"/>
        </w:rPr>
      </w:pPr>
      <w:r w:rsidRPr="0076295A">
        <w:rPr>
          <w:rFonts w:ascii="Times New Roman" w:eastAsia="宋体" w:hAnsi="Times New Roman" w:cs="Times New Roman"/>
          <w:i/>
          <w:iCs/>
          <w:sz w:val="24"/>
          <w:szCs w:val="24"/>
          <w:highlight w:val="yellow"/>
        </w:rPr>
        <w:t>T</w:t>
      </w:r>
      <w:r w:rsidRPr="0076295A">
        <w:rPr>
          <w:rFonts w:ascii="Times New Roman" w:eastAsia="宋体" w:hAnsi="Times New Roman" w:cs="Times New Roman"/>
          <w:i/>
          <w:sz w:val="24"/>
          <w:szCs w:val="24"/>
          <w:highlight w:val="yellow"/>
        </w:rPr>
        <w:t>he Moderating Effect of Overcommitment with Transformed Data</w:t>
      </w:r>
    </w:p>
    <w:tbl>
      <w:tblPr>
        <w:tblpPr w:leftFromText="180" w:rightFromText="180" w:vertAnchor="text" w:horzAnchor="margin" w:tblpY="221"/>
        <w:tblW w:w="5584" w:type="dxa"/>
        <w:tblLook w:val="04A0" w:firstRow="1" w:lastRow="0" w:firstColumn="1" w:lastColumn="0" w:noHBand="0" w:noVBand="1"/>
      </w:tblPr>
      <w:tblGrid>
        <w:gridCol w:w="1909"/>
        <w:gridCol w:w="816"/>
        <w:gridCol w:w="456"/>
        <w:gridCol w:w="816"/>
        <w:gridCol w:w="456"/>
        <w:gridCol w:w="816"/>
        <w:gridCol w:w="456"/>
      </w:tblGrid>
      <w:tr w:rsidR="004F5BA4" w14:paraId="3ED026D9" w14:textId="77777777" w:rsidTr="00566618">
        <w:trPr>
          <w:trHeight w:val="315"/>
        </w:trPr>
        <w:tc>
          <w:tcPr>
            <w:tcW w:w="17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70C6" w14:textId="77777777" w:rsidR="004F5BA4" w:rsidRPr="0076295A" w:rsidRDefault="004F5BA4" w:rsidP="00566618">
            <w:pPr>
              <w:widowControl/>
              <w:spacing w:line="480" w:lineRule="auto"/>
              <w:jc w:val="center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 xml:space="preserve">　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D3CBC" w14:textId="77777777" w:rsidR="004F5BA4" w:rsidRPr="0076295A" w:rsidRDefault="004F5BA4" w:rsidP="00566618">
            <w:pPr>
              <w:widowControl/>
              <w:spacing w:line="480" w:lineRule="auto"/>
              <w:jc w:val="center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Step1</w:t>
            </w:r>
          </w:p>
        </w:tc>
        <w:tc>
          <w:tcPr>
            <w:tcW w:w="4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FEC36" w14:textId="77777777" w:rsidR="004F5BA4" w:rsidRPr="0076295A" w:rsidRDefault="004F5BA4" w:rsidP="00566618">
            <w:pPr>
              <w:widowControl/>
              <w:spacing w:line="480" w:lineRule="auto"/>
              <w:jc w:val="center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 xml:space="preserve">　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AD62" w14:textId="77777777" w:rsidR="004F5BA4" w:rsidRPr="0076295A" w:rsidRDefault="004F5BA4" w:rsidP="00566618">
            <w:pPr>
              <w:widowControl/>
              <w:spacing w:line="480" w:lineRule="auto"/>
              <w:jc w:val="center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Step2</w:t>
            </w:r>
          </w:p>
        </w:tc>
        <w:tc>
          <w:tcPr>
            <w:tcW w:w="4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534F" w14:textId="77777777" w:rsidR="004F5BA4" w:rsidRPr="0076295A" w:rsidRDefault="004F5BA4" w:rsidP="00566618">
            <w:pPr>
              <w:widowControl/>
              <w:spacing w:line="480" w:lineRule="auto"/>
              <w:jc w:val="center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 xml:space="preserve">　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B4D9" w14:textId="77777777" w:rsidR="004F5BA4" w:rsidRPr="0076295A" w:rsidRDefault="004F5BA4" w:rsidP="00566618">
            <w:pPr>
              <w:widowControl/>
              <w:spacing w:line="480" w:lineRule="auto"/>
              <w:jc w:val="center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Step3</w:t>
            </w:r>
          </w:p>
        </w:tc>
        <w:tc>
          <w:tcPr>
            <w:tcW w:w="4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B6AE" w14:textId="77777777" w:rsidR="004F5BA4" w:rsidRPr="0076295A" w:rsidRDefault="004F5BA4" w:rsidP="00566618">
            <w:pPr>
              <w:widowControl/>
              <w:spacing w:line="480" w:lineRule="auto"/>
              <w:jc w:val="center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 xml:space="preserve">　</w:t>
            </w:r>
          </w:p>
        </w:tc>
      </w:tr>
      <w:tr w:rsidR="004F5BA4" w14:paraId="477A1071" w14:textId="77777777" w:rsidTr="00566618">
        <w:trPr>
          <w:trHeight w:val="315"/>
        </w:trPr>
        <w:tc>
          <w:tcPr>
            <w:tcW w:w="17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F3390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Parental roles</w:t>
            </w: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0843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.05</w:t>
            </w: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A9DC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4D9D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.04</w:t>
            </w: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E6112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ABA1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.03</w:t>
            </w: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3342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</w:tr>
      <w:tr w:rsidR="004F5BA4" w14:paraId="4207AEED" w14:textId="77777777" w:rsidTr="00566618">
        <w:trPr>
          <w:trHeight w:val="315"/>
        </w:trPr>
        <w:tc>
          <w:tcPr>
            <w:tcW w:w="1768" w:type="dxa"/>
            <w:shd w:val="clear" w:color="auto" w:fill="auto"/>
            <w:noWrap/>
            <w:vAlign w:val="center"/>
            <w:hideMark/>
          </w:tcPr>
          <w:p w14:paraId="30D591FF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Monthly income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0C4EC067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.08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4437DDF3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**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2E4A8566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.00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BEC76E3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3999E4B1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.01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5FE72873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</w:tr>
      <w:tr w:rsidR="004F5BA4" w14:paraId="52346775" w14:textId="77777777" w:rsidTr="00566618">
        <w:trPr>
          <w:trHeight w:val="315"/>
        </w:trPr>
        <w:tc>
          <w:tcPr>
            <w:tcW w:w="1768" w:type="dxa"/>
            <w:shd w:val="clear" w:color="auto" w:fill="auto"/>
            <w:noWrap/>
            <w:vAlign w:val="center"/>
            <w:hideMark/>
          </w:tcPr>
          <w:p w14:paraId="3BCE8A32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ERI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7D9880AB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5E8D1E86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66D8E500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.32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29D6278A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**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17B79A40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.42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9A536CE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**</w:t>
            </w:r>
          </w:p>
        </w:tc>
      </w:tr>
      <w:tr w:rsidR="004F5BA4" w14:paraId="7DA02752" w14:textId="77777777" w:rsidTr="00566618">
        <w:trPr>
          <w:trHeight w:val="315"/>
        </w:trPr>
        <w:tc>
          <w:tcPr>
            <w:tcW w:w="1768" w:type="dxa"/>
            <w:shd w:val="clear" w:color="auto" w:fill="auto"/>
            <w:noWrap/>
            <w:vAlign w:val="center"/>
            <w:hideMark/>
          </w:tcPr>
          <w:p w14:paraId="3F71DFA0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Overcommitment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0E9CDB17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328DAC4A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00176FCC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.07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E28A194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*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17CB74A6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.02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346C929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</w:tr>
      <w:tr w:rsidR="004F5BA4" w14:paraId="4846A5C0" w14:textId="77777777" w:rsidTr="00566618">
        <w:trPr>
          <w:trHeight w:val="315"/>
        </w:trPr>
        <w:tc>
          <w:tcPr>
            <w:tcW w:w="4312" w:type="dxa"/>
            <w:gridSpan w:val="5"/>
            <w:shd w:val="clear" w:color="auto" w:fill="auto"/>
            <w:noWrap/>
            <w:vAlign w:val="center"/>
            <w:hideMark/>
          </w:tcPr>
          <w:p w14:paraId="041177B1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Effort-Reward Imbalance × Overcommitment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2D29815E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-.18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2C54B23D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**</w:t>
            </w:r>
          </w:p>
        </w:tc>
      </w:tr>
      <w:tr w:rsidR="004F5BA4" w14:paraId="0D577EA5" w14:textId="77777777" w:rsidTr="00566618">
        <w:trPr>
          <w:trHeight w:val="315"/>
        </w:trPr>
        <w:tc>
          <w:tcPr>
            <w:tcW w:w="1768" w:type="dxa"/>
            <w:shd w:val="clear" w:color="auto" w:fill="auto"/>
            <w:noWrap/>
            <w:vAlign w:val="center"/>
            <w:hideMark/>
          </w:tcPr>
          <w:p w14:paraId="59519D8D" w14:textId="77777777" w:rsidR="004F5BA4" w:rsidRPr="0076295A" w:rsidRDefault="004F5BA4" w:rsidP="00566618">
            <w:pPr>
              <w:widowControl/>
              <w:spacing w:line="480" w:lineRule="auto"/>
              <w:jc w:val="center"/>
              <w:rPr>
                <w:rFonts w:ascii="Times New Roman" w:eastAsia="Yu Gothic UI" w:hAnsi="Times New Roman" w:cs="Times New Roman"/>
                <w:i/>
                <w:iCs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i/>
                <w:iCs/>
                <w:color w:val="000000"/>
                <w:kern w:val="0"/>
                <w:sz w:val="24"/>
                <w:szCs w:val="24"/>
                <w:highlight w:val="yellow"/>
              </w:rPr>
              <w:lastRenderedPageBreak/>
              <w:t>R</w:t>
            </w: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  <w:vertAlign w:val="superscript"/>
              </w:rPr>
              <w:t>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2B160C28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.010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07DD1D85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**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48C239A1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.131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5E29A5CF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**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7ECAEB9C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.153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49BDB1B6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**</w:t>
            </w:r>
          </w:p>
        </w:tc>
      </w:tr>
      <w:tr w:rsidR="004F5BA4" w14:paraId="602C1DB3" w14:textId="77777777" w:rsidTr="00566618">
        <w:trPr>
          <w:trHeight w:val="315"/>
        </w:trPr>
        <w:tc>
          <w:tcPr>
            <w:tcW w:w="176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0A22627" w14:textId="77777777" w:rsidR="004F5BA4" w:rsidRPr="0076295A" w:rsidRDefault="004F5BA4" w:rsidP="00566618">
            <w:pPr>
              <w:widowControl/>
              <w:spacing w:line="480" w:lineRule="auto"/>
              <w:jc w:val="center"/>
              <w:rPr>
                <w:rFonts w:ascii="Times New Roman" w:eastAsia="Yu Gothic UI" w:hAnsi="Times New Roman" w:cs="Times New Roman"/>
                <w:i/>
                <w:iCs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Δ</w:t>
            </w:r>
            <w:r w:rsidRPr="0076295A">
              <w:rPr>
                <w:rFonts w:ascii="Times New Roman" w:eastAsia="Yu Gothic UI" w:hAnsi="Times New Roman" w:cs="Times New Roman"/>
                <w:i/>
                <w:iCs/>
                <w:color w:val="000000"/>
                <w:kern w:val="0"/>
                <w:sz w:val="24"/>
                <w:szCs w:val="24"/>
                <w:highlight w:val="yellow"/>
              </w:rPr>
              <w:t>R</w:t>
            </w:r>
            <w:r w:rsidRPr="0076295A">
              <w:rPr>
                <w:rFonts w:ascii="Times New Roman" w:eastAsia="Yu Gothic UI" w:hAnsi="Times New Roman" w:cs="Times New Roman"/>
                <w:color w:val="000000"/>
                <w:kern w:val="0"/>
                <w:sz w:val="24"/>
                <w:szCs w:val="24"/>
                <w:highlight w:val="yellow"/>
                <w:vertAlign w:val="superscript"/>
              </w:rPr>
              <w:t>2</w:t>
            </w:r>
          </w:p>
        </w:tc>
        <w:tc>
          <w:tcPr>
            <w:tcW w:w="81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79E9870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.010</w:t>
            </w:r>
          </w:p>
        </w:tc>
        <w:tc>
          <w:tcPr>
            <w:tcW w:w="45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A4AB450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**</w:t>
            </w:r>
          </w:p>
        </w:tc>
        <w:tc>
          <w:tcPr>
            <w:tcW w:w="81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EF440AB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.121</w:t>
            </w:r>
          </w:p>
        </w:tc>
        <w:tc>
          <w:tcPr>
            <w:tcW w:w="45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B61D7A1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**</w:t>
            </w:r>
          </w:p>
        </w:tc>
        <w:tc>
          <w:tcPr>
            <w:tcW w:w="81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39A30D3" w14:textId="77777777" w:rsidR="004F5BA4" w:rsidRPr="0076295A" w:rsidRDefault="004F5BA4" w:rsidP="00566618">
            <w:pPr>
              <w:widowControl/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.022</w:t>
            </w:r>
          </w:p>
        </w:tc>
        <w:tc>
          <w:tcPr>
            <w:tcW w:w="45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D4FF9B9" w14:textId="77777777" w:rsidR="004F5BA4" w:rsidRPr="0076295A" w:rsidRDefault="004F5BA4" w:rsidP="00566618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76295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  <w:t>**</w:t>
            </w:r>
          </w:p>
        </w:tc>
      </w:tr>
    </w:tbl>
    <w:p w14:paraId="177C40A9" w14:textId="77777777" w:rsidR="004F5BA4" w:rsidRPr="0076295A" w:rsidRDefault="004F5BA4" w:rsidP="004F5BA4">
      <w:pPr>
        <w:spacing w:line="480" w:lineRule="auto"/>
        <w:ind w:left="480" w:hangingChars="200" w:hanging="480"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14C944B3" w14:textId="77777777" w:rsidR="004F5BA4" w:rsidRPr="0076295A" w:rsidRDefault="004F5BA4" w:rsidP="004F5BA4">
      <w:pPr>
        <w:spacing w:line="480" w:lineRule="auto"/>
        <w:ind w:left="480" w:hangingChars="200" w:hanging="480"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085D4E70" w14:textId="77777777" w:rsidR="004F5BA4" w:rsidRPr="0076295A" w:rsidRDefault="004F5BA4" w:rsidP="004F5BA4">
      <w:pPr>
        <w:spacing w:line="480" w:lineRule="auto"/>
        <w:ind w:left="480" w:hangingChars="200" w:hanging="480"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7E96D622" w14:textId="77777777" w:rsidR="004F5BA4" w:rsidRPr="0076295A" w:rsidRDefault="004F5BA4" w:rsidP="004F5BA4">
      <w:pPr>
        <w:spacing w:line="480" w:lineRule="auto"/>
        <w:ind w:left="480" w:hangingChars="200" w:hanging="480"/>
        <w:rPr>
          <w:rFonts w:ascii="Times New Roman" w:eastAsia="宋体" w:hAnsi="Times New Roman" w:cs="Times New Roman"/>
          <w:sz w:val="24"/>
          <w:szCs w:val="24"/>
          <w:highlight w:val="yellow"/>
        </w:rPr>
      </w:pPr>
    </w:p>
    <w:p w14:paraId="7BA1C012" w14:textId="77777777" w:rsidR="004F5BA4" w:rsidRPr="0076295A" w:rsidRDefault="004F5BA4" w:rsidP="004F5BA4">
      <w:pPr>
        <w:spacing w:line="480" w:lineRule="auto"/>
        <w:ind w:left="482" w:hangingChars="200" w:hanging="482"/>
        <w:rPr>
          <w:rFonts w:ascii="Times New Roman" w:eastAsia="宋体" w:hAnsi="Times New Roman" w:cs="Times New Roman"/>
          <w:sz w:val="24"/>
          <w:szCs w:val="24"/>
          <w:highlight w:val="yellow"/>
        </w:rPr>
      </w:pPr>
      <w:r w:rsidRPr="0076295A">
        <w:rPr>
          <w:rFonts w:ascii="Times New Roman" w:eastAsia="宋体" w:hAnsi="Times New Roman" w:cs="Times New Roman"/>
          <w:b/>
          <w:bCs/>
          <w:sz w:val="24"/>
          <w:szCs w:val="24"/>
          <w:highlight w:val="yellow"/>
        </w:rPr>
        <w:t>Figure 1</w:t>
      </w:r>
      <w:r w:rsidRPr="0076295A">
        <w:rPr>
          <w:rFonts w:ascii="Times New Roman" w:eastAsia="宋体" w:hAnsi="Times New Roman" w:cs="Times New Roman"/>
          <w:sz w:val="24"/>
          <w:szCs w:val="24"/>
          <w:highlight w:val="yellow"/>
        </w:rPr>
        <w:t xml:space="preserve"> </w:t>
      </w:r>
    </w:p>
    <w:p w14:paraId="07527E22" w14:textId="77777777" w:rsidR="004F5BA4" w:rsidRPr="0076295A" w:rsidRDefault="004F5BA4" w:rsidP="004F5BA4">
      <w:pPr>
        <w:spacing w:line="480" w:lineRule="auto"/>
        <w:ind w:left="480" w:hangingChars="200" w:hanging="480"/>
        <w:rPr>
          <w:rFonts w:ascii="Times New Roman" w:eastAsia="宋体" w:hAnsi="Times New Roman" w:cs="Times New Roman"/>
          <w:i/>
          <w:sz w:val="24"/>
          <w:szCs w:val="24"/>
        </w:rPr>
      </w:pPr>
      <w:r w:rsidRPr="0076295A">
        <w:rPr>
          <w:rFonts w:ascii="Times New Roman" w:eastAsia="宋体" w:hAnsi="Times New Roman" w:cs="Times New Roman"/>
          <w:i/>
          <w:iCs/>
          <w:sz w:val="24"/>
          <w:szCs w:val="24"/>
          <w:highlight w:val="yellow"/>
        </w:rPr>
        <w:t xml:space="preserve">The Moderating Effect of Overcommitment with </w:t>
      </w:r>
      <w:r w:rsidRPr="0076295A">
        <w:rPr>
          <w:rFonts w:ascii="Times New Roman" w:eastAsia="宋体" w:hAnsi="Times New Roman" w:cs="Times New Roman"/>
          <w:i/>
          <w:sz w:val="24"/>
          <w:szCs w:val="24"/>
          <w:highlight w:val="yellow"/>
        </w:rPr>
        <w:t>Transformed Data</w:t>
      </w:r>
    </w:p>
    <w:p w14:paraId="02BDA11E" w14:textId="77777777" w:rsidR="004F5BA4" w:rsidRPr="0076295A" w:rsidRDefault="004F5BA4" w:rsidP="004F5BA4">
      <w:pPr>
        <w:spacing w:line="480" w:lineRule="auto"/>
        <w:ind w:left="480" w:hangingChars="200" w:hanging="480"/>
        <w:rPr>
          <w:rFonts w:ascii="Times New Roman" w:eastAsia="宋体" w:hAnsi="Times New Roman" w:cs="Times New Roman"/>
          <w:sz w:val="24"/>
          <w:szCs w:val="24"/>
        </w:rPr>
      </w:pPr>
      <w:r w:rsidRPr="0076295A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29DF206" wp14:editId="405AB51C">
            <wp:extent cx="3007927" cy="2589581"/>
            <wp:effectExtent l="0" t="0" r="254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560" cy="2596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DAA94E" w14:textId="77777777" w:rsidR="004F5BA4" w:rsidRPr="0076295A" w:rsidRDefault="004F5BA4" w:rsidP="004F5BA4">
      <w:pPr>
        <w:spacing w:line="480" w:lineRule="auto"/>
        <w:ind w:left="480" w:hangingChars="200" w:hanging="480"/>
        <w:rPr>
          <w:rFonts w:ascii="Times New Roman" w:eastAsia="宋体" w:hAnsi="Times New Roman" w:cs="Times New Roman"/>
          <w:sz w:val="24"/>
          <w:szCs w:val="24"/>
        </w:rPr>
      </w:pPr>
      <w:r w:rsidRPr="00066D06">
        <w:rPr>
          <w:rFonts w:ascii="Times New Roman" w:eastAsia="宋体" w:hAnsi="Times New Roman" w:cs="Times New Roman"/>
          <w:i/>
          <w:iCs/>
          <w:sz w:val="24"/>
          <w:szCs w:val="24"/>
          <w:highlight w:val="yellow"/>
        </w:rPr>
        <w:t>Note.</w:t>
      </w:r>
      <w:r w:rsidRPr="0076295A">
        <w:rPr>
          <w:rFonts w:ascii="Times New Roman" w:eastAsia="宋体" w:hAnsi="Times New Roman" w:cs="Times New Roman"/>
          <w:sz w:val="24"/>
          <w:szCs w:val="24"/>
          <w:highlight w:val="yellow"/>
        </w:rPr>
        <w:t xml:space="preserve"> The relationship between ERI and parental burnout is stronger when overcommitment was low (b = 0.74, </w:t>
      </w:r>
      <w:r w:rsidRPr="0076295A">
        <w:rPr>
          <w:rFonts w:ascii="Times New Roman" w:eastAsia="宋体" w:hAnsi="Times New Roman" w:cs="Times New Roman"/>
          <w:i/>
          <w:iCs/>
          <w:sz w:val="24"/>
          <w:szCs w:val="24"/>
          <w:highlight w:val="yellow"/>
        </w:rPr>
        <w:t>p</w:t>
      </w:r>
      <w:r w:rsidRPr="0076295A">
        <w:rPr>
          <w:rFonts w:ascii="Times New Roman" w:eastAsia="宋体" w:hAnsi="Times New Roman" w:cs="Times New Roman"/>
          <w:sz w:val="24"/>
          <w:szCs w:val="24"/>
          <w:highlight w:val="yellow"/>
        </w:rPr>
        <w:t xml:space="preserve"> &lt; .001) than the condition of overcommitment was high (b = .40, </w:t>
      </w:r>
      <w:r w:rsidRPr="0076295A">
        <w:rPr>
          <w:rFonts w:ascii="Times New Roman" w:eastAsia="宋体" w:hAnsi="Times New Roman" w:cs="Times New Roman"/>
          <w:i/>
          <w:iCs/>
          <w:sz w:val="24"/>
          <w:szCs w:val="24"/>
          <w:highlight w:val="yellow"/>
        </w:rPr>
        <w:t>p</w:t>
      </w:r>
      <w:r w:rsidRPr="0076295A">
        <w:rPr>
          <w:rFonts w:ascii="Times New Roman" w:eastAsia="宋体" w:hAnsi="Times New Roman" w:cs="Times New Roman"/>
          <w:sz w:val="24"/>
          <w:szCs w:val="24"/>
          <w:highlight w:val="yellow"/>
        </w:rPr>
        <w:t xml:space="preserve"> &lt; .001).</w:t>
      </w:r>
      <w:bookmarkEnd w:id="0"/>
    </w:p>
    <w:p w14:paraId="6CDA87AE" w14:textId="77777777" w:rsidR="004F5BA4" w:rsidRPr="004F5BA4" w:rsidRDefault="004F5BA4"/>
    <w:sectPr w:rsidR="004F5BA4" w:rsidRPr="004F5BA4" w:rsidSect="000D3399">
      <w:headerReference w:type="default" r:id="rId5"/>
      <w:pgSz w:w="11906" w:h="16838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  <w:rFonts w:ascii="Times New Roman" w:hAnsi="Times New Roman" w:cs="Times New Roman"/>
      </w:rPr>
      <w:id w:val="1084261500"/>
      <w:docPartObj>
        <w:docPartGallery w:val="Page Numbers (Top of Page)"/>
        <w:docPartUnique/>
      </w:docPartObj>
    </w:sdtPr>
    <w:sdtEndPr>
      <w:rPr>
        <w:rStyle w:val="a5"/>
        <w:sz w:val="21"/>
        <w:szCs w:val="21"/>
      </w:rPr>
    </w:sdtEndPr>
    <w:sdtContent>
      <w:p w14:paraId="72E2C058" w14:textId="77777777" w:rsidR="00796708" w:rsidRPr="00FE1E3F" w:rsidRDefault="004F5BA4" w:rsidP="00AB3E8C">
        <w:pPr>
          <w:pStyle w:val="a3"/>
          <w:framePr w:wrap="none" w:vAnchor="text" w:hAnchor="margin" w:xAlign="right" w:y="1"/>
          <w:rPr>
            <w:rStyle w:val="a5"/>
            <w:rFonts w:ascii="Times New Roman" w:hAnsi="Times New Roman" w:cs="Times New Roman"/>
          </w:rPr>
        </w:pPr>
        <w:r w:rsidRPr="00D604A4">
          <w:rPr>
            <w:rStyle w:val="a5"/>
            <w:rFonts w:ascii="Times New Roman" w:hAnsi="Times New Roman" w:cs="Times New Roman"/>
          </w:rPr>
          <w:fldChar w:fldCharType="begin"/>
        </w:r>
        <w:r w:rsidRPr="00D604A4">
          <w:rPr>
            <w:rStyle w:val="a5"/>
            <w:rFonts w:ascii="Times New Roman" w:hAnsi="Times New Roman" w:cs="Times New Roman"/>
          </w:rPr>
          <w:instrText xml:space="preserve"> PAGE </w:instrText>
        </w:r>
        <w:r w:rsidRPr="00D604A4">
          <w:rPr>
            <w:rStyle w:val="a5"/>
            <w:rFonts w:ascii="Times New Roman" w:hAnsi="Times New Roman" w:cs="Times New Roman"/>
          </w:rPr>
          <w:fldChar w:fldCharType="separate"/>
        </w:r>
        <w:r w:rsidRPr="00ED39BC">
          <w:rPr>
            <w:rStyle w:val="a5"/>
            <w:rFonts w:ascii="Times New Roman" w:hAnsi="Times New Roman" w:cs="Times New Roman"/>
            <w:noProof/>
          </w:rPr>
          <w:t>18</w:t>
        </w:r>
        <w:r w:rsidRPr="00D604A4">
          <w:rPr>
            <w:rStyle w:val="a5"/>
            <w:rFonts w:ascii="Times New Roman" w:hAnsi="Times New Roman" w:cs="Times New Roman"/>
          </w:rPr>
          <w:fldChar w:fldCharType="end"/>
        </w:r>
      </w:p>
    </w:sdtContent>
  </w:sdt>
  <w:p w14:paraId="7FF9F39D" w14:textId="77777777" w:rsidR="00525359" w:rsidRPr="00623F24" w:rsidRDefault="004F5BA4" w:rsidP="00FE1E3F">
    <w:pPr>
      <w:ind w:right="360"/>
      <w:rPr>
        <w:rFonts w:ascii="Times New Roman" w:hAnsi="Times New Roman" w:cs="Times New Roman"/>
      </w:rPr>
    </w:pPr>
    <w:r w:rsidRPr="00623F24">
      <w:rPr>
        <w:rFonts w:ascii="Times New Roman" w:hAnsi="Times New Roman" w:cs="Times New Roman"/>
      </w:rPr>
      <w:t xml:space="preserve">ERI </w:t>
    </w:r>
    <w:r w:rsidRPr="00623F24">
      <w:rPr>
        <w:rFonts w:ascii="Times New Roman" w:hAnsi="Times New Roman" w:cs="Times New Roman"/>
      </w:rPr>
      <w:t>M</w:t>
    </w:r>
    <w:r w:rsidRPr="00623F24">
      <w:rPr>
        <w:rFonts w:ascii="Times New Roman" w:hAnsi="Times New Roman" w:cs="Times New Roman"/>
      </w:rPr>
      <w:t>ODEL AND PARENTAL BURNOUT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BA4"/>
    <w:rsid w:val="004F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6FA91"/>
  <w15:chartTrackingRefBased/>
  <w15:docId w15:val="{EDB64CD8-E554-4DE0-868F-B9CF4E10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B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5B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5BA4"/>
    <w:rPr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4F5BA4"/>
  </w:style>
  <w:style w:type="character" w:styleId="a6">
    <w:name w:val="line number"/>
    <w:basedOn w:val="a0"/>
    <w:uiPriority w:val="99"/>
    <w:semiHidden/>
    <w:unhideWhenUsed/>
    <w:rsid w:val="004F5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1</cp:revision>
  <dcterms:created xsi:type="dcterms:W3CDTF">2024-11-16T10:29:00Z</dcterms:created>
  <dcterms:modified xsi:type="dcterms:W3CDTF">2024-11-16T10:30:00Z</dcterms:modified>
</cp:coreProperties>
</file>