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F29B1" w14:textId="120D0948" w:rsidR="00206345" w:rsidRDefault="00206345" w:rsidP="00177033">
      <w:pPr>
        <w:adjustRightInd w:val="0"/>
        <w:snapToGrid w:val="0"/>
        <w:ind w:firstLine="720"/>
        <w:jc w:val="center"/>
        <w:rPr>
          <w:rFonts w:ascii="Times New Roman" w:hAnsi="Times New Roman" w:cs="Times New Roman"/>
          <w:b/>
          <w:bCs/>
          <w:sz w:val="24"/>
        </w:rPr>
      </w:pPr>
      <w:r w:rsidRPr="00206345">
        <w:rPr>
          <w:rFonts w:ascii="Times New Roman" w:hAnsi="Times New Roman" w:cs="Times New Roman"/>
          <w:b/>
          <w:bCs/>
          <w:sz w:val="24"/>
        </w:rPr>
        <w:t>Supplementary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Materials</w:t>
      </w:r>
    </w:p>
    <w:p w14:paraId="73C35BCA" w14:textId="5CED15FD" w:rsidR="00206345" w:rsidRDefault="00485924" w:rsidP="00177033">
      <w:pPr>
        <w:adjustRightInd w:val="0"/>
        <w:snapToGrid w:val="0"/>
        <w:rPr>
          <w:rFonts w:ascii="Times New Roman" w:hAnsi="Times New Roman" w:cs="Times New Roman"/>
          <w:i/>
          <w:iCs/>
          <w:sz w:val="24"/>
        </w:rPr>
      </w:pPr>
      <w:r w:rsidRPr="00485924">
        <w:rPr>
          <w:rFonts w:ascii="Times New Roman" w:hAnsi="Times New Roman" w:cs="Times New Roman"/>
          <w:b/>
          <w:bCs/>
          <w:sz w:val="24"/>
        </w:rPr>
        <w:t>Overview of All Possible LPA Profile Solutions</w:t>
      </w:r>
    </w:p>
    <w:p w14:paraId="361D47F7" w14:textId="0A26FE00" w:rsidR="00485924" w:rsidRDefault="00485924" w:rsidP="00177033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485924">
        <w:rPr>
          <w:rFonts w:ascii="Times New Roman" w:hAnsi="Times New Roman" w:cs="Times New Roman" w:hint="eastAsia"/>
          <w:sz w:val="24"/>
        </w:rPr>
        <w:t>W</w:t>
      </w:r>
      <w:r w:rsidRPr="00485924">
        <w:rPr>
          <w:rFonts w:ascii="Times New Roman" w:hAnsi="Times New Roman" w:cs="Times New Roman"/>
          <w:sz w:val="24"/>
        </w:rPr>
        <w:t>e provide</w:t>
      </w:r>
      <w:r w:rsidR="008D4911">
        <w:rPr>
          <w:rFonts w:ascii="Times New Roman" w:hAnsi="Times New Roman" w:cs="Times New Roman" w:hint="eastAsia"/>
          <w:sz w:val="24"/>
        </w:rPr>
        <w:t>d</w:t>
      </w:r>
      <w:r w:rsidRPr="00485924">
        <w:rPr>
          <w:rFonts w:ascii="Times New Roman" w:hAnsi="Times New Roman" w:cs="Times New Roman"/>
          <w:sz w:val="24"/>
        </w:rPr>
        <w:t xml:space="preserve"> an overview of the different latent profile analysis (LPA) solutions tested for both the negative and positive discussion contexts. We compare</w:t>
      </w:r>
      <w:r w:rsidR="008D4911">
        <w:rPr>
          <w:rFonts w:ascii="Times New Roman" w:hAnsi="Times New Roman" w:cs="Times New Roman" w:hint="eastAsia"/>
          <w:sz w:val="24"/>
        </w:rPr>
        <w:t>d</w:t>
      </w:r>
      <w:r w:rsidRPr="00485924">
        <w:rPr>
          <w:rFonts w:ascii="Times New Roman" w:hAnsi="Times New Roman" w:cs="Times New Roman"/>
          <w:sz w:val="24"/>
        </w:rPr>
        <w:t xml:space="preserve"> the two-profile, three-profile, and four-profile models</w:t>
      </w:r>
      <w:r w:rsidR="000763F0">
        <w:rPr>
          <w:rFonts w:ascii="Times New Roman" w:hAnsi="Times New Roman" w:cs="Times New Roman" w:hint="eastAsia"/>
          <w:sz w:val="24"/>
        </w:rPr>
        <w:t xml:space="preserve"> (</w:t>
      </w:r>
      <w:r w:rsidR="00811A1A" w:rsidRPr="00811A1A">
        <w:rPr>
          <w:rFonts w:ascii="Times New Roman" w:hAnsi="Times New Roman" w:cs="Times New Roman"/>
          <w:sz w:val="24"/>
        </w:rPr>
        <w:t>as suggested by Butler et al., having more than this number might be unlikely to be interpretable</w:t>
      </w:r>
      <w:r w:rsidR="000763F0">
        <w:rPr>
          <w:rFonts w:ascii="Times New Roman" w:hAnsi="Times New Roman" w:cs="Times New Roman" w:hint="eastAsia"/>
          <w:sz w:val="24"/>
        </w:rPr>
        <w:t>)</w:t>
      </w:r>
      <w:r w:rsidRPr="00485924">
        <w:rPr>
          <w:rFonts w:ascii="Times New Roman" w:hAnsi="Times New Roman" w:cs="Times New Roman"/>
          <w:sz w:val="24"/>
        </w:rPr>
        <w:t>, and explained the reasons for selecting or excluding certain solutions based on the three criteria presented in the paper.</w:t>
      </w:r>
      <w:r w:rsidR="00D52282">
        <w:rPr>
          <w:rFonts w:ascii="Times New Roman" w:hAnsi="Times New Roman" w:cs="Times New Roman" w:hint="eastAsia"/>
          <w:sz w:val="24"/>
        </w:rPr>
        <w:t xml:space="preserve"> </w:t>
      </w:r>
      <w:r w:rsidR="0040570F" w:rsidRPr="0040570F">
        <w:rPr>
          <w:rFonts w:ascii="Times New Roman" w:hAnsi="Times New Roman" w:cs="Times New Roman"/>
          <w:sz w:val="24"/>
        </w:rPr>
        <w:t>Specifically</w:t>
      </w:r>
      <w:r w:rsidR="0040570F">
        <w:rPr>
          <w:rFonts w:ascii="Times New Roman" w:hAnsi="Times New Roman" w:cs="Times New Roman" w:hint="eastAsia"/>
          <w:sz w:val="24"/>
        </w:rPr>
        <w:t>:</w:t>
      </w:r>
      <w:r w:rsidR="0040570F" w:rsidRPr="0040570F">
        <w:rPr>
          <w:rFonts w:ascii="Times New Roman" w:hAnsi="Times New Roman" w:cs="Times New Roman"/>
          <w:sz w:val="24"/>
        </w:rPr>
        <w:t xml:space="preserve"> (1) the size of each profile, ensuring that no profile represented only a very small portion of the sample; (2) the degree of separation between profiles</w:t>
      </w:r>
      <w:r w:rsidR="0040570F">
        <w:rPr>
          <w:rFonts w:ascii="Times New Roman" w:hAnsi="Times New Roman" w:cs="Times New Roman" w:hint="eastAsia"/>
          <w:sz w:val="24"/>
        </w:rPr>
        <w:t xml:space="preserve"> (</w:t>
      </w:r>
      <w:r w:rsidR="000F1AA7">
        <w:rPr>
          <w:rFonts w:ascii="Times New Roman" w:hAnsi="Times New Roman" w:cs="Times New Roman" w:hint="eastAsia"/>
          <w:sz w:val="24"/>
        </w:rPr>
        <w:t>t</w:t>
      </w:r>
      <w:r w:rsidR="00414AB1" w:rsidRPr="00414AB1">
        <w:rPr>
          <w:rFonts w:ascii="Times New Roman" w:hAnsi="Times New Roman" w:cs="Times New Roman"/>
          <w:sz w:val="24"/>
        </w:rPr>
        <w:t>he first graph in each solution shows the degree of separation between the</w:t>
      </w:r>
      <w:r w:rsidR="000F1AA7">
        <w:rPr>
          <w:rFonts w:ascii="Times New Roman" w:hAnsi="Times New Roman" w:cs="Times New Roman" w:hint="eastAsia"/>
          <w:sz w:val="24"/>
        </w:rPr>
        <w:t xml:space="preserve"> profiles</w:t>
      </w:r>
      <w:r w:rsidR="0040570F">
        <w:rPr>
          <w:rFonts w:ascii="Times New Roman" w:hAnsi="Times New Roman" w:cs="Times New Roman" w:hint="eastAsia"/>
          <w:sz w:val="24"/>
        </w:rPr>
        <w:t>)</w:t>
      </w:r>
      <w:r w:rsidR="000F1AA7">
        <w:rPr>
          <w:rFonts w:ascii="Times New Roman" w:hAnsi="Times New Roman" w:cs="Times New Roman" w:hint="eastAsia"/>
          <w:sz w:val="24"/>
        </w:rPr>
        <w:t xml:space="preserve">, </w:t>
      </w:r>
      <w:r w:rsidR="009B4F27" w:rsidRPr="009B4F27">
        <w:rPr>
          <w:rFonts w:ascii="Times New Roman" w:hAnsi="Times New Roman" w:cs="Times New Roman"/>
          <w:sz w:val="24"/>
        </w:rPr>
        <w:t>solutions that clearly separate</w:t>
      </w:r>
      <w:r w:rsidR="009B4F27">
        <w:rPr>
          <w:rFonts w:ascii="Times New Roman" w:hAnsi="Times New Roman" w:cs="Times New Roman" w:hint="eastAsia"/>
          <w:sz w:val="24"/>
        </w:rPr>
        <w:t>d</w:t>
      </w:r>
      <w:r w:rsidR="009B4F27" w:rsidRPr="009B4F27">
        <w:rPr>
          <w:rFonts w:ascii="Times New Roman" w:hAnsi="Times New Roman" w:cs="Times New Roman"/>
          <w:sz w:val="24"/>
        </w:rPr>
        <w:t xml:space="preserve"> will be taken into account</w:t>
      </w:r>
      <w:r w:rsidR="007854AE">
        <w:rPr>
          <w:rFonts w:ascii="Times New Roman" w:hAnsi="Times New Roman" w:cs="Times New Roman" w:hint="eastAsia"/>
          <w:sz w:val="24"/>
        </w:rPr>
        <w:t xml:space="preserve"> </w:t>
      </w:r>
      <w:r w:rsidR="008570E5" w:rsidRPr="008570E5">
        <w:rPr>
          <w:rFonts w:ascii="Times New Roman" w:hAnsi="Times New Roman" w:cs="Times New Roman"/>
          <w:sz w:val="24"/>
        </w:rPr>
        <w:t>preferentially</w:t>
      </w:r>
      <w:r w:rsidR="0040570F" w:rsidRPr="0040570F">
        <w:rPr>
          <w:rFonts w:ascii="Times New Roman" w:hAnsi="Times New Roman" w:cs="Times New Roman"/>
          <w:sz w:val="24"/>
        </w:rPr>
        <w:t>; and (3) the interpretability of the resulting dynamic patterns. Among these, interpretability of the model-implied trajectories was considered the most important criterion.</w:t>
      </w:r>
    </w:p>
    <w:p w14:paraId="02BAA968" w14:textId="6E970D62" w:rsidR="003E0C41" w:rsidRPr="00D17629" w:rsidRDefault="00485924" w:rsidP="00177033">
      <w:pPr>
        <w:adjustRightInd w:val="0"/>
        <w:snapToGrid w:val="0"/>
        <w:spacing w:line="276" w:lineRule="auto"/>
        <w:rPr>
          <w:rFonts w:ascii="Times New Roman" w:hAnsi="Times New Roman" w:cs="Times New Roman"/>
          <w:b/>
          <w:bCs/>
          <w:i/>
          <w:iCs/>
          <w:sz w:val="24"/>
        </w:rPr>
      </w:pPr>
      <w:r w:rsidRPr="00D17629">
        <w:rPr>
          <w:rFonts w:ascii="Times New Roman" w:hAnsi="Times New Roman" w:cs="Times New Roman" w:hint="eastAsia"/>
          <w:b/>
          <w:bCs/>
          <w:i/>
          <w:iCs/>
          <w:sz w:val="24"/>
        </w:rPr>
        <w:t>Negative context (problem talk)</w:t>
      </w:r>
    </w:p>
    <w:p w14:paraId="65ED839A" w14:textId="4750E268" w:rsidR="00206345" w:rsidRPr="00206345" w:rsidRDefault="00B202EA" w:rsidP="00177033">
      <w:pPr>
        <w:adjustRightInd w:val="0"/>
        <w:snapToGrid w:val="0"/>
        <w:spacing w:line="276" w:lineRule="auto"/>
        <w:rPr>
          <w:rFonts w:ascii="Times New Roman" w:hAnsi="Times New Roman" w:cs="Times New Roman"/>
          <w:i/>
          <w:iCs/>
          <w:sz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868CA2C" wp14:editId="64197C74">
            <wp:simplePos x="0" y="0"/>
            <wp:positionH relativeFrom="column">
              <wp:posOffset>-24447</wp:posOffset>
            </wp:positionH>
            <wp:positionV relativeFrom="paragraph">
              <wp:posOffset>312420</wp:posOffset>
            </wp:positionV>
            <wp:extent cx="3829050" cy="2891790"/>
            <wp:effectExtent l="0" t="0" r="0" b="3810"/>
            <wp:wrapTopAndBottom/>
            <wp:docPr id="20840947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1" t="2569" r="27763" b="5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289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345">
        <w:rPr>
          <w:rFonts w:ascii="Times New Roman" w:hAnsi="Times New Roman" w:cs="Times New Roman" w:hint="eastAsia"/>
          <w:i/>
          <w:iCs/>
          <w:sz w:val="24"/>
        </w:rPr>
        <w:t>2 profiles (s</w:t>
      </w:r>
      <w:r w:rsidR="00206345" w:rsidRPr="00206345">
        <w:rPr>
          <w:rFonts w:ascii="Times New Roman" w:hAnsi="Times New Roman" w:cs="Times New Roman"/>
          <w:i/>
          <w:iCs/>
          <w:sz w:val="24"/>
        </w:rPr>
        <w:t xml:space="preserve">elected in </w:t>
      </w:r>
      <w:r w:rsidR="00206345">
        <w:rPr>
          <w:rFonts w:ascii="Times New Roman" w:hAnsi="Times New Roman" w:cs="Times New Roman" w:hint="eastAsia"/>
          <w:i/>
          <w:iCs/>
          <w:sz w:val="24"/>
        </w:rPr>
        <w:t>the present</w:t>
      </w:r>
      <w:r w:rsidR="00206345" w:rsidRPr="00206345">
        <w:rPr>
          <w:rFonts w:ascii="Times New Roman" w:hAnsi="Times New Roman" w:cs="Times New Roman"/>
          <w:i/>
          <w:iCs/>
          <w:sz w:val="24"/>
        </w:rPr>
        <w:t xml:space="preserve"> study</w:t>
      </w:r>
      <w:r w:rsidR="00206345">
        <w:rPr>
          <w:rFonts w:ascii="Times New Roman" w:hAnsi="Times New Roman" w:cs="Times New Roman" w:hint="eastAsia"/>
          <w:i/>
          <w:iCs/>
          <w:sz w:val="24"/>
        </w:rPr>
        <w:t>)</w:t>
      </w:r>
      <w:r w:rsidR="003E0C41" w:rsidRPr="003E0C41">
        <w:rPr>
          <w:noProof/>
        </w:rPr>
        <w:t xml:space="preserve"> </w:t>
      </w:r>
    </w:p>
    <w:p w14:paraId="2AF6EE92" w14:textId="37F9C9AB" w:rsidR="00206345" w:rsidRDefault="00365592" w:rsidP="00177033">
      <w:pPr>
        <w:adjustRightInd w:val="0"/>
        <w:snapToGrid w:val="0"/>
        <w:spacing w:line="276" w:lineRule="auto"/>
        <w:ind w:firstLine="720"/>
        <w:rPr>
          <w:rFonts w:ascii="Times New Roman" w:hAnsi="Times New Roman" w:cs="Times New Roman"/>
          <w:sz w:val="24"/>
        </w:rPr>
      </w:pPr>
      <w:r w:rsidRPr="004B7560">
        <w:rPr>
          <w:rFonts w:ascii="Times New Roman" w:hAnsi="Times New Roman" w:cs="Times New Roman"/>
          <w:sz w:val="24"/>
        </w:rPr>
        <w:t xml:space="preserve">Profile 1 included </w:t>
      </w:r>
      <w:r w:rsidRPr="004B7560">
        <w:rPr>
          <w:rFonts w:ascii="Times New Roman" w:hAnsi="Times New Roman" w:cs="Times New Roman" w:hint="eastAsia"/>
          <w:sz w:val="24"/>
        </w:rPr>
        <w:t>3</w:t>
      </w:r>
      <w:r w:rsidRPr="004B7560">
        <w:rPr>
          <w:rFonts w:ascii="Times New Roman" w:hAnsi="Times New Roman" w:cs="Times New Roman"/>
          <w:sz w:val="24"/>
        </w:rPr>
        <w:t xml:space="preserve">8 </w:t>
      </w:r>
      <w:r w:rsidRPr="004B7560">
        <w:rPr>
          <w:rFonts w:ascii="Times New Roman" w:hAnsi="Times New Roman" w:cs="Times New Roman" w:hint="eastAsia"/>
          <w:sz w:val="24"/>
        </w:rPr>
        <w:t>dyad</w:t>
      </w:r>
      <w:r w:rsidRPr="004B7560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, and p</w:t>
      </w:r>
      <w:r w:rsidRPr="004B7560">
        <w:rPr>
          <w:rFonts w:ascii="Times New Roman" w:hAnsi="Times New Roman" w:cs="Times New Roman"/>
          <w:sz w:val="24"/>
        </w:rPr>
        <w:t xml:space="preserve">rofile </w:t>
      </w:r>
      <w:r>
        <w:rPr>
          <w:rFonts w:ascii="Times New Roman" w:hAnsi="Times New Roman" w:cs="Times New Roman" w:hint="eastAsia"/>
          <w:sz w:val="24"/>
        </w:rPr>
        <w:t>2</w:t>
      </w:r>
      <w:r w:rsidRPr="004B7560">
        <w:rPr>
          <w:rFonts w:ascii="Times New Roman" w:hAnsi="Times New Roman" w:cs="Times New Roman"/>
          <w:sz w:val="24"/>
        </w:rPr>
        <w:t xml:space="preserve"> included </w:t>
      </w:r>
      <w:r w:rsidRPr="004B7560">
        <w:rPr>
          <w:rFonts w:ascii="Times New Roman" w:hAnsi="Times New Roman" w:cs="Times New Roman" w:hint="eastAsia"/>
          <w:sz w:val="24"/>
        </w:rPr>
        <w:t>3</w:t>
      </w:r>
      <w:r>
        <w:rPr>
          <w:rFonts w:ascii="Times New Roman" w:hAnsi="Times New Roman" w:cs="Times New Roman" w:hint="eastAsia"/>
          <w:sz w:val="24"/>
        </w:rPr>
        <w:t>4</w:t>
      </w:r>
      <w:r w:rsidRPr="004B7560">
        <w:rPr>
          <w:rFonts w:ascii="Times New Roman" w:hAnsi="Times New Roman" w:cs="Times New Roman"/>
          <w:sz w:val="24"/>
        </w:rPr>
        <w:t xml:space="preserve"> </w:t>
      </w:r>
      <w:r w:rsidRPr="004B7560">
        <w:rPr>
          <w:rFonts w:ascii="Times New Roman" w:hAnsi="Times New Roman" w:cs="Times New Roman" w:hint="eastAsia"/>
          <w:sz w:val="24"/>
        </w:rPr>
        <w:t>dyad</w:t>
      </w:r>
      <w:r w:rsidRPr="004B7560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.</w:t>
      </w:r>
    </w:p>
    <w:p w14:paraId="37AF8D2A" w14:textId="0EF4AFC5" w:rsidR="00D7389E" w:rsidRDefault="003311DA" w:rsidP="00177033">
      <w:pPr>
        <w:adjustRightInd w:val="0"/>
        <w:snapToGrid w:val="0"/>
        <w:spacing w:line="360" w:lineRule="auto"/>
        <w:rPr>
          <w:rFonts w:ascii="Times New Roman" w:hAnsi="Times New Roman" w:cs="Times New Roman"/>
          <w:i/>
          <w:iCs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C124ECA" wp14:editId="4F2A6821">
            <wp:simplePos x="0" y="0"/>
            <wp:positionH relativeFrom="column">
              <wp:posOffset>-57150</wp:posOffset>
            </wp:positionH>
            <wp:positionV relativeFrom="paragraph">
              <wp:posOffset>392748</wp:posOffset>
            </wp:positionV>
            <wp:extent cx="5216040" cy="2881313"/>
            <wp:effectExtent l="0" t="0" r="3810" b="0"/>
            <wp:wrapTopAndBottom/>
            <wp:docPr id="174068956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5" t="1444" r="8349" b="12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040" cy="2881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65592">
        <w:rPr>
          <w:rFonts w:ascii="Times New Roman" w:hAnsi="Times New Roman" w:cs="Times New Roman" w:hint="eastAsia"/>
          <w:i/>
          <w:iCs/>
          <w:sz w:val="24"/>
        </w:rPr>
        <w:t>3 profiles</w:t>
      </w:r>
    </w:p>
    <w:p w14:paraId="799058FA" w14:textId="777DD30A" w:rsidR="006028E1" w:rsidRPr="00B202EA" w:rsidRDefault="003311DA" w:rsidP="00177033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4B7560">
        <w:rPr>
          <w:rFonts w:ascii="Times New Roman" w:hAnsi="Times New Roman" w:cs="Times New Roman"/>
          <w:sz w:val="24"/>
        </w:rPr>
        <w:t xml:space="preserve">Profile 1 included </w:t>
      </w:r>
      <w:r>
        <w:rPr>
          <w:rFonts w:ascii="Times New Roman" w:hAnsi="Times New Roman" w:cs="Times New Roman" w:hint="eastAsia"/>
          <w:sz w:val="24"/>
        </w:rPr>
        <w:t>26</w:t>
      </w:r>
      <w:r w:rsidRPr="004B7560">
        <w:rPr>
          <w:rFonts w:ascii="Times New Roman" w:hAnsi="Times New Roman" w:cs="Times New Roman"/>
          <w:sz w:val="24"/>
        </w:rPr>
        <w:t xml:space="preserve"> </w:t>
      </w:r>
      <w:r w:rsidRPr="004B7560">
        <w:rPr>
          <w:rFonts w:ascii="Times New Roman" w:hAnsi="Times New Roman" w:cs="Times New Roman" w:hint="eastAsia"/>
          <w:sz w:val="24"/>
        </w:rPr>
        <w:t>dyad</w:t>
      </w:r>
      <w:r w:rsidRPr="004B7560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, p</w:t>
      </w:r>
      <w:r w:rsidRPr="004B7560">
        <w:rPr>
          <w:rFonts w:ascii="Times New Roman" w:hAnsi="Times New Roman" w:cs="Times New Roman"/>
          <w:sz w:val="24"/>
        </w:rPr>
        <w:t xml:space="preserve">rofile </w:t>
      </w:r>
      <w:r>
        <w:rPr>
          <w:rFonts w:ascii="Times New Roman" w:hAnsi="Times New Roman" w:cs="Times New Roman" w:hint="eastAsia"/>
          <w:sz w:val="24"/>
        </w:rPr>
        <w:t>2</w:t>
      </w:r>
      <w:r w:rsidRPr="004B7560">
        <w:rPr>
          <w:rFonts w:ascii="Times New Roman" w:hAnsi="Times New Roman" w:cs="Times New Roman"/>
          <w:sz w:val="24"/>
        </w:rPr>
        <w:t xml:space="preserve"> included </w:t>
      </w:r>
      <w:r>
        <w:rPr>
          <w:rFonts w:ascii="Times New Roman" w:hAnsi="Times New Roman" w:cs="Times New Roman" w:hint="eastAsia"/>
          <w:sz w:val="24"/>
        </w:rPr>
        <w:t>18</w:t>
      </w:r>
      <w:r w:rsidRPr="004B7560">
        <w:rPr>
          <w:rFonts w:ascii="Times New Roman" w:hAnsi="Times New Roman" w:cs="Times New Roman"/>
          <w:sz w:val="24"/>
        </w:rPr>
        <w:t xml:space="preserve"> </w:t>
      </w:r>
      <w:r w:rsidRPr="004B7560">
        <w:rPr>
          <w:rFonts w:ascii="Times New Roman" w:hAnsi="Times New Roman" w:cs="Times New Roman" w:hint="eastAsia"/>
          <w:sz w:val="24"/>
        </w:rPr>
        <w:t>dyad</w:t>
      </w:r>
      <w:r w:rsidRPr="004B7560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, and p</w:t>
      </w:r>
      <w:r w:rsidRPr="004B7560">
        <w:rPr>
          <w:rFonts w:ascii="Times New Roman" w:hAnsi="Times New Roman" w:cs="Times New Roman"/>
          <w:sz w:val="24"/>
        </w:rPr>
        <w:t xml:space="preserve">rofile </w:t>
      </w:r>
      <w:r>
        <w:rPr>
          <w:rFonts w:ascii="Times New Roman" w:hAnsi="Times New Roman" w:cs="Times New Roman" w:hint="eastAsia"/>
          <w:sz w:val="24"/>
        </w:rPr>
        <w:t>3</w:t>
      </w:r>
      <w:r w:rsidRPr="004B7560">
        <w:rPr>
          <w:rFonts w:ascii="Times New Roman" w:hAnsi="Times New Roman" w:cs="Times New Roman"/>
          <w:sz w:val="24"/>
        </w:rPr>
        <w:t xml:space="preserve"> included </w:t>
      </w:r>
      <w:r>
        <w:rPr>
          <w:rFonts w:ascii="Times New Roman" w:hAnsi="Times New Roman" w:cs="Times New Roman" w:hint="eastAsia"/>
          <w:sz w:val="24"/>
        </w:rPr>
        <w:t>28</w:t>
      </w:r>
      <w:r w:rsidRPr="004B7560">
        <w:rPr>
          <w:rFonts w:ascii="Times New Roman" w:hAnsi="Times New Roman" w:cs="Times New Roman"/>
          <w:sz w:val="24"/>
        </w:rPr>
        <w:t xml:space="preserve"> </w:t>
      </w:r>
      <w:r w:rsidRPr="004B7560">
        <w:rPr>
          <w:rFonts w:ascii="Times New Roman" w:hAnsi="Times New Roman" w:cs="Times New Roman" w:hint="eastAsia"/>
          <w:sz w:val="24"/>
        </w:rPr>
        <w:t>dyad</w:t>
      </w:r>
      <w:r w:rsidRPr="004B7560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.</w:t>
      </w:r>
    </w:p>
    <w:p w14:paraId="379708AD" w14:textId="0AA86752" w:rsidR="003311DA" w:rsidRDefault="003311DA" w:rsidP="00177033">
      <w:pPr>
        <w:adjustRightInd w:val="0"/>
        <w:snapToGrid w:val="0"/>
        <w:spacing w:line="360" w:lineRule="auto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 w:hint="eastAsia"/>
          <w:i/>
          <w:iCs/>
          <w:sz w:val="24"/>
        </w:rPr>
        <w:t>4 profiles</w:t>
      </w:r>
    </w:p>
    <w:p w14:paraId="5BFF576A" w14:textId="0AA335E0" w:rsidR="008B2060" w:rsidRDefault="008B2060" w:rsidP="00177033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391A414" wp14:editId="0B31D02D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5652269" cy="2757170"/>
            <wp:effectExtent l="0" t="0" r="5715" b="5080"/>
            <wp:wrapTopAndBottom/>
            <wp:docPr id="23852300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7" b="15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269" cy="275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311DA" w:rsidRPr="004B7560">
        <w:rPr>
          <w:rFonts w:ascii="Times New Roman" w:hAnsi="Times New Roman" w:cs="Times New Roman"/>
          <w:sz w:val="24"/>
        </w:rPr>
        <w:t xml:space="preserve">Profile 1 included </w:t>
      </w:r>
      <w:r>
        <w:rPr>
          <w:rFonts w:ascii="Times New Roman" w:hAnsi="Times New Roman" w:cs="Times New Roman" w:hint="eastAsia"/>
          <w:sz w:val="24"/>
        </w:rPr>
        <w:t>9</w:t>
      </w:r>
      <w:r w:rsidR="003311DA" w:rsidRPr="004B7560">
        <w:rPr>
          <w:rFonts w:ascii="Times New Roman" w:hAnsi="Times New Roman" w:cs="Times New Roman"/>
          <w:sz w:val="24"/>
        </w:rPr>
        <w:t xml:space="preserve"> </w:t>
      </w:r>
      <w:r w:rsidR="003311DA" w:rsidRPr="004B7560">
        <w:rPr>
          <w:rFonts w:ascii="Times New Roman" w:hAnsi="Times New Roman" w:cs="Times New Roman" w:hint="eastAsia"/>
          <w:sz w:val="24"/>
        </w:rPr>
        <w:t>dyad</w:t>
      </w:r>
      <w:r w:rsidR="003311DA" w:rsidRPr="004B7560">
        <w:rPr>
          <w:rFonts w:ascii="Times New Roman" w:hAnsi="Times New Roman" w:cs="Times New Roman"/>
          <w:sz w:val="24"/>
        </w:rPr>
        <w:t>s</w:t>
      </w:r>
      <w:r w:rsidR="003311DA">
        <w:rPr>
          <w:rFonts w:ascii="Times New Roman" w:hAnsi="Times New Roman" w:cs="Times New Roman" w:hint="eastAsia"/>
          <w:sz w:val="24"/>
        </w:rPr>
        <w:t>, p</w:t>
      </w:r>
      <w:r w:rsidR="003311DA" w:rsidRPr="004B7560">
        <w:rPr>
          <w:rFonts w:ascii="Times New Roman" w:hAnsi="Times New Roman" w:cs="Times New Roman"/>
          <w:sz w:val="24"/>
        </w:rPr>
        <w:t xml:space="preserve">rofile </w:t>
      </w:r>
      <w:r w:rsidR="003311DA">
        <w:rPr>
          <w:rFonts w:ascii="Times New Roman" w:hAnsi="Times New Roman" w:cs="Times New Roman" w:hint="eastAsia"/>
          <w:sz w:val="24"/>
        </w:rPr>
        <w:t>2</w:t>
      </w:r>
      <w:r w:rsidR="003311DA" w:rsidRPr="004B7560">
        <w:rPr>
          <w:rFonts w:ascii="Times New Roman" w:hAnsi="Times New Roman" w:cs="Times New Roman"/>
          <w:sz w:val="24"/>
        </w:rPr>
        <w:t xml:space="preserve"> included </w:t>
      </w:r>
      <w:r w:rsidR="003311DA">
        <w:rPr>
          <w:rFonts w:ascii="Times New Roman" w:hAnsi="Times New Roman" w:cs="Times New Roman" w:hint="eastAsia"/>
          <w:sz w:val="24"/>
        </w:rPr>
        <w:t>1</w:t>
      </w:r>
      <w:r>
        <w:rPr>
          <w:rFonts w:ascii="Times New Roman" w:hAnsi="Times New Roman" w:cs="Times New Roman" w:hint="eastAsia"/>
          <w:sz w:val="24"/>
        </w:rPr>
        <w:t>5</w:t>
      </w:r>
      <w:r w:rsidR="003311DA" w:rsidRPr="004B7560">
        <w:rPr>
          <w:rFonts w:ascii="Times New Roman" w:hAnsi="Times New Roman" w:cs="Times New Roman"/>
          <w:sz w:val="24"/>
        </w:rPr>
        <w:t xml:space="preserve"> </w:t>
      </w:r>
      <w:r w:rsidR="003311DA" w:rsidRPr="004B7560">
        <w:rPr>
          <w:rFonts w:ascii="Times New Roman" w:hAnsi="Times New Roman" w:cs="Times New Roman" w:hint="eastAsia"/>
          <w:sz w:val="24"/>
        </w:rPr>
        <w:t>dyad</w:t>
      </w:r>
      <w:r w:rsidR="003311DA" w:rsidRPr="004B7560">
        <w:rPr>
          <w:rFonts w:ascii="Times New Roman" w:hAnsi="Times New Roman" w:cs="Times New Roman"/>
          <w:sz w:val="24"/>
        </w:rPr>
        <w:t>s</w:t>
      </w:r>
      <w:r w:rsidR="003311DA">
        <w:rPr>
          <w:rFonts w:ascii="Times New Roman" w:hAnsi="Times New Roman" w:cs="Times New Roman" w:hint="eastAsia"/>
          <w:sz w:val="24"/>
        </w:rPr>
        <w:t>, p</w:t>
      </w:r>
      <w:r w:rsidR="003311DA" w:rsidRPr="004B7560">
        <w:rPr>
          <w:rFonts w:ascii="Times New Roman" w:hAnsi="Times New Roman" w:cs="Times New Roman"/>
          <w:sz w:val="24"/>
        </w:rPr>
        <w:t xml:space="preserve">rofile </w:t>
      </w:r>
      <w:r w:rsidR="003311DA">
        <w:rPr>
          <w:rFonts w:ascii="Times New Roman" w:hAnsi="Times New Roman" w:cs="Times New Roman" w:hint="eastAsia"/>
          <w:sz w:val="24"/>
        </w:rPr>
        <w:t>3</w:t>
      </w:r>
      <w:r w:rsidR="003311DA" w:rsidRPr="004B7560">
        <w:rPr>
          <w:rFonts w:ascii="Times New Roman" w:hAnsi="Times New Roman" w:cs="Times New Roman"/>
          <w:sz w:val="24"/>
        </w:rPr>
        <w:t xml:space="preserve"> included </w:t>
      </w:r>
      <w:r w:rsidR="003311DA">
        <w:rPr>
          <w:rFonts w:ascii="Times New Roman" w:hAnsi="Times New Roman" w:cs="Times New Roman" w:hint="eastAsia"/>
          <w:sz w:val="24"/>
        </w:rPr>
        <w:t>2</w:t>
      </w:r>
      <w:r>
        <w:rPr>
          <w:rFonts w:ascii="Times New Roman" w:hAnsi="Times New Roman" w:cs="Times New Roman" w:hint="eastAsia"/>
          <w:sz w:val="24"/>
        </w:rPr>
        <w:t>1</w:t>
      </w:r>
      <w:r w:rsidR="003311DA" w:rsidRPr="004B7560">
        <w:rPr>
          <w:rFonts w:ascii="Times New Roman" w:hAnsi="Times New Roman" w:cs="Times New Roman"/>
          <w:sz w:val="24"/>
        </w:rPr>
        <w:t xml:space="preserve"> </w:t>
      </w:r>
      <w:r w:rsidR="003311DA" w:rsidRPr="004B7560">
        <w:rPr>
          <w:rFonts w:ascii="Times New Roman" w:hAnsi="Times New Roman" w:cs="Times New Roman" w:hint="eastAsia"/>
          <w:sz w:val="24"/>
        </w:rPr>
        <w:t>dyad</w:t>
      </w:r>
      <w:r w:rsidR="003311DA" w:rsidRPr="004B7560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, and p</w:t>
      </w:r>
      <w:r w:rsidRPr="004B7560">
        <w:rPr>
          <w:rFonts w:ascii="Times New Roman" w:hAnsi="Times New Roman" w:cs="Times New Roman"/>
          <w:sz w:val="24"/>
        </w:rPr>
        <w:t xml:space="preserve">rofile </w:t>
      </w:r>
      <w:r>
        <w:rPr>
          <w:rFonts w:ascii="Times New Roman" w:hAnsi="Times New Roman" w:cs="Times New Roman" w:hint="eastAsia"/>
          <w:sz w:val="24"/>
        </w:rPr>
        <w:t>4</w:t>
      </w:r>
      <w:r w:rsidRPr="004B7560">
        <w:rPr>
          <w:rFonts w:ascii="Times New Roman" w:hAnsi="Times New Roman" w:cs="Times New Roman"/>
          <w:sz w:val="24"/>
        </w:rPr>
        <w:t xml:space="preserve"> included </w:t>
      </w:r>
      <w:r>
        <w:rPr>
          <w:rFonts w:ascii="Times New Roman" w:hAnsi="Times New Roman" w:cs="Times New Roman" w:hint="eastAsia"/>
          <w:sz w:val="24"/>
        </w:rPr>
        <w:t>27</w:t>
      </w:r>
      <w:r w:rsidRPr="004B7560">
        <w:rPr>
          <w:rFonts w:ascii="Times New Roman" w:hAnsi="Times New Roman" w:cs="Times New Roman"/>
          <w:sz w:val="24"/>
        </w:rPr>
        <w:t xml:space="preserve"> </w:t>
      </w:r>
      <w:r w:rsidRPr="004B7560">
        <w:rPr>
          <w:rFonts w:ascii="Times New Roman" w:hAnsi="Times New Roman" w:cs="Times New Roman" w:hint="eastAsia"/>
          <w:sz w:val="24"/>
        </w:rPr>
        <w:t>dyad</w:t>
      </w:r>
      <w:r w:rsidRPr="004B7560">
        <w:rPr>
          <w:rFonts w:ascii="Times New Roman" w:hAnsi="Times New Roman" w:cs="Times New Roman"/>
          <w:sz w:val="24"/>
        </w:rPr>
        <w:t>s</w:t>
      </w:r>
      <w:r w:rsidR="00087E18">
        <w:rPr>
          <w:rFonts w:ascii="Times New Roman" w:hAnsi="Times New Roman" w:cs="Times New Roman" w:hint="eastAsia"/>
          <w:sz w:val="24"/>
        </w:rPr>
        <w:t>.</w:t>
      </w:r>
    </w:p>
    <w:p w14:paraId="1EE59EB3" w14:textId="62F5AD30" w:rsidR="005768C1" w:rsidRPr="00465010" w:rsidRDefault="005142CA" w:rsidP="00177033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5142CA">
        <w:rPr>
          <w:rFonts w:ascii="Times New Roman" w:hAnsi="Times New Roman" w:cs="Times New Roman"/>
          <w:sz w:val="24"/>
        </w:rPr>
        <w:t>Based on the candidate profile solutions in the negative discussion context, both the two-profile and three-profile solutions showed an acceptable degree of separation between profiles. However, the two-profile solution provided the clearest and most theoretically meaningful representation of the observed emotional dynamics.</w:t>
      </w:r>
      <w:r w:rsidR="00391BB5" w:rsidRPr="00391BB5">
        <w:rPr>
          <w:rFonts w:hint="eastAsia"/>
        </w:rPr>
        <w:t xml:space="preserve"> </w:t>
      </w:r>
      <w:r w:rsidR="00391BB5" w:rsidRPr="00391BB5">
        <w:rPr>
          <w:rFonts w:ascii="Times New Roman" w:hAnsi="Times New Roman" w:cs="Times New Roman"/>
          <w:sz w:val="24"/>
        </w:rPr>
        <w:lastRenderedPageBreak/>
        <w:t>Specifically, the model-implied trajectories reflected two qualitatively distinct patterns corresponding to co-regulation versus persistent emotional fluctuation (non-regulation).</w:t>
      </w:r>
      <w:r w:rsidR="00EC054C">
        <w:rPr>
          <w:rFonts w:ascii="Times New Roman" w:hAnsi="Times New Roman" w:cs="Times New Roman" w:hint="eastAsia"/>
          <w:sz w:val="24"/>
        </w:rPr>
        <w:t xml:space="preserve"> </w:t>
      </w:r>
      <w:r w:rsidR="00414965" w:rsidRPr="00414965">
        <w:rPr>
          <w:rFonts w:ascii="Times New Roman" w:hAnsi="Times New Roman" w:cs="Times New Roman"/>
          <w:sz w:val="24"/>
        </w:rPr>
        <w:t>Although the three-profile solution produced additional trajectory distinctions, these distinctions</w:t>
      </w:r>
      <w:r w:rsidR="008D4911">
        <w:rPr>
          <w:rFonts w:ascii="Times New Roman" w:hAnsi="Times New Roman" w:cs="Times New Roman" w:hint="eastAsia"/>
          <w:sz w:val="24"/>
        </w:rPr>
        <w:t xml:space="preserve"> between Profiles 2 and 3</w:t>
      </w:r>
      <w:r w:rsidR="00414965" w:rsidRPr="00414965">
        <w:rPr>
          <w:rFonts w:ascii="Times New Roman" w:hAnsi="Times New Roman" w:cs="Times New Roman"/>
          <w:sz w:val="24"/>
        </w:rPr>
        <w:t xml:space="preserve"> primarily reflected which partner</w:t>
      </w:r>
      <w:r w:rsidR="00414965">
        <w:rPr>
          <w:rFonts w:ascii="Times New Roman" w:hAnsi="Times New Roman" w:cs="Times New Roman" w:hint="eastAsia"/>
          <w:sz w:val="24"/>
        </w:rPr>
        <w:t xml:space="preserve"> (role A or B)</w:t>
      </w:r>
      <w:r w:rsidR="00414965" w:rsidRPr="00414965">
        <w:rPr>
          <w:rFonts w:ascii="Times New Roman" w:hAnsi="Times New Roman" w:cs="Times New Roman"/>
          <w:sz w:val="24"/>
        </w:rPr>
        <w:t xml:space="preserve"> showed stronger damping or stabilization over time.</w:t>
      </w:r>
      <w:r w:rsidR="00414965">
        <w:rPr>
          <w:rFonts w:ascii="Times New Roman" w:hAnsi="Times New Roman" w:cs="Times New Roman" w:hint="eastAsia"/>
          <w:sz w:val="24"/>
        </w:rPr>
        <w:t xml:space="preserve"> </w:t>
      </w:r>
      <w:r w:rsidR="00AF4C15" w:rsidRPr="00AF4C15">
        <w:rPr>
          <w:rFonts w:ascii="Times New Roman" w:hAnsi="Times New Roman" w:cs="Times New Roman"/>
          <w:sz w:val="24"/>
        </w:rPr>
        <w:t>In other words, the second and third profiles represented highly similar dyadic dynamics, differing mainly in whether Role A or Role B appeared to stabilize more strongly. Because interaction roles were randomly assigned and did not carry substantive meaning in the present study, this distinction was not considered theoretically meaningful.</w:t>
      </w:r>
      <w:r w:rsidR="00AF4C15">
        <w:rPr>
          <w:rFonts w:ascii="Times New Roman" w:hAnsi="Times New Roman" w:cs="Times New Roman" w:hint="eastAsia"/>
          <w:sz w:val="24"/>
        </w:rPr>
        <w:t xml:space="preserve"> </w:t>
      </w:r>
      <w:r w:rsidR="00465010" w:rsidRPr="00465010">
        <w:rPr>
          <w:rFonts w:ascii="Times New Roman" w:hAnsi="Times New Roman" w:cs="Times New Roman"/>
          <w:sz w:val="24"/>
        </w:rPr>
        <w:t>The four-profile solution further reduced interpretability, with some profiles showing overlapping and containing a relatively small number of dyads.</w:t>
      </w:r>
      <w:r w:rsidR="003527B5">
        <w:rPr>
          <w:rFonts w:ascii="Times New Roman" w:hAnsi="Times New Roman" w:cs="Times New Roman" w:hint="eastAsia"/>
          <w:sz w:val="24"/>
        </w:rPr>
        <w:t xml:space="preserve"> </w:t>
      </w:r>
      <w:r w:rsidR="00981E56" w:rsidRPr="00981E56">
        <w:rPr>
          <w:rFonts w:ascii="Times New Roman" w:hAnsi="Times New Roman" w:cs="Times New Roman"/>
          <w:sz w:val="24"/>
        </w:rPr>
        <w:t>Taken together, the two-profile solution provided the most parsimonious and theoretically meaningful representation of the data.</w:t>
      </w:r>
    </w:p>
    <w:p w14:paraId="601DC899" w14:textId="238B59A1" w:rsidR="005768C1" w:rsidRPr="00D17629" w:rsidRDefault="005768C1" w:rsidP="00177033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i/>
          <w:iCs/>
          <w:sz w:val="24"/>
        </w:rPr>
      </w:pPr>
      <w:r w:rsidRPr="00D17629">
        <w:rPr>
          <w:rFonts w:ascii="Times New Roman" w:hAnsi="Times New Roman" w:cs="Times New Roman" w:hint="eastAsia"/>
          <w:b/>
          <w:bCs/>
          <w:i/>
          <w:iCs/>
          <w:sz w:val="24"/>
        </w:rPr>
        <w:t>Positive context (pleasant topic)</w:t>
      </w:r>
    </w:p>
    <w:p w14:paraId="71A58406" w14:textId="0A55A3F4" w:rsidR="005768C1" w:rsidRPr="00206345" w:rsidRDefault="00FB6BF3" w:rsidP="00177033">
      <w:pPr>
        <w:adjustRightInd w:val="0"/>
        <w:snapToGrid w:val="0"/>
        <w:spacing w:line="360" w:lineRule="auto"/>
        <w:rPr>
          <w:rFonts w:ascii="Times New Roman" w:hAnsi="Times New Roman" w:cs="Times New Roman"/>
          <w:i/>
          <w:iCs/>
          <w:sz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DF29E62" wp14:editId="40C970F1">
            <wp:simplePos x="0" y="0"/>
            <wp:positionH relativeFrom="column">
              <wp:posOffset>4445</wp:posOffset>
            </wp:positionH>
            <wp:positionV relativeFrom="paragraph">
              <wp:posOffset>368300</wp:posOffset>
            </wp:positionV>
            <wp:extent cx="4772025" cy="3543935"/>
            <wp:effectExtent l="0" t="0" r="9525" b="0"/>
            <wp:wrapTopAndBottom/>
            <wp:docPr id="180805675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4" t="1604" r="24332" b="4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54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68C1">
        <w:rPr>
          <w:rFonts w:ascii="Times New Roman" w:hAnsi="Times New Roman" w:cs="Times New Roman" w:hint="eastAsia"/>
          <w:i/>
          <w:iCs/>
          <w:sz w:val="24"/>
        </w:rPr>
        <w:t>2 profiles (s</w:t>
      </w:r>
      <w:r w:rsidR="005768C1" w:rsidRPr="00206345">
        <w:rPr>
          <w:rFonts w:ascii="Times New Roman" w:hAnsi="Times New Roman" w:cs="Times New Roman"/>
          <w:i/>
          <w:iCs/>
          <w:sz w:val="24"/>
        </w:rPr>
        <w:t xml:space="preserve">elected in </w:t>
      </w:r>
      <w:r w:rsidR="005768C1">
        <w:rPr>
          <w:rFonts w:ascii="Times New Roman" w:hAnsi="Times New Roman" w:cs="Times New Roman" w:hint="eastAsia"/>
          <w:i/>
          <w:iCs/>
          <w:sz w:val="24"/>
        </w:rPr>
        <w:t>the present</w:t>
      </w:r>
      <w:r w:rsidR="005768C1" w:rsidRPr="00206345">
        <w:rPr>
          <w:rFonts w:ascii="Times New Roman" w:hAnsi="Times New Roman" w:cs="Times New Roman"/>
          <w:i/>
          <w:iCs/>
          <w:sz w:val="24"/>
        </w:rPr>
        <w:t xml:space="preserve"> study</w:t>
      </w:r>
      <w:r w:rsidR="005768C1">
        <w:rPr>
          <w:rFonts w:ascii="Times New Roman" w:hAnsi="Times New Roman" w:cs="Times New Roman" w:hint="eastAsia"/>
          <w:i/>
          <w:iCs/>
          <w:sz w:val="24"/>
        </w:rPr>
        <w:t>)</w:t>
      </w:r>
      <w:r w:rsidR="005768C1" w:rsidRPr="003E0C41">
        <w:rPr>
          <w:noProof/>
        </w:rPr>
        <w:t xml:space="preserve"> </w:t>
      </w:r>
    </w:p>
    <w:p w14:paraId="05E55682" w14:textId="5FC79C77" w:rsidR="00FB6BF3" w:rsidRDefault="00FB6BF3" w:rsidP="00177033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4B7560">
        <w:rPr>
          <w:rFonts w:ascii="Times New Roman" w:hAnsi="Times New Roman" w:cs="Times New Roman"/>
          <w:sz w:val="24"/>
        </w:rPr>
        <w:t xml:space="preserve">Profile 1 included </w:t>
      </w:r>
      <w:r>
        <w:rPr>
          <w:rFonts w:ascii="Times New Roman" w:hAnsi="Times New Roman" w:cs="Times New Roman" w:hint="eastAsia"/>
          <w:sz w:val="24"/>
        </w:rPr>
        <w:t>12</w:t>
      </w:r>
      <w:r w:rsidRPr="004B7560">
        <w:rPr>
          <w:rFonts w:ascii="Times New Roman" w:hAnsi="Times New Roman" w:cs="Times New Roman"/>
          <w:sz w:val="24"/>
        </w:rPr>
        <w:t xml:space="preserve"> </w:t>
      </w:r>
      <w:r w:rsidRPr="004B7560">
        <w:rPr>
          <w:rFonts w:ascii="Times New Roman" w:hAnsi="Times New Roman" w:cs="Times New Roman" w:hint="eastAsia"/>
          <w:sz w:val="24"/>
        </w:rPr>
        <w:t>dyad</w:t>
      </w:r>
      <w:r w:rsidRPr="004B7560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, and p</w:t>
      </w:r>
      <w:r w:rsidRPr="004B7560">
        <w:rPr>
          <w:rFonts w:ascii="Times New Roman" w:hAnsi="Times New Roman" w:cs="Times New Roman"/>
          <w:sz w:val="24"/>
        </w:rPr>
        <w:t xml:space="preserve">rofile </w:t>
      </w:r>
      <w:r>
        <w:rPr>
          <w:rFonts w:ascii="Times New Roman" w:hAnsi="Times New Roman" w:cs="Times New Roman" w:hint="eastAsia"/>
          <w:sz w:val="24"/>
        </w:rPr>
        <w:t>2</w:t>
      </w:r>
      <w:r w:rsidRPr="004B7560">
        <w:rPr>
          <w:rFonts w:ascii="Times New Roman" w:hAnsi="Times New Roman" w:cs="Times New Roman"/>
          <w:sz w:val="24"/>
        </w:rPr>
        <w:t xml:space="preserve"> included </w:t>
      </w:r>
      <w:r>
        <w:rPr>
          <w:rFonts w:ascii="Times New Roman" w:hAnsi="Times New Roman" w:cs="Times New Roman" w:hint="eastAsia"/>
          <w:sz w:val="24"/>
        </w:rPr>
        <w:t>60</w:t>
      </w:r>
      <w:r w:rsidRPr="004B7560">
        <w:rPr>
          <w:rFonts w:ascii="Times New Roman" w:hAnsi="Times New Roman" w:cs="Times New Roman"/>
          <w:sz w:val="24"/>
        </w:rPr>
        <w:t xml:space="preserve"> </w:t>
      </w:r>
      <w:r w:rsidRPr="004B7560">
        <w:rPr>
          <w:rFonts w:ascii="Times New Roman" w:hAnsi="Times New Roman" w:cs="Times New Roman" w:hint="eastAsia"/>
          <w:sz w:val="24"/>
        </w:rPr>
        <w:t>dyad</w:t>
      </w:r>
      <w:r w:rsidRPr="004B7560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.</w:t>
      </w:r>
    </w:p>
    <w:p w14:paraId="02FF7A18" w14:textId="06095E6E" w:rsidR="00FB6BF3" w:rsidRPr="00206345" w:rsidRDefault="006028E1" w:rsidP="00177033">
      <w:pPr>
        <w:adjustRightInd w:val="0"/>
        <w:snapToGrid w:val="0"/>
        <w:spacing w:line="360" w:lineRule="auto"/>
        <w:rPr>
          <w:rFonts w:ascii="Times New Roman" w:hAnsi="Times New Roman" w:cs="Times New Roman"/>
          <w:i/>
          <w:iCs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934718D" wp14:editId="71E3976A">
            <wp:simplePos x="0" y="0"/>
            <wp:positionH relativeFrom="column">
              <wp:posOffset>-33338</wp:posOffset>
            </wp:positionH>
            <wp:positionV relativeFrom="paragraph">
              <wp:posOffset>341313</wp:posOffset>
            </wp:positionV>
            <wp:extent cx="5418230" cy="2990850"/>
            <wp:effectExtent l="0" t="0" r="0" b="0"/>
            <wp:wrapTopAndBottom/>
            <wp:docPr id="49910747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2" t="2408" r="1386" b="7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23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B6BF3">
        <w:rPr>
          <w:rFonts w:ascii="Times New Roman" w:hAnsi="Times New Roman" w:cs="Times New Roman" w:hint="eastAsia"/>
          <w:i/>
          <w:iCs/>
          <w:sz w:val="24"/>
        </w:rPr>
        <w:t>3 profiles</w:t>
      </w:r>
    </w:p>
    <w:p w14:paraId="180DFEB9" w14:textId="669DEB1C" w:rsidR="006028E1" w:rsidRDefault="006028E1" w:rsidP="00177033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4B7560">
        <w:rPr>
          <w:rFonts w:ascii="Times New Roman" w:hAnsi="Times New Roman" w:cs="Times New Roman"/>
          <w:sz w:val="24"/>
        </w:rPr>
        <w:t xml:space="preserve">Profile 1 included </w:t>
      </w:r>
      <w:r>
        <w:rPr>
          <w:rFonts w:ascii="Times New Roman" w:hAnsi="Times New Roman" w:cs="Times New Roman" w:hint="eastAsia"/>
          <w:sz w:val="24"/>
        </w:rPr>
        <w:t>16</w:t>
      </w:r>
      <w:r w:rsidRPr="004B7560">
        <w:rPr>
          <w:rFonts w:ascii="Times New Roman" w:hAnsi="Times New Roman" w:cs="Times New Roman"/>
          <w:sz w:val="24"/>
        </w:rPr>
        <w:t xml:space="preserve"> </w:t>
      </w:r>
      <w:r w:rsidRPr="004B7560">
        <w:rPr>
          <w:rFonts w:ascii="Times New Roman" w:hAnsi="Times New Roman" w:cs="Times New Roman" w:hint="eastAsia"/>
          <w:sz w:val="24"/>
        </w:rPr>
        <w:t>dyad</w:t>
      </w:r>
      <w:r w:rsidRPr="004B7560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, p</w:t>
      </w:r>
      <w:r w:rsidRPr="004B7560">
        <w:rPr>
          <w:rFonts w:ascii="Times New Roman" w:hAnsi="Times New Roman" w:cs="Times New Roman"/>
          <w:sz w:val="24"/>
        </w:rPr>
        <w:t xml:space="preserve">rofile </w:t>
      </w:r>
      <w:r>
        <w:rPr>
          <w:rFonts w:ascii="Times New Roman" w:hAnsi="Times New Roman" w:cs="Times New Roman" w:hint="eastAsia"/>
          <w:sz w:val="24"/>
        </w:rPr>
        <w:t>2</w:t>
      </w:r>
      <w:r w:rsidRPr="004B7560">
        <w:rPr>
          <w:rFonts w:ascii="Times New Roman" w:hAnsi="Times New Roman" w:cs="Times New Roman"/>
          <w:sz w:val="24"/>
        </w:rPr>
        <w:t xml:space="preserve"> included </w:t>
      </w:r>
      <w:r>
        <w:rPr>
          <w:rFonts w:ascii="Times New Roman" w:hAnsi="Times New Roman" w:cs="Times New Roman" w:hint="eastAsia"/>
          <w:sz w:val="24"/>
        </w:rPr>
        <w:t>24</w:t>
      </w:r>
      <w:r w:rsidRPr="004B7560">
        <w:rPr>
          <w:rFonts w:ascii="Times New Roman" w:hAnsi="Times New Roman" w:cs="Times New Roman"/>
          <w:sz w:val="24"/>
        </w:rPr>
        <w:t xml:space="preserve"> </w:t>
      </w:r>
      <w:r w:rsidRPr="004B7560">
        <w:rPr>
          <w:rFonts w:ascii="Times New Roman" w:hAnsi="Times New Roman" w:cs="Times New Roman" w:hint="eastAsia"/>
          <w:sz w:val="24"/>
        </w:rPr>
        <w:t>dyad</w:t>
      </w:r>
      <w:r w:rsidRPr="004B7560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, and p</w:t>
      </w:r>
      <w:r w:rsidRPr="004B7560">
        <w:rPr>
          <w:rFonts w:ascii="Times New Roman" w:hAnsi="Times New Roman" w:cs="Times New Roman"/>
          <w:sz w:val="24"/>
        </w:rPr>
        <w:t xml:space="preserve">rofile </w:t>
      </w:r>
      <w:r>
        <w:rPr>
          <w:rFonts w:ascii="Times New Roman" w:hAnsi="Times New Roman" w:cs="Times New Roman" w:hint="eastAsia"/>
          <w:sz w:val="24"/>
        </w:rPr>
        <w:t>3</w:t>
      </w:r>
      <w:r w:rsidRPr="004B7560">
        <w:rPr>
          <w:rFonts w:ascii="Times New Roman" w:hAnsi="Times New Roman" w:cs="Times New Roman"/>
          <w:sz w:val="24"/>
        </w:rPr>
        <w:t xml:space="preserve"> included </w:t>
      </w:r>
      <w:r>
        <w:rPr>
          <w:rFonts w:ascii="Times New Roman" w:hAnsi="Times New Roman" w:cs="Times New Roman" w:hint="eastAsia"/>
          <w:sz w:val="24"/>
        </w:rPr>
        <w:t>32</w:t>
      </w:r>
      <w:r w:rsidRPr="004B7560">
        <w:rPr>
          <w:rFonts w:ascii="Times New Roman" w:hAnsi="Times New Roman" w:cs="Times New Roman"/>
          <w:sz w:val="24"/>
        </w:rPr>
        <w:t xml:space="preserve"> </w:t>
      </w:r>
      <w:r w:rsidRPr="004B7560">
        <w:rPr>
          <w:rFonts w:ascii="Times New Roman" w:hAnsi="Times New Roman" w:cs="Times New Roman" w:hint="eastAsia"/>
          <w:sz w:val="24"/>
        </w:rPr>
        <w:t>dyad</w:t>
      </w:r>
      <w:r w:rsidRPr="004B7560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.</w:t>
      </w:r>
    </w:p>
    <w:p w14:paraId="57699625" w14:textId="3FDA2A39" w:rsidR="00365592" w:rsidRPr="006028E1" w:rsidRDefault="006028E1" w:rsidP="00177033">
      <w:pPr>
        <w:adjustRightInd w:val="0"/>
        <w:snapToGrid w:val="0"/>
        <w:spacing w:line="360" w:lineRule="auto"/>
        <w:rPr>
          <w:rFonts w:ascii="Times New Roman" w:hAnsi="Times New Roman" w:cs="Times New Roman"/>
          <w:i/>
          <w:iCs/>
          <w:sz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D3092FC" wp14:editId="72BD36A6">
            <wp:simplePos x="0" y="0"/>
            <wp:positionH relativeFrom="column">
              <wp:posOffset>-81280</wp:posOffset>
            </wp:positionH>
            <wp:positionV relativeFrom="paragraph">
              <wp:posOffset>326390</wp:posOffset>
            </wp:positionV>
            <wp:extent cx="5645150" cy="2876550"/>
            <wp:effectExtent l="0" t="0" r="0" b="0"/>
            <wp:wrapTopAndBottom/>
            <wp:docPr id="12818777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1" t="3211" r="2379" b="11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i/>
          <w:iCs/>
          <w:sz w:val="24"/>
        </w:rPr>
        <w:t>4 profiles</w:t>
      </w:r>
    </w:p>
    <w:p w14:paraId="51B32EDD" w14:textId="51744839" w:rsidR="00465010" w:rsidRDefault="006028E1" w:rsidP="00177033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4B7560">
        <w:rPr>
          <w:rFonts w:ascii="Times New Roman" w:hAnsi="Times New Roman" w:cs="Times New Roman"/>
          <w:sz w:val="24"/>
        </w:rPr>
        <w:t xml:space="preserve">Profile 1 included </w:t>
      </w:r>
      <w:r>
        <w:rPr>
          <w:rFonts w:ascii="Times New Roman" w:hAnsi="Times New Roman" w:cs="Times New Roman" w:hint="eastAsia"/>
          <w:sz w:val="24"/>
        </w:rPr>
        <w:t>22</w:t>
      </w:r>
      <w:r w:rsidRPr="004B7560">
        <w:rPr>
          <w:rFonts w:ascii="Times New Roman" w:hAnsi="Times New Roman" w:cs="Times New Roman"/>
          <w:sz w:val="24"/>
        </w:rPr>
        <w:t xml:space="preserve"> </w:t>
      </w:r>
      <w:r w:rsidRPr="004B7560">
        <w:rPr>
          <w:rFonts w:ascii="Times New Roman" w:hAnsi="Times New Roman" w:cs="Times New Roman" w:hint="eastAsia"/>
          <w:sz w:val="24"/>
        </w:rPr>
        <w:t>dyad</w:t>
      </w:r>
      <w:r w:rsidRPr="004B7560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, p</w:t>
      </w:r>
      <w:r w:rsidRPr="004B7560">
        <w:rPr>
          <w:rFonts w:ascii="Times New Roman" w:hAnsi="Times New Roman" w:cs="Times New Roman"/>
          <w:sz w:val="24"/>
        </w:rPr>
        <w:t xml:space="preserve">rofile </w:t>
      </w:r>
      <w:r>
        <w:rPr>
          <w:rFonts w:ascii="Times New Roman" w:hAnsi="Times New Roman" w:cs="Times New Roman" w:hint="eastAsia"/>
          <w:sz w:val="24"/>
        </w:rPr>
        <w:t>2</w:t>
      </w:r>
      <w:r w:rsidRPr="004B7560">
        <w:rPr>
          <w:rFonts w:ascii="Times New Roman" w:hAnsi="Times New Roman" w:cs="Times New Roman"/>
          <w:sz w:val="24"/>
        </w:rPr>
        <w:t xml:space="preserve"> included </w:t>
      </w:r>
      <w:r>
        <w:rPr>
          <w:rFonts w:ascii="Times New Roman" w:hAnsi="Times New Roman" w:cs="Times New Roman" w:hint="eastAsia"/>
          <w:sz w:val="24"/>
        </w:rPr>
        <w:t>6</w:t>
      </w:r>
      <w:r w:rsidRPr="004B7560">
        <w:rPr>
          <w:rFonts w:ascii="Times New Roman" w:hAnsi="Times New Roman" w:cs="Times New Roman"/>
          <w:sz w:val="24"/>
        </w:rPr>
        <w:t xml:space="preserve"> </w:t>
      </w:r>
      <w:r w:rsidRPr="004B7560">
        <w:rPr>
          <w:rFonts w:ascii="Times New Roman" w:hAnsi="Times New Roman" w:cs="Times New Roman" w:hint="eastAsia"/>
          <w:sz w:val="24"/>
        </w:rPr>
        <w:t>dyad</w:t>
      </w:r>
      <w:r w:rsidRPr="004B7560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, p</w:t>
      </w:r>
      <w:r w:rsidRPr="004B7560">
        <w:rPr>
          <w:rFonts w:ascii="Times New Roman" w:hAnsi="Times New Roman" w:cs="Times New Roman"/>
          <w:sz w:val="24"/>
        </w:rPr>
        <w:t xml:space="preserve">rofile </w:t>
      </w:r>
      <w:r>
        <w:rPr>
          <w:rFonts w:ascii="Times New Roman" w:hAnsi="Times New Roman" w:cs="Times New Roman" w:hint="eastAsia"/>
          <w:sz w:val="24"/>
        </w:rPr>
        <w:t>3</w:t>
      </w:r>
      <w:r w:rsidRPr="004B7560">
        <w:rPr>
          <w:rFonts w:ascii="Times New Roman" w:hAnsi="Times New Roman" w:cs="Times New Roman"/>
          <w:sz w:val="24"/>
        </w:rPr>
        <w:t xml:space="preserve"> included </w:t>
      </w:r>
      <w:r>
        <w:rPr>
          <w:rFonts w:ascii="Times New Roman" w:hAnsi="Times New Roman" w:cs="Times New Roman" w:hint="eastAsia"/>
          <w:sz w:val="24"/>
        </w:rPr>
        <w:t>18</w:t>
      </w:r>
      <w:r w:rsidRPr="004B7560">
        <w:rPr>
          <w:rFonts w:ascii="Times New Roman" w:hAnsi="Times New Roman" w:cs="Times New Roman"/>
          <w:sz w:val="24"/>
        </w:rPr>
        <w:t xml:space="preserve"> </w:t>
      </w:r>
      <w:r w:rsidRPr="004B7560">
        <w:rPr>
          <w:rFonts w:ascii="Times New Roman" w:hAnsi="Times New Roman" w:cs="Times New Roman" w:hint="eastAsia"/>
          <w:sz w:val="24"/>
        </w:rPr>
        <w:t>dyad</w:t>
      </w:r>
      <w:r w:rsidRPr="004B7560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, and p</w:t>
      </w:r>
      <w:r w:rsidRPr="004B7560">
        <w:rPr>
          <w:rFonts w:ascii="Times New Roman" w:hAnsi="Times New Roman" w:cs="Times New Roman"/>
          <w:sz w:val="24"/>
        </w:rPr>
        <w:t xml:space="preserve">rofile </w:t>
      </w:r>
      <w:r>
        <w:rPr>
          <w:rFonts w:ascii="Times New Roman" w:hAnsi="Times New Roman" w:cs="Times New Roman" w:hint="eastAsia"/>
          <w:sz w:val="24"/>
        </w:rPr>
        <w:t>4</w:t>
      </w:r>
      <w:r w:rsidRPr="004B7560">
        <w:rPr>
          <w:rFonts w:ascii="Times New Roman" w:hAnsi="Times New Roman" w:cs="Times New Roman"/>
          <w:sz w:val="24"/>
        </w:rPr>
        <w:t xml:space="preserve"> included </w:t>
      </w:r>
      <w:r>
        <w:rPr>
          <w:rFonts w:ascii="Times New Roman" w:hAnsi="Times New Roman" w:cs="Times New Roman" w:hint="eastAsia"/>
          <w:sz w:val="24"/>
        </w:rPr>
        <w:t>26</w:t>
      </w:r>
      <w:r w:rsidRPr="004B7560">
        <w:rPr>
          <w:rFonts w:ascii="Times New Roman" w:hAnsi="Times New Roman" w:cs="Times New Roman"/>
          <w:sz w:val="24"/>
        </w:rPr>
        <w:t xml:space="preserve"> </w:t>
      </w:r>
      <w:r w:rsidRPr="004B7560">
        <w:rPr>
          <w:rFonts w:ascii="Times New Roman" w:hAnsi="Times New Roman" w:cs="Times New Roman" w:hint="eastAsia"/>
          <w:sz w:val="24"/>
        </w:rPr>
        <w:t>dyad</w:t>
      </w:r>
      <w:r w:rsidRPr="004B7560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.</w:t>
      </w:r>
    </w:p>
    <w:p w14:paraId="13C36B3C" w14:textId="23DB0046" w:rsidR="007C49F1" w:rsidRDefault="00025027" w:rsidP="00177033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025027">
        <w:rPr>
          <w:rFonts w:ascii="Times New Roman" w:hAnsi="Times New Roman" w:cs="Times New Roman"/>
          <w:sz w:val="24"/>
        </w:rPr>
        <w:t>In the positive discussion context, the two-profile solution showed the clearest separation between profiles and the most interpretable pattern of dyadic emotional dynamics.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="00B25FAA" w:rsidRPr="00B25FAA">
        <w:rPr>
          <w:rFonts w:ascii="Times New Roman" w:hAnsi="Times New Roman" w:cs="Times New Roman"/>
          <w:sz w:val="24"/>
        </w:rPr>
        <w:t xml:space="preserve">The profiles corresponded to distinct patterns of in-phase versus out-of-phase oscillation, </w:t>
      </w:r>
      <w:r w:rsidR="00F365F6" w:rsidRPr="00F365F6">
        <w:rPr>
          <w:rFonts w:ascii="Times New Roman" w:hAnsi="Times New Roman" w:cs="Times New Roman"/>
          <w:sz w:val="24"/>
        </w:rPr>
        <w:t>and may reflect the differences in emotional resonance.</w:t>
      </w:r>
      <w:r w:rsidR="00F365F6">
        <w:rPr>
          <w:rFonts w:ascii="Times New Roman" w:hAnsi="Times New Roman" w:cs="Times New Roman" w:hint="eastAsia"/>
          <w:sz w:val="24"/>
        </w:rPr>
        <w:t xml:space="preserve"> </w:t>
      </w:r>
      <w:r w:rsidR="00F365F6" w:rsidRPr="00F365F6">
        <w:rPr>
          <w:rFonts w:ascii="Times New Roman" w:hAnsi="Times New Roman" w:cs="Times New Roman"/>
          <w:sz w:val="24"/>
        </w:rPr>
        <w:t xml:space="preserve">In contrast, </w:t>
      </w:r>
      <w:r w:rsidR="00F365F6" w:rsidRPr="00F365F6">
        <w:rPr>
          <w:rFonts w:ascii="Times New Roman" w:hAnsi="Times New Roman" w:cs="Times New Roman"/>
          <w:sz w:val="24"/>
        </w:rPr>
        <w:lastRenderedPageBreak/>
        <w:t>the three- and four-profile solutions showed substantially poorer separation, with considerable overlap between profiles in the clustering space.</w:t>
      </w:r>
      <w:r w:rsidR="00F365F6">
        <w:rPr>
          <w:rFonts w:ascii="Times New Roman" w:hAnsi="Times New Roman" w:cs="Times New Roman" w:hint="eastAsia"/>
          <w:sz w:val="24"/>
        </w:rPr>
        <w:t xml:space="preserve"> </w:t>
      </w:r>
      <w:r w:rsidR="000534CE" w:rsidRPr="007A0B1C">
        <w:rPr>
          <w:rFonts w:ascii="Times New Roman" w:hAnsi="Times New Roman" w:cs="Times New Roman"/>
          <w:sz w:val="24"/>
        </w:rPr>
        <w:t>Increasing the number of profiles did not reveal additional meaningful dynamic patterns, but instead reduced separation and interpretability.</w:t>
      </w:r>
      <w:r w:rsidR="000534CE" w:rsidRPr="003527B5">
        <w:rPr>
          <w:rFonts w:hint="eastAsia"/>
        </w:rPr>
        <w:t xml:space="preserve"> </w:t>
      </w:r>
      <w:r w:rsidR="000534CE">
        <w:rPr>
          <w:rFonts w:ascii="Times New Roman" w:hAnsi="Times New Roman" w:cs="Times New Roman" w:hint="eastAsia"/>
          <w:sz w:val="24"/>
        </w:rPr>
        <w:t xml:space="preserve">For example, </w:t>
      </w:r>
      <w:r w:rsidR="000534CE" w:rsidRPr="000534CE">
        <w:rPr>
          <w:rFonts w:ascii="Times New Roman" w:hAnsi="Times New Roman" w:cs="Times New Roman"/>
          <w:sz w:val="24"/>
        </w:rPr>
        <w:t>in the three-profile solution, the second and third profiles mainly differed in the magnitude or intensity of emotional oscillation rather than representing qualitatively distinct dynamic patterns.</w:t>
      </w:r>
      <w:r w:rsidR="008D4911">
        <w:rPr>
          <w:rFonts w:ascii="Times New Roman" w:hAnsi="Times New Roman" w:cs="Times New Roman" w:hint="eastAsia"/>
          <w:sz w:val="24"/>
        </w:rPr>
        <w:t xml:space="preserve"> </w:t>
      </w:r>
      <w:r w:rsidR="003527B5" w:rsidRPr="003527B5">
        <w:rPr>
          <w:rFonts w:ascii="Times New Roman" w:hAnsi="Times New Roman" w:cs="Times New Roman"/>
          <w:sz w:val="24"/>
        </w:rPr>
        <w:t>The two-profile solution was therefore selected as the most parsimonious and theoretically meaningful representation of the data.</w:t>
      </w:r>
      <w:r w:rsidR="003F0E28">
        <w:rPr>
          <w:rFonts w:ascii="Times New Roman" w:hAnsi="Times New Roman" w:cs="Times New Roman" w:hint="eastAsia"/>
          <w:sz w:val="24"/>
        </w:rPr>
        <w:t xml:space="preserve"> </w:t>
      </w:r>
    </w:p>
    <w:p w14:paraId="391B86CD" w14:textId="2052E3C5" w:rsidR="00FE3467" w:rsidRDefault="00FE3467" w:rsidP="00177033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FE3467">
        <w:rPr>
          <w:rFonts w:ascii="Times New Roman" w:hAnsi="Times New Roman" w:cs="Times New Roman"/>
          <w:sz w:val="24"/>
        </w:rPr>
        <w:t xml:space="preserve">To provide an additional reference for evaluating candidate profile solutions, we conducted model-based clustering analyses using the </w:t>
      </w:r>
      <w:proofErr w:type="spellStart"/>
      <w:r w:rsidRPr="006E0B82">
        <w:rPr>
          <w:rFonts w:ascii="Times New Roman" w:hAnsi="Times New Roman" w:cs="Times New Roman"/>
          <w:i/>
          <w:iCs/>
          <w:sz w:val="24"/>
        </w:rPr>
        <w:t>mclust</w:t>
      </w:r>
      <w:proofErr w:type="spellEnd"/>
      <w:r w:rsidRPr="00FE3467">
        <w:rPr>
          <w:rFonts w:ascii="Times New Roman" w:hAnsi="Times New Roman" w:cs="Times New Roman"/>
          <w:sz w:val="24"/>
        </w:rPr>
        <w:t xml:space="preserve"> package in R based on the dyad-level coupled oscillator parameters</w:t>
      </w:r>
      <w:r>
        <w:rPr>
          <w:rFonts w:ascii="Times New Roman" w:hAnsi="Times New Roman" w:cs="Times New Roman" w:hint="eastAsia"/>
          <w:sz w:val="24"/>
        </w:rPr>
        <w:t xml:space="preserve">. </w:t>
      </w:r>
      <w:r w:rsidR="0010420D" w:rsidRPr="0010420D">
        <w:rPr>
          <w:rFonts w:ascii="Times New Roman" w:hAnsi="Times New Roman" w:cs="Times New Roman"/>
          <w:sz w:val="24"/>
        </w:rPr>
        <w:t>Candidate solutions ranging from one to four profiles were examined.</w:t>
      </w:r>
      <w:r w:rsidR="00E11545">
        <w:rPr>
          <w:rFonts w:ascii="Times New Roman" w:hAnsi="Times New Roman" w:cs="Times New Roman" w:hint="eastAsia"/>
          <w:sz w:val="24"/>
        </w:rPr>
        <w:t xml:space="preserve"> </w:t>
      </w:r>
      <w:r w:rsidR="006F6F83">
        <w:rPr>
          <w:rFonts w:ascii="Times New Roman" w:hAnsi="Times New Roman" w:cs="Times New Roman" w:hint="eastAsia"/>
          <w:sz w:val="24"/>
        </w:rPr>
        <w:t xml:space="preserve">The results are as follows: </w:t>
      </w:r>
    </w:p>
    <w:p w14:paraId="64A86EC9" w14:textId="0BB56183" w:rsidR="00817E3B" w:rsidRDefault="0044343B" w:rsidP="00177033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For the negative context, t</w:t>
      </w:r>
      <w:r w:rsidR="00E11545" w:rsidRPr="00E11545">
        <w:rPr>
          <w:rFonts w:ascii="Times New Roman" w:hAnsi="Times New Roman" w:cs="Times New Roman"/>
          <w:sz w:val="24"/>
        </w:rPr>
        <w:t xml:space="preserve">he optimal clustering solution identified by </w:t>
      </w:r>
      <w:proofErr w:type="spellStart"/>
      <w:proofErr w:type="gramStart"/>
      <w:r w:rsidR="00E6154E">
        <w:rPr>
          <w:rFonts w:ascii="Times New Roman" w:hAnsi="Times New Roman" w:cs="Times New Roman" w:hint="eastAsia"/>
          <w:sz w:val="24"/>
        </w:rPr>
        <w:t>M</w:t>
      </w:r>
      <w:r w:rsidR="00E11545" w:rsidRPr="00E11545">
        <w:rPr>
          <w:rFonts w:ascii="Times New Roman" w:hAnsi="Times New Roman" w:cs="Times New Roman"/>
          <w:sz w:val="24"/>
        </w:rPr>
        <w:t>clust</w:t>
      </w:r>
      <w:proofErr w:type="spellEnd"/>
      <w:r w:rsidR="00E6154E">
        <w:rPr>
          <w:rFonts w:ascii="Times New Roman" w:hAnsi="Times New Roman" w:cs="Times New Roman" w:hint="eastAsia"/>
          <w:sz w:val="24"/>
        </w:rPr>
        <w:t>(</w:t>
      </w:r>
      <w:proofErr w:type="gramEnd"/>
      <w:r w:rsidR="00E6154E">
        <w:rPr>
          <w:rFonts w:ascii="Times New Roman" w:hAnsi="Times New Roman" w:cs="Times New Roman" w:hint="eastAsia"/>
          <w:sz w:val="24"/>
        </w:rPr>
        <w:t>)</w:t>
      </w:r>
      <w:r w:rsidR="00E11545" w:rsidRPr="00E11545">
        <w:rPr>
          <w:rFonts w:ascii="Times New Roman" w:hAnsi="Times New Roman" w:cs="Times New Roman"/>
          <w:sz w:val="24"/>
        </w:rPr>
        <w:t xml:space="preserve"> was a two-component VEE model (ellipsoidal distribution with equal shape and orientation), </w:t>
      </w:r>
      <w:r w:rsidR="008913CA" w:rsidRPr="008913CA">
        <w:rPr>
          <w:rFonts w:ascii="Times New Roman" w:hAnsi="Times New Roman" w:cs="Times New Roman"/>
          <w:sz w:val="24"/>
        </w:rPr>
        <w:t>with a log-likelihood of 2904.66, BIC = 5578.37, and ICL = 5576.16. The resulting cluster sizes were relatively balanced (n = 38 and n = 34)</w:t>
      </w:r>
      <w:r w:rsidR="00E6154E" w:rsidRPr="00E6154E">
        <w:rPr>
          <w:rFonts w:ascii="Times New Roman" w:hAnsi="Times New Roman" w:cs="Times New Roman"/>
          <w:sz w:val="24"/>
        </w:rPr>
        <w:t xml:space="preserve">. </w:t>
      </w:r>
      <w:r w:rsidR="00E52C99" w:rsidRPr="00E52C99">
        <w:rPr>
          <w:rFonts w:ascii="Times New Roman" w:hAnsi="Times New Roman" w:cs="Times New Roman"/>
          <w:sz w:val="24"/>
        </w:rPr>
        <w:t xml:space="preserve">For the </w:t>
      </w:r>
      <w:r w:rsidR="00662DF7">
        <w:rPr>
          <w:rFonts w:ascii="Times New Roman" w:hAnsi="Times New Roman" w:cs="Times New Roman" w:hint="eastAsia"/>
          <w:sz w:val="24"/>
        </w:rPr>
        <w:t>posi</w:t>
      </w:r>
      <w:r w:rsidR="00E52C99" w:rsidRPr="00E52C99">
        <w:rPr>
          <w:rFonts w:ascii="Times New Roman" w:hAnsi="Times New Roman" w:cs="Times New Roman"/>
          <w:sz w:val="24"/>
        </w:rPr>
        <w:t>tive context, t</w:t>
      </w:r>
      <w:r w:rsidR="004618A3" w:rsidRPr="004618A3">
        <w:rPr>
          <w:rFonts w:ascii="Times New Roman" w:hAnsi="Times New Roman" w:cs="Times New Roman"/>
          <w:sz w:val="24"/>
        </w:rPr>
        <w:t>he model comparison results supported a two-component EVE solution (ellipsoidal distribution with equal volume and orientation), with a log-likelihood of 2731.29, BIC = 5205.97, and ICL = 5204.39.</w:t>
      </w:r>
      <w:r w:rsidR="00257802" w:rsidRPr="00257802">
        <w:rPr>
          <w:rFonts w:hint="eastAsia"/>
        </w:rPr>
        <w:t xml:space="preserve"> </w:t>
      </w:r>
      <w:r w:rsidR="00257802" w:rsidRPr="00257802">
        <w:rPr>
          <w:rFonts w:ascii="Times New Roman" w:hAnsi="Times New Roman" w:cs="Times New Roman"/>
          <w:sz w:val="24"/>
        </w:rPr>
        <w:t>The resulting cluster sizes were n = 12 and n = 60</w:t>
      </w:r>
      <w:r w:rsidR="00257802">
        <w:rPr>
          <w:rFonts w:ascii="Times New Roman" w:hAnsi="Times New Roman" w:cs="Times New Roman" w:hint="eastAsia"/>
          <w:sz w:val="24"/>
        </w:rPr>
        <w:t xml:space="preserve">. </w:t>
      </w:r>
      <w:r w:rsidR="00E6154E" w:rsidRPr="00E6154E">
        <w:rPr>
          <w:rFonts w:ascii="Times New Roman" w:hAnsi="Times New Roman" w:cs="Times New Roman"/>
          <w:sz w:val="24"/>
        </w:rPr>
        <w:t>The model comparison results are presented in Figure S</w:t>
      </w:r>
      <w:r w:rsidR="00E6154E">
        <w:rPr>
          <w:rFonts w:ascii="Times New Roman" w:hAnsi="Times New Roman" w:cs="Times New Roman" w:hint="eastAsia"/>
          <w:sz w:val="24"/>
        </w:rPr>
        <w:t>1</w:t>
      </w:r>
      <w:r w:rsidR="00E6154E" w:rsidRPr="00E6154E">
        <w:rPr>
          <w:rFonts w:ascii="Times New Roman" w:hAnsi="Times New Roman" w:cs="Times New Roman"/>
          <w:sz w:val="24"/>
        </w:rPr>
        <w:t>.</w:t>
      </w:r>
      <w:r w:rsidR="00862A62">
        <w:rPr>
          <w:rFonts w:ascii="Times New Roman" w:hAnsi="Times New Roman" w:cs="Times New Roman" w:hint="eastAsia"/>
          <w:sz w:val="24"/>
        </w:rPr>
        <w:t xml:space="preserve"> It must</w:t>
      </w:r>
      <w:r w:rsidR="009051C8">
        <w:rPr>
          <w:rFonts w:ascii="Times New Roman" w:hAnsi="Times New Roman" w:cs="Times New Roman" w:hint="eastAsia"/>
          <w:sz w:val="24"/>
        </w:rPr>
        <w:t xml:space="preserve"> be no</w:t>
      </w:r>
      <w:r w:rsidR="009051C8" w:rsidRPr="009051C8">
        <w:rPr>
          <w:rFonts w:ascii="Times New Roman" w:hAnsi="Times New Roman" w:cs="Times New Roman"/>
          <w:sz w:val="24"/>
        </w:rPr>
        <w:t>ted that</w:t>
      </w:r>
      <w:r w:rsidR="009051C8">
        <w:rPr>
          <w:rFonts w:ascii="Times New Roman" w:hAnsi="Times New Roman" w:cs="Times New Roman" w:hint="eastAsia"/>
          <w:sz w:val="24"/>
        </w:rPr>
        <w:t xml:space="preserve">, </w:t>
      </w:r>
      <w:r w:rsidR="008F1E3B">
        <w:rPr>
          <w:rFonts w:ascii="Times New Roman" w:hAnsi="Times New Roman" w:cs="Times New Roman" w:hint="eastAsia"/>
          <w:sz w:val="24"/>
        </w:rPr>
        <w:t>i</w:t>
      </w:r>
      <w:r w:rsidR="009051C8" w:rsidRPr="009051C8">
        <w:rPr>
          <w:rFonts w:ascii="Times New Roman" w:hAnsi="Times New Roman" w:cs="Times New Roman"/>
          <w:sz w:val="24"/>
        </w:rPr>
        <w:t xml:space="preserve">n </w:t>
      </w:r>
      <w:proofErr w:type="spellStart"/>
      <w:r w:rsidR="009051C8" w:rsidRPr="009051C8">
        <w:rPr>
          <w:rFonts w:ascii="Times New Roman" w:hAnsi="Times New Roman" w:cs="Times New Roman"/>
          <w:i/>
          <w:iCs/>
          <w:sz w:val="24"/>
        </w:rPr>
        <w:t>mclust</w:t>
      </w:r>
      <w:proofErr w:type="spellEnd"/>
      <w:r w:rsidR="009051C8" w:rsidRPr="009051C8">
        <w:rPr>
          <w:rFonts w:ascii="Times New Roman" w:hAnsi="Times New Roman" w:cs="Times New Roman"/>
          <w:sz w:val="24"/>
        </w:rPr>
        <w:t>, BIC is calculated as</w:t>
      </w:r>
      <w:r w:rsidR="009051C8">
        <w:rPr>
          <w:rFonts w:ascii="Times New Roman" w:hAnsi="Times New Roman" w:cs="Times New Roman" w:hint="eastAsia"/>
          <w:sz w:val="24"/>
        </w:rPr>
        <w:t>:</w:t>
      </w:r>
    </w:p>
    <w:p w14:paraId="37F05277" w14:textId="6F4C39B6" w:rsidR="009051C8" w:rsidRPr="009051C8" w:rsidRDefault="00000000" w:rsidP="009051C8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</w:rPr>
                <m:t>BIC</m:t>
              </m:r>
            </m:e>
            <m:sub>
              <m:r>
                <w:rPr>
                  <w:rFonts w:ascii="Cambria Math" w:hAnsi="Cambria Math" w:cs="Times New Roman"/>
                  <w:sz w:val="24"/>
                </w:rPr>
                <m:t>M,G</m:t>
              </m:r>
            </m:sub>
          </m:sSub>
          <m:r>
            <w:rPr>
              <w:rFonts w:ascii="Cambria Math" w:hAnsi="Cambria Math" w:cs="Times New Roman"/>
              <w:sz w:val="24"/>
            </w:rPr>
            <m:t xml:space="preserve"> 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</w:rPr>
                <m:t>2</m:t>
              </m:r>
              <m:r>
                <m:rPr>
                  <m:scr m:val="script"/>
                </m:rPr>
                <w:rPr>
                  <w:rFonts w:ascii="Cambria Math" w:hAnsi="Cambria Math" w:cs="Times New Roman"/>
                  <w:sz w:val="24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4"/>
                </w:rPr>
                <m:t>M,G</m:t>
              </m:r>
            </m:sub>
          </m:sSub>
          <m:r>
            <w:rPr>
              <w:rFonts w:ascii="Cambria Math" w:hAnsi="Cambria Math" w:cs="Times New Roman"/>
              <w:sz w:val="24"/>
            </w:rPr>
            <m:t>(x|</m:t>
          </m:r>
          <m:acc>
            <m:accPr>
              <m:ctrlPr>
                <w:rPr>
                  <w:rFonts w:ascii="Cambria Math" w:hAnsi="Cambria Math" w:cs="Times New Roman"/>
                  <w:i/>
                  <w:sz w:val="24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</w:rPr>
                <m:t>Ψ</m:t>
              </m:r>
            </m:e>
          </m:acc>
          <m:r>
            <w:rPr>
              <w:rFonts w:ascii="Cambria Math" w:hAnsi="Cambria Math" w:cs="Times New Roman"/>
              <w:sz w:val="24"/>
            </w:rPr>
            <m:t>) - ν log(n)</m:t>
          </m:r>
        </m:oMath>
      </m:oMathPara>
    </w:p>
    <w:p w14:paraId="0896CD23" w14:textId="17DF3A72" w:rsidR="00FC51A0" w:rsidRDefault="009051C8" w:rsidP="00FC51A0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w</w:t>
      </w:r>
      <w:r w:rsidRPr="009051C8">
        <w:rPr>
          <w:rFonts w:ascii="Times New Roman" w:hAnsi="Times New Roman" w:cs="Times New Roman"/>
          <w:sz w:val="24"/>
        </w:rPr>
        <w:t>here</w:t>
      </w:r>
      <w:r>
        <w:rPr>
          <w:rFonts w:ascii="Times New Roman" w:hAnsi="Times New Roman" w:cs="Times New Roman" w:hint="eastAsia"/>
          <w:sz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  <w:sz w:val="24"/>
              </w:rPr>
              <m:t>l</m:t>
            </m:r>
          </m:e>
          <m:sub>
            <m:r>
              <w:rPr>
                <w:rFonts w:ascii="Cambria Math" w:hAnsi="Cambria Math" w:cs="Times New Roman"/>
                <w:sz w:val="24"/>
              </w:rPr>
              <m:t>M,G</m:t>
            </m:r>
          </m:sub>
        </m:sSub>
        <m:r>
          <w:rPr>
            <w:rFonts w:ascii="Cambria Math" w:hAnsi="Cambria Math" w:cs="Times New Roman"/>
            <w:sz w:val="24"/>
          </w:rPr>
          <m:t>(x|</m:t>
        </m:r>
        <m:acc>
          <m:accPr>
            <m:ctrlPr>
              <w:rPr>
                <w:rFonts w:ascii="Cambria Math" w:hAnsi="Cambria Math" w:cs="Times New Roman"/>
                <w:i/>
                <w:sz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</w:rPr>
              <m:t>Ψ</m:t>
            </m:r>
          </m:e>
        </m:acc>
        <m:r>
          <w:rPr>
            <w:rFonts w:ascii="Cambria Math" w:hAnsi="Cambria Math" w:cs="Times New Roman"/>
            <w:sz w:val="24"/>
          </w:rPr>
          <m:t>)</m:t>
        </m:r>
      </m:oMath>
      <w:r w:rsidRPr="009051C8">
        <w:rPr>
          <w:rFonts w:ascii="Times New Roman" w:hAnsi="Times New Roman" w:cs="Times New Roman"/>
          <w:sz w:val="24"/>
        </w:rPr>
        <w:t xml:space="preserve">is the maximized log-likelihood for model </w:t>
      </w:r>
      <m:oMath>
        <m:r>
          <w:rPr>
            <w:rFonts w:ascii="Cambria Math" w:hAnsi="Cambria Math" w:cs="Times New Roman"/>
            <w:sz w:val="24"/>
          </w:rPr>
          <m:t>M</m:t>
        </m:r>
      </m:oMath>
      <w:r w:rsidR="008F1E3B">
        <w:rPr>
          <w:rFonts w:ascii="Times New Roman" w:hAnsi="Times New Roman" w:cs="Times New Roman" w:hint="eastAsia"/>
          <w:sz w:val="24"/>
        </w:rPr>
        <w:t xml:space="preserve"> </w:t>
      </w:r>
      <w:r w:rsidRPr="009051C8">
        <w:rPr>
          <w:rFonts w:ascii="Times New Roman" w:hAnsi="Times New Roman" w:cs="Times New Roman"/>
          <w:sz w:val="24"/>
        </w:rPr>
        <w:t xml:space="preserve">with </w:t>
      </w:r>
      <m:oMath>
        <m:r>
          <w:rPr>
            <w:rFonts w:ascii="Cambria Math" w:hAnsi="Cambria Math" w:cs="Times New Roman"/>
            <w:sz w:val="24"/>
          </w:rPr>
          <m:t>G</m:t>
        </m:r>
      </m:oMath>
      <w:r w:rsidR="008F1E3B">
        <w:rPr>
          <w:rFonts w:ascii="Times New Roman" w:hAnsi="Times New Roman" w:cs="Times New Roman" w:hint="eastAsia"/>
          <w:sz w:val="24"/>
        </w:rPr>
        <w:t xml:space="preserve"> </w:t>
      </w:r>
      <w:r w:rsidRPr="009051C8">
        <w:rPr>
          <w:rFonts w:ascii="Times New Roman" w:hAnsi="Times New Roman" w:cs="Times New Roman"/>
          <w:sz w:val="24"/>
        </w:rPr>
        <w:t>components,</w:t>
      </w:r>
      <w:r w:rsidR="00FC51A0" w:rsidRPr="00FC51A0">
        <w:rPr>
          <w:rFonts w:ascii="Cambria Math" w:hAnsi="Cambria Math" w:cs="Times New Roman"/>
          <w:i/>
          <w:sz w:val="24"/>
        </w:rPr>
        <w:t xml:space="preserve"> </w:t>
      </w:r>
      <m:oMath>
        <m:r>
          <w:rPr>
            <w:rFonts w:ascii="Cambria Math" w:hAnsi="Cambria Math" w:cs="Times New Roman"/>
            <w:sz w:val="24"/>
          </w:rPr>
          <m:t>ν</m:t>
        </m:r>
      </m:oMath>
      <w:r w:rsidRPr="009051C8">
        <w:rPr>
          <w:rFonts w:ascii="Times New Roman" w:hAnsi="Times New Roman" w:cs="Times New Roman"/>
          <w:sz w:val="24"/>
        </w:rPr>
        <w:t xml:space="preserve"> is the number of estimated parameters, and </w:t>
      </w:r>
      <m:oMath>
        <m:r>
          <w:rPr>
            <w:rFonts w:ascii="Cambria Math" w:hAnsi="Cambria Math" w:cs="Times New Roman"/>
            <w:sz w:val="24"/>
          </w:rPr>
          <m:t>n</m:t>
        </m:r>
      </m:oMath>
      <w:r w:rsidR="00FC51A0">
        <w:rPr>
          <w:rFonts w:ascii="Times New Roman" w:hAnsi="Times New Roman" w:cs="Times New Roman" w:hint="eastAsia"/>
          <w:sz w:val="24"/>
        </w:rPr>
        <w:t xml:space="preserve"> </w:t>
      </w:r>
      <w:r w:rsidRPr="009051C8">
        <w:rPr>
          <w:rFonts w:ascii="Times New Roman" w:hAnsi="Times New Roman" w:cs="Times New Roman"/>
          <w:sz w:val="24"/>
        </w:rPr>
        <w:t>is the sample size.</w:t>
      </w:r>
      <w:r w:rsidR="00FC51A0" w:rsidRPr="00FC51A0">
        <w:rPr>
          <w:rFonts w:ascii="Times New Roman" w:hAnsi="Times New Roman" w:cs="Times New Roman"/>
          <w:sz w:val="24"/>
        </w:rPr>
        <w:t xml:space="preserve"> Following the BIC convention used in </w:t>
      </w:r>
      <w:proofErr w:type="spellStart"/>
      <w:r w:rsidR="00FC51A0" w:rsidRPr="00FC51A0">
        <w:rPr>
          <w:rFonts w:ascii="Times New Roman" w:hAnsi="Times New Roman" w:cs="Times New Roman"/>
          <w:i/>
          <w:iCs/>
          <w:sz w:val="24"/>
        </w:rPr>
        <w:t>mclust</w:t>
      </w:r>
      <w:proofErr w:type="spellEnd"/>
      <w:r w:rsidR="00FC51A0" w:rsidRPr="00FC51A0">
        <w:rPr>
          <w:rFonts w:ascii="Times New Roman" w:hAnsi="Times New Roman" w:cs="Times New Roman"/>
          <w:sz w:val="24"/>
        </w:rPr>
        <w:t>, larger BIC values indicate a better balance between model fit and model parsimony; therefore, the optimal model is selected as the solution with the highest BIC value.</w:t>
      </w:r>
      <w:r w:rsidR="00FC51A0">
        <w:rPr>
          <w:rFonts w:ascii="Times New Roman" w:hAnsi="Times New Roman" w:cs="Times New Roman" w:hint="eastAsia"/>
          <w:sz w:val="24"/>
        </w:rPr>
        <w:t xml:space="preserve"> </w:t>
      </w:r>
      <w:r w:rsidR="00FC51A0" w:rsidRPr="00FC51A0">
        <w:rPr>
          <w:rFonts w:ascii="Times New Roman" w:hAnsi="Times New Roman" w:cs="Times New Roman"/>
          <w:sz w:val="24"/>
        </w:rPr>
        <w:t xml:space="preserve">For details on the BIC calculation and model selection procedure in </w:t>
      </w:r>
      <w:proofErr w:type="spellStart"/>
      <w:r w:rsidR="00FC51A0" w:rsidRPr="00FC51A0">
        <w:rPr>
          <w:rFonts w:ascii="Times New Roman" w:hAnsi="Times New Roman" w:cs="Times New Roman"/>
          <w:i/>
          <w:iCs/>
          <w:sz w:val="24"/>
        </w:rPr>
        <w:t>mclust</w:t>
      </w:r>
      <w:proofErr w:type="spellEnd"/>
      <w:r w:rsidR="00FC51A0">
        <w:rPr>
          <w:rFonts w:ascii="Times New Roman" w:hAnsi="Times New Roman" w:cs="Times New Roman" w:hint="eastAsia"/>
          <w:sz w:val="24"/>
        </w:rPr>
        <w:t>, see [</w:t>
      </w:r>
      <w:proofErr w:type="spellStart"/>
      <w:r w:rsidR="00FC51A0" w:rsidRPr="00D514FC">
        <w:rPr>
          <w:rFonts w:ascii="Times New Roman" w:hAnsi="Times New Roman" w:cs="Times New Roman"/>
          <w:sz w:val="21"/>
          <w:szCs w:val="21"/>
        </w:rPr>
        <w:t>Scrucca</w:t>
      </w:r>
      <w:proofErr w:type="spellEnd"/>
      <w:r w:rsidR="00FC51A0" w:rsidRPr="00D514FC">
        <w:rPr>
          <w:rFonts w:ascii="Times New Roman" w:hAnsi="Times New Roman" w:cs="Times New Roman"/>
          <w:sz w:val="21"/>
          <w:szCs w:val="21"/>
        </w:rPr>
        <w:t xml:space="preserve">, L., Fop, M., Murphy, T. B., &amp; Raftery, A. E. (2016). </w:t>
      </w:r>
      <w:proofErr w:type="spellStart"/>
      <w:r w:rsidR="00FC51A0" w:rsidRPr="00D514FC">
        <w:rPr>
          <w:rFonts w:ascii="Times New Roman" w:hAnsi="Times New Roman" w:cs="Times New Roman"/>
          <w:sz w:val="21"/>
          <w:szCs w:val="21"/>
        </w:rPr>
        <w:t>mclust</w:t>
      </w:r>
      <w:proofErr w:type="spellEnd"/>
      <w:r w:rsidR="00FC51A0" w:rsidRPr="00D514FC">
        <w:rPr>
          <w:rFonts w:ascii="Times New Roman" w:hAnsi="Times New Roman" w:cs="Times New Roman"/>
          <w:sz w:val="21"/>
          <w:szCs w:val="21"/>
        </w:rPr>
        <w:t xml:space="preserve"> 5: Clustering, Classification and Density Estimation Using Gaussian Finite Mixture Models. </w:t>
      </w:r>
      <w:r w:rsidR="00FC51A0" w:rsidRPr="00D514FC">
        <w:rPr>
          <w:rFonts w:ascii="Times New Roman" w:hAnsi="Times New Roman" w:cs="Times New Roman"/>
          <w:i/>
          <w:sz w:val="21"/>
          <w:szCs w:val="21"/>
        </w:rPr>
        <w:t>The R journal</w:t>
      </w:r>
      <w:r w:rsidR="00FC51A0" w:rsidRPr="00D514FC">
        <w:rPr>
          <w:rFonts w:ascii="Times New Roman" w:hAnsi="Times New Roman" w:cs="Times New Roman"/>
          <w:sz w:val="21"/>
          <w:szCs w:val="21"/>
        </w:rPr>
        <w:t>,</w:t>
      </w:r>
      <w:r w:rsidR="00FC51A0" w:rsidRPr="00D514FC">
        <w:rPr>
          <w:rFonts w:ascii="Times New Roman" w:hAnsi="Times New Roman" w:cs="Times New Roman"/>
          <w:i/>
          <w:sz w:val="21"/>
          <w:szCs w:val="21"/>
        </w:rPr>
        <w:t xml:space="preserve"> 8</w:t>
      </w:r>
      <w:r w:rsidR="00FC51A0" w:rsidRPr="00D514FC">
        <w:rPr>
          <w:rFonts w:ascii="Times New Roman" w:hAnsi="Times New Roman" w:cs="Times New Roman"/>
          <w:sz w:val="21"/>
          <w:szCs w:val="21"/>
        </w:rPr>
        <w:t>(1), 289-317.</w:t>
      </w:r>
      <w:r w:rsidR="00FC51A0">
        <w:rPr>
          <w:rFonts w:ascii="Times New Roman" w:hAnsi="Times New Roman" w:cs="Times New Roman" w:hint="eastAsia"/>
          <w:sz w:val="24"/>
        </w:rPr>
        <w:t>]</w:t>
      </w:r>
    </w:p>
    <w:p w14:paraId="6DE66F31" w14:textId="3C44A04A" w:rsidR="00FC51A0" w:rsidRPr="00FC51A0" w:rsidRDefault="00D04D3D" w:rsidP="00FC51A0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D04D3D">
        <w:rPr>
          <w:rFonts w:ascii="Times New Roman" w:hAnsi="Times New Roman" w:cs="Times New Roman"/>
          <w:sz w:val="24"/>
        </w:rPr>
        <w:t xml:space="preserve">Importantly, these analyses were intended to provide a complementary, data-driven reference for evaluating candidate solutions. Final profile selection primarily </w:t>
      </w:r>
      <w:r w:rsidRPr="00D04D3D">
        <w:rPr>
          <w:rFonts w:ascii="Times New Roman" w:hAnsi="Times New Roman" w:cs="Times New Roman"/>
          <w:sz w:val="24"/>
        </w:rPr>
        <w:lastRenderedPageBreak/>
        <w:t>relied on the interpretability of the model-implied emotional dynamics trajectories within the TIES framework.</w:t>
      </w:r>
    </w:p>
    <w:p w14:paraId="116B6D2C" w14:textId="0A34EE08" w:rsidR="00B202EA" w:rsidRPr="007C49F1" w:rsidRDefault="007C49F1" w:rsidP="00177033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7C49F1">
        <w:rPr>
          <w:rFonts w:ascii="Times New Roman" w:hAnsi="Times New Roman" w:cs="Times New Roman" w:hint="eastAsia"/>
          <w:b/>
          <w:bCs/>
          <w:sz w:val="24"/>
        </w:rPr>
        <w:t>Figure S1</w:t>
      </w:r>
    </w:p>
    <w:p w14:paraId="6D898DBE" w14:textId="66FF5E2D" w:rsidR="007C49F1" w:rsidRPr="000A4E61" w:rsidRDefault="00817E3B" w:rsidP="00177033">
      <w:pPr>
        <w:adjustRightInd w:val="0"/>
        <w:snapToGrid w:val="0"/>
        <w:spacing w:line="360" w:lineRule="auto"/>
        <w:rPr>
          <w:rFonts w:ascii="Times New Roman" w:hAnsi="Times New Roman" w:cs="Times New Roman"/>
          <w:i/>
          <w:iCs/>
          <w:sz w:val="24"/>
        </w:rPr>
      </w:pPr>
      <w:r w:rsidRPr="000A4E61">
        <w:rPr>
          <w:i/>
          <w:iCs/>
          <w:noProof/>
        </w:rPr>
        <w:drawing>
          <wp:anchor distT="0" distB="0" distL="114300" distR="114300" simplePos="0" relativeHeight="251664384" behindDoc="0" locked="0" layoutInCell="1" allowOverlap="1" wp14:anchorId="35D766F9" wp14:editId="37ECC00B">
            <wp:simplePos x="0" y="0"/>
            <wp:positionH relativeFrom="column">
              <wp:posOffset>-143192</wp:posOffset>
            </wp:positionH>
            <wp:positionV relativeFrom="paragraph">
              <wp:posOffset>515620</wp:posOffset>
            </wp:positionV>
            <wp:extent cx="5513070" cy="2271395"/>
            <wp:effectExtent l="0" t="0" r="0" b="0"/>
            <wp:wrapTopAndBottom/>
            <wp:docPr id="20732945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0" t="20067" r="12853" b="18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070" cy="227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0A4E61">
        <w:rPr>
          <w:rFonts w:ascii="Times New Roman" w:hAnsi="Times New Roman" w:cs="Times New Roman" w:hint="eastAsia"/>
          <w:i/>
          <w:iCs/>
          <w:sz w:val="24"/>
        </w:rPr>
        <w:t>M</w:t>
      </w:r>
      <w:r w:rsidR="007C49F1" w:rsidRPr="000A4E61">
        <w:rPr>
          <w:rFonts w:ascii="Times New Roman" w:hAnsi="Times New Roman" w:cs="Times New Roman"/>
          <w:i/>
          <w:iCs/>
          <w:sz w:val="24"/>
        </w:rPr>
        <w:t>clust</w:t>
      </w:r>
      <w:proofErr w:type="spellEnd"/>
      <w:r w:rsidR="007C49F1" w:rsidRPr="000A4E61">
        <w:rPr>
          <w:rFonts w:ascii="Times New Roman" w:hAnsi="Times New Roman" w:cs="Times New Roman"/>
          <w:i/>
          <w:iCs/>
          <w:sz w:val="24"/>
        </w:rPr>
        <w:t xml:space="preserve"> </w:t>
      </w:r>
      <w:r w:rsidR="007C49F1" w:rsidRPr="000A4E61">
        <w:rPr>
          <w:rFonts w:ascii="Times New Roman" w:hAnsi="Times New Roman" w:cs="Times New Roman" w:hint="eastAsia"/>
          <w:i/>
          <w:iCs/>
          <w:sz w:val="24"/>
        </w:rPr>
        <w:t>C</w:t>
      </w:r>
      <w:r w:rsidR="007C49F1" w:rsidRPr="000A4E61">
        <w:rPr>
          <w:rFonts w:ascii="Times New Roman" w:hAnsi="Times New Roman" w:cs="Times New Roman"/>
          <w:i/>
          <w:iCs/>
          <w:sz w:val="24"/>
        </w:rPr>
        <w:t xml:space="preserve">omparison </w:t>
      </w:r>
      <w:r w:rsidR="000A4E61" w:rsidRPr="000A4E61">
        <w:rPr>
          <w:rFonts w:ascii="Times New Roman" w:hAnsi="Times New Roman" w:cs="Times New Roman" w:hint="eastAsia"/>
          <w:i/>
          <w:iCs/>
          <w:sz w:val="24"/>
        </w:rPr>
        <w:t xml:space="preserve">for solutions of 1-4 </w:t>
      </w:r>
      <w:r w:rsidR="000A4E61" w:rsidRPr="000A4E61">
        <w:rPr>
          <w:rFonts w:ascii="Times New Roman" w:hAnsi="Times New Roman" w:cs="Times New Roman"/>
          <w:i/>
          <w:iCs/>
          <w:sz w:val="24"/>
        </w:rPr>
        <w:t>profiles</w:t>
      </w:r>
      <w:r w:rsidR="000A4E61" w:rsidRPr="000A4E61">
        <w:rPr>
          <w:rFonts w:ascii="Times New Roman" w:hAnsi="Times New Roman" w:cs="Times New Roman" w:hint="eastAsia"/>
          <w:i/>
          <w:iCs/>
          <w:sz w:val="24"/>
        </w:rPr>
        <w:t>.</w:t>
      </w:r>
    </w:p>
    <w:p w14:paraId="5FD2037C" w14:textId="6984EA03" w:rsidR="007C49F1" w:rsidRDefault="00AD18A6" w:rsidP="009051C8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9322DF">
        <w:rPr>
          <w:rFonts w:ascii="Times New Roman" w:hAnsi="Times New Roman" w:cs="Times New Roman"/>
          <w:i/>
          <w:iCs/>
          <w:sz w:val="24"/>
        </w:rPr>
        <w:t>Note</w:t>
      </w:r>
      <w:r w:rsidRPr="009322DF">
        <w:rPr>
          <w:rFonts w:ascii="Times New Roman" w:hAnsi="Times New Roman" w:cs="Times New Roman"/>
          <w:sz w:val="24"/>
        </w:rPr>
        <w:t xml:space="preserve">. </w:t>
      </w:r>
      <w:r w:rsidR="00862A62" w:rsidRPr="00862A62">
        <w:rPr>
          <w:rFonts w:ascii="Times New Roman" w:hAnsi="Times New Roman" w:cs="Times New Roman"/>
          <w:sz w:val="24"/>
        </w:rPr>
        <w:t>The plots show</w:t>
      </w:r>
      <w:r w:rsidR="00862A62">
        <w:rPr>
          <w:rFonts w:ascii="Times New Roman" w:hAnsi="Times New Roman" w:cs="Times New Roman" w:hint="eastAsia"/>
          <w:sz w:val="24"/>
        </w:rPr>
        <w:t>ed</w:t>
      </w:r>
      <w:r w:rsidR="00862A62" w:rsidRPr="00862A62">
        <w:rPr>
          <w:rFonts w:ascii="Times New Roman" w:hAnsi="Times New Roman" w:cs="Times New Roman"/>
          <w:sz w:val="24"/>
        </w:rPr>
        <w:t xml:space="preserve"> BIC values from Gaussian finite mixture models estimated with the </w:t>
      </w:r>
      <w:proofErr w:type="spellStart"/>
      <w:r w:rsidR="00862A62" w:rsidRPr="00862A62">
        <w:rPr>
          <w:rFonts w:ascii="Times New Roman" w:hAnsi="Times New Roman" w:cs="Times New Roman"/>
          <w:sz w:val="24"/>
        </w:rPr>
        <w:t>mclust</w:t>
      </w:r>
      <w:proofErr w:type="spellEnd"/>
      <w:r w:rsidR="00862A62" w:rsidRPr="00862A62">
        <w:rPr>
          <w:rFonts w:ascii="Times New Roman" w:hAnsi="Times New Roman" w:cs="Times New Roman"/>
          <w:sz w:val="24"/>
        </w:rPr>
        <w:t xml:space="preserve"> package across different numbers of components and covariance parameterizations</w:t>
      </w:r>
      <w:r w:rsidR="009051C8">
        <w:rPr>
          <w:rFonts w:ascii="Times New Roman" w:hAnsi="Times New Roman" w:cs="Times New Roman" w:hint="eastAsia"/>
          <w:sz w:val="24"/>
        </w:rPr>
        <w:t>.</w:t>
      </w:r>
      <w:r w:rsidR="00862A62">
        <w:rPr>
          <w:rFonts w:ascii="Times New Roman" w:hAnsi="Times New Roman" w:cs="Times New Roman" w:hint="eastAsia"/>
          <w:sz w:val="24"/>
        </w:rPr>
        <w:t xml:space="preserve"> </w:t>
      </w:r>
      <w:r w:rsidR="00862A62" w:rsidRPr="00862A62">
        <w:rPr>
          <w:rFonts w:ascii="Times New Roman" w:hAnsi="Times New Roman" w:cs="Times New Roman"/>
          <w:sz w:val="24"/>
        </w:rPr>
        <w:t>In both the negative and positive contexts, the two-component solution produced the highest BIC across the candidate models; therefore, the two-profile solution was selected as the best-fitting and most parsimonious model.</w:t>
      </w:r>
    </w:p>
    <w:p w14:paraId="6DE08D1A" w14:textId="473B77AB" w:rsidR="00720A63" w:rsidRDefault="00E03599" w:rsidP="00177033">
      <w:pPr>
        <w:widowControl/>
        <w:adjustRightInd w:val="0"/>
        <w:snapToGrid w:val="0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13ACD76E" w14:textId="77097F7A" w:rsidR="00F40994" w:rsidRPr="002A23CC" w:rsidRDefault="00F40994" w:rsidP="00177033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b/>
          <w:bCs/>
          <w:sz w:val="24"/>
        </w:rPr>
      </w:pPr>
      <w:bookmarkStart w:id="0" w:name="OLE_LINK65"/>
      <w:r w:rsidRPr="002A23CC">
        <w:rPr>
          <w:rFonts w:ascii="Times New Roman" w:hAnsi="Times New Roman" w:cs="Times New Roman" w:hint="eastAsia"/>
          <w:b/>
          <w:bCs/>
          <w:sz w:val="24"/>
        </w:rPr>
        <w:lastRenderedPageBreak/>
        <w:t>Table S1</w:t>
      </w:r>
    </w:p>
    <w:bookmarkEnd w:id="0"/>
    <w:p w14:paraId="556B59BB" w14:textId="6744CCF5" w:rsidR="00F40994" w:rsidRPr="00720A63" w:rsidRDefault="00720A63" w:rsidP="00177033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i/>
          <w:iCs/>
          <w:sz w:val="24"/>
        </w:rPr>
      </w:pPr>
      <w:r w:rsidRPr="00720A63">
        <w:rPr>
          <w:rFonts w:ascii="Times New Roman" w:hAnsi="Times New Roman" w:cs="Times New Roman"/>
          <w:i/>
          <w:iCs/>
          <w:sz w:val="24"/>
        </w:rPr>
        <w:t>The Outcome Variables and Corresponding Distributional Models</w:t>
      </w:r>
    </w:p>
    <w:tbl>
      <w:tblPr>
        <w:tblStyle w:val="af2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835"/>
        <w:gridCol w:w="2693"/>
      </w:tblGrid>
      <w:tr w:rsidR="00E344F4" w:rsidRPr="00F40994" w14:paraId="3F3C7DA5" w14:textId="77777777" w:rsidTr="00177033">
        <w:trPr>
          <w:jc w:val="center"/>
        </w:trPr>
        <w:tc>
          <w:tcPr>
            <w:tcW w:w="2410" w:type="dxa"/>
            <w:tcBorders>
              <w:top w:val="single" w:sz="12" w:space="0" w:color="auto"/>
              <w:bottom w:val="single" w:sz="8" w:space="0" w:color="auto"/>
            </w:tcBorders>
          </w:tcPr>
          <w:p w14:paraId="2EC8F6A3" w14:textId="7D30F4B6" w:rsidR="00E344F4" w:rsidRPr="00F40994" w:rsidRDefault="00E344F4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EF1CA2">
              <w:rPr>
                <w:rFonts w:ascii="Times New Roman" w:hAnsi="Times New Roman" w:cs="Times New Roman"/>
                <w:sz w:val="21"/>
                <w:szCs w:val="21"/>
              </w:rPr>
              <w:t>Context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8" w:space="0" w:color="auto"/>
            </w:tcBorders>
          </w:tcPr>
          <w:p w14:paraId="243D5DC1" w14:textId="32DEF77B" w:rsidR="00E344F4" w:rsidRPr="00F40994" w:rsidRDefault="00E344F4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F40994">
              <w:rPr>
                <w:rFonts w:ascii="Times New Roman" w:hAnsi="Times New Roman" w:cs="Times New Roman"/>
                <w:sz w:val="21"/>
                <w:szCs w:val="21"/>
              </w:rPr>
              <w:t>Outcome Variable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8" w:space="0" w:color="auto"/>
            </w:tcBorders>
          </w:tcPr>
          <w:p w14:paraId="61427AF2" w14:textId="63E7BF82" w:rsidR="00E344F4" w:rsidRPr="00F40994" w:rsidRDefault="00E344F4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F40994">
              <w:rPr>
                <w:rFonts w:ascii="Times New Roman" w:hAnsi="Times New Roman" w:cs="Times New Roman"/>
                <w:sz w:val="21"/>
                <w:szCs w:val="21"/>
              </w:rPr>
              <w:t>Distribution</w:t>
            </w:r>
          </w:p>
        </w:tc>
      </w:tr>
      <w:tr w:rsidR="00E344F4" w:rsidRPr="00F40994" w14:paraId="1598D4D6" w14:textId="77777777" w:rsidTr="00177033">
        <w:trPr>
          <w:jc w:val="center"/>
        </w:trPr>
        <w:tc>
          <w:tcPr>
            <w:tcW w:w="2410" w:type="dxa"/>
            <w:tcBorders>
              <w:top w:val="single" w:sz="8" w:space="0" w:color="auto"/>
            </w:tcBorders>
          </w:tcPr>
          <w:p w14:paraId="028D4581" w14:textId="24F37E12" w:rsidR="00E344F4" w:rsidRPr="00F40994" w:rsidRDefault="00E344F4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Negative context</w:t>
            </w:r>
          </w:p>
        </w:tc>
        <w:tc>
          <w:tcPr>
            <w:tcW w:w="2835" w:type="dxa"/>
            <w:tcBorders>
              <w:top w:val="single" w:sz="8" w:space="0" w:color="auto"/>
            </w:tcBorders>
          </w:tcPr>
          <w:p w14:paraId="0EAD003B" w14:textId="615FB050" w:rsidR="00E344F4" w:rsidRPr="00F40994" w:rsidRDefault="00E344F4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676E31">
              <w:rPr>
                <w:rFonts w:ascii="Times New Roman" w:hAnsi="Times New Roman" w:cs="Times New Roman" w:hint="eastAsia"/>
                <w:sz w:val="20"/>
                <w:szCs w:val="20"/>
              </w:rPr>
              <w:t>Closeness rating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14:paraId="1DEE9062" w14:textId="656A9667" w:rsidR="00E344F4" w:rsidRPr="00F40994" w:rsidRDefault="00F613D8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F613D8">
              <w:rPr>
                <w:rFonts w:ascii="Times New Roman" w:hAnsi="Times New Roman" w:cs="Times New Roman"/>
                <w:sz w:val="21"/>
                <w:szCs w:val="21"/>
              </w:rPr>
              <w:t>Gamma(link="log")</w:t>
            </w:r>
          </w:p>
        </w:tc>
      </w:tr>
      <w:tr w:rsidR="00E344F4" w:rsidRPr="00F40994" w14:paraId="58F3B446" w14:textId="77777777" w:rsidTr="00177033">
        <w:trPr>
          <w:jc w:val="center"/>
        </w:trPr>
        <w:tc>
          <w:tcPr>
            <w:tcW w:w="2410" w:type="dxa"/>
          </w:tcPr>
          <w:p w14:paraId="56732847" w14:textId="77777777" w:rsidR="00E344F4" w:rsidRPr="00F40994" w:rsidRDefault="00E344F4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14:paraId="2329D8F4" w14:textId="66EDE83A" w:rsidR="00E344F4" w:rsidRPr="00F40994" w:rsidRDefault="00E344F4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676E3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Comfort </w:t>
            </w:r>
            <w:r w:rsidR="002623ED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676E31">
              <w:rPr>
                <w:rFonts w:ascii="Times New Roman" w:hAnsi="Times New Roman" w:cs="Times New Roman" w:hint="eastAsia"/>
                <w:sz w:val="20"/>
                <w:szCs w:val="20"/>
              </w:rPr>
              <w:t>ating</w:t>
            </w:r>
          </w:p>
        </w:tc>
        <w:tc>
          <w:tcPr>
            <w:tcW w:w="2693" w:type="dxa"/>
          </w:tcPr>
          <w:p w14:paraId="1774DFDC" w14:textId="241D8718" w:rsidR="00E344F4" w:rsidRPr="00F40994" w:rsidRDefault="00F613D8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F613D8">
              <w:rPr>
                <w:rFonts w:ascii="Times New Roman" w:hAnsi="Times New Roman" w:cs="Times New Roman"/>
                <w:sz w:val="21"/>
                <w:szCs w:val="21"/>
              </w:rPr>
              <w:t>Gamma(link="log")</w:t>
            </w:r>
          </w:p>
        </w:tc>
      </w:tr>
      <w:tr w:rsidR="00E344F4" w:rsidRPr="00F40994" w14:paraId="4EEA7155" w14:textId="77777777" w:rsidTr="00177033">
        <w:trPr>
          <w:jc w:val="center"/>
        </w:trPr>
        <w:tc>
          <w:tcPr>
            <w:tcW w:w="2410" w:type="dxa"/>
          </w:tcPr>
          <w:p w14:paraId="7160318D" w14:textId="77777777" w:rsidR="00E344F4" w:rsidRPr="00F40994" w:rsidRDefault="00E344F4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14:paraId="1857C90F" w14:textId="0D3B0FE2" w:rsidR="00E344F4" w:rsidRPr="00F40994" w:rsidRDefault="00E344F4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676E31">
              <w:rPr>
                <w:rFonts w:ascii="Times New Roman" w:hAnsi="Times New Roman" w:cs="Times New Roman" w:hint="eastAsia"/>
                <w:sz w:val="20"/>
                <w:szCs w:val="20"/>
              </w:rPr>
              <w:t>Relationship provision</w:t>
            </w:r>
          </w:p>
        </w:tc>
        <w:tc>
          <w:tcPr>
            <w:tcW w:w="2693" w:type="dxa"/>
          </w:tcPr>
          <w:p w14:paraId="7AC8FFF0" w14:textId="3DB66CBC" w:rsidR="00E344F4" w:rsidRPr="00F40994" w:rsidRDefault="00F613D8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F613D8">
              <w:rPr>
                <w:rFonts w:ascii="Times New Roman" w:hAnsi="Times New Roman" w:cs="Times New Roman"/>
                <w:sz w:val="21"/>
                <w:szCs w:val="21"/>
              </w:rPr>
              <w:t>Skew-normal</w:t>
            </w:r>
          </w:p>
        </w:tc>
      </w:tr>
      <w:tr w:rsidR="00E344F4" w:rsidRPr="00F40994" w14:paraId="1551F64A" w14:textId="77777777" w:rsidTr="00177033">
        <w:trPr>
          <w:jc w:val="center"/>
        </w:trPr>
        <w:tc>
          <w:tcPr>
            <w:tcW w:w="2410" w:type="dxa"/>
          </w:tcPr>
          <w:p w14:paraId="164224C8" w14:textId="77777777" w:rsidR="00E344F4" w:rsidRPr="00F40994" w:rsidRDefault="00E344F4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14:paraId="130AA0CC" w14:textId="2DDD1BA8" w:rsidR="00E344F4" w:rsidRPr="00F40994" w:rsidRDefault="00E344F4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676E31">
              <w:rPr>
                <w:rFonts w:ascii="Times New Roman" w:hAnsi="Times New Roman" w:cs="Times New Roman" w:hint="eastAsia"/>
                <w:sz w:val="20"/>
                <w:szCs w:val="20"/>
              </w:rPr>
              <w:t>Positive affect</w:t>
            </w:r>
          </w:p>
        </w:tc>
        <w:tc>
          <w:tcPr>
            <w:tcW w:w="2693" w:type="dxa"/>
          </w:tcPr>
          <w:p w14:paraId="19C78090" w14:textId="6252427A" w:rsidR="00E344F4" w:rsidRPr="00F40994" w:rsidRDefault="00F613D8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F613D8">
              <w:rPr>
                <w:rFonts w:ascii="Times New Roman" w:hAnsi="Times New Roman" w:cs="Times New Roman"/>
                <w:sz w:val="21"/>
                <w:szCs w:val="21"/>
              </w:rPr>
              <w:t>Gaussian</w:t>
            </w:r>
          </w:p>
        </w:tc>
      </w:tr>
      <w:tr w:rsidR="00E344F4" w:rsidRPr="00F40994" w14:paraId="22745F3C" w14:textId="77777777" w:rsidTr="00177033">
        <w:trPr>
          <w:jc w:val="center"/>
        </w:trPr>
        <w:tc>
          <w:tcPr>
            <w:tcW w:w="2410" w:type="dxa"/>
          </w:tcPr>
          <w:p w14:paraId="0F42060F" w14:textId="77777777" w:rsidR="00E344F4" w:rsidRPr="00F40994" w:rsidRDefault="00E344F4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14:paraId="72EF2F62" w14:textId="167ACB9C" w:rsidR="00E344F4" w:rsidRPr="00F40994" w:rsidRDefault="00E344F4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676E3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Negative affect</w:t>
            </w:r>
          </w:p>
        </w:tc>
        <w:tc>
          <w:tcPr>
            <w:tcW w:w="2693" w:type="dxa"/>
          </w:tcPr>
          <w:p w14:paraId="5CF9BCCF" w14:textId="67EA7C59" w:rsidR="00E344F4" w:rsidRPr="00F40994" w:rsidRDefault="00F613D8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F613D8">
              <w:rPr>
                <w:rFonts w:ascii="Times New Roman" w:hAnsi="Times New Roman" w:cs="Times New Roman"/>
                <w:sz w:val="21"/>
                <w:szCs w:val="21"/>
              </w:rPr>
              <w:t>Skew-normal</w:t>
            </w:r>
          </w:p>
        </w:tc>
      </w:tr>
      <w:tr w:rsidR="00E344F4" w:rsidRPr="00F40994" w14:paraId="05FB1F5A" w14:textId="77777777" w:rsidTr="00177033">
        <w:trPr>
          <w:jc w:val="center"/>
        </w:trPr>
        <w:tc>
          <w:tcPr>
            <w:tcW w:w="2410" w:type="dxa"/>
          </w:tcPr>
          <w:p w14:paraId="65765371" w14:textId="22CDBC31" w:rsidR="00E344F4" w:rsidRPr="00F40994" w:rsidRDefault="00E344F4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Positive context</w:t>
            </w:r>
          </w:p>
        </w:tc>
        <w:tc>
          <w:tcPr>
            <w:tcW w:w="2835" w:type="dxa"/>
          </w:tcPr>
          <w:p w14:paraId="076BFD4E" w14:textId="65B69E9C" w:rsidR="00E344F4" w:rsidRPr="00F40994" w:rsidRDefault="00E344F4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676E31">
              <w:rPr>
                <w:rFonts w:ascii="Times New Roman" w:hAnsi="Times New Roman" w:cs="Times New Roman" w:hint="eastAsia"/>
                <w:sz w:val="20"/>
                <w:szCs w:val="20"/>
              </w:rPr>
              <w:t>Closeness rating</w:t>
            </w:r>
          </w:p>
        </w:tc>
        <w:tc>
          <w:tcPr>
            <w:tcW w:w="2693" w:type="dxa"/>
          </w:tcPr>
          <w:p w14:paraId="54E1585A" w14:textId="475A34BE" w:rsidR="00E344F4" w:rsidRPr="00F40994" w:rsidRDefault="00F613D8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F613D8">
              <w:rPr>
                <w:rFonts w:ascii="Times New Roman" w:hAnsi="Times New Roman" w:cs="Times New Roman"/>
                <w:sz w:val="21"/>
                <w:szCs w:val="21"/>
              </w:rPr>
              <w:t>Gamma(link="log")</w:t>
            </w:r>
          </w:p>
        </w:tc>
      </w:tr>
      <w:tr w:rsidR="00E344F4" w:rsidRPr="00F40994" w14:paraId="5E70ECE9" w14:textId="77777777" w:rsidTr="00177033">
        <w:trPr>
          <w:jc w:val="center"/>
        </w:trPr>
        <w:tc>
          <w:tcPr>
            <w:tcW w:w="2410" w:type="dxa"/>
          </w:tcPr>
          <w:p w14:paraId="6259173A" w14:textId="77777777" w:rsidR="00E344F4" w:rsidRPr="00F40994" w:rsidRDefault="00E344F4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14:paraId="0EDCEA42" w14:textId="3338934E" w:rsidR="00E344F4" w:rsidRPr="00F40994" w:rsidRDefault="00E344F4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676E3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Comfort </w:t>
            </w:r>
            <w:r w:rsidR="002623ED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676E31">
              <w:rPr>
                <w:rFonts w:ascii="Times New Roman" w:hAnsi="Times New Roman" w:cs="Times New Roman" w:hint="eastAsia"/>
                <w:sz w:val="20"/>
                <w:szCs w:val="20"/>
              </w:rPr>
              <w:t>ating</w:t>
            </w:r>
          </w:p>
        </w:tc>
        <w:tc>
          <w:tcPr>
            <w:tcW w:w="2693" w:type="dxa"/>
          </w:tcPr>
          <w:p w14:paraId="4C13A5D1" w14:textId="6AA639EF" w:rsidR="00E344F4" w:rsidRPr="00F40994" w:rsidRDefault="00F613D8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F613D8">
              <w:rPr>
                <w:rFonts w:ascii="Times New Roman" w:hAnsi="Times New Roman" w:cs="Times New Roman"/>
                <w:sz w:val="21"/>
                <w:szCs w:val="21"/>
              </w:rPr>
              <w:t>Gamma(link="log")</w:t>
            </w:r>
          </w:p>
        </w:tc>
      </w:tr>
      <w:tr w:rsidR="00E344F4" w:rsidRPr="00F40994" w14:paraId="5301043C" w14:textId="77777777" w:rsidTr="00177033">
        <w:trPr>
          <w:jc w:val="center"/>
        </w:trPr>
        <w:tc>
          <w:tcPr>
            <w:tcW w:w="2410" w:type="dxa"/>
          </w:tcPr>
          <w:p w14:paraId="2D3D8C53" w14:textId="77777777" w:rsidR="00E344F4" w:rsidRPr="00F40994" w:rsidRDefault="00E344F4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14:paraId="2D3D1249" w14:textId="6B603711" w:rsidR="00E344F4" w:rsidRPr="00F40994" w:rsidRDefault="00E344F4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676E31">
              <w:rPr>
                <w:rFonts w:ascii="Times New Roman" w:hAnsi="Times New Roman" w:cs="Times New Roman" w:hint="eastAsia"/>
                <w:sz w:val="20"/>
                <w:szCs w:val="20"/>
              </w:rPr>
              <w:t>Relationship provision</w:t>
            </w:r>
          </w:p>
        </w:tc>
        <w:tc>
          <w:tcPr>
            <w:tcW w:w="2693" w:type="dxa"/>
          </w:tcPr>
          <w:p w14:paraId="1AF354F6" w14:textId="060968A9" w:rsidR="00E344F4" w:rsidRPr="00F40994" w:rsidRDefault="00F613D8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F613D8">
              <w:rPr>
                <w:rFonts w:ascii="Times New Roman" w:hAnsi="Times New Roman" w:cs="Times New Roman"/>
                <w:sz w:val="21"/>
                <w:szCs w:val="21"/>
              </w:rPr>
              <w:t>Gamma(link="log")</w:t>
            </w:r>
          </w:p>
        </w:tc>
      </w:tr>
      <w:tr w:rsidR="00F613D8" w:rsidRPr="00F40994" w14:paraId="368DB0B4" w14:textId="77777777" w:rsidTr="00177033">
        <w:trPr>
          <w:jc w:val="center"/>
        </w:trPr>
        <w:tc>
          <w:tcPr>
            <w:tcW w:w="2410" w:type="dxa"/>
          </w:tcPr>
          <w:p w14:paraId="0DEE7AE4" w14:textId="77777777" w:rsidR="00F613D8" w:rsidRPr="00F40994" w:rsidRDefault="00F613D8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14:paraId="10ED4357" w14:textId="652D76E4" w:rsidR="00F613D8" w:rsidRPr="00F40994" w:rsidRDefault="00F613D8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676E31">
              <w:rPr>
                <w:rFonts w:ascii="Times New Roman" w:hAnsi="Times New Roman" w:cs="Times New Roman" w:hint="eastAsia"/>
                <w:sz w:val="20"/>
                <w:szCs w:val="20"/>
              </w:rPr>
              <w:t>Positive affect</w:t>
            </w:r>
          </w:p>
        </w:tc>
        <w:tc>
          <w:tcPr>
            <w:tcW w:w="2693" w:type="dxa"/>
          </w:tcPr>
          <w:p w14:paraId="793D1128" w14:textId="67D58D29" w:rsidR="00F613D8" w:rsidRPr="00F40994" w:rsidRDefault="00F613D8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F613D8">
              <w:rPr>
                <w:rFonts w:ascii="Times New Roman" w:hAnsi="Times New Roman" w:cs="Times New Roman"/>
                <w:sz w:val="21"/>
                <w:szCs w:val="21"/>
              </w:rPr>
              <w:t>Skew-normal</w:t>
            </w:r>
          </w:p>
        </w:tc>
      </w:tr>
      <w:tr w:rsidR="00F613D8" w:rsidRPr="00F40994" w14:paraId="53EEA2EC" w14:textId="77777777" w:rsidTr="00177033">
        <w:trPr>
          <w:jc w:val="center"/>
        </w:trPr>
        <w:tc>
          <w:tcPr>
            <w:tcW w:w="2410" w:type="dxa"/>
          </w:tcPr>
          <w:p w14:paraId="74C0AFF8" w14:textId="77777777" w:rsidR="00F613D8" w:rsidRPr="00F40994" w:rsidRDefault="00F613D8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</w:tcPr>
          <w:p w14:paraId="1F2BC158" w14:textId="1C370270" w:rsidR="00F613D8" w:rsidRPr="00F40994" w:rsidRDefault="00F613D8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676E3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Negative affect</w:t>
            </w:r>
          </w:p>
        </w:tc>
        <w:tc>
          <w:tcPr>
            <w:tcW w:w="2693" w:type="dxa"/>
          </w:tcPr>
          <w:p w14:paraId="6CA5175F" w14:textId="06954107" w:rsidR="00F613D8" w:rsidRPr="00F40994" w:rsidRDefault="00F613D8" w:rsidP="00177033">
            <w:pPr>
              <w:adjustRightInd w:val="0"/>
              <w:snapToGrid w:val="0"/>
              <w:ind w:firstLine="720"/>
              <w:rPr>
                <w:rFonts w:ascii="Times New Roman" w:hAnsi="Times New Roman" w:cs="Times New Roman"/>
                <w:sz w:val="21"/>
                <w:szCs w:val="21"/>
              </w:rPr>
            </w:pPr>
            <w:r w:rsidRPr="00F613D8">
              <w:rPr>
                <w:rFonts w:ascii="Times New Roman" w:hAnsi="Times New Roman" w:cs="Times New Roman"/>
                <w:sz w:val="21"/>
                <w:szCs w:val="21"/>
              </w:rPr>
              <w:t>Skew-normal</w:t>
            </w:r>
          </w:p>
        </w:tc>
      </w:tr>
    </w:tbl>
    <w:p w14:paraId="42C81CCA" w14:textId="0C033A00" w:rsidR="002A772A" w:rsidRDefault="009322DF" w:rsidP="00177033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9322DF">
        <w:rPr>
          <w:rFonts w:ascii="Times New Roman" w:hAnsi="Times New Roman" w:cs="Times New Roman"/>
          <w:i/>
          <w:iCs/>
          <w:sz w:val="24"/>
        </w:rPr>
        <w:t>Note</w:t>
      </w:r>
      <w:r w:rsidRPr="009322DF">
        <w:rPr>
          <w:rFonts w:ascii="Times New Roman" w:hAnsi="Times New Roman" w:cs="Times New Roman"/>
          <w:sz w:val="24"/>
        </w:rPr>
        <w:t>. Distributional families were selected based on empirical distributional characteristics and comparative model fit indices (e.g., LOOIC).</w:t>
      </w:r>
    </w:p>
    <w:p w14:paraId="5F5F14F7" w14:textId="5DB4441D" w:rsidR="00601C26" w:rsidRDefault="00601C26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67A5EB18" w14:textId="630114DF" w:rsidR="00601C26" w:rsidRPr="00601C26" w:rsidRDefault="00601C26" w:rsidP="00601C26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601C26">
        <w:rPr>
          <w:rFonts w:ascii="Times New Roman" w:hAnsi="Times New Roman" w:cs="Times New Roman"/>
          <w:b/>
          <w:bCs/>
          <w:sz w:val="24"/>
        </w:rPr>
        <w:lastRenderedPageBreak/>
        <w:t>Supplementary Analyses Including Low-Closeness Dyads</w:t>
      </w:r>
    </w:p>
    <w:p w14:paraId="4E3D9305" w14:textId="6B14F564" w:rsidR="00601C26" w:rsidRDefault="00B15946" w:rsidP="00B15946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B15946">
        <w:rPr>
          <w:rFonts w:ascii="Times New Roman" w:hAnsi="Times New Roman" w:cs="Times New Roman"/>
          <w:sz w:val="24"/>
        </w:rPr>
        <w:t>To evaluate the robustness of the main findings, we conducted supplementary analyses including all dyads</w:t>
      </w:r>
      <w:r w:rsidR="00900BEB">
        <w:rPr>
          <w:rFonts w:ascii="Times New Roman" w:hAnsi="Times New Roman" w:cs="Times New Roman" w:hint="eastAsia"/>
          <w:sz w:val="24"/>
        </w:rPr>
        <w:t xml:space="preserve"> (</w:t>
      </w:r>
      <w:r w:rsidR="00900BEB" w:rsidRPr="00900BEB">
        <w:rPr>
          <w:rFonts w:ascii="Times New Roman" w:hAnsi="Times New Roman" w:cs="Times New Roman"/>
          <w:sz w:val="24"/>
        </w:rPr>
        <w:t>additionally included approximately 20 less</w:t>
      </w:r>
      <w:r w:rsidR="00900BEB">
        <w:rPr>
          <w:rFonts w:ascii="Times New Roman" w:hAnsi="Times New Roman" w:cs="Times New Roman" w:hint="eastAsia"/>
          <w:sz w:val="24"/>
        </w:rPr>
        <w:t>-</w:t>
      </w:r>
      <w:r w:rsidR="00900BEB" w:rsidRPr="00900BEB">
        <w:rPr>
          <w:rFonts w:ascii="Times New Roman" w:hAnsi="Times New Roman" w:cs="Times New Roman"/>
          <w:sz w:val="24"/>
        </w:rPr>
        <w:t>close</w:t>
      </w:r>
      <w:r w:rsidR="00900BEB">
        <w:rPr>
          <w:rFonts w:ascii="Times New Roman" w:hAnsi="Times New Roman" w:cs="Times New Roman" w:hint="eastAsia"/>
          <w:sz w:val="24"/>
        </w:rPr>
        <w:t xml:space="preserve"> peer dyads t</w:t>
      </w:r>
      <w:r w:rsidR="00900BEB" w:rsidRPr="00900BEB">
        <w:rPr>
          <w:rFonts w:ascii="Times New Roman" w:hAnsi="Times New Roman" w:cs="Times New Roman"/>
          <w:sz w:val="24"/>
        </w:rPr>
        <w:t>hat were excluded from the main analysis</w:t>
      </w:r>
      <w:r w:rsidR="00900BEB">
        <w:rPr>
          <w:rFonts w:ascii="Times New Roman" w:hAnsi="Times New Roman" w:cs="Times New Roman" w:hint="eastAsia"/>
          <w:sz w:val="24"/>
        </w:rPr>
        <w:t>)</w:t>
      </w:r>
      <w:r w:rsidRPr="00B15946">
        <w:rPr>
          <w:rFonts w:ascii="Times New Roman" w:hAnsi="Times New Roman" w:cs="Times New Roman"/>
          <w:sz w:val="24"/>
        </w:rPr>
        <w:t>, regardless of friendship closeness, using the same analytic procedures as in the primary analyses.</w:t>
      </w:r>
      <w:r w:rsidR="00900BEB">
        <w:rPr>
          <w:rFonts w:ascii="Times New Roman" w:hAnsi="Times New Roman" w:cs="Times New Roman" w:hint="eastAsia"/>
          <w:sz w:val="24"/>
        </w:rPr>
        <w:t xml:space="preserve"> </w:t>
      </w:r>
    </w:p>
    <w:p w14:paraId="49109453" w14:textId="33731AB6" w:rsidR="00B15946" w:rsidRDefault="00B15946" w:rsidP="00B15946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B15946">
        <w:rPr>
          <w:rFonts w:ascii="Times New Roman" w:hAnsi="Times New Roman" w:cs="Times New Roman"/>
          <w:sz w:val="24"/>
        </w:rPr>
        <w:t xml:space="preserve">In the negative interaction context, the profile structure remained highly consistent with the primary analyses. Two profiles emerged: a </w:t>
      </w:r>
      <w:proofErr w:type="gramStart"/>
      <w:r w:rsidRPr="00B15946">
        <w:rPr>
          <w:rFonts w:ascii="Times New Roman" w:hAnsi="Times New Roman" w:cs="Times New Roman"/>
          <w:sz w:val="24"/>
        </w:rPr>
        <w:t>Non-Regulation</w:t>
      </w:r>
      <w:proofErr w:type="gramEnd"/>
      <w:r w:rsidRPr="00B15946">
        <w:rPr>
          <w:rFonts w:ascii="Times New Roman" w:hAnsi="Times New Roman" w:cs="Times New Roman"/>
          <w:sz w:val="24"/>
        </w:rPr>
        <w:t xml:space="preserve"> pattern (characterized by sustained oscillation) and a Co-Regulation pattern (characterized by dampened oscillation and gradual stabilization), with comparable proportions (approximately 48% and 52%, respectively).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B15946">
        <w:rPr>
          <w:rFonts w:ascii="Times New Roman" w:hAnsi="Times New Roman" w:cs="Times New Roman"/>
          <w:sz w:val="24"/>
        </w:rPr>
        <w:t>This closely mirrors the pattern identified in the main analyses based on close friendships.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="0005493F" w:rsidRPr="0005493F">
        <w:rPr>
          <w:rFonts w:ascii="Times New Roman" w:hAnsi="Times New Roman" w:cs="Times New Roman"/>
          <w:sz w:val="24"/>
        </w:rPr>
        <w:t>In the positive interaction context, two profiles were also identified: a pattern characterized by sustained oscillation with slight amplification over time</w:t>
      </w:r>
      <w:r w:rsidR="0005493F">
        <w:rPr>
          <w:rFonts w:ascii="Times New Roman" w:hAnsi="Times New Roman" w:cs="Times New Roman" w:hint="eastAsia"/>
          <w:sz w:val="24"/>
        </w:rPr>
        <w:t xml:space="preserve"> (</w:t>
      </w:r>
      <w:r w:rsidR="0005493F" w:rsidRPr="0005493F">
        <w:rPr>
          <w:rFonts w:ascii="Times New Roman" w:eastAsia="宋体" w:hAnsi="Times New Roman" w:cs="Times New Roman"/>
          <w:sz w:val="24"/>
          <w14:ligatures w14:val="none"/>
        </w:rPr>
        <w:t xml:space="preserve">approximately 49% of the </w:t>
      </w:r>
      <w:r w:rsidR="00662DF7" w:rsidRPr="00662DF7">
        <w:rPr>
          <w:rFonts w:ascii="Times New Roman" w:eastAsia="宋体" w:hAnsi="Times New Roman" w:cs="Times New Roman"/>
          <w:sz w:val="24"/>
          <w14:ligatures w14:val="none"/>
        </w:rPr>
        <w:t>dyads</w:t>
      </w:r>
      <w:r w:rsidR="0005493F">
        <w:rPr>
          <w:rFonts w:ascii="Times New Roman" w:hAnsi="Times New Roman" w:cs="Times New Roman" w:hint="eastAsia"/>
          <w:sz w:val="24"/>
        </w:rPr>
        <w:t>)</w:t>
      </w:r>
      <w:r w:rsidR="0005493F" w:rsidRPr="0005493F">
        <w:rPr>
          <w:rFonts w:ascii="Times New Roman" w:hAnsi="Times New Roman" w:cs="Times New Roman"/>
          <w:sz w:val="24"/>
        </w:rPr>
        <w:t>, and a pattern characterized by sustained oscillation with slight dampening over time</w:t>
      </w:r>
      <w:r w:rsidR="0005493F">
        <w:rPr>
          <w:rFonts w:ascii="Times New Roman" w:hAnsi="Times New Roman" w:cs="Times New Roman" w:hint="eastAsia"/>
          <w:sz w:val="24"/>
        </w:rPr>
        <w:t xml:space="preserve"> (</w:t>
      </w:r>
      <w:r w:rsidR="0005493F" w:rsidRPr="0005493F">
        <w:rPr>
          <w:rFonts w:ascii="Times New Roman" w:eastAsia="宋体" w:hAnsi="Times New Roman" w:cs="Times New Roman"/>
          <w:sz w:val="24"/>
          <w14:ligatures w14:val="none"/>
        </w:rPr>
        <w:t>approximately</w:t>
      </w:r>
      <w:r w:rsidR="0005493F">
        <w:rPr>
          <w:rFonts w:ascii="Times New Roman" w:eastAsia="宋体" w:hAnsi="Times New Roman" w:cs="Times New Roman" w:hint="eastAsia"/>
          <w:sz w:val="24"/>
          <w14:ligatures w14:val="none"/>
        </w:rPr>
        <w:t xml:space="preserve"> 51</w:t>
      </w:r>
      <w:r w:rsidR="0005493F" w:rsidRPr="0005493F">
        <w:rPr>
          <w:rFonts w:ascii="Times New Roman" w:eastAsia="宋体" w:hAnsi="Times New Roman" w:cs="Times New Roman"/>
          <w:sz w:val="24"/>
          <w14:ligatures w14:val="none"/>
        </w:rPr>
        <w:t xml:space="preserve">% of the </w:t>
      </w:r>
      <w:r w:rsidR="00662DF7" w:rsidRPr="00662DF7">
        <w:rPr>
          <w:rFonts w:ascii="Times New Roman" w:eastAsia="宋体" w:hAnsi="Times New Roman" w:cs="Times New Roman"/>
          <w:sz w:val="24"/>
          <w14:ligatures w14:val="none"/>
        </w:rPr>
        <w:t>dyads</w:t>
      </w:r>
      <w:r w:rsidR="0005493F">
        <w:rPr>
          <w:rFonts w:ascii="Times New Roman" w:hAnsi="Times New Roman" w:cs="Times New Roman" w:hint="eastAsia"/>
          <w:sz w:val="24"/>
        </w:rPr>
        <w:t>)</w:t>
      </w:r>
      <w:r w:rsidR="0005493F" w:rsidRPr="0005493F">
        <w:rPr>
          <w:rFonts w:ascii="Times New Roman" w:hAnsi="Times New Roman" w:cs="Times New Roman"/>
          <w:sz w:val="24"/>
        </w:rPr>
        <w:t>. However, the distinction between these profiles was relatively modest</w:t>
      </w:r>
      <w:r w:rsidR="0005493F">
        <w:rPr>
          <w:rFonts w:ascii="Times New Roman" w:hAnsi="Times New Roman" w:cs="Times New Roman" w:hint="eastAsia"/>
          <w:sz w:val="24"/>
        </w:rPr>
        <w:t>.</w:t>
      </w:r>
      <w:r w:rsidR="005B28F8" w:rsidRPr="005B28F8">
        <w:rPr>
          <w:rFonts w:hint="eastAsia"/>
        </w:rPr>
        <w:t xml:space="preserve"> </w:t>
      </w:r>
      <w:r w:rsidR="005B28F8" w:rsidRPr="005B28F8">
        <w:rPr>
          <w:rFonts w:ascii="Times New Roman" w:hAnsi="Times New Roman" w:cs="Times New Roman"/>
          <w:sz w:val="24"/>
        </w:rPr>
        <w:t>Both profiles showed broadly similar oscillatory trajectories and differed slight</w:t>
      </w:r>
      <w:r w:rsidR="005B28F8">
        <w:rPr>
          <w:rFonts w:ascii="Times New Roman" w:hAnsi="Times New Roman" w:cs="Times New Roman" w:hint="eastAsia"/>
          <w:sz w:val="24"/>
        </w:rPr>
        <w:t>ly</w:t>
      </w:r>
      <w:r w:rsidR="005B28F8" w:rsidRPr="005B28F8">
        <w:rPr>
          <w:rFonts w:ascii="Times New Roman" w:hAnsi="Times New Roman" w:cs="Times New Roman"/>
          <w:sz w:val="24"/>
        </w:rPr>
        <w:t xml:space="preserve"> in the degree of amplification versus dampening over time.</w:t>
      </w:r>
    </w:p>
    <w:p w14:paraId="256EF564" w14:textId="03AC6FEF" w:rsidR="0005493F" w:rsidRDefault="0005493F" w:rsidP="00456920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05493F">
        <w:rPr>
          <w:rFonts w:ascii="Times New Roman" w:hAnsi="Times New Roman" w:cs="Times New Roman"/>
          <w:sz w:val="24"/>
        </w:rPr>
        <w:t>Consistent with the primary analyses, in the negative context, key predictors showed a similar pattern of associations.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05493F">
        <w:rPr>
          <w:rFonts w:ascii="Times New Roman" w:hAnsi="Times New Roman" w:cs="Times New Roman"/>
          <w:i/>
          <w:iCs/>
          <w:sz w:val="24"/>
        </w:rPr>
        <w:t xml:space="preserve">Problem </w:t>
      </w:r>
      <w:r>
        <w:rPr>
          <w:rFonts w:ascii="Times New Roman" w:hAnsi="Times New Roman" w:cs="Times New Roman" w:hint="eastAsia"/>
          <w:i/>
          <w:iCs/>
          <w:sz w:val="24"/>
        </w:rPr>
        <w:t>E</w:t>
      </w:r>
      <w:r w:rsidRPr="0005493F">
        <w:rPr>
          <w:rFonts w:ascii="Times New Roman" w:hAnsi="Times New Roman" w:cs="Times New Roman"/>
          <w:i/>
          <w:iCs/>
          <w:sz w:val="24"/>
        </w:rPr>
        <w:t>stimation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05493F">
        <w:rPr>
          <w:rFonts w:ascii="Times New Roman" w:hAnsi="Times New Roman" w:cs="Times New Roman"/>
          <w:sz w:val="24"/>
        </w:rPr>
        <w:t>was negatively associated with the likelihood of belonging to the Co-Regulation profile</w:t>
      </w:r>
      <w:r>
        <w:rPr>
          <w:rFonts w:ascii="Times New Roman" w:hAnsi="Times New Roman" w:cs="Times New Roman" w:hint="eastAsia"/>
          <w:sz w:val="24"/>
        </w:rPr>
        <w:t xml:space="preserve"> (</w:t>
      </w:r>
      <w:r w:rsidRPr="005A19D9">
        <w:rPr>
          <w:rFonts w:ascii="Times New Roman" w:eastAsia="宋体" w:hAnsi="Times New Roman" w:cs="Times New Roman"/>
          <w:sz w:val="24"/>
        </w:rPr>
        <w:t>β</w:t>
      </w:r>
      <w:r w:rsidRPr="005A19D9">
        <w:rPr>
          <w:rFonts w:ascii="Times New Roman" w:eastAsia="宋体" w:hAnsi="Times New Roman" w:cs="Times New Roman" w:hint="eastAsia"/>
          <w:sz w:val="24"/>
          <w14:ligatures w14:val="none"/>
        </w:rPr>
        <w:t xml:space="preserve"> = -0.43, 95% HDI [-0.75, -0.11]</w:t>
      </w:r>
      <w:r>
        <w:rPr>
          <w:rFonts w:ascii="Times New Roman" w:hAnsi="Times New Roman" w:cs="Times New Roman" w:hint="eastAsia"/>
          <w:sz w:val="24"/>
        </w:rPr>
        <w:t xml:space="preserve">). </w:t>
      </w:r>
      <w:r w:rsidRPr="0005493F">
        <w:rPr>
          <w:rFonts w:ascii="Times New Roman" w:hAnsi="Times New Roman" w:cs="Times New Roman"/>
          <w:sz w:val="24"/>
        </w:rPr>
        <w:t>Likewise,</w:t>
      </w:r>
      <w:r w:rsidRPr="0005493F"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>
        <w:rPr>
          <w:rFonts w:ascii="Times New Roman" w:hAnsi="Times New Roman" w:cs="Times New Roman" w:hint="eastAsia"/>
          <w:i/>
          <w:iCs/>
          <w:sz w:val="24"/>
        </w:rPr>
        <w:t>A</w:t>
      </w:r>
      <w:r w:rsidRPr="0005493F">
        <w:rPr>
          <w:rFonts w:ascii="Times New Roman" w:hAnsi="Times New Roman" w:cs="Times New Roman"/>
          <w:i/>
          <w:iCs/>
          <w:sz w:val="24"/>
        </w:rPr>
        <w:t xml:space="preserve">ffective </w:t>
      </w:r>
      <w:r>
        <w:rPr>
          <w:rFonts w:ascii="Times New Roman" w:hAnsi="Times New Roman" w:cs="Times New Roman" w:hint="eastAsia"/>
          <w:i/>
          <w:iCs/>
          <w:sz w:val="24"/>
        </w:rPr>
        <w:t>E</w:t>
      </w:r>
      <w:r w:rsidRPr="0005493F">
        <w:rPr>
          <w:rFonts w:ascii="Times New Roman" w:hAnsi="Times New Roman" w:cs="Times New Roman"/>
          <w:i/>
          <w:iCs/>
          <w:sz w:val="24"/>
        </w:rPr>
        <w:t>mpathy</w:t>
      </w:r>
      <w:r w:rsidRPr="0005493F">
        <w:rPr>
          <w:rFonts w:ascii="Times New Roman" w:hAnsi="Times New Roman" w:cs="Times New Roman"/>
          <w:sz w:val="24"/>
        </w:rPr>
        <w:t xml:space="preserve"> was negatively associated with the likelihood of belonging to the Co-Regulation profile</w:t>
      </w:r>
      <w:r>
        <w:rPr>
          <w:rFonts w:ascii="Times New Roman" w:hAnsi="Times New Roman" w:cs="Times New Roman" w:hint="eastAsia"/>
          <w:sz w:val="24"/>
        </w:rPr>
        <w:t xml:space="preserve"> (</w:t>
      </w:r>
      <w:r w:rsidRPr="005A19D9">
        <w:rPr>
          <w:rFonts w:ascii="Times New Roman" w:eastAsia="宋体" w:hAnsi="Times New Roman" w:cs="Times New Roman"/>
          <w:sz w:val="24"/>
        </w:rPr>
        <w:t xml:space="preserve">β = </w:t>
      </w:r>
      <w:r w:rsidRPr="005A19D9">
        <w:rPr>
          <w:rFonts w:ascii="Times New Roman" w:eastAsia="宋体" w:hAnsi="Times New Roman" w:cs="Times New Roman" w:hint="eastAsia"/>
          <w:sz w:val="24"/>
        </w:rPr>
        <w:t>-</w:t>
      </w:r>
      <w:r w:rsidRPr="005A19D9">
        <w:rPr>
          <w:rFonts w:ascii="Times New Roman" w:eastAsia="宋体" w:hAnsi="Times New Roman" w:cs="Times New Roman"/>
          <w:sz w:val="24"/>
        </w:rPr>
        <w:t>0.</w:t>
      </w:r>
      <w:r w:rsidRPr="005A19D9">
        <w:rPr>
          <w:rFonts w:ascii="Times New Roman" w:eastAsia="宋体" w:hAnsi="Times New Roman" w:cs="Times New Roman" w:hint="eastAsia"/>
          <w:sz w:val="24"/>
        </w:rPr>
        <w:t>36</w:t>
      </w:r>
      <w:r w:rsidR="008F1E3B">
        <w:rPr>
          <w:rFonts w:ascii="Times New Roman" w:eastAsia="宋体" w:hAnsi="Times New Roman" w:cs="Times New Roman" w:hint="eastAsia"/>
          <w:sz w:val="24"/>
        </w:rPr>
        <w:t xml:space="preserve">, </w:t>
      </w:r>
      <w:r w:rsidRPr="005A19D9">
        <w:rPr>
          <w:rFonts w:ascii="Times New Roman" w:eastAsia="宋体" w:hAnsi="Times New Roman" w:cs="Times New Roman"/>
          <w:sz w:val="24"/>
        </w:rPr>
        <w:t>95% HDI</w:t>
      </w:r>
      <w:r w:rsidRPr="005A19D9">
        <w:rPr>
          <w:rFonts w:ascii="Times New Roman" w:eastAsia="宋体" w:hAnsi="Times New Roman" w:cs="Times New Roman" w:hint="eastAsia"/>
          <w:sz w:val="24"/>
        </w:rPr>
        <w:t>= [-0.68, -0.04]</w:t>
      </w:r>
      <w:r>
        <w:rPr>
          <w:rFonts w:ascii="Times New Roman" w:hAnsi="Times New Roman" w:cs="Times New Roman" w:hint="eastAsia"/>
          <w:sz w:val="24"/>
        </w:rPr>
        <w:t xml:space="preserve">). </w:t>
      </w:r>
      <w:r w:rsidR="00456920" w:rsidRPr="00456920">
        <w:rPr>
          <w:rFonts w:ascii="Times New Roman" w:hAnsi="Times New Roman" w:cs="Times New Roman"/>
          <w:sz w:val="24"/>
        </w:rPr>
        <w:t>Friendship duration showed a weak association with profile membership, and its 95% HDI was very close to zero</w:t>
      </w:r>
      <w:r w:rsidR="00456920">
        <w:rPr>
          <w:rFonts w:ascii="Times New Roman" w:hAnsi="Times New Roman" w:cs="Times New Roman" w:hint="eastAsia"/>
          <w:sz w:val="24"/>
        </w:rPr>
        <w:t xml:space="preserve"> (</w:t>
      </w:r>
      <w:r w:rsidR="00456920" w:rsidRPr="005A19D9">
        <w:rPr>
          <w:rFonts w:ascii="Times New Roman" w:eastAsia="宋体" w:hAnsi="Times New Roman" w:cs="Times New Roman"/>
          <w:sz w:val="24"/>
        </w:rPr>
        <w:t>β = 0.</w:t>
      </w:r>
      <w:r w:rsidR="00456920" w:rsidRPr="005A19D9">
        <w:rPr>
          <w:rFonts w:ascii="Times New Roman" w:eastAsia="宋体" w:hAnsi="Times New Roman" w:cs="Times New Roman" w:hint="eastAsia"/>
          <w:sz w:val="24"/>
        </w:rPr>
        <w:t>3</w:t>
      </w:r>
      <w:r w:rsidR="00456920">
        <w:rPr>
          <w:rFonts w:ascii="Times New Roman" w:eastAsia="宋体" w:hAnsi="Times New Roman" w:cs="Times New Roman" w:hint="eastAsia"/>
          <w:sz w:val="24"/>
        </w:rPr>
        <w:t>5</w:t>
      </w:r>
      <w:r w:rsidR="008F1E3B">
        <w:rPr>
          <w:rFonts w:ascii="Times New Roman" w:eastAsia="宋体" w:hAnsi="Times New Roman" w:cs="Times New Roman" w:hint="eastAsia"/>
          <w:sz w:val="24"/>
        </w:rPr>
        <w:t xml:space="preserve">, </w:t>
      </w:r>
      <w:r w:rsidR="00456920" w:rsidRPr="005A19D9">
        <w:rPr>
          <w:rFonts w:ascii="Times New Roman" w:eastAsia="宋体" w:hAnsi="Times New Roman" w:cs="Times New Roman"/>
          <w:sz w:val="24"/>
        </w:rPr>
        <w:t>95% HDI</w:t>
      </w:r>
      <w:r w:rsidR="00456920" w:rsidRPr="005A19D9">
        <w:rPr>
          <w:rFonts w:ascii="Times New Roman" w:eastAsia="宋体" w:hAnsi="Times New Roman" w:cs="Times New Roman" w:hint="eastAsia"/>
          <w:sz w:val="24"/>
        </w:rPr>
        <w:t>= [</w:t>
      </w:r>
      <w:r w:rsidR="00456920" w:rsidRPr="00456920">
        <w:rPr>
          <w:rFonts w:ascii="Times New Roman" w:eastAsia="宋体" w:hAnsi="Times New Roman" w:cs="Times New Roman"/>
          <w:sz w:val="24"/>
        </w:rPr>
        <w:t>0.00, 0.71</w:t>
      </w:r>
      <w:r w:rsidR="00456920" w:rsidRPr="005A19D9">
        <w:rPr>
          <w:rFonts w:ascii="Times New Roman" w:eastAsia="宋体" w:hAnsi="Times New Roman" w:cs="Times New Roman" w:hint="eastAsia"/>
          <w:sz w:val="24"/>
        </w:rPr>
        <w:t>]</w:t>
      </w:r>
      <w:r w:rsidR="00456920">
        <w:rPr>
          <w:rFonts w:ascii="Times New Roman" w:hAnsi="Times New Roman" w:cs="Times New Roman" w:hint="eastAsia"/>
          <w:sz w:val="24"/>
        </w:rPr>
        <w:t>)</w:t>
      </w:r>
      <w:r w:rsidR="00456920" w:rsidRPr="00456920">
        <w:rPr>
          <w:rFonts w:ascii="Times New Roman" w:hAnsi="Times New Roman" w:cs="Times New Roman"/>
          <w:sz w:val="24"/>
        </w:rPr>
        <w:t>.</w:t>
      </w:r>
      <w:r w:rsidR="00456920">
        <w:rPr>
          <w:rFonts w:ascii="Times New Roman" w:hAnsi="Times New Roman" w:cs="Times New Roman" w:hint="eastAsia"/>
          <w:sz w:val="24"/>
        </w:rPr>
        <w:t xml:space="preserve"> </w:t>
      </w:r>
      <w:r w:rsidR="00456920" w:rsidRPr="00456920">
        <w:rPr>
          <w:rFonts w:ascii="Times New Roman" w:hAnsi="Times New Roman" w:cs="Times New Roman"/>
          <w:sz w:val="24"/>
        </w:rPr>
        <w:t>Nevertheless, the direction of the association was consistent with the primary analyses</w:t>
      </w:r>
      <w:r w:rsidR="00456920">
        <w:rPr>
          <w:rFonts w:ascii="Times New Roman" w:hAnsi="Times New Roman" w:cs="Times New Roman" w:hint="eastAsia"/>
          <w:sz w:val="24"/>
        </w:rPr>
        <w:t xml:space="preserve">. </w:t>
      </w:r>
      <w:r w:rsidR="00456920" w:rsidRPr="00456920">
        <w:rPr>
          <w:rFonts w:ascii="Times New Roman" w:hAnsi="Times New Roman" w:cs="Times New Roman"/>
          <w:sz w:val="24"/>
        </w:rPr>
        <w:t xml:space="preserve">In addition, </w:t>
      </w:r>
      <w:r w:rsidR="002623ED">
        <w:rPr>
          <w:rFonts w:ascii="Times New Roman" w:hAnsi="Times New Roman" w:cs="Times New Roman" w:hint="eastAsia"/>
          <w:sz w:val="24"/>
        </w:rPr>
        <w:t xml:space="preserve">for the </w:t>
      </w:r>
      <w:r w:rsidR="00456920" w:rsidRPr="00456920">
        <w:rPr>
          <w:rFonts w:ascii="Times New Roman" w:hAnsi="Times New Roman" w:cs="Times New Roman"/>
          <w:sz w:val="24"/>
        </w:rPr>
        <w:t>other variables (such as gender, age, depression, anxiety, etc.)</w:t>
      </w:r>
      <w:r w:rsidR="002623ED">
        <w:rPr>
          <w:rFonts w:ascii="Times New Roman" w:hAnsi="Times New Roman" w:cs="Times New Roman" w:hint="eastAsia"/>
          <w:sz w:val="24"/>
        </w:rPr>
        <w:t>,</w:t>
      </w:r>
      <w:r w:rsidR="00456920" w:rsidRPr="00456920">
        <w:rPr>
          <w:rFonts w:ascii="Times New Roman" w:hAnsi="Times New Roman" w:cs="Times New Roman"/>
          <w:sz w:val="24"/>
        </w:rPr>
        <w:t xml:space="preserve"> </w:t>
      </w:r>
      <w:r w:rsidR="002623ED" w:rsidRPr="002623ED">
        <w:rPr>
          <w:rFonts w:ascii="Times New Roman" w:hAnsi="Times New Roman" w:cs="Times New Roman"/>
          <w:sz w:val="24"/>
        </w:rPr>
        <w:t>the 95% HDIs for the regression coefficients included zero.</w:t>
      </w:r>
    </w:p>
    <w:p w14:paraId="5D80AAE2" w14:textId="2EAF6D47" w:rsidR="00456920" w:rsidRDefault="00900BEB" w:rsidP="00B15946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W</w:t>
      </w:r>
      <w:r w:rsidR="00456920" w:rsidRPr="00456920">
        <w:rPr>
          <w:rFonts w:ascii="Times New Roman" w:hAnsi="Times New Roman" w:cs="Times New Roman"/>
          <w:sz w:val="24"/>
        </w:rPr>
        <w:t xml:space="preserve">hen all dyads were included, </w:t>
      </w:r>
      <w:r w:rsidR="002623ED">
        <w:rPr>
          <w:rFonts w:ascii="Times New Roman" w:hAnsi="Times New Roman" w:cs="Times New Roman" w:hint="eastAsia"/>
          <w:sz w:val="24"/>
        </w:rPr>
        <w:t>h</w:t>
      </w:r>
      <w:r w:rsidR="00456920" w:rsidRPr="00456920">
        <w:rPr>
          <w:rFonts w:ascii="Times New Roman" w:hAnsi="Times New Roman" w:cs="Times New Roman"/>
          <w:sz w:val="24"/>
        </w:rPr>
        <w:t xml:space="preserve">igher friendship closeness was associated with a greater likelihood of belonging to the </w:t>
      </w:r>
      <w:proofErr w:type="gramStart"/>
      <w:r w:rsidR="00456920" w:rsidRPr="00456920">
        <w:rPr>
          <w:rFonts w:ascii="Times New Roman" w:hAnsi="Times New Roman" w:cs="Times New Roman"/>
          <w:sz w:val="24"/>
        </w:rPr>
        <w:t>Non-Regulation</w:t>
      </w:r>
      <w:proofErr w:type="gramEnd"/>
      <w:r w:rsidR="00456920">
        <w:rPr>
          <w:rFonts w:ascii="Times New Roman" w:hAnsi="Times New Roman" w:cs="Times New Roman" w:hint="eastAsia"/>
          <w:sz w:val="24"/>
        </w:rPr>
        <w:t xml:space="preserve"> pattern (</w:t>
      </w:r>
      <w:r w:rsidR="00456920" w:rsidRPr="005A19D9">
        <w:rPr>
          <w:rFonts w:ascii="Times New Roman" w:eastAsia="宋体" w:hAnsi="Times New Roman" w:cs="Times New Roman"/>
          <w:sz w:val="24"/>
        </w:rPr>
        <w:t>β</w:t>
      </w:r>
      <w:r w:rsidR="00456920" w:rsidRPr="005A19D9">
        <w:rPr>
          <w:rFonts w:ascii="Times New Roman" w:eastAsia="宋体" w:hAnsi="Times New Roman" w:cs="Times New Roman" w:hint="eastAsia"/>
          <w:sz w:val="24"/>
          <w14:ligatures w14:val="none"/>
        </w:rPr>
        <w:t xml:space="preserve"> = -0.47, 95% HDI [-0.82, -0.10]</w:t>
      </w:r>
      <w:r w:rsidR="00456920">
        <w:rPr>
          <w:rFonts w:ascii="Times New Roman" w:hAnsi="Times New Roman" w:cs="Times New Roman" w:hint="eastAsia"/>
          <w:sz w:val="24"/>
        </w:rPr>
        <w:t>)</w:t>
      </w:r>
      <w:r w:rsidR="000D1665">
        <w:rPr>
          <w:rFonts w:ascii="Times New Roman" w:hAnsi="Times New Roman" w:cs="Times New Roman" w:hint="eastAsia"/>
          <w:sz w:val="24"/>
        </w:rPr>
        <w:t xml:space="preserve"> in the negative context</w:t>
      </w:r>
      <w:r w:rsidR="00456920" w:rsidRPr="00456920">
        <w:rPr>
          <w:rFonts w:ascii="Times New Roman" w:hAnsi="Times New Roman" w:cs="Times New Roman"/>
          <w:sz w:val="24"/>
        </w:rPr>
        <w:t>.</w:t>
      </w:r>
      <w:r w:rsidR="00456920">
        <w:rPr>
          <w:rFonts w:ascii="Times New Roman" w:hAnsi="Times New Roman" w:cs="Times New Roman" w:hint="eastAsia"/>
          <w:sz w:val="24"/>
        </w:rPr>
        <w:t xml:space="preserve"> </w:t>
      </w:r>
      <w:r w:rsidR="005B28F8" w:rsidRPr="005B28F8">
        <w:rPr>
          <w:rFonts w:ascii="Times New Roman" w:hAnsi="Times New Roman" w:cs="Times New Roman"/>
          <w:sz w:val="24"/>
        </w:rPr>
        <w:t>This finding suggests that friendship closeness is an important predictor of emotional dynamic patterns</w:t>
      </w:r>
      <w:r w:rsidR="008F1E3B">
        <w:rPr>
          <w:rFonts w:ascii="Times New Roman" w:hAnsi="Times New Roman" w:cs="Times New Roman" w:hint="eastAsia"/>
          <w:sz w:val="24"/>
        </w:rPr>
        <w:t xml:space="preserve">, when both close and less close </w:t>
      </w:r>
      <w:r w:rsidR="008F1E3B">
        <w:rPr>
          <w:rFonts w:ascii="Times New Roman" w:hAnsi="Times New Roman" w:cs="Times New Roman"/>
          <w:sz w:val="24"/>
        </w:rPr>
        <w:t>friendships</w:t>
      </w:r>
      <w:r w:rsidR="008F1E3B">
        <w:rPr>
          <w:rFonts w:ascii="Times New Roman" w:hAnsi="Times New Roman" w:cs="Times New Roman" w:hint="eastAsia"/>
          <w:sz w:val="24"/>
        </w:rPr>
        <w:t xml:space="preserve"> were included </w:t>
      </w:r>
      <w:r w:rsidR="008F1E3B">
        <w:rPr>
          <w:rFonts w:ascii="Times New Roman" w:hAnsi="Times New Roman" w:cs="Times New Roman"/>
          <w:sz w:val="24"/>
        </w:rPr>
        <w:t>simultaneously</w:t>
      </w:r>
      <w:r w:rsidR="008F1E3B">
        <w:rPr>
          <w:rFonts w:ascii="Times New Roman" w:hAnsi="Times New Roman" w:cs="Times New Roman" w:hint="eastAsia"/>
          <w:sz w:val="24"/>
        </w:rPr>
        <w:t xml:space="preserve"> in the model</w:t>
      </w:r>
      <w:r w:rsidR="005B28F8">
        <w:rPr>
          <w:rFonts w:ascii="Times New Roman" w:hAnsi="Times New Roman" w:cs="Times New Roman" w:hint="eastAsia"/>
          <w:sz w:val="24"/>
        </w:rPr>
        <w:t>.</w:t>
      </w:r>
    </w:p>
    <w:p w14:paraId="6E6F8196" w14:textId="283ADC5F" w:rsidR="000E3ABA" w:rsidRDefault="005B28F8" w:rsidP="005B28F8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5B28F8">
        <w:rPr>
          <w:rFonts w:ascii="Times New Roman" w:hAnsi="Times New Roman" w:cs="Times New Roman"/>
          <w:sz w:val="24"/>
        </w:rPr>
        <w:lastRenderedPageBreak/>
        <w:t>Profile memberships did not significantly predict post-</w:t>
      </w:r>
      <w:r>
        <w:rPr>
          <w:rFonts w:ascii="Times New Roman" w:hAnsi="Times New Roman" w:cs="Times New Roman" w:hint="eastAsia"/>
          <w:sz w:val="24"/>
        </w:rPr>
        <w:t>task</w:t>
      </w:r>
      <w:r w:rsidRPr="005B28F8">
        <w:rPr>
          <w:rFonts w:ascii="Times New Roman" w:hAnsi="Times New Roman" w:cs="Times New Roman"/>
          <w:sz w:val="24"/>
        </w:rPr>
        <w:t xml:space="preserve"> outcome</w:t>
      </w:r>
      <w:r>
        <w:rPr>
          <w:rFonts w:ascii="Times New Roman" w:hAnsi="Times New Roman" w:cs="Times New Roman" w:hint="eastAsia"/>
          <w:sz w:val="24"/>
        </w:rPr>
        <w:t>s</w:t>
      </w:r>
      <w:r w:rsidRPr="005B28F8">
        <w:rPr>
          <w:rFonts w:ascii="Times New Roman" w:hAnsi="Times New Roman" w:cs="Times New Roman"/>
          <w:sz w:val="24"/>
        </w:rPr>
        <w:t xml:space="preserve"> in either context.</w:t>
      </w:r>
    </w:p>
    <w:p w14:paraId="1E049567" w14:textId="30E45547" w:rsidR="00715CBF" w:rsidRDefault="00715CBF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42A85BDC" w14:textId="3F514FFB" w:rsidR="00715CBF" w:rsidRPr="00143341" w:rsidRDefault="00715CBF" w:rsidP="00715CBF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143341">
        <w:rPr>
          <w:rFonts w:ascii="Times New Roman" w:hAnsi="Times New Roman" w:cs="Times New Roman"/>
          <w:b/>
          <w:bCs/>
          <w:sz w:val="24"/>
        </w:rPr>
        <w:lastRenderedPageBreak/>
        <w:t>Exploratory Correlation Analyses Between CO Parameters and Post-Task Variables</w:t>
      </w:r>
    </w:p>
    <w:p w14:paraId="26EC943C" w14:textId="17614AB5" w:rsidR="00715CBF" w:rsidRPr="00143341" w:rsidRDefault="00461266" w:rsidP="00461266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143341">
        <w:rPr>
          <w:rFonts w:ascii="Times New Roman" w:hAnsi="Times New Roman" w:cs="Times New Roman"/>
          <w:sz w:val="24"/>
        </w:rPr>
        <w:t xml:space="preserve">To ensure methodological transparency, </w:t>
      </w:r>
      <w:r w:rsidR="0000769A" w:rsidRPr="00143341">
        <w:rPr>
          <w:rFonts w:ascii="Times New Roman" w:hAnsi="Times New Roman" w:cs="Times New Roman"/>
          <w:sz w:val="24"/>
        </w:rPr>
        <w:t>exploratory bivariate correlation analyses were conducted between the 8 continuous Coupled Oscillator (CO) parameters and adolescents' post-task subjective experiences across both negative (Table S</w:t>
      </w:r>
      <w:r w:rsidR="0000769A" w:rsidRPr="00143341">
        <w:rPr>
          <w:rFonts w:ascii="Times New Roman" w:hAnsi="Times New Roman" w:cs="Times New Roman" w:hint="eastAsia"/>
          <w:sz w:val="24"/>
        </w:rPr>
        <w:t>2</w:t>
      </w:r>
      <w:r w:rsidR="0000769A" w:rsidRPr="00143341">
        <w:rPr>
          <w:rFonts w:ascii="Times New Roman" w:hAnsi="Times New Roman" w:cs="Times New Roman"/>
          <w:sz w:val="24"/>
        </w:rPr>
        <w:t>) and positive (Table S</w:t>
      </w:r>
      <w:r w:rsidR="0000769A" w:rsidRPr="00143341">
        <w:rPr>
          <w:rFonts w:ascii="Times New Roman" w:hAnsi="Times New Roman" w:cs="Times New Roman" w:hint="eastAsia"/>
          <w:sz w:val="24"/>
        </w:rPr>
        <w:t>3</w:t>
      </w:r>
      <w:r w:rsidR="0000769A" w:rsidRPr="00143341">
        <w:rPr>
          <w:rFonts w:ascii="Times New Roman" w:hAnsi="Times New Roman" w:cs="Times New Roman"/>
          <w:sz w:val="24"/>
        </w:rPr>
        <w:t>) discussion contexts.</w:t>
      </w:r>
    </w:p>
    <w:p w14:paraId="46E46A1B" w14:textId="475DAC27" w:rsidR="0000769A" w:rsidRPr="00143341" w:rsidRDefault="00451BDC" w:rsidP="0000769A">
      <w:pPr>
        <w:adjustRightInd w:val="0"/>
        <w:snapToGrid w:val="0"/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143341">
        <w:rPr>
          <w:rFonts w:ascii="Times New Roman" w:hAnsi="Times New Roman" w:cs="Times New Roman"/>
          <w:sz w:val="24"/>
        </w:rPr>
        <w:t>As presented in the tables, these analyses yielded scattered and predominantly non-significant correlations in both contexts, with only a few isolated coefficients reaching statistical significance. These results indicate that isolated continuous CO parameters may not systematically or meaningfully map onto subsequent individual-level subjective outcomes. These supplementary tables are provided primarily for methodological transparency and completeness, and the results further justify our primary reliance on the dyad-centered Latent Profile Analysis (LPA) in the main text.</w:t>
      </w:r>
    </w:p>
    <w:p w14:paraId="4BC03051" w14:textId="4DEBC6A5" w:rsidR="0000769A" w:rsidRPr="00143341" w:rsidRDefault="0000769A" w:rsidP="0000769A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143341">
        <w:rPr>
          <w:rFonts w:ascii="Times New Roman" w:hAnsi="Times New Roman" w:cs="Times New Roman" w:hint="eastAsia"/>
          <w:b/>
          <w:bCs/>
          <w:sz w:val="24"/>
        </w:rPr>
        <w:t xml:space="preserve">Table </w:t>
      </w:r>
      <w:r w:rsidR="00EE5176" w:rsidRPr="00143341">
        <w:rPr>
          <w:rFonts w:ascii="Times New Roman" w:hAnsi="Times New Roman" w:cs="Times New Roman" w:hint="eastAsia"/>
          <w:b/>
          <w:bCs/>
          <w:sz w:val="24"/>
        </w:rPr>
        <w:t>S</w:t>
      </w:r>
      <w:r w:rsidRPr="00143341">
        <w:rPr>
          <w:rFonts w:ascii="Times New Roman" w:hAnsi="Times New Roman" w:cs="Times New Roman" w:hint="eastAsia"/>
          <w:b/>
          <w:bCs/>
          <w:sz w:val="24"/>
        </w:rPr>
        <w:t>2</w:t>
      </w:r>
    </w:p>
    <w:p w14:paraId="099A0796" w14:textId="64BD0437" w:rsidR="00EE5176" w:rsidRPr="00143341" w:rsidRDefault="0000769A" w:rsidP="00EE5176">
      <w:pPr>
        <w:adjustRightInd w:val="0"/>
        <w:snapToGrid w:val="0"/>
        <w:spacing w:line="360" w:lineRule="auto"/>
        <w:rPr>
          <w:rFonts w:ascii="Times New Roman" w:hAnsi="Times New Roman" w:cs="Times New Roman"/>
          <w:i/>
          <w:iCs/>
          <w:sz w:val="24"/>
        </w:rPr>
      </w:pPr>
      <w:r w:rsidRPr="00143341">
        <w:rPr>
          <w:rFonts w:ascii="Times New Roman" w:hAnsi="Times New Roman" w:cs="Times New Roman"/>
          <w:i/>
          <w:iCs/>
          <w:sz w:val="24"/>
        </w:rPr>
        <w:t>Bivariate</w:t>
      </w:r>
      <w:r w:rsidRPr="00143341"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 w:rsidRPr="00143341">
        <w:rPr>
          <w:rFonts w:ascii="Times New Roman" w:hAnsi="Times New Roman" w:cs="Times New Roman"/>
          <w:i/>
          <w:iCs/>
          <w:sz w:val="24"/>
        </w:rPr>
        <w:t>Correlations</w:t>
      </w:r>
      <w:r w:rsidRPr="00143341"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 w:rsidRPr="00143341">
        <w:rPr>
          <w:rFonts w:ascii="Times New Roman" w:hAnsi="Times New Roman" w:cs="Times New Roman"/>
          <w:i/>
          <w:iCs/>
          <w:sz w:val="24"/>
        </w:rPr>
        <w:t>Among</w:t>
      </w:r>
      <w:r w:rsidRPr="00143341"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 w:rsidRPr="00143341">
        <w:rPr>
          <w:rFonts w:ascii="Times New Roman" w:hAnsi="Times New Roman" w:cs="Times New Roman"/>
          <w:i/>
          <w:iCs/>
          <w:sz w:val="24"/>
        </w:rPr>
        <w:t>Coupled Oscillator (CO) parameters and post-task subjective experiences</w:t>
      </w:r>
      <w:r w:rsidRPr="00143341">
        <w:rPr>
          <w:rFonts w:ascii="Times New Roman" w:hAnsi="Times New Roman" w:cs="Times New Roman" w:hint="eastAsia"/>
          <w:i/>
          <w:iCs/>
          <w:sz w:val="24"/>
        </w:rPr>
        <w:t xml:space="preserve"> in the Negative Context</w:t>
      </w:r>
    </w:p>
    <w:tbl>
      <w:tblPr>
        <w:tblStyle w:val="af2"/>
        <w:tblW w:w="10303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8"/>
        <w:gridCol w:w="664"/>
        <w:gridCol w:w="663"/>
        <w:gridCol w:w="663"/>
        <w:gridCol w:w="728"/>
        <w:gridCol w:w="633"/>
        <w:gridCol w:w="633"/>
        <w:gridCol w:w="609"/>
        <w:gridCol w:w="633"/>
        <w:gridCol w:w="663"/>
        <w:gridCol w:w="728"/>
        <w:gridCol w:w="661"/>
        <w:gridCol w:w="587"/>
      </w:tblGrid>
      <w:tr w:rsidR="00EE5176" w:rsidRPr="00143341" w14:paraId="4EBBB071" w14:textId="77777777" w:rsidTr="007166A1">
        <w:trPr>
          <w:jc w:val="center"/>
        </w:trPr>
        <w:tc>
          <w:tcPr>
            <w:tcW w:w="2438" w:type="dxa"/>
            <w:tcBorders>
              <w:top w:val="single" w:sz="12" w:space="0" w:color="auto"/>
              <w:bottom w:val="single" w:sz="8" w:space="0" w:color="auto"/>
            </w:tcBorders>
          </w:tcPr>
          <w:p w14:paraId="7521A9FB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664" w:type="dxa"/>
            <w:tcBorders>
              <w:top w:val="single" w:sz="12" w:space="0" w:color="auto"/>
              <w:bottom w:val="single" w:sz="8" w:space="0" w:color="auto"/>
            </w:tcBorders>
          </w:tcPr>
          <w:p w14:paraId="2782EDA2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663" w:type="dxa"/>
            <w:tcBorders>
              <w:top w:val="single" w:sz="12" w:space="0" w:color="auto"/>
              <w:bottom w:val="single" w:sz="8" w:space="0" w:color="auto"/>
            </w:tcBorders>
          </w:tcPr>
          <w:p w14:paraId="64E3259C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663" w:type="dxa"/>
            <w:tcBorders>
              <w:top w:val="single" w:sz="12" w:space="0" w:color="auto"/>
              <w:bottom w:val="single" w:sz="8" w:space="0" w:color="auto"/>
            </w:tcBorders>
          </w:tcPr>
          <w:p w14:paraId="7926AFA1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728" w:type="dxa"/>
            <w:tcBorders>
              <w:top w:val="single" w:sz="12" w:space="0" w:color="auto"/>
              <w:bottom w:val="single" w:sz="8" w:space="0" w:color="auto"/>
            </w:tcBorders>
          </w:tcPr>
          <w:p w14:paraId="5C2CAB26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633" w:type="dxa"/>
            <w:tcBorders>
              <w:top w:val="single" w:sz="12" w:space="0" w:color="auto"/>
              <w:bottom w:val="single" w:sz="8" w:space="0" w:color="auto"/>
            </w:tcBorders>
          </w:tcPr>
          <w:p w14:paraId="38AEADCB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633" w:type="dxa"/>
            <w:tcBorders>
              <w:top w:val="single" w:sz="12" w:space="0" w:color="auto"/>
              <w:bottom w:val="single" w:sz="8" w:space="0" w:color="auto"/>
            </w:tcBorders>
          </w:tcPr>
          <w:p w14:paraId="204E082F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609" w:type="dxa"/>
            <w:tcBorders>
              <w:top w:val="single" w:sz="12" w:space="0" w:color="auto"/>
              <w:bottom w:val="single" w:sz="8" w:space="0" w:color="auto"/>
            </w:tcBorders>
          </w:tcPr>
          <w:p w14:paraId="6C9CB8D4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633" w:type="dxa"/>
            <w:tcBorders>
              <w:top w:val="single" w:sz="12" w:space="0" w:color="auto"/>
              <w:bottom w:val="single" w:sz="8" w:space="0" w:color="auto"/>
            </w:tcBorders>
          </w:tcPr>
          <w:p w14:paraId="536BA157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</w:p>
        </w:tc>
        <w:tc>
          <w:tcPr>
            <w:tcW w:w="663" w:type="dxa"/>
            <w:tcBorders>
              <w:top w:val="single" w:sz="12" w:space="0" w:color="auto"/>
              <w:bottom w:val="single" w:sz="8" w:space="0" w:color="auto"/>
            </w:tcBorders>
          </w:tcPr>
          <w:p w14:paraId="6319580D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728" w:type="dxa"/>
            <w:tcBorders>
              <w:top w:val="single" w:sz="12" w:space="0" w:color="auto"/>
              <w:bottom w:val="single" w:sz="8" w:space="0" w:color="auto"/>
            </w:tcBorders>
          </w:tcPr>
          <w:p w14:paraId="5E53D592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10</w:t>
            </w:r>
          </w:p>
        </w:tc>
        <w:tc>
          <w:tcPr>
            <w:tcW w:w="661" w:type="dxa"/>
            <w:tcBorders>
              <w:top w:val="single" w:sz="12" w:space="0" w:color="auto"/>
              <w:bottom w:val="single" w:sz="8" w:space="0" w:color="auto"/>
            </w:tcBorders>
          </w:tcPr>
          <w:p w14:paraId="51351CA0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11</w:t>
            </w:r>
          </w:p>
        </w:tc>
        <w:tc>
          <w:tcPr>
            <w:tcW w:w="587" w:type="dxa"/>
            <w:tcBorders>
              <w:top w:val="single" w:sz="12" w:space="0" w:color="auto"/>
              <w:bottom w:val="single" w:sz="8" w:space="0" w:color="auto"/>
            </w:tcBorders>
          </w:tcPr>
          <w:p w14:paraId="7D98171D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12</w:t>
            </w:r>
          </w:p>
        </w:tc>
      </w:tr>
      <w:tr w:rsidR="00EE5176" w:rsidRPr="00143341" w14:paraId="75762F86" w14:textId="77777777" w:rsidTr="00CF215F">
        <w:trPr>
          <w:jc w:val="center"/>
        </w:trPr>
        <w:tc>
          <w:tcPr>
            <w:tcW w:w="2438" w:type="dxa"/>
            <w:tcBorders>
              <w:top w:val="single" w:sz="8" w:space="0" w:color="auto"/>
            </w:tcBorders>
          </w:tcPr>
          <w:p w14:paraId="116CB11A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 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Freq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664" w:type="dxa"/>
            <w:tcBorders>
              <w:top w:val="single" w:sz="8" w:space="0" w:color="auto"/>
            </w:tcBorders>
          </w:tcPr>
          <w:p w14:paraId="11D2E1F4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63" w:type="dxa"/>
            <w:tcBorders>
              <w:top w:val="single" w:sz="8" w:space="0" w:color="auto"/>
            </w:tcBorders>
          </w:tcPr>
          <w:p w14:paraId="62330742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8" w:space="0" w:color="auto"/>
            </w:tcBorders>
          </w:tcPr>
          <w:p w14:paraId="5AAA62F7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8" w:space="0" w:color="auto"/>
            </w:tcBorders>
          </w:tcPr>
          <w:p w14:paraId="55A37E76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8" w:space="0" w:color="auto"/>
            </w:tcBorders>
          </w:tcPr>
          <w:p w14:paraId="7C3761CF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8" w:space="0" w:color="auto"/>
            </w:tcBorders>
          </w:tcPr>
          <w:p w14:paraId="73B04672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single" w:sz="8" w:space="0" w:color="auto"/>
            </w:tcBorders>
          </w:tcPr>
          <w:p w14:paraId="4C8B742E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8" w:space="0" w:color="auto"/>
            </w:tcBorders>
          </w:tcPr>
          <w:p w14:paraId="1CF4F0CA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8" w:space="0" w:color="auto"/>
            </w:tcBorders>
          </w:tcPr>
          <w:p w14:paraId="7BC63452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8" w:space="0" w:color="auto"/>
            </w:tcBorders>
          </w:tcPr>
          <w:p w14:paraId="7DD21DCE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8" w:space="0" w:color="auto"/>
            </w:tcBorders>
          </w:tcPr>
          <w:p w14:paraId="00CE56F5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8" w:space="0" w:color="auto"/>
            </w:tcBorders>
          </w:tcPr>
          <w:p w14:paraId="06EAB6DF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176" w:rsidRPr="00143341" w14:paraId="5EA1A203" w14:textId="77777777" w:rsidTr="00CF215F">
        <w:trPr>
          <w:jc w:val="center"/>
        </w:trPr>
        <w:tc>
          <w:tcPr>
            <w:tcW w:w="2438" w:type="dxa"/>
          </w:tcPr>
          <w:p w14:paraId="520A1AF5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2. 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Damp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664" w:type="dxa"/>
          </w:tcPr>
          <w:p w14:paraId="68B90131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1C6FACFD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63" w:type="dxa"/>
          </w:tcPr>
          <w:p w14:paraId="034C26E1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1B7C255C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</w:tcPr>
          <w:p w14:paraId="04B206EE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</w:tcPr>
          <w:p w14:paraId="3CC08E09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</w:tcPr>
          <w:p w14:paraId="4215C43D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</w:tcPr>
          <w:p w14:paraId="58163140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666C3CF7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616BABF7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7AB11392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</w:tcPr>
          <w:p w14:paraId="7648B701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176" w:rsidRPr="00143341" w14:paraId="08FCC2F7" w14:textId="77777777" w:rsidTr="00CF215F">
        <w:trPr>
          <w:jc w:val="center"/>
        </w:trPr>
        <w:tc>
          <w:tcPr>
            <w:tcW w:w="2438" w:type="dxa"/>
          </w:tcPr>
          <w:p w14:paraId="79D148A5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3. </w:t>
            </w:r>
            <w:proofErr w:type="spellStart"/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Coupl_Freq</w:t>
            </w:r>
            <w:proofErr w:type="spellEnd"/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gramStart"/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(B</w:t>
            </w:r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→</w:t>
            </w:r>
            <w:r w:rsidRPr="00143341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A</w:t>
            </w:r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664" w:type="dxa"/>
          </w:tcPr>
          <w:p w14:paraId="6CDCCFEF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63" w:type="dxa"/>
          </w:tcPr>
          <w:p w14:paraId="6E21F689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27FBE992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28" w:type="dxa"/>
          </w:tcPr>
          <w:p w14:paraId="063C4D00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</w:tcPr>
          <w:p w14:paraId="5262AD00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</w:tcPr>
          <w:p w14:paraId="2E93B517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</w:tcPr>
          <w:p w14:paraId="7396EFE5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</w:tcPr>
          <w:p w14:paraId="007E1B68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00EE17F6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4919EE2B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02D2B6A2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</w:tcPr>
          <w:p w14:paraId="68B52942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176" w:rsidRPr="00143341" w14:paraId="0BDA434E" w14:textId="77777777" w:rsidTr="00CF215F">
        <w:trPr>
          <w:jc w:val="center"/>
        </w:trPr>
        <w:tc>
          <w:tcPr>
            <w:tcW w:w="2438" w:type="dxa"/>
          </w:tcPr>
          <w:p w14:paraId="63D03D1E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4. </w:t>
            </w:r>
            <w:proofErr w:type="spellStart"/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Coupl_Damp</w:t>
            </w:r>
            <w:proofErr w:type="spellEnd"/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gramStart"/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(B</w:t>
            </w:r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→</w:t>
            </w:r>
            <w:r w:rsidRPr="00143341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A</w:t>
            </w:r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664" w:type="dxa"/>
          </w:tcPr>
          <w:p w14:paraId="46C59B5D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20</w:t>
            </w:r>
          </w:p>
        </w:tc>
        <w:tc>
          <w:tcPr>
            <w:tcW w:w="663" w:type="dxa"/>
          </w:tcPr>
          <w:p w14:paraId="25E6151B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-.3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63" w:type="dxa"/>
          </w:tcPr>
          <w:p w14:paraId="06C469E1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-.3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28" w:type="dxa"/>
          </w:tcPr>
          <w:p w14:paraId="381E91A3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33" w:type="dxa"/>
          </w:tcPr>
          <w:p w14:paraId="07C5FD33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</w:tcPr>
          <w:p w14:paraId="518F3EFB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</w:tcPr>
          <w:p w14:paraId="7F6FF886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</w:tcPr>
          <w:p w14:paraId="059E289D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1F88D34C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5F1ED04B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3C29A43D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</w:tcPr>
          <w:p w14:paraId="248E8D95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176" w:rsidRPr="00143341" w14:paraId="061A180F" w14:textId="77777777" w:rsidTr="00CF215F">
        <w:trPr>
          <w:jc w:val="center"/>
        </w:trPr>
        <w:tc>
          <w:tcPr>
            <w:tcW w:w="2438" w:type="dxa"/>
          </w:tcPr>
          <w:p w14:paraId="4F54C753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5. 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Freq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(B)</w:t>
            </w:r>
          </w:p>
        </w:tc>
        <w:tc>
          <w:tcPr>
            <w:tcW w:w="664" w:type="dxa"/>
          </w:tcPr>
          <w:p w14:paraId="026F99A4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.9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63" w:type="dxa"/>
          </w:tcPr>
          <w:p w14:paraId="0E65DDEE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663" w:type="dxa"/>
          </w:tcPr>
          <w:p w14:paraId="74FFB386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-.25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28" w:type="dxa"/>
          </w:tcPr>
          <w:p w14:paraId="10971824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.16</w:t>
            </w:r>
          </w:p>
        </w:tc>
        <w:tc>
          <w:tcPr>
            <w:tcW w:w="633" w:type="dxa"/>
          </w:tcPr>
          <w:p w14:paraId="0F85C551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33" w:type="dxa"/>
          </w:tcPr>
          <w:p w14:paraId="19EF7CA9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</w:tcPr>
          <w:p w14:paraId="138E16C5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</w:tcPr>
          <w:p w14:paraId="4D0C3FF5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69FE8347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63FF1C7F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4CF52EF2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</w:tcPr>
          <w:p w14:paraId="7516C896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176" w:rsidRPr="00143341" w14:paraId="20D72683" w14:textId="77777777" w:rsidTr="00CF215F">
        <w:trPr>
          <w:jc w:val="center"/>
        </w:trPr>
        <w:tc>
          <w:tcPr>
            <w:tcW w:w="2438" w:type="dxa"/>
          </w:tcPr>
          <w:p w14:paraId="3219AAC7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6. 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Damp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(B)</w:t>
            </w:r>
          </w:p>
        </w:tc>
        <w:tc>
          <w:tcPr>
            <w:tcW w:w="664" w:type="dxa"/>
          </w:tcPr>
          <w:p w14:paraId="1DB95808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.06</w:t>
            </w:r>
          </w:p>
        </w:tc>
        <w:tc>
          <w:tcPr>
            <w:tcW w:w="663" w:type="dxa"/>
          </w:tcPr>
          <w:p w14:paraId="6A72E62C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663" w:type="dxa"/>
          </w:tcPr>
          <w:p w14:paraId="54F519D3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-.2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28" w:type="dxa"/>
          </w:tcPr>
          <w:p w14:paraId="59EC8672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.65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33" w:type="dxa"/>
          </w:tcPr>
          <w:p w14:paraId="61EEB89A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633" w:type="dxa"/>
          </w:tcPr>
          <w:p w14:paraId="1E2CC915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09" w:type="dxa"/>
          </w:tcPr>
          <w:p w14:paraId="372AFC00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</w:tcPr>
          <w:p w14:paraId="07126FE2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695AE972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5FBAAB08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17402BF9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</w:tcPr>
          <w:p w14:paraId="13E3AFAC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176" w:rsidRPr="00143341" w14:paraId="6FF4C098" w14:textId="77777777" w:rsidTr="00CF215F">
        <w:trPr>
          <w:jc w:val="center"/>
        </w:trPr>
        <w:tc>
          <w:tcPr>
            <w:tcW w:w="2438" w:type="dxa"/>
          </w:tcPr>
          <w:p w14:paraId="78ED3EF0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7. </w:t>
            </w:r>
            <w:proofErr w:type="spellStart"/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Coupl_Freq</w:t>
            </w:r>
            <w:proofErr w:type="spellEnd"/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gramStart"/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(A</w:t>
            </w:r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→</w:t>
            </w:r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B)</w:t>
            </w:r>
            <w:proofErr w:type="gramEnd"/>
          </w:p>
        </w:tc>
        <w:tc>
          <w:tcPr>
            <w:tcW w:w="664" w:type="dxa"/>
          </w:tcPr>
          <w:p w14:paraId="409464BD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663" w:type="dxa"/>
          </w:tcPr>
          <w:p w14:paraId="17E981B3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663" w:type="dxa"/>
          </w:tcPr>
          <w:p w14:paraId="74217E1A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.5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28" w:type="dxa"/>
          </w:tcPr>
          <w:p w14:paraId="43EF8FA0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633" w:type="dxa"/>
          </w:tcPr>
          <w:p w14:paraId="5865C16B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633" w:type="dxa"/>
          </w:tcPr>
          <w:p w14:paraId="52BA0CF9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-.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11</w:t>
            </w:r>
          </w:p>
        </w:tc>
        <w:tc>
          <w:tcPr>
            <w:tcW w:w="609" w:type="dxa"/>
          </w:tcPr>
          <w:p w14:paraId="469083E6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33" w:type="dxa"/>
          </w:tcPr>
          <w:p w14:paraId="3120E76C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565ADE0B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77053498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1DBF9AF0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</w:tcPr>
          <w:p w14:paraId="5AA7BC6E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176" w:rsidRPr="00143341" w14:paraId="480C4DAE" w14:textId="77777777" w:rsidTr="00CF215F">
        <w:trPr>
          <w:jc w:val="center"/>
        </w:trPr>
        <w:tc>
          <w:tcPr>
            <w:tcW w:w="2438" w:type="dxa"/>
          </w:tcPr>
          <w:p w14:paraId="1B8D71FE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8. </w:t>
            </w:r>
            <w:proofErr w:type="spellStart"/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Coupl_Damp</w:t>
            </w:r>
            <w:proofErr w:type="spellEnd"/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gramStart"/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(A</w:t>
            </w:r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→</w:t>
            </w:r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B)</w:t>
            </w:r>
            <w:proofErr w:type="gramEnd"/>
          </w:p>
        </w:tc>
        <w:tc>
          <w:tcPr>
            <w:tcW w:w="664" w:type="dxa"/>
          </w:tcPr>
          <w:p w14:paraId="1C5AF0F9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-.02</w:t>
            </w:r>
          </w:p>
        </w:tc>
        <w:tc>
          <w:tcPr>
            <w:tcW w:w="663" w:type="dxa"/>
          </w:tcPr>
          <w:p w14:paraId="67DB2FCF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.44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63" w:type="dxa"/>
          </w:tcPr>
          <w:p w14:paraId="5EC6109C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.02</w:t>
            </w:r>
          </w:p>
        </w:tc>
        <w:tc>
          <w:tcPr>
            <w:tcW w:w="728" w:type="dxa"/>
          </w:tcPr>
          <w:p w14:paraId="6F78068A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-.56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33" w:type="dxa"/>
          </w:tcPr>
          <w:p w14:paraId="6A9FBC1D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.03</w:t>
            </w:r>
          </w:p>
        </w:tc>
        <w:tc>
          <w:tcPr>
            <w:tcW w:w="633" w:type="dxa"/>
          </w:tcPr>
          <w:p w14:paraId="0D00989A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-.24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09" w:type="dxa"/>
          </w:tcPr>
          <w:p w14:paraId="6AEB0D48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-.03</w:t>
            </w:r>
          </w:p>
        </w:tc>
        <w:tc>
          <w:tcPr>
            <w:tcW w:w="633" w:type="dxa"/>
          </w:tcPr>
          <w:p w14:paraId="56696BFB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63" w:type="dxa"/>
          </w:tcPr>
          <w:p w14:paraId="25605A85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7C7D6E17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72F55706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</w:tcPr>
          <w:p w14:paraId="491865F5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176" w:rsidRPr="00143341" w14:paraId="19DB3064" w14:textId="77777777" w:rsidTr="00CF215F">
        <w:trPr>
          <w:jc w:val="center"/>
        </w:trPr>
        <w:tc>
          <w:tcPr>
            <w:tcW w:w="2438" w:type="dxa"/>
          </w:tcPr>
          <w:p w14:paraId="1B0CF8B6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9. 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Positive affect</w:t>
            </w:r>
          </w:p>
        </w:tc>
        <w:tc>
          <w:tcPr>
            <w:tcW w:w="664" w:type="dxa"/>
          </w:tcPr>
          <w:p w14:paraId="5BAE1231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.001</w:t>
            </w:r>
          </w:p>
        </w:tc>
        <w:tc>
          <w:tcPr>
            <w:tcW w:w="663" w:type="dxa"/>
          </w:tcPr>
          <w:p w14:paraId="3FFCC4DB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.16</w:t>
            </w:r>
          </w:p>
        </w:tc>
        <w:tc>
          <w:tcPr>
            <w:tcW w:w="663" w:type="dxa"/>
          </w:tcPr>
          <w:p w14:paraId="5F18E457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-.08</w:t>
            </w:r>
          </w:p>
        </w:tc>
        <w:tc>
          <w:tcPr>
            <w:tcW w:w="728" w:type="dxa"/>
          </w:tcPr>
          <w:p w14:paraId="58FCD531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.04</w:t>
            </w:r>
          </w:p>
        </w:tc>
        <w:tc>
          <w:tcPr>
            <w:tcW w:w="633" w:type="dxa"/>
          </w:tcPr>
          <w:p w14:paraId="768B8EBE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.04</w:t>
            </w:r>
          </w:p>
        </w:tc>
        <w:tc>
          <w:tcPr>
            <w:tcW w:w="633" w:type="dxa"/>
          </w:tcPr>
          <w:p w14:paraId="62EFF5F9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-.004</w:t>
            </w:r>
          </w:p>
        </w:tc>
        <w:tc>
          <w:tcPr>
            <w:tcW w:w="609" w:type="dxa"/>
          </w:tcPr>
          <w:p w14:paraId="2ABC417A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-.20</w:t>
            </w:r>
          </w:p>
        </w:tc>
        <w:tc>
          <w:tcPr>
            <w:tcW w:w="633" w:type="dxa"/>
          </w:tcPr>
          <w:p w14:paraId="1328AE01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-.001</w:t>
            </w:r>
          </w:p>
        </w:tc>
        <w:tc>
          <w:tcPr>
            <w:tcW w:w="663" w:type="dxa"/>
          </w:tcPr>
          <w:p w14:paraId="1AA8172F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28" w:type="dxa"/>
          </w:tcPr>
          <w:p w14:paraId="3D8E301B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12D840F8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</w:tcPr>
          <w:p w14:paraId="0D4136AD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176" w:rsidRPr="00143341" w14:paraId="30976A09" w14:textId="77777777" w:rsidTr="00CF215F">
        <w:trPr>
          <w:jc w:val="center"/>
        </w:trPr>
        <w:tc>
          <w:tcPr>
            <w:tcW w:w="2438" w:type="dxa"/>
          </w:tcPr>
          <w:p w14:paraId="08DC1FE2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10. 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Negative affect</w:t>
            </w:r>
          </w:p>
        </w:tc>
        <w:tc>
          <w:tcPr>
            <w:tcW w:w="664" w:type="dxa"/>
          </w:tcPr>
          <w:p w14:paraId="7FBFD360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.07</w:t>
            </w:r>
          </w:p>
        </w:tc>
        <w:tc>
          <w:tcPr>
            <w:tcW w:w="663" w:type="dxa"/>
          </w:tcPr>
          <w:p w14:paraId="7D1D0581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-.06</w:t>
            </w:r>
          </w:p>
        </w:tc>
        <w:tc>
          <w:tcPr>
            <w:tcW w:w="663" w:type="dxa"/>
          </w:tcPr>
          <w:p w14:paraId="5D691AFA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.04</w:t>
            </w:r>
          </w:p>
        </w:tc>
        <w:tc>
          <w:tcPr>
            <w:tcW w:w="728" w:type="dxa"/>
          </w:tcPr>
          <w:p w14:paraId="243CBF11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.03</w:t>
            </w:r>
          </w:p>
        </w:tc>
        <w:tc>
          <w:tcPr>
            <w:tcW w:w="633" w:type="dxa"/>
          </w:tcPr>
          <w:p w14:paraId="497AA546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.02</w:t>
            </w:r>
          </w:p>
        </w:tc>
        <w:tc>
          <w:tcPr>
            <w:tcW w:w="633" w:type="dxa"/>
          </w:tcPr>
          <w:p w14:paraId="01234DD1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-.01</w:t>
            </w:r>
          </w:p>
        </w:tc>
        <w:tc>
          <w:tcPr>
            <w:tcW w:w="609" w:type="dxa"/>
          </w:tcPr>
          <w:p w14:paraId="426D072B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.13</w:t>
            </w:r>
          </w:p>
        </w:tc>
        <w:tc>
          <w:tcPr>
            <w:tcW w:w="633" w:type="dxa"/>
          </w:tcPr>
          <w:p w14:paraId="6BB8D7F5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-.08</w:t>
            </w:r>
          </w:p>
        </w:tc>
        <w:tc>
          <w:tcPr>
            <w:tcW w:w="663" w:type="dxa"/>
          </w:tcPr>
          <w:p w14:paraId="2D41C76B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-.5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28" w:type="dxa"/>
          </w:tcPr>
          <w:p w14:paraId="4F8C1F9F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61" w:type="dxa"/>
          </w:tcPr>
          <w:p w14:paraId="4DA6091A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</w:tcPr>
          <w:p w14:paraId="75B80B53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176" w:rsidRPr="00143341" w14:paraId="2064006F" w14:textId="77777777" w:rsidTr="00CF215F">
        <w:trPr>
          <w:jc w:val="center"/>
        </w:trPr>
        <w:tc>
          <w:tcPr>
            <w:tcW w:w="2438" w:type="dxa"/>
          </w:tcPr>
          <w:p w14:paraId="3BCBB0EA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11. 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Relationship provision</w:t>
            </w:r>
          </w:p>
        </w:tc>
        <w:tc>
          <w:tcPr>
            <w:tcW w:w="664" w:type="dxa"/>
          </w:tcPr>
          <w:p w14:paraId="104ECC17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.19</w:t>
            </w:r>
          </w:p>
        </w:tc>
        <w:tc>
          <w:tcPr>
            <w:tcW w:w="663" w:type="dxa"/>
          </w:tcPr>
          <w:p w14:paraId="39F841FB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-.11</w:t>
            </w:r>
          </w:p>
        </w:tc>
        <w:tc>
          <w:tcPr>
            <w:tcW w:w="663" w:type="dxa"/>
          </w:tcPr>
          <w:p w14:paraId="040819CC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-.17</w:t>
            </w:r>
          </w:p>
        </w:tc>
        <w:tc>
          <w:tcPr>
            <w:tcW w:w="728" w:type="dxa"/>
          </w:tcPr>
          <w:p w14:paraId="45D251E5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-.05</w:t>
            </w:r>
          </w:p>
        </w:tc>
        <w:tc>
          <w:tcPr>
            <w:tcW w:w="633" w:type="dxa"/>
          </w:tcPr>
          <w:p w14:paraId="309C8D2B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.16</w:t>
            </w:r>
          </w:p>
        </w:tc>
        <w:tc>
          <w:tcPr>
            <w:tcW w:w="633" w:type="dxa"/>
          </w:tcPr>
          <w:p w14:paraId="00E06F56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-.16</w:t>
            </w:r>
          </w:p>
        </w:tc>
        <w:tc>
          <w:tcPr>
            <w:tcW w:w="609" w:type="dxa"/>
          </w:tcPr>
          <w:p w14:paraId="3D1BD902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-.16</w:t>
            </w:r>
          </w:p>
        </w:tc>
        <w:tc>
          <w:tcPr>
            <w:tcW w:w="633" w:type="dxa"/>
          </w:tcPr>
          <w:p w14:paraId="7061065B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.17</w:t>
            </w:r>
          </w:p>
        </w:tc>
        <w:tc>
          <w:tcPr>
            <w:tcW w:w="663" w:type="dxa"/>
          </w:tcPr>
          <w:p w14:paraId="553DB430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.28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28" w:type="dxa"/>
          </w:tcPr>
          <w:p w14:paraId="3B367B44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-.08</w:t>
            </w:r>
          </w:p>
        </w:tc>
        <w:tc>
          <w:tcPr>
            <w:tcW w:w="661" w:type="dxa"/>
          </w:tcPr>
          <w:p w14:paraId="3423B3C6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587" w:type="dxa"/>
          </w:tcPr>
          <w:p w14:paraId="58B48520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176" w:rsidRPr="00143341" w14:paraId="1D3D544F" w14:textId="77777777" w:rsidTr="00CF215F">
        <w:trPr>
          <w:jc w:val="center"/>
        </w:trPr>
        <w:tc>
          <w:tcPr>
            <w:tcW w:w="2438" w:type="dxa"/>
          </w:tcPr>
          <w:p w14:paraId="377153B4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12. 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Closeness</w:t>
            </w:r>
          </w:p>
        </w:tc>
        <w:tc>
          <w:tcPr>
            <w:tcW w:w="664" w:type="dxa"/>
          </w:tcPr>
          <w:p w14:paraId="11A4EEC5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-.05</w:t>
            </w:r>
          </w:p>
        </w:tc>
        <w:tc>
          <w:tcPr>
            <w:tcW w:w="663" w:type="dxa"/>
          </w:tcPr>
          <w:p w14:paraId="7F68AEE4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.02</w:t>
            </w:r>
          </w:p>
        </w:tc>
        <w:tc>
          <w:tcPr>
            <w:tcW w:w="663" w:type="dxa"/>
          </w:tcPr>
          <w:p w14:paraId="6E0A4AED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.16</w:t>
            </w:r>
          </w:p>
        </w:tc>
        <w:tc>
          <w:tcPr>
            <w:tcW w:w="728" w:type="dxa"/>
          </w:tcPr>
          <w:p w14:paraId="1BE947BB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.05</w:t>
            </w:r>
          </w:p>
        </w:tc>
        <w:tc>
          <w:tcPr>
            <w:tcW w:w="633" w:type="dxa"/>
          </w:tcPr>
          <w:p w14:paraId="5F719E7C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-.004</w:t>
            </w:r>
          </w:p>
        </w:tc>
        <w:tc>
          <w:tcPr>
            <w:tcW w:w="633" w:type="dxa"/>
          </w:tcPr>
          <w:p w14:paraId="24D9D4D0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.06</w:t>
            </w:r>
          </w:p>
        </w:tc>
        <w:tc>
          <w:tcPr>
            <w:tcW w:w="609" w:type="dxa"/>
          </w:tcPr>
          <w:p w14:paraId="53C5FA44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.03</w:t>
            </w:r>
          </w:p>
        </w:tc>
        <w:tc>
          <w:tcPr>
            <w:tcW w:w="633" w:type="dxa"/>
          </w:tcPr>
          <w:p w14:paraId="6D1EE036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.06</w:t>
            </w:r>
          </w:p>
        </w:tc>
        <w:tc>
          <w:tcPr>
            <w:tcW w:w="663" w:type="dxa"/>
          </w:tcPr>
          <w:p w14:paraId="548C6BD4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.29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28" w:type="dxa"/>
          </w:tcPr>
          <w:p w14:paraId="2A1199BB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.08</w:t>
            </w:r>
          </w:p>
        </w:tc>
        <w:tc>
          <w:tcPr>
            <w:tcW w:w="661" w:type="dxa"/>
          </w:tcPr>
          <w:p w14:paraId="00435C20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.30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587" w:type="dxa"/>
          </w:tcPr>
          <w:p w14:paraId="3331EC27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EE5176" w:rsidRPr="00143341" w14:paraId="2A795F9E" w14:textId="77777777" w:rsidTr="007166A1">
        <w:trPr>
          <w:jc w:val="center"/>
        </w:trPr>
        <w:tc>
          <w:tcPr>
            <w:tcW w:w="2438" w:type="dxa"/>
            <w:tcBorders>
              <w:bottom w:val="single" w:sz="12" w:space="0" w:color="auto"/>
            </w:tcBorders>
          </w:tcPr>
          <w:p w14:paraId="54D82F24" w14:textId="77777777" w:rsidR="00EE5176" w:rsidRPr="00143341" w:rsidRDefault="00EE5176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13. 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Comfort</w:t>
            </w:r>
          </w:p>
        </w:tc>
        <w:tc>
          <w:tcPr>
            <w:tcW w:w="664" w:type="dxa"/>
            <w:tcBorders>
              <w:bottom w:val="single" w:sz="12" w:space="0" w:color="auto"/>
            </w:tcBorders>
          </w:tcPr>
          <w:p w14:paraId="04956D1F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.10</w:t>
            </w:r>
          </w:p>
        </w:tc>
        <w:tc>
          <w:tcPr>
            <w:tcW w:w="663" w:type="dxa"/>
            <w:tcBorders>
              <w:bottom w:val="single" w:sz="12" w:space="0" w:color="auto"/>
            </w:tcBorders>
          </w:tcPr>
          <w:p w14:paraId="7387E718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.02</w:t>
            </w:r>
          </w:p>
        </w:tc>
        <w:tc>
          <w:tcPr>
            <w:tcW w:w="663" w:type="dxa"/>
            <w:tcBorders>
              <w:bottom w:val="single" w:sz="12" w:space="0" w:color="auto"/>
            </w:tcBorders>
          </w:tcPr>
          <w:p w14:paraId="3FB983B2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-.04</w:t>
            </w:r>
          </w:p>
        </w:tc>
        <w:tc>
          <w:tcPr>
            <w:tcW w:w="728" w:type="dxa"/>
            <w:tcBorders>
              <w:bottom w:val="single" w:sz="12" w:space="0" w:color="auto"/>
            </w:tcBorders>
          </w:tcPr>
          <w:p w14:paraId="4AFE26CB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-.13</w:t>
            </w:r>
          </w:p>
        </w:tc>
        <w:tc>
          <w:tcPr>
            <w:tcW w:w="633" w:type="dxa"/>
            <w:tcBorders>
              <w:bottom w:val="single" w:sz="12" w:space="0" w:color="auto"/>
            </w:tcBorders>
          </w:tcPr>
          <w:p w14:paraId="13231F80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.18</w:t>
            </w:r>
          </w:p>
        </w:tc>
        <w:tc>
          <w:tcPr>
            <w:tcW w:w="633" w:type="dxa"/>
            <w:tcBorders>
              <w:bottom w:val="single" w:sz="12" w:space="0" w:color="auto"/>
            </w:tcBorders>
          </w:tcPr>
          <w:p w14:paraId="457C3E9A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-.21</w:t>
            </w:r>
          </w:p>
        </w:tc>
        <w:tc>
          <w:tcPr>
            <w:tcW w:w="609" w:type="dxa"/>
            <w:tcBorders>
              <w:bottom w:val="single" w:sz="12" w:space="0" w:color="auto"/>
            </w:tcBorders>
          </w:tcPr>
          <w:p w14:paraId="4A7A7043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-.28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33" w:type="dxa"/>
            <w:tcBorders>
              <w:bottom w:val="single" w:sz="12" w:space="0" w:color="auto"/>
            </w:tcBorders>
          </w:tcPr>
          <w:p w14:paraId="56319DC5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.14</w:t>
            </w:r>
          </w:p>
        </w:tc>
        <w:tc>
          <w:tcPr>
            <w:tcW w:w="663" w:type="dxa"/>
            <w:tcBorders>
              <w:bottom w:val="single" w:sz="12" w:space="0" w:color="auto"/>
            </w:tcBorders>
          </w:tcPr>
          <w:p w14:paraId="487E69D4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.65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28" w:type="dxa"/>
            <w:tcBorders>
              <w:bottom w:val="single" w:sz="12" w:space="0" w:color="auto"/>
            </w:tcBorders>
          </w:tcPr>
          <w:p w14:paraId="34AECCFF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-.51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61" w:type="dxa"/>
            <w:tcBorders>
              <w:bottom w:val="single" w:sz="12" w:space="0" w:color="auto"/>
            </w:tcBorders>
          </w:tcPr>
          <w:p w14:paraId="30FB2A74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.52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87" w:type="dxa"/>
            <w:tcBorders>
              <w:bottom w:val="single" w:sz="12" w:space="0" w:color="auto"/>
            </w:tcBorders>
          </w:tcPr>
          <w:p w14:paraId="2E98797C" w14:textId="77777777" w:rsidR="00EE5176" w:rsidRPr="00143341" w:rsidRDefault="00EE5176" w:rsidP="002A4DE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.22</w:t>
            </w:r>
          </w:p>
        </w:tc>
      </w:tr>
    </w:tbl>
    <w:p w14:paraId="63315FD6" w14:textId="77777777" w:rsidR="00CF215F" w:rsidRPr="00143341" w:rsidRDefault="00CF215F" w:rsidP="00CF215F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4148388" w14:textId="77777777" w:rsidR="00CF215F" w:rsidRPr="00143341" w:rsidRDefault="00CF215F" w:rsidP="00CF215F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7BC9D76" w14:textId="66D3B771" w:rsidR="00CF215F" w:rsidRPr="00143341" w:rsidRDefault="00CF215F" w:rsidP="00CF215F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143341">
        <w:rPr>
          <w:rFonts w:ascii="Times New Roman" w:hAnsi="Times New Roman" w:cs="Times New Roman" w:hint="eastAsia"/>
          <w:b/>
          <w:bCs/>
          <w:sz w:val="24"/>
        </w:rPr>
        <w:lastRenderedPageBreak/>
        <w:t>Table S3</w:t>
      </w:r>
    </w:p>
    <w:p w14:paraId="5BEDFC29" w14:textId="5E56781B" w:rsidR="00CF215F" w:rsidRPr="00143341" w:rsidRDefault="00CF215F" w:rsidP="00CF215F">
      <w:pPr>
        <w:adjustRightInd w:val="0"/>
        <w:snapToGrid w:val="0"/>
        <w:spacing w:line="360" w:lineRule="auto"/>
        <w:rPr>
          <w:rFonts w:ascii="Times New Roman" w:hAnsi="Times New Roman" w:cs="Times New Roman"/>
          <w:i/>
          <w:iCs/>
          <w:sz w:val="24"/>
        </w:rPr>
      </w:pPr>
      <w:r w:rsidRPr="00143341">
        <w:rPr>
          <w:rFonts w:ascii="Times New Roman" w:hAnsi="Times New Roman" w:cs="Times New Roman"/>
          <w:i/>
          <w:iCs/>
          <w:sz w:val="24"/>
        </w:rPr>
        <w:t>Bivariate</w:t>
      </w:r>
      <w:r w:rsidRPr="00143341"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 w:rsidRPr="00143341">
        <w:rPr>
          <w:rFonts w:ascii="Times New Roman" w:hAnsi="Times New Roman" w:cs="Times New Roman"/>
          <w:i/>
          <w:iCs/>
          <w:sz w:val="24"/>
        </w:rPr>
        <w:t>Correlations</w:t>
      </w:r>
      <w:r w:rsidRPr="00143341"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 w:rsidRPr="00143341">
        <w:rPr>
          <w:rFonts w:ascii="Times New Roman" w:hAnsi="Times New Roman" w:cs="Times New Roman"/>
          <w:i/>
          <w:iCs/>
          <w:sz w:val="24"/>
        </w:rPr>
        <w:t>Among</w:t>
      </w:r>
      <w:r w:rsidRPr="00143341"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 w:rsidRPr="00143341">
        <w:rPr>
          <w:rFonts w:ascii="Times New Roman" w:hAnsi="Times New Roman" w:cs="Times New Roman"/>
          <w:i/>
          <w:iCs/>
          <w:sz w:val="24"/>
        </w:rPr>
        <w:t>Coupled Oscillator (CO) parameters and post-task subjective experiences</w:t>
      </w:r>
      <w:r w:rsidRPr="00143341">
        <w:rPr>
          <w:rFonts w:ascii="Times New Roman" w:hAnsi="Times New Roman" w:cs="Times New Roman" w:hint="eastAsia"/>
          <w:i/>
          <w:iCs/>
          <w:sz w:val="24"/>
        </w:rPr>
        <w:t xml:space="preserve"> in the Positive Context</w:t>
      </w:r>
    </w:p>
    <w:tbl>
      <w:tblPr>
        <w:tblStyle w:val="af2"/>
        <w:tblW w:w="10445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1"/>
        <w:gridCol w:w="661"/>
        <w:gridCol w:w="717"/>
        <w:gridCol w:w="717"/>
        <w:gridCol w:w="728"/>
        <w:gridCol w:w="631"/>
        <w:gridCol w:w="663"/>
        <w:gridCol w:w="607"/>
        <w:gridCol w:w="628"/>
        <w:gridCol w:w="663"/>
        <w:gridCol w:w="717"/>
        <w:gridCol w:w="661"/>
        <w:gridCol w:w="661"/>
      </w:tblGrid>
      <w:tr w:rsidR="00CF215F" w:rsidRPr="00143341" w14:paraId="07F950CA" w14:textId="77777777" w:rsidTr="007166A1">
        <w:trPr>
          <w:jc w:val="center"/>
        </w:trPr>
        <w:tc>
          <w:tcPr>
            <w:tcW w:w="2455" w:type="dxa"/>
            <w:tcBorders>
              <w:top w:val="single" w:sz="12" w:space="0" w:color="auto"/>
              <w:bottom w:val="single" w:sz="8" w:space="0" w:color="auto"/>
            </w:tcBorders>
          </w:tcPr>
          <w:p w14:paraId="53EF9E37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661" w:type="dxa"/>
            <w:tcBorders>
              <w:top w:val="single" w:sz="12" w:space="0" w:color="auto"/>
              <w:bottom w:val="single" w:sz="8" w:space="0" w:color="auto"/>
            </w:tcBorders>
          </w:tcPr>
          <w:p w14:paraId="2A957E58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8" w:space="0" w:color="auto"/>
            </w:tcBorders>
          </w:tcPr>
          <w:p w14:paraId="441CD20E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8" w:space="0" w:color="auto"/>
            </w:tcBorders>
          </w:tcPr>
          <w:p w14:paraId="20B345FE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728" w:type="dxa"/>
            <w:tcBorders>
              <w:top w:val="single" w:sz="12" w:space="0" w:color="auto"/>
              <w:bottom w:val="single" w:sz="8" w:space="0" w:color="auto"/>
            </w:tcBorders>
          </w:tcPr>
          <w:p w14:paraId="1890F220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633" w:type="dxa"/>
            <w:tcBorders>
              <w:top w:val="single" w:sz="12" w:space="0" w:color="auto"/>
              <w:bottom w:val="single" w:sz="8" w:space="0" w:color="auto"/>
            </w:tcBorders>
          </w:tcPr>
          <w:p w14:paraId="0BA568BB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663" w:type="dxa"/>
            <w:tcBorders>
              <w:top w:val="single" w:sz="12" w:space="0" w:color="auto"/>
              <w:bottom w:val="single" w:sz="8" w:space="0" w:color="auto"/>
            </w:tcBorders>
          </w:tcPr>
          <w:p w14:paraId="63AF7CC3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608" w:type="dxa"/>
            <w:tcBorders>
              <w:top w:val="single" w:sz="12" w:space="0" w:color="auto"/>
              <w:bottom w:val="single" w:sz="8" w:space="0" w:color="auto"/>
            </w:tcBorders>
          </w:tcPr>
          <w:p w14:paraId="5E5232D5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633" w:type="dxa"/>
            <w:tcBorders>
              <w:top w:val="single" w:sz="12" w:space="0" w:color="auto"/>
              <w:bottom w:val="single" w:sz="8" w:space="0" w:color="auto"/>
            </w:tcBorders>
          </w:tcPr>
          <w:p w14:paraId="12750819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</w:p>
        </w:tc>
        <w:tc>
          <w:tcPr>
            <w:tcW w:w="663" w:type="dxa"/>
            <w:tcBorders>
              <w:top w:val="single" w:sz="12" w:space="0" w:color="auto"/>
              <w:bottom w:val="single" w:sz="8" w:space="0" w:color="auto"/>
            </w:tcBorders>
          </w:tcPr>
          <w:p w14:paraId="2EC45E15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728" w:type="dxa"/>
            <w:tcBorders>
              <w:top w:val="single" w:sz="12" w:space="0" w:color="auto"/>
              <w:bottom w:val="single" w:sz="8" w:space="0" w:color="auto"/>
            </w:tcBorders>
          </w:tcPr>
          <w:p w14:paraId="3E5A0B8B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10</w:t>
            </w:r>
          </w:p>
        </w:tc>
        <w:tc>
          <w:tcPr>
            <w:tcW w:w="661" w:type="dxa"/>
            <w:tcBorders>
              <w:top w:val="single" w:sz="12" w:space="0" w:color="auto"/>
              <w:bottom w:val="single" w:sz="8" w:space="0" w:color="auto"/>
            </w:tcBorders>
          </w:tcPr>
          <w:p w14:paraId="1F79AB04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11</w:t>
            </w:r>
          </w:p>
        </w:tc>
        <w:tc>
          <w:tcPr>
            <w:tcW w:w="572" w:type="dxa"/>
            <w:tcBorders>
              <w:top w:val="single" w:sz="12" w:space="0" w:color="auto"/>
              <w:bottom w:val="single" w:sz="8" w:space="0" w:color="auto"/>
            </w:tcBorders>
          </w:tcPr>
          <w:p w14:paraId="19A271ED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12</w:t>
            </w:r>
          </w:p>
        </w:tc>
      </w:tr>
      <w:tr w:rsidR="00CF215F" w:rsidRPr="00143341" w14:paraId="2E729782" w14:textId="77777777" w:rsidTr="00452C65">
        <w:trPr>
          <w:jc w:val="center"/>
        </w:trPr>
        <w:tc>
          <w:tcPr>
            <w:tcW w:w="2455" w:type="dxa"/>
            <w:tcBorders>
              <w:top w:val="single" w:sz="8" w:space="0" w:color="auto"/>
            </w:tcBorders>
          </w:tcPr>
          <w:p w14:paraId="029D1800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 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Freq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661" w:type="dxa"/>
            <w:tcBorders>
              <w:top w:val="single" w:sz="8" w:space="0" w:color="auto"/>
            </w:tcBorders>
          </w:tcPr>
          <w:p w14:paraId="5FAE5778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20" w:type="dxa"/>
            <w:tcBorders>
              <w:top w:val="single" w:sz="8" w:space="0" w:color="auto"/>
            </w:tcBorders>
          </w:tcPr>
          <w:p w14:paraId="3E5E7B86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</w:tcPr>
          <w:p w14:paraId="49B5A7DC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8" w:space="0" w:color="auto"/>
            </w:tcBorders>
          </w:tcPr>
          <w:p w14:paraId="58F57724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8" w:space="0" w:color="auto"/>
            </w:tcBorders>
          </w:tcPr>
          <w:p w14:paraId="5BE88036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8" w:space="0" w:color="auto"/>
            </w:tcBorders>
          </w:tcPr>
          <w:p w14:paraId="018B732F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8" w:space="0" w:color="auto"/>
            </w:tcBorders>
          </w:tcPr>
          <w:p w14:paraId="5DCE8433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8" w:space="0" w:color="auto"/>
            </w:tcBorders>
          </w:tcPr>
          <w:p w14:paraId="56B28639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8" w:space="0" w:color="auto"/>
            </w:tcBorders>
          </w:tcPr>
          <w:p w14:paraId="19D41B04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8" w:space="0" w:color="auto"/>
            </w:tcBorders>
          </w:tcPr>
          <w:p w14:paraId="791D27EA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8" w:space="0" w:color="auto"/>
            </w:tcBorders>
          </w:tcPr>
          <w:p w14:paraId="6E913670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8" w:space="0" w:color="auto"/>
            </w:tcBorders>
          </w:tcPr>
          <w:p w14:paraId="53E25F65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215F" w:rsidRPr="00143341" w14:paraId="22495B5C" w14:textId="77777777" w:rsidTr="00452C65">
        <w:trPr>
          <w:jc w:val="center"/>
        </w:trPr>
        <w:tc>
          <w:tcPr>
            <w:tcW w:w="2455" w:type="dxa"/>
          </w:tcPr>
          <w:p w14:paraId="7D2B2CB1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2. 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Damp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661" w:type="dxa"/>
          </w:tcPr>
          <w:p w14:paraId="7C5E73AA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.14</w:t>
            </w:r>
          </w:p>
        </w:tc>
        <w:tc>
          <w:tcPr>
            <w:tcW w:w="720" w:type="dxa"/>
          </w:tcPr>
          <w:p w14:paraId="4E883A37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20" w:type="dxa"/>
          </w:tcPr>
          <w:p w14:paraId="5B2E3AC0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1790D1BC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</w:tcPr>
          <w:p w14:paraId="29CAE80C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6834EA86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dxa"/>
          </w:tcPr>
          <w:p w14:paraId="51161289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</w:tcPr>
          <w:p w14:paraId="56D1F546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4FBB60A9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62781241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33611FCE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</w:tcPr>
          <w:p w14:paraId="300DF3A9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215F" w:rsidRPr="00143341" w14:paraId="101418BF" w14:textId="77777777" w:rsidTr="00452C65">
        <w:trPr>
          <w:jc w:val="center"/>
        </w:trPr>
        <w:tc>
          <w:tcPr>
            <w:tcW w:w="2455" w:type="dxa"/>
          </w:tcPr>
          <w:p w14:paraId="73429E67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3. </w:t>
            </w:r>
            <w:proofErr w:type="spellStart"/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Coupl_Freq</w:t>
            </w:r>
            <w:proofErr w:type="spellEnd"/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gramStart"/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(B</w:t>
            </w:r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→</w:t>
            </w:r>
            <w:r w:rsidRPr="00143341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A</w:t>
            </w:r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661" w:type="dxa"/>
          </w:tcPr>
          <w:p w14:paraId="5DC3C848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-.19</w:t>
            </w:r>
          </w:p>
        </w:tc>
        <w:tc>
          <w:tcPr>
            <w:tcW w:w="720" w:type="dxa"/>
          </w:tcPr>
          <w:p w14:paraId="3AE75D87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.07</w:t>
            </w:r>
          </w:p>
        </w:tc>
        <w:tc>
          <w:tcPr>
            <w:tcW w:w="720" w:type="dxa"/>
          </w:tcPr>
          <w:p w14:paraId="58FBE90C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28" w:type="dxa"/>
          </w:tcPr>
          <w:p w14:paraId="53284581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</w:tcPr>
          <w:p w14:paraId="4AFF3F07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3D21CF3A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dxa"/>
          </w:tcPr>
          <w:p w14:paraId="5517BC2F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</w:tcPr>
          <w:p w14:paraId="0A9B484B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02312A56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3331C47D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174BBF70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</w:tcPr>
          <w:p w14:paraId="4FFBF5DE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215F" w:rsidRPr="00143341" w14:paraId="554DBD26" w14:textId="77777777" w:rsidTr="00452C65">
        <w:trPr>
          <w:jc w:val="center"/>
        </w:trPr>
        <w:tc>
          <w:tcPr>
            <w:tcW w:w="2455" w:type="dxa"/>
          </w:tcPr>
          <w:p w14:paraId="6E061BB8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4. </w:t>
            </w:r>
            <w:proofErr w:type="spellStart"/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Coupl_Damp</w:t>
            </w:r>
            <w:proofErr w:type="spellEnd"/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gramStart"/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(B</w:t>
            </w:r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→</w:t>
            </w:r>
            <w:r w:rsidRPr="00143341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A</w:t>
            </w:r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661" w:type="dxa"/>
          </w:tcPr>
          <w:p w14:paraId="7B6254DB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-.12</w:t>
            </w:r>
          </w:p>
        </w:tc>
        <w:tc>
          <w:tcPr>
            <w:tcW w:w="720" w:type="dxa"/>
          </w:tcPr>
          <w:p w14:paraId="065E4EDF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-.31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20" w:type="dxa"/>
          </w:tcPr>
          <w:p w14:paraId="6B04777B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-.04</w:t>
            </w:r>
          </w:p>
        </w:tc>
        <w:tc>
          <w:tcPr>
            <w:tcW w:w="728" w:type="dxa"/>
          </w:tcPr>
          <w:p w14:paraId="2568ABE9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33" w:type="dxa"/>
          </w:tcPr>
          <w:p w14:paraId="3B97D7CC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4B3E71E5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dxa"/>
          </w:tcPr>
          <w:p w14:paraId="35A42E4A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</w:tcPr>
          <w:p w14:paraId="7690AD63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2758AD5F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FD97A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6546C721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</w:tcPr>
          <w:p w14:paraId="67522476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215F" w:rsidRPr="00143341" w14:paraId="19D32734" w14:textId="77777777" w:rsidTr="00452C65">
        <w:trPr>
          <w:jc w:val="center"/>
        </w:trPr>
        <w:tc>
          <w:tcPr>
            <w:tcW w:w="2455" w:type="dxa"/>
          </w:tcPr>
          <w:p w14:paraId="225E456E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5. 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Freq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(B)</w:t>
            </w:r>
          </w:p>
        </w:tc>
        <w:tc>
          <w:tcPr>
            <w:tcW w:w="661" w:type="dxa"/>
          </w:tcPr>
          <w:p w14:paraId="159A52A6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.91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20" w:type="dxa"/>
          </w:tcPr>
          <w:p w14:paraId="5C615AEF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.19</w:t>
            </w:r>
          </w:p>
        </w:tc>
        <w:tc>
          <w:tcPr>
            <w:tcW w:w="720" w:type="dxa"/>
          </w:tcPr>
          <w:p w14:paraId="1DEA583F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-.03</w:t>
            </w:r>
          </w:p>
        </w:tc>
        <w:tc>
          <w:tcPr>
            <w:tcW w:w="728" w:type="dxa"/>
          </w:tcPr>
          <w:p w14:paraId="42481F0F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-.09</w:t>
            </w:r>
          </w:p>
        </w:tc>
        <w:tc>
          <w:tcPr>
            <w:tcW w:w="633" w:type="dxa"/>
          </w:tcPr>
          <w:p w14:paraId="63DC68CD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63" w:type="dxa"/>
          </w:tcPr>
          <w:p w14:paraId="19AD5EF6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dxa"/>
          </w:tcPr>
          <w:p w14:paraId="2B20B8B8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</w:tcPr>
          <w:p w14:paraId="215B2AE9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4189EBBC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632562E3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2C4F8545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</w:tcPr>
          <w:p w14:paraId="01B863A3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215F" w:rsidRPr="00143341" w14:paraId="2E58DA12" w14:textId="77777777" w:rsidTr="00452C65">
        <w:trPr>
          <w:jc w:val="center"/>
        </w:trPr>
        <w:tc>
          <w:tcPr>
            <w:tcW w:w="2455" w:type="dxa"/>
          </w:tcPr>
          <w:p w14:paraId="5493B834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6. 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Damp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(B)</w:t>
            </w:r>
          </w:p>
        </w:tc>
        <w:tc>
          <w:tcPr>
            <w:tcW w:w="661" w:type="dxa"/>
          </w:tcPr>
          <w:p w14:paraId="420E8A38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-.17</w:t>
            </w:r>
          </w:p>
        </w:tc>
        <w:tc>
          <w:tcPr>
            <w:tcW w:w="720" w:type="dxa"/>
          </w:tcPr>
          <w:p w14:paraId="42D94C54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-.29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20" w:type="dxa"/>
          </w:tcPr>
          <w:p w14:paraId="2551FF05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-.05</w:t>
            </w:r>
          </w:p>
        </w:tc>
        <w:tc>
          <w:tcPr>
            <w:tcW w:w="728" w:type="dxa"/>
          </w:tcPr>
          <w:p w14:paraId="55B127C0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.52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33" w:type="dxa"/>
          </w:tcPr>
          <w:p w14:paraId="084ECECA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-.19</w:t>
            </w:r>
          </w:p>
        </w:tc>
        <w:tc>
          <w:tcPr>
            <w:tcW w:w="663" w:type="dxa"/>
          </w:tcPr>
          <w:p w14:paraId="525FCD49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08" w:type="dxa"/>
          </w:tcPr>
          <w:p w14:paraId="4053424F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</w:tcPr>
          <w:p w14:paraId="5523B3E7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55B991A3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4B15098F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011C89A5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</w:tcPr>
          <w:p w14:paraId="3ED9387D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215F" w:rsidRPr="00143341" w14:paraId="052B1CCD" w14:textId="77777777" w:rsidTr="00452C65">
        <w:trPr>
          <w:jc w:val="center"/>
        </w:trPr>
        <w:tc>
          <w:tcPr>
            <w:tcW w:w="2455" w:type="dxa"/>
          </w:tcPr>
          <w:p w14:paraId="21B2AE7F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7. </w:t>
            </w:r>
            <w:proofErr w:type="spellStart"/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Coupl_Freq</w:t>
            </w:r>
            <w:proofErr w:type="spellEnd"/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gramStart"/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(A</w:t>
            </w:r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→</w:t>
            </w:r>
            <w:r w:rsidRPr="00143341">
              <w:rPr>
                <w:rFonts w:ascii="Times New Roman" w:eastAsia="等线" w:hAnsi="Times New Roman" w:cs="Times New Roman" w:hint="eastAsia"/>
                <w:iCs/>
                <w:sz w:val="20"/>
                <w:szCs w:val="20"/>
              </w:rPr>
              <w:t>B)</w:t>
            </w:r>
            <w:proofErr w:type="gramEnd"/>
          </w:p>
        </w:tc>
        <w:tc>
          <w:tcPr>
            <w:tcW w:w="661" w:type="dxa"/>
          </w:tcPr>
          <w:p w14:paraId="5EDCFC53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.04</w:t>
            </w:r>
          </w:p>
        </w:tc>
        <w:tc>
          <w:tcPr>
            <w:tcW w:w="720" w:type="dxa"/>
          </w:tcPr>
          <w:p w14:paraId="5EC8F336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-.06</w:t>
            </w:r>
          </w:p>
        </w:tc>
        <w:tc>
          <w:tcPr>
            <w:tcW w:w="720" w:type="dxa"/>
          </w:tcPr>
          <w:p w14:paraId="5E275082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.47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28" w:type="dxa"/>
          </w:tcPr>
          <w:p w14:paraId="254868AA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.09</w:t>
            </w:r>
          </w:p>
        </w:tc>
        <w:tc>
          <w:tcPr>
            <w:tcW w:w="633" w:type="dxa"/>
          </w:tcPr>
          <w:p w14:paraId="65E408A3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-.11</w:t>
            </w:r>
          </w:p>
        </w:tc>
        <w:tc>
          <w:tcPr>
            <w:tcW w:w="663" w:type="dxa"/>
          </w:tcPr>
          <w:p w14:paraId="782C4EF8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.04</w:t>
            </w:r>
          </w:p>
        </w:tc>
        <w:tc>
          <w:tcPr>
            <w:tcW w:w="608" w:type="dxa"/>
          </w:tcPr>
          <w:p w14:paraId="56DE86AA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33" w:type="dxa"/>
          </w:tcPr>
          <w:p w14:paraId="31E10A4A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21548D41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43BBBE52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1481231D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</w:tcPr>
          <w:p w14:paraId="392CC26A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215F" w:rsidRPr="00143341" w14:paraId="13C84FA3" w14:textId="77777777" w:rsidTr="00452C65">
        <w:trPr>
          <w:jc w:val="center"/>
        </w:trPr>
        <w:tc>
          <w:tcPr>
            <w:tcW w:w="2455" w:type="dxa"/>
          </w:tcPr>
          <w:p w14:paraId="61FC921A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8. </w:t>
            </w:r>
            <w:proofErr w:type="spellStart"/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Coupl_Damp</w:t>
            </w:r>
            <w:proofErr w:type="spellEnd"/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gramStart"/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(A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→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B)</w:t>
            </w:r>
            <w:proofErr w:type="gramEnd"/>
          </w:p>
        </w:tc>
        <w:tc>
          <w:tcPr>
            <w:tcW w:w="661" w:type="dxa"/>
          </w:tcPr>
          <w:p w14:paraId="317DE10A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.31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20" w:type="dxa"/>
          </w:tcPr>
          <w:p w14:paraId="452EFE32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.38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20" w:type="dxa"/>
          </w:tcPr>
          <w:p w14:paraId="36DA9B88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-.07</w:t>
            </w:r>
          </w:p>
        </w:tc>
        <w:tc>
          <w:tcPr>
            <w:tcW w:w="728" w:type="dxa"/>
          </w:tcPr>
          <w:p w14:paraId="7B8D824D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-.49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33" w:type="dxa"/>
          </w:tcPr>
          <w:p w14:paraId="7ECCB243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.27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63" w:type="dxa"/>
          </w:tcPr>
          <w:p w14:paraId="0DDFC2EF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-.35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08" w:type="dxa"/>
          </w:tcPr>
          <w:p w14:paraId="5C45F169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-.06</w:t>
            </w:r>
          </w:p>
        </w:tc>
        <w:tc>
          <w:tcPr>
            <w:tcW w:w="633" w:type="dxa"/>
          </w:tcPr>
          <w:p w14:paraId="024B37E5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63" w:type="dxa"/>
          </w:tcPr>
          <w:p w14:paraId="1AABEB24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5068783B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52D94A19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</w:tcPr>
          <w:p w14:paraId="74FC72AD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215F" w:rsidRPr="00143341" w14:paraId="4AFEC9A0" w14:textId="77777777" w:rsidTr="00452C65">
        <w:trPr>
          <w:jc w:val="center"/>
        </w:trPr>
        <w:tc>
          <w:tcPr>
            <w:tcW w:w="2455" w:type="dxa"/>
          </w:tcPr>
          <w:p w14:paraId="06A3CC34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9. 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Positive affect</w:t>
            </w:r>
          </w:p>
        </w:tc>
        <w:tc>
          <w:tcPr>
            <w:tcW w:w="661" w:type="dxa"/>
          </w:tcPr>
          <w:p w14:paraId="54DD8BE7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-.09</w:t>
            </w:r>
          </w:p>
        </w:tc>
        <w:tc>
          <w:tcPr>
            <w:tcW w:w="720" w:type="dxa"/>
          </w:tcPr>
          <w:p w14:paraId="524D12C8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.08</w:t>
            </w:r>
          </w:p>
        </w:tc>
        <w:tc>
          <w:tcPr>
            <w:tcW w:w="720" w:type="dxa"/>
          </w:tcPr>
          <w:p w14:paraId="71D651C7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.18</w:t>
            </w:r>
          </w:p>
        </w:tc>
        <w:tc>
          <w:tcPr>
            <w:tcW w:w="728" w:type="dxa"/>
          </w:tcPr>
          <w:p w14:paraId="460C384D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-.02</w:t>
            </w:r>
          </w:p>
        </w:tc>
        <w:tc>
          <w:tcPr>
            <w:tcW w:w="633" w:type="dxa"/>
          </w:tcPr>
          <w:p w14:paraId="5DD8C94C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-.11</w:t>
            </w:r>
          </w:p>
        </w:tc>
        <w:tc>
          <w:tcPr>
            <w:tcW w:w="663" w:type="dxa"/>
          </w:tcPr>
          <w:p w14:paraId="60AF54F4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.01</w:t>
            </w:r>
          </w:p>
        </w:tc>
        <w:tc>
          <w:tcPr>
            <w:tcW w:w="608" w:type="dxa"/>
          </w:tcPr>
          <w:p w14:paraId="415B0782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.22</w:t>
            </w:r>
          </w:p>
        </w:tc>
        <w:tc>
          <w:tcPr>
            <w:tcW w:w="633" w:type="dxa"/>
          </w:tcPr>
          <w:p w14:paraId="5C3BCB29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-.18</w:t>
            </w:r>
          </w:p>
        </w:tc>
        <w:tc>
          <w:tcPr>
            <w:tcW w:w="663" w:type="dxa"/>
          </w:tcPr>
          <w:p w14:paraId="7CEDC1ED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28" w:type="dxa"/>
          </w:tcPr>
          <w:p w14:paraId="48359FBA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4C3D7B83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</w:tcPr>
          <w:p w14:paraId="6DB81B5E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215F" w:rsidRPr="00143341" w14:paraId="5C33C62B" w14:textId="77777777" w:rsidTr="00452C65">
        <w:trPr>
          <w:jc w:val="center"/>
        </w:trPr>
        <w:tc>
          <w:tcPr>
            <w:tcW w:w="2455" w:type="dxa"/>
          </w:tcPr>
          <w:p w14:paraId="2B89EF4B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10. 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Negative affect</w:t>
            </w:r>
          </w:p>
        </w:tc>
        <w:tc>
          <w:tcPr>
            <w:tcW w:w="661" w:type="dxa"/>
          </w:tcPr>
          <w:p w14:paraId="65ADE6DC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-.04</w:t>
            </w:r>
          </w:p>
        </w:tc>
        <w:tc>
          <w:tcPr>
            <w:tcW w:w="720" w:type="dxa"/>
          </w:tcPr>
          <w:p w14:paraId="5B7E8539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-.02</w:t>
            </w:r>
          </w:p>
        </w:tc>
        <w:tc>
          <w:tcPr>
            <w:tcW w:w="720" w:type="dxa"/>
          </w:tcPr>
          <w:p w14:paraId="1FC9CCDA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.03</w:t>
            </w:r>
          </w:p>
        </w:tc>
        <w:tc>
          <w:tcPr>
            <w:tcW w:w="728" w:type="dxa"/>
          </w:tcPr>
          <w:p w14:paraId="1BC48550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.01</w:t>
            </w:r>
          </w:p>
        </w:tc>
        <w:tc>
          <w:tcPr>
            <w:tcW w:w="633" w:type="dxa"/>
          </w:tcPr>
          <w:p w14:paraId="5D3B17CA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.08</w:t>
            </w:r>
          </w:p>
        </w:tc>
        <w:tc>
          <w:tcPr>
            <w:tcW w:w="663" w:type="dxa"/>
          </w:tcPr>
          <w:p w14:paraId="3F0C9665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.05</w:t>
            </w:r>
          </w:p>
        </w:tc>
        <w:tc>
          <w:tcPr>
            <w:tcW w:w="608" w:type="dxa"/>
          </w:tcPr>
          <w:p w14:paraId="60F27DC0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-.24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33" w:type="dxa"/>
          </w:tcPr>
          <w:p w14:paraId="51CF1F84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-.09</w:t>
            </w:r>
          </w:p>
        </w:tc>
        <w:tc>
          <w:tcPr>
            <w:tcW w:w="663" w:type="dxa"/>
          </w:tcPr>
          <w:p w14:paraId="11F8F2F5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-.07</w:t>
            </w:r>
          </w:p>
        </w:tc>
        <w:tc>
          <w:tcPr>
            <w:tcW w:w="728" w:type="dxa"/>
          </w:tcPr>
          <w:p w14:paraId="168D58FA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661" w:type="dxa"/>
          </w:tcPr>
          <w:p w14:paraId="479B3C99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</w:tcPr>
          <w:p w14:paraId="297081E4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215F" w:rsidRPr="00143341" w14:paraId="4DBFCC8D" w14:textId="77777777" w:rsidTr="00452C65">
        <w:trPr>
          <w:jc w:val="center"/>
        </w:trPr>
        <w:tc>
          <w:tcPr>
            <w:tcW w:w="2455" w:type="dxa"/>
          </w:tcPr>
          <w:p w14:paraId="49463E41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11. 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Relationship provision</w:t>
            </w:r>
          </w:p>
        </w:tc>
        <w:tc>
          <w:tcPr>
            <w:tcW w:w="661" w:type="dxa"/>
          </w:tcPr>
          <w:p w14:paraId="26CF2D44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-.17</w:t>
            </w:r>
          </w:p>
        </w:tc>
        <w:tc>
          <w:tcPr>
            <w:tcW w:w="720" w:type="dxa"/>
          </w:tcPr>
          <w:p w14:paraId="75084186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-.03</w:t>
            </w:r>
          </w:p>
        </w:tc>
        <w:tc>
          <w:tcPr>
            <w:tcW w:w="720" w:type="dxa"/>
          </w:tcPr>
          <w:p w14:paraId="58C697E1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.213</w:t>
            </w:r>
          </w:p>
        </w:tc>
        <w:tc>
          <w:tcPr>
            <w:tcW w:w="728" w:type="dxa"/>
          </w:tcPr>
          <w:p w14:paraId="55BD89A6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.01</w:t>
            </w:r>
          </w:p>
        </w:tc>
        <w:tc>
          <w:tcPr>
            <w:tcW w:w="633" w:type="dxa"/>
          </w:tcPr>
          <w:p w14:paraId="63568942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-.22</w:t>
            </w:r>
          </w:p>
        </w:tc>
        <w:tc>
          <w:tcPr>
            <w:tcW w:w="663" w:type="dxa"/>
          </w:tcPr>
          <w:p w14:paraId="09DC8EA8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-.16</w:t>
            </w:r>
          </w:p>
        </w:tc>
        <w:tc>
          <w:tcPr>
            <w:tcW w:w="608" w:type="dxa"/>
          </w:tcPr>
          <w:p w14:paraId="6D598929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.32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33" w:type="dxa"/>
          </w:tcPr>
          <w:p w14:paraId="1EEFEAB3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-.14</w:t>
            </w:r>
          </w:p>
        </w:tc>
        <w:tc>
          <w:tcPr>
            <w:tcW w:w="663" w:type="dxa"/>
          </w:tcPr>
          <w:p w14:paraId="750B91CB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.57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28" w:type="dxa"/>
          </w:tcPr>
          <w:p w14:paraId="57E4FE7F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-.21</w:t>
            </w:r>
          </w:p>
        </w:tc>
        <w:tc>
          <w:tcPr>
            <w:tcW w:w="661" w:type="dxa"/>
          </w:tcPr>
          <w:p w14:paraId="070441C1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572" w:type="dxa"/>
          </w:tcPr>
          <w:p w14:paraId="495B4701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215F" w:rsidRPr="00143341" w14:paraId="3A5347CA" w14:textId="77777777" w:rsidTr="00452C65">
        <w:trPr>
          <w:jc w:val="center"/>
        </w:trPr>
        <w:tc>
          <w:tcPr>
            <w:tcW w:w="2455" w:type="dxa"/>
          </w:tcPr>
          <w:p w14:paraId="5217193C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12. 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Closeness</w:t>
            </w:r>
          </w:p>
        </w:tc>
        <w:tc>
          <w:tcPr>
            <w:tcW w:w="661" w:type="dxa"/>
          </w:tcPr>
          <w:p w14:paraId="5B2FEEBC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.06</w:t>
            </w:r>
          </w:p>
        </w:tc>
        <w:tc>
          <w:tcPr>
            <w:tcW w:w="720" w:type="dxa"/>
          </w:tcPr>
          <w:p w14:paraId="58E67744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.13</w:t>
            </w:r>
          </w:p>
        </w:tc>
        <w:tc>
          <w:tcPr>
            <w:tcW w:w="720" w:type="dxa"/>
          </w:tcPr>
          <w:p w14:paraId="1C7A44CC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.07</w:t>
            </w:r>
          </w:p>
        </w:tc>
        <w:tc>
          <w:tcPr>
            <w:tcW w:w="728" w:type="dxa"/>
          </w:tcPr>
          <w:p w14:paraId="19ADF877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.09</w:t>
            </w:r>
          </w:p>
        </w:tc>
        <w:tc>
          <w:tcPr>
            <w:tcW w:w="633" w:type="dxa"/>
          </w:tcPr>
          <w:p w14:paraId="4221A31B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.01</w:t>
            </w:r>
          </w:p>
        </w:tc>
        <w:tc>
          <w:tcPr>
            <w:tcW w:w="663" w:type="dxa"/>
          </w:tcPr>
          <w:p w14:paraId="1F7B0D4A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-.07</w:t>
            </w:r>
          </w:p>
        </w:tc>
        <w:tc>
          <w:tcPr>
            <w:tcW w:w="608" w:type="dxa"/>
          </w:tcPr>
          <w:p w14:paraId="4EB9987D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.26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33" w:type="dxa"/>
          </w:tcPr>
          <w:p w14:paraId="411BCDA0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-.16</w:t>
            </w:r>
          </w:p>
        </w:tc>
        <w:tc>
          <w:tcPr>
            <w:tcW w:w="663" w:type="dxa"/>
          </w:tcPr>
          <w:p w14:paraId="62AC4146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.49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28" w:type="dxa"/>
          </w:tcPr>
          <w:p w14:paraId="05510595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.05</w:t>
            </w:r>
          </w:p>
        </w:tc>
        <w:tc>
          <w:tcPr>
            <w:tcW w:w="661" w:type="dxa"/>
          </w:tcPr>
          <w:p w14:paraId="104FCEDE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.33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72" w:type="dxa"/>
          </w:tcPr>
          <w:p w14:paraId="60BFD4CB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CF215F" w:rsidRPr="00143341" w14:paraId="3417D58D" w14:textId="77777777" w:rsidTr="007166A1">
        <w:trPr>
          <w:jc w:val="center"/>
        </w:trPr>
        <w:tc>
          <w:tcPr>
            <w:tcW w:w="2455" w:type="dxa"/>
            <w:tcBorders>
              <w:bottom w:val="single" w:sz="12" w:space="0" w:color="auto"/>
            </w:tcBorders>
          </w:tcPr>
          <w:p w14:paraId="27F5D445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13. </w:t>
            </w:r>
            <w:r w:rsidRPr="00143341">
              <w:rPr>
                <w:rFonts w:ascii="Times New Roman" w:hAnsi="Times New Roman" w:cs="Times New Roman"/>
                <w:sz w:val="20"/>
                <w:szCs w:val="20"/>
              </w:rPr>
              <w:t>Comfort</w:t>
            </w:r>
          </w:p>
        </w:tc>
        <w:tc>
          <w:tcPr>
            <w:tcW w:w="661" w:type="dxa"/>
            <w:tcBorders>
              <w:bottom w:val="single" w:sz="12" w:space="0" w:color="auto"/>
            </w:tcBorders>
          </w:tcPr>
          <w:p w14:paraId="1CDD2446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-.22</w:t>
            </w: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6AC556A9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.11</w:t>
            </w: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2F9A8B4E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.33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28" w:type="dxa"/>
            <w:tcBorders>
              <w:bottom w:val="single" w:sz="12" w:space="0" w:color="auto"/>
            </w:tcBorders>
          </w:tcPr>
          <w:p w14:paraId="56DEF731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.04</w:t>
            </w:r>
          </w:p>
        </w:tc>
        <w:tc>
          <w:tcPr>
            <w:tcW w:w="633" w:type="dxa"/>
            <w:tcBorders>
              <w:bottom w:val="single" w:sz="12" w:space="0" w:color="auto"/>
            </w:tcBorders>
          </w:tcPr>
          <w:p w14:paraId="42BDF40F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-.25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63" w:type="dxa"/>
            <w:tcBorders>
              <w:bottom w:val="single" w:sz="12" w:space="0" w:color="auto"/>
            </w:tcBorders>
          </w:tcPr>
          <w:p w14:paraId="0C48B473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-.06</w:t>
            </w:r>
          </w:p>
        </w:tc>
        <w:tc>
          <w:tcPr>
            <w:tcW w:w="608" w:type="dxa"/>
            <w:tcBorders>
              <w:bottom w:val="single" w:sz="12" w:space="0" w:color="auto"/>
            </w:tcBorders>
          </w:tcPr>
          <w:p w14:paraId="5C3F60D0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.23</w:t>
            </w:r>
          </w:p>
        </w:tc>
        <w:tc>
          <w:tcPr>
            <w:tcW w:w="633" w:type="dxa"/>
            <w:tcBorders>
              <w:bottom w:val="single" w:sz="12" w:space="0" w:color="auto"/>
            </w:tcBorders>
          </w:tcPr>
          <w:p w14:paraId="0671FEE2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-.13</w:t>
            </w:r>
          </w:p>
        </w:tc>
        <w:tc>
          <w:tcPr>
            <w:tcW w:w="663" w:type="dxa"/>
            <w:tcBorders>
              <w:bottom w:val="single" w:sz="12" w:space="0" w:color="auto"/>
            </w:tcBorders>
          </w:tcPr>
          <w:p w14:paraId="5E4BC61E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.64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28" w:type="dxa"/>
            <w:tcBorders>
              <w:bottom w:val="single" w:sz="12" w:space="0" w:color="auto"/>
            </w:tcBorders>
          </w:tcPr>
          <w:p w14:paraId="1BFC5893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-.14</w:t>
            </w:r>
          </w:p>
        </w:tc>
        <w:tc>
          <w:tcPr>
            <w:tcW w:w="661" w:type="dxa"/>
            <w:tcBorders>
              <w:bottom w:val="single" w:sz="12" w:space="0" w:color="auto"/>
            </w:tcBorders>
          </w:tcPr>
          <w:p w14:paraId="3ADEB38E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.73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572" w:type="dxa"/>
            <w:tcBorders>
              <w:bottom w:val="single" w:sz="12" w:space="0" w:color="auto"/>
            </w:tcBorders>
          </w:tcPr>
          <w:p w14:paraId="0C9B1240" w14:textId="77777777" w:rsidR="00CF215F" w:rsidRPr="00143341" w:rsidRDefault="00CF215F" w:rsidP="00452C65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3341">
              <w:rPr>
                <w:rFonts w:ascii="Times New Roman" w:hAnsi="Times New Roman" w:cs="Times New Roman" w:hint="eastAsia"/>
                <w:sz w:val="20"/>
                <w:szCs w:val="20"/>
              </w:rPr>
              <w:t>.40</w:t>
            </w:r>
            <w:r w:rsidRPr="00143341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***</w:t>
            </w:r>
          </w:p>
        </w:tc>
      </w:tr>
    </w:tbl>
    <w:p w14:paraId="14A660E5" w14:textId="048A5C2F" w:rsidR="00EE5176" w:rsidRPr="00143341" w:rsidRDefault="00EE5176" w:rsidP="00EE5176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43341">
        <w:rPr>
          <w:rFonts w:ascii="Times New Roman" w:hAnsi="Times New Roman" w:cs="Times New Roman"/>
          <w:i/>
          <w:iCs/>
          <w:sz w:val="20"/>
          <w:szCs w:val="20"/>
        </w:rPr>
        <w:t>Note. N</w:t>
      </w:r>
      <w:r w:rsidRPr="00143341">
        <w:rPr>
          <w:rFonts w:ascii="Times New Roman" w:hAnsi="Times New Roman" w:cs="Times New Roman"/>
          <w:sz w:val="20"/>
          <w:szCs w:val="20"/>
        </w:rPr>
        <w:t xml:space="preserve"> = 72 dyads.</w:t>
      </w:r>
      <w:r w:rsidRPr="00143341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143341">
        <w:rPr>
          <w:rFonts w:ascii="Times New Roman" w:hAnsi="Times New Roman" w:cs="Times New Roman"/>
          <w:sz w:val="20"/>
          <w:szCs w:val="20"/>
        </w:rPr>
        <w:t xml:space="preserve">Freq = Frequency; Damp = Damping; </w:t>
      </w:r>
      <w:proofErr w:type="spellStart"/>
      <w:r w:rsidRPr="00143341">
        <w:rPr>
          <w:rFonts w:ascii="Times New Roman" w:hAnsi="Times New Roman" w:cs="Times New Roman"/>
          <w:sz w:val="20"/>
          <w:szCs w:val="20"/>
        </w:rPr>
        <w:t>Coupl_Freq</w:t>
      </w:r>
      <w:proofErr w:type="spellEnd"/>
      <w:r w:rsidRPr="00143341">
        <w:rPr>
          <w:rFonts w:ascii="Times New Roman" w:hAnsi="Times New Roman" w:cs="Times New Roman"/>
          <w:sz w:val="20"/>
          <w:szCs w:val="20"/>
        </w:rPr>
        <w:t xml:space="preserve"> = Coupling frequency; </w:t>
      </w:r>
      <w:proofErr w:type="spellStart"/>
      <w:r w:rsidRPr="00143341">
        <w:rPr>
          <w:rFonts w:ascii="Times New Roman" w:hAnsi="Times New Roman" w:cs="Times New Roman"/>
          <w:sz w:val="20"/>
          <w:szCs w:val="20"/>
        </w:rPr>
        <w:t>Coupl_Damp</w:t>
      </w:r>
      <w:proofErr w:type="spellEnd"/>
      <w:r w:rsidRPr="00143341">
        <w:rPr>
          <w:rFonts w:ascii="Times New Roman" w:hAnsi="Times New Roman" w:cs="Times New Roman"/>
          <w:sz w:val="20"/>
          <w:szCs w:val="20"/>
        </w:rPr>
        <w:t xml:space="preserve"> = Coupling damping. Change scores represent post-task minus pre-task baseline.</w:t>
      </w:r>
      <w:r w:rsidRPr="00143341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143341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143341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143341">
        <w:rPr>
          <w:rFonts w:ascii="Times New Roman" w:hAnsi="Times New Roman" w:cs="Times New Roman"/>
          <w:sz w:val="20"/>
          <w:szCs w:val="20"/>
        </w:rPr>
        <w:t xml:space="preserve"> &lt; .05</w:t>
      </w:r>
      <w:r w:rsidRPr="00143341">
        <w:rPr>
          <w:rFonts w:ascii="Times New Roman" w:hAnsi="Times New Roman" w:cs="Times New Roman" w:hint="eastAsia"/>
          <w:sz w:val="20"/>
          <w:szCs w:val="20"/>
        </w:rPr>
        <w:t>;</w:t>
      </w:r>
      <w:r w:rsidRPr="00143341">
        <w:rPr>
          <w:rFonts w:ascii="Times New Roman" w:hAnsi="Times New Roman" w:cs="Times New Roman"/>
          <w:sz w:val="20"/>
          <w:szCs w:val="20"/>
        </w:rPr>
        <w:t xml:space="preserve"> </w:t>
      </w:r>
      <w:r w:rsidRPr="00143341">
        <w:rPr>
          <w:rFonts w:ascii="Times New Roman" w:hAnsi="Times New Roman" w:cs="Times New Roman" w:hint="eastAsia"/>
          <w:sz w:val="20"/>
          <w:szCs w:val="20"/>
          <w:vertAlign w:val="superscript"/>
        </w:rPr>
        <w:t>**</w:t>
      </w:r>
      <w:r w:rsidRPr="00143341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143341">
        <w:rPr>
          <w:rFonts w:ascii="Times New Roman" w:hAnsi="Times New Roman" w:cs="Times New Roman"/>
          <w:sz w:val="20"/>
          <w:szCs w:val="20"/>
        </w:rPr>
        <w:t xml:space="preserve"> &lt; .01</w:t>
      </w:r>
      <w:r w:rsidRPr="00143341"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Pr="00143341">
        <w:rPr>
          <w:rFonts w:ascii="Times New Roman" w:hAnsi="Times New Roman" w:cs="Times New Roman" w:hint="eastAsia"/>
          <w:sz w:val="20"/>
          <w:szCs w:val="20"/>
          <w:vertAlign w:val="superscript"/>
        </w:rPr>
        <w:t>***</w:t>
      </w:r>
      <w:r w:rsidRPr="00143341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143341">
        <w:rPr>
          <w:rFonts w:ascii="Times New Roman" w:hAnsi="Times New Roman" w:cs="Times New Roman"/>
          <w:sz w:val="20"/>
          <w:szCs w:val="20"/>
        </w:rPr>
        <w:t xml:space="preserve"> &lt; .0</w:t>
      </w:r>
      <w:r w:rsidRPr="00143341">
        <w:rPr>
          <w:rFonts w:ascii="Times New Roman" w:hAnsi="Times New Roman" w:cs="Times New Roman" w:hint="eastAsia"/>
          <w:sz w:val="20"/>
          <w:szCs w:val="20"/>
        </w:rPr>
        <w:t>0</w:t>
      </w:r>
      <w:r w:rsidRPr="00143341">
        <w:rPr>
          <w:rFonts w:ascii="Times New Roman" w:hAnsi="Times New Roman" w:cs="Times New Roman"/>
          <w:sz w:val="20"/>
          <w:szCs w:val="20"/>
        </w:rPr>
        <w:t>1.</w:t>
      </w:r>
    </w:p>
    <w:p w14:paraId="6557FDC4" w14:textId="77777777" w:rsidR="00EE5176" w:rsidRPr="00143341" w:rsidRDefault="00EE5176" w:rsidP="0000769A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</w:p>
    <w:sectPr w:rsidR="00EE5176" w:rsidRPr="001433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237C6" w14:textId="77777777" w:rsidR="002B4762" w:rsidRDefault="002B4762" w:rsidP="00E0359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37F8FCB" w14:textId="77777777" w:rsidR="002B4762" w:rsidRDefault="002B4762" w:rsidP="00E0359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BAB74" w14:textId="77777777" w:rsidR="002B4762" w:rsidRDefault="002B4762" w:rsidP="00E0359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9960E3B" w14:textId="77777777" w:rsidR="002B4762" w:rsidRDefault="002B4762" w:rsidP="00E0359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E602AD"/>
    <w:multiLevelType w:val="hybridMultilevel"/>
    <w:tmpl w:val="0526E9DE"/>
    <w:lvl w:ilvl="0" w:tplc="A484C7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D7E2657"/>
    <w:multiLevelType w:val="hybridMultilevel"/>
    <w:tmpl w:val="D682F7D8"/>
    <w:lvl w:ilvl="0" w:tplc="F75AFD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729692698">
    <w:abstractNumId w:val="1"/>
  </w:num>
  <w:num w:numId="2" w16cid:durableId="1910462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4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345"/>
    <w:rsid w:val="0000769A"/>
    <w:rsid w:val="00025027"/>
    <w:rsid w:val="000534CE"/>
    <w:rsid w:val="0005493F"/>
    <w:rsid w:val="000763F0"/>
    <w:rsid w:val="00087E18"/>
    <w:rsid w:val="00097455"/>
    <w:rsid w:val="000A4E61"/>
    <w:rsid w:val="000D1665"/>
    <w:rsid w:val="000E3ABA"/>
    <w:rsid w:val="000F1AA7"/>
    <w:rsid w:val="000F5F17"/>
    <w:rsid w:val="0010420D"/>
    <w:rsid w:val="00143341"/>
    <w:rsid w:val="00153BF7"/>
    <w:rsid w:val="00177033"/>
    <w:rsid w:val="001F4F78"/>
    <w:rsid w:val="0020461D"/>
    <w:rsid w:val="00206345"/>
    <w:rsid w:val="0021209B"/>
    <w:rsid w:val="00257802"/>
    <w:rsid w:val="002623ED"/>
    <w:rsid w:val="00290557"/>
    <w:rsid w:val="002A0979"/>
    <w:rsid w:val="002A23CC"/>
    <w:rsid w:val="002A4DE3"/>
    <w:rsid w:val="002A772A"/>
    <w:rsid w:val="002B4762"/>
    <w:rsid w:val="003311DA"/>
    <w:rsid w:val="003527B5"/>
    <w:rsid w:val="00365592"/>
    <w:rsid w:val="00391BB5"/>
    <w:rsid w:val="003B45D8"/>
    <w:rsid w:val="003C0A40"/>
    <w:rsid w:val="003E0C41"/>
    <w:rsid w:val="003F0E28"/>
    <w:rsid w:val="0040239F"/>
    <w:rsid w:val="0040570F"/>
    <w:rsid w:val="004120CF"/>
    <w:rsid w:val="00412479"/>
    <w:rsid w:val="00413A33"/>
    <w:rsid w:val="00414965"/>
    <w:rsid w:val="00414AB1"/>
    <w:rsid w:val="0044343B"/>
    <w:rsid w:val="00451BDC"/>
    <w:rsid w:val="00456920"/>
    <w:rsid w:val="00461266"/>
    <w:rsid w:val="004618A3"/>
    <w:rsid w:val="00465010"/>
    <w:rsid w:val="00485924"/>
    <w:rsid w:val="004C2096"/>
    <w:rsid w:val="004C2E6C"/>
    <w:rsid w:val="005001AB"/>
    <w:rsid w:val="00506F84"/>
    <w:rsid w:val="005142CA"/>
    <w:rsid w:val="00543E75"/>
    <w:rsid w:val="00566EA2"/>
    <w:rsid w:val="005768C1"/>
    <w:rsid w:val="005B28F8"/>
    <w:rsid w:val="00601C26"/>
    <w:rsid w:val="006028E1"/>
    <w:rsid w:val="006162D5"/>
    <w:rsid w:val="0062332E"/>
    <w:rsid w:val="00662DF7"/>
    <w:rsid w:val="006A7918"/>
    <w:rsid w:val="006D34BA"/>
    <w:rsid w:val="006E0B82"/>
    <w:rsid w:val="006F6F83"/>
    <w:rsid w:val="00715CBF"/>
    <w:rsid w:val="007166A1"/>
    <w:rsid w:val="00720A63"/>
    <w:rsid w:val="00724904"/>
    <w:rsid w:val="0072754E"/>
    <w:rsid w:val="00744D8C"/>
    <w:rsid w:val="00770971"/>
    <w:rsid w:val="007854AE"/>
    <w:rsid w:val="007A0B1C"/>
    <w:rsid w:val="007B371A"/>
    <w:rsid w:val="007C49F1"/>
    <w:rsid w:val="007D34DD"/>
    <w:rsid w:val="007E4F62"/>
    <w:rsid w:val="00800BF2"/>
    <w:rsid w:val="00811A1A"/>
    <w:rsid w:val="00817E3B"/>
    <w:rsid w:val="00833921"/>
    <w:rsid w:val="008570E5"/>
    <w:rsid w:val="00862A62"/>
    <w:rsid w:val="008732FF"/>
    <w:rsid w:val="008913CA"/>
    <w:rsid w:val="008B2060"/>
    <w:rsid w:val="008D4911"/>
    <w:rsid w:val="008F1E3B"/>
    <w:rsid w:val="00900BEB"/>
    <w:rsid w:val="009051C8"/>
    <w:rsid w:val="00925730"/>
    <w:rsid w:val="009277E2"/>
    <w:rsid w:val="009322DF"/>
    <w:rsid w:val="00933B4A"/>
    <w:rsid w:val="00936DBF"/>
    <w:rsid w:val="009466AE"/>
    <w:rsid w:val="00975721"/>
    <w:rsid w:val="00981E56"/>
    <w:rsid w:val="009B4F27"/>
    <w:rsid w:val="009E0C50"/>
    <w:rsid w:val="009E5BCD"/>
    <w:rsid w:val="00A06FAF"/>
    <w:rsid w:val="00A254A9"/>
    <w:rsid w:val="00AA7B69"/>
    <w:rsid w:val="00AD18A6"/>
    <w:rsid w:val="00AE6E80"/>
    <w:rsid w:val="00AF4C15"/>
    <w:rsid w:val="00B03972"/>
    <w:rsid w:val="00B15946"/>
    <w:rsid w:val="00B202EA"/>
    <w:rsid w:val="00B25FAA"/>
    <w:rsid w:val="00B424B2"/>
    <w:rsid w:val="00B55317"/>
    <w:rsid w:val="00B94E83"/>
    <w:rsid w:val="00C22BC1"/>
    <w:rsid w:val="00C2413A"/>
    <w:rsid w:val="00CE7A05"/>
    <w:rsid w:val="00CF215F"/>
    <w:rsid w:val="00D04D3D"/>
    <w:rsid w:val="00D07558"/>
    <w:rsid w:val="00D17629"/>
    <w:rsid w:val="00D52282"/>
    <w:rsid w:val="00D7389E"/>
    <w:rsid w:val="00D74FCC"/>
    <w:rsid w:val="00D96211"/>
    <w:rsid w:val="00DA5B72"/>
    <w:rsid w:val="00DB6654"/>
    <w:rsid w:val="00E03599"/>
    <w:rsid w:val="00E11545"/>
    <w:rsid w:val="00E344F4"/>
    <w:rsid w:val="00E4454B"/>
    <w:rsid w:val="00E5098F"/>
    <w:rsid w:val="00E52C99"/>
    <w:rsid w:val="00E6154E"/>
    <w:rsid w:val="00E6285E"/>
    <w:rsid w:val="00E879CB"/>
    <w:rsid w:val="00EA5E1C"/>
    <w:rsid w:val="00EA7FF8"/>
    <w:rsid w:val="00EC054C"/>
    <w:rsid w:val="00EE5176"/>
    <w:rsid w:val="00EF1CA2"/>
    <w:rsid w:val="00F365F6"/>
    <w:rsid w:val="00F40994"/>
    <w:rsid w:val="00F52913"/>
    <w:rsid w:val="00F613D8"/>
    <w:rsid w:val="00F647B5"/>
    <w:rsid w:val="00F711B2"/>
    <w:rsid w:val="00FB0CDE"/>
    <w:rsid w:val="00FB6BF3"/>
    <w:rsid w:val="00FC51A0"/>
    <w:rsid w:val="00FE3467"/>
    <w:rsid w:val="00FF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E0E0FD"/>
  <w15:chartTrackingRefBased/>
  <w15:docId w15:val="{463BE96F-F263-4B5E-B8C4-78689A667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0634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63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634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634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634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634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634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634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634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0634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063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063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0634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0634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0634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0634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0634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0634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0634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06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634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0634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63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063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634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634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63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0634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0634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035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0359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035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03599"/>
    <w:rPr>
      <w:sz w:val="18"/>
      <w:szCs w:val="18"/>
    </w:rPr>
  </w:style>
  <w:style w:type="table" w:styleId="af2">
    <w:name w:val="Table Grid"/>
    <w:basedOn w:val="a1"/>
    <w:uiPriority w:val="39"/>
    <w:rsid w:val="002A7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8D4911"/>
    <w:pPr>
      <w:spacing w:after="0" w:line="240" w:lineRule="auto"/>
    </w:pPr>
  </w:style>
  <w:style w:type="character" w:styleId="af4">
    <w:name w:val="Placeholder Text"/>
    <w:basedOn w:val="a0"/>
    <w:uiPriority w:val="99"/>
    <w:semiHidden/>
    <w:rsid w:val="00862A6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1850</Words>
  <Characters>10860</Characters>
  <Application>Microsoft Office Word</Application>
  <DocSecurity>0</DocSecurity>
  <Lines>571</Lines>
  <Paragraphs>325</Paragraphs>
  <ScaleCrop>false</ScaleCrop>
  <Company/>
  <LinksUpToDate>false</LinksUpToDate>
  <CharactersWithSpaces>12385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 Yang</dc:creator>
  <cp:keywords/>
  <dc:description/>
  <cp:lastModifiedBy>Meng Yang</cp:lastModifiedBy>
  <cp:revision>4</cp:revision>
  <dcterms:created xsi:type="dcterms:W3CDTF">2026-08-27T16:21:00Z</dcterms:created>
  <dcterms:modified xsi:type="dcterms:W3CDTF">2026-08-27T18:50:00Z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4fb2fc9a-b41c-4cca-ac47-14cbe437a643</vt:lpwstr>
  </property>
</Properties>
</file>