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4779C" w14:textId="213FF8B3" w:rsidR="00F307AD" w:rsidRDefault="00466F2A" w:rsidP="00624529">
      <w:pPr>
        <w:jc w:val="center"/>
        <w:rPr>
          <w:rFonts w:ascii="Times New Roman" w:hAnsi="Times New Roman" w:cs="Times New Roman"/>
          <w:b/>
          <w:bCs/>
          <w:szCs w:val="24"/>
        </w:rPr>
      </w:pPr>
      <w:r>
        <w:rPr>
          <w:rFonts w:ascii="Times New Roman" w:hAnsi="Times New Roman" w:cs="Times New Roman"/>
          <w:b/>
          <w:bCs/>
          <w:szCs w:val="24"/>
        </w:rPr>
        <w:t>Holiday or Hell?</w:t>
      </w:r>
    </w:p>
    <w:p w14:paraId="341EC79F" w14:textId="2782E3E1" w:rsidR="00466F2A" w:rsidRDefault="00466F2A" w:rsidP="00624529">
      <w:pPr>
        <w:jc w:val="center"/>
        <w:rPr>
          <w:rFonts w:ascii="Times New Roman" w:hAnsi="Times New Roman" w:cs="Times New Roman"/>
          <w:b/>
          <w:bCs/>
          <w:szCs w:val="24"/>
        </w:rPr>
      </w:pPr>
      <w:r>
        <w:rPr>
          <w:rFonts w:ascii="Times New Roman" w:hAnsi="Times New Roman" w:cs="Times New Roman"/>
          <w:b/>
          <w:bCs/>
          <w:szCs w:val="24"/>
        </w:rPr>
        <w:t>Emotion Regulation and Memory of Depressive Symptoms During Lockdown</w:t>
      </w:r>
    </w:p>
    <w:p w14:paraId="38A75080" w14:textId="77777777" w:rsidR="009F517B" w:rsidRDefault="009F517B" w:rsidP="00624529">
      <w:pPr>
        <w:jc w:val="center"/>
        <w:rPr>
          <w:rFonts w:ascii="Times New Roman" w:hAnsi="Times New Roman" w:cs="Times New Roman"/>
          <w:b/>
          <w:bCs/>
          <w:szCs w:val="24"/>
        </w:rPr>
      </w:pPr>
    </w:p>
    <w:p w14:paraId="6CA83AF4" w14:textId="3624B101" w:rsidR="004E7B64" w:rsidRPr="00624529" w:rsidRDefault="00624529" w:rsidP="00624529">
      <w:pPr>
        <w:jc w:val="center"/>
        <w:rPr>
          <w:rFonts w:ascii="Times New Roman" w:hAnsi="Times New Roman" w:cs="Times New Roman"/>
          <w:b/>
          <w:bCs/>
          <w:szCs w:val="24"/>
        </w:rPr>
      </w:pPr>
      <w:r w:rsidRPr="00624529">
        <w:rPr>
          <w:rFonts w:ascii="Times New Roman" w:hAnsi="Times New Roman" w:cs="Times New Roman"/>
          <w:b/>
          <w:bCs/>
          <w:szCs w:val="24"/>
        </w:rPr>
        <w:t>Supplemental Materials</w:t>
      </w:r>
    </w:p>
    <w:sdt>
      <w:sdtPr>
        <w:rPr>
          <w:rFonts w:asciiTheme="minorHAnsi" w:eastAsiaTheme="minorEastAsia" w:hAnsiTheme="minorHAnsi" w:cs="Times New Roman"/>
          <w:color w:val="auto"/>
          <w:sz w:val="22"/>
          <w:szCs w:val="22"/>
        </w:rPr>
        <w:id w:val="-1948608285"/>
        <w:docPartObj>
          <w:docPartGallery w:val="Table of Contents"/>
          <w:docPartUnique/>
        </w:docPartObj>
      </w:sdtPr>
      <w:sdtEndPr/>
      <w:sdtContent>
        <w:p w14:paraId="2A3F5590" w14:textId="41E11AF8" w:rsidR="0002441E" w:rsidRDefault="0002441E">
          <w:pPr>
            <w:pStyle w:val="TOCHeading"/>
          </w:pPr>
        </w:p>
        <w:p w14:paraId="5AC24FE6" w14:textId="65E8C9B9" w:rsidR="0002441E" w:rsidRDefault="0002441E" w:rsidP="000443CF">
          <w:pPr>
            <w:pStyle w:val="TOC1"/>
          </w:pPr>
          <w:r>
            <w:t>Additional St</w:t>
          </w:r>
          <w:r w:rsidR="000443CF">
            <w:t>udy Information and Methods</w:t>
          </w:r>
          <w:r>
            <w:ptab w:relativeTo="margin" w:alignment="right" w:leader="dot"/>
          </w:r>
          <w:r w:rsidR="000443CF">
            <w:t>2</w:t>
          </w:r>
        </w:p>
        <w:p w14:paraId="4CCD47DF" w14:textId="7261B664" w:rsidR="000443CF" w:rsidRDefault="000443CF" w:rsidP="000443CF">
          <w:pPr>
            <w:pStyle w:val="TOC1"/>
          </w:pPr>
          <w:r>
            <w:t xml:space="preserve">Prior Use of Lockdown Data </w:t>
          </w:r>
          <w:r w:rsidR="0002441E">
            <w:ptab w:relativeTo="margin" w:alignment="right" w:leader="dot"/>
          </w:r>
          <w:r>
            <w:t>2</w:t>
          </w:r>
        </w:p>
        <w:p w14:paraId="6A6ABE5B" w14:textId="3D0E40DC" w:rsidR="000443CF" w:rsidRDefault="000443CF" w:rsidP="000443CF">
          <w:pPr>
            <w:pStyle w:val="TOC1"/>
          </w:pPr>
          <w:r>
            <w:t>Scatterplots of Associations between Emotional Suppression and Cognitive Reappraisal</w:t>
          </w:r>
          <w:r>
            <w:ptab w:relativeTo="margin" w:alignment="right" w:leader="dot"/>
          </w:r>
          <w:r>
            <w:t>3</w:t>
          </w:r>
        </w:p>
        <w:p w14:paraId="1C159DB9" w14:textId="2056E5AC" w:rsidR="000443CF" w:rsidRDefault="000443CF" w:rsidP="000443CF">
          <w:pPr>
            <w:pStyle w:val="TOC1"/>
          </w:pPr>
          <w:r>
            <w:t>Additional Analyses Examining Emotional Suppression and Cognitive Reappraisal     Separately</w:t>
          </w:r>
          <w:r>
            <w:ptab w:relativeTo="margin" w:alignment="right" w:leader="dot"/>
          </w:r>
          <w:r>
            <w:t>4</w:t>
          </w:r>
        </w:p>
        <w:p w14:paraId="67312C34" w14:textId="7962E14F" w:rsidR="000443CF" w:rsidRDefault="000443CF" w:rsidP="000443CF">
          <w:pPr>
            <w:pStyle w:val="TOC1"/>
          </w:pPr>
          <w:r>
            <w:t>Additional Analyses Examining Regulation at Encoding and Recall Simultaneously</w:t>
          </w:r>
          <w:r>
            <w:ptab w:relativeTo="margin" w:alignment="right" w:leader="dot"/>
          </w:r>
          <w:r>
            <w:t>7</w:t>
          </w:r>
        </w:p>
        <w:p w14:paraId="3308479D" w14:textId="4298B358" w:rsidR="000443CF" w:rsidRDefault="000443CF" w:rsidP="000443CF">
          <w:pPr>
            <w:pStyle w:val="TOC1"/>
          </w:pPr>
          <w:r>
            <w:t>Additional Analyses Examining Rumination</w:t>
          </w:r>
          <w:r>
            <w:ptab w:relativeTo="margin" w:alignment="right" w:leader="dot"/>
          </w:r>
          <w:r>
            <w:t>9</w:t>
          </w:r>
        </w:p>
        <w:p w14:paraId="0B26E712" w14:textId="4F98A718" w:rsidR="0002441E" w:rsidRDefault="00A5551C">
          <w:pPr>
            <w:pStyle w:val="TOC3"/>
            <w:ind w:left="446"/>
          </w:pPr>
        </w:p>
      </w:sdtContent>
    </w:sdt>
    <w:p w14:paraId="0C64B1DC" w14:textId="77777777" w:rsidR="00AF1F84" w:rsidRDefault="00AF1F84">
      <w:pPr>
        <w:rPr>
          <w:rFonts w:ascii="Times New Roman" w:hAnsi="Times New Roman" w:cs="Times New Roman"/>
          <w:b/>
          <w:bCs/>
          <w:szCs w:val="28"/>
        </w:rPr>
      </w:pPr>
    </w:p>
    <w:p w14:paraId="1BA1A8A3" w14:textId="77777777" w:rsidR="00B4122E" w:rsidRDefault="00B4122E">
      <w:pPr>
        <w:rPr>
          <w:rFonts w:ascii="Times New Roman" w:hAnsi="Times New Roman" w:cs="Times New Roman"/>
          <w:b/>
          <w:bCs/>
          <w:szCs w:val="28"/>
        </w:rPr>
      </w:pPr>
    </w:p>
    <w:p w14:paraId="1250A724" w14:textId="0E0802F7" w:rsidR="00AF1F84" w:rsidRDefault="00AF1F84">
      <w:pPr>
        <w:rPr>
          <w:rFonts w:ascii="Times New Roman" w:hAnsi="Times New Roman" w:cs="Times New Roman"/>
          <w:b/>
          <w:bCs/>
          <w:szCs w:val="28"/>
        </w:rPr>
      </w:pPr>
      <w:r>
        <w:rPr>
          <w:rFonts w:ascii="Times New Roman" w:hAnsi="Times New Roman" w:cs="Times New Roman"/>
          <w:b/>
          <w:bCs/>
          <w:szCs w:val="28"/>
        </w:rPr>
        <w:br w:type="page"/>
      </w:r>
    </w:p>
    <w:p w14:paraId="1E528152" w14:textId="7AFBF4B2" w:rsidR="000F0237" w:rsidRPr="00AF1F84" w:rsidRDefault="000F0237" w:rsidP="00A42F94">
      <w:pPr>
        <w:pStyle w:val="Heading1"/>
        <w:numPr>
          <w:ilvl w:val="0"/>
          <w:numId w:val="4"/>
        </w:numPr>
      </w:pPr>
      <w:r w:rsidRPr="00AF1F84">
        <w:lastRenderedPageBreak/>
        <w:t>Additional Study Information and Methods</w:t>
      </w:r>
    </w:p>
    <w:p w14:paraId="5E37E487" w14:textId="77777777" w:rsidR="000F0237" w:rsidRDefault="000F0237" w:rsidP="00EF4CC4">
      <w:pPr>
        <w:spacing w:after="0" w:line="276" w:lineRule="auto"/>
        <w:ind w:firstLine="720"/>
      </w:pPr>
      <w:r>
        <w:t xml:space="preserve">We drew upon an existing sample of families (two parents and their 4–5-year-old child) who were participating in an ongoing longitudinal study involving completing online questionnaires and attending a laboratory session prior to the pandemic. </w:t>
      </w:r>
    </w:p>
    <w:p w14:paraId="341A029F" w14:textId="77777777" w:rsidR="00EF4CC4" w:rsidRDefault="00EF4CC4" w:rsidP="00EF4CC4">
      <w:pPr>
        <w:spacing w:after="0" w:line="276" w:lineRule="auto"/>
        <w:ind w:firstLine="720"/>
      </w:pPr>
    </w:p>
    <w:p w14:paraId="214702A9" w14:textId="1BFFE557" w:rsidR="000F0237" w:rsidRDefault="000F0237" w:rsidP="00EF4CC4">
      <w:pPr>
        <w:spacing w:after="0" w:line="276" w:lineRule="auto"/>
        <w:ind w:firstLine="720"/>
      </w:pPr>
      <w:r>
        <w:t xml:space="preserve">Participants in the pre-pandemic study who continued to live together in </w:t>
      </w:r>
      <w:r w:rsidR="00EF4CC4">
        <w:t>Aotearoa New Zealand</w:t>
      </w:r>
      <w:r>
        <w:t xml:space="preserve"> (</w:t>
      </w:r>
      <w:r>
        <w:rPr>
          <w:i/>
          <w:iCs/>
        </w:rPr>
        <w:t>N</w:t>
      </w:r>
      <w:r>
        <w:t xml:space="preserve"> = 468) were invited to complete an online questionnaire during the first COVID-19 Level 4 lockdown (March 26 – April 28, 2020) </w:t>
      </w:r>
      <w:r w:rsidRPr="00AB17DD">
        <w:t>in which all families were legally required to stay within their household. All schools and businesses were closed, except for essential services (e.g., health care, grocery stores). One person could occasionally gather essential resources (e.g., medicine, groceries) under strict distancing protocols.</w:t>
      </w:r>
      <w:r>
        <w:t xml:space="preserve"> This was one of the most legally enforced lockdowns in the world.</w:t>
      </w:r>
      <w:r w:rsidR="00C95D2E">
        <w:rPr>
          <w:rStyle w:val="FootnoteReference"/>
        </w:rPr>
        <w:footnoteReference w:id="1"/>
      </w:r>
      <w:r>
        <w:rPr>
          <w:vertAlign w:val="superscript"/>
        </w:rPr>
        <w:t xml:space="preserve"> </w:t>
      </w:r>
      <w:r>
        <w:t xml:space="preserve">The questionnaire was sent two weeks into the lockdown and remained open until the end of the </w:t>
      </w:r>
      <w:r w:rsidRPr="00CE49DD">
        <w:t>Level 4 lockdown (between April 8 and 27, 2020). Of the 468 parents contacted, 78% agreed to participate providing a sample of 365 individuals (199 mothers), including 314 parents from the same family (157 couples) and 56 parents whose partners did not complete the 2020 Lockdown assessment.</w:t>
      </w:r>
    </w:p>
    <w:p w14:paraId="7F025F0B" w14:textId="77777777" w:rsidR="00EF4CC4" w:rsidRDefault="00EF4CC4" w:rsidP="00EF4CC4">
      <w:pPr>
        <w:spacing w:after="0" w:line="276" w:lineRule="auto"/>
        <w:ind w:firstLine="720"/>
      </w:pPr>
    </w:p>
    <w:p w14:paraId="3C3DCB49" w14:textId="4D525043" w:rsidR="000F0237" w:rsidRDefault="000F0237" w:rsidP="00EF4CC4">
      <w:pPr>
        <w:spacing w:after="0" w:line="276" w:lineRule="auto"/>
        <w:ind w:firstLine="720"/>
      </w:pPr>
      <w:r>
        <w:t xml:space="preserve">We invited parents who had completed the 2020 lockdown assessment to complete another assessment during a second Level 4 lockdown that occurred in 2021 (August 17 – September 21, 2021). Parents who had separated or whose children were living elsewhere were excluded. During this lockdown, Auckland (where </w:t>
      </w:r>
      <w:r w:rsidR="009E127E">
        <w:t xml:space="preserve">the </w:t>
      </w:r>
      <w:r>
        <w:t xml:space="preserve">majority of </w:t>
      </w:r>
      <w:r w:rsidR="009E127E">
        <w:t xml:space="preserve">participating </w:t>
      </w:r>
      <w:r>
        <w:t>families resided) remained at a higher alert level while the remainder of the country went down</w:t>
      </w:r>
      <w:r w:rsidR="00A66621">
        <w:t xml:space="preserve"> to a lower alert level enabling them outside the home with restrictions in place</w:t>
      </w:r>
      <w:r>
        <w:t xml:space="preserve">. </w:t>
      </w:r>
    </w:p>
    <w:p w14:paraId="29AC8AB5" w14:textId="43B97544" w:rsidR="000F0237" w:rsidRDefault="000F0237" w:rsidP="00EF4CC4">
      <w:pPr>
        <w:spacing w:after="0" w:line="276" w:lineRule="auto"/>
      </w:pPr>
    </w:p>
    <w:p w14:paraId="3CD49402" w14:textId="2558158E" w:rsidR="00C2281E" w:rsidRPr="00AF1F84" w:rsidRDefault="00C2281E" w:rsidP="00A42F94">
      <w:pPr>
        <w:pStyle w:val="Heading1"/>
        <w:numPr>
          <w:ilvl w:val="0"/>
          <w:numId w:val="4"/>
        </w:numPr>
      </w:pPr>
      <w:r w:rsidRPr="00AF1F84">
        <w:t>Prior Use of Lockdown Data</w:t>
      </w:r>
    </w:p>
    <w:p w14:paraId="3D255411" w14:textId="6575A14A" w:rsidR="00AE1AF2" w:rsidRDefault="008C2A4B" w:rsidP="00EF4CC4">
      <w:pPr>
        <w:spacing w:after="0" w:line="276" w:lineRule="auto"/>
        <w:ind w:firstLine="720"/>
      </w:pPr>
      <w:r>
        <w:t>The current manuscript draws on a larger dataset that has been previously published in the following</w:t>
      </w:r>
      <w:r w:rsidR="00FB6F39">
        <w:t xml:space="preserve"> </w:t>
      </w:r>
      <w:r w:rsidR="0096127D">
        <w:t>articles</w:t>
      </w:r>
      <w:r w:rsidR="00FB6F39">
        <w:t xml:space="preserve">. </w:t>
      </w:r>
      <w:r w:rsidR="00D300B5">
        <w:t xml:space="preserve">All these papers have examined data from the first lockdown only, with one exception: Overall et al. (2022) examined changes in health and wellbeing across the two lockdowns. No prior papers </w:t>
      </w:r>
      <w:r w:rsidR="00AE1AF2">
        <w:t xml:space="preserve">have examined memory and emotion regulation enacted across both lockdowns, and thus the aims and analyses examined </w:t>
      </w:r>
      <w:r w:rsidR="005A27AF">
        <w:t xml:space="preserve">in the current study is </w:t>
      </w:r>
      <w:r w:rsidR="00AE1AF2">
        <w:t xml:space="preserve">completely novel. </w:t>
      </w:r>
    </w:p>
    <w:p w14:paraId="4C6EB353" w14:textId="77777777" w:rsidR="00101CDE" w:rsidRPr="008C2A4B" w:rsidRDefault="00101CDE" w:rsidP="00EF4CC4">
      <w:pPr>
        <w:spacing w:after="0" w:line="276" w:lineRule="auto"/>
        <w:ind w:firstLine="720"/>
      </w:pPr>
    </w:p>
    <w:p w14:paraId="03CB3135" w14:textId="4B411827" w:rsidR="0096127D" w:rsidRPr="0098326E" w:rsidRDefault="00D87704" w:rsidP="00EF4CC4">
      <w:pPr>
        <w:spacing w:after="0" w:line="276" w:lineRule="auto"/>
        <w:ind w:left="720" w:hanging="720"/>
        <w:rPr>
          <w:sz w:val="16"/>
          <w:szCs w:val="16"/>
        </w:rPr>
      </w:pPr>
      <w:r w:rsidRPr="0098326E">
        <w:rPr>
          <w:sz w:val="16"/>
          <w:szCs w:val="16"/>
        </w:rPr>
        <w:t xml:space="preserve">Low, R. S. T., Overall, N. C., Chang, V. T., Henderson, A. M. E., &amp; Sibley, C. G. (2021). Emotion regulation and psychological and physical health during a nationwide COVID-19 lockdown. </w:t>
      </w:r>
      <w:r w:rsidRPr="0098326E">
        <w:rPr>
          <w:i/>
          <w:iCs/>
          <w:sz w:val="16"/>
          <w:szCs w:val="16"/>
        </w:rPr>
        <w:t>Emotion, 21</w:t>
      </w:r>
      <w:r w:rsidRPr="0098326E">
        <w:rPr>
          <w:sz w:val="16"/>
          <w:szCs w:val="16"/>
        </w:rPr>
        <w:t>(</w:t>
      </w:r>
      <w:r w:rsidR="0096127D" w:rsidRPr="0098326E">
        <w:rPr>
          <w:sz w:val="16"/>
          <w:szCs w:val="16"/>
        </w:rPr>
        <w:t>8</w:t>
      </w:r>
      <w:r w:rsidRPr="0098326E">
        <w:rPr>
          <w:sz w:val="16"/>
          <w:szCs w:val="16"/>
        </w:rPr>
        <w:t>)</w:t>
      </w:r>
      <w:r w:rsidR="0096127D" w:rsidRPr="0098326E">
        <w:rPr>
          <w:sz w:val="16"/>
          <w:szCs w:val="16"/>
        </w:rPr>
        <w:t>, 1671-1690</w:t>
      </w:r>
      <w:r w:rsidRPr="0098326E">
        <w:rPr>
          <w:sz w:val="16"/>
          <w:szCs w:val="16"/>
        </w:rPr>
        <w:t xml:space="preserve">. https://doi.org/10.1037/emo0001046 </w:t>
      </w:r>
    </w:p>
    <w:p w14:paraId="02B1AC0E" w14:textId="35AEB69F" w:rsidR="00D87704" w:rsidRPr="0098326E" w:rsidRDefault="00D87704" w:rsidP="00EF4CC4">
      <w:pPr>
        <w:spacing w:after="0" w:line="276" w:lineRule="auto"/>
        <w:ind w:left="720" w:hanging="720"/>
        <w:rPr>
          <w:i/>
          <w:iCs/>
          <w:sz w:val="16"/>
          <w:szCs w:val="16"/>
        </w:rPr>
      </w:pPr>
      <w:r w:rsidRPr="0098326E">
        <w:rPr>
          <w:sz w:val="16"/>
          <w:szCs w:val="16"/>
        </w:rPr>
        <w:t xml:space="preserve">McRae, C. S., Overall, N. C., Henderson, A. M. E., Low, R. S. T., &amp; Chang, V. T. (2021). Parents’ distress and poor parenting during a COVID-19 lockdown: The buffering effects of partner support and cooperative coparenting. </w:t>
      </w:r>
      <w:r w:rsidRPr="0098326E">
        <w:rPr>
          <w:i/>
          <w:iCs/>
          <w:sz w:val="16"/>
          <w:szCs w:val="16"/>
        </w:rPr>
        <w:t>Developmental Psychology</w:t>
      </w:r>
      <w:r w:rsidR="009A2A56" w:rsidRPr="0098326E">
        <w:rPr>
          <w:i/>
          <w:iCs/>
          <w:sz w:val="16"/>
          <w:szCs w:val="16"/>
        </w:rPr>
        <w:t>, 57</w:t>
      </w:r>
      <w:r w:rsidR="009A2A56" w:rsidRPr="0098326E">
        <w:rPr>
          <w:sz w:val="16"/>
          <w:szCs w:val="16"/>
        </w:rPr>
        <w:t>(10), 1623-1632</w:t>
      </w:r>
      <w:r w:rsidRPr="0098326E">
        <w:rPr>
          <w:i/>
          <w:iCs/>
          <w:sz w:val="16"/>
          <w:szCs w:val="16"/>
        </w:rPr>
        <w:t>.</w:t>
      </w:r>
      <w:r w:rsidR="009A2A56" w:rsidRPr="0098326E">
        <w:rPr>
          <w:i/>
          <w:iCs/>
          <w:sz w:val="16"/>
          <w:szCs w:val="16"/>
        </w:rPr>
        <w:t xml:space="preserve"> </w:t>
      </w:r>
      <w:r w:rsidR="009A2A56" w:rsidRPr="0098326E">
        <w:rPr>
          <w:sz w:val="16"/>
          <w:szCs w:val="16"/>
        </w:rPr>
        <w:t>https://doi.org/10.1037/dev0001207</w:t>
      </w:r>
    </w:p>
    <w:p w14:paraId="17DB2ED9" w14:textId="0D44154B" w:rsidR="00D87704" w:rsidRPr="0098326E" w:rsidRDefault="00D87704" w:rsidP="00EF4CC4">
      <w:pPr>
        <w:spacing w:after="0" w:line="276" w:lineRule="auto"/>
        <w:ind w:left="720" w:hanging="720"/>
        <w:rPr>
          <w:i/>
          <w:iCs/>
          <w:sz w:val="16"/>
          <w:szCs w:val="16"/>
        </w:rPr>
      </w:pPr>
      <w:r w:rsidRPr="0098326E">
        <w:rPr>
          <w:sz w:val="16"/>
          <w:szCs w:val="16"/>
        </w:rPr>
        <w:t xml:space="preserve">Overall, N. C., Chang, V. T., Cross, E. J., Low, R. S. T., &amp; Henderson, A. M. E. (2021). Sexist attitudes predict family-based aggression during a COVID-19 lockdown. </w:t>
      </w:r>
      <w:r w:rsidRPr="0098326E">
        <w:rPr>
          <w:i/>
          <w:iCs/>
          <w:sz w:val="16"/>
          <w:szCs w:val="16"/>
        </w:rPr>
        <w:t>Journal of Family Psychology</w:t>
      </w:r>
      <w:r w:rsidR="0096127D" w:rsidRPr="0098326E">
        <w:rPr>
          <w:i/>
          <w:iCs/>
          <w:sz w:val="16"/>
          <w:szCs w:val="16"/>
        </w:rPr>
        <w:t>, 35</w:t>
      </w:r>
      <w:r w:rsidR="0096127D" w:rsidRPr="0098326E">
        <w:rPr>
          <w:sz w:val="16"/>
          <w:szCs w:val="16"/>
        </w:rPr>
        <w:t>(8), 1043-1052</w:t>
      </w:r>
      <w:r w:rsidRPr="0098326E">
        <w:rPr>
          <w:i/>
          <w:iCs/>
          <w:sz w:val="16"/>
          <w:szCs w:val="16"/>
        </w:rPr>
        <w:t>.</w:t>
      </w:r>
      <w:r w:rsidR="0096127D" w:rsidRPr="0098326E">
        <w:rPr>
          <w:i/>
          <w:iCs/>
          <w:sz w:val="16"/>
          <w:szCs w:val="16"/>
        </w:rPr>
        <w:t xml:space="preserve"> </w:t>
      </w:r>
      <w:r w:rsidR="0096127D" w:rsidRPr="0098326E">
        <w:rPr>
          <w:sz w:val="16"/>
          <w:szCs w:val="16"/>
        </w:rPr>
        <w:t>https://doi.org/10.1037/FAM0000834</w:t>
      </w:r>
      <w:r w:rsidRPr="0098326E">
        <w:rPr>
          <w:i/>
          <w:iCs/>
          <w:sz w:val="16"/>
          <w:szCs w:val="16"/>
        </w:rPr>
        <w:t xml:space="preserve"> </w:t>
      </w:r>
    </w:p>
    <w:p w14:paraId="42E03190" w14:textId="1BFA7D5A" w:rsidR="00D87704" w:rsidRPr="0098326E" w:rsidRDefault="00D87704" w:rsidP="00EF4CC4">
      <w:pPr>
        <w:spacing w:after="0" w:line="276" w:lineRule="auto"/>
        <w:ind w:left="720" w:hanging="720"/>
        <w:rPr>
          <w:sz w:val="16"/>
          <w:szCs w:val="16"/>
        </w:rPr>
      </w:pPr>
      <w:r w:rsidRPr="0098326E">
        <w:rPr>
          <w:sz w:val="16"/>
          <w:szCs w:val="16"/>
        </w:rPr>
        <w:t xml:space="preserve">Overall, N. C., Low, R. S. T., Chang, V. T., Henderson, A. M. E., McRae, C. S., &amp; Pietromonaco, P. R. (2022). Enduring COVID-19 lockdowns: Risk versus resilience in parents’ health and family functioning across the pandemic. </w:t>
      </w:r>
      <w:r w:rsidRPr="0098326E">
        <w:rPr>
          <w:i/>
          <w:iCs/>
          <w:sz w:val="16"/>
          <w:szCs w:val="16"/>
        </w:rPr>
        <w:t>Journal of Social and Personal Relationships, 39</w:t>
      </w:r>
      <w:r w:rsidRPr="0098326E">
        <w:rPr>
          <w:sz w:val="16"/>
          <w:szCs w:val="16"/>
        </w:rPr>
        <w:t xml:space="preserve">(11). https://doi.org/10.1177/02654075221095781 </w:t>
      </w:r>
    </w:p>
    <w:p w14:paraId="16F1BBD2" w14:textId="253F7DCA" w:rsidR="00D87704" w:rsidRPr="0098326E" w:rsidRDefault="00D87704" w:rsidP="00EF4CC4">
      <w:pPr>
        <w:spacing w:after="0" w:line="276" w:lineRule="auto"/>
        <w:ind w:left="720" w:hanging="720"/>
        <w:rPr>
          <w:sz w:val="16"/>
          <w:szCs w:val="16"/>
        </w:rPr>
      </w:pPr>
      <w:r w:rsidRPr="0098326E">
        <w:rPr>
          <w:sz w:val="16"/>
          <w:szCs w:val="16"/>
        </w:rPr>
        <w:t xml:space="preserve">Waddell, N., Overall, N. C., Chang, V. T., &amp; Hammond, M. D. (2021). Gendered division of </w:t>
      </w:r>
      <w:proofErr w:type="spellStart"/>
      <w:r w:rsidRPr="0098326E">
        <w:rPr>
          <w:sz w:val="16"/>
          <w:szCs w:val="16"/>
        </w:rPr>
        <w:t>labor</w:t>
      </w:r>
      <w:proofErr w:type="spellEnd"/>
      <w:r w:rsidRPr="0098326E">
        <w:rPr>
          <w:sz w:val="16"/>
          <w:szCs w:val="16"/>
        </w:rPr>
        <w:t xml:space="preserve"> during a nationwide COVID-19 lockdown: Implications for relationship problems and satisfaction. </w:t>
      </w:r>
      <w:r w:rsidRPr="0098326E">
        <w:rPr>
          <w:i/>
          <w:iCs/>
          <w:sz w:val="16"/>
          <w:szCs w:val="16"/>
        </w:rPr>
        <w:t>Journal of Social and Personal Relationships, 38</w:t>
      </w:r>
      <w:r w:rsidRPr="0098326E">
        <w:rPr>
          <w:sz w:val="16"/>
          <w:szCs w:val="16"/>
        </w:rPr>
        <w:t>(6)</w:t>
      </w:r>
      <w:r w:rsidR="00F5249E" w:rsidRPr="0098326E">
        <w:rPr>
          <w:sz w:val="16"/>
          <w:szCs w:val="16"/>
        </w:rPr>
        <w:t>, 1759-1781</w:t>
      </w:r>
      <w:r w:rsidRPr="0098326E">
        <w:rPr>
          <w:sz w:val="16"/>
          <w:szCs w:val="16"/>
        </w:rPr>
        <w:t>. https://doi.org/10.1177/0265407521996476</w:t>
      </w:r>
    </w:p>
    <w:p w14:paraId="34F67EF8" w14:textId="1802AF19" w:rsidR="00D83196" w:rsidRDefault="00BB57F1" w:rsidP="00EF4CC4">
      <w:pPr>
        <w:spacing w:after="0" w:line="276" w:lineRule="auto"/>
        <w:ind w:firstLine="720"/>
      </w:pPr>
      <w:r>
        <w:lastRenderedPageBreak/>
        <w:t xml:space="preserve">To provide more detail </w:t>
      </w:r>
      <w:r w:rsidR="002B0AF4">
        <w:t xml:space="preserve">about related articles, one of the papers using data from the first lockdown only examined the associations between emotion regulation and people’s psychological and physical health during the 2020 lockdown (Low et al., 2021). This is distinct from the current study which examines data across both Lockdown 2020 and 2021 </w:t>
      </w:r>
      <w:r w:rsidR="00333D1B">
        <w:t xml:space="preserve">to test how Lockdown 2020 was remembered in 2021 and any moderating role of emotion regulation at both lockdowns. </w:t>
      </w:r>
    </w:p>
    <w:p w14:paraId="4CCC3EEC" w14:textId="4EB1682C" w:rsidR="00333D1B" w:rsidRDefault="00333D1B" w:rsidP="00EF4CC4">
      <w:pPr>
        <w:spacing w:after="0" w:line="276" w:lineRule="auto"/>
        <w:ind w:firstLine="720"/>
      </w:pPr>
    </w:p>
    <w:p w14:paraId="070FCE7B" w14:textId="66A2C82C" w:rsidR="008C2A4B" w:rsidRPr="008C2A4B" w:rsidRDefault="00333D1B" w:rsidP="00EF4CC4">
      <w:pPr>
        <w:spacing w:after="0" w:line="276" w:lineRule="auto"/>
        <w:ind w:firstLine="720"/>
      </w:pPr>
      <w:r>
        <w:t xml:space="preserve">The one paper that used data collected during Lockdown 2020 and 2021 (Overall et al., 2022) did not examine memory; instead, this paper simply examined parents’ </w:t>
      </w:r>
      <w:r w:rsidR="00632EFA" w:rsidRPr="00632EFA">
        <w:t xml:space="preserve">psychological/physical health and couple/family functioning worsened across the pandemic, and the potential moderating role of perceived support. In contrast, the current manuscript focuses on the measures gathered during the second lockdown in 2021, using measures during the first lockdown in 2020 as a benchmark to assess bias and accuracy in memory. The aims and analyses are completely </w:t>
      </w:r>
      <w:proofErr w:type="gramStart"/>
      <w:r w:rsidR="00632EFA" w:rsidRPr="00632EFA">
        <w:t>novel</w:t>
      </w:r>
      <w:proofErr w:type="gramEnd"/>
      <w:r w:rsidR="00EE1642">
        <w:t xml:space="preserve"> and the results are completely independent</w:t>
      </w:r>
      <w:r w:rsidR="00632EFA" w:rsidRPr="00632EFA">
        <w:t>.</w:t>
      </w:r>
      <w:r w:rsidR="00303880">
        <w:tab/>
        <w:t xml:space="preserve"> </w:t>
      </w:r>
    </w:p>
    <w:p w14:paraId="6B64A38B" w14:textId="1884A779" w:rsidR="00AF1F84" w:rsidRDefault="00AF1F84" w:rsidP="00EF4CC4">
      <w:pPr>
        <w:spacing w:after="0" w:line="276" w:lineRule="auto"/>
        <w:rPr>
          <w:b/>
          <w:bCs/>
        </w:rPr>
      </w:pPr>
    </w:p>
    <w:p w14:paraId="58BC3B5E" w14:textId="6DD2F1A5" w:rsidR="0072048D" w:rsidRPr="00AF1F84" w:rsidRDefault="0021308E" w:rsidP="00333D1B">
      <w:pPr>
        <w:pStyle w:val="Heading1"/>
        <w:numPr>
          <w:ilvl w:val="0"/>
          <w:numId w:val="4"/>
        </w:numPr>
      </w:pPr>
      <w:r w:rsidRPr="00AF1F84">
        <w:t>Scatterplots of Association</w:t>
      </w:r>
      <w:r w:rsidR="00333D1B">
        <w:t>s</w:t>
      </w:r>
      <w:r w:rsidRPr="00AF1F84">
        <w:t xml:space="preserve"> Between </w:t>
      </w:r>
      <w:r w:rsidR="0072048D" w:rsidRPr="00AF1F84">
        <w:t>Emotional Suppression and Cognitive Reappraisal</w:t>
      </w:r>
    </w:p>
    <w:p w14:paraId="13367B94" w14:textId="6B2D9FED" w:rsidR="0072048D" w:rsidRDefault="00C741D1" w:rsidP="00C741D1">
      <w:pPr>
        <w:spacing w:after="0" w:line="276" w:lineRule="auto"/>
        <w:ind w:firstLine="720"/>
      </w:pPr>
      <w:r>
        <w:t xml:space="preserve">Figure </w:t>
      </w:r>
      <w:proofErr w:type="spellStart"/>
      <w:r>
        <w:t>S1</w:t>
      </w:r>
      <w:proofErr w:type="spellEnd"/>
      <w:r>
        <w:t xml:space="preserve"> presents </w:t>
      </w:r>
      <w:r w:rsidR="0072048D">
        <w:t xml:space="preserve">scatterplots of participants’ suppression versus reappraisal across Lockdown 2020 and Lockdown 2021. </w:t>
      </w:r>
      <w:r w:rsidR="00C665F6">
        <w:t>The positive</w:t>
      </w:r>
      <w:r w:rsidR="0072048D">
        <w:t xml:space="preserve"> correlation</w:t>
      </w:r>
      <w:r w:rsidR="00C665F6">
        <w:t>s</w:t>
      </w:r>
      <w:r w:rsidR="0072048D">
        <w:t xml:space="preserve"> between emotional suppression and cognitive reappraisal during lockdown </w:t>
      </w:r>
      <w:r w:rsidR="0072048D" w:rsidRPr="0072048D">
        <w:t>(</w:t>
      </w:r>
      <w:r w:rsidR="0072048D" w:rsidRPr="0072048D">
        <w:rPr>
          <w:i/>
          <w:iCs/>
        </w:rPr>
        <w:t>r</w:t>
      </w:r>
      <w:r w:rsidR="0072048D" w:rsidRPr="0072048D">
        <w:t xml:space="preserve"> = .557 and </w:t>
      </w:r>
      <w:r w:rsidR="0072048D" w:rsidRPr="0072048D">
        <w:rPr>
          <w:i/>
          <w:iCs/>
        </w:rPr>
        <w:t xml:space="preserve">r </w:t>
      </w:r>
      <w:r w:rsidR="0072048D" w:rsidRPr="0072048D">
        <w:t>= .542, p &lt; .001 for Lockdown 2020 and 2021 respectively)</w:t>
      </w:r>
      <w:r w:rsidR="00C665F6">
        <w:t xml:space="preserve"> </w:t>
      </w:r>
      <w:r w:rsidR="0072048D" w:rsidRPr="0072048D">
        <w:t xml:space="preserve">are consistent with prior studies examining emotional suppression and cognitive reappraisal within specific, challenging situations </w:t>
      </w:r>
      <w:sdt>
        <w:sdtPr>
          <w:tag w:val="MENDELEY_CITATION_v3_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"/>
          <w:id w:val="1832093200"/>
          <w:placeholder>
            <w:docPart w:val="DefaultPlaceholder_-1854013440"/>
          </w:placeholder>
        </w:sdtPr>
        <w:sdtEndPr/>
        <w:sdtContent>
          <w:r w:rsidR="000D5149">
            <w:rPr>
              <w:rFonts w:eastAsia="Times New Roman"/>
            </w:rPr>
            <w:t>(e.g., Brockman et al., 2017; Ford &amp; Troy, 2019; Low et al., 2017, 2019, 2021)</w:t>
          </w:r>
        </w:sdtContent>
      </w:sdt>
      <w:r>
        <w:t xml:space="preserve"> </w:t>
      </w:r>
      <w:r w:rsidR="006A06F3">
        <w:t xml:space="preserve">and emerge because </w:t>
      </w:r>
      <w:r w:rsidR="006A06F3">
        <w:rPr>
          <w:rFonts w:cs="Times New Roman"/>
          <w:szCs w:val="24"/>
        </w:rPr>
        <w:t>the more people need to regulate their emotions, the more likely they are to enact a range of emotion regulation strategies</w:t>
      </w:r>
      <w:r w:rsidR="0072048D" w:rsidRPr="0072048D">
        <w:t>.</w:t>
      </w:r>
    </w:p>
    <w:p w14:paraId="7C55C872" w14:textId="77777777" w:rsidR="00101CDE" w:rsidRDefault="00101CDE" w:rsidP="00EF4CC4">
      <w:pPr>
        <w:spacing w:after="0" w:line="276" w:lineRule="auto"/>
        <w:ind w:firstLine="720"/>
      </w:pPr>
    </w:p>
    <w:p w14:paraId="5FB906AF" w14:textId="771E8473" w:rsidR="0072048D" w:rsidRPr="00BD29D0" w:rsidRDefault="0072048D" w:rsidP="00EF4CC4">
      <w:pPr>
        <w:spacing w:after="0" w:line="276" w:lineRule="auto"/>
        <w:rPr>
          <w:i/>
          <w:iCs/>
        </w:rPr>
      </w:pPr>
      <w:r w:rsidRPr="00BD29D0">
        <w:rPr>
          <w:i/>
          <w:iCs/>
        </w:rPr>
        <w:t xml:space="preserve">Figure </w:t>
      </w:r>
      <w:proofErr w:type="spellStart"/>
      <w:r w:rsidRPr="00BD29D0">
        <w:rPr>
          <w:i/>
          <w:iCs/>
        </w:rPr>
        <w:t>S1</w:t>
      </w:r>
      <w:proofErr w:type="spellEnd"/>
      <w:r w:rsidRPr="00BD29D0">
        <w:rPr>
          <w:i/>
          <w:iCs/>
        </w:rPr>
        <w:t>. Scatterplots of Emotional Suppression and Cognitive Reappraisal across Lockdown 2020 and Lockdown 2021</w:t>
      </w:r>
    </w:p>
    <w:p w14:paraId="1A7F4A57" w14:textId="619AA6D2" w:rsidR="0072048D" w:rsidRPr="0072048D" w:rsidRDefault="0072048D" w:rsidP="00EF4CC4">
      <w:pPr>
        <w:spacing w:after="0" w:line="276" w:lineRule="auto"/>
      </w:pPr>
      <w:r w:rsidRPr="00444580">
        <w:rPr>
          <w:noProof/>
        </w:rPr>
        <w:drawing>
          <wp:inline distT="0" distB="0" distL="0" distR="0" wp14:anchorId="04FEB94F" wp14:editId="13E915BA">
            <wp:extent cx="5731510" cy="1863090"/>
            <wp:effectExtent l="0" t="0" r="0" b="0"/>
            <wp:docPr id="413392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863090"/>
                    </a:xfrm>
                    <a:prstGeom prst="rect">
                      <a:avLst/>
                    </a:prstGeom>
                    <a:noFill/>
                    <a:ln>
                      <a:noFill/>
                    </a:ln>
                  </pic:spPr>
                </pic:pic>
              </a:graphicData>
            </a:graphic>
          </wp:inline>
        </w:drawing>
      </w:r>
    </w:p>
    <w:p w14:paraId="45CBB76B" w14:textId="6DA770D7" w:rsidR="00101CDE" w:rsidRDefault="00101CDE">
      <w:pPr>
        <w:rPr>
          <w:b/>
          <w:bCs/>
        </w:rPr>
      </w:pPr>
      <w:r>
        <w:rPr>
          <w:b/>
          <w:bCs/>
        </w:rPr>
        <w:br w:type="page"/>
      </w:r>
    </w:p>
    <w:p w14:paraId="0B3962EA" w14:textId="65023E5B" w:rsidR="008E7EEC" w:rsidRDefault="009B0BC5" w:rsidP="00333D1B">
      <w:pPr>
        <w:pStyle w:val="Heading1"/>
        <w:numPr>
          <w:ilvl w:val="0"/>
          <w:numId w:val="4"/>
        </w:numPr>
      </w:pPr>
      <w:r w:rsidRPr="009B0BC5">
        <w:lastRenderedPageBreak/>
        <w:t>Additional Analyses Examining Emotion</w:t>
      </w:r>
      <w:r w:rsidR="00F40036">
        <w:t>al</w:t>
      </w:r>
      <w:r w:rsidRPr="009B0BC5">
        <w:t xml:space="preserve"> Suppression and Cognitive Reappraisal </w:t>
      </w:r>
      <w:r w:rsidR="008E7EEC">
        <w:t xml:space="preserve">Separately </w:t>
      </w:r>
    </w:p>
    <w:p w14:paraId="6150175B" w14:textId="30DD8523" w:rsidR="00874EAE" w:rsidRDefault="00874EAE" w:rsidP="00874EAE">
      <w:pPr>
        <w:pStyle w:val="ListParagraph"/>
        <w:spacing w:line="276" w:lineRule="auto"/>
        <w:ind w:left="0" w:firstLine="709"/>
      </w:pPr>
      <w:r>
        <w:t xml:space="preserve">Emotional suppression and cognitive reappraisal are positively correlated (see Table 2 and above for scatterplots), likely because the more people need to regulate their emotions, the more likely they are to enact a range of emotional regulation strategies </w:t>
      </w:r>
      <w:sdt>
        <w:sdtPr>
          <w:tag w:val="MENDELEY_CITATION_v3_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"/>
          <w:id w:val="-1374990102"/>
          <w:placeholder>
            <w:docPart w:val="DB88A61D72764C618904FE5DF0BC25FF"/>
          </w:placeholder>
        </w:sdtPr>
        <w:sdtEndPr/>
        <w:sdtContent>
          <w:r w:rsidR="000D5149">
            <w:rPr>
              <w:rFonts w:eastAsia="Times New Roman"/>
            </w:rPr>
            <w:t>(e.g., Brockman et al., 2017; Ford &amp; Troy, 2019; Low et al., 2017, 2019, 2021)</w:t>
          </w:r>
        </w:sdtContent>
      </w:sdt>
      <w:r w:rsidRPr="00874EAE">
        <w:t>. Thus, we modelled both emotion regulation strategies simultaneously to ensure that the effects of each strategy were unique and not simply due to the need to engage in emotion regulation.</w:t>
      </w:r>
      <w:r w:rsidR="00A10C4E">
        <w:t xml:space="preserve"> W</w:t>
      </w:r>
      <w:r>
        <w:t xml:space="preserve">e also ran analyses </w:t>
      </w:r>
      <w:r w:rsidRPr="00874EAE">
        <w:t xml:space="preserve">modelling each strategy separately </w:t>
      </w:r>
      <w:r>
        <w:t xml:space="preserve">and the results </w:t>
      </w:r>
      <w:r w:rsidR="00523700">
        <w:t xml:space="preserve">and conclusions </w:t>
      </w:r>
      <w:r w:rsidR="00C34B81">
        <w:t xml:space="preserve">about emotional suppression and cognitive reappraisal </w:t>
      </w:r>
      <w:r w:rsidR="00523700">
        <w:t xml:space="preserve">were the same </w:t>
      </w:r>
      <w:r>
        <w:t xml:space="preserve">(see Tables </w:t>
      </w:r>
      <w:proofErr w:type="spellStart"/>
      <w:r>
        <w:t>S1-S4</w:t>
      </w:r>
      <w:proofErr w:type="spellEnd"/>
      <w:r>
        <w:t xml:space="preserve"> respectively). </w:t>
      </w:r>
    </w:p>
    <w:p w14:paraId="4DFDD21F" w14:textId="77777777" w:rsidR="00B03286" w:rsidRDefault="00B03286" w:rsidP="00B03286">
      <w:pPr>
        <w:spacing w:line="276" w:lineRule="auto"/>
      </w:pPr>
    </w:p>
    <w:p w14:paraId="55CDD7EC" w14:textId="77777777" w:rsidR="00BD29D0" w:rsidRDefault="00BD29D0">
      <w:pPr>
        <w:rPr>
          <w:b/>
          <w:bCs/>
        </w:rPr>
      </w:pPr>
      <w:r>
        <w:rPr>
          <w:b/>
          <w:bCs/>
        </w:rPr>
        <w:br w:type="page"/>
      </w:r>
    </w:p>
    <w:p w14:paraId="17D693A5" w14:textId="5382A3AC" w:rsidR="00B03286" w:rsidRPr="00736B9C" w:rsidRDefault="00B03286" w:rsidP="00736B9C">
      <w:pPr>
        <w:spacing w:line="276" w:lineRule="auto"/>
        <w:rPr>
          <w:b/>
          <w:bCs/>
        </w:rPr>
      </w:pPr>
      <w:r w:rsidRPr="00736B9C">
        <w:rPr>
          <w:b/>
          <w:bCs/>
        </w:rPr>
        <w:lastRenderedPageBreak/>
        <w:t xml:space="preserve">Tables </w:t>
      </w:r>
      <w:proofErr w:type="spellStart"/>
      <w:r w:rsidRPr="00736B9C">
        <w:rPr>
          <w:b/>
          <w:bCs/>
        </w:rPr>
        <w:t>S1-S2</w:t>
      </w:r>
      <w:proofErr w:type="spellEnd"/>
      <w:r w:rsidRPr="00736B9C">
        <w:rPr>
          <w:b/>
          <w:bCs/>
        </w:rPr>
        <w:t xml:space="preserve">. Separate Analysis of Emotional Suppression and Cognitive Reappraisal at Encoding </w:t>
      </w:r>
      <w:r w:rsidRPr="00B03286">
        <w:rPr>
          <w:rFonts w:cs="Times New Roman"/>
          <w:b/>
          <w:bCs/>
          <w:szCs w:val="24"/>
        </w:rPr>
        <w:t>(Lockdown 2020)</w:t>
      </w:r>
    </w:p>
    <w:p w14:paraId="2363E3B1" w14:textId="2394C877" w:rsidR="00874EAE" w:rsidRPr="00736B9C" w:rsidRDefault="00874EAE" w:rsidP="00874EAE">
      <w:pPr>
        <w:spacing w:after="0" w:line="276" w:lineRule="auto"/>
        <w:ind w:left="1134" w:hanging="1134"/>
        <w:rPr>
          <w:rFonts w:cs="Times New Roman"/>
          <w:i/>
          <w:iCs/>
          <w:szCs w:val="24"/>
        </w:rPr>
      </w:pPr>
      <w:r w:rsidRPr="00736B9C">
        <w:rPr>
          <w:rFonts w:cs="Times New Roman"/>
          <w:i/>
          <w:iCs/>
          <w:szCs w:val="24"/>
        </w:rPr>
        <w:t xml:space="preserve">Table </w:t>
      </w:r>
      <w:proofErr w:type="spellStart"/>
      <w:r w:rsidRPr="00736B9C">
        <w:rPr>
          <w:rFonts w:cs="Times New Roman"/>
          <w:i/>
          <w:iCs/>
          <w:szCs w:val="24"/>
        </w:rPr>
        <w:t>S1</w:t>
      </w:r>
      <w:proofErr w:type="spellEnd"/>
      <w:r w:rsidRPr="00736B9C">
        <w:rPr>
          <w:rFonts w:cs="Times New Roman"/>
          <w:i/>
          <w:iCs/>
          <w:szCs w:val="24"/>
        </w:rPr>
        <w:t xml:space="preserve">. </w:t>
      </w:r>
      <w:r w:rsidRPr="00736B9C">
        <w:rPr>
          <w:rFonts w:cs="Times New Roman"/>
          <w:i/>
          <w:iCs/>
          <w:szCs w:val="24"/>
        </w:rPr>
        <w:tab/>
        <w:t>The Effects of Emotional Suppression at Encoding (Lockdown 2020) on Memory of Depressive Symptoms</w:t>
      </w:r>
    </w:p>
    <w:tbl>
      <w:tblPr>
        <w:tblW w:w="5000" w:type="pct"/>
        <w:tblBorders>
          <w:top w:val="single" w:sz="4" w:space="0" w:color="auto"/>
          <w:bottom w:val="single" w:sz="4" w:space="0" w:color="auto"/>
        </w:tblBorders>
        <w:tblLook w:val="04A0" w:firstRow="1" w:lastRow="0" w:firstColumn="1" w:lastColumn="0" w:noHBand="0" w:noVBand="1"/>
      </w:tblPr>
      <w:tblGrid>
        <w:gridCol w:w="4268"/>
        <w:gridCol w:w="779"/>
        <w:gridCol w:w="776"/>
        <w:gridCol w:w="776"/>
        <w:gridCol w:w="785"/>
        <w:gridCol w:w="877"/>
        <w:gridCol w:w="765"/>
      </w:tblGrid>
      <w:tr w:rsidR="00874EAE" w:rsidRPr="00975D68" w14:paraId="1D25C6F5" w14:textId="77777777" w:rsidTr="00874EAE">
        <w:tc>
          <w:tcPr>
            <w:tcW w:w="2364" w:type="pct"/>
            <w:tcBorders>
              <w:bottom w:val="nil"/>
            </w:tcBorders>
            <w:shd w:val="clear" w:color="auto" w:fill="auto"/>
          </w:tcPr>
          <w:p w14:paraId="4A22B63F" w14:textId="77777777" w:rsidR="00874EAE" w:rsidRPr="00975D68" w:rsidRDefault="00874EAE" w:rsidP="00015D94">
            <w:pPr>
              <w:widowControl w:val="0"/>
              <w:spacing w:after="0" w:line="360" w:lineRule="auto"/>
              <w:rPr>
                <w:rFonts w:cs="Times New Roman"/>
                <w:b/>
                <w:sz w:val="20"/>
                <w:szCs w:val="20"/>
              </w:rPr>
            </w:pPr>
          </w:p>
        </w:tc>
        <w:tc>
          <w:tcPr>
            <w:tcW w:w="431" w:type="pct"/>
            <w:tcBorders>
              <w:top w:val="single" w:sz="4" w:space="0" w:color="auto"/>
              <w:bottom w:val="nil"/>
            </w:tcBorders>
            <w:shd w:val="clear" w:color="auto" w:fill="auto"/>
          </w:tcPr>
          <w:p w14:paraId="30B66A86" w14:textId="77777777" w:rsidR="00874EAE" w:rsidRPr="00975D68" w:rsidRDefault="00874EAE" w:rsidP="00015D94">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61217623" w14:textId="77777777" w:rsidR="00874EAE" w:rsidRPr="00975D68" w:rsidRDefault="00874EAE" w:rsidP="00015D94">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5BBE064A" w14:textId="77777777" w:rsidR="00874EAE" w:rsidRPr="00975D68" w:rsidRDefault="00874EAE" w:rsidP="00015D94">
            <w:pPr>
              <w:widowControl w:val="0"/>
              <w:spacing w:after="0" w:line="360" w:lineRule="auto"/>
              <w:jc w:val="center"/>
              <w:rPr>
                <w:rFonts w:cs="Times New Roman"/>
                <w:b/>
                <w:i/>
                <w:sz w:val="20"/>
                <w:szCs w:val="20"/>
              </w:rPr>
            </w:pPr>
          </w:p>
        </w:tc>
        <w:tc>
          <w:tcPr>
            <w:tcW w:w="921" w:type="pct"/>
            <w:gridSpan w:val="2"/>
            <w:tcBorders>
              <w:top w:val="single" w:sz="4" w:space="0" w:color="auto"/>
              <w:bottom w:val="nil"/>
            </w:tcBorders>
            <w:shd w:val="clear" w:color="auto" w:fill="auto"/>
          </w:tcPr>
          <w:p w14:paraId="24041C1A"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95% CI</w:t>
            </w:r>
          </w:p>
        </w:tc>
        <w:tc>
          <w:tcPr>
            <w:tcW w:w="425" w:type="pct"/>
            <w:tcBorders>
              <w:top w:val="single" w:sz="4" w:space="0" w:color="auto"/>
              <w:bottom w:val="nil"/>
            </w:tcBorders>
            <w:shd w:val="clear" w:color="auto" w:fill="auto"/>
          </w:tcPr>
          <w:p w14:paraId="4CB6D568" w14:textId="77777777" w:rsidR="00874EAE" w:rsidRPr="00975D68" w:rsidRDefault="00874EAE" w:rsidP="00015D94">
            <w:pPr>
              <w:widowControl w:val="0"/>
              <w:spacing w:after="0" w:line="360" w:lineRule="auto"/>
              <w:jc w:val="center"/>
              <w:rPr>
                <w:rFonts w:cs="Times New Roman"/>
                <w:b/>
                <w:i/>
                <w:sz w:val="20"/>
                <w:szCs w:val="20"/>
              </w:rPr>
            </w:pPr>
          </w:p>
        </w:tc>
      </w:tr>
      <w:tr w:rsidR="00874EAE" w:rsidRPr="00975D68" w14:paraId="2C505481" w14:textId="77777777" w:rsidTr="00874EAE">
        <w:tc>
          <w:tcPr>
            <w:tcW w:w="2364" w:type="pct"/>
            <w:tcBorders>
              <w:top w:val="nil"/>
              <w:bottom w:val="single" w:sz="4" w:space="0" w:color="auto"/>
            </w:tcBorders>
            <w:shd w:val="clear" w:color="auto" w:fill="auto"/>
          </w:tcPr>
          <w:p w14:paraId="4D4E661E" w14:textId="77777777" w:rsidR="00874EAE" w:rsidRPr="00975D68" w:rsidRDefault="00874EAE" w:rsidP="00015D94">
            <w:pPr>
              <w:widowControl w:val="0"/>
              <w:spacing w:after="0" w:line="360" w:lineRule="auto"/>
              <w:rPr>
                <w:rFonts w:cs="Times New Roman"/>
                <w:b/>
                <w:sz w:val="20"/>
                <w:szCs w:val="20"/>
              </w:rPr>
            </w:pPr>
            <w:r w:rsidRPr="00975D68">
              <w:rPr>
                <w:rFonts w:cs="Times New Roman"/>
                <w:b/>
                <w:sz w:val="20"/>
                <w:szCs w:val="20"/>
              </w:rPr>
              <w:t>Predictors</w:t>
            </w:r>
          </w:p>
        </w:tc>
        <w:tc>
          <w:tcPr>
            <w:tcW w:w="431" w:type="pct"/>
            <w:tcBorders>
              <w:top w:val="nil"/>
              <w:bottom w:val="single" w:sz="4" w:space="0" w:color="auto"/>
            </w:tcBorders>
            <w:shd w:val="clear" w:color="auto" w:fill="auto"/>
          </w:tcPr>
          <w:p w14:paraId="53B060D1"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B</w:t>
            </w:r>
          </w:p>
        </w:tc>
        <w:tc>
          <w:tcPr>
            <w:tcW w:w="430" w:type="pct"/>
            <w:tcBorders>
              <w:top w:val="nil"/>
              <w:bottom w:val="single" w:sz="4" w:space="0" w:color="auto"/>
            </w:tcBorders>
            <w:shd w:val="clear" w:color="auto" w:fill="auto"/>
          </w:tcPr>
          <w:p w14:paraId="307F1C8D"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t</w:t>
            </w:r>
          </w:p>
        </w:tc>
        <w:tc>
          <w:tcPr>
            <w:tcW w:w="430" w:type="pct"/>
            <w:tcBorders>
              <w:top w:val="nil"/>
              <w:bottom w:val="single" w:sz="4" w:space="0" w:color="auto"/>
            </w:tcBorders>
            <w:shd w:val="clear" w:color="auto" w:fill="auto"/>
          </w:tcPr>
          <w:p w14:paraId="177712E9"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p</w:t>
            </w:r>
          </w:p>
        </w:tc>
        <w:tc>
          <w:tcPr>
            <w:tcW w:w="435" w:type="pct"/>
            <w:tcBorders>
              <w:top w:val="nil"/>
              <w:bottom w:val="single" w:sz="4" w:space="0" w:color="auto"/>
            </w:tcBorders>
            <w:shd w:val="clear" w:color="auto" w:fill="auto"/>
          </w:tcPr>
          <w:p w14:paraId="4E1D2546"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Low</w:t>
            </w:r>
          </w:p>
        </w:tc>
        <w:tc>
          <w:tcPr>
            <w:tcW w:w="486" w:type="pct"/>
            <w:tcBorders>
              <w:top w:val="nil"/>
              <w:bottom w:val="single" w:sz="4" w:space="0" w:color="auto"/>
            </w:tcBorders>
            <w:shd w:val="clear" w:color="auto" w:fill="auto"/>
          </w:tcPr>
          <w:p w14:paraId="4F2BC3D9"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High</w:t>
            </w:r>
          </w:p>
        </w:tc>
        <w:tc>
          <w:tcPr>
            <w:tcW w:w="425" w:type="pct"/>
            <w:tcBorders>
              <w:top w:val="nil"/>
              <w:bottom w:val="single" w:sz="4" w:space="0" w:color="auto"/>
            </w:tcBorders>
            <w:shd w:val="clear" w:color="auto" w:fill="auto"/>
          </w:tcPr>
          <w:p w14:paraId="5D05385E"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r</w:t>
            </w:r>
          </w:p>
        </w:tc>
      </w:tr>
      <w:tr w:rsidR="00874EAE" w:rsidRPr="00975D68" w14:paraId="1E754225" w14:textId="77777777" w:rsidTr="0070139D">
        <w:tc>
          <w:tcPr>
            <w:tcW w:w="2364" w:type="pct"/>
            <w:tcBorders>
              <w:top w:val="nil"/>
              <w:bottom w:val="nil"/>
            </w:tcBorders>
            <w:shd w:val="clear" w:color="auto" w:fill="auto"/>
            <w:vAlign w:val="center"/>
          </w:tcPr>
          <w:p w14:paraId="20C690FD" w14:textId="77777777" w:rsidR="00874EAE" w:rsidRPr="00975D68" w:rsidRDefault="00874EAE" w:rsidP="0070139D">
            <w:pPr>
              <w:widowControl w:val="0"/>
              <w:spacing w:after="0" w:line="360" w:lineRule="auto"/>
              <w:rPr>
                <w:rFonts w:cs="Times New Roman"/>
                <w:bCs/>
                <w:sz w:val="20"/>
                <w:szCs w:val="20"/>
              </w:rPr>
            </w:pPr>
            <w:r w:rsidRPr="00975D68">
              <w:rPr>
                <w:rFonts w:cs="Times New Roman"/>
                <w:bCs/>
                <w:sz w:val="20"/>
                <w:szCs w:val="20"/>
              </w:rPr>
              <w:t>Intercept (</w:t>
            </w:r>
            <w:r w:rsidRPr="00975D68">
              <w:rPr>
                <w:rFonts w:cs="Times New Roman"/>
                <w:bCs/>
                <w:i/>
                <w:iCs/>
                <w:sz w:val="20"/>
                <w:szCs w:val="20"/>
              </w:rPr>
              <w:t>directional bias</w:t>
            </w:r>
            <w:r w:rsidRPr="00975D68">
              <w:rPr>
                <w:rFonts w:cs="Times New Roman"/>
                <w:bCs/>
                <w:sz w:val="20"/>
                <w:szCs w:val="20"/>
              </w:rPr>
              <w:t>)</w:t>
            </w:r>
          </w:p>
        </w:tc>
        <w:tc>
          <w:tcPr>
            <w:tcW w:w="431" w:type="pct"/>
            <w:tcBorders>
              <w:top w:val="nil"/>
              <w:bottom w:val="nil"/>
            </w:tcBorders>
            <w:shd w:val="clear" w:color="auto" w:fill="auto"/>
            <w:vAlign w:val="center"/>
          </w:tcPr>
          <w:p w14:paraId="7CB4EF41" w14:textId="65A90F19"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.41</w:t>
            </w:r>
          </w:p>
        </w:tc>
        <w:tc>
          <w:tcPr>
            <w:tcW w:w="430" w:type="pct"/>
            <w:tcBorders>
              <w:top w:val="nil"/>
              <w:bottom w:val="nil"/>
            </w:tcBorders>
            <w:shd w:val="clear" w:color="auto" w:fill="auto"/>
            <w:vAlign w:val="center"/>
          </w:tcPr>
          <w:p w14:paraId="444B9D67" w14:textId="365104A1"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1.17</w:t>
            </w:r>
          </w:p>
        </w:tc>
        <w:tc>
          <w:tcPr>
            <w:tcW w:w="430" w:type="pct"/>
            <w:tcBorders>
              <w:top w:val="nil"/>
              <w:bottom w:val="nil"/>
            </w:tcBorders>
            <w:shd w:val="clear" w:color="auto" w:fill="auto"/>
            <w:vAlign w:val="center"/>
          </w:tcPr>
          <w:p w14:paraId="23E25DF3" w14:textId="6C2F4A8A"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.244</w:t>
            </w:r>
          </w:p>
        </w:tc>
        <w:tc>
          <w:tcPr>
            <w:tcW w:w="435" w:type="pct"/>
            <w:tcBorders>
              <w:top w:val="nil"/>
              <w:bottom w:val="nil"/>
            </w:tcBorders>
            <w:shd w:val="clear" w:color="auto" w:fill="auto"/>
            <w:vAlign w:val="center"/>
          </w:tcPr>
          <w:p w14:paraId="3E3AEB79" w14:textId="3EB974AD"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-.29</w:t>
            </w:r>
          </w:p>
        </w:tc>
        <w:tc>
          <w:tcPr>
            <w:tcW w:w="486" w:type="pct"/>
            <w:tcBorders>
              <w:top w:val="nil"/>
              <w:bottom w:val="nil"/>
            </w:tcBorders>
            <w:shd w:val="clear" w:color="auto" w:fill="auto"/>
            <w:vAlign w:val="center"/>
          </w:tcPr>
          <w:p w14:paraId="756863A2" w14:textId="6825286C"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1.11</w:t>
            </w:r>
          </w:p>
        </w:tc>
        <w:tc>
          <w:tcPr>
            <w:tcW w:w="425" w:type="pct"/>
            <w:tcBorders>
              <w:top w:val="nil"/>
              <w:bottom w:val="nil"/>
            </w:tcBorders>
            <w:shd w:val="clear" w:color="auto" w:fill="auto"/>
            <w:vAlign w:val="center"/>
          </w:tcPr>
          <w:p w14:paraId="40C34685" w14:textId="3AC1D4A4"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.09</w:t>
            </w:r>
          </w:p>
        </w:tc>
      </w:tr>
      <w:tr w:rsidR="00874EAE" w:rsidRPr="00975D68" w14:paraId="616B333B" w14:textId="77777777" w:rsidTr="0070139D">
        <w:tc>
          <w:tcPr>
            <w:tcW w:w="2364" w:type="pct"/>
            <w:tcBorders>
              <w:top w:val="nil"/>
              <w:bottom w:val="nil"/>
            </w:tcBorders>
            <w:shd w:val="clear" w:color="auto" w:fill="auto"/>
            <w:vAlign w:val="center"/>
          </w:tcPr>
          <w:p w14:paraId="13775984" w14:textId="77777777" w:rsidR="00874EAE" w:rsidRPr="00874EAE" w:rsidRDefault="00874EAE" w:rsidP="0070139D">
            <w:pPr>
              <w:widowControl w:val="0"/>
              <w:spacing w:after="0" w:line="360" w:lineRule="auto"/>
              <w:rPr>
                <w:rFonts w:cs="Times New Roman"/>
                <w:b/>
                <w:bCs/>
                <w:sz w:val="20"/>
                <w:szCs w:val="20"/>
              </w:rPr>
            </w:pPr>
            <w:r w:rsidRPr="00874EAE">
              <w:rPr>
                <w:rFonts w:cs="Times New Roman"/>
                <w:b/>
                <w:bCs/>
                <w:sz w:val="20"/>
                <w:szCs w:val="20"/>
              </w:rPr>
              <w:t>Actual depressive symptoms during Lockdown 2020 (</w:t>
            </w:r>
            <w:r w:rsidRPr="00874EAE">
              <w:rPr>
                <w:rFonts w:cs="Times New Roman"/>
                <w:b/>
                <w:bCs/>
                <w:i/>
                <w:iCs/>
                <w:sz w:val="20"/>
                <w:szCs w:val="20"/>
              </w:rPr>
              <w:t>tracking accuracy</w:t>
            </w:r>
            <w:r w:rsidRPr="00874EAE">
              <w:rPr>
                <w:rFonts w:cs="Times New Roman"/>
                <w:b/>
                <w:bCs/>
                <w:sz w:val="20"/>
                <w:szCs w:val="20"/>
              </w:rPr>
              <w:t>)</w:t>
            </w:r>
          </w:p>
        </w:tc>
        <w:tc>
          <w:tcPr>
            <w:tcW w:w="431" w:type="pct"/>
            <w:tcBorders>
              <w:top w:val="nil"/>
              <w:bottom w:val="nil"/>
            </w:tcBorders>
            <w:shd w:val="clear" w:color="auto" w:fill="auto"/>
            <w:vAlign w:val="center"/>
          </w:tcPr>
          <w:p w14:paraId="64B1C8C9" w14:textId="27F6A35F"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.29</w:t>
            </w:r>
          </w:p>
        </w:tc>
        <w:tc>
          <w:tcPr>
            <w:tcW w:w="430" w:type="pct"/>
            <w:tcBorders>
              <w:top w:val="nil"/>
              <w:bottom w:val="nil"/>
            </w:tcBorders>
            <w:shd w:val="clear" w:color="auto" w:fill="auto"/>
            <w:vAlign w:val="center"/>
          </w:tcPr>
          <w:p w14:paraId="1370AAD4" w14:textId="43F8455D"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3.60</w:t>
            </w:r>
          </w:p>
        </w:tc>
        <w:tc>
          <w:tcPr>
            <w:tcW w:w="430" w:type="pct"/>
            <w:tcBorders>
              <w:top w:val="nil"/>
              <w:bottom w:val="nil"/>
            </w:tcBorders>
            <w:shd w:val="clear" w:color="auto" w:fill="auto"/>
            <w:vAlign w:val="center"/>
          </w:tcPr>
          <w:p w14:paraId="64563864" w14:textId="63E6B73D"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&lt; .001</w:t>
            </w:r>
          </w:p>
        </w:tc>
        <w:tc>
          <w:tcPr>
            <w:tcW w:w="435" w:type="pct"/>
            <w:tcBorders>
              <w:top w:val="nil"/>
              <w:bottom w:val="nil"/>
            </w:tcBorders>
            <w:shd w:val="clear" w:color="auto" w:fill="auto"/>
            <w:vAlign w:val="center"/>
          </w:tcPr>
          <w:p w14:paraId="5ABE4911" w14:textId="3A804361"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.13</w:t>
            </w:r>
          </w:p>
        </w:tc>
        <w:tc>
          <w:tcPr>
            <w:tcW w:w="486" w:type="pct"/>
            <w:tcBorders>
              <w:top w:val="nil"/>
              <w:bottom w:val="nil"/>
            </w:tcBorders>
            <w:shd w:val="clear" w:color="auto" w:fill="auto"/>
            <w:vAlign w:val="center"/>
          </w:tcPr>
          <w:p w14:paraId="5105EADD" w14:textId="2AD11106"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.45</w:t>
            </w:r>
          </w:p>
        </w:tc>
        <w:tc>
          <w:tcPr>
            <w:tcW w:w="425" w:type="pct"/>
            <w:tcBorders>
              <w:top w:val="nil"/>
              <w:bottom w:val="nil"/>
            </w:tcBorders>
            <w:shd w:val="clear" w:color="auto" w:fill="auto"/>
            <w:vAlign w:val="center"/>
          </w:tcPr>
          <w:p w14:paraId="6B100A62" w14:textId="57550A04"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.22</w:t>
            </w:r>
          </w:p>
        </w:tc>
      </w:tr>
      <w:tr w:rsidR="00874EAE" w:rsidRPr="00975D68" w14:paraId="192E7664" w14:textId="77777777" w:rsidTr="0070139D">
        <w:tc>
          <w:tcPr>
            <w:tcW w:w="2364" w:type="pct"/>
            <w:tcBorders>
              <w:top w:val="nil"/>
              <w:bottom w:val="nil"/>
            </w:tcBorders>
            <w:shd w:val="clear" w:color="auto" w:fill="auto"/>
            <w:vAlign w:val="center"/>
          </w:tcPr>
          <w:p w14:paraId="68995258" w14:textId="77777777" w:rsidR="00874EAE" w:rsidRPr="00874EAE" w:rsidRDefault="00874EAE" w:rsidP="0070139D">
            <w:pPr>
              <w:widowControl w:val="0"/>
              <w:spacing w:after="0" w:line="360" w:lineRule="auto"/>
              <w:rPr>
                <w:rFonts w:cs="Times New Roman"/>
                <w:b/>
                <w:bCs/>
                <w:sz w:val="20"/>
                <w:szCs w:val="20"/>
              </w:rPr>
            </w:pPr>
            <w:r w:rsidRPr="00874EAE">
              <w:rPr>
                <w:rFonts w:cs="Times New Roman"/>
                <w:b/>
                <w:bCs/>
                <w:sz w:val="20"/>
                <w:szCs w:val="20"/>
              </w:rPr>
              <w:t>Current depressive symptoms during Lockdown 2021 (</w:t>
            </w:r>
            <w:r w:rsidRPr="00874EAE">
              <w:rPr>
                <w:rFonts w:cs="Times New Roman"/>
                <w:b/>
                <w:bCs/>
                <w:i/>
                <w:iCs/>
                <w:sz w:val="20"/>
                <w:szCs w:val="20"/>
              </w:rPr>
              <w:t>projection bias</w:t>
            </w:r>
            <w:r w:rsidRPr="00874EAE">
              <w:rPr>
                <w:rFonts w:cs="Times New Roman"/>
                <w:b/>
                <w:bCs/>
                <w:sz w:val="20"/>
                <w:szCs w:val="20"/>
              </w:rPr>
              <w:t>)</w:t>
            </w:r>
          </w:p>
        </w:tc>
        <w:tc>
          <w:tcPr>
            <w:tcW w:w="431" w:type="pct"/>
            <w:tcBorders>
              <w:top w:val="nil"/>
              <w:bottom w:val="nil"/>
            </w:tcBorders>
            <w:shd w:val="clear" w:color="auto" w:fill="auto"/>
            <w:vAlign w:val="center"/>
          </w:tcPr>
          <w:p w14:paraId="5CF8FA18" w14:textId="015DCEE3"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.39</w:t>
            </w:r>
          </w:p>
        </w:tc>
        <w:tc>
          <w:tcPr>
            <w:tcW w:w="430" w:type="pct"/>
            <w:tcBorders>
              <w:top w:val="nil"/>
              <w:bottom w:val="nil"/>
            </w:tcBorders>
            <w:shd w:val="clear" w:color="auto" w:fill="auto"/>
            <w:vAlign w:val="center"/>
          </w:tcPr>
          <w:p w14:paraId="569F5BC9" w14:textId="0396B95D"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6.00</w:t>
            </w:r>
          </w:p>
        </w:tc>
        <w:tc>
          <w:tcPr>
            <w:tcW w:w="430" w:type="pct"/>
            <w:tcBorders>
              <w:top w:val="nil"/>
              <w:bottom w:val="nil"/>
            </w:tcBorders>
            <w:shd w:val="clear" w:color="auto" w:fill="auto"/>
            <w:vAlign w:val="center"/>
          </w:tcPr>
          <w:p w14:paraId="3A910B88" w14:textId="7F612837"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&lt; .001</w:t>
            </w:r>
          </w:p>
        </w:tc>
        <w:tc>
          <w:tcPr>
            <w:tcW w:w="435" w:type="pct"/>
            <w:tcBorders>
              <w:top w:val="nil"/>
              <w:bottom w:val="nil"/>
            </w:tcBorders>
            <w:shd w:val="clear" w:color="auto" w:fill="auto"/>
            <w:vAlign w:val="center"/>
          </w:tcPr>
          <w:p w14:paraId="69742E41" w14:textId="4D800389"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.27</w:t>
            </w:r>
          </w:p>
        </w:tc>
        <w:tc>
          <w:tcPr>
            <w:tcW w:w="486" w:type="pct"/>
            <w:tcBorders>
              <w:top w:val="nil"/>
              <w:bottom w:val="nil"/>
            </w:tcBorders>
            <w:shd w:val="clear" w:color="auto" w:fill="auto"/>
            <w:vAlign w:val="center"/>
          </w:tcPr>
          <w:p w14:paraId="291F6941" w14:textId="37B2AA26"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.52</w:t>
            </w:r>
          </w:p>
        </w:tc>
        <w:tc>
          <w:tcPr>
            <w:tcW w:w="425" w:type="pct"/>
            <w:tcBorders>
              <w:top w:val="nil"/>
              <w:bottom w:val="nil"/>
            </w:tcBorders>
            <w:shd w:val="clear" w:color="auto" w:fill="auto"/>
            <w:vAlign w:val="center"/>
          </w:tcPr>
          <w:p w14:paraId="35159CD5" w14:textId="7368E146" w:rsidR="00874EAE" w:rsidRPr="00874EAE" w:rsidRDefault="00874EAE" w:rsidP="0070139D">
            <w:pPr>
              <w:widowControl w:val="0"/>
              <w:spacing w:after="0" w:line="360" w:lineRule="auto"/>
              <w:jc w:val="right"/>
              <w:rPr>
                <w:rFonts w:cs="Times New Roman"/>
                <w:b/>
                <w:bCs/>
                <w:sz w:val="20"/>
                <w:szCs w:val="20"/>
              </w:rPr>
            </w:pPr>
            <w:r w:rsidRPr="00874EAE">
              <w:rPr>
                <w:rFonts w:cs="Times New Roman"/>
                <w:b/>
                <w:bCs/>
                <w:sz w:val="20"/>
                <w:szCs w:val="20"/>
              </w:rPr>
              <w:t>.35</w:t>
            </w:r>
          </w:p>
        </w:tc>
      </w:tr>
      <w:tr w:rsidR="00874EAE" w:rsidRPr="00975D68" w14:paraId="5CBF90BB" w14:textId="77777777" w:rsidTr="0070139D">
        <w:tc>
          <w:tcPr>
            <w:tcW w:w="2364" w:type="pct"/>
            <w:tcBorders>
              <w:top w:val="nil"/>
              <w:bottom w:val="nil"/>
            </w:tcBorders>
            <w:shd w:val="clear" w:color="auto" w:fill="auto"/>
            <w:vAlign w:val="center"/>
          </w:tcPr>
          <w:p w14:paraId="294EE883" w14:textId="77777777" w:rsidR="00874EAE" w:rsidRPr="00975D68" w:rsidRDefault="00874EAE" w:rsidP="0070139D">
            <w:pPr>
              <w:widowControl w:val="0"/>
              <w:spacing w:after="0" w:line="360" w:lineRule="auto"/>
              <w:rPr>
                <w:rFonts w:cs="Times New Roman"/>
                <w:sz w:val="20"/>
                <w:szCs w:val="20"/>
              </w:rPr>
            </w:pPr>
            <w:r w:rsidRPr="00975D68">
              <w:rPr>
                <w:rFonts w:cs="Times New Roman"/>
                <w:sz w:val="20"/>
                <w:szCs w:val="20"/>
              </w:rPr>
              <w:t xml:space="preserve">Emotional Suppression </w:t>
            </w:r>
            <w:r w:rsidRPr="00975D68">
              <w:rPr>
                <w:rFonts w:cs="Times New Roman"/>
                <w:bCs/>
                <w:sz w:val="20"/>
                <w:szCs w:val="20"/>
              </w:rPr>
              <w:t>(</w:t>
            </w:r>
            <w:r w:rsidRPr="00975D68">
              <w:rPr>
                <w:rFonts w:cs="Times New Roman"/>
                <w:bCs/>
                <w:i/>
                <w:iCs/>
                <w:sz w:val="20"/>
                <w:szCs w:val="20"/>
              </w:rPr>
              <w:t>directional bias</w:t>
            </w:r>
            <w:r w:rsidRPr="00975D68">
              <w:rPr>
                <w:rFonts w:cs="Times New Roman"/>
                <w:bCs/>
                <w:sz w:val="20"/>
                <w:szCs w:val="20"/>
              </w:rPr>
              <w:t>)</w:t>
            </w:r>
          </w:p>
        </w:tc>
        <w:tc>
          <w:tcPr>
            <w:tcW w:w="431" w:type="pct"/>
            <w:tcBorders>
              <w:top w:val="nil"/>
              <w:bottom w:val="nil"/>
            </w:tcBorders>
            <w:shd w:val="clear" w:color="auto" w:fill="auto"/>
            <w:vAlign w:val="center"/>
          </w:tcPr>
          <w:p w14:paraId="533AAD79" w14:textId="275A9A38" w:rsidR="00874EAE" w:rsidRPr="00975D68" w:rsidRDefault="00874EAE" w:rsidP="0070139D">
            <w:pPr>
              <w:widowControl w:val="0"/>
              <w:spacing w:after="0" w:line="360" w:lineRule="auto"/>
              <w:jc w:val="right"/>
              <w:rPr>
                <w:rFonts w:cs="Times New Roman"/>
                <w:bCs/>
                <w:sz w:val="20"/>
                <w:szCs w:val="20"/>
              </w:rPr>
            </w:pPr>
            <w:r>
              <w:rPr>
                <w:rFonts w:cs="Times New Roman"/>
                <w:bCs/>
                <w:sz w:val="20"/>
                <w:szCs w:val="20"/>
              </w:rPr>
              <w:t>.20</w:t>
            </w:r>
          </w:p>
        </w:tc>
        <w:tc>
          <w:tcPr>
            <w:tcW w:w="430" w:type="pct"/>
            <w:tcBorders>
              <w:top w:val="nil"/>
              <w:bottom w:val="nil"/>
            </w:tcBorders>
            <w:shd w:val="clear" w:color="auto" w:fill="auto"/>
            <w:vAlign w:val="center"/>
          </w:tcPr>
          <w:p w14:paraId="0D1DEA87" w14:textId="41BDD862" w:rsidR="00874EAE" w:rsidRPr="00975D68" w:rsidRDefault="00874EAE" w:rsidP="0070139D">
            <w:pPr>
              <w:widowControl w:val="0"/>
              <w:spacing w:after="0" w:line="360" w:lineRule="auto"/>
              <w:jc w:val="right"/>
              <w:rPr>
                <w:rFonts w:cs="Times New Roman"/>
                <w:bCs/>
                <w:sz w:val="20"/>
                <w:szCs w:val="20"/>
              </w:rPr>
            </w:pPr>
            <w:r>
              <w:rPr>
                <w:rFonts w:cs="Times New Roman"/>
                <w:bCs/>
                <w:sz w:val="20"/>
                <w:szCs w:val="20"/>
              </w:rPr>
              <w:t>.78</w:t>
            </w:r>
          </w:p>
        </w:tc>
        <w:tc>
          <w:tcPr>
            <w:tcW w:w="430" w:type="pct"/>
            <w:tcBorders>
              <w:top w:val="nil"/>
              <w:bottom w:val="nil"/>
            </w:tcBorders>
            <w:shd w:val="clear" w:color="auto" w:fill="auto"/>
            <w:vAlign w:val="center"/>
          </w:tcPr>
          <w:p w14:paraId="4FBB0247" w14:textId="1789A416" w:rsidR="00874EAE" w:rsidRPr="00975D68" w:rsidRDefault="00874EAE" w:rsidP="0070139D">
            <w:pPr>
              <w:widowControl w:val="0"/>
              <w:spacing w:after="0" w:line="360" w:lineRule="auto"/>
              <w:jc w:val="right"/>
              <w:rPr>
                <w:rFonts w:cs="Times New Roman"/>
                <w:bCs/>
                <w:sz w:val="20"/>
                <w:szCs w:val="20"/>
              </w:rPr>
            </w:pPr>
            <w:r>
              <w:rPr>
                <w:rFonts w:cs="Times New Roman"/>
                <w:bCs/>
                <w:sz w:val="20"/>
                <w:szCs w:val="20"/>
              </w:rPr>
              <w:t>.436</w:t>
            </w:r>
          </w:p>
        </w:tc>
        <w:tc>
          <w:tcPr>
            <w:tcW w:w="435" w:type="pct"/>
            <w:tcBorders>
              <w:top w:val="nil"/>
              <w:bottom w:val="nil"/>
            </w:tcBorders>
            <w:shd w:val="clear" w:color="auto" w:fill="auto"/>
            <w:vAlign w:val="center"/>
          </w:tcPr>
          <w:p w14:paraId="54533156" w14:textId="2ECCB28F" w:rsidR="00874EAE" w:rsidRPr="00975D68" w:rsidRDefault="00874EAE" w:rsidP="0070139D">
            <w:pPr>
              <w:widowControl w:val="0"/>
              <w:spacing w:after="0" w:line="360" w:lineRule="auto"/>
              <w:jc w:val="right"/>
              <w:rPr>
                <w:rFonts w:cs="Times New Roman"/>
                <w:bCs/>
                <w:sz w:val="20"/>
                <w:szCs w:val="20"/>
              </w:rPr>
            </w:pPr>
            <w:r>
              <w:rPr>
                <w:rFonts w:cs="Times New Roman"/>
                <w:bCs/>
                <w:sz w:val="20"/>
                <w:szCs w:val="20"/>
              </w:rPr>
              <w:t>-.30</w:t>
            </w:r>
          </w:p>
        </w:tc>
        <w:tc>
          <w:tcPr>
            <w:tcW w:w="486" w:type="pct"/>
            <w:tcBorders>
              <w:top w:val="nil"/>
              <w:bottom w:val="nil"/>
            </w:tcBorders>
            <w:shd w:val="clear" w:color="auto" w:fill="auto"/>
            <w:vAlign w:val="center"/>
          </w:tcPr>
          <w:p w14:paraId="16989E64" w14:textId="17EBB1B6" w:rsidR="00874EAE" w:rsidRPr="00975D68" w:rsidRDefault="00874EAE" w:rsidP="0070139D">
            <w:pPr>
              <w:widowControl w:val="0"/>
              <w:spacing w:after="0" w:line="360" w:lineRule="auto"/>
              <w:jc w:val="right"/>
              <w:rPr>
                <w:rFonts w:cs="Times New Roman"/>
                <w:bCs/>
                <w:sz w:val="20"/>
                <w:szCs w:val="20"/>
              </w:rPr>
            </w:pPr>
            <w:r>
              <w:rPr>
                <w:rFonts w:cs="Times New Roman"/>
                <w:bCs/>
                <w:sz w:val="20"/>
                <w:szCs w:val="20"/>
              </w:rPr>
              <w:t>.69</w:t>
            </w:r>
          </w:p>
        </w:tc>
        <w:tc>
          <w:tcPr>
            <w:tcW w:w="425" w:type="pct"/>
            <w:tcBorders>
              <w:top w:val="nil"/>
              <w:bottom w:val="nil"/>
            </w:tcBorders>
            <w:shd w:val="clear" w:color="auto" w:fill="auto"/>
            <w:vAlign w:val="center"/>
          </w:tcPr>
          <w:p w14:paraId="78011640" w14:textId="510C84DB" w:rsidR="00874EAE" w:rsidRPr="00975D68" w:rsidRDefault="00874EAE" w:rsidP="0070139D">
            <w:pPr>
              <w:widowControl w:val="0"/>
              <w:spacing w:after="0" w:line="360" w:lineRule="auto"/>
              <w:jc w:val="right"/>
              <w:rPr>
                <w:rFonts w:cs="Times New Roman"/>
                <w:bCs/>
                <w:sz w:val="20"/>
                <w:szCs w:val="20"/>
              </w:rPr>
            </w:pPr>
            <w:r>
              <w:rPr>
                <w:rFonts w:cs="Times New Roman"/>
                <w:bCs/>
                <w:sz w:val="20"/>
                <w:szCs w:val="20"/>
              </w:rPr>
              <w:t>.05</w:t>
            </w:r>
          </w:p>
        </w:tc>
      </w:tr>
      <w:tr w:rsidR="00874EAE" w:rsidRPr="00975D68" w14:paraId="6B19151D" w14:textId="77777777" w:rsidTr="0070139D">
        <w:tc>
          <w:tcPr>
            <w:tcW w:w="2364" w:type="pct"/>
            <w:tcBorders>
              <w:top w:val="nil"/>
            </w:tcBorders>
            <w:shd w:val="clear" w:color="auto" w:fill="auto"/>
            <w:vAlign w:val="center"/>
          </w:tcPr>
          <w:p w14:paraId="3C203CF6" w14:textId="77777777" w:rsidR="00874EAE" w:rsidRPr="00975D68" w:rsidRDefault="00874EAE" w:rsidP="0070139D">
            <w:pPr>
              <w:widowControl w:val="0"/>
              <w:spacing w:after="0" w:line="360" w:lineRule="auto"/>
              <w:rPr>
                <w:rFonts w:cs="Times New Roman"/>
                <w:sz w:val="20"/>
                <w:szCs w:val="20"/>
              </w:rPr>
            </w:pPr>
            <w:r w:rsidRPr="00975D68">
              <w:rPr>
                <w:rFonts w:cs="Times New Roman"/>
                <w:sz w:val="20"/>
                <w:szCs w:val="20"/>
              </w:rPr>
              <w:t>Emotional Suppression X Actual depressive symptoms during Lockdown</w:t>
            </w:r>
            <w:r>
              <w:rPr>
                <w:rFonts w:cs="Times New Roman"/>
                <w:sz w:val="20"/>
                <w:szCs w:val="20"/>
              </w:rPr>
              <w:t xml:space="preserve"> </w:t>
            </w:r>
            <w:r w:rsidRPr="00975D68">
              <w:rPr>
                <w:rFonts w:cs="Times New Roman"/>
                <w:sz w:val="20"/>
                <w:szCs w:val="20"/>
              </w:rPr>
              <w:t>2020 (</w:t>
            </w:r>
            <w:r w:rsidRPr="00975D68">
              <w:rPr>
                <w:rFonts w:cs="Times New Roman"/>
                <w:i/>
                <w:iCs/>
                <w:sz w:val="20"/>
                <w:szCs w:val="20"/>
              </w:rPr>
              <w:t>tracking accuracy</w:t>
            </w:r>
            <w:r w:rsidRPr="00975D68">
              <w:rPr>
                <w:rFonts w:cs="Times New Roman"/>
                <w:sz w:val="20"/>
                <w:szCs w:val="20"/>
              </w:rPr>
              <w:t>)</w:t>
            </w:r>
          </w:p>
        </w:tc>
        <w:tc>
          <w:tcPr>
            <w:tcW w:w="431" w:type="pct"/>
            <w:tcBorders>
              <w:top w:val="nil"/>
            </w:tcBorders>
            <w:shd w:val="clear" w:color="auto" w:fill="auto"/>
            <w:vAlign w:val="center"/>
          </w:tcPr>
          <w:p w14:paraId="3BCF79D7" w14:textId="500B20E3"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-.01</w:t>
            </w:r>
          </w:p>
        </w:tc>
        <w:tc>
          <w:tcPr>
            <w:tcW w:w="430" w:type="pct"/>
            <w:tcBorders>
              <w:top w:val="nil"/>
            </w:tcBorders>
            <w:shd w:val="clear" w:color="auto" w:fill="auto"/>
            <w:vAlign w:val="center"/>
          </w:tcPr>
          <w:p w14:paraId="21820A18" w14:textId="5DDF6DE0"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-.25</w:t>
            </w:r>
          </w:p>
        </w:tc>
        <w:tc>
          <w:tcPr>
            <w:tcW w:w="430" w:type="pct"/>
            <w:tcBorders>
              <w:top w:val="nil"/>
            </w:tcBorders>
            <w:shd w:val="clear" w:color="auto" w:fill="auto"/>
            <w:vAlign w:val="center"/>
          </w:tcPr>
          <w:p w14:paraId="14C9FE28" w14:textId="00473475"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.805</w:t>
            </w:r>
          </w:p>
        </w:tc>
        <w:tc>
          <w:tcPr>
            <w:tcW w:w="435" w:type="pct"/>
            <w:tcBorders>
              <w:top w:val="nil"/>
            </w:tcBorders>
            <w:shd w:val="clear" w:color="auto" w:fill="auto"/>
            <w:vAlign w:val="center"/>
          </w:tcPr>
          <w:p w14:paraId="24280A4B" w14:textId="725BF08D"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-.10</w:t>
            </w:r>
          </w:p>
        </w:tc>
        <w:tc>
          <w:tcPr>
            <w:tcW w:w="486" w:type="pct"/>
            <w:tcBorders>
              <w:top w:val="nil"/>
            </w:tcBorders>
            <w:shd w:val="clear" w:color="auto" w:fill="auto"/>
            <w:vAlign w:val="center"/>
          </w:tcPr>
          <w:p w14:paraId="2F1F96D8" w14:textId="78C86315"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.08</w:t>
            </w:r>
          </w:p>
        </w:tc>
        <w:tc>
          <w:tcPr>
            <w:tcW w:w="425" w:type="pct"/>
            <w:tcBorders>
              <w:top w:val="nil"/>
            </w:tcBorders>
            <w:shd w:val="clear" w:color="auto" w:fill="auto"/>
            <w:vAlign w:val="center"/>
          </w:tcPr>
          <w:p w14:paraId="69EAADC4" w14:textId="41C2B521"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.02</w:t>
            </w:r>
          </w:p>
        </w:tc>
      </w:tr>
      <w:tr w:rsidR="00874EAE" w:rsidRPr="00975D68" w14:paraId="5E63AD4D" w14:textId="77777777" w:rsidTr="0070139D">
        <w:tc>
          <w:tcPr>
            <w:tcW w:w="2364" w:type="pct"/>
            <w:shd w:val="clear" w:color="auto" w:fill="auto"/>
            <w:vAlign w:val="center"/>
          </w:tcPr>
          <w:p w14:paraId="3C4BDC5E" w14:textId="77777777" w:rsidR="00874EAE" w:rsidRPr="00975D68" w:rsidRDefault="00874EAE" w:rsidP="0070139D">
            <w:pPr>
              <w:widowControl w:val="0"/>
              <w:spacing w:after="0" w:line="360" w:lineRule="auto"/>
              <w:rPr>
                <w:rFonts w:cs="Times New Roman"/>
                <w:sz w:val="20"/>
                <w:szCs w:val="20"/>
              </w:rPr>
            </w:pPr>
            <w:r w:rsidRPr="00975D68">
              <w:rPr>
                <w:rFonts w:cs="Times New Roman"/>
                <w:sz w:val="20"/>
                <w:szCs w:val="20"/>
              </w:rPr>
              <w:t>Emotional Suppression X Current depressive symptoms during Lockdown 2021 (</w:t>
            </w:r>
            <w:r w:rsidRPr="00975D68">
              <w:rPr>
                <w:rFonts w:cs="Times New Roman"/>
                <w:i/>
                <w:iCs/>
                <w:sz w:val="20"/>
                <w:szCs w:val="20"/>
              </w:rPr>
              <w:t>projection bias</w:t>
            </w:r>
            <w:r w:rsidRPr="00975D68">
              <w:rPr>
                <w:rFonts w:cs="Times New Roman"/>
                <w:sz w:val="20"/>
                <w:szCs w:val="20"/>
              </w:rPr>
              <w:t>)</w:t>
            </w:r>
          </w:p>
        </w:tc>
        <w:tc>
          <w:tcPr>
            <w:tcW w:w="431" w:type="pct"/>
            <w:shd w:val="clear" w:color="auto" w:fill="auto"/>
            <w:vAlign w:val="center"/>
          </w:tcPr>
          <w:p w14:paraId="4551CC1A" w14:textId="51154E96"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.01</w:t>
            </w:r>
          </w:p>
        </w:tc>
        <w:tc>
          <w:tcPr>
            <w:tcW w:w="430" w:type="pct"/>
            <w:shd w:val="clear" w:color="auto" w:fill="auto"/>
            <w:vAlign w:val="center"/>
          </w:tcPr>
          <w:p w14:paraId="6E0FE5FF" w14:textId="52BBF09C"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.19</w:t>
            </w:r>
          </w:p>
        </w:tc>
        <w:tc>
          <w:tcPr>
            <w:tcW w:w="430" w:type="pct"/>
            <w:shd w:val="clear" w:color="auto" w:fill="auto"/>
            <w:vAlign w:val="center"/>
          </w:tcPr>
          <w:p w14:paraId="72F75EB2" w14:textId="0AD1AD11"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.848</w:t>
            </w:r>
          </w:p>
        </w:tc>
        <w:tc>
          <w:tcPr>
            <w:tcW w:w="435" w:type="pct"/>
            <w:shd w:val="clear" w:color="auto" w:fill="auto"/>
            <w:vAlign w:val="center"/>
          </w:tcPr>
          <w:p w14:paraId="16F8C4A2" w14:textId="664E4728"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-.07</w:t>
            </w:r>
          </w:p>
        </w:tc>
        <w:tc>
          <w:tcPr>
            <w:tcW w:w="486" w:type="pct"/>
            <w:shd w:val="clear" w:color="auto" w:fill="auto"/>
            <w:vAlign w:val="center"/>
          </w:tcPr>
          <w:p w14:paraId="609C38F7" w14:textId="3ACECAEF"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.09</w:t>
            </w:r>
          </w:p>
        </w:tc>
        <w:tc>
          <w:tcPr>
            <w:tcW w:w="425" w:type="pct"/>
            <w:shd w:val="clear" w:color="auto" w:fill="auto"/>
            <w:vAlign w:val="center"/>
          </w:tcPr>
          <w:p w14:paraId="64424BD2" w14:textId="7DD20508"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.01</w:t>
            </w:r>
          </w:p>
        </w:tc>
      </w:tr>
    </w:tbl>
    <w:p w14:paraId="06C775B8" w14:textId="3F634AA7" w:rsidR="000D5149" w:rsidRDefault="00874EAE">
      <w:pPr>
        <w:rPr>
          <w:rFonts w:cs="Times New Roman"/>
          <w:sz w:val="20"/>
          <w:szCs w:val="18"/>
        </w:rPr>
      </w:pPr>
      <w:r w:rsidRPr="00B65C74">
        <w:rPr>
          <w:rFonts w:cs="Times New Roman"/>
          <w:i/>
          <w:sz w:val="20"/>
          <w:szCs w:val="18"/>
        </w:rPr>
        <w:t>Note.</w:t>
      </w:r>
      <w:r w:rsidRPr="00B65C74">
        <w:rPr>
          <w:rFonts w:cs="Times New Roman"/>
          <w:sz w:val="20"/>
          <w:szCs w:val="18"/>
        </w:rPr>
        <w:t xml:space="preserve"> </w:t>
      </w:r>
      <w:r w:rsidRPr="00B65C74">
        <w:rPr>
          <w:rFonts w:cs="Times New Roman"/>
          <w:i/>
          <w:iCs/>
          <w:sz w:val="20"/>
          <w:szCs w:val="18"/>
        </w:rPr>
        <w:t>r</w:t>
      </w:r>
      <w:r w:rsidRPr="00B65C74">
        <w:rPr>
          <w:rFonts w:cs="Times New Roman"/>
          <w:sz w:val="20"/>
          <w:szCs w:val="18"/>
        </w:rPr>
        <w:t xml:space="preserve"> = </w:t>
      </w:r>
      <w:r w:rsidRPr="00B65C74">
        <w:rPr>
          <w:rFonts w:cs="Times New Roman"/>
          <w:color w:val="000000"/>
          <w:sz w:val="20"/>
          <w:szCs w:val="18"/>
        </w:rPr>
        <w:t>Approximate e</w:t>
      </w:r>
      <w:r w:rsidRPr="00B65C74">
        <w:rPr>
          <w:rFonts w:cs="Times New Roman"/>
          <w:sz w:val="20"/>
          <w:szCs w:val="18"/>
        </w:rPr>
        <w:t>ffect sizes.</w:t>
      </w:r>
      <w:r>
        <w:rPr>
          <w:rFonts w:cs="Times New Roman"/>
          <w:sz w:val="20"/>
          <w:szCs w:val="18"/>
        </w:rPr>
        <w:t xml:space="preserve"> Significant effects are shown in bold for ease of comprehension and comparison across analyses.</w:t>
      </w:r>
    </w:p>
    <w:p w14:paraId="19E8816F" w14:textId="77777777" w:rsidR="00BD29D0" w:rsidRDefault="00BD29D0">
      <w:pPr>
        <w:rPr>
          <w:rFonts w:eastAsiaTheme="minorEastAsia"/>
          <w:szCs w:val="28"/>
          <w:lang w:val="en-US" w:eastAsia="zh-CN" w:bidi="th-TH"/>
        </w:rPr>
      </w:pPr>
    </w:p>
    <w:p w14:paraId="02FA9B5F" w14:textId="3AF4D067" w:rsidR="00874EAE" w:rsidRPr="00736B9C" w:rsidRDefault="00874EAE" w:rsidP="00874EAE">
      <w:pPr>
        <w:spacing w:after="0" w:line="276" w:lineRule="auto"/>
        <w:ind w:left="1134" w:hanging="1134"/>
        <w:rPr>
          <w:rFonts w:cs="Times New Roman"/>
          <w:i/>
          <w:iCs/>
          <w:szCs w:val="24"/>
        </w:rPr>
      </w:pPr>
      <w:r w:rsidRPr="00736B9C">
        <w:rPr>
          <w:rFonts w:cs="Times New Roman"/>
          <w:i/>
          <w:iCs/>
          <w:szCs w:val="24"/>
        </w:rPr>
        <w:t xml:space="preserve">Table </w:t>
      </w:r>
      <w:proofErr w:type="spellStart"/>
      <w:r w:rsidRPr="00736B9C">
        <w:rPr>
          <w:rFonts w:cs="Times New Roman"/>
          <w:i/>
          <w:iCs/>
          <w:szCs w:val="24"/>
        </w:rPr>
        <w:t>S2</w:t>
      </w:r>
      <w:proofErr w:type="spellEnd"/>
      <w:r w:rsidRPr="00736B9C">
        <w:rPr>
          <w:rFonts w:cs="Times New Roman"/>
          <w:i/>
          <w:iCs/>
          <w:szCs w:val="24"/>
        </w:rPr>
        <w:t xml:space="preserve">. </w:t>
      </w:r>
      <w:r w:rsidRPr="00736B9C">
        <w:rPr>
          <w:rFonts w:cs="Times New Roman"/>
          <w:i/>
          <w:iCs/>
          <w:szCs w:val="24"/>
        </w:rPr>
        <w:tab/>
        <w:t>The Effects of Cognitive Reappraisal at Encoding (Lockdown 2020) on Memory of Depressive Symptoms</w:t>
      </w:r>
    </w:p>
    <w:tbl>
      <w:tblPr>
        <w:tblW w:w="5000" w:type="pct"/>
        <w:tblBorders>
          <w:top w:val="single" w:sz="4" w:space="0" w:color="auto"/>
          <w:bottom w:val="single" w:sz="4" w:space="0" w:color="auto"/>
        </w:tblBorders>
        <w:tblLook w:val="04A0" w:firstRow="1" w:lastRow="0" w:firstColumn="1" w:lastColumn="0" w:noHBand="0" w:noVBand="1"/>
      </w:tblPr>
      <w:tblGrid>
        <w:gridCol w:w="4268"/>
        <w:gridCol w:w="780"/>
        <w:gridCol w:w="776"/>
        <w:gridCol w:w="776"/>
        <w:gridCol w:w="785"/>
        <w:gridCol w:w="877"/>
        <w:gridCol w:w="764"/>
      </w:tblGrid>
      <w:tr w:rsidR="00874EAE" w:rsidRPr="00975D68" w14:paraId="7D150F3C" w14:textId="77777777" w:rsidTr="00874EAE">
        <w:tc>
          <w:tcPr>
            <w:tcW w:w="2364" w:type="pct"/>
            <w:tcBorders>
              <w:bottom w:val="nil"/>
            </w:tcBorders>
            <w:shd w:val="clear" w:color="auto" w:fill="auto"/>
          </w:tcPr>
          <w:p w14:paraId="632746B4" w14:textId="77777777" w:rsidR="00874EAE" w:rsidRPr="00975D68" w:rsidRDefault="00874EAE" w:rsidP="00015D94">
            <w:pPr>
              <w:widowControl w:val="0"/>
              <w:spacing w:after="0" w:line="360" w:lineRule="auto"/>
              <w:rPr>
                <w:rFonts w:cs="Times New Roman"/>
                <w:b/>
                <w:sz w:val="20"/>
                <w:szCs w:val="20"/>
              </w:rPr>
            </w:pPr>
          </w:p>
        </w:tc>
        <w:tc>
          <w:tcPr>
            <w:tcW w:w="432" w:type="pct"/>
            <w:tcBorders>
              <w:top w:val="single" w:sz="4" w:space="0" w:color="auto"/>
              <w:bottom w:val="nil"/>
            </w:tcBorders>
            <w:shd w:val="clear" w:color="auto" w:fill="auto"/>
          </w:tcPr>
          <w:p w14:paraId="74D05443" w14:textId="77777777" w:rsidR="00874EAE" w:rsidRPr="00975D68" w:rsidRDefault="00874EAE" w:rsidP="00015D94">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773D7C42" w14:textId="77777777" w:rsidR="00874EAE" w:rsidRPr="00975D68" w:rsidRDefault="00874EAE" w:rsidP="00015D94">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0CD4DBCD" w14:textId="77777777" w:rsidR="00874EAE" w:rsidRPr="00975D68" w:rsidRDefault="00874EAE" w:rsidP="00015D94">
            <w:pPr>
              <w:widowControl w:val="0"/>
              <w:spacing w:after="0" w:line="360" w:lineRule="auto"/>
              <w:jc w:val="center"/>
              <w:rPr>
                <w:rFonts w:cs="Times New Roman"/>
                <w:b/>
                <w:i/>
                <w:sz w:val="20"/>
                <w:szCs w:val="20"/>
              </w:rPr>
            </w:pPr>
          </w:p>
        </w:tc>
        <w:tc>
          <w:tcPr>
            <w:tcW w:w="921" w:type="pct"/>
            <w:gridSpan w:val="2"/>
            <w:tcBorders>
              <w:top w:val="single" w:sz="4" w:space="0" w:color="auto"/>
              <w:bottom w:val="nil"/>
            </w:tcBorders>
            <w:shd w:val="clear" w:color="auto" w:fill="auto"/>
          </w:tcPr>
          <w:p w14:paraId="5D0109A2"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95% CI</w:t>
            </w:r>
          </w:p>
        </w:tc>
        <w:tc>
          <w:tcPr>
            <w:tcW w:w="424" w:type="pct"/>
            <w:tcBorders>
              <w:top w:val="single" w:sz="4" w:space="0" w:color="auto"/>
              <w:bottom w:val="nil"/>
            </w:tcBorders>
            <w:shd w:val="clear" w:color="auto" w:fill="auto"/>
          </w:tcPr>
          <w:p w14:paraId="0BDB749B" w14:textId="77777777" w:rsidR="00874EAE" w:rsidRPr="00975D68" w:rsidRDefault="00874EAE" w:rsidP="00015D94">
            <w:pPr>
              <w:widowControl w:val="0"/>
              <w:spacing w:after="0" w:line="360" w:lineRule="auto"/>
              <w:jc w:val="center"/>
              <w:rPr>
                <w:rFonts w:cs="Times New Roman"/>
                <w:b/>
                <w:i/>
                <w:sz w:val="20"/>
                <w:szCs w:val="20"/>
              </w:rPr>
            </w:pPr>
          </w:p>
        </w:tc>
      </w:tr>
      <w:tr w:rsidR="00874EAE" w:rsidRPr="00975D68" w14:paraId="28D706B6" w14:textId="77777777" w:rsidTr="00874EAE">
        <w:tc>
          <w:tcPr>
            <w:tcW w:w="2364" w:type="pct"/>
            <w:tcBorders>
              <w:top w:val="nil"/>
              <w:bottom w:val="single" w:sz="4" w:space="0" w:color="auto"/>
            </w:tcBorders>
            <w:shd w:val="clear" w:color="auto" w:fill="auto"/>
          </w:tcPr>
          <w:p w14:paraId="2BF66217" w14:textId="77777777" w:rsidR="00874EAE" w:rsidRPr="00975D68" w:rsidRDefault="00874EAE" w:rsidP="00015D94">
            <w:pPr>
              <w:widowControl w:val="0"/>
              <w:spacing w:after="0" w:line="360" w:lineRule="auto"/>
              <w:rPr>
                <w:rFonts w:cs="Times New Roman"/>
                <w:b/>
                <w:sz w:val="20"/>
                <w:szCs w:val="20"/>
              </w:rPr>
            </w:pPr>
            <w:r w:rsidRPr="00975D68">
              <w:rPr>
                <w:rFonts w:cs="Times New Roman"/>
                <w:b/>
                <w:sz w:val="20"/>
                <w:szCs w:val="20"/>
              </w:rPr>
              <w:t>Predictors</w:t>
            </w:r>
          </w:p>
        </w:tc>
        <w:tc>
          <w:tcPr>
            <w:tcW w:w="432" w:type="pct"/>
            <w:tcBorders>
              <w:top w:val="nil"/>
              <w:bottom w:val="single" w:sz="4" w:space="0" w:color="auto"/>
            </w:tcBorders>
            <w:shd w:val="clear" w:color="auto" w:fill="auto"/>
          </w:tcPr>
          <w:p w14:paraId="261DD869"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B</w:t>
            </w:r>
          </w:p>
        </w:tc>
        <w:tc>
          <w:tcPr>
            <w:tcW w:w="430" w:type="pct"/>
            <w:tcBorders>
              <w:top w:val="nil"/>
              <w:bottom w:val="single" w:sz="4" w:space="0" w:color="auto"/>
            </w:tcBorders>
            <w:shd w:val="clear" w:color="auto" w:fill="auto"/>
          </w:tcPr>
          <w:p w14:paraId="6203F5A1"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t</w:t>
            </w:r>
          </w:p>
        </w:tc>
        <w:tc>
          <w:tcPr>
            <w:tcW w:w="430" w:type="pct"/>
            <w:tcBorders>
              <w:top w:val="nil"/>
              <w:bottom w:val="single" w:sz="4" w:space="0" w:color="auto"/>
            </w:tcBorders>
            <w:shd w:val="clear" w:color="auto" w:fill="auto"/>
          </w:tcPr>
          <w:p w14:paraId="4CF31840"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p</w:t>
            </w:r>
          </w:p>
        </w:tc>
        <w:tc>
          <w:tcPr>
            <w:tcW w:w="435" w:type="pct"/>
            <w:tcBorders>
              <w:top w:val="nil"/>
              <w:bottom w:val="single" w:sz="4" w:space="0" w:color="auto"/>
            </w:tcBorders>
            <w:shd w:val="clear" w:color="auto" w:fill="auto"/>
          </w:tcPr>
          <w:p w14:paraId="24F62545"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Low</w:t>
            </w:r>
          </w:p>
        </w:tc>
        <w:tc>
          <w:tcPr>
            <w:tcW w:w="486" w:type="pct"/>
            <w:tcBorders>
              <w:top w:val="nil"/>
              <w:bottom w:val="single" w:sz="4" w:space="0" w:color="auto"/>
            </w:tcBorders>
            <w:shd w:val="clear" w:color="auto" w:fill="auto"/>
          </w:tcPr>
          <w:p w14:paraId="12008FA0"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High</w:t>
            </w:r>
          </w:p>
        </w:tc>
        <w:tc>
          <w:tcPr>
            <w:tcW w:w="424" w:type="pct"/>
            <w:tcBorders>
              <w:top w:val="nil"/>
              <w:bottom w:val="single" w:sz="4" w:space="0" w:color="auto"/>
            </w:tcBorders>
            <w:shd w:val="clear" w:color="auto" w:fill="auto"/>
          </w:tcPr>
          <w:p w14:paraId="3A92B282" w14:textId="77777777" w:rsidR="00874EAE" w:rsidRPr="00975D68" w:rsidRDefault="00874EAE" w:rsidP="00015D94">
            <w:pPr>
              <w:widowControl w:val="0"/>
              <w:spacing w:after="0" w:line="360" w:lineRule="auto"/>
              <w:jc w:val="center"/>
              <w:rPr>
                <w:rFonts w:cs="Times New Roman"/>
                <w:b/>
                <w:i/>
                <w:sz w:val="20"/>
                <w:szCs w:val="20"/>
              </w:rPr>
            </w:pPr>
            <w:r w:rsidRPr="00975D68">
              <w:rPr>
                <w:rFonts w:cs="Times New Roman"/>
                <w:b/>
                <w:i/>
                <w:sz w:val="20"/>
                <w:szCs w:val="20"/>
              </w:rPr>
              <w:t>r</w:t>
            </w:r>
          </w:p>
        </w:tc>
      </w:tr>
      <w:tr w:rsidR="00874EAE" w:rsidRPr="00975D68" w14:paraId="78B065C5" w14:textId="77777777" w:rsidTr="0070139D">
        <w:tc>
          <w:tcPr>
            <w:tcW w:w="2364" w:type="pct"/>
            <w:tcBorders>
              <w:top w:val="nil"/>
              <w:bottom w:val="nil"/>
            </w:tcBorders>
            <w:shd w:val="clear" w:color="auto" w:fill="auto"/>
            <w:vAlign w:val="center"/>
          </w:tcPr>
          <w:p w14:paraId="5C2933A8" w14:textId="77777777" w:rsidR="00874EAE" w:rsidRPr="00975D68" w:rsidRDefault="00874EAE" w:rsidP="00015D94">
            <w:pPr>
              <w:widowControl w:val="0"/>
              <w:spacing w:after="0" w:line="360" w:lineRule="auto"/>
              <w:rPr>
                <w:rFonts w:cs="Times New Roman"/>
                <w:bCs/>
                <w:sz w:val="20"/>
                <w:szCs w:val="20"/>
              </w:rPr>
            </w:pPr>
            <w:r w:rsidRPr="00975D68">
              <w:rPr>
                <w:rFonts w:cs="Times New Roman"/>
                <w:bCs/>
                <w:sz w:val="20"/>
                <w:szCs w:val="20"/>
              </w:rPr>
              <w:t>Intercept (</w:t>
            </w:r>
            <w:r w:rsidRPr="00975D68">
              <w:rPr>
                <w:rFonts w:cs="Times New Roman"/>
                <w:bCs/>
                <w:i/>
                <w:iCs/>
                <w:sz w:val="20"/>
                <w:szCs w:val="20"/>
              </w:rPr>
              <w:t>directional bias</w:t>
            </w:r>
            <w:r w:rsidRPr="00975D68">
              <w:rPr>
                <w:rFonts w:cs="Times New Roman"/>
                <w:bCs/>
                <w:sz w:val="20"/>
                <w:szCs w:val="20"/>
              </w:rPr>
              <w:t>)</w:t>
            </w:r>
          </w:p>
        </w:tc>
        <w:tc>
          <w:tcPr>
            <w:tcW w:w="432" w:type="pct"/>
            <w:tcBorders>
              <w:top w:val="nil"/>
              <w:bottom w:val="nil"/>
            </w:tcBorders>
            <w:shd w:val="clear" w:color="auto" w:fill="auto"/>
            <w:vAlign w:val="center"/>
          </w:tcPr>
          <w:p w14:paraId="33AF8F12" w14:textId="6D80E6CB"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.35</w:t>
            </w:r>
          </w:p>
        </w:tc>
        <w:tc>
          <w:tcPr>
            <w:tcW w:w="430" w:type="pct"/>
            <w:tcBorders>
              <w:top w:val="nil"/>
              <w:bottom w:val="nil"/>
            </w:tcBorders>
            <w:shd w:val="clear" w:color="auto" w:fill="auto"/>
            <w:vAlign w:val="center"/>
          </w:tcPr>
          <w:p w14:paraId="7110739D" w14:textId="3B47CD21"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1.05</w:t>
            </w:r>
          </w:p>
        </w:tc>
        <w:tc>
          <w:tcPr>
            <w:tcW w:w="430" w:type="pct"/>
            <w:tcBorders>
              <w:top w:val="nil"/>
              <w:bottom w:val="nil"/>
            </w:tcBorders>
            <w:shd w:val="clear" w:color="auto" w:fill="auto"/>
            <w:vAlign w:val="center"/>
          </w:tcPr>
          <w:p w14:paraId="1F303237" w14:textId="4E9CE78A"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.295</w:t>
            </w:r>
          </w:p>
        </w:tc>
        <w:tc>
          <w:tcPr>
            <w:tcW w:w="435" w:type="pct"/>
            <w:tcBorders>
              <w:top w:val="nil"/>
              <w:bottom w:val="nil"/>
            </w:tcBorders>
            <w:shd w:val="clear" w:color="auto" w:fill="auto"/>
            <w:vAlign w:val="center"/>
          </w:tcPr>
          <w:p w14:paraId="17033C47" w14:textId="5F523B7E"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-.31</w:t>
            </w:r>
          </w:p>
        </w:tc>
        <w:tc>
          <w:tcPr>
            <w:tcW w:w="486" w:type="pct"/>
            <w:tcBorders>
              <w:top w:val="nil"/>
              <w:bottom w:val="nil"/>
            </w:tcBorders>
            <w:shd w:val="clear" w:color="auto" w:fill="auto"/>
            <w:vAlign w:val="center"/>
          </w:tcPr>
          <w:p w14:paraId="722C3087" w14:textId="457A1517"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1.01</w:t>
            </w:r>
          </w:p>
        </w:tc>
        <w:tc>
          <w:tcPr>
            <w:tcW w:w="424" w:type="pct"/>
            <w:tcBorders>
              <w:top w:val="nil"/>
              <w:bottom w:val="nil"/>
            </w:tcBorders>
            <w:shd w:val="clear" w:color="auto" w:fill="auto"/>
            <w:vAlign w:val="center"/>
          </w:tcPr>
          <w:p w14:paraId="244EA8D9" w14:textId="27086F9C"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.08</w:t>
            </w:r>
          </w:p>
        </w:tc>
      </w:tr>
      <w:tr w:rsidR="00874EAE" w:rsidRPr="00975D68" w14:paraId="0337317C" w14:textId="77777777" w:rsidTr="0070139D">
        <w:tc>
          <w:tcPr>
            <w:tcW w:w="2364" w:type="pct"/>
            <w:tcBorders>
              <w:top w:val="nil"/>
              <w:bottom w:val="nil"/>
            </w:tcBorders>
            <w:shd w:val="clear" w:color="auto" w:fill="auto"/>
            <w:vAlign w:val="center"/>
          </w:tcPr>
          <w:p w14:paraId="223D27B6" w14:textId="77777777" w:rsidR="00874EAE" w:rsidRPr="00874EAE" w:rsidRDefault="00874EAE" w:rsidP="00015D94">
            <w:pPr>
              <w:widowControl w:val="0"/>
              <w:spacing w:after="0" w:line="360" w:lineRule="auto"/>
              <w:rPr>
                <w:rFonts w:cs="Times New Roman"/>
                <w:b/>
                <w:bCs/>
                <w:sz w:val="20"/>
                <w:szCs w:val="20"/>
              </w:rPr>
            </w:pPr>
            <w:r w:rsidRPr="00874EAE">
              <w:rPr>
                <w:rFonts w:cs="Times New Roman"/>
                <w:b/>
                <w:bCs/>
                <w:sz w:val="20"/>
                <w:szCs w:val="20"/>
              </w:rPr>
              <w:t>Actual depressive symptoms during Lockdown 2020 (</w:t>
            </w:r>
            <w:r w:rsidRPr="00874EAE">
              <w:rPr>
                <w:rFonts w:cs="Times New Roman"/>
                <w:b/>
                <w:bCs/>
                <w:i/>
                <w:iCs/>
                <w:sz w:val="20"/>
                <w:szCs w:val="20"/>
              </w:rPr>
              <w:t>tracking accuracy</w:t>
            </w:r>
            <w:r w:rsidRPr="00874EAE">
              <w:rPr>
                <w:rFonts w:cs="Times New Roman"/>
                <w:b/>
                <w:bCs/>
                <w:sz w:val="20"/>
                <w:szCs w:val="20"/>
              </w:rPr>
              <w:t>)</w:t>
            </w:r>
          </w:p>
        </w:tc>
        <w:tc>
          <w:tcPr>
            <w:tcW w:w="432" w:type="pct"/>
            <w:tcBorders>
              <w:top w:val="nil"/>
              <w:bottom w:val="nil"/>
            </w:tcBorders>
            <w:shd w:val="clear" w:color="auto" w:fill="auto"/>
            <w:vAlign w:val="center"/>
          </w:tcPr>
          <w:p w14:paraId="1F292F63" w14:textId="57FB1297" w:rsidR="00874EAE" w:rsidRPr="00874EAE" w:rsidRDefault="00874EAE" w:rsidP="0070139D">
            <w:pPr>
              <w:widowControl w:val="0"/>
              <w:spacing w:after="0" w:line="360" w:lineRule="auto"/>
              <w:jc w:val="right"/>
              <w:rPr>
                <w:rFonts w:cs="Times New Roman"/>
                <w:b/>
                <w:bCs/>
                <w:sz w:val="20"/>
                <w:szCs w:val="20"/>
              </w:rPr>
            </w:pPr>
            <w:r>
              <w:rPr>
                <w:rFonts w:cs="Times New Roman"/>
                <w:b/>
                <w:bCs/>
                <w:sz w:val="20"/>
                <w:szCs w:val="20"/>
              </w:rPr>
              <w:t>.27</w:t>
            </w:r>
          </w:p>
        </w:tc>
        <w:tc>
          <w:tcPr>
            <w:tcW w:w="430" w:type="pct"/>
            <w:tcBorders>
              <w:top w:val="nil"/>
              <w:bottom w:val="nil"/>
            </w:tcBorders>
            <w:shd w:val="clear" w:color="auto" w:fill="auto"/>
            <w:vAlign w:val="center"/>
          </w:tcPr>
          <w:p w14:paraId="0A0B9A45" w14:textId="2C7492EA" w:rsidR="00874EAE" w:rsidRPr="00874EAE" w:rsidRDefault="00874EAE" w:rsidP="0070139D">
            <w:pPr>
              <w:widowControl w:val="0"/>
              <w:spacing w:after="0" w:line="360" w:lineRule="auto"/>
              <w:jc w:val="right"/>
              <w:rPr>
                <w:rFonts w:cs="Times New Roman"/>
                <w:b/>
                <w:bCs/>
                <w:sz w:val="20"/>
                <w:szCs w:val="20"/>
              </w:rPr>
            </w:pPr>
            <w:r>
              <w:rPr>
                <w:rFonts w:cs="Times New Roman"/>
                <w:b/>
                <w:bCs/>
                <w:sz w:val="20"/>
                <w:szCs w:val="20"/>
              </w:rPr>
              <w:t>3.58</w:t>
            </w:r>
          </w:p>
        </w:tc>
        <w:tc>
          <w:tcPr>
            <w:tcW w:w="430" w:type="pct"/>
            <w:tcBorders>
              <w:top w:val="nil"/>
              <w:bottom w:val="nil"/>
            </w:tcBorders>
            <w:shd w:val="clear" w:color="auto" w:fill="auto"/>
            <w:vAlign w:val="center"/>
          </w:tcPr>
          <w:p w14:paraId="7A2A1078" w14:textId="180394C2" w:rsidR="00874EAE" w:rsidRPr="00874EAE" w:rsidRDefault="00874EAE" w:rsidP="0070139D">
            <w:pPr>
              <w:widowControl w:val="0"/>
              <w:spacing w:after="0" w:line="360" w:lineRule="auto"/>
              <w:jc w:val="right"/>
              <w:rPr>
                <w:rFonts w:cs="Times New Roman"/>
                <w:b/>
                <w:bCs/>
                <w:sz w:val="20"/>
                <w:szCs w:val="20"/>
              </w:rPr>
            </w:pPr>
            <w:r>
              <w:rPr>
                <w:rFonts w:cs="Times New Roman"/>
                <w:b/>
                <w:bCs/>
                <w:sz w:val="20"/>
                <w:szCs w:val="20"/>
              </w:rPr>
              <w:t>&lt; .001</w:t>
            </w:r>
          </w:p>
        </w:tc>
        <w:tc>
          <w:tcPr>
            <w:tcW w:w="435" w:type="pct"/>
            <w:tcBorders>
              <w:top w:val="nil"/>
              <w:bottom w:val="nil"/>
            </w:tcBorders>
            <w:shd w:val="clear" w:color="auto" w:fill="auto"/>
            <w:vAlign w:val="center"/>
          </w:tcPr>
          <w:p w14:paraId="3AC6CFC5" w14:textId="7074FE8F" w:rsidR="00874EAE" w:rsidRPr="00874EAE" w:rsidRDefault="00874EAE" w:rsidP="0070139D">
            <w:pPr>
              <w:widowControl w:val="0"/>
              <w:spacing w:after="0" w:line="360" w:lineRule="auto"/>
              <w:jc w:val="right"/>
              <w:rPr>
                <w:rFonts w:cs="Times New Roman"/>
                <w:b/>
                <w:bCs/>
                <w:sz w:val="20"/>
                <w:szCs w:val="20"/>
              </w:rPr>
            </w:pPr>
            <w:r>
              <w:rPr>
                <w:rFonts w:cs="Times New Roman"/>
                <w:b/>
                <w:bCs/>
                <w:sz w:val="20"/>
                <w:szCs w:val="20"/>
              </w:rPr>
              <w:t>.12</w:t>
            </w:r>
          </w:p>
        </w:tc>
        <w:tc>
          <w:tcPr>
            <w:tcW w:w="486" w:type="pct"/>
            <w:tcBorders>
              <w:top w:val="nil"/>
              <w:bottom w:val="nil"/>
            </w:tcBorders>
            <w:shd w:val="clear" w:color="auto" w:fill="auto"/>
            <w:vAlign w:val="center"/>
          </w:tcPr>
          <w:p w14:paraId="781D7BED" w14:textId="1777D696" w:rsidR="00874EAE" w:rsidRPr="00874EAE" w:rsidRDefault="00874EAE" w:rsidP="0070139D">
            <w:pPr>
              <w:widowControl w:val="0"/>
              <w:spacing w:after="0" w:line="360" w:lineRule="auto"/>
              <w:jc w:val="right"/>
              <w:rPr>
                <w:rFonts w:cs="Times New Roman"/>
                <w:b/>
                <w:bCs/>
                <w:sz w:val="20"/>
                <w:szCs w:val="20"/>
              </w:rPr>
            </w:pPr>
            <w:r>
              <w:rPr>
                <w:rFonts w:cs="Times New Roman"/>
                <w:b/>
                <w:bCs/>
                <w:sz w:val="20"/>
                <w:szCs w:val="20"/>
              </w:rPr>
              <w:t>.41</w:t>
            </w:r>
          </w:p>
        </w:tc>
        <w:tc>
          <w:tcPr>
            <w:tcW w:w="424" w:type="pct"/>
            <w:tcBorders>
              <w:top w:val="nil"/>
              <w:bottom w:val="nil"/>
            </w:tcBorders>
            <w:shd w:val="clear" w:color="auto" w:fill="auto"/>
            <w:vAlign w:val="center"/>
          </w:tcPr>
          <w:p w14:paraId="1E281841" w14:textId="0043B2D2" w:rsidR="00874EAE" w:rsidRPr="00874EAE" w:rsidRDefault="00874EAE" w:rsidP="0070139D">
            <w:pPr>
              <w:widowControl w:val="0"/>
              <w:spacing w:after="0" w:line="360" w:lineRule="auto"/>
              <w:jc w:val="right"/>
              <w:rPr>
                <w:rFonts w:cs="Times New Roman"/>
                <w:b/>
                <w:bCs/>
                <w:sz w:val="20"/>
                <w:szCs w:val="20"/>
              </w:rPr>
            </w:pPr>
            <w:r>
              <w:rPr>
                <w:rFonts w:cs="Times New Roman"/>
                <w:b/>
                <w:bCs/>
                <w:sz w:val="20"/>
                <w:szCs w:val="20"/>
              </w:rPr>
              <w:t>.22</w:t>
            </w:r>
          </w:p>
        </w:tc>
      </w:tr>
      <w:tr w:rsidR="00874EAE" w:rsidRPr="00975D68" w14:paraId="124DA0E5" w14:textId="77777777" w:rsidTr="0070139D">
        <w:tc>
          <w:tcPr>
            <w:tcW w:w="2364" w:type="pct"/>
            <w:tcBorders>
              <w:top w:val="nil"/>
              <w:bottom w:val="nil"/>
            </w:tcBorders>
            <w:shd w:val="clear" w:color="auto" w:fill="auto"/>
            <w:vAlign w:val="center"/>
          </w:tcPr>
          <w:p w14:paraId="77721A8A" w14:textId="77777777" w:rsidR="00874EAE" w:rsidRPr="00874EAE" w:rsidRDefault="00874EAE" w:rsidP="00015D94">
            <w:pPr>
              <w:widowControl w:val="0"/>
              <w:spacing w:after="0" w:line="360" w:lineRule="auto"/>
              <w:rPr>
                <w:rFonts w:cs="Times New Roman"/>
                <w:b/>
                <w:bCs/>
                <w:sz w:val="20"/>
                <w:szCs w:val="20"/>
              </w:rPr>
            </w:pPr>
            <w:r w:rsidRPr="00874EAE">
              <w:rPr>
                <w:rFonts w:cs="Times New Roman"/>
                <w:b/>
                <w:bCs/>
                <w:sz w:val="20"/>
                <w:szCs w:val="20"/>
              </w:rPr>
              <w:t>Current depressive symptoms during Lockdown 2021 (</w:t>
            </w:r>
            <w:r w:rsidRPr="00874EAE">
              <w:rPr>
                <w:rFonts w:cs="Times New Roman"/>
                <w:b/>
                <w:bCs/>
                <w:i/>
                <w:iCs/>
                <w:sz w:val="20"/>
                <w:szCs w:val="20"/>
              </w:rPr>
              <w:t>projection bias</w:t>
            </w:r>
            <w:r w:rsidRPr="00874EAE">
              <w:rPr>
                <w:rFonts w:cs="Times New Roman"/>
                <w:b/>
                <w:bCs/>
                <w:sz w:val="20"/>
                <w:szCs w:val="20"/>
              </w:rPr>
              <w:t>)</w:t>
            </w:r>
          </w:p>
        </w:tc>
        <w:tc>
          <w:tcPr>
            <w:tcW w:w="432" w:type="pct"/>
            <w:tcBorders>
              <w:top w:val="nil"/>
              <w:bottom w:val="nil"/>
            </w:tcBorders>
            <w:shd w:val="clear" w:color="auto" w:fill="auto"/>
            <w:vAlign w:val="center"/>
          </w:tcPr>
          <w:p w14:paraId="6F711EB0" w14:textId="10B1F22E" w:rsidR="00874EAE" w:rsidRPr="00874EAE" w:rsidRDefault="0059538C" w:rsidP="0070139D">
            <w:pPr>
              <w:widowControl w:val="0"/>
              <w:spacing w:after="0" w:line="360" w:lineRule="auto"/>
              <w:jc w:val="right"/>
              <w:rPr>
                <w:rFonts w:cs="Times New Roman"/>
                <w:b/>
                <w:bCs/>
                <w:sz w:val="20"/>
                <w:szCs w:val="20"/>
              </w:rPr>
            </w:pPr>
            <w:r>
              <w:rPr>
                <w:rFonts w:cs="Times New Roman"/>
                <w:b/>
                <w:bCs/>
                <w:sz w:val="20"/>
                <w:szCs w:val="20"/>
              </w:rPr>
              <w:t>.39</w:t>
            </w:r>
          </w:p>
        </w:tc>
        <w:tc>
          <w:tcPr>
            <w:tcW w:w="430" w:type="pct"/>
            <w:tcBorders>
              <w:top w:val="nil"/>
              <w:bottom w:val="nil"/>
            </w:tcBorders>
            <w:shd w:val="clear" w:color="auto" w:fill="auto"/>
            <w:vAlign w:val="center"/>
          </w:tcPr>
          <w:p w14:paraId="61B32EC3" w14:textId="3EDA77B0" w:rsidR="00874EAE" w:rsidRPr="00874EAE" w:rsidRDefault="0013430A" w:rsidP="0070139D">
            <w:pPr>
              <w:widowControl w:val="0"/>
              <w:spacing w:after="0" w:line="360" w:lineRule="auto"/>
              <w:jc w:val="right"/>
              <w:rPr>
                <w:rFonts w:cs="Times New Roman"/>
                <w:b/>
                <w:bCs/>
                <w:sz w:val="20"/>
                <w:szCs w:val="20"/>
              </w:rPr>
            </w:pPr>
            <w:r>
              <w:rPr>
                <w:rFonts w:cs="Times New Roman"/>
                <w:b/>
                <w:bCs/>
                <w:sz w:val="20"/>
                <w:szCs w:val="20"/>
              </w:rPr>
              <w:t>6.19</w:t>
            </w:r>
          </w:p>
        </w:tc>
        <w:tc>
          <w:tcPr>
            <w:tcW w:w="430" w:type="pct"/>
            <w:tcBorders>
              <w:top w:val="nil"/>
              <w:bottom w:val="nil"/>
            </w:tcBorders>
            <w:shd w:val="clear" w:color="auto" w:fill="auto"/>
            <w:vAlign w:val="center"/>
          </w:tcPr>
          <w:p w14:paraId="3215CD2D" w14:textId="6A8FDDC5" w:rsidR="00874EAE" w:rsidRPr="00874EAE" w:rsidRDefault="0013430A" w:rsidP="0070139D">
            <w:pPr>
              <w:widowControl w:val="0"/>
              <w:spacing w:after="0" w:line="360" w:lineRule="auto"/>
              <w:jc w:val="right"/>
              <w:rPr>
                <w:rFonts w:cs="Times New Roman"/>
                <w:b/>
                <w:bCs/>
                <w:sz w:val="20"/>
                <w:szCs w:val="20"/>
              </w:rPr>
            </w:pPr>
            <w:r>
              <w:rPr>
                <w:rFonts w:cs="Times New Roman"/>
                <w:b/>
                <w:bCs/>
                <w:sz w:val="20"/>
                <w:szCs w:val="20"/>
              </w:rPr>
              <w:t>&lt; .001</w:t>
            </w:r>
          </w:p>
        </w:tc>
        <w:tc>
          <w:tcPr>
            <w:tcW w:w="435" w:type="pct"/>
            <w:tcBorders>
              <w:top w:val="nil"/>
              <w:bottom w:val="nil"/>
            </w:tcBorders>
            <w:shd w:val="clear" w:color="auto" w:fill="auto"/>
            <w:vAlign w:val="center"/>
          </w:tcPr>
          <w:p w14:paraId="096D0520" w14:textId="1CA7A41A" w:rsidR="00874EAE" w:rsidRPr="00874EAE" w:rsidRDefault="0013430A" w:rsidP="0070139D">
            <w:pPr>
              <w:widowControl w:val="0"/>
              <w:spacing w:after="0" w:line="360" w:lineRule="auto"/>
              <w:jc w:val="right"/>
              <w:rPr>
                <w:rFonts w:cs="Times New Roman"/>
                <w:b/>
                <w:bCs/>
                <w:sz w:val="20"/>
                <w:szCs w:val="20"/>
              </w:rPr>
            </w:pPr>
            <w:r>
              <w:rPr>
                <w:rFonts w:cs="Times New Roman"/>
                <w:b/>
                <w:bCs/>
                <w:sz w:val="20"/>
                <w:szCs w:val="20"/>
              </w:rPr>
              <w:t>.27</w:t>
            </w:r>
          </w:p>
        </w:tc>
        <w:tc>
          <w:tcPr>
            <w:tcW w:w="486" w:type="pct"/>
            <w:tcBorders>
              <w:top w:val="nil"/>
              <w:bottom w:val="nil"/>
            </w:tcBorders>
            <w:shd w:val="clear" w:color="auto" w:fill="auto"/>
            <w:vAlign w:val="center"/>
          </w:tcPr>
          <w:p w14:paraId="366A64EF" w14:textId="49B03893" w:rsidR="00874EAE" w:rsidRPr="00874EAE" w:rsidRDefault="0013430A" w:rsidP="0070139D">
            <w:pPr>
              <w:widowControl w:val="0"/>
              <w:spacing w:after="0" w:line="360" w:lineRule="auto"/>
              <w:jc w:val="right"/>
              <w:rPr>
                <w:rFonts w:cs="Times New Roman"/>
                <w:b/>
                <w:bCs/>
                <w:sz w:val="20"/>
                <w:szCs w:val="20"/>
              </w:rPr>
            </w:pPr>
            <w:r>
              <w:rPr>
                <w:rFonts w:cs="Times New Roman"/>
                <w:b/>
                <w:bCs/>
                <w:sz w:val="20"/>
                <w:szCs w:val="20"/>
              </w:rPr>
              <w:t>.52</w:t>
            </w:r>
          </w:p>
        </w:tc>
        <w:tc>
          <w:tcPr>
            <w:tcW w:w="424" w:type="pct"/>
            <w:tcBorders>
              <w:top w:val="nil"/>
              <w:bottom w:val="nil"/>
            </w:tcBorders>
            <w:shd w:val="clear" w:color="auto" w:fill="auto"/>
            <w:vAlign w:val="center"/>
          </w:tcPr>
          <w:p w14:paraId="2AAEE32B" w14:textId="55A2A4E3" w:rsidR="00874EAE" w:rsidRPr="00874EAE" w:rsidRDefault="0013430A" w:rsidP="0070139D">
            <w:pPr>
              <w:widowControl w:val="0"/>
              <w:spacing w:after="0" w:line="360" w:lineRule="auto"/>
              <w:jc w:val="right"/>
              <w:rPr>
                <w:rFonts w:cs="Times New Roman"/>
                <w:b/>
                <w:bCs/>
                <w:sz w:val="20"/>
                <w:szCs w:val="20"/>
              </w:rPr>
            </w:pPr>
            <w:r>
              <w:rPr>
                <w:rFonts w:cs="Times New Roman"/>
                <w:b/>
                <w:bCs/>
                <w:sz w:val="20"/>
                <w:szCs w:val="20"/>
              </w:rPr>
              <w:t>.36</w:t>
            </w:r>
          </w:p>
        </w:tc>
      </w:tr>
      <w:tr w:rsidR="00874EAE" w:rsidRPr="00975D68" w14:paraId="52C5CB69" w14:textId="77777777" w:rsidTr="0070139D">
        <w:tc>
          <w:tcPr>
            <w:tcW w:w="2364" w:type="pct"/>
            <w:tcBorders>
              <w:top w:val="nil"/>
              <w:bottom w:val="nil"/>
            </w:tcBorders>
            <w:shd w:val="clear" w:color="auto" w:fill="auto"/>
            <w:vAlign w:val="center"/>
          </w:tcPr>
          <w:p w14:paraId="4722347A" w14:textId="5BDDFB05" w:rsidR="00874EAE" w:rsidRPr="00874EAE" w:rsidRDefault="00874EAE" w:rsidP="00874EAE">
            <w:pPr>
              <w:widowControl w:val="0"/>
              <w:spacing w:after="0" w:line="360" w:lineRule="auto"/>
              <w:rPr>
                <w:rFonts w:cs="Times New Roman"/>
                <w:b/>
                <w:bCs/>
                <w:sz w:val="20"/>
                <w:szCs w:val="20"/>
              </w:rPr>
            </w:pPr>
            <w:r w:rsidRPr="00874EAE">
              <w:rPr>
                <w:rFonts w:cs="Times New Roman"/>
                <w:b/>
                <w:bCs/>
                <w:sz w:val="20"/>
                <w:szCs w:val="20"/>
              </w:rPr>
              <w:t>Cognitive Reappraisal (</w:t>
            </w:r>
            <w:r w:rsidRPr="00874EAE">
              <w:rPr>
                <w:rFonts w:cs="Times New Roman"/>
                <w:b/>
                <w:bCs/>
                <w:i/>
                <w:iCs/>
                <w:sz w:val="20"/>
                <w:szCs w:val="20"/>
              </w:rPr>
              <w:t>directional bias</w:t>
            </w:r>
            <w:r w:rsidRPr="00874EAE">
              <w:rPr>
                <w:rFonts w:cs="Times New Roman"/>
                <w:b/>
                <w:bCs/>
                <w:sz w:val="20"/>
                <w:szCs w:val="20"/>
              </w:rPr>
              <w:t>)</w:t>
            </w:r>
          </w:p>
        </w:tc>
        <w:tc>
          <w:tcPr>
            <w:tcW w:w="432" w:type="pct"/>
            <w:tcBorders>
              <w:top w:val="nil"/>
              <w:bottom w:val="nil"/>
            </w:tcBorders>
            <w:shd w:val="clear" w:color="auto" w:fill="auto"/>
            <w:vAlign w:val="center"/>
          </w:tcPr>
          <w:p w14:paraId="06440A82" w14:textId="443C3F23" w:rsidR="00874EAE" w:rsidRPr="00874EAE" w:rsidRDefault="0013430A" w:rsidP="0070139D">
            <w:pPr>
              <w:widowControl w:val="0"/>
              <w:spacing w:after="0" w:line="360" w:lineRule="auto"/>
              <w:jc w:val="right"/>
              <w:rPr>
                <w:rFonts w:cs="Times New Roman"/>
                <w:b/>
                <w:bCs/>
                <w:sz w:val="20"/>
                <w:szCs w:val="20"/>
              </w:rPr>
            </w:pPr>
            <w:r>
              <w:rPr>
                <w:rFonts w:cs="Times New Roman"/>
                <w:b/>
                <w:bCs/>
                <w:sz w:val="20"/>
                <w:szCs w:val="20"/>
              </w:rPr>
              <w:t>.43</w:t>
            </w:r>
          </w:p>
        </w:tc>
        <w:tc>
          <w:tcPr>
            <w:tcW w:w="430" w:type="pct"/>
            <w:tcBorders>
              <w:top w:val="nil"/>
              <w:bottom w:val="nil"/>
            </w:tcBorders>
            <w:shd w:val="clear" w:color="auto" w:fill="auto"/>
            <w:vAlign w:val="center"/>
          </w:tcPr>
          <w:p w14:paraId="7B53DD10" w14:textId="1E7D29DE" w:rsidR="00874EAE" w:rsidRPr="00874EAE" w:rsidRDefault="0013430A" w:rsidP="0070139D">
            <w:pPr>
              <w:widowControl w:val="0"/>
              <w:spacing w:after="0" w:line="360" w:lineRule="auto"/>
              <w:jc w:val="right"/>
              <w:rPr>
                <w:rFonts w:cs="Times New Roman"/>
                <w:b/>
                <w:bCs/>
                <w:sz w:val="20"/>
                <w:szCs w:val="20"/>
              </w:rPr>
            </w:pPr>
            <w:r>
              <w:rPr>
                <w:rFonts w:cs="Times New Roman"/>
                <w:b/>
                <w:bCs/>
                <w:sz w:val="20"/>
                <w:szCs w:val="20"/>
              </w:rPr>
              <w:t>2.17</w:t>
            </w:r>
          </w:p>
        </w:tc>
        <w:tc>
          <w:tcPr>
            <w:tcW w:w="430" w:type="pct"/>
            <w:tcBorders>
              <w:top w:val="nil"/>
              <w:bottom w:val="nil"/>
            </w:tcBorders>
            <w:shd w:val="clear" w:color="auto" w:fill="auto"/>
            <w:vAlign w:val="center"/>
          </w:tcPr>
          <w:p w14:paraId="5B54A5B9" w14:textId="552FA5E7" w:rsidR="00874EAE" w:rsidRPr="00874EAE" w:rsidRDefault="0013430A" w:rsidP="0070139D">
            <w:pPr>
              <w:widowControl w:val="0"/>
              <w:spacing w:after="0" w:line="360" w:lineRule="auto"/>
              <w:jc w:val="right"/>
              <w:rPr>
                <w:rFonts w:cs="Times New Roman"/>
                <w:b/>
                <w:bCs/>
                <w:sz w:val="20"/>
                <w:szCs w:val="20"/>
              </w:rPr>
            </w:pPr>
            <w:r>
              <w:rPr>
                <w:rFonts w:cs="Times New Roman"/>
                <w:b/>
                <w:bCs/>
                <w:sz w:val="20"/>
                <w:szCs w:val="20"/>
              </w:rPr>
              <w:t>.031</w:t>
            </w:r>
          </w:p>
        </w:tc>
        <w:tc>
          <w:tcPr>
            <w:tcW w:w="435" w:type="pct"/>
            <w:tcBorders>
              <w:top w:val="nil"/>
              <w:bottom w:val="nil"/>
            </w:tcBorders>
            <w:shd w:val="clear" w:color="auto" w:fill="auto"/>
            <w:vAlign w:val="center"/>
          </w:tcPr>
          <w:p w14:paraId="59668E3C" w14:textId="3A03608E" w:rsidR="00874EAE" w:rsidRPr="00874EAE" w:rsidRDefault="0013430A" w:rsidP="0070139D">
            <w:pPr>
              <w:widowControl w:val="0"/>
              <w:spacing w:after="0" w:line="360" w:lineRule="auto"/>
              <w:jc w:val="right"/>
              <w:rPr>
                <w:rFonts w:cs="Times New Roman"/>
                <w:b/>
                <w:bCs/>
                <w:sz w:val="20"/>
                <w:szCs w:val="20"/>
              </w:rPr>
            </w:pPr>
            <w:r>
              <w:rPr>
                <w:rFonts w:cs="Times New Roman"/>
                <w:b/>
                <w:bCs/>
                <w:sz w:val="20"/>
                <w:szCs w:val="20"/>
              </w:rPr>
              <w:t>.04</w:t>
            </w:r>
          </w:p>
        </w:tc>
        <w:tc>
          <w:tcPr>
            <w:tcW w:w="486" w:type="pct"/>
            <w:tcBorders>
              <w:top w:val="nil"/>
              <w:bottom w:val="nil"/>
            </w:tcBorders>
            <w:shd w:val="clear" w:color="auto" w:fill="auto"/>
            <w:vAlign w:val="center"/>
          </w:tcPr>
          <w:p w14:paraId="4E6B8071" w14:textId="5CB9F256" w:rsidR="00874EAE" w:rsidRPr="00874EAE" w:rsidRDefault="003D7643" w:rsidP="0070139D">
            <w:pPr>
              <w:widowControl w:val="0"/>
              <w:spacing w:after="0" w:line="360" w:lineRule="auto"/>
              <w:jc w:val="right"/>
              <w:rPr>
                <w:rFonts w:cs="Times New Roman"/>
                <w:b/>
                <w:bCs/>
                <w:sz w:val="20"/>
                <w:szCs w:val="20"/>
              </w:rPr>
            </w:pPr>
            <w:r>
              <w:rPr>
                <w:rFonts w:cs="Times New Roman"/>
                <w:b/>
                <w:bCs/>
                <w:sz w:val="20"/>
                <w:szCs w:val="20"/>
              </w:rPr>
              <w:t>.82</w:t>
            </w:r>
          </w:p>
        </w:tc>
        <w:tc>
          <w:tcPr>
            <w:tcW w:w="424" w:type="pct"/>
            <w:tcBorders>
              <w:top w:val="nil"/>
              <w:bottom w:val="nil"/>
            </w:tcBorders>
            <w:shd w:val="clear" w:color="auto" w:fill="auto"/>
            <w:vAlign w:val="center"/>
          </w:tcPr>
          <w:p w14:paraId="0D2B576E" w14:textId="63718580" w:rsidR="00874EAE" w:rsidRPr="00874EAE" w:rsidRDefault="003D7643" w:rsidP="0070139D">
            <w:pPr>
              <w:widowControl w:val="0"/>
              <w:spacing w:after="0" w:line="360" w:lineRule="auto"/>
              <w:jc w:val="right"/>
              <w:rPr>
                <w:rFonts w:cs="Times New Roman"/>
                <w:b/>
                <w:bCs/>
                <w:sz w:val="20"/>
                <w:szCs w:val="20"/>
              </w:rPr>
            </w:pPr>
            <w:r>
              <w:rPr>
                <w:rFonts w:cs="Times New Roman"/>
                <w:b/>
                <w:bCs/>
                <w:sz w:val="20"/>
                <w:szCs w:val="20"/>
              </w:rPr>
              <w:t>.14</w:t>
            </w:r>
          </w:p>
        </w:tc>
      </w:tr>
      <w:tr w:rsidR="00874EAE" w:rsidRPr="00975D68" w14:paraId="0CEAFFFA" w14:textId="77777777" w:rsidTr="0070139D">
        <w:tc>
          <w:tcPr>
            <w:tcW w:w="2364" w:type="pct"/>
            <w:tcBorders>
              <w:top w:val="nil"/>
            </w:tcBorders>
            <w:shd w:val="clear" w:color="auto" w:fill="auto"/>
            <w:vAlign w:val="center"/>
          </w:tcPr>
          <w:p w14:paraId="09195AAF" w14:textId="40DDB33B" w:rsidR="00874EAE" w:rsidRPr="00975D68" w:rsidRDefault="00874EAE" w:rsidP="00874EAE">
            <w:pPr>
              <w:widowControl w:val="0"/>
              <w:spacing w:after="0" w:line="360" w:lineRule="auto"/>
              <w:rPr>
                <w:rFonts w:cs="Times New Roman"/>
                <w:sz w:val="20"/>
                <w:szCs w:val="20"/>
              </w:rPr>
            </w:pPr>
            <w:r w:rsidRPr="00975D68">
              <w:rPr>
                <w:rFonts w:cs="Times New Roman"/>
                <w:sz w:val="20"/>
                <w:szCs w:val="20"/>
              </w:rPr>
              <w:t>Cognitive Reappraisal X Actual depressive symptoms during Lockdown 2020 (</w:t>
            </w:r>
            <w:r w:rsidRPr="00975D68">
              <w:rPr>
                <w:rFonts w:cs="Times New Roman"/>
                <w:i/>
                <w:iCs/>
                <w:sz w:val="20"/>
                <w:szCs w:val="20"/>
              </w:rPr>
              <w:t>tracking accuracy</w:t>
            </w:r>
            <w:r w:rsidRPr="00975D68">
              <w:rPr>
                <w:rFonts w:cs="Times New Roman"/>
                <w:sz w:val="20"/>
                <w:szCs w:val="20"/>
              </w:rPr>
              <w:t>)</w:t>
            </w:r>
          </w:p>
        </w:tc>
        <w:tc>
          <w:tcPr>
            <w:tcW w:w="432" w:type="pct"/>
            <w:tcBorders>
              <w:top w:val="nil"/>
            </w:tcBorders>
            <w:shd w:val="clear" w:color="auto" w:fill="auto"/>
            <w:vAlign w:val="center"/>
          </w:tcPr>
          <w:p w14:paraId="2CB88F64" w14:textId="15E80A51"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.02</w:t>
            </w:r>
          </w:p>
        </w:tc>
        <w:tc>
          <w:tcPr>
            <w:tcW w:w="430" w:type="pct"/>
            <w:tcBorders>
              <w:top w:val="nil"/>
            </w:tcBorders>
            <w:shd w:val="clear" w:color="auto" w:fill="auto"/>
            <w:vAlign w:val="center"/>
          </w:tcPr>
          <w:p w14:paraId="3F61C26D" w14:textId="431F760E"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.38</w:t>
            </w:r>
          </w:p>
        </w:tc>
        <w:tc>
          <w:tcPr>
            <w:tcW w:w="430" w:type="pct"/>
            <w:tcBorders>
              <w:top w:val="nil"/>
            </w:tcBorders>
            <w:shd w:val="clear" w:color="auto" w:fill="auto"/>
            <w:vAlign w:val="center"/>
          </w:tcPr>
          <w:p w14:paraId="246C93EF" w14:textId="74261E4A"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.708</w:t>
            </w:r>
          </w:p>
        </w:tc>
        <w:tc>
          <w:tcPr>
            <w:tcW w:w="435" w:type="pct"/>
            <w:tcBorders>
              <w:top w:val="nil"/>
            </w:tcBorders>
            <w:shd w:val="clear" w:color="auto" w:fill="auto"/>
            <w:vAlign w:val="center"/>
          </w:tcPr>
          <w:p w14:paraId="74740479" w14:textId="618A0E44"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-.07</w:t>
            </w:r>
          </w:p>
        </w:tc>
        <w:tc>
          <w:tcPr>
            <w:tcW w:w="486" w:type="pct"/>
            <w:tcBorders>
              <w:top w:val="nil"/>
            </w:tcBorders>
            <w:shd w:val="clear" w:color="auto" w:fill="auto"/>
            <w:vAlign w:val="center"/>
          </w:tcPr>
          <w:p w14:paraId="21DC8F31" w14:textId="1042BDB9"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.11</w:t>
            </w:r>
          </w:p>
        </w:tc>
        <w:tc>
          <w:tcPr>
            <w:tcW w:w="424" w:type="pct"/>
            <w:tcBorders>
              <w:top w:val="nil"/>
            </w:tcBorders>
            <w:shd w:val="clear" w:color="auto" w:fill="auto"/>
            <w:vAlign w:val="center"/>
          </w:tcPr>
          <w:p w14:paraId="256E20BF" w14:textId="5DA232A4"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.02</w:t>
            </w:r>
          </w:p>
        </w:tc>
      </w:tr>
      <w:tr w:rsidR="00874EAE" w:rsidRPr="00975D68" w14:paraId="2AA6B071" w14:textId="77777777" w:rsidTr="0070139D">
        <w:tc>
          <w:tcPr>
            <w:tcW w:w="2364" w:type="pct"/>
            <w:shd w:val="clear" w:color="auto" w:fill="auto"/>
            <w:vAlign w:val="center"/>
          </w:tcPr>
          <w:p w14:paraId="2E6AE354" w14:textId="53D01795" w:rsidR="00874EAE" w:rsidRPr="00975D68" w:rsidRDefault="00874EAE" w:rsidP="00874EAE">
            <w:pPr>
              <w:widowControl w:val="0"/>
              <w:spacing w:after="0" w:line="360" w:lineRule="auto"/>
              <w:rPr>
                <w:rFonts w:cs="Times New Roman"/>
                <w:sz w:val="20"/>
                <w:szCs w:val="20"/>
              </w:rPr>
            </w:pPr>
            <w:r w:rsidRPr="00975D68">
              <w:rPr>
                <w:rFonts w:cs="Times New Roman"/>
                <w:sz w:val="20"/>
                <w:szCs w:val="20"/>
              </w:rPr>
              <w:t>Cognitive Reappraisal X Current depressive symptoms during Lockdown 2021 (</w:t>
            </w:r>
            <w:r w:rsidRPr="00975D68">
              <w:rPr>
                <w:rFonts w:cs="Times New Roman"/>
                <w:i/>
                <w:iCs/>
                <w:sz w:val="20"/>
                <w:szCs w:val="20"/>
              </w:rPr>
              <w:t>projection bias</w:t>
            </w:r>
            <w:r w:rsidRPr="00975D68">
              <w:rPr>
                <w:rFonts w:cs="Times New Roman"/>
                <w:sz w:val="20"/>
                <w:szCs w:val="20"/>
              </w:rPr>
              <w:t>)</w:t>
            </w:r>
          </w:p>
        </w:tc>
        <w:tc>
          <w:tcPr>
            <w:tcW w:w="432" w:type="pct"/>
            <w:shd w:val="clear" w:color="auto" w:fill="auto"/>
            <w:vAlign w:val="center"/>
          </w:tcPr>
          <w:p w14:paraId="559FC842" w14:textId="077351BA"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.00</w:t>
            </w:r>
          </w:p>
        </w:tc>
        <w:tc>
          <w:tcPr>
            <w:tcW w:w="430" w:type="pct"/>
            <w:shd w:val="clear" w:color="auto" w:fill="auto"/>
            <w:vAlign w:val="center"/>
          </w:tcPr>
          <w:p w14:paraId="6DD27566" w14:textId="7B23CA36"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.08</w:t>
            </w:r>
          </w:p>
        </w:tc>
        <w:tc>
          <w:tcPr>
            <w:tcW w:w="430" w:type="pct"/>
            <w:shd w:val="clear" w:color="auto" w:fill="auto"/>
            <w:vAlign w:val="center"/>
          </w:tcPr>
          <w:p w14:paraId="3DEEB9B3" w14:textId="5833E4D7"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.940</w:t>
            </w:r>
          </w:p>
        </w:tc>
        <w:tc>
          <w:tcPr>
            <w:tcW w:w="435" w:type="pct"/>
            <w:shd w:val="clear" w:color="auto" w:fill="auto"/>
            <w:vAlign w:val="center"/>
          </w:tcPr>
          <w:p w14:paraId="0A56D462" w14:textId="3E5FD41F"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-.08</w:t>
            </w:r>
          </w:p>
        </w:tc>
        <w:tc>
          <w:tcPr>
            <w:tcW w:w="486" w:type="pct"/>
            <w:shd w:val="clear" w:color="auto" w:fill="auto"/>
            <w:vAlign w:val="center"/>
          </w:tcPr>
          <w:p w14:paraId="401E6A99" w14:textId="5E3B367A"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.09</w:t>
            </w:r>
          </w:p>
        </w:tc>
        <w:tc>
          <w:tcPr>
            <w:tcW w:w="424" w:type="pct"/>
            <w:shd w:val="clear" w:color="auto" w:fill="auto"/>
            <w:vAlign w:val="center"/>
          </w:tcPr>
          <w:p w14:paraId="69EC55DB" w14:textId="377B574A" w:rsidR="00874EAE" w:rsidRPr="00975D68" w:rsidRDefault="00874EAE" w:rsidP="0070139D">
            <w:pPr>
              <w:widowControl w:val="0"/>
              <w:spacing w:after="0" w:line="360" w:lineRule="auto"/>
              <w:jc w:val="right"/>
              <w:rPr>
                <w:rFonts w:cs="Times New Roman"/>
                <w:sz w:val="20"/>
                <w:szCs w:val="20"/>
              </w:rPr>
            </w:pPr>
            <w:r>
              <w:rPr>
                <w:rFonts w:cs="Times New Roman"/>
                <w:sz w:val="20"/>
                <w:szCs w:val="20"/>
              </w:rPr>
              <w:t>.00</w:t>
            </w:r>
          </w:p>
        </w:tc>
      </w:tr>
    </w:tbl>
    <w:p w14:paraId="57CB9885" w14:textId="77777777" w:rsidR="00874EAE" w:rsidRDefault="00874EAE" w:rsidP="00874EAE">
      <w:pPr>
        <w:rPr>
          <w:rFonts w:cs="Times New Roman"/>
          <w:sz w:val="20"/>
          <w:szCs w:val="18"/>
        </w:rPr>
      </w:pPr>
      <w:r w:rsidRPr="00B65C74">
        <w:rPr>
          <w:rFonts w:cs="Times New Roman"/>
          <w:i/>
          <w:sz w:val="20"/>
          <w:szCs w:val="18"/>
        </w:rPr>
        <w:t>Note.</w:t>
      </w:r>
      <w:r w:rsidRPr="00B65C74">
        <w:rPr>
          <w:rFonts w:cs="Times New Roman"/>
          <w:sz w:val="20"/>
          <w:szCs w:val="18"/>
        </w:rPr>
        <w:t xml:space="preserve"> </w:t>
      </w:r>
      <w:r w:rsidRPr="00B65C74">
        <w:rPr>
          <w:rFonts w:cs="Times New Roman"/>
          <w:i/>
          <w:iCs/>
          <w:sz w:val="20"/>
          <w:szCs w:val="18"/>
        </w:rPr>
        <w:t>r</w:t>
      </w:r>
      <w:r w:rsidRPr="00B65C74">
        <w:rPr>
          <w:rFonts w:cs="Times New Roman"/>
          <w:sz w:val="20"/>
          <w:szCs w:val="18"/>
        </w:rPr>
        <w:t xml:space="preserve"> = </w:t>
      </w:r>
      <w:r w:rsidRPr="00B65C74">
        <w:rPr>
          <w:rFonts w:cs="Times New Roman"/>
          <w:color w:val="000000"/>
          <w:sz w:val="20"/>
          <w:szCs w:val="18"/>
        </w:rPr>
        <w:t>Approximate e</w:t>
      </w:r>
      <w:r w:rsidRPr="00B65C74">
        <w:rPr>
          <w:rFonts w:cs="Times New Roman"/>
          <w:sz w:val="20"/>
          <w:szCs w:val="18"/>
        </w:rPr>
        <w:t>ffect sizes.</w:t>
      </w:r>
      <w:r>
        <w:rPr>
          <w:rFonts w:cs="Times New Roman"/>
          <w:sz w:val="20"/>
          <w:szCs w:val="18"/>
        </w:rPr>
        <w:t xml:space="preserve"> Significant effects are shown in bold for ease of comprehension and comparison across analyses.</w:t>
      </w:r>
    </w:p>
    <w:p w14:paraId="71D17A53" w14:textId="77777777" w:rsidR="00AD435D" w:rsidRDefault="00AD435D" w:rsidP="00874EAE">
      <w:pPr>
        <w:rPr>
          <w:rFonts w:cs="Times New Roman"/>
          <w:sz w:val="20"/>
          <w:szCs w:val="18"/>
        </w:rPr>
      </w:pPr>
    </w:p>
    <w:p w14:paraId="01995AC9" w14:textId="59A699C4" w:rsidR="003E5295" w:rsidRPr="00C24DE5" w:rsidRDefault="003E5295" w:rsidP="003E5295">
      <w:pPr>
        <w:spacing w:line="276" w:lineRule="auto"/>
        <w:rPr>
          <w:b/>
          <w:bCs/>
        </w:rPr>
      </w:pPr>
      <w:r w:rsidRPr="00C24DE5">
        <w:rPr>
          <w:b/>
          <w:bCs/>
        </w:rPr>
        <w:lastRenderedPageBreak/>
        <w:t xml:space="preserve">Tables </w:t>
      </w:r>
      <w:proofErr w:type="spellStart"/>
      <w:r w:rsidRPr="00C24DE5">
        <w:rPr>
          <w:b/>
          <w:bCs/>
        </w:rPr>
        <w:t>S</w:t>
      </w:r>
      <w:r>
        <w:rPr>
          <w:b/>
          <w:bCs/>
        </w:rPr>
        <w:t>3</w:t>
      </w:r>
      <w:r w:rsidRPr="00C24DE5">
        <w:rPr>
          <w:b/>
          <w:bCs/>
        </w:rPr>
        <w:t>-S</w:t>
      </w:r>
      <w:r>
        <w:rPr>
          <w:b/>
          <w:bCs/>
        </w:rPr>
        <w:t>4</w:t>
      </w:r>
      <w:proofErr w:type="spellEnd"/>
      <w:r w:rsidRPr="00C24DE5">
        <w:rPr>
          <w:b/>
          <w:bCs/>
        </w:rPr>
        <w:t xml:space="preserve">. Separate Analysis of Emotional Suppression and Cognitive Reappraisal at </w:t>
      </w:r>
      <w:r>
        <w:rPr>
          <w:b/>
          <w:bCs/>
        </w:rPr>
        <w:t>Recall</w:t>
      </w:r>
      <w:r w:rsidRPr="00C24DE5">
        <w:rPr>
          <w:b/>
          <w:bCs/>
        </w:rPr>
        <w:t xml:space="preserve"> </w:t>
      </w:r>
      <w:r w:rsidRPr="00B03286">
        <w:rPr>
          <w:rFonts w:cs="Times New Roman"/>
          <w:b/>
          <w:bCs/>
          <w:szCs w:val="24"/>
        </w:rPr>
        <w:t>(Lockdown 202</w:t>
      </w:r>
      <w:r>
        <w:rPr>
          <w:rFonts w:cs="Times New Roman"/>
          <w:b/>
          <w:bCs/>
          <w:szCs w:val="24"/>
        </w:rPr>
        <w:t>1</w:t>
      </w:r>
      <w:r w:rsidRPr="00B03286">
        <w:rPr>
          <w:rFonts w:cs="Times New Roman"/>
          <w:b/>
          <w:bCs/>
          <w:szCs w:val="24"/>
        </w:rPr>
        <w:t>)</w:t>
      </w:r>
    </w:p>
    <w:p w14:paraId="5EE02844" w14:textId="319D7A3F" w:rsidR="00AD435D" w:rsidRPr="000B1FB9" w:rsidRDefault="00AD435D" w:rsidP="00AD435D">
      <w:pPr>
        <w:spacing w:after="0" w:line="276" w:lineRule="auto"/>
        <w:ind w:left="1134" w:hanging="1134"/>
        <w:rPr>
          <w:rFonts w:cs="Times New Roman"/>
          <w:i/>
          <w:iCs/>
          <w:szCs w:val="24"/>
        </w:rPr>
      </w:pPr>
      <w:r w:rsidRPr="000B1FB9">
        <w:rPr>
          <w:rFonts w:cs="Times New Roman"/>
          <w:i/>
          <w:iCs/>
          <w:szCs w:val="24"/>
        </w:rPr>
        <w:t xml:space="preserve">Table </w:t>
      </w:r>
      <w:proofErr w:type="spellStart"/>
      <w:r w:rsidRPr="000B1FB9">
        <w:rPr>
          <w:rFonts w:cs="Times New Roman"/>
          <w:i/>
          <w:iCs/>
          <w:szCs w:val="24"/>
        </w:rPr>
        <w:t>S3</w:t>
      </w:r>
      <w:proofErr w:type="spellEnd"/>
      <w:r w:rsidRPr="000B1FB9">
        <w:rPr>
          <w:rFonts w:cs="Times New Roman"/>
          <w:i/>
          <w:iCs/>
          <w:szCs w:val="24"/>
        </w:rPr>
        <w:t xml:space="preserve">. </w:t>
      </w:r>
      <w:r w:rsidRPr="000B1FB9">
        <w:rPr>
          <w:rFonts w:cs="Times New Roman"/>
          <w:i/>
          <w:iCs/>
          <w:szCs w:val="24"/>
        </w:rPr>
        <w:tab/>
        <w:t>The Effects of Emotional Suppression at Recall (Lockdown 2021) on Memory of Depressive Symptoms</w:t>
      </w:r>
    </w:p>
    <w:tbl>
      <w:tblPr>
        <w:tblW w:w="5000" w:type="pct"/>
        <w:tblBorders>
          <w:top w:val="single" w:sz="4" w:space="0" w:color="auto"/>
          <w:bottom w:val="single" w:sz="4" w:space="0" w:color="auto"/>
        </w:tblBorders>
        <w:tblLook w:val="04A0" w:firstRow="1" w:lastRow="0" w:firstColumn="1" w:lastColumn="0" w:noHBand="0" w:noVBand="1"/>
      </w:tblPr>
      <w:tblGrid>
        <w:gridCol w:w="4268"/>
        <w:gridCol w:w="780"/>
        <w:gridCol w:w="776"/>
        <w:gridCol w:w="776"/>
        <w:gridCol w:w="785"/>
        <w:gridCol w:w="877"/>
        <w:gridCol w:w="764"/>
      </w:tblGrid>
      <w:tr w:rsidR="00AD435D" w:rsidRPr="00975D68" w14:paraId="6EF57273" w14:textId="77777777" w:rsidTr="00A10C4E">
        <w:tc>
          <w:tcPr>
            <w:tcW w:w="2364" w:type="pct"/>
            <w:tcBorders>
              <w:bottom w:val="nil"/>
            </w:tcBorders>
            <w:shd w:val="clear" w:color="auto" w:fill="auto"/>
          </w:tcPr>
          <w:p w14:paraId="5875A739" w14:textId="77777777" w:rsidR="00AD435D" w:rsidRPr="00975D68" w:rsidRDefault="00AD435D" w:rsidP="00015D94">
            <w:pPr>
              <w:widowControl w:val="0"/>
              <w:spacing w:after="0" w:line="360" w:lineRule="auto"/>
              <w:rPr>
                <w:rFonts w:cs="Times New Roman"/>
                <w:b/>
                <w:sz w:val="20"/>
                <w:szCs w:val="20"/>
              </w:rPr>
            </w:pPr>
          </w:p>
        </w:tc>
        <w:tc>
          <w:tcPr>
            <w:tcW w:w="432" w:type="pct"/>
            <w:tcBorders>
              <w:top w:val="single" w:sz="4" w:space="0" w:color="auto"/>
              <w:bottom w:val="nil"/>
            </w:tcBorders>
            <w:shd w:val="clear" w:color="auto" w:fill="auto"/>
          </w:tcPr>
          <w:p w14:paraId="349D0C7A" w14:textId="77777777" w:rsidR="00AD435D" w:rsidRPr="00975D68" w:rsidRDefault="00AD435D" w:rsidP="00015D94">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07F464D6" w14:textId="77777777" w:rsidR="00AD435D" w:rsidRPr="00975D68" w:rsidRDefault="00AD435D" w:rsidP="00015D94">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45CD2847" w14:textId="77777777" w:rsidR="00AD435D" w:rsidRPr="00975D68" w:rsidRDefault="00AD435D" w:rsidP="00015D94">
            <w:pPr>
              <w:widowControl w:val="0"/>
              <w:spacing w:after="0" w:line="360" w:lineRule="auto"/>
              <w:jc w:val="center"/>
              <w:rPr>
                <w:rFonts w:cs="Times New Roman"/>
                <w:b/>
                <w:i/>
                <w:sz w:val="20"/>
                <w:szCs w:val="20"/>
              </w:rPr>
            </w:pPr>
          </w:p>
        </w:tc>
        <w:tc>
          <w:tcPr>
            <w:tcW w:w="921" w:type="pct"/>
            <w:gridSpan w:val="2"/>
            <w:tcBorders>
              <w:top w:val="single" w:sz="4" w:space="0" w:color="auto"/>
              <w:bottom w:val="nil"/>
            </w:tcBorders>
            <w:shd w:val="clear" w:color="auto" w:fill="auto"/>
          </w:tcPr>
          <w:p w14:paraId="6A8F1105" w14:textId="77777777" w:rsidR="00AD435D" w:rsidRPr="00975D68" w:rsidRDefault="00AD435D" w:rsidP="00015D94">
            <w:pPr>
              <w:widowControl w:val="0"/>
              <w:spacing w:after="0" w:line="360" w:lineRule="auto"/>
              <w:jc w:val="center"/>
              <w:rPr>
                <w:rFonts w:cs="Times New Roman"/>
                <w:b/>
                <w:i/>
                <w:sz w:val="20"/>
                <w:szCs w:val="20"/>
              </w:rPr>
            </w:pPr>
            <w:r w:rsidRPr="00975D68">
              <w:rPr>
                <w:rFonts w:cs="Times New Roman"/>
                <w:b/>
                <w:i/>
                <w:sz w:val="20"/>
                <w:szCs w:val="20"/>
              </w:rPr>
              <w:t>95% CI</w:t>
            </w:r>
          </w:p>
        </w:tc>
        <w:tc>
          <w:tcPr>
            <w:tcW w:w="424" w:type="pct"/>
            <w:tcBorders>
              <w:top w:val="single" w:sz="4" w:space="0" w:color="auto"/>
              <w:bottom w:val="nil"/>
            </w:tcBorders>
            <w:shd w:val="clear" w:color="auto" w:fill="auto"/>
          </w:tcPr>
          <w:p w14:paraId="0D8CD5DF" w14:textId="77777777" w:rsidR="00AD435D" w:rsidRPr="00975D68" w:rsidRDefault="00AD435D" w:rsidP="00015D94">
            <w:pPr>
              <w:widowControl w:val="0"/>
              <w:spacing w:after="0" w:line="360" w:lineRule="auto"/>
              <w:jc w:val="center"/>
              <w:rPr>
                <w:rFonts w:cs="Times New Roman"/>
                <w:b/>
                <w:i/>
                <w:sz w:val="20"/>
                <w:szCs w:val="20"/>
              </w:rPr>
            </w:pPr>
          </w:p>
        </w:tc>
      </w:tr>
      <w:tr w:rsidR="00AD435D" w:rsidRPr="00975D68" w14:paraId="439E896B" w14:textId="77777777" w:rsidTr="00A10C4E">
        <w:tc>
          <w:tcPr>
            <w:tcW w:w="2364" w:type="pct"/>
            <w:tcBorders>
              <w:top w:val="nil"/>
              <w:bottom w:val="single" w:sz="4" w:space="0" w:color="auto"/>
            </w:tcBorders>
            <w:shd w:val="clear" w:color="auto" w:fill="auto"/>
          </w:tcPr>
          <w:p w14:paraId="59348695" w14:textId="77777777" w:rsidR="00AD435D" w:rsidRPr="00975D68" w:rsidRDefault="00AD435D" w:rsidP="00015D94">
            <w:pPr>
              <w:widowControl w:val="0"/>
              <w:spacing w:after="0" w:line="360" w:lineRule="auto"/>
              <w:rPr>
                <w:rFonts w:cs="Times New Roman"/>
                <w:b/>
                <w:sz w:val="20"/>
                <w:szCs w:val="20"/>
              </w:rPr>
            </w:pPr>
            <w:r w:rsidRPr="00975D68">
              <w:rPr>
                <w:rFonts w:cs="Times New Roman"/>
                <w:b/>
                <w:sz w:val="20"/>
                <w:szCs w:val="20"/>
              </w:rPr>
              <w:t>Predictors</w:t>
            </w:r>
          </w:p>
        </w:tc>
        <w:tc>
          <w:tcPr>
            <w:tcW w:w="432" w:type="pct"/>
            <w:tcBorders>
              <w:top w:val="nil"/>
              <w:bottom w:val="single" w:sz="4" w:space="0" w:color="auto"/>
            </w:tcBorders>
            <w:shd w:val="clear" w:color="auto" w:fill="auto"/>
          </w:tcPr>
          <w:p w14:paraId="4F1BF60B" w14:textId="77777777" w:rsidR="00AD435D" w:rsidRPr="00975D68" w:rsidRDefault="00AD435D" w:rsidP="00015D94">
            <w:pPr>
              <w:widowControl w:val="0"/>
              <w:spacing w:after="0" w:line="360" w:lineRule="auto"/>
              <w:jc w:val="center"/>
              <w:rPr>
                <w:rFonts w:cs="Times New Roman"/>
                <w:b/>
                <w:i/>
                <w:sz w:val="20"/>
                <w:szCs w:val="20"/>
              </w:rPr>
            </w:pPr>
            <w:r w:rsidRPr="00975D68">
              <w:rPr>
                <w:rFonts w:cs="Times New Roman"/>
                <w:b/>
                <w:i/>
                <w:sz w:val="20"/>
                <w:szCs w:val="20"/>
              </w:rPr>
              <w:t>B</w:t>
            </w:r>
          </w:p>
        </w:tc>
        <w:tc>
          <w:tcPr>
            <w:tcW w:w="430" w:type="pct"/>
            <w:tcBorders>
              <w:top w:val="nil"/>
              <w:bottom w:val="single" w:sz="4" w:space="0" w:color="auto"/>
            </w:tcBorders>
            <w:shd w:val="clear" w:color="auto" w:fill="auto"/>
          </w:tcPr>
          <w:p w14:paraId="7EBADDC2" w14:textId="77777777" w:rsidR="00AD435D" w:rsidRPr="00975D68" w:rsidRDefault="00AD435D" w:rsidP="00015D94">
            <w:pPr>
              <w:widowControl w:val="0"/>
              <w:spacing w:after="0" w:line="360" w:lineRule="auto"/>
              <w:jc w:val="center"/>
              <w:rPr>
                <w:rFonts w:cs="Times New Roman"/>
                <w:b/>
                <w:i/>
                <w:sz w:val="20"/>
                <w:szCs w:val="20"/>
              </w:rPr>
            </w:pPr>
            <w:r w:rsidRPr="00975D68">
              <w:rPr>
                <w:rFonts w:cs="Times New Roman"/>
                <w:b/>
                <w:i/>
                <w:sz w:val="20"/>
                <w:szCs w:val="20"/>
              </w:rPr>
              <w:t>t</w:t>
            </w:r>
          </w:p>
        </w:tc>
        <w:tc>
          <w:tcPr>
            <w:tcW w:w="430" w:type="pct"/>
            <w:tcBorders>
              <w:top w:val="nil"/>
              <w:bottom w:val="single" w:sz="4" w:space="0" w:color="auto"/>
            </w:tcBorders>
            <w:shd w:val="clear" w:color="auto" w:fill="auto"/>
          </w:tcPr>
          <w:p w14:paraId="61DA4C8B" w14:textId="77777777" w:rsidR="00AD435D" w:rsidRPr="00975D68" w:rsidRDefault="00AD435D" w:rsidP="00015D94">
            <w:pPr>
              <w:widowControl w:val="0"/>
              <w:spacing w:after="0" w:line="360" w:lineRule="auto"/>
              <w:jc w:val="center"/>
              <w:rPr>
                <w:rFonts w:cs="Times New Roman"/>
                <w:b/>
                <w:i/>
                <w:sz w:val="20"/>
                <w:szCs w:val="20"/>
              </w:rPr>
            </w:pPr>
            <w:r w:rsidRPr="00975D68">
              <w:rPr>
                <w:rFonts w:cs="Times New Roman"/>
                <w:b/>
                <w:i/>
                <w:sz w:val="20"/>
                <w:szCs w:val="20"/>
              </w:rPr>
              <w:t>p</w:t>
            </w:r>
          </w:p>
        </w:tc>
        <w:tc>
          <w:tcPr>
            <w:tcW w:w="435" w:type="pct"/>
            <w:tcBorders>
              <w:top w:val="nil"/>
              <w:bottom w:val="single" w:sz="4" w:space="0" w:color="auto"/>
            </w:tcBorders>
            <w:shd w:val="clear" w:color="auto" w:fill="auto"/>
          </w:tcPr>
          <w:p w14:paraId="0EB74E16" w14:textId="77777777" w:rsidR="00AD435D" w:rsidRPr="00975D68" w:rsidRDefault="00AD435D" w:rsidP="00015D94">
            <w:pPr>
              <w:widowControl w:val="0"/>
              <w:spacing w:after="0" w:line="360" w:lineRule="auto"/>
              <w:jc w:val="center"/>
              <w:rPr>
                <w:rFonts w:cs="Times New Roman"/>
                <w:b/>
                <w:i/>
                <w:sz w:val="20"/>
                <w:szCs w:val="20"/>
              </w:rPr>
            </w:pPr>
            <w:r w:rsidRPr="00975D68">
              <w:rPr>
                <w:rFonts w:cs="Times New Roman"/>
                <w:b/>
                <w:i/>
                <w:sz w:val="20"/>
                <w:szCs w:val="20"/>
              </w:rPr>
              <w:t>Low</w:t>
            </w:r>
          </w:p>
        </w:tc>
        <w:tc>
          <w:tcPr>
            <w:tcW w:w="486" w:type="pct"/>
            <w:tcBorders>
              <w:top w:val="nil"/>
              <w:bottom w:val="single" w:sz="4" w:space="0" w:color="auto"/>
            </w:tcBorders>
            <w:shd w:val="clear" w:color="auto" w:fill="auto"/>
          </w:tcPr>
          <w:p w14:paraId="293B5073" w14:textId="77777777" w:rsidR="00AD435D" w:rsidRPr="00975D68" w:rsidRDefault="00AD435D" w:rsidP="00015D94">
            <w:pPr>
              <w:widowControl w:val="0"/>
              <w:spacing w:after="0" w:line="360" w:lineRule="auto"/>
              <w:jc w:val="center"/>
              <w:rPr>
                <w:rFonts w:cs="Times New Roman"/>
                <w:b/>
                <w:i/>
                <w:sz w:val="20"/>
                <w:szCs w:val="20"/>
              </w:rPr>
            </w:pPr>
            <w:r w:rsidRPr="00975D68">
              <w:rPr>
                <w:rFonts w:cs="Times New Roman"/>
                <w:b/>
                <w:i/>
                <w:sz w:val="20"/>
                <w:szCs w:val="20"/>
              </w:rPr>
              <w:t>High</w:t>
            </w:r>
          </w:p>
        </w:tc>
        <w:tc>
          <w:tcPr>
            <w:tcW w:w="424" w:type="pct"/>
            <w:tcBorders>
              <w:top w:val="nil"/>
              <w:bottom w:val="single" w:sz="4" w:space="0" w:color="auto"/>
            </w:tcBorders>
            <w:shd w:val="clear" w:color="auto" w:fill="auto"/>
          </w:tcPr>
          <w:p w14:paraId="638A16EE" w14:textId="77777777" w:rsidR="00AD435D" w:rsidRPr="00975D68" w:rsidRDefault="00AD435D" w:rsidP="00015D94">
            <w:pPr>
              <w:widowControl w:val="0"/>
              <w:spacing w:after="0" w:line="360" w:lineRule="auto"/>
              <w:jc w:val="center"/>
              <w:rPr>
                <w:rFonts w:cs="Times New Roman"/>
                <w:b/>
                <w:i/>
                <w:sz w:val="20"/>
                <w:szCs w:val="20"/>
              </w:rPr>
            </w:pPr>
            <w:r w:rsidRPr="00975D68">
              <w:rPr>
                <w:rFonts w:cs="Times New Roman"/>
                <w:b/>
                <w:i/>
                <w:sz w:val="20"/>
                <w:szCs w:val="20"/>
              </w:rPr>
              <w:t>r</w:t>
            </w:r>
          </w:p>
        </w:tc>
      </w:tr>
      <w:tr w:rsidR="00AD435D" w:rsidRPr="00975D68" w14:paraId="5CE9F5A4" w14:textId="77777777" w:rsidTr="0070139D">
        <w:tc>
          <w:tcPr>
            <w:tcW w:w="2364" w:type="pct"/>
            <w:tcBorders>
              <w:top w:val="nil"/>
              <w:bottom w:val="nil"/>
            </w:tcBorders>
            <w:shd w:val="clear" w:color="auto" w:fill="auto"/>
            <w:vAlign w:val="center"/>
          </w:tcPr>
          <w:p w14:paraId="340AA95C" w14:textId="77777777" w:rsidR="00AD435D" w:rsidRPr="00A10C4E" w:rsidRDefault="00AD435D" w:rsidP="00015D94">
            <w:pPr>
              <w:widowControl w:val="0"/>
              <w:spacing w:after="0" w:line="360" w:lineRule="auto"/>
              <w:rPr>
                <w:rFonts w:cs="Times New Roman"/>
                <w:b/>
                <w:sz w:val="20"/>
                <w:szCs w:val="20"/>
              </w:rPr>
            </w:pPr>
            <w:r w:rsidRPr="00A10C4E">
              <w:rPr>
                <w:rFonts w:cs="Times New Roman"/>
                <w:b/>
                <w:sz w:val="20"/>
                <w:szCs w:val="20"/>
              </w:rPr>
              <w:t>Intercept (</w:t>
            </w:r>
            <w:r w:rsidRPr="00A10C4E">
              <w:rPr>
                <w:rFonts w:cs="Times New Roman"/>
                <w:b/>
                <w:i/>
                <w:iCs/>
                <w:sz w:val="20"/>
                <w:szCs w:val="20"/>
              </w:rPr>
              <w:t>directional bias</w:t>
            </w:r>
            <w:r w:rsidRPr="00A10C4E">
              <w:rPr>
                <w:rFonts w:cs="Times New Roman"/>
                <w:b/>
                <w:sz w:val="20"/>
                <w:szCs w:val="20"/>
              </w:rPr>
              <w:t>)</w:t>
            </w:r>
          </w:p>
        </w:tc>
        <w:tc>
          <w:tcPr>
            <w:tcW w:w="432" w:type="pct"/>
            <w:tcBorders>
              <w:top w:val="nil"/>
              <w:bottom w:val="nil"/>
            </w:tcBorders>
            <w:shd w:val="clear" w:color="auto" w:fill="auto"/>
            <w:vAlign w:val="center"/>
          </w:tcPr>
          <w:p w14:paraId="180FFFF2" w14:textId="1AB18FB2" w:rsidR="00AD435D" w:rsidRPr="00A10C4E" w:rsidRDefault="00A10C4E" w:rsidP="0070139D">
            <w:pPr>
              <w:widowControl w:val="0"/>
              <w:spacing w:after="0" w:line="360" w:lineRule="auto"/>
              <w:jc w:val="right"/>
              <w:rPr>
                <w:rFonts w:cs="Times New Roman"/>
                <w:b/>
                <w:sz w:val="20"/>
                <w:szCs w:val="20"/>
              </w:rPr>
            </w:pPr>
            <w:r w:rsidRPr="00A10C4E">
              <w:rPr>
                <w:rFonts w:cs="Times New Roman"/>
                <w:b/>
                <w:sz w:val="20"/>
                <w:szCs w:val="20"/>
              </w:rPr>
              <w:t>.74</w:t>
            </w:r>
          </w:p>
        </w:tc>
        <w:tc>
          <w:tcPr>
            <w:tcW w:w="430" w:type="pct"/>
            <w:tcBorders>
              <w:top w:val="nil"/>
              <w:bottom w:val="nil"/>
            </w:tcBorders>
            <w:shd w:val="clear" w:color="auto" w:fill="auto"/>
            <w:vAlign w:val="center"/>
          </w:tcPr>
          <w:p w14:paraId="38DAB25E" w14:textId="1A455103" w:rsidR="00AD435D" w:rsidRPr="00A10C4E" w:rsidRDefault="00A10C4E" w:rsidP="0070139D">
            <w:pPr>
              <w:widowControl w:val="0"/>
              <w:spacing w:after="0" w:line="360" w:lineRule="auto"/>
              <w:jc w:val="right"/>
              <w:rPr>
                <w:rFonts w:cs="Times New Roman"/>
                <w:b/>
                <w:sz w:val="20"/>
                <w:szCs w:val="20"/>
              </w:rPr>
            </w:pPr>
            <w:r w:rsidRPr="00A10C4E">
              <w:rPr>
                <w:rFonts w:cs="Times New Roman"/>
                <w:b/>
                <w:sz w:val="20"/>
                <w:szCs w:val="20"/>
              </w:rPr>
              <w:t>2.10</w:t>
            </w:r>
          </w:p>
        </w:tc>
        <w:tc>
          <w:tcPr>
            <w:tcW w:w="430" w:type="pct"/>
            <w:tcBorders>
              <w:top w:val="nil"/>
              <w:bottom w:val="nil"/>
            </w:tcBorders>
            <w:shd w:val="clear" w:color="auto" w:fill="auto"/>
            <w:vAlign w:val="center"/>
          </w:tcPr>
          <w:p w14:paraId="38F9969E" w14:textId="62C5F8DC" w:rsidR="00AD435D" w:rsidRPr="00A10C4E" w:rsidRDefault="00A10C4E" w:rsidP="0070139D">
            <w:pPr>
              <w:widowControl w:val="0"/>
              <w:spacing w:after="0" w:line="360" w:lineRule="auto"/>
              <w:jc w:val="right"/>
              <w:rPr>
                <w:rFonts w:cs="Times New Roman"/>
                <w:b/>
                <w:sz w:val="20"/>
                <w:szCs w:val="20"/>
              </w:rPr>
            </w:pPr>
            <w:r w:rsidRPr="00A10C4E">
              <w:rPr>
                <w:rFonts w:cs="Times New Roman"/>
                <w:b/>
                <w:sz w:val="20"/>
                <w:szCs w:val="20"/>
              </w:rPr>
              <w:t>.037</w:t>
            </w:r>
          </w:p>
        </w:tc>
        <w:tc>
          <w:tcPr>
            <w:tcW w:w="435" w:type="pct"/>
            <w:tcBorders>
              <w:top w:val="nil"/>
              <w:bottom w:val="nil"/>
            </w:tcBorders>
            <w:shd w:val="clear" w:color="auto" w:fill="auto"/>
            <w:vAlign w:val="center"/>
          </w:tcPr>
          <w:p w14:paraId="5A13F667" w14:textId="516EB7D4" w:rsidR="00AD435D" w:rsidRPr="00A10C4E" w:rsidRDefault="00A10C4E" w:rsidP="0070139D">
            <w:pPr>
              <w:widowControl w:val="0"/>
              <w:spacing w:after="0" w:line="360" w:lineRule="auto"/>
              <w:jc w:val="right"/>
              <w:rPr>
                <w:rFonts w:cs="Times New Roman"/>
                <w:b/>
                <w:sz w:val="20"/>
                <w:szCs w:val="20"/>
              </w:rPr>
            </w:pPr>
            <w:r w:rsidRPr="00A10C4E">
              <w:rPr>
                <w:rFonts w:cs="Times New Roman"/>
                <w:b/>
                <w:sz w:val="20"/>
                <w:szCs w:val="20"/>
              </w:rPr>
              <w:t>.04</w:t>
            </w:r>
          </w:p>
        </w:tc>
        <w:tc>
          <w:tcPr>
            <w:tcW w:w="486" w:type="pct"/>
            <w:tcBorders>
              <w:top w:val="nil"/>
              <w:bottom w:val="nil"/>
            </w:tcBorders>
            <w:shd w:val="clear" w:color="auto" w:fill="auto"/>
            <w:vAlign w:val="center"/>
          </w:tcPr>
          <w:p w14:paraId="4AE0A070" w14:textId="6D43E5ED" w:rsidR="00AD435D" w:rsidRPr="00A10C4E" w:rsidRDefault="00A10C4E" w:rsidP="0070139D">
            <w:pPr>
              <w:widowControl w:val="0"/>
              <w:spacing w:after="0" w:line="360" w:lineRule="auto"/>
              <w:jc w:val="right"/>
              <w:rPr>
                <w:rFonts w:cs="Times New Roman"/>
                <w:b/>
                <w:sz w:val="20"/>
                <w:szCs w:val="20"/>
              </w:rPr>
            </w:pPr>
            <w:r w:rsidRPr="00A10C4E">
              <w:rPr>
                <w:rFonts w:cs="Times New Roman"/>
                <w:b/>
                <w:sz w:val="20"/>
                <w:szCs w:val="20"/>
              </w:rPr>
              <w:t>1.43</w:t>
            </w:r>
          </w:p>
        </w:tc>
        <w:tc>
          <w:tcPr>
            <w:tcW w:w="424" w:type="pct"/>
            <w:tcBorders>
              <w:top w:val="nil"/>
              <w:bottom w:val="nil"/>
            </w:tcBorders>
            <w:shd w:val="clear" w:color="auto" w:fill="auto"/>
            <w:vAlign w:val="center"/>
          </w:tcPr>
          <w:p w14:paraId="2677CC6B" w14:textId="56D1978D" w:rsidR="00AD435D" w:rsidRPr="00A10C4E" w:rsidRDefault="00A10C4E" w:rsidP="0070139D">
            <w:pPr>
              <w:widowControl w:val="0"/>
              <w:spacing w:after="0" w:line="360" w:lineRule="auto"/>
              <w:jc w:val="right"/>
              <w:rPr>
                <w:rFonts w:cs="Times New Roman"/>
                <w:b/>
                <w:sz w:val="20"/>
                <w:szCs w:val="20"/>
              </w:rPr>
            </w:pPr>
            <w:r w:rsidRPr="00A10C4E">
              <w:rPr>
                <w:rFonts w:cs="Times New Roman"/>
                <w:b/>
                <w:sz w:val="20"/>
                <w:szCs w:val="20"/>
              </w:rPr>
              <w:t>.15</w:t>
            </w:r>
          </w:p>
        </w:tc>
      </w:tr>
      <w:tr w:rsidR="00AD435D" w:rsidRPr="00975D68" w14:paraId="53FF1599" w14:textId="77777777" w:rsidTr="0070139D">
        <w:tc>
          <w:tcPr>
            <w:tcW w:w="2364" w:type="pct"/>
            <w:tcBorders>
              <w:top w:val="nil"/>
              <w:bottom w:val="nil"/>
            </w:tcBorders>
            <w:shd w:val="clear" w:color="auto" w:fill="auto"/>
            <w:vAlign w:val="center"/>
          </w:tcPr>
          <w:p w14:paraId="16818D71" w14:textId="77777777" w:rsidR="00AD435D" w:rsidRPr="00874EAE" w:rsidRDefault="00AD435D" w:rsidP="00015D94">
            <w:pPr>
              <w:widowControl w:val="0"/>
              <w:spacing w:after="0" w:line="360" w:lineRule="auto"/>
              <w:rPr>
                <w:rFonts w:cs="Times New Roman"/>
                <w:b/>
                <w:bCs/>
                <w:sz w:val="20"/>
                <w:szCs w:val="20"/>
              </w:rPr>
            </w:pPr>
            <w:r w:rsidRPr="00874EAE">
              <w:rPr>
                <w:rFonts w:cs="Times New Roman"/>
                <w:b/>
                <w:bCs/>
                <w:sz w:val="20"/>
                <w:szCs w:val="20"/>
              </w:rPr>
              <w:t>Actual depressive symptoms during Lockdown 2020 (</w:t>
            </w:r>
            <w:r w:rsidRPr="00874EAE">
              <w:rPr>
                <w:rFonts w:cs="Times New Roman"/>
                <w:b/>
                <w:bCs/>
                <w:i/>
                <w:iCs/>
                <w:sz w:val="20"/>
                <w:szCs w:val="20"/>
              </w:rPr>
              <w:t>tracking accuracy</w:t>
            </w:r>
            <w:r w:rsidRPr="00874EAE">
              <w:rPr>
                <w:rFonts w:cs="Times New Roman"/>
                <w:b/>
                <w:bCs/>
                <w:sz w:val="20"/>
                <w:szCs w:val="20"/>
              </w:rPr>
              <w:t>)</w:t>
            </w:r>
          </w:p>
        </w:tc>
        <w:tc>
          <w:tcPr>
            <w:tcW w:w="432" w:type="pct"/>
            <w:tcBorders>
              <w:top w:val="nil"/>
              <w:bottom w:val="nil"/>
            </w:tcBorders>
            <w:shd w:val="clear" w:color="auto" w:fill="auto"/>
            <w:vAlign w:val="center"/>
          </w:tcPr>
          <w:p w14:paraId="031BDB02" w14:textId="10C2B0A0"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.32</w:t>
            </w:r>
          </w:p>
        </w:tc>
        <w:tc>
          <w:tcPr>
            <w:tcW w:w="430" w:type="pct"/>
            <w:tcBorders>
              <w:top w:val="nil"/>
              <w:bottom w:val="nil"/>
            </w:tcBorders>
            <w:shd w:val="clear" w:color="auto" w:fill="auto"/>
            <w:vAlign w:val="center"/>
          </w:tcPr>
          <w:p w14:paraId="5EAD7C9E" w14:textId="076CE2D6"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4.44</w:t>
            </w:r>
          </w:p>
        </w:tc>
        <w:tc>
          <w:tcPr>
            <w:tcW w:w="430" w:type="pct"/>
            <w:tcBorders>
              <w:top w:val="nil"/>
              <w:bottom w:val="nil"/>
            </w:tcBorders>
            <w:shd w:val="clear" w:color="auto" w:fill="auto"/>
            <w:vAlign w:val="center"/>
          </w:tcPr>
          <w:p w14:paraId="4092AFA3" w14:textId="58B4BFE5"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&lt; .001</w:t>
            </w:r>
          </w:p>
        </w:tc>
        <w:tc>
          <w:tcPr>
            <w:tcW w:w="435" w:type="pct"/>
            <w:tcBorders>
              <w:top w:val="nil"/>
              <w:bottom w:val="nil"/>
            </w:tcBorders>
            <w:shd w:val="clear" w:color="auto" w:fill="auto"/>
            <w:vAlign w:val="center"/>
          </w:tcPr>
          <w:p w14:paraId="5668E2D2" w14:textId="31E45F8E"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.18</w:t>
            </w:r>
          </w:p>
        </w:tc>
        <w:tc>
          <w:tcPr>
            <w:tcW w:w="486" w:type="pct"/>
            <w:tcBorders>
              <w:top w:val="nil"/>
              <w:bottom w:val="nil"/>
            </w:tcBorders>
            <w:shd w:val="clear" w:color="auto" w:fill="auto"/>
            <w:vAlign w:val="center"/>
          </w:tcPr>
          <w:p w14:paraId="10D26DA1" w14:textId="18EAB0FE"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.46</w:t>
            </w:r>
          </w:p>
        </w:tc>
        <w:tc>
          <w:tcPr>
            <w:tcW w:w="424" w:type="pct"/>
            <w:tcBorders>
              <w:top w:val="nil"/>
              <w:bottom w:val="nil"/>
            </w:tcBorders>
            <w:shd w:val="clear" w:color="auto" w:fill="auto"/>
            <w:vAlign w:val="center"/>
          </w:tcPr>
          <w:p w14:paraId="73C47D12" w14:textId="4F414979"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.28</w:t>
            </w:r>
          </w:p>
        </w:tc>
      </w:tr>
      <w:tr w:rsidR="00AD435D" w:rsidRPr="00975D68" w14:paraId="2BD838D3" w14:textId="77777777" w:rsidTr="0070139D">
        <w:tc>
          <w:tcPr>
            <w:tcW w:w="2364" w:type="pct"/>
            <w:tcBorders>
              <w:top w:val="nil"/>
              <w:bottom w:val="nil"/>
            </w:tcBorders>
            <w:shd w:val="clear" w:color="auto" w:fill="auto"/>
            <w:vAlign w:val="center"/>
          </w:tcPr>
          <w:p w14:paraId="7BEC645F" w14:textId="77777777" w:rsidR="00AD435D" w:rsidRPr="00874EAE" w:rsidRDefault="00AD435D" w:rsidP="00015D94">
            <w:pPr>
              <w:widowControl w:val="0"/>
              <w:spacing w:after="0" w:line="360" w:lineRule="auto"/>
              <w:rPr>
                <w:rFonts w:cs="Times New Roman"/>
                <w:b/>
                <w:bCs/>
                <w:sz w:val="20"/>
                <w:szCs w:val="20"/>
              </w:rPr>
            </w:pPr>
            <w:r w:rsidRPr="00874EAE">
              <w:rPr>
                <w:rFonts w:cs="Times New Roman"/>
                <w:b/>
                <w:bCs/>
                <w:sz w:val="20"/>
                <w:szCs w:val="20"/>
              </w:rPr>
              <w:t>Current depressive symptoms during Lockdown 2021 (</w:t>
            </w:r>
            <w:r w:rsidRPr="00874EAE">
              <w:rPr>
                <w:rFonts w:cs="Times New Roman"/>
                <w:b/>
                <w:bCs/>
                <w:i/>
                <w:iCs/>
                <w:sz w:val="20"/>
                <w:szCs w:val="20"/>
              </w:rPr>
              <w:t>projection bias</w:t>
            </w:r>
            <w:r w:rsidRPr="00874EAE">
              <w:rPr>
                <w:rFonts w:cs="Times New Roman"/>
                <w:b/>
                <w:bCs/>
                <w:sz w:val="20"/>
                <w:szCs w:val="20"/>
              </w:rPr>
              <w:t>)</w:t>
            </w:r>
          </w:p>
        </w:tc>
        <w:tc>
          <w:tcPr>
            <w:tcW w:w="432" w:type="pct"/>
            <w:tcBorders>
              <w:top w:val="nil"/>
              <w:bottom w:val="nil"/>
            </w:tcBorders>
            <w:shd w:val="clear" w:color="auto" w:fill="auto"/>
            <w:vAlign w:val="center"/>
          </w:tcPr>
          <w:p w14:paraId="36D38FE4" w14:textId="7F2E0915"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.47</w:t>
            </w:r>
          </w:p>
        </w:tc>
        <w:tc>
          <w:tcPr>
            <w:tcW w:w="430" w:type="pct"/>
            <w:tcBorders>
              <w:top w:val="nil"/>
              <w:bottom w:val="nil"/>
            </w:tcBorders>
            <w:shd w:val="clear" w:color="auto" w:fill="auto"/>
            <w:vAlign w:val="center"/>
          </w:tcPr>
          <w:p w14:paraId="6D43EF93" w14:textId="0AE09F74"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6.37</w:t>
            </w:r>
          </w:p>
        </w:tc>
        <w:tc>
          <w:tcPr>
            <w:tcW w:w="430" w:type="pct"/>
            <w:tcBorders>
              <w:top w:val="nil"/>
              <w:bottom w:val="nil"/>
            </w:tcBorders>
            <w:shd w:val="clear" w:color="auto" w:fill="auto"/>
            <w:vAlign w:val="center"/>
          </w:tcPr>
          <w:p w14:paraId="624ABAC2" w14:textId="59A8161A"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&lt; .001</w:t>
            </w:r>
          </w:p>
        </w:tc>
        <w:tc>
          <w:tcPr>
            <w:tcW w:w="435" w:type="pct"/>
            <w:tcBorders>
              <w:top w:val="nil"/>
              <w:bottom w:val="nil"/>
            </w:tcBorders>
            <w:shd w:val="clear" w:color="auto" w:fill="auto"/>
            <w:vAlign w:val="center"/>
          </w:tcPr>
          <w:p w14:paraId="67EB9517" w14:textId="491D0F05"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.33</w:t>
            </w:r>
          </w:p>
        </w:tc>
        <w:tc>
          <w:tcPr>
            <w:tcW w:w="486" w:type="pct"/>
            <w:tcBorders>
              <w:top w:val="nil"/>
              <w:bottom w:val="nil"/>
            </w:tcBorders>
            <w:shd w:val="clear" w:color="auto" w:fill="auto"/>
            <w:vAlign w:val="center"/>
          </w:tcPr>
          <w:p w14:paraId="53C393C8" w14:textId="39D461E0"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.62</w:t>
            </w:r>
          </w:p>
        </w:tc>
        <w:tc>
          <w:tcPr>
            <w:tcW w:w="424" w:type="pct"/>
            <w:tcBorders>
              <w:top w:val="nil"/>
              <w:bottom w:val="nil"/>
            </w:tcBorders>
            <w:shd w:val="clear" w:color="auto" w:fill="auto"/>
            <w:vAlign w:val="center"/>
          </w:tcPr>
          <w:p w14:paraId="1109463C" w14:textId="36BA3BAF" w:rsidR="00AD435D" w:rsidRPr="00874EAE" w:rsidRDefault="00A10C4E" w:rsidP="0070139D">
            <w:pPr>
              <w:widowControl w:val="0"/>
              <w:spacing w:after="0" w:line="360" w:lineRule="auto"/>
              <w:jc w:val="right"/>
              <w:rPr>
                <w:rFonts w:cs="Times New Roman"/>
                <w:b/>
                <w:bCs/>
                <w:sz w:val="20"/>
                <w:szCs w:val="20"/>
              </w:rPr>
            </w:pPr>
            <w:r>
              <w:rPr>
                <w:rFonts w:cs="Times New Roman"/>
                <w:b/>
                <w:bCs/>
                <w:sz w:val="20"/>
                <w:szCs w:val="20"/>
              </w:rPr>
              <w:t>.37</w:t>
            </w:r>
          </w:p>
        </w:tc>
      </w:tr>
      <w:tr w:rsidR="00A10C4E" w:rsidRPr="00975D68" w14:paraId="286D9882" w14:textId="77777777" w:rsidTr="0070139D">
        <w:tc>
          <w:tcPr>
            <w:tcW w:w="2364" w:type="pct"/>
            <w:tcBorders>
              <w:top w:val="nil"/>
              <w:bottom w:val="nil"/>
            </w:tcBorders>
            <w:shd w:val="clear" w:color="auto" w:fill="auto"/>
            <w:vAlign w:val="center"/>
          </w:tcPr>
          <w:p w14:paraId="2108C601" w14:textId="6E15D4D3" w:rsidR="00A10C4E" w:rsidRPr="00975D68" w:rsidRDefault="00A10C4E" w:rsidP="00A10C4E">
            <w:pPr>
              <w:widowControl w:val="0"/>
              <w:spacing w:after="0" w:line="360" w:lineRule="auto"/>
              <w:rPr>
                <w:rFonts w:cs="Times New Roman"/>
                <w:sz w:val="20"/>
                <w:szCs w:val="20"/>
              </w:rPr>
            </w:pPr>
            <w:r w:rsidRPr="00975D68">
              <w:rPr>
                <w:rFonts w:cs="Times New Roman"/>
                <w:sz w:val="20"/>
                <w:szCs w:val="20"/>
              </w:rPr>
              <w:t xml:space="preserve">Emotional Suppression </w:t>
            </w:r>
            <w:r w:rsidRPr="00975D68">
              <w:rPr>
                <w:rFonts w:cs="Times New Roman"/>
                <w:bCs/>
                <w:sz w:val="20"/>
                <w:szCs w:val="20"/>
              </w:rPr>
              <w:t>(</w:t>
            </w:r>
            <w:r w:rsidRPr="00975D68">
              <w:rPr>
                <w:rFonts w:cs="Times New Roman"/>
                <w:bCs/>
                <w:i/>
                <w:iCs/>
                <w:sz w:val="20"/>
                <w:szCs w:val="20"/>
              </w:rPr>
              <w:t>directional bias</w:t>
            </w:r>
            <w:r w:rsidRPr="00975D68">
              <w:rPr>
                <w:rFonts w:cs="Times New Roman"/>
                <w:bCs/>
                <w:sz w:val="20"/>
                <w:szCs w:val="20"/>
              </w:rPr>
              <w:t>)</w:t>
            </w:r>
          </w:p>
        </w:tc>
        <w:tc>
          <w:tcPr>
            <w:tcW w:w="432" w:type="pct"/>
            <w:tcBorders>
              <w:top w:val="nil"/>
              <w:bottom w:val="nil"/>
            </w:tcBorders>
            <w:shd w:val="clear" w:color="auto" w:fill="auto"/>
            <w:vAlign w:val="center"/>
          </w:tcPr>
          <w:p w14:paraId="68A0D58C" w14:textId="133292D8" w:rsidR="00A10C4E" w:rsidRPr="00975D68" w:rsidRDefault="00A10C4E" w:rsidP="0070139D">
            <w:pPr>
              <w:widowControl w:val="0"/>
              <w:spacing w:after="0" w:line="360" w:lineRule="auto"/>
              <w:jc w:val="right"/>
              <w:rPr>
                <w:rFonts w:cs="Times New Roman"/>
                <w:bCs/>
                <w:sz w:val="20"/>
                <w:szCs w:val="20"/>
              </w:rPr>
            </w:pPr>
            <w:r>
              <w:rPr>
                <w:rFonts w:cs="Times New Roman"/>
                <w:bCs/>
                <w:sz w:val="20"/>
                <w:szCs w:val="20"/>
              </w:rPr>
              <w:t>-.13</w:t>
            </w:r>
          </w:p>
        </w:tc>
        <w:tc>
          <w:tcPr>
            <w:tcW w:w="430" w:type="pct"/>
            <w:tcBorders>
              <w:top w:val="nil"/>
              <w:bottom w:val="nil"/>
            </w:tcBorders>
            <w:shd w:val="clear" w:color="auto" w:fill="auto"/>
            <w:vAlign w:val="center"/>
          </w:tcPr>
          <w:p w14:paraId="7D2D5D1B" w14:textId="32D6BA34" w:rsidR="00A10C4E" w:rsidRPr="00975D68" w:rsidRDefault="00A10C4E" w:rsidP="0070139D">
            <w:pPr>
              <w:widowControl w:val="0"/>
              <w:spacing w:after="0" w:line="360" w:lineRule="auto"/>
              <w:jc w:val="right"/>
              <w:rPr>
                <w:rFonts w:cs="Times New Roman"/>
                <w:bCs/>
                <w:sz w:val="20"/>
                <w:szCs w:val="20"/>
              </w:rPr>
            </w:pPr>
            <w:r>
              <w:rPr>
                <w:rFonts w:cs="Times New Roman"/>
                <w:bCs/>
                <w:sz w:val="20"/>
                <w:szCs w:val="20"/>
              </w:rPr>
              <w:t>-.52</w:t>
            </w:r>
          </w:p>
        </w:tc>
        <w:tc>
          <w:tcPr>
            <w:tcW w:w="430" w:type="pct"/>
            <w:tcBorders>
              <w:top w:val="nil"/>
              <w:bottom w:val="nil"/>
            </w:tcBorders>
            <w:shd w:val="clear" w:color="auto" w:fill="auto"/>
            <w:vAlign w:val="center"/>
          </w:tcPr>
          <w:p w14:paraId="5059E1AC" w14:textId="26B814C6" w:rsidR="00A10C4E" w:rsidRPr="00975D68" w:rsidRDefault="00A10C4E" w:rsidP="0070139D">
            <w:pPr>
              <w:widowControl w:val="0"/>
              <w:spacing w:after="0" w:line="360" w:lineRule="auto"/>
              <w:jc w:val="right"/>
              <w:rPr>
                <w:rFonts w:cs="Times New Roman"/>
                <w:bCs/>
                <w:sz w:val="20"/>
                <w:szCs w:val="20"/>
              </w:rPr>
            </w:pPr>
            <w:r>
              <w:rPr>
                <w:rFonts w:cs="Times New Roman"/>
                <w:bCs/>
                <w:sz w:val="20"/>
                <w:szCs w:val="20"/>
              </w:rPr>
              <w:t>.601</w:t>
            </w:r>
          </w:p>
        </w:tc>
        <w:tc>
          <w:tcPr>
            <w:tcW w:w="435" w:type="pct"/>
            <w:tcBorders>
              <w:top w:val="nil"/>
              <w:bottom w:val="nil"/>
            </w:tcBorders>
            <w:shd w:val="clear" w:color="auto" w:fill="auto"/>
            <w:vAlign w:val="center"/>
          </w:tcPr>
          <w:p w14:paraId="23336FE8" w14:textId="34773BDC" w:rsidR="00A10C4E" w:rsidRPr="00975D68" w:rsidRDefault="00A10C4E" w:rsidP="0070139D">
            <w:pPr>
              <w:widowControl w:val="0"/>
              <w:spacing w:after="0" w:line="360" w:lineRule="auto"/>
              <w:jc w:val="right"/>
              <w:rPr>
                <w:rFonts w:cs="Times New Roman"/>
                <w:bCs/>
                <w:sz w:val="20"/>
                <w:szCs w:val="20"/>
              </w:rPr>
            </w:pPr>
            <w:r>
              <w:rPr>
                <w:rFonts w:cs="Times New Roman"/>
                <w:bCs/>
                <w:sz w:val="20"/>
                <w:szCs w:val="20"/>
              </w:rPr>
              <w:t>-.60</w:t>
            </w:r>
          </w:p>
        </w:tc>
        <w:tc>
          <w:tcPr>
            <w:tcW w:w="486" w:type="pct"/>
            <w:tcBorders>
              <w:top w:val="nil"/>
              <w:bottom w:val="nil"/>
            </w:tcBorders>
            <w:shd w:val="clear" w:color="auto" w:fill="auto"/>
            <w:vAlign w:val="center"/>
          </w:tcPr>
          <w:p w14:paraId="0758EAC1" w14:textId="5108E6DE" w:rsidR="00A10C4E" w:rsidRPr="00975D68" w:rsidRDefault="00A10C4E" w:rsidP="0070139D">
            <w:pPr>
              <w:widowControl w:val="0"/>
              <w:spacing w:after="0" w:line="360" w:lineRule="auto"/>
              <w:jc w:val="right"/>
              <w:rPr>
                <w:rFonts w:cs="Times New Roman"/>
                <w:bCs/>
                <w:sz w:val="20"/>
                <w:szCs w:val="20"/>
              </w:rPr>
            </w:pPr>
            <w:r>
              <w:rPr>
                <w:rFonts w:cs="Times New Roman"/>
                <w:bCs/>
                <w:sz w:val="20"/>
                <w:szCs w:val="20"/>
              </w:rPr>
              <w:t>.35</w:t>
            </w:r>
          </w:p>
        </w:tc>
        <w:tc>
          <w:tcPr>
            <w:tcW w:w="424" w:type="pct"/>
            <w:tcBorders>
              <w:top w:val="nil"/>
              <w:bottom w:val="nil"/>
            </w:tcBorders>
            <w:shd w:val="clear" w:color="auto" w:fill="auto"/>
            <w:vAlign w:val="center"/>
          </w:tcPr>
          <w:p w14:paraId="7932AEEC" w14:textId="0CC448B4" w:rsidR="00A10C4E" w:rsidRPr="00975D68" w:rsidRDefault="00A10C4E" w:rsidP="0070139D">
            <w:pPr>
              <w:widowControl w:val="0"/>
              <w:spacing w:after="0" w:line="360" w:lineRule="auto"/>
              <w:jc w:val="right"/>
              <w:rPr>
                <w:rFonts w:cs="Times New Roman"/>
                <w:bCs/>
                <w:sz w:val="20"/>
                <w:szCs w:val="20"/>
              </w:rPr>
            </w:pPr>
            <w:r>
              <w:rPr>
                <w:rFonts w:cs="Times New Roman"/>
                <w:bCs/>
                <w:sz w:val="20"/>
                <w:szCs w:val="20"/>
              </w:rPr>
              <w:t>.03</w:t>
            </w:r>
          </w:p>
        </w:tc>
      </w:tr>
      <w:tr w:rsidR="00A10C4E" w:rsidRPr="00975D68" w14:paraId="1C5A1B89" w14:textId="77777777" w:rsidTr="0070139D">
        <w:tc>
          <w:tcPr>
            <w:tcW w:w="2364" w:type="pct"/>
            <w:tcBorders>
              <w:top w:val="nil"/>
            </w:tcBorders>
            <w:shd w:val="clear" w:color="auto" w:fill="auto"/>
            <w:vAlign w:val="center"/>
          </w:tcPr>
          <w:p w14:paraId="0F8087F9" w14:textId="519887A7" w:rsidR="00A10C4E" w:rsidRPr="00975D68" w:rsidRDefault="00A10C4E" w:rsidP="00A10C4E">
            <w:pPr>
              <w:widowControl w:val="0"/>
              <w:spacing w:after="0" w:line="360" w:lineRule="auto"/>
              <w:rPr>
                <w:rFonts w:cs="Times New Roman"/>
                <w:sz w:val="20"/>
                <w:szCs w:val="20"/>
              </w:rPr>
            </w:pPr>
            <w:r w:rsidRPr="00975D68">
              <w:rPr>
                <w:rFonts w:cs="Times New Roman"/>
                <w:sz w:val="20"/>
                <w:szCs w:val="20"/>
              </w:rPr>
              <w:t>Emotional Suppression X Actual depressive symptoms during Lockdown</w:t>
            </w:r>
            <w:r>
              <w:rPr>
                <w:rFonts w:cs="Times New Roman"/>
                <w:sz w:val="20"/>
                <w:szCs w:val="20"/>
              </w:rPr>
              <w:t xml:space="preserve"> </w:t>
            </w:r>
            <w:r w:rsidRPr="00975D68">
              <w:rPr>
                <w:rFonts w:cs="Times New Roman"/>
                <w:sz w:val="20"/>
                <w:szCs w:val="20"/>
              </w:rPr>
              <w:t>2020 (</w:t>
            </w:r>
            <w:r w:rsidRPr="00975D68">
              <w:rPr>
                <w:rFonts w:cs="Times New Roman"/>
                <w:i/>
                <w:iCs/>
                <w:sz w:val="20"/>
                <w:szCs w:val="20"/>
              </w:rPr>
              <w:t>tracking accuracy</w:t>
            </w:r>
            <w:r w:rsidRPr="00975D68">
              <w:rPr>
                <w:rFonts w:cs="Times New Roman"/>
                <w:sz w:val="20"/>
                <w:szCs w:val="20"/>
              </w:rPr>
              <w:t>)</w:t>
            </w:r>
          </w:p>
        </w:tc>
        <w:tc>
          <w:tcPr>
            <w:tcW w:w="432" w:type="pct"/>
            <w:tcBorders>
              <w:top w:val="nil"/>
            </w:tcBorders>
            <w:shd w:val="clear" w:color="auto" w:fill="auto"/>
            <w:vAlign w:val="center"/>
          </w:tcPr>
          <w:p w14:paraId="50ED1FA4" w14:textId="2FD01F95" w:rsidR="00A10C4E" w:rsidRPr="00975D68" w:rsidRDefault="00A10C4E" w:rsidP="0070139D">
            <w:pPr>
              <w:widowControl w:val="0"/>
              <w:spacing w:after="0" w:line="360" w:lineRule="auto"/>
              <w:jc w:val="right"/>
              <w:rPr>
                <w:rFonts w:cs="Times New Roman"/>
                <w:sz w:val="20"/>
                <w:szCs w:val="20"/>
              </w:rPr>
            </w:pPr>
            <w:r>
              <w:rPr>
                <w:rFonts w:cs="Times New Roman"/>
                <w:sz w:val="20"/>
                <w:szCs w:val="20"/>
              </w:rPr>
              <w:t>.03</w:t>
            </w:r>
          </w:p>
        </w:tc>
        <w:tc>
          <w:tcPr>
            <w:tcW w:w="430" w:type="pct"/>
            <w:tcBorders>
              <w:top w:val="nil"/>
            </w:tcBorders>
            <w:shd w:val="clear" w:color="auto" w:fill="auto"/>
            <w:vAlign w:val="center"/>
          </w:tcPr>
          <w:p w14:paraId="33E3BBA8" w14:textId="4C733AAC" w:rsidR="00A10C4E" w:rsidRPr="00975D68" w:rsidRDefault="00A10C4E" w:rsidP="0070139D">
            <w:pPr>
              <w:widowControl w:val="0"/>
              <w:spacing w:after="0" w:line="360" w:lineRule="auto"/>
              <w:jc w:val="right"/>
              <w:rPr>
                <w:rFonts w:cs="Times New Roman"/>
                <w:sz w:val="20"/>
                <w:szCs w:val="20"/>
              </w:rPr>
            </w:pPr>
            <w:r>
              <w:rPr>
                <w:rFonts w:cs="Times New Roman"/>
                <w:sz w:val="20"/>
                <w:szCs w:val="20"/>
              </w:rPr>
              <w:t>.78</w:t>
            </w:r>
          </w:p>
        </w:tc>
        <w:tc>
          <w:tcPr>
            <w:tcW w:w="430" w:type="pct"/>
            <w:tcBorders>
              <w:top w:val="nil"/>
            </w:tcBorders>
            <w:shd w:val="clear" w:color="auto" w:fill="auto"/>
            <w:vAlign w:val="center"/>
          </w:tcPr>
          <w:p w14:paraId="42A2F725" w14:textId="7D22EDB5" w:rsidR="00A10C4E" w:rsidRPr="00975D68" w:rsidRDefault="00A10C4E" w:rsidP="0070139D">
            <w:pPr>
              <w:widowControl w:val="0"/>
              <w:spacing w:after="0" w:line="360" w:lineRule="auto"/>
              <w:jc w:val="right"/>
              <w:rPr>
                <w:rFonts w:cs="Times New Roman"/>
                <w:sz w:val="20"/>
                <w:szCs w:val="20"/>
              </w:rPr>
            </w:pPr>
            <w:r>
              <w:rPr>
                <w:rFonts w:cs="Times New Roman"/>
                <w:sz w:val="20"/>
                <w:szCs w:val="20"/>
              </w:rPr>
              <w:t>.436</w:t>
            </w:r>
          </w:p>
        </w:tc>
        <w:tc>
          <w:tcPr>
            <w:tcW w:w="435" w:type="pct"/>
            <w:tcBorders>
              <w:top w:val="nil"/>
            </w:tcBorders>
            <w:shd w:val="clear" w:color="auto" w:fill="auto"/>
            <w:vAlign w:val="center"/>
          </w:tcPr>
          <w:p w14:paraId="00F01B7D" w14:textId="7D1C8C4A" w:rsidR="00A10C4E" w:rsidRPr="00975D68" w:rsidRDefault="00A10C4E" w:rsidP="0070139D">
            <w:pPr>
              <w:widowControl w:val="0"/>
              <w:spacing w:after="0" w:line="360" w:lineRule="auto"/>
              <w:jc w:val="right"/>
              <w:rPr>
                <w:rFonts w:cs="Times New Roman"/>
                <w:sz w:val="20"/>
                <w:szCs w:val="20"/>
              </w:rPr>
            </w:pPr>
            <w:r>
              <w:rPr>
                <w:rFonts w:cs="Times New Roman"/>
                <w:sz w:val="20"/>
                <w:szCs w:val="20"/>
              </w:rPr>
              <w:t>.05</w:t>
            </w:r>
          </w:p>
        </w:tc>
        <w:tc>
          <w:tcPr>
            <w:tcW w:w="486" w:type="pct"/>
            <w:tcBorders>
              <w:top w:val="nil"/>
            </w:tcBorders>
            <w:shd w:val="clear" w:color="auto" w:fill="auto"/>
            <w:vAlign w:val="center"/>
          </w:tcPr>
          <w:p w14:paraId="165B441C" w14:textId="0E15B34B" w:rsidR="00A10C4E" w:rsidRPr="00975D68" w:rsidRDefault="00A10C4E" w:rsidP="0070139D">
            <w:pPr>
              <w:widowControl w:val="0"/>
              <w:spacing w:after="0" w:line="360" w:lineRule="auto"/>
              <w:jc w:val="right"/>
              <w:rPr>
                <w:rFonts w:cs="Times New Roman"/>
                <w:sz w:val="20"/>
                <w:szCs w:val="20"/>
              </w:rPr>
            </w:pPr>
            <w:r>
              <w:rPr>
                <w:rFonts w:cs="Times New Roman"/>
                <w:sz w:val="20"/>
                <w:szCs w:val="20"/>
              </w:rPr>
              <w:t>.12</w:t>
            </w:r>
          </w:p>
        </w:tc>
        <w:tc>
          <w:tcPr>
            <w:tcW w:w="424" w:type="pct"/>
            <w:tcBorders>
              <w:top w:val="nil"/>
            </w:tcBorders>
            <w:shd w:val="clear" w:color="auto" w:fill="auto"/>
            <w:vAlign w:val="center"/>
          </w:tcPr>
          <w:p w14:paraId="46509467" w14:textId="4E0DFAA9" w:rsidR="00A10C4E" w:rsidRPr="00975D68" w:rsidRDefault="00A10C4E" w:rsidP="0070139D">
            <w:pPr>
              <w:widowControl w:val="0"/>
              <w:spacing w:after="0" w:line="360" w:lineRule="auto"/>
              <w:jc w:val="right"/>
              <w:rPr>
                <w:rFonts w:cs="Times New Roman"/>
                <w:sz w:val="20"/>
                <w:szCs w:val="20"/>
              </w:rPr>
            </w:pPr>
            <w:r>
              <w:rPr>
                <w:rFonts w:cs="Times New Roman"/>
                <w:sz w:val="20"/>
                <w:szCs w:val="20"/>
              </w:rPr>
              <w:t>.05</w:t>
            </w:r>
          </w:p>
        </w:tc>
      </w:tr>
      <w:tr w:rsidR="00A10C4E" w:rsidRPr="00975D68" w14:paraId="1367F4F6" w14:textId="77777777" w:rsidTr="0070139D">
        <w:tc>
          <w:tcPr>
            <w:tcW w:w="2364" w:type="pct"/>
            <w:shd w:val="clear" w:color="auto" w:fill="auto"/>
            <w:vAlign w:val="center"/>
          </w:tcPr>
          <w:p w14:paraId="47DF05F9" w14:textId="7B33DB8B" w:rsidR="00A10C4E" w:rsidRPr="00975D68" w:rsidRDefault="00A10C4E" w:rsidP="00A10C4E">
            <w:pPr>
              <w:widowControl w:val="0"/>
              <w:spacing w:after="0" w:line="360" w:lineRule="auto"/>
              <w:rPr>
                <w:rFonts w:cs="Times New Roman"/>
                <w:sz w:val="20"/>
                <w:szCs w:val="20"/>
              </w:rPr>
            </w:pPr>
            <w:r w:rsidRPr="0089722C">
              <w:rPr>
                <w:rFonts w:cs="Times New Roman"/>
                <w:b/>
                <w:bCs/>
                <w:sz w:val="20"/>
                <w:szCs w:val="20"/>
              </w:rPr>
              <w:t>Emotional Suppression X Current depressive symptoms during Lockdown 2021 (</w:t>
            </w:r>
            <w:r w:rsidRPr="0089722C">
              <w:rPr>
                <w:rFonts w:cs="Times New Roman"/>
                <w:b/>
                <w:bCs/>
                <w:i/>
                <w:iCs/>
                <w:sz w:val="20"/>
                <w:szCs w:val="20"/>
              </w:rPr>
              <w:t>projection bias</w:t>
            </w:r>
            <w:r w:rsidRPr="0089722C">
              <w:rPr>
                <w:rFonts w:cs="Times New Roman"/>
                <w:b/>
                <w:bCs/>
                <w:sz w:val="20"/>
                <w:szCs w:val="20"/>
              </w:rPr>
              <w:t>)</w:t>
            </w:r>
          </w:p>
        </w:tc>
        <w:tc>
          <w:tcPr>
            <w:tcW w:w="432" w:type="pct"/>
            <w:shd w:val="clear" w:color="auto" w:fill="auto"/>
            <w:vAlign w:val="center"/>
          </w:tcPr>
          <w:p w14:paraId="51F50BEE" w14:textId="01A5596B" w:rsidR="00A10C4E" w:rsidRPr="00A10C4E" w:rsidRDefault="00A10C4E" w:rsidP="0070139D">
            <w:pPr>
              <w:widowControl w:val="0"/>
              <w:spacing w:after="0" w:line="360" w:lineRule="auto"/>
              <w:jc w:val="right"/>
              <w:rPr>
                <w:rFonts w:cs="Times New Roman"/>
                <w:b/>
                <w:bCs/>
                <w:sz w:val="20"/>
                <w:szCs w:val="20"/>
              </w:rPr>
            </w:pPr>
            <w:r w:rsidRPr="00A10C4E">
              <w:rPr>
                <w:rFonts w:cs="Times New Roman"/>
                <w:b/>
                <w:bCs/>
                <w:sz w:val="20"/>
                <w:szCs w:val="20"/>
              </w:rPr>
              <w:t>-.11</w:t>
            </w:r>
          </w:p>
        </w:tc>
        <w:tc>
          <w:tcPr>
            <w:tcW w:w="430" w:type="pct"/>
            <w:shd w:val="clear" w:color="auto" w:fill="auto"/>
            <w:vAlign w:val="center"/>
          </w:tcPr>
          <w:p w14:paraId="40D78792" w14:textId="27AC6688" w:rsidR="00A10C4E" w:rsidRPr="00A10C4E" w:rsidRDefault="00A10C4E" w:rsidP="0070139D">
            <w:pPr>
              <w:widowControl w:val="0"/>
              <w:spacing w:after="0" w:line="360" w:lineRule="auto"/>
              <w:jc w:val="right"/>
              <w:rPr>
                <w:rFonts w:cs="Times New Roman"/>
                <w:b/>
                <w:bCs/>
                <w:sz w:val="20"/>
                <w:szCs w:val="20"/>
              </w:rPr>
            </w:pPr>
            <w:r w:rsidRPr="00A10C4E">
              <w:rPr>
                <w:rFonts w:cs="Times New Roman"/>
                <w:b/>
                <w:bCs/>
                <w:sz w:val="20"/>
                <w:szCs w:val="20"/>
              </w:rPr>
              <w:t>-2.50</w:t>
            </w:r>
          </w:p>
        </w:tc>
        <w:tc>
          <w:tcPr>
            <w:tcW w:w="430" w:type="pct"/>
            <w:shd w:val="clear" w:color="auto" w:fill="auto"/>
            <w:vAlign w:val="center"/>
          </w:tcPr>
          <w:p w14:paraId="2778CB46" w14:textId="2B5A93F8" w:rsidR="00A10C4E" w:rsidRPr="00A10C4E" w:rsidRDefault="00A10C4E" w:rsidP="0070139D">
            <w:pPr>
              <w:widowControl w:val="0"/>
              <w:spacing w:after="0" w:line="360" w:lineRule="auto"/>
              <w:jc w:val="right"/>
              <w:rPr>
                <w:rFonts w:cs="Times New Roman"/>
                <w:b/>
                <w:bCs/>
                <w:sz w:val="20"/>
                <w:szCs w:val="20"/>
              </w:rPr>
            </w:pPr>
            <w:r w:rsidRPr="00A10C4E">
              <w:rPr>
                <w:rFonts w:cs="Times New Roman"/>
                <w:b/>
                <w:bCs/>
                <w:sz w:val="20"/>
                <w:szCs w:val="20"/>
              </w:rPr>
              <w:t>.013</w:t>
            </w:r>
          </w:p>
        </w:tc>
        <w:tc>
          <w:tcPr>
            <w:tcW w:w="435" w:type="pct"/>
            <w:shd w:val="clear" w:color="auto" w:fill="auto"/>
            <w:vAlign w:val="center"/>
          </w:tcPr>
          <w:p w14:paraId="601B1119" w14:textId="536B3E2D" w:rsidR="00A10C4E" w:rsidRPr="00A10C4E" w:rsidRDefault="00A10C4E" w:rsidP="0070139D">
            <w:pPr>
              <w:widowControl w:val="0"/>
              <w:spacing w:after="0" w:line="360" w:lineRule="auto"/>
              <w:jc w:val="right"/>
              <w:rPr>
                <w:rFonts w:cs="Times New Roman"/>
                <w:b/>
                <w:bCs/>
                <w:sz w:val="20"/>
                <w:szCs w:val="20"/>
              </w:rPr>
            </w:pPr>
            <w:r w:rsidRPr="00A10C4E">
              <w:rPr>
                <w:rFonts w:cs="Times New Roman"/>
                <w:b/>
                <w:bCs/>
                <w:sz w:val="20"/>
                <w:szCs w:val="20"/>
              </w:rPr>
              <w:t>-.20</w:t>
            </w:r>
          </w:p>
        </w:tc>
        <w:tc>
          <w:tcPr>
            <w:tcW w:w="486" w:type="pct"/>
            <w:shd w:val="clear" w:color="auto" w:fill="auto"/>
            <w:vAlign w:val="center"/>
          </w:tcPr>
          <w:p w14:paraId="096BCFAA" w14:textId="7CB403FE" w:rsidR="00A10C4E" w:rsidRPr="00A10C4E" w:rsidRDefault="00A10C4E" w:rsidP="0070139D">
            <w:pPr>
              <w:widowControl w:val="0"/>
              <w:spacing w:after="0" w:line="360" w:lineRule="auto"/>
              <w:jc w:val="right"/>
              <w:rPr>
                <w:rFonts w:cs="Times New Roman"/>
                <w:b/>
                <w:bCs/>
                <w:sz w:val="20"/>
                <w:szCs w:val="20"/>
              </w:rPr>
            </w:pPr>
            <w:r w:rsidRPr="00A10C4E">
              <w:rPr>
                <w:rFonts w:cs="Times New Roman"/>
                <w:b/>
                <w:bCs/>
                <w:sz w:val="20"/>
                <w:szCs w:val="20"/>
              </w:rPr>
              <w:t>-.02</w:t>
            </w:r>
          </w:p>
        </w:tc>
        <w:tc>
          <w:tcPr>
            <w:tcW w:w="424" w:type="pct"/>
            <w:shd w:val="clear" w:color="auto" w:fill="auto"/>
            <w:vAlign w:val="center"/>
          </w:tcPr>
          <w:p w14:paraId="080A6F99" w14:textId="51A1D46B" w:rsidR="00A10C4E" w:rsidRPr="00A10C4E" w:rsidRDefault="00A10C4E" w:rsidP="0070139D">
            <w:pPr>
              <w:widowControl w:val="0"/>
              <w:spacing w:after="0" w:line="360" w:lineRule="auto"/>
              <w:jc w:val="right"/>
              <w:rPr>
                <w:rFonts w:cs="Times New Roman"/>
                <w:b/>
                <w:bCs/>
                <w:sz w:val="20"/>
                <w:szCs w:val="20"/>
              </w:rPr>
            </w:pPr>
            <w:r w:rsidRPr="00A10C4E">
              <w:rPr>
                <w:rFonts w:cs="Times New Roman"/>
                <w:b/>
                <w:bCs/>
                <w:sz w:val="20"/>
                <w:szCs w:val="20"/>
              </w:rPr>
              <w:t>.16</w:t>
            </w:r>
          </w:p>
        </w:tc>
      </w:tr>
    </w:tbl>
    <w:p w14:paraId="162D3392" w14:textId="77777777" w:rsidR="00AD435D" w:rsidRPr="00B65C74" w:rsidRDefault="00AD435D" w:rsidP="00AD435D">
      <w:pPr>
        <w:rPr>
          <w:rFonts w:cs="Times New Roman"/>
          <w:sz w:val="20"/>
          <w:szCs w:val="18"/>
        </w:rPr>
      </w:pPr>
      <w:r w:rsidRPr="00B65C74">
        <w:rPr>
          <w:rFonts w:cs="Times New Roman"/>
          <w:i/>
          <w:sz w:val="20"/>
          <w:szCs w:val="18"/>
        </w:rPr>
        <w:t>Note.</w:t>
      </w:r>
      <w:r w:rsidRPr="00B65C74">
        <w:rPr>
          <w:rFonts w:cs="Times New Roman"/>
          <w:sz w:val="20"/>
          <w:szCs w:val="18"/>
        </w:rPr>
        <w:t xml:space="preserve"> </w:t>
      </w:r>
      <w:r w:rsidRPr="00B65C74">
        <w:rPr>
          <w:rFonts w:cs="Times New Roman"/>
          <w:i/>
          <w:iCs/>
          <w:sz w:val="20"/>
          <w:szCs w:val="18"/>
        </w:rPr>
        <w:t>r</w:t>
      </w:r>
      <w:r w:rsidRPr="00B65C74">
        <w:rPr>
          <w:rFonts w:cs="Times New Roman"/>
          <w:sz w:val="20"/>
          <w:szCs w:val="18"/>
        </w:rPr>
        <w:t xml:space="preserve"> = </w:t>
      </w:r>
      <w:r w:rsidRPr="00B65C74">
        <w:rPr>
          <w:rFonts w:cs="Times New Roman"/>
          <w:color w:val="000000"/>
          <w:sz w:val="20"/>
          <w:szCs w:val="18"/>
        </w:rPr>
        <w:t>Approximate e</w:t>
      </w:r>
      <w:r w:rsidRPr="00B65C74">
        <w:rPr>
          <w:rFonts w:cs="Times New Roman"/>
          <w:sz w:val="20"/>
          <w:szCs w:val="18"/>
        </w:rPr>
        <w:t>ffect sizes.</w:t>
      </w:r>
      <w:r>
        <w:rPr>
          <w:rFonts w:cs="Times New Roman"/>
          <w:sz w:val="20"/>
          <w:szCs w:val="18"/>
        </w:rPr>
        <w:t xml:space="preserve"> Significant effects are shown in bold for ease of comprehension and comparison across analyses.</w:t>
      </w:r>
    </w:p>
    <w:p w14:paraId="3C315021" w14:textId="77777777" w:rsidR="000D5149" w:rsidRDefault="000D5149" w:rsidP="00BD29D0">
      <w:pPr>
        <w:spacing w:line="276" w:lineRule="auto"/>
        <w:ind w:left="1134" w:hanging="1134"/>
        <w:rPr>
          <w:rFonts w:cs="Times New Roman"/>
          <w:b/>
          <w:bCs/>
          <w:szCs w:val="24"/>
        </w:rPr>
      </w:pPr>
    </w:p>
    <w:p w14:paraId="78C0422A" w14:textId="4A4E62CE" w:rsidR="00A10C4E" w:rsidRPr="00D30A6A" w:rsidRDefault="00A10C4E" w:rsidP="00A10C4E">
      <w:pPr>
        <w:spacing w:after="0" w:line="276" w:lineRule="auto"/>
        <w:ind w:left="1134" w:hanging="1134"/>
        <w:rPr>
          <w:rFonts w:cs="Times New Roman"/>
          <w:i/>
          <w:iCs/>
          <w:szCs w:val="24"/>
        </w:rPr>
      </w:pPr>
      <w:r w:rsidRPr="00D30A6A">
        <w:rPr>
          <w:rFonts w:cs="Times New Roman"/>
          <w:i/>
          <w:iCs/>
          <w:szCs w:val="24"/>
        </w:rPr>
        <w:t xml:space="preserve">Table </w:t>
      </w:r>
      <w:proofErr w:type="spellStart"/>
      <w:r w:rsidRPr="00D30A6A">
        <w:rPr>
          <w:rFonts w:cs="Times New Roman"/>
          <w:i/>
          <w:iCs/>
          <w:szCs w:val="24"/>
        </w:rPr>
        <w:t>S4</w:t>
      </w:r>
      <w:proofErr w:type="spellEnd"/>
      <w:r w:rsidRPr="00D30A6A">
        <w:rPr>
          <w:rFonts w:cs="Times New Roman"/>
          <w:i/>
          <w:iCs/>
          <w:szCs w:val="24"/>
        </w:rPr>
        <w:t xml:space="preserve">. </w:t>
      </w:r>
      <w:r w:rsidRPr="00D30A6A">
        <w:rPr>
          <w:rFonts w:cs="Times New Roman"/>
          <w:i/>
          <w:iCs/>
          <w:szCs w:val="24"/>
        </w:rPr>
        <w:tab/>
        <w:t>The Effects of Cognitive Reappraisal at Recall (Lockdown 2021) on Memory of Depressive Symptoms</w:t>
      </w:r>
    </w:p>
    <w:tbl>
      <w:tblPr>
        <w:tblW w:w="5000" w:type="pct"/>
        <w:tblBorders>
          <w:top w:val="single" w:sz="4" w:space="0" w:color="auto"/>
          <w:bottom w:val="single" w:sz="4" w:space="0" w:color="auto"/>
        </w:tblBorders>
        <w:tblLook w:val="04A0" w:firstRow="1" w:lastRow="0" w:firstColumn="1" w:lastColumn="0" w:noHBand="0" w:noVBand="1"/>
      </w:tblPr>
      <w:tblGrid>
        <w:gridCol w:w="4268"/>
        <w:gridCol w:w="780"/>
        <w:gridCol w:w="776"/>
        <w:gridCol w:w="776"/>
        <w:gridCol w:w="785"/>
        <w:gridCol w:w="877"/>
        <w:gridCol w:w="764"/>
      </w:tblGrid>
      <w:tr w:rsidR="00A10C4E" w:rsidRPr="00975D68" w14:paraId="0B620B12" w14:textId="77777777" w:rsidTr="00A10C4E">
        <w:tc>
          <w:tcPr>
            <w:tcW w:w="2364" w:type="pct"/>
            <w:tcBorders>
              <w:bottom w:val="nil"/>
            </w:tcBorders>
            <w:shd w:val="clear" w:color="auto" w:fill="auto"/>
          </w:tcPr>
          <w:p w14:paraId="02B73A60" w14:textId="77777777" w:rsidR="00A10C4E" w:rsidRPr="00975D68" w:rsidRDefault="00A10C4E" w:rsidP="00015D94">
            <w:pPr>
              <w:widowControl w:val="0"/>
              <w:spacing w:after="0" w:line="360" w:lineRule="auto"/>
              <w:rPr>
                <w:rFonts w:cs="Times New Roman"/>
                <w:b/>
                <w:sz w:val="20"/>
                <w:szCs w:val="20"/>
              </w:rPr>
            </w:pPr>
          </w:p>
        </w:tc>
        <w:tc>
          <w:tcPr>
            <w:tcW w:w="432" w:type="pct"/>
            <w:tcBorders>
              <w:top w:val="single" w:sz="4" w:space="0" w:color="auto"/>
              <w:bottom w:val="nil"/>
            </w:tcBorders>
            <w:shd w:val="clear" w:color="auto" w:fill="auto"/>
          </w:tcPr>
          <w:p w14:paraId="4A4724C1" w14:textId="77777777" w:rsidR="00A10C4E" w:rsidRPr="00975D68" w:rsidRDefault="00A10C4E" w:rsidP="00015D94">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2659DC94" w14:textId="77777777" w:rsidR="00A10C4E" w:rsidRPr="00975D68" w:rsidRDefault="00A10C4E" w:rsidP="00015D94">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606FE9CA" w14:textId="77777777" w:rsidR="00A10C4E" w:rsidRPr="00975D68" w:rsidRDefault="00A10C4E" w:rsidP="00015D94">
            <w:pPr>
              <w:widowControl w:val="0"/>
              <w:spacing w:after="0" w:line="360" w:lineRule="auto"/>
              <w:jc w:val="center"/>
              <w:rPr>
                <w:rFonts w:cs="Times New Roman"/>
                <w:b/>
                <w:i/>
                <w:sz w:val="20"/>
                <w:szCs w:val="20"/>
              </w:rPr>
            </w:pPr>
          </w:p>
        </w:tc>
        <w:tc>
          <w:tcPr>
            <w:tcW w:w="921" w:type="pct"/>
            <w:gridSpan w:val="2"/>
            <w:tcBorders>
              <w:top w:val="single" w:sz="4" w:space="0" w:color="auto"/>
              <w:bottom w:val="nil"/>
            </w:tcBorders>
            <w:shd w:val="clear" w:color="auto" w:fill="auto"/>
          </w:tcPr>
          <w:p w14:paraId="4068C3EC" w14:textId="77777777" w:rsidR="00A10C4E" w:rsidRPr="00975D68" w:rsidRDefault="00A10C4E" w:rsidP="00015D94">
            <w:pPr>
              <w:widowControl w:val="0"/>
              <w:spacing w:after="0" w:line="360" w:lineRule="auto"/>
              <w:jc w:val="center"/>
              <w:rPr>
                <w:rFonts w:cs="Times New Roman"/>
                <w:b/>
                <w:i/>
                <w:sz w:val="20"/>
                <w:szCs w:val="20"/>
              </w:rPr>
            </w:pPr>
            <w:r w:rsidRPr="00975D68">
              <w:rPr>
                <w:rFonts w:cs="Times New Roman"/>
                <w:b/>
                <w:i/>
                <w:sz w:val="20"/>
                <w:szCs w:val="20"/>
              </w:rPr>
              <w:t>95% CI</w:t>
            </w:r>
          </w:p>
        </w:tc>
        <w:tc>
          <w:tcPr>
            <w:tcW w:w="423" w:type="pct"/>
            <w:tcBorders>
              <w:top w:val="single" w:sz="4" w:space="0" w:color="auto"/>
              <w:bottom w:val="nil"/>
            </w:tcBorders>
            <w:shd w:val="clear" w:color="auto" w:fill="auto"/>
          </w:tcPr>
          <w:p w14:paraId="0E3110E6" w14:textId="77777777" w:rsidR="00A10C4E" w:rsidRPr="00975D68" w:rsidRDefault="00A10C4E" w:rsidP="00015D94">
            <w:pPr>
              <w:widowControl w:val="0"/>
              <w:spacing w:after="0" w:line="360" w:lineRule="auto"/>
              <w:jc w:val="center"/>
              <w:rPr>
                <w:rFonts w:cs="Times New Roman"/>
                <w:b/>
                <w:i/>
                <w:sz w:val="20"/>
                <w:szCs w:val="20"/>
              </w:rPr>
            </w:pPr>
          </w:p>
        </w:tc>
      </w:tr>
      <w:tr w:rsidR="00A10C4E" w:rsidRPr="00975D68" w14:paraId="5DE87D30" w14:textId="77777777" w:rsidTr="00A10C4E">
        <w:tc>
          <w:tcPr>
            <w:tcW w:w="2364" w:type="pct"/>
            <w:tcBorders>
              <w:top w:val="nil"/>
              <w:bottom w:val="single" w:sz="4" w:space="0" w:color="auto"/>
            </w:tcBorders>
            <w:shd w:val="clear" w:color="auto" w:fill="auto"/>
          </w:tcPr>
          <w:p w14:paraId="4B4F57E7" w14:textId="77777777" w:rsidR="00A10C4E" w:rsidRPr="00975D68" w:rsidRDefault="00A10C4E" w:rsidP="00015D94">
            <w:pPr>
              <w:widowControl w:val="0"/>
              <w:spacing w:after="0" w:line="360" w:lineRule="auto"/>
              <w:rPr>
                <w:rFonts w:cs="Times New Roman"/>
                <w:b/>
                <w:sz w:val="20"/>
                <w:szCs w:val="20"/>
              </w:rPr>
            </w:pPr>
            <w:r w:rsidRPr="00975D68">
              <w:rPr>
                <w:rFonts w:cs="Times New Roman"/>
                <w:b/>
                <w:sz w:val="20"/>
                <w:szCs w:val="20"/>
              </w:rPr>
              <w:t>Predictors</w:t>
            </w:r>
          </w:p>
        </w:tc>
        <w:tc>
          <w:tcPr>
            <w:tcW w:w="432" w:type="pct"/>
            <w:tcBorders>
              <w:top w:val="nil"/>
              <w:bottom w:val="single" w:sz="4" w:space="0" w:color="auto"/>
            </w:tcBorders>
            <w:shd w:val="clear" w:color="auto" w:fill="auto"/>
          </w:tcPr>
          <w:p w14:paraId="3DEC12C2" w14:textId="77777777" w:rsidR="00A10C4E" w:rsidRPr="00975D68" w:rsidRDefault="00A10C4E" w:rsidP="00015D94">
            <w:pPr>
              <w:widowControl w:val="0"/>
              <w:spacing w:after="0" w:line="360" w:lineRule="auto"/>
              <w:jc w:val="center"/>
              <w:rPr>
                <w:rFonts w:cs="Times New Roman"/>
                <w:b/>
                <w:i/>
                <w:sz w:val="20"/>
                <w:szCs w:val="20"/>
              </w:rPr>
            </w:pPr>
            <w:r w:rsidRPr="00975D68">
              <w:rPr>
                <w:rFonts w:cs="Times New Roman"/>
                <w:b/>
                <w:i/>
                <w:sz w:val="20"/>
                <w:szCs w:val="20"/>
              </w:rPr>
              <w:t>B</w:t>
            </w:r>
          </w:p>
        </w:tc>
        <w:tc>
          <w:tcPr>
            <w:tcW w:w="430" w:type="pct"/>
            <w:tcBorders>
              <w:top w:val="nil"/>
              <w:bottom w:val="single" w:sz="4" w:space="0" w:color="auto"/>
            </w:tcBorders>
            <w:shd w:val="clear" w:color="auto" w:fill="auto"/>
          </w:tcPr>
          <w:p w14:paraId="24986E27" w14:textId="77777777" w:rsidR="00A10C4E" w:rsidRPr="00975D68" w:rsidRDefault="00A10C4E" w:rsidP="00015D94">
            <w:pPr>
              <w:widowControl w:val="0"/>
              <w:spacing w:after="0" w:line="360" w:lineRule="auto"/>
              <w:jc w:val="center"/>
              <w:rPr>
                <w:rFonts w:cs="Times New Roman"/>
                <w:b/>
                <w:i/>
                <w:sz w:val="20"/>
                <w:szCs w:val="20"/>
              </w:rPr>
            </w:pPr>
            <w:r w:rsidRPr="00975D68">
              <w:rPr>
                <w:rFonts w:cs="Times New Roman"/>
                <w:b/>
                <w:i/>
                <w:sz w:val="20"/>
                <w:szCs w:val="20"/>
              </w:rPr>
              <w:t>t</w:t>
            </w:r>
          </w:p>
        </w:tc>
        <w:tc>
          <w:tcPr>
            <w:tcW w:w="430" w:type="pct"/>
            <w:tcBorders>
              <w:top w:val="nil"/>
              <w:bottom w:val="single" w:sz="4" w:space="0" w:color="auto"/>
            </w:tcBorders>
            <w:shd w:val="clear" w:color="auto" w:fill="auto"/>
          </w:tcPr>
          <w:p w14:paraId="06C68133" w14:textId="77777777" w:rsidR="00A10C4E" w:rsidRPr="00975D68" w:rsidRDefault="00A10C4E" w:rsidP="00015D94">
            <w:pPr>
              <w:widowControl w:val="0"/>
              <w:spacing w:after="0" w:line="360" w:lineRule="auto"/>
              <w:jc w:val="center"/>
              <w:rPr>
                <w:rFonts w:cs="Times New Roman"/>
                <w:b/>
                <w:i/>
                <w:sz w:val="20"/>
                <w:szCs w:val="20"/>
              </w:rPr>
            </w:pPr>
            <w:r w:rsidRPr="00975D68">
              <w:rPr>
                <w:rFonts w:cs="Times New Roman"/>
                <w:b/>
                <w:i/>
                <w:sz w:val="20"/>
                <w:szCs w:val="20"/>
              </w:rPr>
              <w:t>p</w:t>
            </w:r>
          </w:p>
        </w:tc>
        <w:tc>
          <w:tcPr>
            <w:tcW w:w="435" w:type="pct"/>
            <w:tcBorders>
              <w:top w:val="nil"/>
              <w:bottom w:val="single" w:sz="4" w:space="0" w:color="auto"/>
            </w:tcBorders>
            <w:shd w:val="clear" w:color="auto" w:fill="auto"/>
          </w:tcPr>
          <w:p w14:paraId="08572965" w14:textId="77777777" w:rsidR="00A10C4E" w:rsidRPr="00975D68" w:rsidRDefault="00A10C4E" w:rsidP="00015D94">
            <w:pPr>
              <w:widowControl w:val="0"/>
              <w:spacing w:after="0" w:line="360" w:lineRule="auto"/>
              <w:jc w:val="center"/>
              <w:rPr>
                <w:rFonts w:cs="Times New Roman"/>
                <w:b/>
                <w:i/>
                <w:sz w:val="20"/>
                <w:szCs w:val="20"/>
              </w:rPr>
            </w:pPr>
            <w:r w:rsidRPr="00975D68">
              <w:rPr>
                <w:rFonts w:cs="Times New Roman"/>
                <w:b/>
                <w:i/>
                <w:sz w:val="20"/>
                <w:szCs w:val="20"/>
              </w:rPr>
              <w:t>Low</w:t>
            </w:r>
          </w:p>
        </w:tc>
        <w:tc>
          <w:tcPr>
            <w:tcW w:w="486" w:type="pct"/>
            <w:tcBorders>
              <w:top w:val="nil"/>
              <w:bottom w:val="single" w:sz="4" w:space="0" w:color="auto"/>
            </w:tcBorders>
            <w:shd w:val="clear" w:color="auto" w:fill="auto"/>
          </w:tcPr>
          <w:p w14:paraId="12DBAD15" w14:textId="77777777" w:rsidR="00A10C4E" w:rsidRPr="00975D68" w:rsidRDefault="00A10C4E" w:rsidP="00015D94">
            <w:pPr>
              <w:widowControl w:val="0"/>
              <w:spacing w:after="0" w:line="360" w:lineRule="auto"/>
              <w:jc w:val="center"/>
              <w:rPr>
                <w:rFonts w:cs="Times New Roman"/>
                <w:b/>
                <w:i/>
                <w:sz w:val="20"/>
                <w:szCs w:val="20"/>
              </w:rPr>
            </w:pPr>
            <w:r w:rsidRPr="00975D68">
              <w:rPr>
                <w:rFonts w:cs="Times New Roman"/>
                <w:b/>
                <w:i/>
                <w:sz w:val="20"/>
                <w:szCs w:val="20"/>
              </w:rPr>
              <w:t>High</w:t>
            </w:r>
          </w:p>
        </w:tc>
        <w:tc>
          <w:tcPr>
            <w:tcW w:w="423" w:type="pct"/>
            <w:tcBorders>
              <w:top w:val="nil"/>
              <w:bottom w:val="single" w:sz="4" w:space="0" w:color="auto"/>
            </w:tcBorders>
            <w:shd w:val="clear" w:color="auto" w:fill="auto"/>
          </w:tcPr>
          <w:p w14:paraId="108BCA9C" w14:textId="77777777" w:rsidR="00A10C4E" w:rsidRPr="00975D68" w:rsidRDefault="00A10C4E" w:rsidP="00015D94">
            <w:pPr>
              <w:widowControl w:val="0"/>
              <w:spacing w:after="0" w:line="360" w:lineRule="auto"/>
              <w:jc w:val="center"/>
              <w:rPr>
                <w:rFonts w:cs="Times New Roman"/>
                <w:b/>
                <w:i/>
                <w:sz w:val="20"/>
                <w:szCs w:val="20"/>
              </w:rPr>
            </w:pPr>
            <w:r w:rsidRPr="00975D68">
              <w:rPr>
                <w:rFonts w:cs="Times New Roman"/>
                <w:b/>
                <w:i/>
                <w:sz w:val="20"/>
                <w:szCs w:val="20"/>
              </w:rPr>
              <w:t>r</w:t>
            </w:r>
          </w:p>
        </w:tc>
      </w:tr>
      <w:tr w:rsidR="00A10C4E" w:rsidRPr="00975D68" w14:paraId="403F8352" w14:textId="77777777" w:rsidTr="00A10C4E">
        <w:tc>
          <w:tcPr>
            <w:tcW w:w="2364" w:type="pct"/>
            <w:tcBorders>
              <w:top w:val="nil"/>
              <w:bottom w:val="nil"/>
            </w:tcBorders>
            <w:shd w:val="clear" w:color="auto" w:fill="auto"/>
            <w:vAlign w:val="center"/>
          </w:tcPr>
          <w:p w14:paraId="3B179552" w14:textId="77777777" w:rsidR="00A10C4E" w:rsidRPr="00975D68" w:rsidRDefault="00A10C4E" w:rsidP="00015D94">
            <w:pPr>
              <w:widowControl w:val="0"/>
              <w:spacing w:after="0" w:line="360" w:lineRule="auto"/>
              <w:rPr>
                <w:rFonts w:cs="Times New Roman"/>
                <w:bCs/>
                <w:sz w:val="20"/>
                <w:szCs w:val="20"/>
              </w:rPr>
            </w:pPr>
            <w:r w:rsidRPr="00975D68">
              <w:rPr>
                <w:rFonts w:cs="Times New Roman"/>
                <w:bCs/>
                <w:sz w:val="20"/>
                <w:szCs w:val="20"/>
              </w:rPr>
              <w:t>Intercept (</w:t>
            </w:r>
            <w:r w:rsidRPr="00975D68">
              <w:rPr>
                <w:rFonts w:cs="Times New Roman"/>
                <w:bCs/>
                <w:i/>
                <w:iCs/>
                <w:sz w:val="20"/>
                <w:szCs w:val="20"/>
              </w:rPr>
              <w:t>directional bias</w:t>
            </w:r>
            <w:r w:rsidRPr="00975D68">
              <w:rPr>
                <w:rFonts w:cs="Times New Roman"/>
                <w:bCs/>
                <w:sz w:val="20"/>
                <w:szCs w:val="20"/>
              </w:rPr>
              <w:t>)</w:t>
            </w:r>
          </w:p>
        </w:tc>
        <w:tc>
          <w:tcPr>
            <w:tcW w:w="432" w:type="pct"/>
            <w:tcBorders>
              <w:top w:val="nil"/>
              <w:bottom w:val="nil"/>
            </w:tcBorders>
            <w:shd w:val="clear" w:color="auto" w:fill="auto"/>
            <w:vAlign w:val="center"/>
          </w:tcPr>
          <w:p w14:paraId="12C8406F" w14:textId="73E57266" w:rsidR="00A10C4E" w:rsidRPr="00975D68" w:rsidRDefault="00A10C4E" w:rsidP="00015D94">
            <w:pPr>
              <w:widowControl w:val="0"/>
              <w:spacing w:after="0" w:line="360" w:lineRule="auto"/>
              <w:jc w:val="right"/>
              <w:rPr>
                <w:rFonts w:cs="Times New Roman"/>
                <w:sz w:val="20"/>
                <w:szCs w:val="20"/>
              </w:rPr>
            </w:pPr>
            <w:r>
              <w:rPr>
                <w:rFonts w:cs="Times New Roman"/>
                <w:sz w:val="20"/>
                <w:szCs w:val="20"/>
              </w:rPr>
              <w:t>.27</w:t>
            </w:r>
          </w:p>
        </w:tc>
        <w:tc>
          <w:tcPr>
            <w:tcW w:w="430" w:type="pct"/>
            <w:tcBorders>
              <w:top w:val="nil"/>
              <w:bottom w:val="nil"/>
            </w:tcBorders>
            <w:shd w:val="clear" w:color="auto" w:fill="auto"/>
            <w:vAlign w:val="center"/>
          </w:tcPr>
          <w:p w14:paraId="275CAD67" w14:textId="38A00621" w:rsidR="00A10C4E" w:rsidRPr="00975D68" w:rsidRDefault="00A10C4E" w:rsidP="00015D94">
            <w:pPr>
              <w:widowControl w:val="0"/>
              <w:spacing w:after="0" w:line="360" w:lineRule="auto"/>
              <w:jc w:val="right"/>
              <w:rPr>
                <w:rFonts w:cs="Times New Roman"/>
                <w:sz w:val="20"/>
                <w:szCs w:val="20"/>
              </w:rPr>
            </w:pPr>
            <w:r>
              <w:rPr>
                <w:rFonts w:cs="Times New Roman"/>
                <w:sz w:val="20"/>
                <w:szCs w:val="20"/>
              </w:rPr>
              <w:t>.86</w:t>
            </w:r>
          </w:p>
        </w:tc>
        <w:tc>
          <w:tcPr>
            <w:tcW w:w="430" w:type="pct"/>
            <w:tcBorders>
              <w:top w:val="nil"/>
              <w:bottom w:val="nil"/>
            </w:tcBorders>
            <w:shd w:val="clear" w:color="auto" w:fill="auto"/>
            <w:vAlign w:val="center"/>
          </w:tcPr>
          <w:p w14:paraId="29752269" w14:textId="3E4F771A" w:rsidR="00A10C4E" w:rsidRPr="00975D68" w:rsidRDefault="00A10C4E" w:rsidP="00015D94">
            <w:pPr>
              <w:widowControl w:val="0"/>
              <w:spacing w:after="0" w:line="360" w:lineRule="auto"/>
              <w:jc w:val="right"/>
              <w:rPr>
                <w:rFonts w:cs="Times New Roman"/>
                <w:sz w:val="20"/>
                <w:szCs w:val="20"/>
              </w:rPr>
            </w:pPr>
            <w:r>
              <w:rPr>
                <w:rFonts w:cs="Times New Roman"/>
                <w:sz w:val="20"/>
                <w:szCs w:val="20"/>
              </w:rPr>
              <w:t>.393</w:t>
            </w:r>
          </w:p>
        </w:tc>
        <w:tc>
          <w:tcPr>
            <w:tcW w:w="435" w:type="pct"/>
            <w:tcBorders>
              <w:top w:val="nil"/>
              <w:bottom w:val="nil"/>
            </w:tcBorders>
            <w:shd w:val="clear" w:color="auto" w:fill="auto"/>
            <w:vAlign w:val="center"/>
          </w:tcPr>
          <w:p w14:paraId="0DB5CF65" w14:textId="0266E43D" w:rsidR="00A10C4E" w:rsidRPr="00975D68" w:rsidRDefault="00A10C4E" w:rsidP="00015D94">
            <w:pPr>
              <w:widowControl w:val="0"/>
              <w:spacing w:after="0" w:line="360" w:lineRule="auto"/>
              <w:jc w:val="right"/>
              <w:rPr>
                <w:rFonts w:cs="Times New Roman"/>
                <w:sz w:val="20"/>
                <w:szCs w:val="20"/>
              </w:rPr>
            </w:pPr>
            <w:r>
              <w:rPr>
                <w:rFonts w:cs="Times New Roman"/>
                <w:sz w:val="20"/>
                <w:szCs w:val="20"/>
              </w:rPr>
              <w:t>-.35</w:t>
            </w:r>
          </w:p>
        </w:tc>
        <w:tc>
          <w:tcPr>
            <w:tcW w:w="486" w:type="pct"/>
            <w:tcBorders>
              <w:top w:val="nil"/>
              <w:bottom w:val="nil"/>
            </w:tcBorders>
            <w:shd w:val="clear" w:color="auto" w:fill="auto"/>
            <w:vAlign w:val="center"/>
          </w:tcPr>
          <w:p w14:paraId="12E2007B" w14:textId="633284DE" w:rsidR="00A10C4E" w:rsidRPr="00975D68" w:rsidRDefault="00A10C4E" w:rsidP="00015D94">
            <w:pPr>
              <w:widowControl w:val="0"/>
              <w:spacing w:after="0" w:line="360" w:lineRule="auto"/>
              <w:jc w:val="right"/>
              <w:rPr>
                <w:rFonts w:cs="Times New Roman"/>
                <w:sz w:val="20"/>
                <w:szCs w:val="20"/>
              </w:rPr>
            </w:pPr>
            <w:r>
              <w:rPr>
                <w:rFonts w:cs="Times New Roman"/>
                <w:sz w:val="20"/>
                <w:szCs w:val="20"/>
              </w:rPr>
              <w:t>.89</w:t>
            </w:r>
          </w:p>
        </w:tc>
        <w:tc>
          <w:tcPr>
            <w:tcW w:w="423" w:type="pct"/>
            <w:tcBorders>
              <w:top w:val="nil"/>
              <w:bottom w:val="nil"/>
            </w:tcBorders>
            <w:shd w:val="clear" w:color="auto" w:fill="auto"/>
            <w:vAlign w:val="center"/>
          </w:tcPr>
          <w:p w14:paraId="0339174C" w14:textId="0501A34B" w:rsidR="00A10C4E" w:rsidRPr="00975D68" w:rsidRDefault="00A10C4E" w:rsidP="00015D94">
            <w:pPr>
              <w:widowControl w:val="0"/>
              <w:spacing w:after="0" w:line="360" w:lineRule="auto"/>
              <w:jc w:val="right"/>
              <w:rPr>
                <w:rFonts w:cs="Times New Roman"/>
                <w:sz w:val="20"/>
                <w:szCs w:val="20"/>
              </w:rPr>
            </w:pPr>
            <w:r>
              <w:rPr>
                <w:rFonts w:cs="Times New Roman"/>
                <w:sz w:val="20"/>
                <w:szCs w:val="20"/>
              </w:rPr>
              <w:t>.07</w:t>
            </w:r>
          </w:p>
        </w:tc>
      </w:tr>
      <w:tr w:rsidR="00A10C4E" w:rsidRPr="00975D68" w14:paraId="2F32F92E" w14:textId="77777777" w:rsidTr="00A10C4E">
        <w:tc>
          <w:tcPr>
            <w:tcW w:w="2364" w:type="pct"/>
            <w:tcBorders>
              <w:top w:val="nil"/>
              <w:bottom w:val="nil"/>
            </w:tcBorders>
            <w:shd w:val="clear" w:color="auto" w:fill="auto"/>
            <w:vAlign w:val="center"/>
          </w:tcPr>
          <w:p w14:paraId="5F9DA9EB" w14:textId="77777777" w:rsidR="00A10C4E" w:rsidRPr="00874EAE" w:rsidRDefault="00A10C4E" w:rsidP="00015D94">
            <w:pPr>
              <w:widowControl w:val="0"/>
              <w:spacing w:after="0" w:line="360" w:lineRule="auto"/>
              <w:rPr>
                <w:rFonts w:cs="Times New Roman"/>
                <w:b/>
                <w:bCs/>
                <w:sz w:val="20"/>
                <w:szCs w:val="20"/>
              </w:rPr>
            </w:pPr>
            <w:r w:rsidRPr="00874EAE">
              <w:rPr>
                <w:rFonts w:cs="Times New Roman"/>
                <w:b/>
                <w:bCs/>
                <w:sz w:val="20"/>
                <w:szCs w:val="20"/>
              </w:rPr>
              <w:t>Actual depressive symptoms during Lockdown 2020 (</w:t>
            </w:r>
            <w:r w:rsidRPr="00874EAE">
              <w:rPr>
                <w:rFonts w:cs="Times New Roman"/>
                <w:b/>
                <w:bCs/>
                <w:i/>
                <w:iCs/>
                <w:sz w:val="20"/>
                <w:szCs w:val="20"/>
              </w:rPr>
              <w:t>tracking accuracy</w:t>
            </w:r>
            <w:r w:rsidRPr="00874EAE">
              <w:rPr>
                <w:rFonts w:cs="Times New Roman"/>
                <w:b/>
                <w:bCs/>
                <w:sz w:val="20"/>
                <w:szCs w:val="20"/>
              </w:rPr>
              <w:t>)</w:t>
            </w:r>
          </w:p>
        </w:tc>
        <w:tc>
          <w:tcPr>
            <w:tcW w:w="432" w:type="pct"/>
            <w:tcBorders>
              <w:top w:val="nil"/>
              <w:bottom w:val="nil"/>
            </w:tcBorders>
            <w:shd w:val="clear" w:color="auto" w:fill="auto"/>
            <w:vAlign w:val="center"/>
          </w:tcPr>
          <w:p w14:paraId="3E8C9801" w14:textId="4C41AF32"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.32</w:t>
            </w:r>
          </w:p>
        </w:tc>
        <w:tc>
          <w:tcPr>
            <w:tcW w:w="430" w:type="pct"/>
            <w:tcBorders>
              <w:top w:val="nil"/>
              <w:bottom w:val="nil"/>
            </w:tcBorders>
            <w:shd w:val="clear" w:color="auto" w:fill="auto"/>
            <w:vAlign w:val="center"/>
          </w:tcPr>
          <w:p w14:paraId="32B02CF7" w14:textId="3F6748C2"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4.66</w:t>
            </w:r>
          </w:p>
        </w:tc>
        <w:tc>
          <w:tcPr>
            <w:tcW w:w="430" w:type="pct"/>
            <w:tcBorders>
              <w:top w:val="nil"/>
              <w:bottom w:val="nil"/>
            </w:tcBorders>
            <w:shd w:val="clear" w:color="auto" w:fill="auto"/>
            <w:vAlign w:val="center"/>
          </w:tcPr>
          <w:p w14:paraId="2BB9C7F7" w14:textId="125702DE"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&lt; .001</w:t>
            </w:r>
          </w:p>
        </w:tc>
        <w:tc>
          <w:tcPr>
            <w:tcW w:w="435" w:type="pct"/>
            <w:tcBorders>
              <w:top w:val="nil"/>
              <w:bottom w:val="nil"/>
            </w:tcBorders>
            <w:shd w:val="clear" w:color="auto" w:fill="auto"/>
            <w:vAlign w:val="center"/>
          </w:tcPr>
          <w:p w14:paraId="1139061B" w14:textId="2EB9D845"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.18</w:t>
            </w:r>
          </w:p>
        </w:tc>
        <w:tc>
          <w:tcPr>
            <w:tcW w:w="486" w:type="pct"/>
            <w:tcBorders>
              <w:top w:val="nil"/>
              <w:bottom w:val="nil"/>
            </w:tcBorders>
            <w:shd w:val="clear" w:color="auto" w:fill="auto"/>
            <w:vAlign w:val="center"/>
          </w:tcPr>
          <w:p w14:paraId="53ABF633" w14:textId="1D1B7316"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.45</w:t>
            </w:r>
          </w:p>
        </w:tc>
        <w:tc>
          <w:tcPr>
            <w:tcW w:w="423" w:type="pct"/>
            <w:tcBorders>
              <w:top w:val="nil"/>
              <w:bottom w:val="nil"/>
            </w:tcBorders>
            <w:shd w:val="clear" w:color="auto" w:fill="auto"/>
            <w:vAlign w:val="center"/>
          </w:tcPr>
          <w:p w14:paraId="0710EBCE" w14:textId="1D799E43"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.28</w:t>
            </w:r>
          </w:p>
        </w:tc>
      </w:tr>
      <w:tr w:rsidR="00A10C4E" w:rsidRPr="00975D68" w14:paraId="2BA00840" w14:textId="77777777" w:rsidTr="00A10C4E">
        <w:tc>
          <w:tcPr>
            <w:tcW w:w="2364" w:type="pct"/>
            <w:tcBorders>
              <w:top w:val="nil"/>
              <w:bottom w:val="nil"/>
            </w:tcBorders>
            <w:shd w:val="clear" w:color="auto" w:fill="auto"/>
            <w:vAlign w:val="center"/>
          </w:tcPr>
          <w:p w14:paraId="518E2E28" w14:textId="77777777" w:rsidR="00A10C4E" w:rsidRPr="00874EAE" w:rsidRDefault="00A10C4E" w:rsidP="00015D94">
            <w:pPr>
              <w:widowControl w:val="0"/>
              <w:spacing w:after="0" w:line="360" w:lineRule="auto"/>
              <w:rPr>
                <w:rFonts w:cs="Times New Roman"/>
                <w:b/>
                <w:bCs/>
                <w:sz w:val="20"/>
                <w:szCs w:val="20"/>
              </w:rPr>
            </w:pPr>
            <w:r w:rsidRPr="00874EAE">
              <w:rPr>
                <w:rFonts w:cs="Times New Roman"/>
                <w:b/>
                <w:bCs/>
                <w:sz w:val="20"/>
                <w:szCs w:val="20"/>
              </w:rPr>
              <w:t>Current depressive symptoms during Lockdown 2021 (</w:t>
            </w:r>
            <w:r w:rsidRPr="00874EAE">
              <w:rPr>
                <w:rFonts w:cs="Times New Roman"/>
                <w:b/>
                <w:bCs/>
                <w:i/>
                <w:iCs/>
                <w:sz w:val="20"/>
                <w:szCs w:val="20"/>
              </w:rPr>
              <w:t>projection bias</w:t>
            </w:r>
            <w:r w:rsidRPr="00874EAE">
              <w:rPr>
                <w:rFonts w:cs="Times New Roman"/>
                <w:b/>
                <w:bCs/>
                <w:sz w:val="20"/>
                <w:szCs w:val="20"/>
              </w:rPr>
              <w:t>)</w:t>
            </w:r>
          </w:p>
        </w:tc>
        <w:tc>
          <w:tcPr>
            <w:tcW w:w="432" w:type="pct"/>
            <w:tcBorders>
              <w:top w:val="nil"/>
              <w:bottom w:val="nil"/>
            </w:tcBorders>
            <w:shd w:val="clear" w:color="auto" w:fill="auto"/>
            <w:vAlign w:val="center"/>
          </w:tcPr>
          <w:p w14:paraId="568D8334" w14:textId="6B1B85B6"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.39</w:t>
            </w:r>
          </w:p>
        </w:tc>
        <w:tc>
          <w:tcPr>
            <w:tcW w:w="430" w:type="pct"/>
            <w:tcBorders>
              <w:top w:val="nil"/>
              <w:bottom w:val="nil"/>
            </w:tcBorders>
            <w:shd w:val="clear" w:color="auto" w:fill="auto"/>
            <w:vAlign w:val="center"/>
          </w:tcPr>
          <w:p w14:paraId="0DEF5775" w14:textId="5ACFD588"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6.16</w:t>
            </w:r>
          </w:p>
        </w:tc>
        <w:tc>
          <w:tcPr>
            <w:tcW w:w="430" w:type="pct"/>
            <w:tcBorders>
              <w:top w:val="nil"/>
              <w:bottom w:val="nil"/>
            </w:tcBorders>
            <w:shd w:val="clear" w:color="auto" w:fill="auto"/>
            <w:vAlign w:val="center"/>
          </w:tcPr>
          <w:p w14:paraId="31FAD6C2" w14:textId="497BF908"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&lt; .001</w:t>
            </w:r>
          </w:p>
        </w:tc>
        <w:tc>
          <w:tcPr>
            <w:tcW w:w="435" w:type="pct"/>
            <w:tcBorders>
              <w:top w:val="nil"/>
              <w:bottom w:val="nil"/>
            </w:tcBorders>
            <w:shd w:val="clear" w:color="auto" w:fill="auto"/>
            <w:vAlign w:val="center"/>
          </w:tcPr>
          <w:p w14:paraId="7F0D8D3D" w14:textId="35D98BF2"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.27</w:t>
            </w:r>
          </w:p>
        </w:tc>
        <w:tc>
          <w:tcPr>
            <w:tcW w:w="486" w:type="pct"/>
            <w:tcBorders>
              <w:top w:val="nil"/>
              <w:bottom w:val="nil"/>
            </w:tcBorders>
            <w:shd w:val="clear" w:color="auto" w:fill="auto"/>
            <w:vAlign w:val="center"/>
          </w:tcPr>
          <w:p w14:paraId="45F06947" w14:textId="46005A0F"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.51</w:t>
            </w:r>
          </w:p>
        </w:tc>
        <w:tc>
          <w:tcPr>
            <w:tcW w:w="423" w:type="pct"/>
            <w:tcBorders>
              <w:top w:val="nil"/>
              <w:bottom w:val="nil"/>
            </w:tcBorders>
            <w:shd w:val="clear" w:color="auto" w:fill="auto"/>
            <w:vAlign w:val="center"/>
          </w:tcPr>
          <w:p w14:paraId="3303960C" w14:textId="236BCD18" w:rsidR="00A10C4E" w:rsidRPr="00874EAE" w:rsidRDefault="00A10C4E" w:rsidP="00015D94">
            <w:pPr>
              <w:widowControl w:val="0"/>
              <w:spacing w:after="0" w:line="360" w:lineRule="auto"/>
              <w:jc w:val="right"/>
              <w:rPr>
                <w:rFonts w:cs="Times New Roman"/>
                <w:b/>
                <w:bCs/>
                <w:sz w:val="20"/>
                <w:szCs w:val="20"/>
              </w:rPr>
            </w:pPr>
            <w:r>
              <w:rPr>
                <w:rFonts w:cs="Times New Roman"/>
                <w:b/>
                <w:bCs/>
                <w:sz w:val="20"/>
                <w:szCs w:val="20"/>
              </w:rPr>
              <w:t>.36</w:t>
            </w:r>
          </w:p>
        </w:tc>
      </w:tr>
      <w:tr w:rsidR="00A10C4E" w:rsidRPr="00975D68" w14:paraId="2DF607AC" w14:textId="77777777" w:rsidTr="00A10C4E">
        <w:tc>
          <w:tcPr>
            <w:tcW w:w="2364" w:type="pct"/>
            <w:tcBorders>
              <w:top w:val="nil"/>
              <w:bottom w:val="nil"/>
            </w:tcBorders>
            <w:shd w:val="clear" w:color="auto" w:fill="auto"/>
            <w:vAlign w:val="center"/>
          </w:tcPr>
          <w:p w14:paraId="35695A70" w14:textId="1579F500" w:rsidR="00A10C4E" w:rsidRPr="00121444" w:rsidRDefault="00A10C4E" w:rsidP="00A10C4E">
            <w:pPr>
              <w:widowControl w:val="0"/>
              <w:spacing w:after="0" w:line="360" w:lineRule="auto"/>
              <w:rPr>
                <w:rFonts w:cs="Times New Roman"/>
                <w:b/>
                <w:bCs/>
                <w:sz w:val="20"/>
                <w:szCs w:val="20"/>
              </w:rPr>
            </w:pPr>
            <w:r w:rsidRPr="00121444">
              <w:rPr>
                <w:rFonts w:cs="Times New Roman"/>
                <w:b/>
                <w:bCs/>
                <w:sz w:val="20"/>
                <w:szCs w:val="20"/>
              </w:rPr>
              <w:t>Cognitive Reappraisal (</w:t>
            </w:r>
            <w:r w:rsidRPr="00121444">
              <w:rPr>
                <w:rFonts w:cs="Times New Roman"/>
                <w:b/>
                <w:bCs/>
                <w:i/>
                <w:iCs/>
                <w:sz w:val="20"/>
                <w:szCs w:val="20"/>
              </w:rPr>
              <w:t>directional bias</w:t>
            </w:r>
            <w:r w:rsidRPr="00121444">
              <w:rPr>
                <w:rFonts w:cs="Times New Roman"/>
                <w:b/>
                <w:bCs/>
                <w:sz w:val="20"/>
                <w:szCs w:val="20"/>
              </w:rPr>
              <w:t>)</w:t>
            </w:r>
          </w:p>
        </w:tc>
        <w:tc>
          <w:tcPr>
            <w:tcW w:w="432" w:type="pct"/>
            <w:tcBorders>
              <w:top w:val="nil"/>
              <w:bottom w:val="nil"/>
            </w:tcBorders>
            <w:shd w:val="clear" w:color="auto" w:fill="auto"/>
            <w:vAlign w:val="center"/>
          </w:tcPr>
          <w:p w14:paraId="25BF56B4" w14:textId="78306ECC" w:rsidR="00A10C4E" w:rsidRPr="00874EAE" w:rsidRDefault="00121444" w:rsidP="00A10C4E">
            <w:pPr>
              <w:widowControl w:val="0"/>
              <w:spacing w:after="0" w:line="360" w:lineRule="auto"/>
              <w:jc w:val="right"/>
              <w:rPr>
                <w:rFonts w:cs="Times New Roman"/>
                <w:b/>
                <w:bCs/>
                <w:sz w:val="20"/>
                <w:szCs w:val="20"/>
              </w:rPr>
            </w:pPr>
            <w:r>
              <w:rPr>
                <w:rFonts w:cs="Times New Roman"/>
                <w:b/>
                <w:bCs/>
                <w:sz w:val="20"/>
                <w:szCs w:val="20"/>
              </w:rPr>
              <w:t>.55</w:t>
            </w:r>
          </w:p>
        </w:tc>
        <w:tc>
          <w:tcPr>
            <w:tcW w:w="430" w:type="pct"/>
            <w:tcBorders>
              <w:top w:val="nil"/>
              <w:bottom w:val="nil"/>
            </w:tcBorders>
            <w:shd w:val="clear" w:color="auto" w:fill="auto"/>
            <w:vAlign w:val="center"/>
          </w:tcPr>
          <w:p w14:paraId="386DECF7" w14:textId="03ED4730" w:rsidR="00A10C4E" w:rsidRPr="00874EAE" w:rsidRDefault="00121444" w:rsidP="00A10C4E">
            <w:pPr>
              <w:widowControl w:val="0"/>
              <w:spacing w:after="0" w:line="360" w:lineRule="auto"/>
              <w:jc w:val="right"/>
              <w:rPr>
                <w:rFonts w:cs="Times New Roman"/>
                <w:b/>
                <w:bCs/>
                <w:sz w:val="20"/>
                <w:szCs w:val="20"/>
              </w:rPr>
            </w:pPr>
            <w:r>
              <w:rPr>
                <w:rFonts w:cs="Times New Roman"/>
                <w:b/>
                <w:bCs/>
                <w:sz w:val="20"/>
                <w:szCs w:val="20"/>
              </w:rPr>
              <w:t>2.72</w:t>
            </w:r>
          </w:p>
        </w:tc>
        <w:tc>
          <w:tcPr>
            <w:tcW w:w="430" w:type="pct"/>
            <w:tcBorders>
              <w:top w:val="nil"/>
              <w:bottom w:val="nil"/>
            </w:tcBorders>
            <w:shd w:val="clear" w:color="auto" w:fill="auto"/>
            <w:vAlign w:val="center"/>
          </w:tcPr>
          <w:p w14:paraId="6C2894B2" w14:textId="02024A83" w:rsidR="00A10C4E" w:rsidRPr="00874EAE" w:rsidRDefault="00121444" w:rsidP="00A10C4E">
            <w:pPr>
              <w:widowControl w:val="0"/>
              <w:spacing w:after="0" w:line="360" w:lineRule="auto"/>
              <w:jc w:val="right"/>
              <w:rPr>
                <w:rFonts w:cs="Times New Roman"/>
                <w:b/>
                <w:bCs/>
                <w:sz w:val="20"/>
                <w:szCs w:val="20"/>
              </w:rPr>
            </w:pPr>
            <w:r>
              <w:rPr>
                <w:rFonts w:cs="Times New Roman"/>
                <w:b/>
                <w:bCs/>
                <w:sz w:val="20"/>
                <w:szCs w:val="20"/>
              </w:rPr>
              <w:t>.007</w:t>
            </w:r>
          </w:p>
        </w:tc>
        <w:tc>
          <w:tcPr>
            <w:tcW w:w="435" w:type="pct"/>
            <w:tcBorders>
              <w:top w:val="nil"/>
              <w:bottom w:val="nil"/>
            </w:tcBorders>
            <w:shd w:val="clear" w:color="auto" w:fill="auto"/>
            <w:vAlign w:val="center"/>
          </w:tcPr>
          <w:p w14:paraId="6BDD701D" w14:textId="08404809" w:rsidR="00A10C4E" w:rsidRPr="00874EAE" w:rsidRDefault="00121444" w:rsidP="00A10C4E">
            <w:pPr>
              <w:widowControl w:val="0"/>
              <w:spacing w:after="0" w:line="360" w:lineRule="auto"/>
              <w:jc w:val="right"/>
              <w:rPr>
                <w:rFonts w:cs="Times New Roman"/>
                <w:b/>
                <w:bCs/>
                <w:sz w:val="20"/>
                <w:szCs w:val="20"/>
              </w:rPr>
            </w:pPr>
            <w:r>
              <w:rPr>
                <w:rFonts w:cs="Times New Roman"/>
                <w:b/>
                <w:bCs/>
                <w:sz w:val="20"/>
                <w:szCs w:val="20"/>
              </w:rPr>
              <w:t>.15</w:t>
            </w:r>
          </w:p>
        </w:tc>
        <w:tc>
          <w:tcPr>
            <w:tcW w:w="486" w:type="pct"/>
            <w:tcBorders>
              <w:top w:val="nil"/>
              <w:bottom w:val="nil"/>
            </w:tcBorders>
            <w:shd w:val="clear" w:color="auto" w:fill="auto"/>
            <w:vAlign w:val="center"/>
          </w:tcPr>
          <w:p w14:paraId="292307B1" w14:textId="2B79A616" w:rsidR="00A10C4E" w:rsidRPr="00874EAE" w:rsidRDefault="00121444" w:rsidP="00A10C4E">
            <w:pPr>
              <w:widowControl w:val="0"/>
              <w:spacing w:after="0" w:line="360" w:lineRule="auto"/>
              <w:jc w:val="right"/>
              <w:rPr>
                <w:rFonts w:cs="Times New Roman"/>
                <w:b/>
                <w:bCs/>
                <w:sz w:val="20"/>
                <w:szCs w:val="20"/>
              </w:rPr>
            </w:pPr>
            <w:r>
              <w:rPr>
                <w:rFonts w:cs="Times New Roman"/>
                <w:b/>
                <w:bCs/>
                <w:sz w:val="20"/>
                <w:szCs w:val="20"/>
              </w:rPr>
              <w:t>.95</w:t>
            </w:r>
          </w:p>
        </w:tc>
        <w:tc>
          <w:tcPr>
            <w:tcW w:w="423" w:type="pct"/>
            <w:tcBorders>
              <w:top w:val="nil"/>
              <w:bottom w:val="nil"/>
            </w:tcBorders>
            <w:shd w:val="clear" w:color="auto" w:fill="auto"/>
            <w:vAlign w:val="center"/>
          </w:tcPr>
          <w:p w14:paraId="3FEACE38" w14:textId="2795C862" w:rsidR="00A10C4E" w:rsidRPr="00874EAE" w:rsidRDefault="00121444" w:rsidP="00A10C4E">
            <w:pPr>
              <w:widowControl w:val="0"/>
              <w:spacing w:after="0" w:line="360" w:lineRule="auto"/>
              <w:jc w:val="right"/>
              <w:rPr>
                <w:rFonts w:cs="Times New Roman"/>
                <w:b/>
                <w:bCs/>
                <w:sz w:val="20"/>
                <w:szCs w:val="20"/>
              </w:rPr>
            </w:pPr>
            <w:r>
              <w:rPr>
                <w:rFonts w:cs="Times New Roman"/>
                <w:b/>
                <w:bCs/>
                <w:sz w:val="20"/>
                <w:szCs w:val="20"/>
              </w:rPr>
              <w:t>.18</w:t>
            </w:r>
          </w:p>
        </w:tc>
      </w:tr>
      <w:tr w:rsidR="00A10C4E" w:rsidRPr="00975D68" w14:paraId="479235BF" w14:textId="77777777" w:rsidTr="00A10C4E">
        <w:tc>
          <w:tcPr>
            <w:tcW w:w="2364" w:type="pct"/>
            <w:tcBorders>
              <w:top w:val="nil"/>
            </w:tcBorders>
            <w:shd w:val="clear" w:color="auto" w:fill="auto"/>
            <w:vAlign w:val="center"/>
          </w:tcPr>
          <w:p w14:paraId="52911658" w14:textId="02E4FE83" w:rsidR="00A10C4E" w:rsidRPr="00A10C4E" w:rsidRDefault="00A10C4E" w:rsidP="00A10C4E">
            <w:pPr>
              <w:widowControl w:val="0"/>
              <w:spacing w:after="0" w:line="360" w:lineRule="auto"/>
              <w:rPr>
                <w:rFonts w:cs="Times New Roman"/>
                <w:sz w:val="20"/>
                <w:szCs w:val="20"/>
              </w:rPr>
            </w:pPr>
            <w:r w:rsidRPr="0089722C">
              <w:rPr>
                <w:rFonts w:cs="Times New Roman"/>
                <w:b/>
                <w:bCs/>
                <w:sz w:val="20"/>
                <w:szCs w:val="20"/>
              </w:rPr>
              <w:t>Cognitive Reappraisal X Actual depressive symptoms during Lockdown 2020 (</w:t>
            </w:r>
            <w:r w:rsidRPr="0089722C">
              <w:rPr>
                <w:rFonts w:cs="Times New Roman"/>
                <w:b/>
                <w:bCs/>
                <w:i/>
                <w:iCs/>
                <w:sz w:val="20"/>
                <w:szCs w:val="20"/>
              </w:rPr>
              <w:t>tracking accuracy</w:t>
            </w:r>
            <w:r w:rsidRPr="0089722C">
              <w:rPr>
                <w:rFonts w:cs="Times New Roman"/>
                <w:b/>
                <w:bCs/>
                <w:sz w:val="20"/>
                <w:szCs w:val="20"/>
              </w:rPr>
              <w:t>)</w:t>
            </w:r>
          </w:p>
        </w:tc>
        <w:tc>
          <w:tcPr>
            <w:tcW w:w="432" w:type="pct"/>
            <w:tcBorders>
              <w:top w:val="nil"/>
            </w:tcBorders>
            <w:shd w:val="clear" w:color="auto" w:fill="auto"/>
            <w:vAlign w:val="center"/>
          </w:tcPr>
          <w:p w14:paraId="2313050A" w14:textId="00D3DF65" w:rsidR="00A10C4E" w:rsidRPr="00121444" w:rsidRDefault="00121444" w:rsidP="00A10C4E">
            <w:pPr>
              <w:widowControl w:val="0"/>
              <w:spacing w:after="0" w:line="360" w:lineRule="auto"/>
              <w:jc w:val="right"/>
              <w:rPr>
                <w:rFonts w:cs="Times New Roman"/>
                <w:b/>
                <w:bCs/>
                <w:sz w:val="20"/>
                <w:szCs w:val="20"/>
              </w:rPr>
            </w:pPr>
            <w:r w:rsidRPr="00121444">
              <w:rPr>
                <w:rFonts w:cs="Times New Roman"/>
                <w:b/>
                <w:bCs/>
                <w:sz w:val="20"/>
                <w:szCs w:val="20"/>
              </w:rPr>
              <w:t>.14</w:t>
            </w:r>
          </w:p>
        </w:tc>
        <w:tc>
          <w:tcPr>
            <w:tcW w:w="430" w:type="pct"/>
            <w:tcBorders>
              <w:top w:val="nil"/>
            </w:tcBorders>
            <w:shd w:val="clear" w:color="auto" w:fill="auto"/>
            <w:vAlign w:val="center"/>
          </w:tcPr>
          <w:p w14:paraId="2BB506A8" w14:textId="75DF903A" w:rsidR="00A10C4E" w:rsidRPr="00121444" w:rsidRDefault="00121444" w:rsidP="00A10C4E">
            <w:pPr>
              <w:widowControl w:val="0"/>
              <w:spacing w:after="0" w:line="360" w:lineRule="auto"/>
              <w:jc w:val="right"/>
              <w:rPr>
                <w:rFonts w:cs="Times New Roman"/>
                <w:b/>
                <w:bCs/>
                <w:sz w:val="20"/>
                <w:szCs w:val="20"/>
              </w:rPr>
            </w:pPr>
            <w:r w:rsidRPr="00121444">
              <w:rPr>
                <w:rFonts w:cs="Times New Roman"/>
                <w:b/>
                <w:bCs/>
                <w:sz w:val="20"/>
                <w:szCs w:val="20"/>
              </w:rPr>
              <w:t>2.80</w:t>
            </w:r>
          </w:p>
        </w:tc>
        <w:tc>
          <w:tcPr>
            <w:tcW w:w="430" w:type="pct"/>
            <w:tcBorders>
              <w:top w:val="nil"/>
            </w:tcBorders>
            <w:shd w:val="clear" w:color="auto" w:fill="auto"/>
            <w:vAlign w:val="center"/>
          </w:tcPr>
          <w:p w14:paraId="5ACD3372" w14:textId="50748F6D" w:rsidR="00A10C4E" w:rsidRPr="00121444" w:rsidRDefault="00121444" w:rsidP="00A10C4E">
            <w:pPr>
              <w:widowControl w:val="0"/>
              <w:spacing w:after="0" w:line="360" w:lineRule="auto"/>
              <w:jc w:val="right"/>
              <w:rPr>
                <w:rFonts w:cs="Times New Roman"/>
                <w:b/>
                <w:bCs/>
                <w:sz w:val="20"/>
                <w:szCs w:val="20"/>
              </w:rPr>
            </w:pPr>
            <w:r w:rsidRPr="00121444">
              <w:rPr>
                <w:rFonts w:cs="Times New Roman"/>
                <w:b/>
                <w:bCs/>
                <w:sz w:val="20"/>
                <w:szCs w:val="20"/>
              </w:rPr>
              <w:t>.006</w:t>
            </w:r>
          </w:p>
        </w:tc>
        <w:tc>
          <w:tcPr>
            <w:tcW w:w="435" w:type="pct"/>
            <w:tcBorders>
              <w:top w:val="nil"/>
            </w:tcBorders>
            <w:shd w:val="clear" w:color="auto" w:fill="auto"/>
            <w:vAlign w:val="center"/>
          </w:tcPr>
          <w:p w14:paraId="0D3B8325" w14:textId="1BE01A98" w:rsidR="00A10C4E" w:rsidRPr="00121444" w:rsidRDefault="00121444" w:rsidP="00A10C4E">
            <w:pPr>
              <w:widowControl w:val="0"/>
              <w:spacing w:after="0" w:line="360" w:lineRule="auto"/>
              <w:jc w:val="right"/>
              <w:rPr>
                <w:rFonts w:cs="Times New Roman"/>
                <w:b/>
                <w:bCs/>
                <w:sz w:val="20"/>
                <w:szCs w:val="20"/>
              </w:rPr>
            </w:pPr>
            <w:r w:rsidRPr="00121444">
              <w:rPr>
                <w:rFonts w:cs="Times New Roman"/>
                <w:b/>
                <w:bCs/>
                <w:sz w:val="20"/>
                <w:szCs w:val="20"/>
              </w:rPr>
              <w:t>.04</w:t>
            </w:r>
          </w:p>
        </w:tc>
        <w:tc>
          <w:tcPr>
            <w:tcW w:w="486" w:type="pct"/>
            <w:tcBorders>
              <w:top w:val="nil"/>
            </w:tcBorders>
            <w:shd w:val="clear" w:color="auto" w:fill="auto"/>
            <w:vAlign w:val="center"/>
          </w:tcPr>
          <w:p w14:paraId="3F22D70B" w14:textId="7FB59C94" w:rsidR="00A10C4E" w:rsidRPr="00121444" w:rsidRDefault="00121444" w:rsidP="00A10C4E">
            <w:pPr>
              <w:widowControl w:val="0"/>
              <w:spacing w:after="0" w:line="360" w:lineRule="auto"/>
              <w:jc w:val="right"/>
              <w:rPr>
                <w:rFonts w:cs="Times New Roman"/>
                <w:b/>
                <w:bCs/>
                <w:sz w:val="20"/>
                <w:szCs w:val="20"/>
              </w:rPr>
            </w:pPr>
            <w:r w:rsidRPr="00121444">
              <w:rPr>
                <w:rFonts w:cs="Times New Roman"/>
                <w:b/>
                <w:bCs/>
                <w:sz w:val="20"/>
                <w:szCs w:val="20"/>
              </w:rPr>
              <w:t>.24</w:t>
            </w:r>
          </w:p>
        </w:tc>
        <w:tc>
          <w:tcPr>
            <w:tcW w:w="423" w:type="pct"/>
            <w:tcBorders>
              <w:top w:val="nil"/>
            </w:tcBorders>
            <w:shd w:val="clear" w:color="auto" w:fill="auto"/>
            <w:vAlign w:val="center"/>
          </w:tcPr>
          <w:p w14:paraId="36A0881B" w14:textId="2E7D527F" w:rsidR="00A10C4E" w:rsidRPr="00121444" w:rsidRDefault="00121444" w:rsidP="00A10C4E">
            <w:pPr>
              <w:widowControl w:val="0"/>
              <w:spacing w:after="0" w:line="360" w:lineRule="auto"/>
              <w:jc w:val="right"/>
              <w:rPr>
                <w:rFonts w:cs="Times New Roman"/>
                <w:b/>
                <w:bCs/>
                <w:sz w:val="20"/>
                <w:szCs w:val="20"/>
              </w:rPr>
            </w:pPr>
            <w:r w:rsidRPr="00121444">
              <w:rPr>
                <w:rFonts w:cs="Times New Roman"/>
                <w:b/>
                <w:bCs/>
                <w:sz w:val="20"/>
                <w:szCs w:val="20"/>
              </w:rPr>
              <w:t>.18</w:t>
            </w:r>
          </w:p>
        </w:tc>
      </w:tr>
      <w:tr w:rsidR="00A10C4E" w:rsidRPr="00975D68" w14:paraId="1F855051" w14:textId="77777777" w:rsidTr="00A10C4E">
        <w:tc>
          <w:tcPr>
            <w:tcW w:w="2364" w:type="pct"/>
            <w:shd w:val="clear" w:color="auto" w:fill="auto"/>
            <w:vAlign w:val="center"/>
          </w:tcPr>
          <w:p w14:paraId="4F24B43B" w14:textId="1C24E82C" w:rsidR="00A10C4E" w:rsidRPr="00A10C4E" w:rsidRDefault="00A10C4E" w:rsidP="00A10C4E">
            <w:pPr>
              <w:widowControl w:val="0"/>
              <w:spacing w:after="0" w:line="360" w:lineRule="auto"/>
              <w:rPr>
                <w:rFonts w:cs="Times New Roman"/>
                <w:sz w:val="20"/>
                <w:szCs w:val="20"/>
              </w:rPr>
            </w:pPr>
            <w:r w:rsidRPr="00975D68">
              <w:rPr>
                <w:rFonts w:cs="Times New Roman"/>
                <w:sz w:val="20"/>
                <w:szCs w:val="20"/>
              </w:rPr>
              <w:t>Cognitive Reappraisal X Current depressive symptoms during Lockdown 2021 (</w:t>
            </w:r>
            <w:r w:rsidRPr="00975D68">
              <w:rPr>
                <w:rFonts w:cs="Times New Roman"/>
                <w:i/>
                <w:iCs/>
                <w:sz w:val="20"/>
                <w:szCs w:val="20"/>
              </w:rPr>
              <w:t>projection bias</w:t>
            </w:r>
            <w:r w:rsidRPr="00975D68">
              <w:rPr>
                <w:rFonts w:cs="Times New Roman"/>
                <w:sz w:val="20"/>
                <w:szCs w:val="20"/>
              </w:rPr>
              <w:t>)</w:t>
            </w:r>
          </w:p>
        </w:tc>
        <w:tc>
          <w:tcPr>
            <w:tcW w:w="432" w:type="pct"/>
            <w:shd w:val="clear" w:color="auto" w:fill="auto"/>
            <w:vAlign w:val="center"/>
          </w:tcPr>
          <w:p w14:paraId="4E231F16" w14:textId="014F416C" w:rsidR="00A10C4E" w:rsidRPr="00975D68" w:rsidRDefault="00121444" w:rsidP="00A10C4E">
            <w:pPr>
              <w:widowControl w:val="0"/>
              <w:spacing w:after="0" w:line="360" w:lineRule="auto"/>
              <w:jc w:val="right"/>
              <w:rPr>
                <w:rFonts w:cs="Times New Roman"/>
                <w:sz w:val="20"/>
                <w:szCs w:val="20"/>
              </w:rPr>
            </w:pPr>
            <w:r>
              <w:rPr>
                <w:rFonts w:cs="Times New Roman"/>
                <w:sz w:val="20"/>
                <w:szCs w:val="20"/>
              </w:rPr>
              <w:t>-.02</w:t>
            </w:r>
          </w:p>
        </w:tc>
        <w:tc>
          <w:tcPr>
            <w:tcW w:w="430" w:type="pct"/>
            <w:shd w:val="clear" w:color="auto" w:fill="auto"/>
            <w:vAlign w:val="center"/>
          </w:tcPr>
          <w:p w14:paraId="346C7F29" w14:textId="4D02545C" w:rsidR="00A10C4E" w:rsidRPr="00975D68" w:rsidRDefault="00121444" w:rsidP="00A10C4E">
            <w:pPr>
              <w:widowControl w:val="0"/>
              <w:spacing w:after="0" w:line="360" w:lineRule="auto"/>
              <w:jc w:val="right"/>
              <w:rPr>
                <w:rFonts w:cs="Times New Roman"/>
                <w:sz w:val="20"/>
                <w:szCs w:val="20"/>
              </w:rPr>
            </w:pPr>
            <w:r>
              <w:rPr>
                <w:rFonts w:cs="Times New Roman"/>
                <w:sz w:val="20"/>
                <w:szCs w:val="20"/>
              </w:rPr>
              <w:t>-.49</w:t>
            </w:r>
          </w:p>
        </w:tc>
        <w:tc>
          <w:tcPr>
            <w:tcW w:w="430" w:type="pct"/>
            <w:shd w:val="clear" w:color="auto" w:fill="auto"/>
            <w:vAlign w:val="center"/>
          </w:tcPr>
          <w:p w14:paraId="41571E83" w14:textId="494C69B7" w:rsidR="00A10C4E" w:rsidRPr="00975D68" w:rsidRDefault="00121444" w:rsidP="00A10C4E">
            <w:pPr>
              <w:widowControl w:val="0"/>
              <w:spacing w:after="0" w:line="360" w:lineRule="auto"/>
              <w:jc w:val="right"/>
              <w:rPr>
                <w:rFonts w:cs="Times New Roman"/>
                <w:sz w:val="20"/>
                <w:szCs w:val="20"/>
              </w:rPr>
            </w:pPr>
            <w:r>
              <w:rPr>
                <w:rFonts w:cs="Times New Roman"/>
                <w:sz w:val="20"/>
                <w:szCs w:val="20"/>
              </w:rPr>
              <w:t>.628</w:t>
            </w:r>
          </w:p>
        </w:tc>
        <w:tc>
          <w:tcPr>
            <w:tcW w:w="435" w:type="pct"/>
            <w:shd w:val="clear" w:color="auto" w:fill="auto"/>
            <w:vAlign w:val="center"/>
          </w:tcPr>
          <w:p w14:paraId="463A6088" w14:textId="79C75F1C" w:rsidR="00A10C4E" w:rsidRPr="00975D68" w:rsidRDefault="00121444" w:rsidP="00A10C4E">
            <w:pPr>
              <w:widowControl w:val="0"/>
              <w:spacing w:after="0" w:line="360" w:lineRule="auto"/>
              <w:jc w:val="right"/>
              <w:rPr>
                <w:rFonts w:cs="Times New Roman"/>
                <w:sz w:val="20"/>
                <w:szCs w:val="20"/>
              </w:rPr>
            </w:pPr>
            <w:r>
              <w:rPr>
                <w:rFonts w:cs="Times New Roman"/>
                <w:sz w:val="20"/>
                <w:szCs w:val="20"/>
              </w:rPr>
              <w:t>-.11</w:t>
            </w:r>
          </w:p>
        </w:tc>
        <w:tc>
          <w:tcPr>
            <w:tcW w:w="486" w:type="pct"/>
            <w:shd w:val="clear" w:color="auto" w:fill="auto"/>
            <w:vAlign w:val="center"/>
          </w:tcPr>
          <w:p w14:paraId="48960C2F" w14:textId="22754DC0" w:rsidR="00A10C4E" w:rsidRPr="00975D68" w:rsidRDefault="00121444" w:rsidP="00A10C4E">
            <w:pPr>
              <w:widowControl w:val="0"/>
              <w:spacing w:after="0" w:line="360" w:lineRule="auto"/>
              <w:jc w:val="right"/>
              <w:rPr>
                <w:rFonts w:cs="Times New Roman"/>
                <w:sz w:val="20"/>
                <w:szCs w:val="20"/>
              </w:rPr>
            </w:pPr>
            <w:r>
              <w:rPr>
                <w:rFonts w:cs="Times New Roman"/>
                <w:sz w:val="20"/>
                <w:szCs w:val="20"/>
              </w:rPr>
              <w:t>.07</w:t>
            </w:r>
          </w:p>
        </w:tc>
        <w:tc>
          <w:tcPr>
            <w:tcW w:w="423" w:type="pct"/>
            <w:shd w:val="clear" w:color="auto" w:fill="auto"/>
            <w:vAlign w:val="center"/>
          </w:tcPr>
          <w:p w14:paraId="3F5E4B8E" w14:textId="312B8513" w:rsidR="00A10C4E" w:rsidRPr="00975D68" w:rsidRDefault="00121444" w:rsidP="00A10C4E">
            <w:pPr>
              <w:widowControl w:val="0"/>
              <w:spacing w:after="0" w:line="360" w:lineRule="auto"/>
              <w:jc w:val="right"/>
              <w:rPr>
                <w:rFonts w:cs="Times New Roman"/>
                <w:sz w:val="20"/>
                <w:szCs w:val="20"/>
              </w:rPr>
            </w:pPr>
            <w:r>
              <w:rPr>
                <w:rFonts w:cs="Times New Roman"/>
                <w:sz w:val="20"/>
                <w:szCs w:val="20"/>
              </w:rPr>
              <w:t>.03</w:t>
            </w:r>
          </w:p>
        </w:tc>
      </w:tr>
    </w:tbl>
    <w:p w14:paraId="58670313" w14:textId="77777777" w:rsidR="00A10C4E" w:rsidRDefault="00A10C4E" w:rsidP="00A10C4E">
      <w:pPr>
        <w:rPr>
          <w:rFonts w:cs="Times New Roman"/>
          <w:sz w:val="20"/>
          <w:szCs w:val="18"/>
        </w:rPr>
      </w:pPr>
      <w:r w:rsidRPr="00B65C74">
        <w:rPr>
          <w:rFonts w:cs="Times New Roman"/>
          <w:i/>
          <w:sz w:val="20"/>
          <w:szCs w:val="18"/>
        </w:rPr>
        <w:t>Note.</w:t>
      </w:r>
      <w:r w:rsidRPr="00B65C74">
        <w:rPr>
          <w:rFonts w:cs="Times New Roman"/>
          <w:sz w:val="20"/>
          <w:szCs w:val="18"/>
        </w:rPr>
        <w:t xml:space="preserve"> </w:t>
      </w:r>
      <w:r w:rsidRPr="00B65C74">
        <w:rPr>
          <w:rFonts w:cs="Times New Roman"/>
          <w:i/>
          <w:iCs/>
          <w:sz w:val="20"/>
          <w:szCs w:val="18"/>
        </w:rPr>
        <w:t>r</w:t>
      </w:r>
      <w:r w:rsidRPr="00B65C74">
        <w:rPr>
          <w:rFonts w:cs="Times New Roman"/>
          <w:sz w:val="20"/>
          <w:szCs w:val="18"/>
        </w:rPr>
        <w:t xml:space="preserve"> = </w:t>
      </w:r>
      <w:r w:rsidRPr="00B65C74">
        <w:rPr>
          <w:rFonts w:cs="Times New Roman"/>
          <w:color w:val="000000"/>
          <w:sz w:val="20"/>
          <w:szCs w:val="18"/>
        </w:rPr>
        <w:t>Approximate e</w:t>
      </w:r>
      <w:r w:rsidRPr="00B65C74">
        <w:rPr>
          <w:rFonts w:cs="Times New Roman"/>
          <w:sz w:val="20"/>
          <w:szCs w:val="18"/>
        </w:rPr>
        <w:t>ffect sizes.</w:t>
      </w:r>
      <w:r>
        <w:rPr>
          <w:rFonts w:cs="Times New Roman"/>
          <w:sz w:val="20"/>
          <w:szCs w:val="18"/>
        </w:rPr>
        <w:t xml:space="preserve"> Significant effects are shown in bold for ease of comprehension and comparison across analyses.</w:t>
      </w:r>
    </w:p>
    <w:p w14:paraId="6FE52273" w14:textId="77777777" w:rsidR="00BD29D0" w:rsidRDefault="00BD29D0" w:rsidP="00A10C4E">
      <w:pPr>
        <w:rPr>
          <w:rFonts w:cs="Times New Roman"/>
          <w:sz w:val="20"/>
          <w:szCs w:val="18"/>
        </w:rPr>
      </w:pPr>
    </w:p>
    <w:p w14:paraId="705068AD" w14:textId="7732D16C" w:rsidR="0072048D" w:rsidRPr="00101CDE" w:rsidRDefault="009B0BC5" w:rsidP="00D30A6A">
      <w:pPr>
        <w:pStyle w:val="Heading1"/>
        <w:numPr>
          <w:ilvl w:val="0"/>
          <w:numId w:val="4"/>
        </w:numPr>
      </w:pPr>
      <w:r w:rsidRPr="009B0BC5">
        <w:lastRenderedPageBreak/>
        <w:t>Additional Analyses Examining Emotion Regulation at Encoding and Recall Simultaneously</w:t>
      </w:r>
    </w:p>
    <w:p w14:paraId="3A8F02FF" w14:textId="77777777" w:rsidR="00BD29D0" w:rsidRDefault="00BD29D0" w:rsidP="00EF4CC4">
      <w:pPr>
        <w:spacing w:after="0" w:line="276" w:lineRule="auto"/>
        <w:ind w:firstLine="720"/>
      </w:pPr>
    </w:p>
    <w:p w14:paraId="081CED6D" w14:textId="69FA189C" w:rsidR="00A92994" w:rsidRDefault="00A92994" w:rsidP="00EF4CC4">
      <w:pPr>
        <w:spacing w:after="0" w:line="276" w:lineRule="auto"/>
        <w:ind w:firstLine="720"/>
      </w:pPr>
      <w:r>
        <w:t xml:space="preserve">Readers may wonder if the results were the same when simultaneously accounting for the effects of emotion regulation at encoding versus recall. </w:t>
      </w:r>
      <w:r w:rsidR="00CC2978">
        <w:t>A</w:t>
      </w:r>
      <w:r>
        <w:t xml:space="preserve">nalyses </w:t>
      </w:r>
      <w:r w:rsidRPr="00A92994">
        <w:t>modelling the effects of emotional suppression and cognitive reappraisal at both Lockdown 2020 and Lockdown 2021</w:t>
      </w:r>
      <w:r w:rsidR="00585054">
        <w:t xml:space="preserve"> (Table </w:t>
      </w:r>
      <w:proofErr w:type="spellStart"/>
      <w:r w:rsidR="00585054">
        <w:t>S</w:t>
      </w:r>
      <w:r w:rsidR="00121444">
        <w:t>5</w:t>
      </w:r>
      <w:proofErr w:type="spellEnd"/>
      <w:r w:rsidR="00585054">
        <w:t>)</w:t>
      </w:r>
      <w:r w:rsidR="00CC2978">
        <w:t xml:space="preserve"> </w:t>
      </w:r>
      <w:r w:rsidR="00FB6754">
        <w:t>support the results and primary conclusions presented in the paper</w:t>
      </w:r>
      <w:r w:rsidR="00E71568">
        <w:t>:</w:t>
      </w:r>
      <w:r w:rsidR="00FB6754">
        <w:t xml:space="preserve"> </w:t>
      </w:r>
      <w:r w:rsidR="00E71568">
        <w:t>E</w:t>
      </w:r>
      <w:r w:rsidR="008B1745">
        <w:t>motion regulation at encoding did not</w:t>
      </w:r>
      <w:r w:rsidR="00F91D55">
        <w:t xml:space="preserve"> independently</w:t>
      </w:r>
      <w:r w:rsidR="008B1745">
        <w:t xml:space="preserve"> predict </w:t>
      </w:r>
      <w:r w:rsidR="00AD4A95">
        <w:t>memory of depressive symptoms</w:t>
      </w:r>
      <w:r w:rsidR="00CC2978">
        <w:t xml:space="preserve">, </w:t>
      </w:r>
      <w:r w:rsidR="00131A07">
        <w:t>whereas</w:t>
      </w:r>
      <w:r w:rsidR="00CC2978">
        <w:t xml:space="preserve"> </w:t>
      </w:r>
      <w:r w:rsidR="00AD4A95">
        <w:t>emotion regulation at recall significantly predicted memory of depressive symptoms. Furthermore, t</w:t>
      </w:r>
      <w:r w:rsidR="00AA02A3">
        <w:t>he patterns shown in Figure 2 (emotional suppression at recall and projection bias) and Figure 3 (cognitive reappraisal and tracking accuracy) remained significant when controlling for emotion regulation at encoding</w:t>
      </w:r>
      <w:r w:rsidR="00D46107">
        <w:t xml:space="preserve"> (see coefficients in bold in Table </w:t>
      </w:r>
      <w:proofErr w:type="spellStart"/>
      <w:r w:rsidR="00D46107">
        <w:t>S</w:t>
      </w:r>
      <w:r w:rsidR="00121444">
        <w:t>5</w:t>
      </w:r>
      <w:proofErr w:type="spellEnd"/>
      <w:r w:rsidR="00D46107">
        <w:t>)</w:t>
      </w:r>
      <w:r w:rsidR="00AA02A3">
        <w:t xml:space="preserve">. </w:t>
      </w:r>
    </w:p>
    <w:p w14:paraId="1E10C274" w14:textId="77777777" w:rsidR="00E42655" w:rsidRPr="00A92994" w:rsidRDefault="00E42655"/>
    <w:p w14:paraId="13B851F4" w14:textId="77777777" w:rsidR="0021308E" w:rsidRDefault="0021308E">
      <w:pPr>
        <w:rPr>
          <w:rFonts w:cs="Times New Roman"/>
          <w:b/>
          <w:bCs/>
          <w:szCs w:val="24"/>
        </w:rPr>
      </w:pPr>
      <w:r>
        <w:rPr>
          <w:rFonts w:cs="Times New Roman"/>
          <w:b/>
          <w:bCs/>
          <w:szCs w:val="24"/>
        </w:rPr>
        <w:br w:type="page"/>
      </w:r>
    </w:p>
    <w:p w14:paraId="57E72464" w14:textId="2AE1E048" w:rsidR="005F0A51" w:rsidRPr="00754AC2" w:rsidRDefault="005F0A51" w:rsidP="00850CB4">
      <w:pPr>
        <w:spacing w:after="0" w:line="276" w:lineRule="auto"/>
        <w:ind w:left="1134" w:hanging="1134"/>
        <w:rPr>
          <w:rFonts w:cs="Times New Roman"/>
          <w:i/>
          <w:iCs/>
          <w:szCs w:val="24"/>
        </w:rPr>
      </w:pPr>
      <w:r w:rsidRPr="00D30A6A">
        <w:rPr>
          <w:rFonts w:cs="Times New Roman"/>
          <w:i/>
          <w:iCs/>
          <w:szCs w:val="24"/>
        </w:rPr>
        <w:lastRenderedPageBreak/>
        <w:t xml:space="preserve">Table </w:t>
      </w:r>
      <w:proofErr w:type="spellStart"/>
      <w:r w:rsidR="00764238" w:rsidRPr="00D30A6A">
        <w:rPr>
          <w:rFonts w:cs="Times New Roman"/>
          <w:i/>
          <w:iCs/>
          <w:szCs w:val="24"/>
        </w:rPr>
        <w:t>S</w:t>
      </w:r>
      <w:r w:rsidR="00121444" w:rsidRPr="00D30A6A">
        <w:rPr>
          <w:rFonts w:cs="Times New Roman"/>
          <w:i/>
          <w:iCs/>
          <w:szCs w:val="24"/>
        </w:rPr>
        <w:t>5</w:t>
      </w:r>
      <w:proofErr w:type="spellEnd"/>
      <w:r w:rsidRPr="00D30A6A">
        <w:rPr>
          <w:rFonts w:cs="Times New Roman"/>
          <w:i/>
          <w:iCs/>
          <w:szCs w:val="24"/>
        </w:rPr>
        <w:t xml:space="preserve">. </w:t>
      </w:r>
      <w:r w:rsidRPr="00D30A6A">
        <w:rPr>
          <w:rFonts w:cs="Times New Roman"/>
          <w:i/>
          <w:iCs/>
          <w:szCs w:val="24"/>
        </w:rPr>
        <w:tab/>
        <w:t xml:space="preserve">The Effects of </w:t>
      </w:r>
      <w:r w:rsidR="00C73607" w:rsidRPr="00D30A6A">
        <w:rPr>
          <w:rFonts w:cs="Times New Roman"/>
          <w:i/>
          <w:iCs/>
          <w:szCs w:val="24"/>
        </w:rPr>
        <w:t>Emotional</w:t>
      </w:r>
      <w:r w:rsidR="00C73607" w:rsidRPr="00754AC2">
        <w:rPr>
          <w:rFonts w:cs="Times New Roman"/>
          <w:i/>
          <w:iCs/>
          <w:szCs w:val="24"/>
        </w:rPr>
        <w:t xml:space="preserve"> Suppression and Cognitive Reappraisal</w:t>
      </w:r>
      <w:r w:rsidRPr="00754AC2">
        <w:rPr>
          <w:rFonts w:cs="Times New Roman"/>
          <w:i/>
          <w:iCs/>
          <w:szCs w:val="24"/>
        </w:rPr>
        <w:t xml:space="preserve"> at Encoding (Lockdown 2020) </w:t>
      </w:r>
      <w:r w:rsidR="004A2B05" w:rsidRPr="00754AC2">
        <w:rPr>
          <w:rFonts w:cs="Times New Roman"/>
          <w:i/>
          <w:iCs/>
          <w:szCs w:val="24"/>
        </w:rPr>
        <w:t xml:space="preserve">versus Recall (Lockdown 2021) </w:t>
      </w:r>
      <w:r w:rsidRPr="00754AC2">
        <w:rPr>
          <w:rFonts w:cs="Times New Roman"/>
          <w:i/>
          <w:iCs/>
          <w:szCs w:val="24"/>
        </w:rPr>
        <w:t>on Memory of Depressive Symptoms</w:t>
      </w:r>
    </w:p>
    <w:tbl>
      <w:tblPr>
        <w:tblW w:w="5000" w:type="pct"/>
        <w:tblBorders>
          <w:top w:val="single" w:sz="4" w:space="0" w:color="auto"/>
          <w:bottom w:val="single" w:sz="4" w:space="0" w:color="auto"/>
        </w:tblBorders>
        <w:tblLook w:val="04A0" w:firstRow="1" w:lastRow="0" w:firstColumn="1" w:lastColumn="0" w:noHBand="0" w:noVBand="1"/>
      </w:tblPr>
      <w:tblGrid>
        <w:gridCol w:w="4263"/>
        <w:gridCol w:w="778"/>
        <w:gridCol w:w="776"/>
        <w:gridCol w:w="776"/>
        <w:gridCol w:w="785"/>
        <w:gridCol w:w="877"/>
        <w:gridCol w:w="771"/>
      </w:tblGrid>
      <w:tr w:rsidR="00D17DE9" w:rsidRPr="00975D68" w14:paraId="7A7C4ACE" w14:textId="77777777" w:rsidTr="004A2B05">
        <w:tc>
          <w:tcPr>
            <w:tcW w:w="2361" w:type="pct"/>
            <w:tcBorders>
              <w:bottom w:val="nil"/>
            </w:tcBorders>
            <w:shd w:val="clear" w:color="auto" w:fill="auto"/>
          </w:tcPr>
          <w:p w14:paraId="3AEFD941" w14:textId="77777777" w:rsidR="00D17DE9" w:rsidRPr="00975D68" w:rsidRDefault="00D17DE9" w:rsidP="008A0F51">
            <w:pPr>
              <w:widowControl w:val="0"/>
              <w:spacing w:after="0" w:line="360" w:lineRule="auto"/>
              <w:rPr>
                <w:rFonts w:cs="Times New Roman"/>
                <w:b/>
                <w:sz w:val="20"/>
                <w:szCs w:val="20"/>
              </w:rPr>
            </w:pPr>
          </w:p>
        </w:tc>
        <w:tc>
          <w:tcPr>
            <w:tcW w:w="431" w:type="pct"/>
            <w:tcBorders>
              <w:top w:val="single" w:sz="4" w:space="0" w:color="auto"/>
              <w:bottom w:val="nil"/>
            </w:tcBorders>
            <w:shd w:val="clear" w:color="auto" w:fill="auto"/>
          </w:tcPr>
          <w:p w14:paraId="1E6E6423" w14:textId="77777777" w:rsidR="00D17DE9" w:rsidRPr="00975D68" w:rsidRDefault="00D17DE9" w:rsidP="008A0F51">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0C045E2C" w14:textId="77777777" w:rsidR="00D17DE9" w:rsidRPr="00975D68" w:rsidRDefault="00D17DE9" w:rsidP="008A0F51">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1E9D6E17" w14:textId="77777777" w:rsidR="00D17DE9" w:rsidRPr="00975D68" w:rsidRDefault="00D17DE9" w:rsidP="008A0F51">
            <w:pPr>
              <w:widowControl w:val="0"/>
              <w:spacing w:after="0" w:line="360" w:lineRule="auto"/>
              <w:jc w:val="center"/>
              <w:rPr>
                <w:rFonts w:cs="Times New Roman"/>
                <w:b/>
                <w:i/>
                <w:sz w:val="20"/>
                <w:szCs w:val="20"/>
              </w:rPr>
            </w:pPr>
          </w:p>
        </w:tc>
        <w:tc>
          <w:tcPr>
            <w:tcW w:w="921" w:type="pct"/>
            <w:gridSpan w:val="2"/>
            <w:tcBorders>
              <w:top w:val="single" w:sz="4" w:space="0" w:color="auto"/>
              <w:bottom w:val="nil"/>
            </w:tcBorders>
            <w:shd w:val="clear" w:color="auto" w:fill="auto"/>
          </w:tcPr>
          <w:p w14:paraId="1895335D" w14:textId="77777777" w:rsidR="00D17DE9" w:rsidRPr="00975D68" w:rsidRDefault="00D17DE9" w:rsidP="008A0F51">
            <w:pPr>
              <w:widowControl w:val="0"/>
              <w:spacing w:after="0" w:line="360" w:lineRule="auto"/>
              <w:jc w:val="center"/>
              <w:rPr>
                <w:rFonts w:cs="Times New Roman"/>
                <w:b/>
                <w:i/>
                <w:sz w:val="20"/>
                <w:szCs w:val="20"/>
              </w:rPr>
            </w:pPr>
            <w:r w:rsidRPr="00975D68">
              <w:rPr>
                <w:rFonts w:cs="Times New Roman"/>
                <w:b/>
                <w:i/>
                <w:sz w:val="20"/>
                <w:szCs w:val="20"/>
              </w:rPr>
              <w:t>95% CI</w:t>
            </w:r>
          </w:p>
        </w:tc>
        <w:tc>
          <w:tcPr>
            <w:tcW w:w="427" w:type="pct"/>
            <w:tcBorders>
              <w:top w:val="single" w:sz="4" w:space="0" w:color="auto"/>
              <w:bottom w:val="nil"/>
            </w:tcBorders>
            <w:shd w:val="clear" w:color="auto" w:fill="auto"/>
          </w:tcPr>
          <w:p w14:paraId="2EE02372" w14:textId="77777777" w:rsidR="00D17DE9" w:rsidRPr="00975D68" w:rsidRDefault="00D17DE9" w:rsidP="008A0F51">
            <w:pPr>
              <w:widowControl w:val="0"/>
              <w:spacing w:after="0" w:line="360" w:lineRule="auto"/>
              <w:jc w:val="center"/>
              <w:rPr>
                <w:rFonts w:cs="Times New Roman"/>
                <w:b/>
                <w:i/>
                <w:sz w:val="20"/>
                <w:szCs w:val="20"/>
              </w:rPr>
            </w:pPr>
          </w:p>
        </w:tc>
      </w:tr>
      <w:tr w:rsidR="00D17DE9" w:rsidRPr="00975D68" w14:paraId="05EE2583" w14:textId="77777777" w:rsidTr="004A2B05">
        <w:tc>
          <w:tcPr>
            <w:tcW w:w="2361" w:type="pct"/>
            <w:tcBorders>
              <w:top w:val="nil"/>
              <w:bottom w:val="single" w:sz="4" w:space="0" w:color="auto"/>
            </w:tcBorders>
            <w:shd w:val="clear" w:color="auto" w:fill="auto"/>
          </w:tcPr>
          <w:p w14:paraId="0D4EB9C6" w14:textId="77777777" w:rsidR="00D17DE9" w:rsidRPr="00975D68" w:rsidRDefault="00D17DE9" w:rsidP="008A0F51">
            <w:pPr>
              <w:widowControl w:val="0"/>
              <w:spacing w:after="0" w:line="360" w:lineRule="auto"/>
              <w:rPr>
                <w:rFonts w:cs="Times New Roman"/>
                <w:b/>
                <w:sz w:val="20"/>
                <w:szCs w:val="20"/>
              </w:rPr>
            </w:pPr>
            <w:r w:rsidRPr="00975D68">
              <w:rPr>
                <w:rFonts w:cs="Times New Roman"/>
                <w:b/>
                <w:sz w:val="20"/>
                <w:szCs w:val="20"/>
              </w:rPr>
              <w:t>Predictors</w:t>
            </w:r>
          </w:p>
        </w:tc>
        <w:tc>
          <w:tcPr>
            <w:tcW w:w="431" w:type="pct"/>
            <w:tcBorders>
              <w:top w:val="nil"/>
              <w:bottom w:val="single" w:sz="4" w:space="0" w:color="auto"/>
            </w:tcBorders>
            <w:shd w:val="clear" w:color="auto" w:fill="auto"/>
          </w:tcPr>
          <w:p w14:paraId="20399B00" w14:textId="77777777" w:rsidR="00D17DE9" w:rsidRPr="00975D68" w:rsidRDefault="00D17DE9" w:rsidP="008A0F51">
            <w:pPr>
              <w:widowControl w:val="0"/>
              <w:spacing w:after="0" w:line="360" w:lineRule="auto"/>
              <w:jc w:val="center"/>
              <w:rPr>
                <w:rFonts w:cs="Times New Roman"/>
                <w:b/>
                <w:i/>
                <w:sz w:val="20"/>
                <w:szCs w:val="20"/>
              </w:rPr>
            </w:pPr>
            <w:r w:rsidRPr="00975D68">
              <w:rPr>
                <w:rFonts w:cs="Times New Roman"/>
                <w:b/>
                <w:i/>
                <w:sz w:val="20"/>
                <w:szCs w:val="20"/>
              </w:rPr>
              <w:t>B</w:t>
            </w:r>
          </w:p>
        </w:tc>
        <w:tc>
          <w:tcPr>
            <w:tcW w:w="430" w:type="pct"/>
            <w:tcBorders>
              <w:top w:val="nil"/>
              <w:bottom w:val="single" w:sz="4" w:space="0" w:color="auto"/>
            </w:tcBorders>
            <w:shd w:val="clear" w:color="auto" w:fill="auto"/>
          </w:tcPr>
          <w:p w14:paraId="5CFC2012" w14:textId="77777777" w:rsidR="00D17DE9" w:rsidRPr="00975D68" w:rsidRDefault="00D17DE9" w:rsidP="008A0F51">
            <w:pPr>
              <w:widowControl w:val="0"/>
              <w:spacing w:after="0" w:line="360" w:lineRule="auto"/>
              <w:jc w:val="center"/>
              <w:rPr>
                <w:rFonts w:cs="Times New Roman"/>
                <w:b/>
                <w:i/>
                <w:sz w:val="20"/>
                <w:szCs w:val="20"/>
              </w:rPr>
            </w:pPr>
            <w:r w:rsidRPr="00975D68">
              <w:rPr>
                <w:rFonts w:cs="Times New Roman"/>
                <w:b/>
                <w:i/>
                <w:sz w:val="20"/>
                <w:szCs w:val="20"/>
              </w:rPr>
              <w:t>t</w:t>
            </w:r>
          </w:p>
        </w:tc>
        <w:tc>
          <w:tcPr>
            <w:tcW w:w="430" w:type="pct"/>
            <w:tcBorders>
              <w:top w:val="nil"/>
              <w:bottom w:val="single" w:sz="4" w:space="0" w:color="auto"/>
            </w:tcBorders>
            <w:shd w:val="clear" w:color="auto" w:fill="auto"/>
          </w:tcPr>
          <w:p w14:paraId="4F6740E8" w14:textId="77777777" w:rsidR="00D17DE9" w:rsidRPr="00975D68" w:rsidRDefault="00D17DE9" w:rsidP="008A0F51">
            <w:pPr>
              <w:widowControl w:val="0"/>
              <w:spacing w:after="0" w:line="360" w:lineRule="auto"/>
              <w:jc w:val="center"/>
              <w:rPr>
                <w:rFonts w:cs="Times New Roman"/>
                <w:b/>
                <w:i/>
                <w:sz w:val="20"/>
                <w:szCs w:val="20"/>
              </w:rPr>
            </w:pPr>
            <w:r w:rsidRPr="00975D68">
              <w:rPr>
                <w:rFonts w:cs="Times New Roman"/>
                <w:b/>
                <w:i/>
                <w:sz w:val="20"/>
                <w:szCs w:val="20"/>
              </w:rPr>
              <w:t>p</w:t>
            </w:r>
          </w:p>
        </w:tc>
        <w:tc>
          <w:tcPr>
            <w:tcW w:w="435" w:type="pct"/>
            <w:tcBorders>
              <w:top w:val="nil"/>
              <w:bottom w:val="single" w:sz="4" w:space="0" w:color="auto"/>
            </w:tcBorders>
            <w:shd w:val="clear" w:color="auto" w:fill="auto"/>
          </w:tcPr>
          <w:p w14:paraId="4731F37A" w14:textId="77777777" w:rsidR="00D17DE9" w:rsidRPr="00975D68" w:rsidRDefault="00D17DE9" w:rsidP="008A0F51">
            <w:pPr>
              <w:widowControl w:val="0"/>
              <w:spacing w:after="0" w:line="360" w:lineRule="auto"/>
              <w:jc w:val="center"/>
              <w:rPr>
                <w:rFonts w:cs="Times New Roman"/>
                <w:b/>
                <w:i/>
                <w:sz w:val="20"/>
                <w:szCs w:val="20"/>
              </w:rPr>
            </w:pPr>
            <w:r w:rsidRPr="00975D68">
              <w:rPr>
                <w:rFonts w:cs="Times New Roman"/>
                <w:b/>
                <w:i/>
                <w:sz w:val="20"/>
                <w:szCs w:val="20"/>
              </w:rPr>
              <w:t>Low</w:t>
            </w:r>
          </w:p>
        </w:tc>
        <w:tc>
          <w:tcPr>
            <w:tcW w:w="486" w:type="pct"/>
            <w:tcBorders>
              <w:top w:val="nil"/>
              <w:bottom w:val="single" w:sz="4" w:space="0" w:color="auto"/>
            </w:tcBorders>
            <w:shd w:val="clear" w:color="auto" w:fill="auto"/>
          </w:tcPr>
          <w:p w14:paraId="62565813" w14:textId="77777777" w:rsidR="00D17DE9" w:rsidRPr="00975D68" w:rsidRDefault="00D17DE9" w:rsidP="008A0F51">
            <w:pPr>
              <w:widowControl w:val="0"/>
              <w:spacing w:after="0" w:line="360" w:lineRule="auto"/>
              <w:jc w:val="center"/>
              <w:rPr>
                <w:rFonts w:cs="Times New Roman"/>
                <w:b/>
                <w:i/>
                <w:sz w:val="20"/>
                <w:szCs w:val="20"/>
              </w:rPr>
            </w:pPr>
            <w:r w:rsidRPr="00975D68">
              <w:rPr>
                <w:rFonts w:cs="Times New Roman"/>
                <w:b/>
                <w:i/>
                <w:sz w:val="20"/>
                <w:szCs w:val="20"/>
              </w:rPr>
              <w:t>High</w:t>
            </w:r>
          </w:p>
        </w:tc>
        <w:tc>
          <w:tcPr>
            <w:tcW w:w="427" w:type="pct"/>
            <w:tcBorders>
              <w:top w:val="nil"/>
              <w:bottom w:val="single" w:sz="4" w:space="0" w:color="auto"/>
            </w:tcBorders>
            <w:shd w:val="clear" w:color="auto" w:fill="auto"/>
          </w:tcPr>
          <w:p w14:paraId="257DB90E" w14:textId="77777777" w:rsidR="00D17DE9" w:rsidRPr="00975D68" w:rsidRDefault="00D17DE9" w:rsidP="008A0F51">
            <w:pPr>
              <w:widowControl w:val="0"/>
              <w:spacing w:after="0" w:line="360" w:lineRule="auto"/>
              <w:jc w:val="center"/>
              <w:rPr>
                <w:rFonts w:cs="Times New Roman"/>
                <w:b/>
                <w:i/>
                <w:sz w:val="20"/>
                <w:szCs w:val="20"/>
              </w:rPr>
            </w:pPr>
            <w:r w:rsidRPr="00975D68">
              <w:rPr>
                <w:rFonts w:cs="Times New Roman"/>
                <w:b/>
                <w:i/>
                <w:sz w:val="20"/>
                <w:szCs w:val="20"/>
              </w:rPr>
              <w:t>r</w:t>
            </w:r>
          </w:p>
        </w:tc>
      </w:tr>
      <w:tr w:rsidR="00D17DE9" w:rsidRPr="00975D68" w14:paraId="03CFC279" w14:textId="77777777" w:rsidTr="0089722C">
        <w:tc>
          <w:tcPr>
            <w:tcW w:w="2361" w:type="pct"/>
            <w:tcBorders>
              <w:top w:val="nil"/>
              <w:bottom w:val="nil"/>
            </w:tcBorders>
            <w:shd w:val="clear" w:color="auto" w:fill="auto"/>
            <w:vAlign w:val="center"/>
          </w:tcPr>
          <w:p w14:paraId="1C21C0AC" w14:textId="77777777" w:rsidR="00D17DE9" w:rsidRPr="00975D68" w:rsidRDefault="00D17DE9" w:rsidP="008A0F51">
            <w:pPr>
              <w:widowControl w:val="0"/>
              <w:spacing w:after="0" w:line="360" w:lineRule="auto"/>
              <w:rPr>
                <w:rFonts w:cs="Times New Roman"/>
                <w:bCs/>
                <w:sz w:val="20"/>
                <w:szCs w:val="20"/>
              </w:rPr>
            </w:pPr>
            <w:r w:rsidRPr="00975D68">
              <w:rPr>
                <w:rFonts w:cs="Times New Roman"/>
                <w:bCs/>
                <w:sz w:val="20"/>
                <w:szCs w:val="20"/>
              </w:rPr>
              <w:t>Intercept (</w:t>
            </w:r>
            <w:r w:rsidRPr="00975D68">
              <w:rPr>
                <w:rFonts w:cs="Times New Roman"/>
                <w:bCs/>
                <w:i/>
                <w:iCs/>
                <w:sz w:val="20"/>
                <w:szCs w:val="20"/>
              </w:rPr>
              <w:t>directional bias</w:t>
            </w:r>
            <w:r w:rsidRPr="00975D68">
              <w:rPr>
                <w:rFonts w:cs="Times New Roman"/>
                <w:bCs/>
                <w:sz w:val="20"/>
                <w:szCs w:val="20"/>
              </w:rPr>
              <w:t>)</w:t>
            </w:r>
          </w:p>
        </w:tc>
        <w:tc>
          <w:tcPr>
            <w:tcW w:w="431" w:type="pct"/>
            <w:tcBorders>
              <w:top w:val="nil"/>
              <w:bottom w:val="nil"/>
            </w:tcBorders>
            <w:shd w:val="clear" w:color="auto" w:fill="auto"/>
            <w:vAlign w:val="center"/>
          </w:tcPr>
          <w:p w14:paraId="55E95528" w14:textId="646505E1" w:rsidR="00D17DE9" w:rsidRPr="00975D68" w:rsidRDefault="003D2543" w:rsidP="0089722C">
            <w:pPr>
              <w:widowControl w:val="0"/>
              <w:spacing w:after="0" w:line="360" w:lineRule="auto"/>
              <w:jc w:val="right"/>
              <w:rPr>
                <w:rFonts w:cs="Times New Roman"/>
                <w:sz w:val="20"/>
                <w:szCs w:val="20"/>
              </w:rPr>
            </w:pPr>
            <w:r>
              <w:rPr>
                <w:rFonts w:cs="Times New Roman"/>
                <w:sz w:val="20"/>
                <w:szCs w:val="20"/>
              </w:rPr>
              <w:t>.66</w:t>
            </w:r>
          </w:p>
        </w:tc>
        <w:tc>
          <w:tcPr>
            <w:tcW w:w="430" w:type="pct"/>
            <w:tcBorders>
              <w:top w:val="nil"/>
              <w:bottom w:val="nil"/>
            </w:tcBorders>
            <w:shd w:val="clear" w:color="auto" w:fill="auto"/>
            <w:vAlign w:val="center"/>
          </w:tcPr>
          <w:p w14:paraId="7374D517" w14:textId="6C0B17F0" w:rsidR="00D17DE9" w:rsidRPr="00975D68" w:rsidRDefault="003D2543" w:rsidP="0089722C">
            <w:pPr>
              <w:widowControl w:val="0"/>
              <w:spacing w:after="0" w:line="360" w:lineRule="auto"/>
              <w:jc w:val="right"/>
              <w:rPr>
                <w:rFonts w:cs="Times New Roman"/>
                <w:sz w:val="20"/>
                <w:szCs w:val="20"/>
              </w:rPr>
            </w:pPr>
            <w:r>
              <w:rPr>
                <w:rFonts w:cs="Times New Roman"/>
                <w:sz w:val="20"/>
                <w:szCs w:val="20"/>
              </w:rPr>
              <w:t>1.82</w:t>
            </w:r>
          </w:p>
        </w:tc>
        <w:tc>
          <w:tcPr>
            <w:tcW w:w="430" w:type="pct"/>
            <w:tcBorders>
              <w:top w:val="nil"/>
              <w:bottom w:val="nil"/>
            </w:tcBorders>
            <w:shd w:val="clear" w:color="auto" w:fill="auto"/>
            <w:vAlign w:val="center"/>
          </w:tcPr>
          <w:p w14:paraId="641FD355" w14:textId="190974E9" w:rsidR="00D17DE9" w:rsidRPr="00975D68" w:rsidRDefault="003D2543" w:rsidP="0089722C">
            <w:pPr>
              <w:widowControl w:val="0"/>
              <w:spacing w:after="0" w:line="360" w:lineRule="auto"/>
              <w:jc w:val="right"/>
              <w:rPr>
                <w:rFonts w:cs="Times New Roman"/>
                <w:sz w:val="20"/>
                <w:szCs w:val="20"/>
              </w:rPr>
            </w:pPr>
            <w:r>
              <w:rPr>
                <w:rFonts w:cs="Times New Roman"/>
                <w:sz w:val="20"/>
                <w:szCs w:val="20"/>
              </w:rPr>
              <w:t>.071</w:t>
            </w:r>
          </w:p>
        </w:tc>
        <w:tc>
          <w:tcPr>
            <w:tcW w:w="435" w:type="pct"/>
            <w:tcBorders>
              <w:top w:val="nil"/>
              <w:bottom w:val="nil"/>
            </w:tcBorders>
            <w:shd w:val="clear" w:color="auto" w:fill="auto"/>
            <w:vAlign w:val="center"/>
          </w:tcPr>
          <w:p w14:paraId="33FB4703" w14:textId="65501A97" w:rsidR="00D17DE9" w:rsidRPr="00975D68" w:rsidRDefault="003D2543" w:rsidP="0089722C">
            <w:pPr>
              <w:widowControl w:val="0"/>
              <w:spacing w:after="0" w:line="360" w:lineRule="auto"/>
              <w:jc w:val="right"/>
              <w:rPr>
                <w:rFonts w:cs="Times New Roman"/>
                <w:sz w:val="20"/>
                <w:szCs w:val="20"/>
              </w:rPr>
            </w:pPr>
            <w:r>
              <w:rPr>
                <w:rFonts w:cs="Times New Roman"/>
                <w:sz w:val="20"/>
                <w:szCs w:val="20"/>
              </w:rPr>
              <w:t>-.06</w:t>
            </w:r>
          </w:p>
        </w:tc>
        <w:tc>
          <w:tcPr>
            <w:tcW w:w="486" w:type="pct"/>
            <w:tcBorders>
              <w:top w:val="nil"/>
              <w:bottom w:val="nil"/>
            </w:tcBorders>
            <w:shd w:val="clear" w:color="auto" w:fill="auto"/>
            <w:vAlign w:val="center"/>
          </w:tcPr>
          <w:p w14:paraId="49DFFD7B" w14:textId="66883C2E" w:rsidR="00D17DE9" w:rsidRPr="00975D68" w:rsidRDefault="003D2543" w:rsidP="0089722C">
            <w:pPr>
              <w:widowControl w:val="0"/>
              <w:spacing w:after="0" w:line="360" w:lineRule="auto"/>
              <w:jc w:val="right"/>
              <w:rPr>
                <w:rFonts w:cs="Times New Roman"/>
                <w:sz w:val="20"/>
                <w:szCs w:val="20"/>
              </w:rPr>
            </w:pPr>
            <w:r>
              <w:rPr>
                <w:rFonts w:cs="Times New Roman"/>
                <w:sz w:val="20"/>
                <w:szCs w:val="20"/>
              </w:rPr>
              <w:t>1.67</w:t>
            </w:r>
          </w:p>
        </w:tc>
        <w:tc>
          <w:tcPr>
            <w:tcW w:w="427" w:type="pct"/>
            <w:tcBorders>
              <w:top w:val="nil"/>
              <w:bottom w:val="nil"/>
            </w:tcBorders>
            <w:shd w:val="clear" w:color="auto" w:fill="auto"/>
            <w:vAlign w:val="center"/>
          </w:tcPr>
          <w:p w14:paraId="310C24C9" w14:textId="1479036A" w:rsidR="00D17DE9" w:rsidRPr="00975D68" w:rsidRDefault="003D2543" w:rsidP="0089722C">
            <w:pPr>
              <w:widowControl w:val="0"/>
              <w:spacing w:after="0" w:line="360" w:lineRule="auto"/>
              <w:jc w:val="right"/>
              <w:rPr>
                <w:rFonts w:cs="Times New Roman"/>
                <w:sz w:val="20"/>
                <w:szCs w:val="20"/>
              </w:rPr>
            </w:pPr>
            <w:r>
              <w:rPr>
                <w:rFonts w:cs="Times New Roman"/>
                <w:sz w:val="20"/>
                <w:szCs w:val="20"/>
              </w:rPr>
              <w:t>.14</w:t>
            </w:r>
          </w:p>
        </w:tc>
      </w:tr>
      <w:tr w:rsidR="00D17DE9" w:rsidRPr="00975D68" w14:paraId="6AEDAF7D" w14:textId="77777777" w:rsidTr="00754AC2">
        <w:tc>
          <w:tcPr>
            <w:tcW w:w="2361" w:type="pct"/>
            <w:tcBorders>
              <w:top w:val="nil"/>
              <w:bottom w:val="nil"/>
            </w:tcBorders>
            <w:shd w:val="clear" w:color="auto" w:fill="auto"/>
            <w:vAlign w:val="center"/>
          </w:tcPr>
          <w:p w14:paraId="54646011" w14:textId="77777777" w:rsidR="00D17DE9" w:rsidRPr="0089722C" w:rsidRDefault="00D17DE9" w:rsidP="008A0F51">
            <w:pPr>
              <w:widowControl w:val="0"/>
              <w:spacing w:after="0" w:line="360" w:lineRule="auto"/>
              <w:rPr>
                <w:rFonts w:cs="Times New Roman"/>
                <w:b/>
                <w:bCs/>
                <w:sz w:val="20"/>
                <w:szCs w:val="20"/>
              </w:rPr>
            </w:pPr>
            <w:r w:rsidRPr="0089722C">
              <w:rPr>
                <w:rFonts w:cs="Times New Roman"/>
                <w:b/>
                <w:bCs/>
                <w:sz w:val="20"/>
                <w:szCs w:val="20"/>
              </w:rPr>
              <w:t>Actual depressive symptoms during Lockdown 2020 (</w:t>
            </w:r>
            <w:r w:rsidRPr="0089722C">
              <w:rPr>
                <w:rFonts w:cs="Times New Roman"/>
                <w:b/>
                <w:bCs/>
                <w:i/>
                <w:iCs/>
                <w:sz w:val="20"/>
                <w:szCs w:val="20"/>
              </w:rPr>
              <w:t>tracking accuracy</w:t>
            </w:r>
            <w:r w:rsidRPr="0089722C">
              <w:rPr>
                <w:rFonts w:cs="Times New Roman"/>
                <w:b/>
                <w:bCs/>
                <w:sz w:val="20"/>
                <w:szCs w:val="20"/>
              </w:rPr>
              <w:t>)</w:t>
            </w:r>
          </w:p>
        </w:tc>
        <w:tc>
          <w:tcPr>
            <w:tcW w:w="431" w:type="pct"/>
            <w:tcBorders>
              <w:top w:val="nil"/>
              <w:bottom w:val="nil"/>
            </w:tcBorders>
            <w:shd w:val="clear" w:color="auto" w:fill="auto"/>
            <w:vAlign w:val="center"/>
          </w:tcPr>
          <w:p w14:paraId="29C64A4A" w14:textId="0A89FA5A" w:rsidR="00D17DE9" w:rsidRPr="00D46107" w:rsidRDefault="003D2543" w:rsidP="0089722C">
            <w:pPr>
              <w:widowControl w:val="0"/>
              <w:spacing w:after="0" w:line="360" w:lineRule="auto"/>
              <w:jc w:val="right"/>
              <w:rPr>
                <w:rFonts w:cs="Times New Roman"/>
                <w:b/>
                <w:bCs/>
                <w:sz w:val="20"/>
                <w:szCs w:val="20"/>
              </w:rPr>
            </w:pPr>
            <w:r w:rsidRPr="00D46107">
              <w:rPr>
                <w:rFonts w:cs="Times New Roman"/>
                <w:b/>
                <w:bCs/>
                <w:sz w:val="20"/>
                <w:szCs w:val="20"/>
              </w:rPr>
              <w:t>.29</w:t>
            </w:r>
          </w:p>
        </w:tc>
        <w:tc>
          <w:tcPr>
            <w:tcW w:w="430" w:type="pct"/>
            <w:tcBorders>
              <w:top w:val="nil"/>
              <w:bottom w:val="nil"/>
            </w:tcBorders>
            <w:shd w:val="clear" w:color="auto" w:fill="auto"/>
            <w:vAlign w:val="center"/>
          </w:tcPr>
          <w:p w14:paraId="371CB1C1" w14:textId="5822D4A2" w:rsidR="00D17DE9" w:rsidRPr="00D46107" w:rsidRDefault="003D2543" w:rsidP="0089722C">
            <w:pPr>
              <w:widowControl w:val="0"/>
              <w:spacing w:after="0" w:line="360" w:lineRule="auto"/>
              <w:jc w:val="right"/>
              <w:rPr>
                <w:rFonts w:cs="Times New Roman"/>
                <w:b/>
                <w:bCs/>
                <w:sz w:val="20"/>
                <w:szCs w:val="20"/>
              </w:rPr>
            </w:pPr>
            <w:r w:rsidRPr="00D46107">
              <w:rPr>
                <w:rFonts w:cs="Times New Roman"/>
                <w:b/>
                <w:bCs/>
                <w:sz w:val="20"/>
                <w:szCs w:val="20"/>
              </w:rPr>
              <w:t>3.45</w:t>
            </w:r>
          </w:p>
        </w:tc>
        <w:tc>
          <w:tcPr>
            <w:tcW w:w="430" w:type="pct"/>
            <w:tcBorders>
              <w:top w:val="nil"/>
              <w:bottom w:val="nil"/>
            </w:tcBorders>
            <w:shd w:val="clear" w:color="auto" w:fill="auto"/>
            <w:vAlign w:val="center"/>
          </w:tcPr>
          <w:p w14:paraId="62DC0DC8" w14:textId="437BD661" w:rsidR="00D17DE9" w:rsidRPr="00D46107" w:rsidRDefault="003D2543" w:rsidP="0089722C">
            <w:pPr>
              <w:widowControl w:val="0"/>
              <w:spacing w:after="0" w:line="360" w:lineRule="auto"/>
              <w:jc w:val="right"/>
              <w:rPr>
                <w:rFonts w:cs="Times New Roman"/>
                <w:b/>
                <w:bCs/>
                <w:sz w:val="20"/>
                <w:szCs w:val="20"/>
              </w:rPr>
            </w:pPr>
            <w:r w:rsidRPr="00D46107">
              <w:rPr>
                <w:rFonts w:cs="Times New Roman"/>
                <w:b/>
                <w:bCs/>
                <w:sz w:val="20"/>
                <w:szCs w:val="20"/>
              </w:rPr>
              <w:t>&lt; .001</w:t>
            </w:r>
          </w:p>
        </w:tc>
        <w:tc>
          <w:tcPr>
            <w:tcW w:w="435" w:type="pct"/>
            <w:tcBorders>
              <w:top w:val="nil"/>
              <w:bottom w:val="nil"/>
            </w:tcBorders>
            <w:shd w:val="clear" w:color="auto" w:fill="auto"/>
            <w:vAlign w:val="center"/>
          </w:tcPr>
          <w:p w14:paraId="2F09953D" w14:textId="7FE39B76" w:rsidR="00D17DE9" w:rsidRPr="00D46107" w:rsidRDefault="00C04AE4" w:rsidP="0089722C">
            <w:pPr>
              <w:widowControl w:val="0"/>
              <w:spacing w:after="0" w:line="360" w:lineRule="auto"/>
              <w:jc w:val="right"/>
              <w:rPr>
                <w:rFonts w:cs="Times New Roman"/>
                <w:b/>
                <w:bCs/>
                <w:sz w:val="20"/>
                <w:szCs w:val="20"/>
              </w:rPr>
            </w:pPr>
            <w:r w:rsidRPr="00D46107">
              <w:rPr>
                <w:rFonts w:cs="Times New Roman"/>
                <w:b/>
                <w:bCs/>
                <w:sz w:val="20"/>
                <w:szCs w:val="20"/>
              </w:rPr>
              <w:t>.14</w:t>
            </w:r>
          </w:p>
        </w:tc>
        <w:tc>
          <w:tcPr>
            <w:tcW w:w="486" w:type="pct"/>
            <w:tcBorders>
              <w:top w:val="nil"/>
              <w:bottom w:val="nil"/>
            </w:tcBorders>
            <w:shd w:val="clear" w:color="auto" w:fill="auto"/>
            <w:vAlign w:val="center"/>
          </w:tcPr>
          <w:p w14:paraId="1DAF0800" w14:textId="408CB9E0" w:rsidR="00D17DE9" w:rsidRPr="00D46107" w:rsidRDefault="00C04AE4" w:rsidP="0089722C">
            <w:pPr>
              <w:widowControl w:val="0"/>
              <w:spacing w:after="0" w:line="360" w:lineRule="auto"/>
              <w:jc w:val="right"/>
              <w:rPr>
                <w:rFonts w:cs="Times New Roman"/>
                <w:b/>
                <w:bCs/>
                <w:sz w:val="20"/>
                <w:szCs w:val="20"/>
              </w:rPr>
            </w:pPr>
            <w:r w:rsidRPr="00D46107">
              <w:rPr>
                <w:rFonts w:cs="Times New Roman"/>
                <w:b/>
                <w:bCs/>
                <w:sz w:val="20"/>
                <w:szCs w:val="20"/>
              </w:rPr>
              <w:t>.45</w:t>
            </w:r>
          </w:p>
        </w:tc>
        <w:tc>
          <w:tcPr>
            <w:tcW w:w="427" w:type="pct"/>
            <w:tcBorders>
              <w:top w:val="nil"/>
              <w:bottom w:val="nil"/>
            </w:tcBorders>
            <w:shd w:val="clear" w:color="auto" w:fill="auto"/>
            <w:vAlign w:val="center"/>
          </w:tcPr>
          <w:p w14:paraId="5ED29C60" w14:textId="70CB8106" w:rsidR="00D17DE9" w:rsidRPr="00D46107" w:rsidRDefault="00C04AE4" w:rsidP="0089722C">
            <w:pPr>
              <w:widowControl w:val="0"/>
              <w:spacing w:after="0" w:line="360" w:lineRule="auto"/>
              <w:jc w:val="right"/>
              <w:rPr>
                <w:rFonts w:cs="Times New Roman"/>
                <w:b/>
                <w:bCs/>
                <w:sz w:val="20"/>
                <w:szCs w:val="20"/>
              </w:rPr>
            </w:pPr>
            <w:r w:rsidRPr="00D46107">
              <w:rPr>
                <w:rFonts w:cs="Times New Roman"/>
                <w:b/>
                <w:bCs/>
                <w:sz w:val="20"/>
                <w:szCs w:val="20"/>
              </w:rPr>
              <w:t>.23</w:t>
            </w:r>
          </w:p>
        </w:tc>
      </w:tr>
      <w:tr w:rsidR="00D17DE9" w:rsidRPr="00975D68" w14:paraId="5AE3DE44" w14:textId="77777777" w:rsidTr="00754AC2">
        <w:tc>
          <w:tcPr>
            <w:tcW w:w="2361" w:type="pct"/>
            <w:tcBorders>
              <w:top w:val="nil"/>
              <w:bottom w:val="nil"/>
            </w:tcBorders>
            <w:shd w:val="clear" w:color="auto" w:fill="auto"/>
            <w:vAlign w:val="center"/>
          </w:tcPr>
          <w:p w14:paraId="3B7241BA" w14:textId="77777777" w:rsidR="00D17DE9" w:rsidRPr="0089722C" w:rsidRDefault="00D17DE9" w:rsidP="008A0F51">
            <w:pPr>
              <w:widowControl w:val="0"/>
              <w:spacing w:after="0" w:line="360" w:lineRule="auto"/>
              <w:rPr>
                <w:rFonts w:cs="Times New Roman"/>
                <w:b/>
                <w:bCs/>
                <w:sz w:val="20"/>
                <w:szCs w:val="20"/>
              </w:rPr>
            </w:pPr>
            <w:r w:rsidRPr="0089722C">
              <w:rPr>
                <w:rFonts w:cs="Times New Roman"/>
                <w:b/>
                <w:bCs/>
                <w:sz w:val="20"/>
                <w:szCs w:val="20"/>
              </w:rPr>
              <w:t>Current depressive symptoms during Lockdown 2021 (</w:t>
            </w:r>
            <w:r w:rsidRPr="0089722C">
              <w:rPr>
                <w:rFonts w:cs="Times New Roman"/>
                <w:b/>
                <w:bCs/>
                <w:i/>
                <w:iCs/>
                <w:sz w:val="20"/>
                <w:szCs w:val="20"/>
              </w:rPr>
              <w:t>projection bias</w:t>
            </w:r>
            <w:r w:rsidRPr="0089722C">
              <w:rPr>
                <w:rFonts w:cs="Times New Roman"/>
                <w:b/>
                <w:bCs/>
                <w:sz w:val="20"/>
                <w:szCs w:val="20"/>
              </w:rPr>
              <w:t>)</w:t>
            </w:r>
          </w:p>
        </w:tc>
        <w:tc>
          <w:tcPr>
            <w:tcW w:w="431" w:type="pct"/>
            <w:tcBorders>
              <w:top w:val="nil"/>
              <w:bottom w:val="nil"/>
            </w:tcBorders>
            <w:shd w:val="clear" w:color="auto" w:fill="auto"/>
            <w:vAlign w:val="center"/>
          </w:tcPr>
          <w:p w14:paraId="29504507" w14:textId="0C9A415F" w:rsidR="00D17DE9" w:rsidRPr="00D46107" w:rsidRDefault="00C04AE4" w:rsidP="0089722C">
            <w:pPr>
              <w:widowControl w:val="0"/>
              <w:spacing w:after="0" w:line="360" w:lineRule="auto"/>
              <w:jc w:val="right"/>
              <w:rPr>
                <w:rFonts w:cs="Times New Roman"/>
                <w:b/>
                <w:bCs/>
                <w:sz w:val="20"/>
                <w:szCs w:val="20"/>
              </w:rPr>
            </w:pPr>
            <w:r w:rsidRPr="00D46107">
              <w:rPr>
                <w:rFonts w:cs="Times New Roman"/>
                <w:b/>
                <w:bCs/>
                <w:sz w:val="20"/>
                <w:szCs w:val="20"/>
              </w:rPr>
              <w:t>.49</w:t>
            </w:r>
          </w:p>
        </w:tc>
        <w:tc>
          <w:tcPr>
            <w:tcW w:w="430" w:type="pct"/>
            <w:tcBorders>
              <w:top w:val="nil"/>
              <w:bottom w:val="nil"/>
            </w:tcBorders>
            <w:shd w:val="clear" w:color="auto" w:fill="auto"/>
            <w:vAlign w:val="center"/>
          </w:tcPr>
          <w:p w14:paraId="0774E9D3" w14:textId="6A67DA08" w:rsidR="00D17DE9" w:rsidRPr="00D46107" w:rsidRDefault="00C04AE4" w:rsidP="0089722C">
            <w:pPr>
              <w:widowControl w:val="0"/>
              <w:spacing w:after="0" w:line="360" w:lineRule="auto"/>
              <w:jc w:val="right"/>
              <w:rPr>
                <w:rFonts w:cs="Times New Roman"/>
                <w:b/>
                <w:bCs/>
                <w:sz w:val="20"/>
                <w:szCs w:val="20"/>
              </w:rPr>
            </w:pPr>
            <w:r w:rsidRPr="00D46107">
              <w:rPr>
                <w:rFonts w:cs="Times New Roman"/>
                <w:b/>
                <w:bCs/>
                <w:sz w:val="20"/>
                <w:szCs w:val="20"/>
              </w:rPr>
              <w:t>6.61</w:t>
            </w:r>
          </w:p>
        </w:tc>
        <w:tc>
          <w:tcPr>
            <w:tcW w:w="430" w:type="pct"/>
            <w:tcBorders>
              <w:top w:val="nil"/>
              <w:bottom w:val="nil"/>
            </w:tcBorders>
            <w:shd w:val="clear" w:color="auto" w:fill="auto"/>
            <w:vAlign w:val="center"/>
          </w:tcPr>
          <w:p w14:paraId="2B3AF3AF" w14:textId="7ED990A9" w:rsidR="00D17DE9" w:rsidRPr="00D46107" w:rsidRDefault="00C04AE4" w:rsidP="0089722C">
            <w:pPr>
              <w:widowControl w:val="0"/>
              <w:spacing w:after="0" w:line="360" w:lineRule="auto"/>
              <w:jc w:val="right"/>
              <w:rPr>
                <w:rFonts w:cs="Times New Roman"/>
                <w:b/>
                <w:bCs/>
                <w:sz w:val="20"/>
                <w:szCs w:val="20"/>
              </w:rPr>
            </w:pPr>
            <w:r w:rsidRPr="00D46107">
              <w:rPr>
                <w:rFonts w:cs="Times New Roman"/>
                <w:b/>
                <w:bCs/>
                <w:sz w:val="20"/>
                <w:szCs w:val="20"/>
              </w:rPr>
              <w:t>&lt; .001</w:t>
            </w:r>
          </w:p>
        </w:tc>
        <w:tc>
          <w:tcPr>
            <w:tcW w:w="435" w:type="pct"/>
            <w:tcBorders>
              <w:top w:val="nil"/>
              <w:bottom w:val="nil"/>
            </w:tcBorders>
            <w:shd w:val="clear" w:color="auto" w:fill="auto"/>
            <w:vAlign w:val="center"/>
          </w:tcPr>
          <w:p w14:paraId="0FA3449D" w14:textId="441E91E9" w:rsidR="00D17DE9" w:rsidRPr="00D46107" w:rsidRDefault="00C04AE4" w:rsidP="0089722C">
            <w:pPr>
              <w:widowControl w:val="0"/>
              <w:spacing w:after="0" w:line="360" w:lineRule="auto"/>
              <w:jc w:val="right"/>
              <w:rPr>
                <w:rFonts w:cs="Times New Roman"/>
                <w:b/>
                <w:bCs/>
                <w:sz w:val="20"/>
                <w:szCs w:val="20"/>
              </w:rPr>
            </w:pPr>
            <w:r w:rsidRPr="00D46107">
              <w:rPr>
                <w:rFonts w:cs="Times New Roman"/>
                <w:b/>
                <w:bCs/>
                <w:sz w:val="20"/>
                <w:szCs w:val="20"/>
              </w:rPr>
              <w:t>.344</w:t>
            </w:r>
          </w:p>
        </w:tc>
        <w:tc>
          <w:tcPr>
            <w:tcW w:w="486" w:type="pct"/>
            <w:tcBorders>
              <w:top w:val="nil"/>
              <w:bottom w:val="nil"/>
            </w:tcBorders>
            <w:shd w:val="clear" w:color="auto" w:fill="auto"/>
            <w:vAlign w:val="center"/>
          </w:tcPr>
          <w:p w14:paraId="058BEBD1" w14:textId="0F9786D6" w:rsidR="00D17DE9" w:rsidRPr="00D46107" w:rsidRDefault="00C04AE4" w:rsidP="0089722C">
            <w:pPr>
              <w:widowControl w:val="0"/>
              <w:spacing w:after="0" w:line="360" w:lineRule="auto"/>
              <w:jc w:val="right"/>
              <w:rPr>
                <w:rFonts w:cs="Times New Roman"/>
                <w:b/>
                <w:bCs/>
                <w:sz w:val="20"/>
                <w:szCs w:val="20"/>
              </w:rPr>
            </w:pPr>
            <w:r w:rsidRPr="00D46107">
              <w:rPr>
                <w:rFonts w:cs="Times New Roman"/>
                <w:b/>
                <w:bCs/>
                <w:sz w:val="20"/>
                <w:szCs w:val="20"/>
              </w:rPr>
              <w:t>.64</w:t>
            </w:r>
          </w:p>
        </w:tc>
        <w:tc>
          <w:tcPr>
            <w:tcW w:w="427" w:type="pct"/>
            <w:tcBorders>
              <w:top w:val="nil"/>
              <w:bottom w:val="nil"/>
            </w:tcBorders>
            <w:shd w:val="clear" w:color="auto" w:fill="auto"/>
            <w:vAlign w:val="center"/>
          </w:tcPr>
          <w:p w14:paraId="63E26DEA" w14:textId="30588235" w:rsidR="00D17DE9" w:rsidRPr="00D46107" w:rsidRDefault="00C04AE4" w:rsidP="0089722C">
            <w:pPr>
              <w:widowControl w:val="0"/>
              <w:spacing w:after="0" w:line="360" w:lineRule="auto"/>
              <w:jc w:val="right"/>
              <w:rPr>
                <w:rFonts w:cs="Times New Roman"/>
                <w:b/>
                <w:bCs/>
                <w:sz w:val="20"/>
                <w:szCs w:val="20"/>
              </w:rPr>
            </w:pPr>
            <w:r w:rsidRPr="00D46107">
              <w:rPr>
                <w:rFonts w:cs="Times New Roman"/>
                <w:b/>
                <w:bCs/>
                <w:sz w:val="20"/>
                <w:szCs w:val="20"/>
              </w:rPr>
              <w:t>.38</w:t>
            </w:r>
          </w:p>
        </w:tc>
      </w:tr>
      <w:tr w:rsidR="00C04AE4" w:rsidRPr="00975D68" w14:paraId="62E26D08" w14:textId="77777777" w:rsidTr="00754AC2">
        <w:tc>
          <w:tcPr>
            <w:tcW w:w="2792" w:type="pct"/>
            <w:gridSpan w:val="2"/>
            <w:tcBorders>
              <w:top w:val="nil"/>
              <w:bottom w:val="nil"/>
            </w:tcBorders>
            <w:shd w:val="clear" w:color="auto" w:fill="auto"/>
            <w:vAlign w:val="center"/>
          </w:tcPr>
          <w:p w14:paraId="53875397" w14:textId="70BB4CDB" w:rsidR="00C04AE4" w:rsidRDefault="00C04AE4" w:rsidP="00C04AE4">
            <w:pPr>
              <w:widowControl w:val="0"/>
              <w:spacing w:after="0" w:line="360" w:lineRule="auto"/>
              <w:rPr>
                <w:rFonts w:cs="Times New Roman"/>
                <w:sz w:val="20"/>
                <w:szCs w:val="20"/>
              </w:rPr>
            </w:pPr>
            <w:r w:rsidRPr="004A2B05">
              <w:rPr>
                <w:rFonts w:cs="Times New Roman"/>
                <w:b/>
                <w:i/>
                <w:iCs/>
                <w:sz w:val="20"/>
                <w:szCs w:val="20"/>
              </w:rPr>
              <w:t xml:space="preserve">Emotion Regulation </w:t>
            </w:r>
            <w:r>
              <w:rPr>
                <w:rFonts w:cs="Times New Roman"/>
                <w:b/>
                <w:i/>
                <w:iCs/>
                <w:sz w:val="20"/>
                <w:szCs w:val="20"/>
              </w:rPr>
              <w:t>at Encoding (Lockdown 2020)</w:t>
            </w:r>
          </w:p>
        </w:tc>
        <w:tc>
          <w:tcPr>
            <w:tcW w:w="430" w:type="pct"/>
            <w:tcBorders>
              <w:top w:val="nil"/>
              <w:bottom w:val="nil"/>
            </w:tcBorders>
            <w:shd w:val="clear" w:color="auto" w:fill="auto"/>
            <w:vAlign w:val="center"/>
          </w:tcPr>
          <w:p w14:paraId="099EAA51" w14:textId="77777777" w:rsidR="00C04AE4" w:rsidRDefault="00C04AE4" w:rsidP="008A0F51">
            <w:pPr>
              <w:widowControl w:val="0"/>
              <w:spacing w:after="0" w:line="360" w:lineRule="auto"/>
              <w:jc w:val="right"/>
              <w:rPr>
                <w:rFonts w:cs="Times New Roman"/>
                <w:sz w:val="20"/>
                <w:szCs w:val="20"/>
              </w:rPr>
            </w:pPr>
          </w:p>
        </w:tc>
        <w:tc>
          <w:tcPr>
            <w:tcW w:w="430" w:type="pct"/>
            <w:tcBorders>
              <w:top w:val="nil"/>
              <w:bottom w:val="nil"/>
            </w:tcBorders>
            <w:shd w:val="clear" w:color="auto" w:fill="auto"/>
            <w:vAlign w:val="center"/>
          </w:tcPr>
          <w:p w14:paraId="26F88C77" w14:textId="77777777" w:rsidR="00C04AE4" w:rsidRDefault="00C04AE4" w:rsidP="008A0F51">
            <w:pPr>
              <w:widowControl w:val="0"/>
              <w:spacing w:after="0" w:line="360" w:lineRule="auto"/>
              <w:jc w:val="right"/>
              <w:rPr>
                <w:rFonts w:cs="Times New Roman"/>
                <w:sz w:val="20"/>
                <w:szCs w:val="20"/>
              </w:rPr>
            </w:pPr>
          </w:p>
        </w:tc>
        <w:tc>
          <w:tcPr>
            <w:tcW w:w="435" w:type="pct"/>
            <w:tcBorders>
              <w:top w:val="nil"/>
              <w:bottom w:val="nil"/>
            </w:tcBorders>
            <w:shd w:val="clear" w:color="auto" w:fill="auto"/>
            <w:vAlign w:val="center"/>
          </w:tcPr>
          <w:p w14:paraId="28317D0F" w14:textId="77777777" w:rsidR="00C04AE4" w:rsidRDefault="00C04AE4" w:rsidP="008A0F51">
            <w:pPr>
              <w:widowControl w:val="0"/>
              <w:spacing w:after="0" w:line="360" w:lineRule="auto"/>
              <w:jc w:val="right"/>
              <w:rPr>
                <w:rFonts w:cs="Times New Roman"/>
                <w:sz w:val="20"/>
                <w:szCs w:val="20"/>
              </w:rPr>
            </w:pPr>
          </w:p>
        </w:tc>
        <w:tc>
          <w:tcPr>
            <w:tcW w:w="486" w:type="pct"/>
            <w:tcBorders>
              <w:top w:val="nil"/>
              <w:bottom w:val="nil"/>
            </w:tcBorders>
            <w:shd w:val="clear" w:color="auto" w:fill="auto"/>
            <w:vAlign w:val="center"/>
          </w:tcPr>
          <w:p w14:paraId="0D977B66" w14:textId="77777777" w:rsidR="00C04AE4" w:rsidRDefault="00C04AE4" w:rsidP="008A0F51">
            <w:pPr>
              <w:widowControl w:val="0"/>
              <w:spacing w:after="0" w:line="360" w:lineRule="auto"/>
              <w:jc w:val="right"/>
              <w:rPr>
                <w:rFonts w:cs="Times New Roman"/>
                <w:sz w:val="20"/>
                <w:szCs w:val="20"/>
              </w:rPr>
            </w:pPr>
          </w:p>
        </w:tc>
        <w:tc>
          <w:tcPr>
            <w:tcW w:w="427" w:type="pct"/>
            <w:tcBorders>
              <w:top w:val="nil"/>
              <w:bottom w:val="nil"/>
            </w:tcBorders>
            <w:shd w:val="clear" w:color="auto" w:fill="auto"/>
            <w:vAlign w:val="center"/>
          </w:tcPr>
          <w:p w14:paraId="0765AE75" w14:textId="77777777" w:rsidR="00C04AE4" w:rsidRDefault="00C04AE4" w:rsidP="008A0F51">
            <w:pPr>
              <w:widowControl w:val="0"/>
              <w:spacing w:after="0" w:line="360" w:lineRule="auto"/>
              <w:jc w:val="right"/>
              <w:rPr>
                <w:rFonts w:cs="Times New Roman"/>
                <w:sz w:val="20"/>
                <w:szCs w:val="20"/>
              </w:rPr>
            </w:pPr>
          </w:p>
        </w:tc>
      </w:tr>
      <w:tr w:rsidR="00D17DE9" w:rsidRPr="00975D68" w14:paraId="2A2EAE59" w14:textId="77777777" w:rsidTr="0070139D">
        <w:tc>
          <w:tcPr>
            <w:tcW w:w="2361" w:type="pct"/>
            <w:tcBorders>
              <w:top w:val="nil"/>
              <w:bottom w:val="nil"/>
            </w:tcBorders>
            <w:shd w:val="clear" w:color="auto" w:fill="auto"/>
            <w:vAlign w:val="center"/>
          </w:tcPr>
          <w:p w14:paraId="72D2CC90" w14:textId="77777777" w:rsidR="00D17DE9" w:rsidRPr="00975D68" w:rsidRDefault="00D17DE9" w:rsidP="00754AC2">
            <w:pPr>
              <w:widowControl w:val="0"/>
              <w:spacing w:after="0" w:line="360" w:lineRule="auto"/>
              <w:ind w:left="459"/>
              <w:rPr>
                <w:rFonts w:cs="Times New Roman"/>
                <w:sz w:val="20"/>
                <w:szCs w:val="20"/>
              </w:rPr>
            </w:pPr>
            <w:r w:rsidRPr="00975D68">
              <w:rPr>
                <w:rFonts w:cs="Times New Roman"/>
                <w:sz w:val="20"/>
                <w:szCs w:val="20"/>
              </w:rPr>
              <w:t xml:space="preserve">Emotional Suppression </w:t>
            </w:r>
            <w:r w:rsidRPr="00975D68">
              <w:rPr>
                <w:rFonts w:cs="Times New Roman"/>
                <w:bCs/>
                <w:sz w:val="20"/>
                <w:szCs w:val="20"/>
              </w:rPr>
              <w:t>(</w:t>
            </w:r>
            <w:r w:rsidRPr="00975D68">
              <w:rPr>
                <w:rFonts w:cs="Times New Roman"/>
                <w:bCs/>
                <w:i/>
                <w:iCs/>
                <w:sz w:val="20"/>
                <w:szCs w:val="20"/>
              </w:rPr>
              <w:t>directional bias</w:t>
            </w:r>
            <w:r w:rsidRPr="00975D68">
              <w:rPr>
                <w:rFonts w:cs="Times New Roman"/>
                <w:bCs/>
                <w:sz w:val="20"/>
                <w:szCs w:val="20"/>
              </w:rPr>
              <w:t>)</w:t>
            </w:r>
          </w:p>
        </w:tc>
        <w:tc>
          <w:tcPr>
            <w:tcW w:w="431" w:type="pct"/>
            <w:tcBorders>
              <w:top w:val="nil"/>
              <w:bottom w:val="nil"/>
            </w:tcBorders>
            <w:shd w:val="clear" w:color="auto" w:fill="auto"/>
            <w:vAlign w:val="center"/>
          </w:tcPr>
          <w:p w14:paraId="1BFEA5CD" w14:textId="349B0F01"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.02</w:t>
            </w:r>
          </w:p>
        </w:tc>
        <w:tc>
          <w:tcPr>
            <w:tcW w:w="430" w:type="pct"/>
            <w:tcBorders>
              <w:top w:val="nil"/>
              <w:bottom w:val="nil"/>
            </w:tcBorders>
            <w:shd w:val="clear" w:color="auto" w:fill="auto"/>
            <w:vAlign w:val="center"/>
          </w:tcPr>
          <w:p w14:paraId="132B7C1F" w14:textId="64CD6836"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.07</w:t>
            </w:r>
          </w:p>
        </w:tc>
        <w:tc>
          <w:tcPr>
            <w:tcW w:w="430" w:type="pct"/>
            <w:tcBorders>
              <w:top w:val="nil"/>
              <w:bottom w:val="nil"/>
            </w:tcBorders>
            <w:shd w:val="clear" w:color="auto" w:fill="auto"/>
            <w:vAlign w:val="center"/>
          </w:tcPr>
          <w:p w14:paraId="06457227" w14:textId="41923AF6"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.942</w:t>
            </w:r>
          </w:p>
        </w:tc>
        <w:tc>
          <w:tcPr>
            <w:tcW w:w="435" w:type="pct"/>
            <w:tcBorders>
              <w:top w:val="nil"/>
              <w:bottom w:val="nil"/>
            </w:tcBorders>
            <w:shd w:val="clear" w:color="auto" w:fill="auto"/>
            <w:vAlign w:val="center"/>
          </w:tcPr>
          <w:p w14:paraId="3139012F" w14:textId="24CD7F00"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-.54</w:t>
            </w:r>
          </w:p>
        </w:tc>
        <w:tc>
          <w:tcPr>
            <w:tcW w:w="486" w:type="pct"/>
            <w:tcBorders>
              <w:top w:val="nil"/>
              <w:bottom w:val="nil"/>
            </w:tcBorders>
            <w:shd w:val="clear" w:color="auto" w:fill="auto"/>
            <w:vAlign w:val="center"/>
          </w:tcPr>
          <w:p w14:paraId="72EF38B2" w14:textId="63E8FC7D"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.58</w:t>
            </w:r>
          </w:p>
        </w:tc>
        <w:tc>
          <w:tcPr>
            <w:tcW w:w="427" w:type="pct"/>
            <w:tcBorders>
              <w:top w:val="nil"/>
              <w:bottom w:val="nil"/>
            </w:tcBorders>
            <w:shd w:val="clear" w:color="auto" w:fill="auto"/>
            <w:vAlign w:val="center"/>
          </w:tcPr>
          <w:p w14:paraId="5E5EEF96" w14:textId="615DF9A6"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.00</w:t>
            </w:r>
          </w:p>
        </w:tc>
      </w:tr>
      <w:tr w:rsidR="00D17DE9" w:rsidRPr="00975D68" w14:paraId="597D586B" w14:textId="77777777" w:rsidTr="0070139D">
        <w:tc>
          <w:tcPr>
            <w:tcW w:w="2361" w:type="pct"/>
            <w:tcBorders>
              <w:top w:val="nil"/>
              <w:bottom w:val="nil"/>
            </w:tcBorders>
            <w:shd w:val="clear" w:color="auto" w:fill="auto"/>
            <w:vAlign w:val="center"/>
          </w:tcPr>
          <w:p w14:paraId="5BE36831" w14:textId="77777777" w:rsidR="00D17DE9" w:rsidRPr="00975D68" w:rsidRDefault="00D17DE9" w:rsidP="00754AC2">
            <w:pPr>
              <w:widowControl w:val="0"/>
              <w:spacing w:after="0" w:line="360" w:lineRule="auto"/>
              <w:ind w:left="459"/>
              <w:rPr>
                <w:rFonts w:cs="Times New Roman"/>
                <w:sz w:val="20"/>
                <w:szCs w:val="20"/>
              </w:rPr>
            </w:pPr>
            <w:r w:rsidRPr="00975D68">
              <w:rPr>
                <w:rFonts w:cs="Times New Roman"/>
                <w:sz w:val="20"/>
                <w:szCs w:val="20"/>
              </w:rPr>
              <w:t>Emotional Suppression X Actual depressive symptoms during Lockdown</w:t>
            </w:r>
            <w:r>
              <w:rPr>
                <w:rFonts w:cs="Times New Roman"/>
                <w:sz w:val="20"/>
                <w:szCs w:val="20"/>
              </w:rPr>
              <w:t xml:space="preserve"> </w:t>
            </w:r>
            <w:r w:rsidRPr="00975D68">
              <w:rPr>
                <w:rFonts w:cs="Times New Roman"/>
                <w:sz w:val="20"/>
                <w:szCs w:val="20"/>
              </w:rPr>
              <w:t>2020 (</w:t>
            </w:r>
            <w:r w:rsidRPr="00975D68">
              <w:rPr>
                <w:rFonts w:cs="Times New Roman"/>
                <w:i/>
                <w:iCs/>
                <w:sz w:val="20"/>
                <w:szCs w:val="20"/>
              </w:rPr>
              <w:t>tracking accuracy</w:t>
            </w:r>
            <w:r w:rsidRPr="00975D68">
              <w:rPr>
                <w:rFonts w:cs="Times New Roman"/>
                <w:sz w:val="20"/>
                <w:szCs w:val="20"/>
              </w:rPr>
              <w:t>)</w:t>
            </w:r>
          </w:p>
        </w:tc>
        <w:tc>
          <w:tcPr>
            <w:tcW w:w="431" w:type="pct"/>
            <w:tcBorders>
              <w:top w:val="nil"/>
              <w:bottom w:val="nil"/>
            </w:tcBorders>
            <w:shd w:val="clear" w:color="auto" w:fill="auto"/>
            <w:vAlign w:val="center"/>
          </w:tcPr>
          <w:p w14:paraId="3E21142A" w14:textId="0DA71399"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.02</w:t>
            </w:r>
          </w:p>
        </w:tc>
        <w:tc>
          <w:tcPr>
            <w:tcW w:w="430" w:type="pct"/>
            <w:tcBorders>
              <w:top w:val="nil"/>
              <w:bottom w:val="nil"/>
            </w:tcBorders>
            <w:shd w:val="clear" w:color="auto" w:fill="auto"/>
            <w:vAlign w:val="center"/>
          </w:tcPr>
          <w:p w14:paraId="160F6C79" w14:textId="7D31647B"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.34</w:t>
            </w:r>
          </w:p>
        </w:tc>
        <w:tc>
          <w:tcPr>
            <w:tcW w:w="430" w:type="pct"/>
            <w:tcBorders>
              <w:top w:val="nil"/>
              <w:bottom w:val="nil"/>
            </w:tcBorders>
            <w:shd w:val="clear" w:color="auto" w:fill="auto"/>
            <w:vAlign w:val="center"/>
          </w:tcPr>
          <w:p w14:paraId="68C10FEF" w14:textId="53E556F5"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.738</w:t>
            </w:r>
          </w:p>
        </w:tc>
        <w:tc>
          <w:tcPr>
            <w:tcW w:w="435" w:type="pct"/>
            <w:tcBorders>
              <w:top w:val="nil"/>
              <w:bottom w:val="nil"/>
            </w:tcBorders>
            <w:shd w:val="clear" w:color="auto" w:fill="auto"/>
            <w:vAlign w:val="center"/>
          </w:tcPr>
          <w:p w14:paraId="518D2395" w14:textId="3833F53A"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-.08</w:t>
            </w:r>
          </w:p>
        </w:tc>
        <w:tc>
          <w:tcPr>
            <w:tcW w:w="486" w:type="pct"/>
            <w:tcBorders>
              <w:top w:val="nil"/>
              <w:bottom w:val="nil"/>
            </w:tcBorders>
            <w:shd w:val="clear" w:color="auto" w:fill="auto"/>
            <w:vAlign w:val="center"/>
          </w:tcPr>
          <w:p w14:paraId="2E9AEA37" w14:textId="28679368"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.12</w:t>
            </w:r>
          </w:p>
        </w:tc>
        <w:tc>
          <w:tcPr>
            <w:tcW w:w="427" w:type="pct"/>
            <w:tcBorders>
              <w:top w:val="nil"/>
              <w:bottom w:val="nil"/>
            </w:tcBorders>
            <w:shd w:val="clear" w:color="auto" w:fill="auto"/>
            <w:vAlign w:val="center"/>
          </w:tcPr>
          <w:p w14:paraId="081806B7" w14:textId="32D11335"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.02</w:t>
            </w:r>
          </w:p>
        </w:tc>
      </w:tr>
      <w:tr w:rsidR="00D17DE9" w:rsidRPr="00975D68" w14:paraId="6A19439B" w14:textId="77777777" w:rsidTr="0070139D">
        <w:tc>
          <w:tcPr>
            <w:tcW w:w="2361" w:type="pct"/>
            <w:tcBorders>
              <w:top w:val="nil"/>
            </w:tcBorders>
            <w:shd w:val="clear" w:color="auto" w:fill="auto"/>
            <w:vAlign w:val="center"/>
          </w:tcPr>
          <w:p w14:paraId="38B5F23D" w14:textId="77777777" w:rsidR="00D17DE9" w:rsidRPr="00975D68" w:rsidRDefault="00D17DE9" w:rsidP="00754AC2">
            <w:pPr>
              <w:widowControl w:val="0"/>
              <w:spacing w:after="0" w:line="360" w:lineRule="auto"/>
              <w:ind w:left="459"/>
              <w:rPr>
                <w:rFonts w:cs="Times New Roman"/>
                <w:sz w:val="20"/>
                <w:szCs w:val="20"/>
              </w:rPr>
            </w:pPr>
            <w:r w:rsidRPr="00975D68">
              <w:rPr>
                <w:rFonts w:cs="Times New Roman"/>
                <w:sz w:val="20"/>
                <w:szCs w:val="20"/>
              </w:rPr>
              <w:t>Emotional Suppression X Current depressive symptoms during Lockdown 2021 (</w:t>
            </w:r>
            <w:r w:rsidRPr="00975D68">
              <w:rPr>
                <w:rFonts w:cs="Times New Roman"/>
                <w:i/>
                <w:iCs/>
                <w:sz w:val="20"/>
                <w:szCs w:val="20"/>
              </w:rPr>
              <w:t>projection bias</w:t>
            </w:r>
            <w:r w:rsidRPr="00975D68">
              <w:rPr>
                <w:rFonts w:cs="Times New Roman"/>
                <w:sz w:val="20"/>
                <w:szCs w:val="20"/>
              </w:rPr>
              <w:t>)</w:t>
            </w:r>
          </w:p>
        </w:tc>
        <w:tc>
          <w:tcPr>
            <w:tcW w:w="431" w:type="pct"/>
            <w:tcBorders>
              <w:top w:val="nil"/>
            </w:tcBorders>
            <w:shd w:val="clear" w:color="auto" w:fill="auto"/>
            <w:vAlign w:val="center"/>
          </w:tcPr>
          <w:p w14:paraId="371AE12E" w14:textId="4AB3268B"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.08</w:t>
            </w:r>
          </w:p>
        </w:tc>
        <w:tc>
          <w:tcPr>
            <w:tcW w:w="430" w:type="pct"/>
            <w:tcBorders>
              <w:top w:val="nil"/>
            </w:tcBorders>
            <w:shd w:val="clear" w:color="auto" w:fill="auto"/>
            <w:vAlign w:val="center"/>
          </w:tcPr>
          <w:p w14:paraId="1D3D8571" w14:textId="54B23AA8"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1.57</w:t>
            </w:r>
          </w:p>
        </w:tc>
        <w:tc>
          <w:tcPr>
            <w:tcW w:w="430" w:type="pct"/>
            <w:tcBorders>
              <w:top w:val="nil"/>
            </w:tcBorders>
            <w:shd w:val="clear" w:color="auto" w:fill="auto"/>
            <w:vAlign w:val="center"/>
          </w:tcPr>
          <w:p w14:paraId="5C3510D2" w14:textId="0F24A3E8"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.118</w:t>
            </w:r>
          </w:p>
        </w:tc>
        <w:tc>
          <w:tcPr>
            <w:tcW w:w="435" w:type="pct"/>
            <w:tcBorders>
              <w:top w:val="nil"/>
            </w:tcBorders>
            <w:shd w:val="clear" w:color="auto" w:fill="auto"/>
            <w:vAlign w:val="center"/>
          </w:tcPr>
          <w:p w14:paraId="7AD34125" w14:textId="08551289"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-.02</w:t>
            </w:r>
          </w:p>
        </w:tc>
        <w:tc>
          <w:tcPr>
            <w:tcW w:w="486" w:type="pct"/>
            <w:tcBorders>
              <w:top w:val="nil"/>
            </w:tcBorders>
            <w:shd w:val="clear" w:color="auto" w:fill="auto"/>
            <w:vAlign w:val="center"/>
          </w:tcPr>
          <w:p w14:paraId="1577281F" w14:textId="0A51EAD4"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.18</w:t>
            </w:r>
          </w:p>
        </w:tc>
        <w:tc>
          <w:tcPr>
            <w:tcW w:w="427" w:type="pct"/>
            <w:tcBorders>
              <w:top w:val="nil"/>
            </w:tcBorders>
            <w:shd w:val="clear" w:color="auto" w:fill="auto"/>
            <w:vAlign w:val="center"/>
          </w:tcPr>
          <w:p w14:paraId="174AF485" w14:textId="0A239131"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.10</w:t>
            </w:r>
          </w:p>
        </w:tc>
      </w:tr>
      <w:tr w:rsidR="00D17DE9" w:rsidRPr="00975D68" w14:paraId="46EEC0DF" w14:textId="77777777" w:rsidTr="0070139D">
        <w:tc>
          <w:tcPr>
            <w:tcW w:w="2361" w:type="pct"/>
            <w:shd w:val="clear" w:color="auto" w:fill="auto"/>
            <w:vAlign w:val="center"/>
          </w:tcPr>
          <w:p w14:paraId="66438DEA" w14:textId="77777777" w:rsidR="00D17DE9" w:rsidRPr="00975D68" w:rsidRDefault="00D17DE9" w:rsidP="00754AC2">
            <w:pPr>
              <w:widowControl w:val="0"/>
              <w:spacing w:after="0" w:line="360" w:lineRule="auto"/>
              <w:ind w:left="459"/>
              <w:rPr>
                <w:rFonts w:cs="Times New Roman"/>
                <w:sz w:val="20"/>
                <w:szCs w:val="20"/>
              </w:rPr>
            </w:pPr>
            <w:r w:rsidRPr="00975D68">
              <w:rPr>
                <w:rFonts w:cs="Times New Roman"/>
                <w:sz w:val="20"/>
                <w:szCs w:val="20"/>
              </w:rPr>
              <w:t xml:space="preserve">Cognitive Reappraisal </w:t>
            </w:r>
            <w:r w:rsidRPr="00975D68">
              <w:rPr>
                <w:rFonts w:cs="Times New Roman"/>
                <w:bCs/>
                <w:sz w:val="20"/>
                <w:szCs w:val="20"/>
              </w:rPr>
              <w:t>(</w:t>
            </w:r>
            <w:r w:rsidRPr="00975D68">
              <w:rPr>
                <w:rFonts w:cs="Times New Roman"/>
                <w:bCs/>
                <w:i/>
                <w:iCs/>
                <w:sz w:val="20"/>
                <w:szCs w:val="20"/>
              </w:rPr>
              <w:t>directional bias</w:t>
            </w:r>
            <w:r w:rsidRPr="00975D68">
              <w:rPr>
                <w:rFonts w:cs="Times New Roman"/>
                <w:bCs/>
                <w:sz w:val="20"/>
                <w:szCs w:val="20"/>
              </w:rPr>
              <w:t>)</w:t>
            </w:r>
          </w:p>
        </w:tc>
        <w:tc>
          <w:tcPr>
            <w:tcW w:w="431" w:type="pct"/>
            <w:shd w:val="clear" w:color="auto" w:fill="auto"/>
            <w:vAlign w:val="center"/>
          </w:tcPr>
          <w:p w14:paraId="48A82678" w14:textId="63A11174"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.24</w:t>
            </w:r>
          </w:p>
        </w:tc>
        <w:tc>
          <w:tcPr>
            <w:tcW w:w="430" w:type="pct"/>
            <w:shd w:val="clear" w:color="auto" w:fill="auto"/>
            <w:vAlign w:val="center"/>
          </w:tcPr>
          <w:p w14:paraId="75D8A8F9" w14:textId="19689951"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1.01</w:t>
            </w:r>
          </w:p>
        </w:tc>
        <w:tc>
          <w:tcPr>
            <w:tcW w:w="430" w:type="pct"/>
            <w:shd w:val="clear" w:color="auto" w:fill="auto"/>
            <w:vAlign w:val="center"/>
          </w:tcPr>
          <w:p w14:paraId="13D7616E" w14:textId="7310E180"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.314</w:t>
            </w:r>
          </w:p>
        </w:tc>
        <w:tc>
          <w:tcPr>
            <w:tcW w:w="435" w:type="pct"/>
            <w:shd w:val="clear" w:color="auto" w:fill="auto"/>
            <w:vAlign w:val="center"/>
          </w:tcPr>
          <w:p w14:paraId="48C16DEF" w14:textId="4EFA8C61"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-.23</w:t>
            </w:r>
          </w:p>
        </w:tc>
        <w:tc>
          <w:tcPr>
            <w:tcW w:w="486" w:type="pct"/>
            <w:shd w:val="clear" w:color="auto" w:fill="auto"/>
            <w:vAlign w:val="center"/>
          </w:tcPr>
          <w:p w14:paraId="3FA353C6" w14:textId="13610F8C"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.71</w:t>
            </w:r>
          </w:p>
        </w:tc>
        <w:tc>
          <w:tcPr>
            <w:tcW w:w="427" w:type="pct"/>
            <w:shd w:val="clear" w:color="auto" w:fill="auto"/>
            <w:vAlign w:val="center"/>
          </w:tcPr>
          <w:p w14:paraId="77D1A69F" w14:textId="5246C2F8" w:rsidR="00D17DE9" w:rsidRPr="00975D68" w:rsidRDefault="00C04AE4" w:rsidP="0070139D">
            <w:pPr>
              <w:widowControl w:val="0"/>
              <w:spacing w:after="0" w:line="360" w:lineRule="auto"/>
              <w:jc w:val="right"/>
              <w:rPr>
                <w:rFonts w:cs="Times New Roman"/>
                <w:bCs/>
                <w:sz w:val="20"/>
                <w:szCs w:val="20"/>
              </w:rPr>
            </w:pPr>
            <w:r>
              <w:rPr>
                <w:rFonts w:cs="Times New Roman"/>
                <w:bCs/>
                <w:sz w:val="20"/>
                <w:szCs w:val="20"/>
              </w:rPr>
              <w:t>.06</w:t>
            </w:r>
          </w:p>
        </w:tc>
      </w:tr>
      <w:tr w:rsidR="00D17DE9" w:rsidRPr="00975D68" w14:paraId="1EB99362" w14:textId="77777777" w:rsidTr="0070139D">
        <w:tc>
          <w:tcPr>
            <w:tcW w:w="2361" w:type="pct"/>
            <w:tcBorders>
              <w:bottom w:val="nil"/>
            </w:tcBorders>
            <w:shd w:val="clear" w:color="auto" w:fill="auto"/>
            <w:vAlign w:val="center"/>
          </w:tcPr>
          <w:p w14:paraId="506A08E5" w14:textId="77777777" w:rsidR="00D17DE9" w:rsidRPr="00975D68" w:rsidRDefault="00D17DE9" w:rsidP="00754AC2">
            <w:pPr>
              <w:widowControl w:val="0"/>
              <w:spacing w:after="0" w:line="360" w:lineRule="auto"/>
              <w:ind w:left="459"/>
              <w:rPr>
                <w:rFonts w:cs="Times New Roman"/>
                <w:sz w:val="20"/>
                <w:szCs w:val="20"/>
              </w:rPr>
            </w:pPr>
            <w:r w:rsidRPr="00975D68">
              <w:rPr>
                <w:rFonts w:cs="Times New Roman"/>
                <w:sz w:val="20"/>
                <w:szCs w:val="20"/>
              </w:rPr>
              <w:t>Cognitive Reappraisal X Actual depressive symptoms during Lockdown 2020 (</w:t>
            </w:r>
            <w:r w:rsidRPr="00975D68">
              <w:rPr>
                <w:rFonts w:cs="Times New Roman"/>
                <w:i/>
                <w:iCs/>
                <w:sz w:val="20"/>
                <w:szCs w:val="20"/>
              </w:rPr>
              <w:t>tracking accuracy</w:t>
            </w:r>
            <w:r w:rsidRPr="00975D68">
              <w:rPr>
                <w:rFonts w:cs="Times New Roman"/>
                <w:sz w:val="20"/>
                <w:szCs w:val="20"/>
              </w:rPr>
              <w:t>)</w:t>
            </w:r>
          </w:p>
        </w:tc>
        <w:tc>
          <w:tcPr>
            <w:tcW w:w="431" w:type="pct"/>
            <w:tcBorders>
              <w:bottom w:val="nil"/>
            </w:tcBorders>
            <w:shd w:val="clear" w:color="auto" w:fill="auto"/>
            <w:vAlign w:val="center"/>
          </w:tcPr>
          <w:p w14:paraId="0EE429E3" w14:textId="1F8BED60"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.02</w:t>
            </w:r>
          </w:p>
        </w:tc>
        <w:tc>
          <w:tcPr>
            <w:tcW w:w="430" w:type="pct"/>
            <w:tcBorders>
              <w:bottom w:val="nil"/>
            </w:tcBorders>
            <w:shd w:val="clear" w:color="auto" w:fill="auto"/>
            <w:vAlign w:val="center"/>
          </w:tcPr>
          <w:p w14:paraId="6227A422" w14:textId="427A7ED9"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-.37</w:t>
            </w:r>
          </w:p>
        </w:tc>
        <w:tc>
          <w:tcPr>
            <w:tcW w:w="430" w:type="pct"/>
            <w:tcBorders>
              <w:bottom w:val="nil"/>
            </w:tcBorders>
            <w:shd w:val="clear" w:color="auto" w:fill="auto"/>
            <w:vAlign w:val="center"/>
          </w:tcPr>
          <w:p w14:paraId="25D08ECF" w14:textId="34023312"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.710</w:t>
            </w:r>
          </w:p>
        </w:tc>
        <w:tc>
          <w:tcPr>
            <w:tcW w:w="435" w:type="pct"/>
            <w:tcBorders>
              <w:bottom w:val="nil"/>
            </w:tcBorders>
            <w:shd w:val="clear" w:color="auto" w:fill="auto"/>
            <w:vAlign w:val="center"/>
          </w:tcPr>
          <w:p w14:paraId="4D03689A" w14:textId="41786953"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-.12</w:t>
            </w:r>
          </w:p>
        </w:tc>
        <w:tc>
          <w:tcPr>
            <w:tcW w:w="486" w:type="pct"/>
            <w:tcBorders>
              <w:bottom w:val="nil"/>
            </w:tcBorders>
            <w:shd w:val="clear" w:color="auto" w:fill="auto"/>
            <w:vAlign w:val="center"/>
          </w:tcPr>
          <w:p w14:paraId="16D0A7C7" w14:textId="31DA2806"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.08</w:t>
            </w:r>
          </w:p>
        </w:tc>
        <w:tc>
          <w:tcPr>
            <w:tcW w:w="427" w:type="pct"/>
            <w:tcBorders>
              <w:bottom w:val="nil"/>
            </w:tcBorders>
            <w:shd w:val="clear" w:color="auto" w:fill="auto"/>
            <w:vAlign w:val="center"/>
          </w:tcPr>
          <w:p w14:paraId="5DC129E0" w14:textId="783D5B55"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.02</w:t>
            </w:r>
          </w:p>
        </w:tc>
      </w:tr>
      <w:tr w:rsidR="00D17DE9" w:rsidRPr="00975D68" w14:paraId="68B56D3B" w14:textId="77777777" w:rsidTr="0070139D">
        <w:tc>
          <w:tcPr>
            <w:tcW w:w="2361" w:type="pct"/>
            <w:tcBorders>
              <w:top w:val="nil"/>
              <w:bottom w:val="nil"/>
            </w:tcBorders>
            <w:shd w:val="clear" w:color="auto" w:fill="auto"/>
            <w:vAlign w:val="center"/>
          </w:tcPr>
          <w:p w14:paraId="5057E6B3" w14:textId="77777777" w:rsidR="00D17DE9" w:rsidRPr="00975D68" w:rsidRDefault="00D17DE9" w:rsidP="00754AC2">
            <w:pPr>
              <w:widowControl w:val="0"/>
              <w:spacing w:after="0" w:line="360" w:lineRule="auto"/>
              <w:ind w:left="459"/>
              <w:rPr>
                <w:rFonts w:cs="Times New Roman"/>
                <w:sz w:val="20"/>
                <w:szCs w:val="20"/>
              </w:rPr>
            </w:pPr>
            <w:r w:rsidRPr="00975D68">
              <w:rPr>
                <w:rFonts w:cs="Times New Roman"/>
                <w:sz w:val="20"/>
                <w:szCs w:val="20"/>
              </w:rPr>
              <w:t>Cognitive Reappraisal X Current depressive symptoms during Lockdown 2021 (</w:t>
            </w:r>
            <w:r w:rsidRPr="00975D68">
              <w:rPr>
                <w:rFonts w:cs="Times New Roman"/>
                <w:i/>
                <w:iCs/>
                <w:sz w:val="20"/>
                <w:szCs w:val="20"/>
              </w:rPr>
              <w:t>projection bias</w:t>
            </w:r>
            <w:r w:rsidRPr="00975D68">
              <w:rPr>
                <w:rFonts w:cs="Times New Roman"/>
                <w:sz w:val="20"/>
                <w:szCs w:val="20"/>
              </w:rPr>
              <w:t>)</w:t>
            </w:r>
          </w:p>
        </w:tc>
        <w:tc>
          <w:tcPr>
            <w:tcW w:w="431" w:type="pct"/>
            <w:tcBorders>
              <w:top w:val="nil"/>
              <w:bottom w:val="nil"/>
            </w:tcBorders>
            <w:shd w:val="clear" w:color="auto" w:fill="auto"/>
            <w:vAlign w:val="center"/>
          </w:tcPr>
          <w:p w14:paraId="573A4189" w14:textId="04A9D18F"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-.04</w:t>
            </w:r>
          </w:p>
        </w:tc>
        <w:tc>
          <w:tcPr>
            <w:tcW w:w="430" w:type="pct"/>
            <w:tcBorders>
              <w:top w:val="nil"/>
              <w:bottom w:val="nil"/>
            </w:tcBorders>
            <w:shd w:val="clear" w:color="auto" w:fill="auto"/>
            <w:vAlign w:val="center"/>
          </w:tcPr>
          <w:p w14:paraId="70F0FCCF" w14:textId="6F0F39DC"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-.68</w:t>
            </w:r>
          </w:p>
        </w:tc>
        <w:tc>
          <w:tcPr>
            <w:tcW w:w="430" w:type="pct"/>
            <w:tcBorders>
              <w:top w:val="nil"/>
              <w:bottom w:val="nil"/>
            </w:tcBorders>
            <w:shd w:val="clear" w:color="auto" w:fill="auto"/>
            <w:vAlign w:val="center"/>
          </w:tcPr>
          <w:p w14:paraId="681F7B72" w14:textId="0165E70B"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.500</w:t>
            </w:r>
          </w:p>
        </w:tc>
        <w:tc>
          <w:tcPr>
            <w:tcW w:w="435" w:type="pct"/>
            <w:tcBorders>
              <w:top w:val="nil"/>
              <w:bottom w:val="nil"/>
            </w:tcBorders>
            <w:shd w:val="clear" w:color="auto" w:fill="auto"/>
            <w:vAlign w:val="center"/>
          </w:tcPr>
          <w:p w14:paraId="1ACFB422" w14:textId="6B9A44F0"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-.14</w:t>
            </w:r>
          </w:p>
        </w:tc>
        <w:tc>
          <w:tcPr>
            <w:tcW w:w="486" w:type="pct"/>
            <w:tcBorders>
              <w:top w:val="nil"/>
              <w:bottom w:val="nil"/>
            </w:tcBorders>
            <w:shd w:val="clear" w:color="auto" w:fill="auto"/>
            <w:vAlign w:val="center"/>
          </w:tcPr>
          <w:p w14:paraId="2D3E4F86" w14:textId="08ADD244"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.07</w:t>
            </w:r>
          </w:p>
        </w:tc>
        <w:tc>
          <w:tcPr>
            <w:tcW w:w="427" w:type="pct"/>
            <w:tcBorders>
              <w:top w:val="nil"/>
              <w:bottom w:val="nil"/>
            </w:tcBorders>
            <w:shd w:val="clear" w:color="auto" w:fill="auto"/>
            <w:vAlign w:val="center"/>
          </w:tcPr>
          <w:p w14:paraId="4A7D92FB" w14:textId="3D47E7F4" w:rsidR="00D17DE9" w:rsidRPr="00975D68" w:rsidRDefault="00C04AE4" w:rsidP="0070139D">
            <w:pPr>
              <w:widowControl w:val="0"/>
              <w:spacing w:after="0" w:line="360" w:lineRule="auto"/>
              <w:jc w:val="right"/>
              <w:rPr>
                <w:rFonts w:cs="Times New Roman"/>
                <w:sz w:val="20"/>
                <w:szCs w:val="20"/>
              </w:rPr>
            </w:pPr>
            <w:r>
              <w:rPr>
                <w:rFonts w:cs="Times New Roman"/>
                <w:sz w:val="20"/>
                <w:szCs w:val="20"/>
              </w:rPr>
              <w:t>.04</w:t>
            </w:r>
          </w:p>
        </w:tc>
      </w:tr>
      <w:tr w:rsidR="004A2B05" w:rsidRPr="00975D68" w14:paraId="79065D4E" w14:textId="77777777" w:rsidTr="00754AC2">
        <w:tc>
          <w:tcPr>
            <w:tcW w:w="2361" w:type="pct"/>
            <w:tcBorders>
              <w:top w:val="nil"/>
              <w:bottom w:val="nil"/>
            </w:tcBorders>
            <w:shd w:val="clear" w:color="auto" w:fill="auto"/>
            <w:vAlign w:val="center"/>
          </w:tcPr>
          <w:p w14:paraId="5DBFAC44" w14:textId="3780D72B" w:rsidR="004A2B05" w:rsidRPr="004A2B05" w:rsidRDefault="004A2B05" w:rsidP="008A0F51">
            <w:pPr>
              <w:widowControl w:val="0"/>
              <w:spacing w:after="0" w:line="360" w:lineRule="auto"/>
              <w:rPr>
                <w:rFonts w:cs="Times New Roman"/>
                <w:b/>
                <w:bCs/>
                <w:i/>
                <w:iCs/>
                <w:sz w:val="20"/>
                <w:szCs w:val="20"/>
              </w:rPr>
            </w:pPr>
            <w:r>
              <w:rPr>
                <w:rFonts w:cs="Times New Roman"/>
                <w:b/>
                <w:bCs/>
                <w:i/>
                <w:iCs/>
                <w:sz w:val="20"/>
                <w:szCs w:val="20"/>
              </w:rPr>
              <w:t>Emotion Regulation at Recall (Lockdown 2021)</w:t>
            </w:r>
          </w:p>
        </w:tc>
        <w:tc>
          <w:tcPr>
            <w:tcW w:w="431" w:type="pct"/>
            <w:tcBorders>
              <w:top w:val="nil"/>
              <w:bottom w:val="nil"/>
            </w:tcBorders>
            <w:shd w:val="clear" w:color="auto" w:fill="auto"/>
            <w:vAlign w:val="center"/>
          </w:tcPr>
          <w:p w14:paraId="1D40A650" w14:textId="77777777" w:rsidR="004A2B05" w:rsidRDefault="004A2B05" w:rsidP="008A0F51">
            <w:pPr>
              <w:widowControl w:val="0"/>
              <w:spacing w:after="0" w:line="360" w:lineRule="auto"/>
              <w:jc w:val="right"/>
              <w:rPr>
                <w:rFonts w:cs="Times New Roman"/>
                <w:sz w:val="20"/>
                <w:szCs w:val="20"/>
              </w:rPr>
            </w:pPr>
          </w:p>
        </w:tc>
        <w:tc>
          <w:tcPr>
            <w:tcW w:w="430" w:type="pct"/>
            <w:tcBorders>
              <w:top w:val="nil"/>
              <w:bottom w:val="nil"/>
            </w:tcBorders>
            <w:shd w:val="clear" w:color="auto" w:fill="auto"/>
            <w:vAlign w:val="center"/>
          </w:tcPr>
          <w:p w14:paraId="54391D55" w14:textId="77777777" w:rsidR="004A2B05" w:rsidRDefault="004A2B05" w:rsidP="008A0F51">
            <w:pPr>
              <w:widowControl w:val="0"/>
              <w:spacing w:after="0" w:line="360" w:lineRule="auto"/>
              <w:jc w:val="right"/>
              <w:rPr>
                <w:rFonts w:cs="Times New Roman"/>
                <w:sz w:val="20"/>
                <w:szCs w:val="20"/>
              </w:rPr>
            </w:pPr>
          </w:p>
        </w:tc>
        <w:tc>
          <w:tcPr>
            <w:tcW w:w="430" w:type="pct"/>
            <w:tcBorders>
              <w:top w:val="nil"/>
              <w:bottom w:val="nil"/>
            </w:tcBorders>
            <w:shd w:val="clear" w:color="auto" w:fill="auto"/>
            <w:vAlign w:val="center"/>
          </w:tcPr>
          <w:p w14:paraId="2E2730A7" w14:textId="77777777" w:rsidR="004A2B05" w:rsidRDefault="004A2B05" w:rsidP="008A0F51">
            <w:pPr>
              <w:widowControl w:val="0"/>
              <w:spacing w:after="0" w:line="360" w:lineRule="auto"/>
              <w:jc w:val="right"/>
              <w:rPr>
                <w:rFonts w:cs="Times New Roman"/>
                <w:sz w:val="20"/>
                <w:szCs w:val="20"/>
              </w:rPr>
            </w:pPr>
          </w:p>
        </w:tc>
        <w:tc>
          <w:tcPr>
            <w:tcW w:w="435" w:type="pct"/>
            <w:tcBorders>
              <w:top w:val="nil"/>
              <w:bottom w:val="nil"/>
            </w:tcBorders>
            <w:shd w:val="clear" w:color="auto" w:fill="auto"/>
            <w:vAlign w:val="center"/>
          </w:tcPr>
          <w:p w14:paraId="30824A4A" w14:textId="77777777" w:rsidR="004A2B05" w:rsidRDefault="004A2B05" w:rsidP="008A0F51">
            <w:pPr>
              <w:widowControl w:val="0"/>
              <w:spacing w:after="0" w:line="360" w:lineRule="auto"/>
              <w:jc w:val="right"/>
              <w:rPr>
                <w:rFonts w:cs="Times New Roman"/>
                <w:sz w:val="20"/>
                <w:szCs w:val="20"/>
              </w:rPr>
            </w:pPr>
          </w:p>
        </w:tc>
        <w:tc>
          <w:tcPr>
            <w:tcW w:w="486" w:type="pct"/>
            <w:tcBorders>
              <w:top w:val="nil"/>
              <w:bottom w:val="nil"/>
            </w:tcBorders>
            <w:shd w:val="clear" w:color="auto" w:fill="auto"/>
            <w:vAlign w:val="center"/>
          </w:tcPr>
          <w:p w14:paraId="1168C7A3" w14:textId="77777777" w:rsidR="004A2B05" w:rsidRDefault="004A2B05" w:rsidP="008A0F51">
            <w:pPr>
              <w:widowControl w:val="0"/>
              <w:spacing w:after="0" w:line="360" w:lineRule="auto"/>
              <w:jc w:val="right"/>
              <w:rPr>
                <w:rFonts w:cs="Times New Roman"/>
                <w:sz w:val="20"/>
                <w:szCs w:val="20"/>
              </w:rPr>
            </w:pPr>
          </w:p>
        </w:tc>
        <w:tc>
          <w:tcPr>
            <w:tcW w:w="427" w:type="pct"/>
            <w:tcBorders>
              <w:top w:val="nil"/>
              <w:bottom w:val="nil"/>
            </w:tcBorders>
            <w:shd w:val="clear" w:color="auto" w:fill="auto"/>
            <w:vAlign w:val="center"/>
          </w:tcPr>
          <w:p w14:paraId="7BBF6804" w14:textId="77777777" w:rsidR="004A2B05" w:rsidRDefault="004A2B05" w:rsidP="008A0F51">
            <w:pPr>
              <w:widowControl w:val="0"/>
              <w:spacing w:after="0" w:line="360" w:lineRule="auto"/>
              <w:jc w:val="right"/>
              <w:rPr>
                <w:rFonts w:cs="Times New Roman"/>
                <w:sz w:val="20"/>
                <w:szCs w:val="20"/>
              </w:rPr>
            </w:pPr>
          </w:p>
        </w:tc>
      </w:tr>
      <w:tr w:rsidR="004A2B05" w:rsidRPr="00975D68" w14:paraId="61F0174F" w14:textId="77777777" w:rsidTr="0070139D">
        <w:tc>
          <w:tcPr>
            <w:tcW w:w="2361" w:type="pct"/>
            <w:tcBorders>
              <w:top w:val="nil"/>
            </w:tcBorders>
            <w:shd w:val="clear" w:color="auto" w:fill="auto"/>
            <w:vAlign w:val="center"/>
          </w:tcPr>
          <w:p w14:paraId="6C7C1D90" w14:textId="20367AE0" w:rsidR="004A2B05" w:rsidRDefault="004A2B05" w:rsidP="00754AC2">
            <w:pPr>
              <w:widowControl w:val="0"/>
              <w:spacing w:after="0" w:line="360" w:lineRule="auto"/>
              <w:ind w:left="459"/>
              <w:rPr>
                <w:rFonts w:cs="Times New Roman"/>
                <w:sz w:val="20"/>
                <w:szCs w:val="20"/>
              </w:rPr>
            </w:pPr>
            <w:r w:rsidRPr="00975D68">
              <w:rPr>
                <w:rFonts w:cs="Times New Roman"/>
                <w:sz w:val="20"/>
                <w:szCs w:val="20"/>
              </w:rPr>
              <w:t xml:space="preserve">Emotional Suppression </w:t>
            </w:r>
            <w:r w:rsidRPr="00975D68">
              <w:rPr>
                <w:rFonts w:cs="Times New Roman"/>
                <w:bCs/>
                <w:sz w:val="20"/>
                <w:szCs w:val="20"/>
              </w:rPr>
              <w:t>(</w:t>
            </w:r>
            <w:r w:rsidRPr="00975D68">
              <w:rPr>
                <w:rFonts w:cs="Times New Roman"/>
                <w:bCs/>
                <w:i/>
                <w:iCs/>
                <w:sz w:val="20"/>
                <w:szCs w:val="20"/>
              </w:rPr>
              <w:t>directional bias</w:t>
            </w:r>
            <w:r w:rsidRPr="00975D68">
              <w:rPr>
                <w:rFonts w:cs="Times New Roman"/>
                <w:bCs/>
                <w:sz w:val="20"/>
                <w:szCs w:val="20"/>
              </w:rPr>
              <w:t>)</w:t>
            </w:r>
          </w:p>
        </w:tc>
        <w:tc>
          <w:tcPr>
            <w:tcW w:w="431" w:type="pct"/>
            <w:tcBorders>
              <w:top w:val="nil"/>
            </w:tcBorders>
            <w:shd w:val="clear" w:color="auto" w:fill="auto"/>
            <w:vAlign w:val="center"/>
          </w:tcPr>
          <w:p w14:paraId="708707A2" w14:textId="0359EB27" w:rsidR="004A2B05" w:rsidRDefault="00C04AE4" w:rsidP="0070139D">
            <w:pPr>
              <w:widowControl w:val="0"/>
              <w:spacing w:after="0" w:line="360" w:lineRule="auto"/>
              <w:jc w:val="right"/>
              <w:rPr>
                <w:rFonts w:cs="Times New Roman"/>
                <w:sz w:val="20"/>
                <w:szCs w:val="20"/>
              </w:rPr>
            </w:pPr>
            <w:r>
              <w:rPr>
                <w:rFonts w:cs="Times New Roman"/>
                <w:sz w:val="20"/>
                <w:szCs w:val="20"/>
              </w:rPr>
              <w:t>-.38</w:t>
            </w:r>
          </w:p>
        </w:tc>
        <w:tc>
          <w:tcPr>
            <w:tcW w:w="430" w:type="pct"/>
            <w:tcBorders>
              <w:top w:val="nil"/>
            </w:tcBorders>
            <w:shd w:val="clear" w:color="auto" w:fill="auto"/>
            <w:vAlign w:val="center"/>
          </w:tcPr>
          <w:p w14:paraId="073CC878" w14:textId="2592D80D" w:rsidR="004A2B05" w:rsidRDefault="00C04AE4" w:rsidP="0070139D">
            <w:pPr>
              <w:widowControl w:val="0"/>
              <w:spacing w:after="0" w:line="360" w:lineRule="auto"/>
              <w:jc w:val="right"/>
              <w:rPr>
                <w:rFonts w:cs="Times New Roman"/>
                <w:sz w:val="20"/>
                <w:szCs w:val="20"/>
              </w:rPr>
            </w:pPr>
            <w:r>
              <w:rPr>
                <w:rFonts w:cs="Times New Roman"/>
                <w:sz w:val="20"/>
                <w:szCs w:val="20"/>
              </w:rPr>
              <w:t>-1.32</w:t>
            </w:r>
          </w:p>
        </w:tc>
        <w:tc>
          <w:tcPr>
            <w:tcW w:w="430" w:type="pct"/>
            <w:tcBorders>
              <w:top w:val="nil"/>
            </w:tcBorders>
            <w:shd w:val="clear" w:color="auto" w:fill="auto"/>
            <w:vAlign w:val="center"/>
          </w:tcPr>
          <w:p w14:paraId="41E34563" w14:textId="17BEC3CC" w:rsidR="004A2B05" w:rsidRDefault="00C04AE4" w:rsidP="0070139D">
            <w:pPr>
              <w:widowControl w:val="0"/>
              <w:spacing w:after="0" w:line="360" w:lineRule="auto"/>
              <w:jc w:val="right"/>
              <w:rPr>
                <w:rFonts w:cs="Times New Roman"/>
                <w:sz w:val="20"/>
                <w:szCs w:val="20"/>
              </w:rPr>
            </w:pPr>
            <w:r>
              <w:rPr>
                <w:rFonts w:cs="Times New Roman"/>
                <w:sz w:val="20"/>
                <w:szCs w:val="20"/>
              </w:rPr>
              <w:t>.190</w:t>
            </w:r>
          </w:p>
        </w:tc>
        <w:tc>
          <w:tcPr>
            <w:tcW w:w="435" w:type="pct"/>
            <w:tcBorders>
              <w:top w:val="nil"/>
            </w:tcBorders>
            <w:shd w:val="clear" w:color="auto" w:fill="auto"/>
            <w:vAlign w:val="center"/>
          </w:tcPr>
          <w:p w14:paraId="46E9BDBB" w14:textId="54A23DD4" w:rsidR="004A2B05" w:rsidRDefault="00C04AE4" w:rsidP="0070139D">
            <w:pPr>
              <w:widowControl w:val="0"/>
              <w:spacing w:after="0" w:line="360" w:lineRule="auto"/>
              <w:jc w:val="right"/>
              <w:rPr>
                <w:rFonts w:cs="Times New Roman"/>
                <w:sz w:val="20"/>
                <w:szCs w:val="20"/>
              </w:rPr>
            </w:pPr>
            <w:r>
              <w:rPr>
                <w:rFonts w:cs="Times New Roman"/>
                <w:sz w:val="20"/>
                <w:szCs w:val="20"/>
              </w:rPr>
              <w:t>-.95</w:t>
            </w:r>
          </w:p>
        </w:tc>
        <w:tc>
          <w:tcPr>
            <w:tcW w:w="486" w:type="pct"/>
            <w:tcBorders>
              <w:top w:val="nil"/>
            </w:tcBorders>
            <w:shd w:val="clear" w:color="auto" w:fill="auto"/>
            <w:vAlign w:val="center"/>
          </w:tcPr>
          <w:p w14:paraId="102095D0" w14:textId="1ED99A0D" w:rsidR="004A2B05" w:rsidRDefault="00C04AE4" w:rsidP="0070139D">
            <w:pPr>
              <w:widowControl w:val="0"/>
              <w:spacing w:after="0" w:line="360" w:lineRule="auto"/>
              <w:jc w:val="right"/>
              <w:rPr>
                <w:rFonts w:cs="Times New Roman"/>
                <w:sz w:val="20"/>
                <w:szCs w:val="20"/>
              </w:rPr>
            </w:pPr>
            <w:r>
              <w:rPr>
                <w:rFonts w:cs="Times New Roman"/>
                <w:sz w:val="20"/>
                <w:szCs w:val="20"/>
              </w:rPr>
              <w:t>.19</w:t>
            </w:r>
          </w:p>
        </w:tc>
        <w:tc>
          <w:tcPr>
            <w:tcW w:w="427" w:type="pct"/>
            <w:tcBorders>
              <w:top w:val="nil"/>
            </w:tcBorders>
            <w:shd w:val="clear" w:color="auto" w:fill="auto"/>
            <w:vAlign w:val="center"/>
          </w:tcPr>
          <w:p w14:paraId="4D200F19" w14:textId="435EBE66" w:rsidR="004A2B05" w:rsidRDefault="00C04AE4" w:rsidP="0070139D">
            <w:pPr>
              <w:widowControl w:val="0"/>
              <w:spacing w:after="0" w:line="360" w:lineRule="auto"/>
              <w:jc w:val="right"/>
              <w:rPr>
                <w:rFonts w:cs="Times New Roman"/>
                <w:sz w:val="20"/>
                <w:szCs w:val="20"/>
              </w:rPr>
            </w:pPr>
            <w:r>
              <w:rPr>
                <w:rFonts w:cs="Times New Roman"/>
                <w:sz w:val="20"/>
                <w:szCs w:val="20"/>
              </w:rPr>
              <w:t>.08</w:t>
            </w:r>
          </w:p>
        </w:tc>
      </w:tr>
      <w:tr w:rsidR="004A2B05" w:rsidRPr="00975D68" w14:paraId="2345A388" w14:textId="77777777" w:rsidTr="0070139D">
        <w:tc>
          <w:tcPr>
            <w:tcW w:w="2361" w:type="pct"/>
            <w:shd w:val="clear" w:color="auto" w:fill="auto"/>
            <w:vAlign w:val="center"/>
          </w:tcPr>
          <w:p w14:paraId="48D9FEC9" w14:textId="62354FA2" w:rsidR="004A2B05" w:rsidRDefault="004A2B05" w:rsidP="00754AC2">
            <w:pPr>
              <w:widowControl w:val="0"/>
              <w:spacing w:after="0" w:line="360" w:lineRule="auto"/>
              <w:ind w:left="459"/>
              <w:rPr>
                <w:rFonts w:cs="Times New Roman"/>
                <w:sz w:val="20"/>
                <w:szCs w:val="20"/>
              </w:rPr>
            </w:pPr>
            <w:r w:rsidRPr="00975D68">
              <w:rPr>
                <w:rFonts w:cs="Times New Roman"/>
                <w:sz w:val="20"/>
                <w:szCs w:val="20"/>
              </w:rPr>
              <w:t>Emotional Suppression X Actual depressive symptoms during Lockdown</w:t>
            </w:r>
            <w:r>
              <w:rPr>
                <w:rFonts w:cs="Times New Roman"/>
                <w:sz w:val="20"/>
                <w:szCs w:val="20"/>
              </w:rPr>
              <w:t xml:space="preserve"> </w:t>
            </w:r>
            <w:r w:rsidRPr="00975D68">
              <w:rPr>
                <w:rFonts w:cs="Times New Roman"/>
                <w:sz w:val="20"/>
                <w:szCs w:val="20"/>
              </w:rPr>
              <w:t>2020 (</w:t>
            </w:r>
            <w:r w:rsidRPr="00975D68">
              <w:rPr>
                <w:rFonts w:cs="Times New Roman"/>
                <w:i/>
                <w:iCs/>
                <w:sz w:val="20"/>
                <w:szCs w:val="20"/>
              </w:rPr>
              <w:t>tracking accuracy</w:t>
            </w:r>
            <w:r w:rsidRPr="00975D68">
              <w:rPr>
                <w:rFonts w:cs="Times New Roman"/>
                <w:sz w:val="20"/>
                <w:szCs w:val="20"/>
              </w:rPr>
              <w:t>)</w:t>
            </w:r>
          </w:p>
        </w:tc>
        <w:tc>
          <w:tcPr>
            <w:tcW w:w="431" w:type="pct"/>
            <w:shd w:val="clear" w:color="auto" w:fill="auto"/>
            <w:vAlign w:val="center"/>
          </w:tcPr>
          <w:p w14:paraId="6E103304" w14:textId="2BD68EE5" w:rsidR="004A2B05" w:rsidRDefault="00C04AE4" w:rsidP="0070139D">
            <w:pPr>
              <w:widowControl w:val="0"/>
              <w:spacing w:after="0" w:line="360" w:lineRule="auto"/>
              <w:jc w:val="right"/>
              <w:rPr>
                <w:rFonts w:cs="Times New Roman"/>
                <w:sz w:val="20"/>
                <w:szCs w:val="20"/>
              </w:rPr>
            </w:pPr>
            <w:r>
              <w:rPr>
                <w:rFonts w:cs="Times New Roman"/>
                <w:sz w:val="20"/>
                <w:szCs w:val="20"/>
              </w:rPr>
              <w:t>-.04</w:t>
            </w:r>
          </w:p>
        </w:tc>
        <w:tc>
          <w:tcPr>
            <w:tcW w:w="430" w:type="pct"/>
            <w:shd w:val="clear" w:color="auto" w:fill="auto"/>
            <w:vAlign w:val="center"/>
          </w:tcPr>
          <w:p w14:paraId="7E822406" w14:textId="72E1ACC0" w:rsidR="004A2B05" w:rsidRDefault="00C04AE4" w:rsidP="0070139D">
            <w:pPr>
              <w:widowControl w:val="0"/>
              <w:spacing w:after="0" w:line="360" w:lineRule="auto"/>
              <w:jc w:val="right"/>
              <w:rPr>
                <w:rFonts w:cs="Times New Roman"/>
                <w:sz w:val="20"/>
                <w:szCs w:val="20"/>
              </w:rPr>
            </w:pPr>
            <w:r>
              <w:rPr>
                <w:rFonts w:cs="Times New Roman"/>
                <w:sz w:val="20"/>
                <w:szCs w:val="20"/>
              </w:rPr>
              <w:t>-.70</w:t>
            </w:r>
          </w:p>
        </w:tc>
        <w:tc>
          <w:tcPr>
            <w:tcW w:w="430" w:type="pct"/>
            <w:shd w:val="clear" w:color="auto" w:fill="auto"/>
            <w:vAlign w:val="center"/>
          </w:tcPr>
          <w:p w14:paraId="61ACF8E2" w14:textId="464CC181" w:rsidR="004A2B05" w:rsidRDefault="00C04AE4" w:rsidP="0070139D">
            <w:pPr>
              <w:widowControl w:val="0"/>
              <w:spacing w:after="0" w:line="360" w:lineRule="auto"/>
              <w:jc w:val="right"/>
              <w:rPr>
                <w:rFonts w:cs="Times New Roman"/>
                <w:sz w:val="20"/>
                <w:szCs w:val="20"/>
              </w:rPr>
            </w:pPr>
            <w:r>
              <w:rPr>
                <w:rFonts w:cs="Times New Roman"/>
                <w:sz w:val="20"/>
                <w:szCs w:val="20"/>
              </w:rPr>
              <w:t>.489</w:t>
            </w:r>
          </w:p>
        </w:tc>
        <w:tc>
          <w:tcPr>
            <w:tcW w:w="435" w:type="pct"/>
            <w:shd w:val="clear" w:color="auto" w:fill="auto"/>
            <w:vAlign w:val="center"/>
          </w:tcPr>
          <w:p w14:paraId="43D4D5EF" w14:textId="5A186DA7" w:rsidR="004A2B05" w:rsidRDefault="00C04AE4" w:rsidP="0070139D">
            <w:pPr>
              <w:widowControl w:val="0"/>
              <w:spacing w:after="0" w:line="360" w:lineRule="auto"/>
              <w:jc w:val="right"/>
              <w:rPr>
                <w:rFonts w:cs="Times New Roman"/>
                <w:sz w:val="20"/>
                <w:szCs w:val="20"/>
              </w:rPr>
            </w:pPr>
            <w:r>
              <w:rPr>
                <w:rFonts w:cs="Times New Roman"/>
                <w:sz w:val="20"/>
                <w:szCs w:val="20"/>
              </w:rPr>
              <w:t>-.16</w:t>
            </w:r>
          </w:p>
        </w:tc>
        <w:tc>
          <w:tcPr>
            <w:tcW w:w="486" w:type="pct"/>
            <w:shd w:val="clear" w:color="auto" w:fill="auto"/>
            <w:vAlign w:val="center"/>
          </w:tcPr>
          <w:p w14:paraId="572017E0" w14:textId="60170B04" w:rsidR="004A2B05" w:rsidRDefault="00C04AE4" w:rsidP="0070139D">
            <w:pPr>
              <w:widowControl w:val="0"/>
              <w:spacing w:after="0" w:line="360" w:lineRule="auto"/>
              <w:jc w:val="right"/>
              <w:rPr>
                <w:rFonts w:cs="Times New Roman"/>
                <w:sz w:val="20"/>
                <w:szCs w:val="20"/>
              </w:rPr>
            </w:pPr>
            <w:r>
              <w:rPr>
                <w:rFonts w:cs="Times New Roman"/>
                <w:sz w:val="20"/>
                <w:szCs w:val="20"/>
              </w:rPr>
              <w:t>.08</w:t>
            </w:r>
          </w:p>
        </w:tc>
        <w:tc>
          <w:tcPr>
            <w:tcW w:w="427" w:type="pct"/>
            <w:shd w:val="clear" w:color="auto" w:fill="auto"/>
            <w:vAlign w:val="center"/>
          </w:tcPr>
          <w:p w14:paraId="0540D55A" w14:textId="41B33C8D" w:rsidR="004A2B05" w:rsidRDefault="00C04AE4" w:rsidP="0070139D">
            <w:pPr>
              <w:widowControl w:val="0"/>
              <w:spacing w:after="0" w:line="360" w:lineRule="auto"/>
              <w:jc w:val="right"/>
              <w:rPr>
                <w:rFonts w:cs="Times New Roman"/>
                <w:sz w:val="20"/>
                <w:szCs w:val="20"/>
              </w:rPr>
            </w:pPr>
            <w:r>
              <w:rPr>
                <w:rFonts w:cs="Times New Roman"/>
                <w:sz w:val="20"/>
                <w:szCs w:val="20"/>
              </w:rPr>
              <w:t>.05</w:t>
            </w:r>
          </w:p>
        </w:tc>
      </w:tr>
      <w:tr w:rsidR="004A2B05" w:rsidRPr="00975D68" w14:paraId="624BD269" w14:textId="77777777" w:rsidTr="0070139D">
        <w:tc>
          <w:tcPr>
            <w:tcW w:w="2361" w:type="pct"/>
            <w:shd w:val="clear" w:color="auto" w:fill="auto"/>
            <w:vAlign w:val="center"/>
          </w:tcPr>
          <w:p w14:paraId="1D8C4679" w14:textId="34D18769" w:rsidR="004A2B05" w:rsidRPr="0089722C" w:rsidRDefault="004A2B05" w:rsidP="00754AC2">
            <w:pPr>
              <w:widowControl w:val="0"/>
              <w:spacing w:after="0" w:line="360" w:lineRule="auto"/>
              <w:ind w:left="459"/>
              <w:rPr>
                <w:rFonts w:cs="Times New Roman"/>
                <w:b/>
                <w:bCs/>
                <w:sz w:val="20"/>
                <w:szCs w:val="20"/>
              </w:rPr>
            </w:pPr>
            <w:r w:rsidRPr="0089722C">
              <w:rPr>
                <w:rFonts w:cs="Times New Roman"/>
                <w:b/>
                <w:bCs/>
                <w:sz w:val="20"/>
                <w:szCs w:val="20"/>
              </w:rPr>
              <w:t>Emotional Suppression X Current depressive symptoms during Lockdown 2021 (</w:t>
            </w:r>
            <w:r w:rsidRPr="0089722C">
              <w:rPr>
                <w:rFonts w:cs="Times New Roman"/>
                <w:b/>
                <w:bCs/>
                <w:i/>
                <w:iCs/>
                <w:sz w:val="20"/>
                <w:szCs w:val="20"/>
              </w:rPr>
              <w:t>projection bias</w:t>
            </w:r>
            <w:r w:rsidRPr="0089722C">
              <w:rPr>
                <w:rFonts w:cs="Times New Roman"/>
                <w:b/>
                <w:bCs/>
                <w:sz w:val="20"/>
                <w:szCs w:val="20"/>
              </w:rPr>
              <w:t>)</w:t>
            </w:r>
          </w:p>
        </w:tc>
        <w:tc>
          <w:tcPr>
            <w:tcW w:w="431" w:type="pct"/>
            <w:shd w:val="clear" w:color="auto" w:fill="auto"/>
            <w:vAlign w:val="center"/>
          </w:tcPr>
          <w:p w14:paraId="29784588" w14:textId="1A24E3BA"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-.16</w:t>
            </w:r>
          </w:p>
        </w:tc>
        <w:tc>
          <w:tcPr>
            <w:tcW w:w="430" w:type="pct"/>
            <w:shd w:val="clear" w:color="auto" w:fill="auto"/>
            <w:vAlign w:val="center"/>
          </w:tcPr>
          <w:p w14:paraId="06104761" w14:textId="31A8428D"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-2.69</w:t>
            </w:r>
          </w:p>
        </w:tc>
        <w:tc>
          <w:tcPr>
            <w:tcW w:w="430" w:type="pct"/>
            <w:shd w:val="clear" w:color="auto" w:fill="auto"/>
            <w:vAlign w:val="center"/>
          </w:tcPr>
          <w:p w14:paraId="398F06F7" w14:textId="08117CD8"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.008</w:t>
            </w:r>
          </w:p>
        </w:tc>
        <w:tc>
          <w:tcPr>
            <w:tcW w:w="435" w:type="pct"/>
            <w:shd w:val="clear" w:color="auto" w:fill="auto"/>
            <w:vAlign w:val="center"/>
          </w:tcPr>
          <w:p w14:paraId="3F0B0A72" w14:textId="45365050"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-.25</w:t>
            </w:r>
          </w:p>
        </w:tc>
        <w:tc>
          <w:tcPr>
            <w:tcW w:w="486" w:type="pct"/>
            <w:shd w:val="clear" w:color="auto" w:fill="auto"/>
            <w:vAlign w:val="center"/>
          </w:tcPr>
          <w:p w14:paraId="259C93A7" w14:textId="33C93FD9"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-.04</w:t>
            </w:r>
          </w:p>
        </w:tc>
        <w:tc>
          <w:tcPr>
            <w:tcW w:w="427" w:type="pct"/>
            <w:shd w:val="clear" w:color="auto" w:fill="auto"/>
            <w:vAlign w:val="center"/>
          </w:tcPr>
          <w:p w14:paraId="02D93827" w14:textId="29BED9DF"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.17</w:t>
            </w:r>
          </w:p>
        </w:tc>
      </w:tr>
      <w:tr w:rsidR="004A2B05" w:rsidRPr="00975D68" w14:paraId="1D2B1209" w14:textId="77777777" w:rsidTr="0070139D">
        <w:tc>
          <w:tcPr>
            <w:tcW w:w="2361" w:type="pct"/>
            <w:shd w:val="clear" w:color="auto" w:fill="auto"/>
            <w:vAlign w:val="center"/>
          </w:tcPr>
          <w:p w14:paraId="0BE78B01" w14:textId="14460A6F" w:rsidR="004A2B05" w:rsidRDefault="004A2B05" w:rsidP="00754AC2">
            <w:pPr>
              <w:widowControl w:val="0"/>
              <w:spacing w:after="0" w:line="360" w:lineRule="auto"/>
              <w:ind w:left="459"/>
              <w:rPr>
                <w:rFonts w:cs="Times New Roman"/>
                <w:sz w:val="20"/>
                <w:szCs w:val="20"/>
              </w:rPr>
            </w:pPr>
            <w:r w:rsidRPr="00975D68">
              <w:rPr>
                <w:rFonts w:cs="Times New Roman"/>
                <w:sz w:val="20"/>
                <w:szCs w:val="20"/>
              </w:rPr>
              <w:t xml:space="preserve">Cognitive Reappraisal </w:t>
            </w:r>
            <w:r w:rsidRPr="00975D68">
              <w:rPr>
                <w:rFonts w:cs="Times New Roman"/>
                <w:bCs/>
                <w:sz w:val="20"/>
                <w:szCs w:val="20"/>
              </w:rPr>
              <w:t>(</w:t>
            </w:r>
            <w:r w:rsidRPr="00975D68">
              <w:rPr>
                <w:rFonts w:cs="Times New Roman"/>
                <w:bCs/>
                <w:i/>
                <w:iCs/>
                <w:sz w:val="20"/>
                <w:szCs w:val="20"/>
              </w:rPr>
              <w:t>directional bias</w:t>
            </w:r>
            <w:r w:rsidRPr="00975D68">
              <w:rPr>
                <w:rFonts w:cs="Times New Roman"/>
                <w:bCs/>
                <w:sz w:val="20"/>
                <w:szCs w:val="20"/>
              </w:rPr>
              <w:t>)</w:t>
            </w:r>
          </w:p>
        </w:tc>
        <w:tc>
          <w:tcPr>
            <w:tcW w:w="431" w:type="pct"/>
            <w:shd w:val="clear" w:color="auto" w:fill="auto"/>
            <w:vAlign w:val="center"/>
          </w:tcPr>
          <w:p w14:paraId="4CCC6E91" w14:textId="26F9FE56" w:rsidR="004A2B05" w:rsidRDefault="00C04AE4" w:rsidP="0070139D">
            <w:pPr>
              <w:widowControl w:val="0"/>
              <w:spacing w:after="0" w:line="360" w:lineRule="auto"/>
              <w:jc w:val="right"/>
              <w:rPr>
                <w:rFonts w:cs="Times New Roman"/>
                <w:sz w:val="20"/>
                <w:szCs w:val="20"/>
              </w:rPr>
            </w:pPr>
            <w:r>
              <w:rPr>
                <w:rFonts w:cs="Times New Roman"/>
                <w:sz w:val="20"/>
                <w:szCs w:val="20"/>
              </w:rPr>
              <w:t>.45</w:t>
            </w:r>
          </w:p>
        </w:tc>
        <w:tc>
          <w:tcPr>
            <w:tcW w:w="430" w:type="pct"/>
            <w:shd w:val="clear" w:color="auto" w:fill="auto"/>
            <w:vAlign w:val="center"/>
          </w:tcPr>
          <w:p w14:paraId="59BA9C46" w14:textId="56107185" w:rsidR="004A2B05" w:rsidRDefault="00C04AE4" w:rsidP="0070139D">
            <w:pPr>
              <w:widowControl w:val="0"/>
              <w:spacing w:after="0" w:line="360" w:lineRule="auto"/>
              <w:jc w:val="right"/>
              <w:rPr>
                <w:rFonts w:cs="Times New Roman"/>
                <w:sz w:val="20"/>
                <w:szCs w:val="20"/>
              </w:rPr>
            </w:pPr>
            <w:r>
              <w:rPr>
                <w:rFonts w:cs="Times New Roman"/>
                <w:sz w:val="20"/>
                <w:szCs w:val="20"/>
              </w:rPr>
              <w:t>1.61</w:t>
            </w:r>
          </w:p>
        </w:tc>
        <w:tc>
          <w:tcPr>
            <w:tcW w:w="430" w:type="pct"/>
            <w:shd w:val="clear" w:color="auto" w:fill="auto"/>
            <w:vAlign w:val="center"/>
          </w:tcPr>
          <w:p w14:paraId="6709FCF9" w14:textId="365CD38F" w:rsidR="004A2B05" w:rsidRDefault="00C04AE4" w:rsidP="0070139D">
            <w:pPr>
              <w:widowControl w:val="0"/>
              <w:spacing w:after="0" w:line="360" w:lineRule="auto"/>
              <w:jc w:val="right"/>
              <w:rPr>
                <w:rFonts w:cs="Times New Roman"/>
                <w:sz w:val="20"/>
                <w:szCs w:val="20"/>
              </w:rPr>
            </w:pPr>
            <w:r>
              <w:rPr>
                <w:rFonts w:cs="Times New Roman"/>
                <w:sz w:val="20"/>
                <w:szCs w:val="20"/>
              </w:rPr>
              <w:t>.108</w:t>
            </w:r>
          </w:p>
        </w:tc>
        <w:tc>
          <w:tcPr>
            <w:tcW w:w="435" w:type="pct"/>
            <w:shd w:val="clear" w:color="auto" w:fill="auto"/>
            <w:vAlign w:val="center"/>
          </w:tcPr>
          <w:p w14:paraId="053ACA9B" w14:textId="5286ED61" w:rsidR="004A2B05" w:rsidRDefault="00C04AE4" w:rsidP="0070139D">
            <w:pPr>
              <w:widowControl w:val="0"/>
              <w:spacing w:after="0" w:line="360" w:lineRule="auto"/>
              <w:jc w:val="right"/>
              <w:rPr>
                <w:rFonts w:cs="Times New Roman"/>
                <w:sz w:val="20"/>
                <w:szCs w:val="20"/>
              </w:rPr>
            </w:pPr>
            <w:r>
              <w:rPr>
                <w:rFonts w:cs="Times New Roman"/>
                <w:sz w:val="20"/>
                <w:szCs w:val="20"/>
              </w:rPr>
              <w:t>-.10</w:t>
            </w:r>
          </w:p>
        </w:tc>
        <w:tc>
          <w:tcPr>
            <w:tcW w:w="486" w:type="pct"/>
            <w:shd w:val="clear" w:color="auto" w:fill="auto"/>
            <w:vAlign w:val="center"/>
          </w:tcPr>
          <w:p w14:paraId="3B7B503C" w14:textId="5DB88F30" w:rsidR="004A2B05" w:rsidRDefault="00C04AE4" w:rsidP="0070139D">
            <w:pPr>
              <w:widowControl w:val="0"/>
              <w:spacing w:after="0" w:line="360" w:lineRule="auto"/>
              <w:jc w:val="right"/>
              <w:rPr>
                <w:rFonts w:cs="Times New Roman"/>
                <w:sz w:val="20"/>
                <w:szCs w:val="20"/>
              </w:rPr>
            </w:pPr>
            <w:r>
              <w:rPr>
                <w:rFonts w:cs="Times New Roman"/>
                <w:sz w:val="20"/>
                <w:szCs w:val="20"/>
              </w:rPr>
              <w:t>.99</w:t>
            </w:r>
          </w:p>
        </w:tc>
        <w:tc>
          <w:tcPr>
            <w:tcW w:w="427" w:type="pct"/>
            <w:shd w:val="clear" w:color="auto" w:fill="auto"/>
            <w:vAlign w:val="center"/>
          </w:tcPr>
          <w:p w14:paraId="04C1E2EB" w14:textId="3165DD75" w:rsidR="004A2B05" w:rsidRDefault="00C04AE4" w:rsidP="0070139D">
            <w:pPr>
              <w:widowControl w:val="0"/>
              <w:spacing w:after="0" w:line="360" w:lineRule="auto"/>
              <w:jc w:val="right"/>
              <w:rPr>
                <w:rFonts w:cs="Times New Roman"/>
                <w:sz w:val="20"/>
                <w:szCs w:val="20"/>
              </w:rPr>
            </w:pPr>
            <w:r>
              <w:rPr>
                <w:rFonts w:cs="Times New Roman"/>
                <w:sz w:val="20"/>
                <w:szCs w:val="20"/>
              </w:rPr>
              <w:t>.10</w:t>
            </w:r>
          </w:p>
        </w:tc>
      </w:tr>
      <w:tr w:rsidR="004A2B05" w:rsidRPr="00975D68" w14:paraId="3D6244FF" w14:textId="77777777" w:rsidTr="0070139D">
        <w:tc>
          <w:tcPr>
            <w:tcW w:w="2361" w:type="pct"/>
            <w:tcBorders>
              <w:bottom w:val="nil"/>
            </w:tcBorders>
            <w:shd w:val="clear" w:color="auto" w:fill="auto"/>
            <w:vAlign w:val="center"/>
          </w:tcPr>
          <w:p w14:paraId="4BCB3584" w14:textId="5E98EB64" w:rsidR="004A2B05" w:rsidRPr="0089722C" w:rsidRDefault="004A2B05" w:rsidP="00754AC2">
            <w:pPr>
              <w:widowControl w:val="0"/>
              <w:spacing w:after="0" w:line="360" w:lineRule="auto"/>
              <w:ind w:left="459"/>
              <w:rPr>
                <w:rFonts w:cs="Times New Roman"/>
                <w:b/>
                <w:bCs/>
                <w:sz w:val="20"/>
                <w:szCs w:val="20"/>
              </w:rPr>
            </w:pPr>
            <w:r w:rsidRPr="0089722C">
              <w:rPr>
                <w:rFonts w:cs="Times New Roman"/>
                <w:b/>
                <w:bCs/>
                <w:sz w:val="20"/>
                <w:szCs w:val="20"/>
              </w:rPr>
              <w:t>Cognitive Reappraisal X Actual depressive symptoms during Lockdown 2020 (</w:t>
            </w:r>
            <w:r w:rsidRPr="0089722C">
              <w:rPr>
                <w:rFonts w:cs="Times New Roman"/>
                <w:b/>
                <w:bCs/>
                <w:i/>
                <w:iCs/>
                <w:sz w:val="20"/>
                <w:szCs w:val="20"/>
              </w:rPr>
              <w:t>tracking accuracy</w:t>
            </w:r>
            <w:r w:rsidRPr="0089722C">
              <w:rPr>
                <w:rFonts w:cs="Times New Roman"/>
                <w:b/>
                <w:bCs/>
                <w:sz w:val="20"/>
                <w:szCs w:val="20"/>
              </w:rPr>
              <w:t>)</w:t>
            </w:r>
          </w:p>
        </w:tc>
        <w:tc>
          <w:tcPr>
            <w:tcW w:w="431" w:type="pct"/>
            <w:tcBorders>
              <w:bottom w:val="nil"/>
            </w:tcBorders>
            <w:shd w:val="clear" w:color="auto" w:fill="auto"/>
            <w:vAlign w:val="center"/>
          </w:tcPr>
          <w:p w14:paraId="4DD0F5AC" w14:textId="14B7B5B4"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.14</w:t>
            </w:r>
          </w:p>
        </w:tc>
        <w:tc>
          <w:tcPr>
            <w:tcW w:w="430" w:type="pct"/>
            <w:tcBorders>
              <w:bottom w:val="nil"/>
            </w:tcBorders>
            <w:shd w:val="clear" w:color="auto" w:fill="auto"/>
            <w:vAlign w:val="center"/>
          </w:tcPr>
          <w:p w14:paraId="646DB6D3" w14:textId="30F17FFB"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2.07</w:t>
            </w:r>
          </w:p>
        </w:tc>
        <w:tc>
          <w:tcPr>
            <w:tcW w:w="430" w:type="pct"/>
            <w:tcBorders>
              <w:bottom w:val="nil"/>
            </w:tcBorders>
            <w:shd w:val="clear" w:color="auto" w:fill="auto"/>
            <w:vAlign w:val="center"/>
          </w:tcPr>
          <w:p w14:paraId="600BB9B5" w14:textId="4AFF68DA"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.040</w:t>
            </w:r>
          </w:p>
        </w:tc>
        <w:tc>
          <w:tcPr>
            <w:tcW w:w="435" w:type="pct"/>
            <w:tcBorders>
              <w:bottom w:val="nil"/>
            </w:tcBorders>
            <w:shd w:val="clear" w:color="auto" w:fill="auto"/>
            <w:vAlign w:val="center"/>
          </w:tcPr>
          <w:p w14:paraId="3CE034AA" w14:textId="08510E86"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.01</w:t>
            </w:r>
          </w:p>
        </w:tc>
        <w:tc>
          <w:tcPr>
            <w:tcW w:w="486" w:type="pct"/>
            <w:tcBorders>
              <w:bottom w:val="nil"/>
            </w:tcBorders>
            <w:shd w:val="clear" w:color="auto" w:fill="auto"/>
            <w:vAlign w:val="center"/>
          </w:tcPr>
          <w:p w14:paraId="0051246B" w14:textId="35F3481F"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.26</w:t>
            </w:r>
          </w:p>
        </w:tc>
        <w:tc>
          <w:tcPr>
            <w:tcW w:w="427" w:type="pct"/>
            <w:tcBorders>
              <w:bottom w:val="nil"/>
            </w:tcBorders>
            <w:shd w:val="clear" w:color="auto" w:fill="auto"/>
            <w:vAlign w:val="center"/>
          </w:tcPr>
          <w:p w14:paraId="43EEDB5D" w14:textId="3E397A75" w:rsidR="004A2B05" w:rsidRPr="00D46107" w:rsidRDefault="00C04AE4" w:rsidP="0070139D">
            <w:pPr>
              <w:widowControl w:val="0"/>
              <w:spacing w:after="0" w:line="360" w:lineRule="auto"/>
              <w:jc w:val="right"/>
              <w:rPr>
                <w:rFonts w:cs="Times New Roman"/>
                <w:b/>
                <w:bCs/>
                <w:sz w:val="20"/>
                <w:szCs w:val="20"/>
              </w:rPr>
            </w:pPr>
            <w:r w:rsidRPr="00D46107">
              <w:rPr>
                <w:rFonts w:cs="Times New Roman"/>
                <w:b/>
                <w:bCs/>
                <w:sz w:val="20"/>
                <w:szCs w:val="20"/>
              </w:rPr>
              <w:t>.13</w:t>
            </w:r>
          </w:p>
        </w:tc>
      </w:tr>
      <w:tr w:rsidR="004A2B05" w:rsidRPr="00975D68" w14:paraId="6592886B" w14:textId="77777777" w:rsidTr="0070139D">
        <w:tc>
          <w:tcPr>
            <w:tcW w:w="2361" w:type="pct"/>
            <w:tcBorders>
              <w:top w:val="nil"/>
              <w:bottom w:val="single" w:sz="4" w:space="0" w:color="auto"/>
            </w:tcBorders>
            <w:shd w:val="clear" w:color="auto" w:fill="auto"/>
            <w:vAlign w:val="center"/>
          </w:tcPr>
          <w:p w14:paraId="5860463C" w14:textId="0E40087E" w:rsidR="004A2B05" w:rsidRDefault="004A2B05" w:rsidP="00754AC2">
            <w:pPr>
              <w:widowControl w:val="0"/>
              <w:spacing w:after="0" w:line="360" w:lineRule="auto"/>
              <w:ind w:left="459"/>
              <w:rPr>
                <w:rFonts w:cs="Times New Roman"/>
                <w:sz w:val="20"/>
                <w:szCs w:val="20"/>
              </w:rPr>
            </w:pPr>
            <w:r w:rsidRPr="00975D68">
              <w:rPr>
                <w:rFonts w:cs="Times New Roman"/>
                <w:sz w:val="20"/>
                <w:szCs w:val="20"/>
              </w:rPr>
              <w:t>Cognitive Reappraisal X Current depressive symptoms during Lockdown 2021 (</w:t>
            </w:r>
            <w:r w:rsidRPr="00975D68">
              <w:rPr>
                <w:rFonts w:cs="Times New Roman"/>
                <w:i/>
                <w:iCs/>
                <w:sz w:val="20"/>
                <w:szCs w:val="20"/>
              </w:rPr>
              <w:t>projection bias</w:t>
            </w:r>
            <w:r w:rsidRPr="00975D68">
              <w:rPr>
                <w:rFonts w:cs="Times New Roman"/>
                <w:sz w:val="20"/>
                <w:szCs w:val="20"/>
              </w:rPr>
              <w:t>)</w:t>
            </w:r>
          </w:p>
        </w:tc>
        <w:tc>
          <w:tcPr>
            <w:tcW w:w="431" w:type="pct"/>
            <w:tcBorders>
              <w:top w:val="nil"/>
              <w:bottom w:val="single" w:sz="4" w:space="0" w:color="auto"/>
            </w:tcBorders>
            <w:shd w:val="clear" w:color="auto" w:fill="auto"/>
            <w:vAlign w:val="center"/>
          </w:tcPr>
          <w:p w14:paraId="00734F75" w14:textId="4DAD71C7" w:rsidR="004A2B05" w:rsidRDefault="00C04AE4" w:rsidP="0070139D">
            <w:pPr>
              <w:widowControl w:val="0"/>
              <w:spacing w:after="0" w:line="360" w:lineRule="auto"/>
              <w:jc w:val="right"/>
              <w:rPr>
                <w:rFonts w:cs="Times New Roman"/>
                <w:sz w:val="20"/>
                <w:szCs w:val="20"/>
              </w:rPr>
            </w:pPr>
            <w:r>
              <w:rPr>
                <w:rFonts w:cs="Times New Roman"/>
                <w:sz w:val="20"/>
                <w:szCs w:val="20"/>
              </w:rPr>
              <w:t>.07</w:t>
            </w:r>
          </w:p>
        </w:tc>
        <w:tc>
          <w:tcPr>
            <w:tcW w:w="430" w:type="pct"/>
            <w:tcBorders>
              <w:top w:val="nil"/>
              <w:bottom w:val="single" w:sz="4" w:space="0" w:color="auto"/>
            </w:tcBorders>
            <w:shd w:val="clear" w:color="auto" w:fill="auto"/>
            <w:vAlign w:val="center"/>
          </w:tcPr>
          <w:p w14:paraId="62BBDEF1" w14:textId="24061429" w:rsidR="004A2B05" w:rsidRDefault="00C04AE4" w:rsidP="0070139D">
            <w:pPr>
              <w:widowControl w:val="0"/>
              <w:spacing w:after="0" w:line="360" w:lineRule="auto"/>
              <w:jc w:val="right"/>
              <w:rPr>
                <w:rFonts w:cs="Times New Roman"/>
                <w:sz w:val="20"/>
                <w:szCs w:val="20"/>
              </w:rPr>
            </w:pPr>
            <w:r>
              <w:rPr>
                <w:rFonts w:cs="Times New Roman"/>
                <w:sz w:val="20"/>
                <w:szCs w:val="20"/>
              </w:rPr>
              <w:t>1.11</w:t>
            </w:r>
          </w:p>
        </w:tc>
        <w:tc>
          <w:tcPr>
            <w:tcW w:w="430" w:type="pct"/>
            <w:tcBorders>
              <w:top w:val="nil"/>
              <w:bottom w:val="single" w:sz="4" w:space="0" w:color="auto"/>
            </w:tcBorders>
            <w:shd w:val="clear" w:color="auto" w:fill="auto"/>
            <w:vAlign w:val="center"/>
          </w:tcPr>
          <w:p w14:paraId="5C64C088" w14:textId="14C63E6B" w:rsidR="004A2B05" w:rsidRDefault="00C04AE4" w:rsidP="0070139D">
            <w:pPr>
              <w:widowControl w:val="0"/>
              <w:spacing w:after="0" w:line="360" w:lineRule="auto"/>
              <w:jc w:val="right"/>
              <w:rPr>
                <w:rFonts w:cs="Times New Roman"/>
                <w:sz w:val="20"/>
                <w:szCs w:val="20"/>
              </w:rPr>
            </w:pPr>
            <w:r>
              <w:rPr>
                <w:rFonts w:cs="Times New Roman"/>
                <w:sz w:val="20"/>
                <w:szCs w:val="20"/>
              </w:rPr>
              <w:t>.269</w:t>
            </w:r>
          </w:p>
        </w:tc>
        <w:tc>
          <w:tcPr>
            <w:tcW w:w="435" w:type="pct"/>
            <w:tcBorders>
              <w:top w:val="nil"/>
              <w:bottom w:val="single" w:sz="4" w:space="0" w:color="auto"/>
            </w:tcBorders>
            <w:shd w:val="clear" w:color="auto" w:fill="auto"/>
            <w:vAlign w:val="center"/>
          </w:tcPr>
          <w:p w14:paraId="203B05D0" w14:textId="6FE8DF57" w:rsidR="004A2B05" w:rsidRDefault="00C04AE4" w:rsidP="0070139D">
            <w:pPr>
              <w:widowControl w:val="0"/>
              <w:spacing w:after="0" w:line="360" w:lineRule="auto"/>
              <w:jc w:val="right"/>
              <w:rPr>
                <w:rFonts w:cs="Times New Roman"/>
                <w:sz w:val="20"/>
                <w:szCs w:val="20"/>
              </w:rPr>
            </w:pPr>
            <w:r>
              <w:rPr>
                <w:rFonts w:cs="Times New Roman"/>
                <w:sz w:val="20"/>
                <w:szCs w:val="20"/>
              </w:rPr>
              <w:t>-.06</w:t>
            </w:r>
          </w:p>
        </w:tc>
        <w:tc>
          <w:tcPr>
            <w:tcW w:w="486" w:type="pct"/>
            <w:tcBorders>
              <w:top w:val="nil"/>
              <w:bottom w:val="single" w:sz="4" w:space="0" w:color="auto"/>
            </w:tcBorders>
            <w:shd w:val="clear" w:color="auto" w:fill="auto"/>
            <w:vAlign w:val="center"/>
          </w:tcPr>
          <w:p w14:paraId="135ABF54" w14:textId="23AF34AE" w:rsidR="004A2B05" w:rsidRDefault="00C04AE4" w:rsidP="0070139D">
            <w:pPr>
              <w:widowControl w:val="0"/>
              <w:spacing w:after="0" w:line="360" w:lineRule="auto"/>
              <w:jc w:val="right"/>
              <w:rPr>
                <w:rFonts w:cs="Times New Roman"/>
                <w:sz w:val="20"/>
                <w:szCs w:val="20"/>
              </w:rPr>
            </w:pPr>
            <w:r>
              <w:rPr>
                <w:rFonts w:cs="Times New Roman"/>
                <w:sz w:val="20"/>
                <w:szCs w:val="20"/>
              </w:rPr>
              <w:t>.20</w:t>
            </w:r>
          </w:p>
        </w:tc>
        <w:tc>
          <w:tcPr>
            <w:tcW w:w="427" w:type="pct"/>
            <w:tcBorders>
              <w:top w:val="nil"/>
              <w:bottom w:val="single" w:sz="4" w:space="0" w:color="auto"/>
            </w:tcBorders>
            <w:shd w:val="clear" w:color="auto" w:fill="auto"/>
            <w:vAlign w:val="center"/>
          </w:tcPr>
          <w:p w14:paraId="1B6AA6ED" w14:textId="16F1FF3C" w:rsidR="004A2B05" w:rsidRDefault="00C04AE4" w:rsidP="0070139D">
            <w:pPr>
              <w:widowControl w:val="0"/>
              <w:spacing w:after="0" w:line="360" w:lineRule="auto"/>
              <w:jc w:val="right"/>
              <w:rPr>
                <w:rFonts w:cs="Times New Roman"/>
                <w:sz w:val="20"/>
                <w:szCs w:val="20"/>
              </w:rPr>
            </w:pPr>
            <w:r>
              <w:rPr>
                <w:rFonts w:cs="Times New Roman"/>
                <w:sz w:val="20"/>
                <w:szCs w:val="20"/>
              </w:rPr>
              <w:t>.07</w:t>
            </w:r>
          </w:p>
        </w:tc>
      </w:tr>
    </w:tbl>
    <w:p w14:paraId="7BE09D56" w14:textId="77777777" w:rsidR="000A024B" w:rsidRPr="00B65C74" w:rsidRDefault="000A024B" w:rsidP="000A024B">
      <w:pPr>
        <w:rPr>
          <w:rFonts w:cs="Times New Roman"/>
          <w:sz w:val="20"/>
          <w:szCs w:val="18"/>
        </w:rPr>
      </w:pPr>
      <w:r w:rsidRPr="00B65C74">
        <w:rPr>
          <w:rFonts w:cs="Times New Roman"/>
          <w:i/>
          <w:sz w:val="20"/>
          <w:szCs w:val="18"/>
        </w:rPr>
        <w:t>Note.</w:t>
      </w:r>
      <w:r w:rsidRPr="00B65C74">
        <w:rPr>
          <w:rFonts w:cs="Times New Roman"/>
          <w:sz w:val="20"/>
          <w:szCs w:val="18"/>
        </w:rPr>
        <w:t xml:space="preserve"> </w:t>
      </w:r>
      <w:r w:rsidRPr="00B65C74">
        <w:rPr>
          <w:rFonts w:cs="Times New Roman"/>
          <w:i/>
          <w:iCs/>
          <w:sz w:val="20"/>
          <w:szCs w:val="18"/>
        </w:rPr>
        <w:t>r</w:t>
      </w:r>
      <w:r w:rsidRPr="00B65C74">
        <w:rPr>
          <w:rFonts w:cs="Times New Roman"/>
          <w:sz w:val="20"/>
          <w:szCs w:val="18"/>
        </w:rPr>
        <w:t xml:space="preserve"> = </w:t>
      </w:r>
      <w:r w:rsidRPr="00B65C74">
        <w:rPr>
          <w:rFonts w:cs="Times New Roman"/>
          <w:color w:val="000000"/>
          <w:sz w:val="20"/>
          <w:szCs w:val="18"/>
        </w:rPr>
        <w:t>Approximate e</w:t>
      </w:r>
      <w:r w:rsidRPr="00B65C74">
        <w:rPr>
          <w:rFonts w:cs="Times New Roman"/>
          <w:sz w:val="20"/>
          <w:szCs w:val="18"/>
        </w:rPr>
        <w:t>ffect sizes.</w:t>
      </w:r>
      <w:r>
        <w:rPr>
          <w:rFonts w:cs="Times New Roman"/>
          <w:sz w:val="20"/>
          <w:szCs w:val="18"/>
        </w:rPr>
        <w:t xml:space="preserve"> Significant effects are shown in bold for ease of comprehension and comparison across analyses.</w:t>
      </w:r>
    </w:p>
    <w:p w14:paraId="13054A7F" w14:textId="4FCBDE0A" w:rsidR="00745732" w:rsidRPr="00101CDE" w:rsidRDefault="00B56BF3" w:rsidP="00B169C1">
      <w:pPr>
        <w:pStyle w:val="Heading1"/>
        <w:numPr>
          <w:ilvl w:val="0"/>
          <w:numId w:val="4"/>
        </w:numPr>
      </w:pPr>
      <w:r>
        <w:lastRenderedPageBreak/>
        <w:t xml:space="preserve">Additional Analyses </w:t>
      </w:r>
      <w:r w:rsidR="00C25CBC">
        <w:t xml:space="preserve">Examining </w:t>
      </w:r>
      <w:r w:rsidR="00745732" w:rsidRPr="00101CDE">
        <w:t>Rumination</w:t>
      </w:r>
    </w:p>
    <w:p w14:paraId="06E28068" w14:textId="471ECC48" w:rsidR="002F3A79" w:rsidRDefault="0081271E" w:rsidP="000D5149">
      <w:pPr>
        <w:spacing w:after="0" w:line="276" w:lineRule="auto"/>
        <w:ind w:firstLine="720"/>
      </w:pPr>
      <w:r>
        <w:t>The current research focused on the links between emotional suppression and cognitive reappraisal given the prior research outlined in the Introduction</w:t>
      </w:r>
      <w:r w:rsidR="00B95944">
        <w:t xml:space="preserve"> of the manuscript</w:t>
      </w:r>
      <w:r>
        <w:t xml:space="preserve">. However, we also measured rumination. Prior studies examining the effects of emotional suppression and cognitive reappraisal have not typically included rumination, but rumination may nonetheless shape memory </w:t>
      </w:r>
      <w:sdt>
        <w:sdtPr>
          <w:tag w:val="MENDELEY_CITATION_v3_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"/>
          <w:id w:val="-1193449719"/>
          <w:placeholder>
            <w:docPart w:val="DefaultPlaceholder_-1854013440"/>
          </w:placeholder>
        </w:sdtPr>
        <w:sdtEndPr/>
        <w:sdtContent>
          <w:r w:rsidR="000D5149">
            <w:rPr>
              <w:rFonts w:eastAsia="Times New Roman"/>
            </w:rPr>
            <w:t>(e.g., Connolly &amp; Alloy, 2018; Edwards et al., 2003; Kuo et al., 2012)</w:t>
          </w:r>
        </w:sdtContent>
      </w:sdt>
      <w:r w:rsidR="000D5149">
        <w:t>.</w:t>
      </w:r>
    </w:p>
    <w:p w14:paraId="31B02B03" w14:textId="77777777" w:rsidR="00494FDF" w:rsidRDefault="00494FDF" w:rsidP="00101CDE">
      <w:pPr>
        <w:spacing w:after="0" w:line="276" w:lineRule="auto"/>
        <w:ind w:firstLine="720"/>
      </w:pPr>
    </w:p>
    <w:p w14:paraId="139D298E" w14:textId="337DCB47" w:rsidR="00DF2261" w:rsidRDefault="00494FDF" w:rsidP="00101CDE">
      <w:pPr>
        <w:spacing w:after="0" w:line="276" w:lineRule="auto"/>
        <w:ind w:firstLine="720"/>
      </w:pPr>
      <w:r>
        <w:t>We conducted additional analyses modelling the effects of emotional suppression, cognitive reappraisal</w:t>
      </w:r>
      <w:r w:rsidR="00241023">
        <w:t xml:space="preserve">, and rumination at Lockdown 2020 and Lockdown 2021 </w:t>
      </w:r>
      <w:r w:rsidR="00E923A2">
        <w:t>in separate models</w:t>
      </w:r>
      <w:r w:rsidR="001A5F74">
        <w:t xml:space="preserve"> (see Table </w:t>
      </w:r>
      <w:proofErr w:type="spellStart"/>
      <w:r w:rsidR="001A5F74">
        <w:t>S</w:t>
      </w:r>
      <w:r w:rsidR="00121444">
        <w:t>6</w:t>
      </w:r>
      <w:proofErr w:type="spellEnd"/>
      <w:r w:rsidR="001A5F74">
        <w:t xml:space="preserve"> and Table </w:t>
      </w:r>
      <w:proofErr w:type="spellStart"/>
      <w:r w:rsidR="001A5F74">
        <w:t>S</w:t>
      </w:r>
      <w:r w:rsidR="00121444">
        <w:t>7</w:t>
      </w:r>
      <w:proofErr w:type="spellEnd"/>
      <w:r w:rsidR="00213DC8">
        <w:t xml:space="preserve"> respectively</w:t>
      </w:r>
      <w:r w:rsidR="001A5F74">
        <w:t>)</w:t>
      </w:r>
      <w:r w:rsidR="00241023">
        <w:t xml:space="preserve">. </w:t>
      </w:r>
      <w:r w:rsidR="00283E58">
        <w:t>O</w:t>
      </w:r>
      <w:r w:rsidR="00241023">
        <w:t>nly one effect of rumination emerged: greater rumination at recall (Lockdown 2021</w:t>
      </w:r>
      <w:r w:rsidR="00283E58">
        <w:t xml:space="preserve">; Table </w:t>
      </w:r>
      <w:proofErr w:type="spellStart"/>
      <w:r w:rsidR="00283E58">
        <w:t>S3</w:t>
      </w:r>
      <w:proofErr w:type="spellEnd"/>
      <w:r w:rsidR="00241023">
        <w:t xml:space="preserve">) was associated with remembering </w:t>
      </w:r>
      <w:r w:rsidR="00B95944">
        <w:t>the prior lockdown to involve greater depressive symptoms than initially reported (overestimation directional bias). Controlling for rumination did not change the</w:t>
      </w:r>
      <w:r w:rsidR="00DF2261">
        <w:t xml:space="preserve"> primary results and conclusions regarding emotional suppression and cognitive reappraisal; in particular, the interaction effects shown in Figures 2 and 3 reported in the manuscript remained significant. </w:t>
      </w:r>
    </w:p>
    <w:p w14:paraId="47087776" w14:textId="77777777" w:rsidR="002F3A79" w:rsidRDefault="002F3A79" w:rsidP="00101CDE">
      <w:pPr>
        <w:spacing w:after="0" w:line="276" w:lineRule="auto"/>
        <w:ind w:firstLine="720"/>
      </w:pPr>
    </w:p>
    <w:p w14:paraId="0A3D80DA" w14:textId="5FDDBC95" w:rsidR="0076233A" w:rsidRDefault="0076233A">
      <w:r>
        <w:br w:type="page"/>
      </w:r>
    </w:p>
    <w:p w14:paraId="3F08629F" w14:textId="4B989BBD" w:rsidR="00213DC8" w:rsidRPr="00B169C1" w:rsidRDefault="00213DC8" w:rsidP="00213DC8">
      <w:pPr>
        <w:spacing w:after="0" w:line="276" w:lineRule="auto"/>
        <w:ind w:left="1134" w:hanging="1134"/>
        <w:rPr>
          <w:rFonts w:cs="Times New Roman"/>
          <w:i/>
          <w:iCs/>
          <w:szCs w:val="24"/>
        </w:rPr>
      </w:pPr>
      <w:r w:rsidRPr="00B169C1">
        <w:rPr>
          <w:rFonts w:cs="Times New Roman"/>
          <w:i/>
          <w:iCs/>
          <w:szCs w:val="24"/>
        </w:rPr>
        <w:lastRenderedPageBreak/>
        <w:t xml:space="preserve">Table </w:t>
      </w:r>
      <w:proofErr w:type="spellStart"/>
      <w:r w:rsidRPr="00B169C1">
        <w:rPr>
          <w:rFonts w:cs="Times New Roman"/>
          <w:i/>
          <w:iCs/>
          <w:szCs w:val="24"/>
        </w:rPr>
        <w:t>S</w:t>
      </w:r>
      <w:r w:rsidR="00121444" w:rsidRPr="00B169C1">
        <w:rPr>
          <w:rFonts w:cs="Times New Roman"/>
          <w:i/>
          <w:iCs/>
          <w:szCs w:val="24"/>
        </w:rPr>
        <w:t>6</w:t>
      </w:r>
      <w:proofErr w:type="spellEnd"/>
      <w:r w:rsidRPr="00B169C1">
        <w:rPr>
          <w:rFonts w:cs="Times New Roman"/>
          <w:i/>
          <w:iCs/>
          <w:szCs w:val="24"/>
        </w:rPr>
        <w:t xml:space="preserve">. </w:t>
      </w:r>
      <w:r w:rsidRPr="00B169C1">
        <w:rPr>
          <w:rFonts w:cs="Times New Roman"/>
          <w:i/>
          <w:iCs/>
          <w:szCs w:val="24"/>
        </w:rPr>
        <w:tab/>
        <w:t xml:space="preserve">The Effects of Emotional Suppression, Cognitive Reappraisal, and Rumination at </w:t>
      </w:r>
      <w:r w:rsidR="001141B2" w:rsidRPr="00B169C1">
        <w:rPr>
          <w:rFonts w:cs="Times New Roman"/>
          <w:i/>
          <w:iCs/>
          <w:szCs w:val="24"/>
        </w:rPr>
        <w:t>Encoding</w:t>
      </w:r>
      <w:r w:rsidRPr="00B169C1">
        <w:rPr>
          <w:rFonts w:cs="Times New Roman"/>
          <w:i/>
          <w:iCs/>
          <w:szCs w:val="24"/>
        </w:rPr>
        <w:t xml:space="preserve"> (Lockdown 202</w:t>
      </w:r>
      <w:r w:rsidR="001141B2" w:rsidRPr="00B169C1">
        <w:rPr>
          <w:rFonts w:cs="Times New Roman"/>
          <w:i/>
          <w:iCs/>
          <w:szCs w:val="24"/>
        </w:rPr>
        <w:t>0</w:t>
      </w:r>
      <w:r w:rsidRPr="00B169C1">
        <w:rPr>
          <w:rFonts w:cs="Times New Roman"/>
          <w:i/>
          <w:iCs/>
          <w:szCs w:val="24"/>
        </w:rPr>
        <w:t>) on Memory of Depressive Symptoms</w:t>
      </w:r>
    </w:p>
    <w:tbl>
      <w:tblPr>
        <w:tblW w:w="5000" w:type="pct"/>
        <w:tblBorders>
          <w:top w:val="single" w:sz="4" w:space="0" w:color="auto"/>
          <w:bottom w:val="single" w:sz="4" w:space="0" w:color="auto"/>
        </w:tblBorders>
        <w:tblLook w:val="04A0" w:firstRow="1" w:lastRow="0" w:firstColumn="1" w:lastColumn="0" w:noHBand="0" w:noVBand="1"/>
      </w:tblPr>
      <w:tblGrid>
        <w:gridCol w:w="4263"/>
        <w:gridCol w:w="778"/>
        <w:gridCol w:w="776"/>
        <w:gridCol w:w="776"/>
        <w:gridCol w:w="785"/>
        <w:gridCol w:w="877"/>
        <w:gridCol w:w="771"/>
      </w:tblGrid>
      <w:tr w:rsidR="00213DC8" w:rsidRPr="00975D68" w14:paraId="18AB13E7" w14:textId="77777777" w:rsidTr="00BE108F">
        <w:tc>
          <w:tcPr>
            <w:tcW w:w="2361" w:type="pct"/>
            <w:tcBorders>
              <w:bottom w:val="nil"/>
            </w:tcBorders>
            <w:shd w:val="clear" w:color="auto" w:fill="auto"/>
          </w:tcPr>
          <w:p w14:paraId="3FBC3E9C" w14:textId="77777777" w:rsidR="00213DC8" w:rsidRPr="00975D68" w:rsidRDefault="00213DC8" w:rsidP="00BE108F">
            <w:pPr>
              <w:widowControl w:val="0"/>
              <w:spacing w:after="0" w:line="360" w:lineRule="auto"/>
              <w:rPr>
                <w:rFonts w:cs="Times New Roman"/>
                <w:b/>
                <w:sz w:val="20"/>
                <w:szCs w:val="20"/>
              </w:rPr>
            </w:pPr>
          </w:p>
        </w:tc>
        <w:tc>
          <w:tcPr>
            <w:tcW w:w="431" w:type="pct"/>
            <w:tcBorders>
              <w:top w:val="single" w:sz="4" w:space="0" w:color="auto"/>
              <w:bottom w:val="nil"/>
            </w:tcBorders>
            <w:shd w:val="clear" w:color="auto" w:fill="auto"/>
          </w:tcPr>
          <w:p w14:paraId="33BAC023" w14:textId="77777777" w:rsidR="00213DC8" w:rsidRPr="00975D68" w:rsidRDefault="00213DC8" w:rsidP="00BE108F">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1E69D3E9" w14:textId="77777777" w:rsidR="00213DC8" w:rsidRPr="00975D68" w:rsidRDefault="00213DC8" w:rsidP="00BE108F">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5CF35946" w14:textId="77777777" w:rsidR="00213DC8" w:rsidRPr="00975D68" w:rsidRDefault="00213DC8" w:rsidP="00BE108F">
            <w:pPr>
              <w:widowControl w:val="0"/>
              <w:spacing w:after="0" w:line="360" w:lineRule="auto"/>
              <w:jc w:val="center"/>
              <w:rPr>
                <w:rFonts w:cs="Times New Roman"/>
                <w:b/>
                <w:i/>
                <w:sz w:val="20"/>
                <w:szCs w:val="20"/>
              </w:rPr>
            </w:pPr>
          </w:p>
        </w:tc>
        <w:tc>
          <w:tcPr>
            <w:tcW w:w="921" w:type="pct"/>
            <w:gridSpan w:val="2"/>
            <w:tcBorders>
              <w:top w:val="single" w:sz="4" w:space="0" w:color="auto"/>
              <w:bottom w:val="nil"/>
            </w:tcBorders>
            <w:shd w:val="clear" w:color="auto" w:fill="auto"/>
          </w:tcPr>
          <w:p w14:paraId="7EB4C524" w14:textId="77777777" w:rsidR="00213DC8" w:rsidRPr="00975D68" w:rsidRDefault="00213DC8" w:rsidP="00BE108F">
            <w:pPr>
              <w:widowControl w:val="0"/>
              <w:spacing w:after="0" w:line="360" w:lineRule="auto"/>
              <w:jc w:val="center"/>
              <w:rPr>
                <w:rFonts w:cs="Times New Roman"/>
                <w:b/>
                <w:i/>
                <w:sz w:val="20"/>
                <w:szCs w:val="20"/>
              </w:rPr>
            </w:pPr>
            <w:r w:rsidRPr="00975D68">
              <w:rPr>
                <w:rFonts w:cs="Times New Roman"/>
                <w:b/>
                <w:i/>
                <w:sz w:val="20"/>
                <w:szCs w:val="20"/>
              </w:rPr>
              <w:t>95% CI</w:t>
            </w:r>
          </w:p>
        </w:tc>
        <w:tc>
          <w:tcPr>
            <w:tcW w:w="427" w:type="pct"/>
            <w:tcBorders>
              <w:top w:val="single" w:sz="4" w:space="0" w:color="auto"/>
              <w:bottom w:val="nil"/>
            </w:tcBorders>
            <w:shd w:val="clear" w:color="auto" w:fill="auto"/>
          </w:tcPr>
          <w:p w14:paraId="77FBF9CD" w14:textId="77777777" w:rsidR="00213DC8" w:rsidRPr="00975D68" w:rsidRDefault="00213DC8" w:rsidP="00BE108F">
            <w:pPr>
              <w:widowControl w:val="0"/>
              <w:spacing w:after="0" w:line="360" w:lineRule="auto"/>
              <w:jc w:val="center"/>
              <w:rPr>
                <w:rFonts w:cs="Times New Roman"/>
                <w:b/>
                <w:i/>
                <w:sz w:val="20"/>
                <w:szCs w:val="20"/>
              </w:rPr>
            </w:pPr>
          </w:p>
        </w:tc>
      </w:tr>
      <w:tr w:rsidR="00213DC8" w:rsidRPr="00975D68" w14:paraId="56DE36AD" w14:textId="77777777" w:rsidTr="00BE108F">
        <w:tc>
          <w:tcPr>
            <w:tcW w:w="2361" w:type="pct"/>
            <w:tcBorders>
              <w:top w:val="nil"/>
              <w:bottom w:val="single" w:sz="4" w:space="0" w:color="auto"/>
            </w:tcBorders>
            <w:shd w:val="clear" w:color="auto" w:fill="auto"/>
          </w:tcPr>
          <w:p w14:paraId="76274414" w14:textId="77777777" w:rsidR="00213DC8" w:rsidRPr="00975D68" w:rsidRDefault="00213DC8" w:rsidP="00BE108F">
            <w:pPr>
              <w:widowControl w:val="0"/>
              <w:spacing w:after="0" w:line="360" w:lineRule="auto"/>
              <w:rPr>
                <w:rFonts w:cs="Times New Roman"/>
                <w:b/>
                <w:sz w:val="20"/>
                <w:szCs w:val="20"/>
              </w:rPr>
            </w:pPr>
            <w:r w:rsidRPr="00975D68">
              <w:rPr>
                <w:rFonts w:cs="Times New Roman"/>
                <w:b/>
                <w:sz w:val="20"/>
                <w:szCs w:val="20"/>
              </w:rPr>
              <w:t>Predictors</w:t>
            </w:r>
          </w:p>
        </w:tc>
        <w:tc>
          <w:tcPr>
            <w:tcW w:w="431" w:type="pct"/>
            <w:tcBorders>
              <w:top w:val="nil"/>
              <w:bottom w:val="single" w:sz="4" w:space="0" w:color="auto"/>
            </w:tcBorders>
            <w:shd w:val="clear" w:color="auto" w:fill="auto"/>
          </w:tcPr>
          <w:p w14:paraId="5B6BB830" w14:textId="77777777" w:rsidR="00213DC8" w:rsidRPr="00975D68" w:rsidRDefault="00213DC8" w:rsidP="00BE108F">
            <w:pPr>
              <w:widowControl w:val="0"/>
              <w:spacing w:after="0" w:line="360" w:lineRule="auto"/>
              <w:jc w:val="center"/>
              <w:rPr>
                <w:rFonts w:cs="Times New Roman"/>
                <w:b/>
                <w:i/>
                <w:sz w:val="20"/>
                <w:szCs w:val="20"/>
              </w:rPr>
            </w:pPr>
            <w:r w:rsidRPr="00975D68">
              <w:rPr>
                <w:rFonts w:cs="Times New Roman"/>
                <w:b/>
                <w:i/>
                <w:sz w:val="20"/>
                <w:szCs w:val="20"/>
              </w:rPr>
              <w:t>B</w:t>
            </w:r>
          </w:p>
        </w:tc>
        <w:tc>
          <w:tcPr>
            <w:tcW w:w="430" w:type="pct"/>
            <w:tcBorders>
              <w:top w:val="nil"/>
              <w:bottom w:val="single" w:sz="4" w:space="0" w:color="auto"/>
            </w:tcBorders>
            <w:shd w:val="clear" w:color="auto" w:fill="auto"/>
          </w:tcPr>
          <w:p w14:paraId="4E85EC44" w14:textId="77777777" w:rsidR="00213DC8" w:rsidRPr="00975D68" w:rsidRDefault="00213DC8" w:rsidP="00BE108F">
            <w:pPr>
              <w:widowControl w:val="0"/>
              <w:spacing w:after="0" w:line="360" w:lineRule="auto"/>
              <w:jc w:val="center"/>
              <w:rPr>
                <w:rFonts w:cs="Times New Roman"/>
                <w:b/>
                <w:i/>
                <w:sz w:val="20"/>
                <w:szCs w:val="20"/>
              </w:rPr>
            </w:pPr>
            <w:r w:rsidRPr="00975D68">
              <w:rPr>
                <w:rFonts w:cs="Times New Roman"/>
                <w:b/>
                <w:i/>
                <w:sz w:val="20"/>
                <w:szCs w:val="20"/>
              </w:rPr>
              <w:t>t</w:t>
            </w:r>
          </w:p>
        </w:tc>
        <w:tc>
          <w:tcPr>
            <w:tcW w:w="430" w:type="pct"/>
            <w:tcBorders>
              <w:top w:val="nil"/>
              <w:bottom w:val="single" w:sz="4" w:space="0" w:color="auto"/>
            </w:tcBorders>
            <w:shd w:val="clear" w:color="auto" w:fill="auto"/>
          </w:tcPr>
          <w:p w14:paraId="02C5DCF3" w14:textId="77777777" w:rsidR="00213DC8" w:rsidRPr="00975D68" w:rsidRDefault="00213DC8" w:rsidP="00BE108F">
            <w:pPr>
              <w:widowControl w:val="0"/>
              <w:spacing w:after="0" w:line="360" w:lineRule="auto"/>
              <w:jc w:val="center"/>
              <w:rPr>
                <w:rFonts w:cs="Times New Roman"/>
                <w:b/>
                <w:i/>
                <w:sz w:val="20"/>
                <w:szCs w:val="20"/>
              </w:rPr>
            </w:pPr>
            <w:r w:rsidRPr="00975D68">
              <w:rPr>
                <w:rFonts w:cs="Times New Roman"/>
                <w:b/>
                <w:i/>
                <w:sz w:val="20"/>
                <w:szCs w:val="20"/>
              </w:rPr>
              <w:t>p</w:t>
            </w:r>
          </w:p>
        </w:tc>
        <w:tc>
          <w:tcPr>
            <w:tcW w:w="435" w:type="pct"/>
            <w:tcBorders>
              <w:top w:val="nil"/>
              <w:bottom w:val="single" w:sz="4" w:space="0" w:color="auto"/>
            </w:tcBorders>
            <w:shd w:val="clear" w:color="auto" w:fill="auto"/>
          </w:tcPr>
          <w:p w14:paraId="7BBA0D7F" w14:textId="77777777" w:rsidR="00213DC8" w:rsidRPr="00975D68" w:rsidRDefault="00213DC8" w:rsidP="00BE108F">
            <w:pPr>
              <w:widowControl w:val="0"/>
              <w:spacing w:after="0" w:line="360" w:lineRule="auto"/>
              <w:jc w:val="center"/>
              <w:rPr>
                <w:rFonts w:cs="Times New Roman"/>
                <w:b/>
                <w:i/>
                <w:sz w:val="20"/>
                <w:szCs w:val="20"/>
              </w:rPr>
            </w:pPr>
            <w:r w:rsidRPr="00975D68">
              <w:rPr>
                <w:rFonts w:cs="Times New Roman"/>
                <w:b/>
                <w:i/>
                <w:sz w:val="20"/>
                <w:szCs w:val="20"/>
              </w:rPr>
              <w:t>Low</w:t>
            </w:r>
          </w:p>
        </w:tc>
        <w:tc>
          <w:tcPr>
            <w:tcW w:w="486" w:type="pct"/>
            <w:tcBorders>
              <w:top w:val="nil"/>
              <w:bottom w:val="single" w:sz="4" w:space="0" w:color="auto"/>
            </w:tcBorders>
            <w:shd w:val="clear" w:color="auto" w:fill="auto"/>
          </w:tcPr>
          <w:p w14:paraId="2BA4BC53" w14:textId="77777777" w:rsidR="00213DC8" w:rsidRPr="00975D68" w:rsidRDefault="00213DC8" w:rsidP="00BE108F">
            <w:pPr>
              <w:widowControl w:val="0"/>
              <w:spacing w:after="0" w:line="360" w:lineRule="auto"/>
              <w:jc w:val="center"/>
              <w:rPr>
                <w:rFonts w:cs="Times New Roman"/>
                <w:b/>
                <w:i/>
                <w:sz w:val="20"/>
                <w:szCs w:val="20"/>
              </w:rPr>
            </w:pPr>
            <w:r w:rsidRPr="00975D68">
              <w:rPr>
                <w:rFonts w:cs="Times New Roman"/>
                <w:b/>
                <w:i/>
                <w:sz w:val="20"/>
                <w:szCs w:val="20"/>
              </w:rPr>
              <w:t>High</w:t>
            </w:r>
          </w:p>
        </w:tc>
        <w:tc>
          <w:tcPr>
            <w:tcW w:w="427" w:type="pct"/>
            <w:tcBorders>
              <w:top w:val="nil"/>
              <w:bottom w:val="single" w:sz="4" w:space="0" w:color="auto"/>
            </w:tcBorders>
            <w:shd w:val="clear" w:color="auto" w:fill="auto"/>
          </w:tcPr>
          <w:p w14:paraId="69D97805" w14:textId="77777777" w:rsidR="00213DC8" w:rsidRPr="00975D68" w:rsidRDefault="00213DC8" w:rsidP="00BE108F">
            <w:pPr>
              <w:widowControl w:val="0"/>
              <w:spacing w:after="0" w:line="360" w:lineRule="auto"/>
              <w:jc w:val="center"/>
              <w:rPr>
                <w:rFonts w:cs="Times New Roman"/>
                <w:b/>
                <w:i/>
                <w:sz w:val="20"/>
                <w:szCs w:val="20"/>
              </w:rPr>
            </w:pPr>
            <w:r w:rsidRPr="00975D68">
              <w:rPr>
                <w:rFonts w:cs="Times New Roman"/>
                <w:b/>
                <w:i/>
                <w:sz w:val="20"/>
                <w:szCs w:val="20"/>
              </w:rPr>
              <w:t>r</w:t>
            </w:r>
          </w:p>
        </w:tc>
      </w:tr>
      <w:tr w:rsidR="00213DC8" w:rsidRPr="00975D68" w14:paraId="73AC4D6C" w14:textId="77777777" w:rsidTr="00BE108F">
        <w:tc>
          <w:tcPr>
            <w:tcW w:w="2361" w:type="pct"/>
            <w:tcBorders>
              <w:top w:val="nil"/>
              <w:bottom w:val="nil"/>
            </w:tcBorders>
            <w:shd w:val="clear" w:color="auto" w:fill="auto"/>
            <w:vAlign w:val="center"/>
          </w:tcPr>
          <w:p w14:paraId="25E4630A" w14:textId="77777777" w:rsidR="00213DC8" w:rsidRPr="006F50F3" w:rsidRDefault="00213DC8" w:rsidP="00BE108F">
            <w:pPr>
              <w:widowControl w:val="0"/>
              <w:spacing w:after="0" w:line="360" w:lineRule="auto"/>
              <w:rPr>
                <w:rFonts w:cs="Times New Roman"/>
                <w:bCs/>
                <w:sz w:val="20"/>
                <w:szCs w:val="20"/>
              </w:rPr>
            </w:pPr>
            <w:r w:rsidRPr="006F50F3">
              <w:rPr>
                <w:rFonts w:cs="Times New Roman"/>
                <w:bCs/>
                <w:sz w:val="20"/>
                <w:szCs w:val="20"/>
              </w:rPr>
              <w:t>Intercept (</w:t>
            </w:r>
            <w:r w:rsidRPr="006F50F3">
              <w:rPr>
                <w:rFonts w:cs="Times New Roman"/>
                <w:bCs/>
                <w:i/>
                <w:iCs/>
                <w:sz w:val="20"/>
                <w:szCs w:val="20"/>
              </w:rPr>
              <w:t>directional bias</w:t>
            </w:r>
            <w:r w:rsidRPr="006F50F3">
              <w:rPr>
                <w:rFonts w:cs="Times New Roman"/>
                <w:bCs/>
                <w:sz w:val="20"/>
                <w:szCs w:val="20"/>
              </w:rPr>
              <w:t>)</w:t>
            </w:r>
          </w:p>
        </w:tc>
        <w:tc>
          <w:tcPr>
            <w:tcW w:w="431" w:type="pct"/>
            <w:tcBorders>
              <w:top w:val="nil"/>
              <w:bottom w:val="nil"/>
            </w:tcBorders>
            <w:shd w:val="clear" w:color="auto" w:fill="auto"/>
            <w:vAlign w:val="center"/>
          </w:tcPr>
          <w:p w14:paraId="45B84874" w14:textId="2E22AE31" w:rsidR="00213DC8" w:rsidRPr="006F50F3" w:rsidRDefault="00F62FB6" w:rsidP="00BE108F">
            <w:pPr>
              <w:widowControl w:val="0"/>
              <w:spacing w:after="0" w:line="360" w:lineRule="auto"/>
              <w:jc w:val="right"/>
              <w:rPr>
                <w:rFonts w:cs="Times New Roman"/>
                <w:bCs/>
                <w:sz w:val="20"/>
                <w:szCs w:val="20"/>
              </w:rPr>
            </w:pPr>
            <w:r w:rsidRPr="006F50F3">
              <w:rPr>
                <w:rFonts w:cs="Times New Roman"/>
                <w:bCs/>
                <w:sz w:val="20"/>
                <w:szCs w:val="20"/>
              </w:rPr>
              <w:t>.47</w:t>
            </w:r>
          </w:p>
        </w:tc>
        <w:tc>
          <w:tcPr>
            <w:tcW w:w="430" w:type="pct"/>
            <w:tcBorders>
              <w:top w:val="nil"/>
              <w:bottom w:val="nil"/>
            </w:tcBorders>
            <w:shd w:val="clear" w:color="auto" w:fill="auto"/>
            <w:vAlign w:val="center"/>
          </w:tcPr>
          <w:p w14:paraId="49C07177" w14:textId="302D43C7" w:rsidR="00213DC8" w:rsidRPr="006F50F3" w:rsidRDefault="00F62FB6" w:rsidP="00BE108F">
            <w:pPr>
              <w:widowControl w:val="0"/>
              <w:spacing w:after="0" w:line="360" w:lineRule="auto"/>
              <w:jc w:val="right"/>
              <w:rPr>
                <w:rFonts w:cs="Times New Roman"/>
                <w:bCs/>
                <w:sz w:val="20"/>
                <w:szCs w:val="20"/>
              </w:rPr>
            </w:pPr>
            <w:r w:rsidRPr="006F50F3">
              <w:rPr>
                <w:rFonts w:cs="Times New Roman"/>
                <w:bCs/>
                <w:sz w:val="20"/>
                <w:szCs w:val="20"/>
              </w:rPr>
              <w:t>1.26</w:t>
            </w:r>
          </w:p>
        </w:tc>
        <w:tc>
          <w:tcPr>
            <w:tcW w:w="430" w:type="pct"/>
            <w:tcBorders>
              <w:top w:val="nil"/>
              <w:bottom w:val="nil"/>
            </w:tcBorders>
            <w:shd w:val="clear" w:color="auto" w:fill="auto"/>
            <w:vAlign w:val="center"/>
          </w:tcPr>
          <w:p w14:paraId="76CDCE93" w14:textId="19A2F451" w:rsidR="00213DC8" w:rsidRPr="006F50F3" w:rsidRDefault="00F62FB6" w:rsidP="00BE108F">
            <w:pPr>
              <w:widowControl w:val="0"/>
              <w:spacing w:after="0" w:line="360" w:lineRule="auto"/>
              <w:jc w:val="right"/>
              <w:rPr>
                <w:rFonts w:cs="Times New Roman"/>
                <w:bCs/>
                <w:sz w:val="20"/>
                <w:szCs w:val="20"/>
              </w:rPr>
            </w:pPr>
            <w:r w:rsidRPr="006F50F3">
              <w:rPr>
                <w:rFonts w:cs="Times New Roman"/>
                <w:bCs/>
                <w:sz w:val="20"/>
                <w:szCs w:val="20"/>
              </w:rPr>
              <w:t>.210</w:t>
            </w:r>
          </w:p>
        </w:tc>
        <w:tc>
          <w:tcPr>
            <w:tcW w:w="435" w:type="pct"/>
            <w:tcBorders>
              <w:top w:val="nil"/>
              <w:bottom w:val="nil"/>
            </w:tcBorders>
            <w:shd w:val="clear" w:color="auto" w:fill="auto"/>
            <w:vAlign w:val="center"/>
          </w:tcPr>
          <w:p w14:paraId="507AD044" w14:textId="197AD7AA" w:rsidR="00213DC8" w:rsidRPr="006F50F3" w:rsidRDefault="006F50F3" w:rsidP="00BE108F">
            <w:pPr>
              <w:widowControl w:val="0"/>
              <w:spacing w:after="0" w:line="360" w:lineRule="auto"/>
              <w:jc w:val="right"/>
              <w:rPr>
                <w:rFonts w:cs="Times New Roman"/>
                <w:bCs/>
                <w:sz w:val="20"/>
                <w:szCs w:val="20"/>
              </w:rPr>
            </w:pPr>
            <w:r>
              <w:rPr>
                <w:rFonts w:cs="Times New Roman"/>
                <w:bCs/>
                <w:sz w:val="20"/>
                <w:szCs w:val="20"/>
              </w:rPr>
              <w:t>-.27</w:t>
            </w:r>
          </w:p>
        </w:tc>
        <w:tc>
          <w:tcPr>
            <w:tcW w:w="486" w:type="pct"/>
            <w:tcBorders>
              <w:top w:val="nil"/>
              <w:bottom w:val="nil"/>
            </w:tcBorders>
            <w:shd w:val="clear" w:color="auto" w:fill="auto"/>
            <w:vAlign w:val="center"/>
          </w:tcPr>
          <w:p w14:paraId="1294AC14" w14:textId="22A077DF" w:rsidR="00213DC8" w:rsidRPr="006F50F3" w:rsidRDefault="006F50F3" w:rsidP="00BE108F">
            <w:pPr>
              <w:widowControl w:val="0"/>
              <w:spacing w:after="0" w:line="360" w:lineRule="auto"/>
              <w:jc w:val="right"/>
              <w:rPr>
                <w:rFonts w:cs="Times New Roman"/>
                <w:bCs/>
                <w:sz w:val="20"/>
                <w:szCs w:val="20"/>
              </w:rPr>
            </w:pPr>
            <w:r>
              <w:rPr>
                <w:rFonts w:cs="Times New Roman"/>
                <w:bCs/>
                <w:sz w:val="20"/>
                <w:szCs w:val="20"/>
              </w:rPr>
              <w:t>1.22</w:t>
            </w:r>
          </w:p>
        </w:tc>
        <w:tc>
          <w:tcPr>
            <w:tcW w:w="427" w:type="pct"/>
            <w:tcBorders>
              <w:top w:val="nil"/>
              <w:bottom w:val="nil"/>
            </w:tcBorders>
            <w:shd w:val="clear" w:color="auto" w:fill="auto"/>
            <w:vAlign w:val="center"/>
          </w:tcPr>
          <w:p w14:paraId="6C9A39E7" w14:textId="4F53FD07" w:rsidR="00213DC8" w:rsidRPr="006F50F3" w:rsidRDefault="006F50F3" w:rsidP="00BE108F">
            <w:pPr>
              <w:widowControl w:val="0"/>
              <w:spacing w:after="0" w:line="360" w:lineRule="auto"/>
              <w:jc w:val="right"/>
              <w:rPr>
                <w:rFonts w:cs="Times New Roman"/>
                <w:bCs/>
                <w:sz w:val="20"/>
                <w:szCs w:val="20"/>
              </w:rPr>
            </w:pPr>
            <w:r>
              <w:rPr>
                <w:rFonts w:cs="Times New Roman"/>
                <w:bCs/>
                <w:sz w:val="20"/>
                <w:szCs w:val="20"/>
              </w:rPr>
              <w:t>.09</w:t>
            </w:r>
          </w:p>
        </w:tc>
      </w:tr>
      <w:tr w:rsidR="00213DC8" w:rsidRPr="00975D68" w14:paraId="44E4675D" w14:textId="77777777" w:rsidTr="00BE108F">
        <w:tc>
          <w:tcPr>
            <w:tcW w:w="2361" w:type="pct"/>
            <w:tcBorders>
              <w:top w:val="nil"/>
            </w:tcBorders>
            <w:shd w:val="clear" w:color="auto" w:fill="auto"/>
            <w:vAlign w:val="center"/>
          </w:tcPr>
          <w:p w14:paraId="342327D7" w14:textId="77777777" w:rsidR="00213DC8" w:rsidRPr="007E5C04" w:rsidRDefault="00213DC8" w:rsidP="00BE108F">
            <w:pPr>
              <w:widowControl w:val="0"/>
              <w:spacing w:after="0" w:line="360" w:lineRule="auto"/>
              <w:rPr>
                <w:rFonts w:cs="Times New Roman"/>
                <w:b/>
                <w:sz w:val="20"/>
                <w:szCs w:val="20"/>
              </w:rPr>
            </w:pPr>
            <w:r w:rsidRPr="007E5C04">
              <w:rPr>
                <w:rFonts w:cs="Times New Roman"/>
                <w:b/>
                <w:sz w:val="20"/>
                <w:szCs w:val="20"/>
              </w:rPr>
              <w:t>Actual depressive symptoms during Lockdown 2020 (</w:t>
            </w:r>
            <w:r w:rsidRPr="007E5C04">
              <w:rPr>
                <w:rFonts w:cs="Times New Roman"/>
                <w:b/>
                <w:i/>
                <w:iCs/>
                <w:sz w:val="20"/>
                <w:szCs w:val="20"/>
              </w:rPr>
              <w:t>tracking accuracy</w:t>
            </w:r>
            <w:r w:rsidRPr="007E5C04">
              <w:rPr>
                <w:rFonts w:cs="Times New Roman"/>
                <w:b/>
                <w:sz w:val="20"/>
                <w:szCs w:val="20"/>
              </w:rPr>
              <w:t>)</w:t>
            </w:r>
          </w:p>
        </w:tc>
        <w:tc>
          <w:tcPr>
            <w:tcW w:w="431" w:type="pct"/>
            <w:tcBorders>
              <w:top w:val="nil"/>
            </w:tcBorders>
            <w:shd w:val="clear" w:color="auto" w:fill="auto"/>
            <w:vAlign w:val="center"/>
          </w:tcPr>
          <w:p w14:paraId="43BC2378" w14:textId="3F1BCB0C"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.21</w:t>
            </w:r>
          </w:p>
        </w:tc>
        <w:tc>
          <w:tcPr>
            <w:tcW w:w="430" w:type="pct"/>
            <w:tcBorders>
              <w:top w:val="nil"/>
            </w:tcBorders>
            <w:shd w:val="clear" w:color="auto" w:fill="auto"/>
            <w:vAlign w:val="center"/>
          </w:tcPr>
          <w:p w14:paraId="23A98D8F" w14:textId="6FD5900C"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2.25</w:t>
            </w:r>
          </w:p>
        </w:tc>
        <w:tc>
          <w:tcPr>
            <w:tcW w:w="430" w:type="pct"/>
            <w:tcBorders>
              <w:top w:val="nil"/>
            </w:tcBorders>
            <w:shd w:val="clear" w:color="auto" w:fill="auto"/>
            <w:vAlign w:val="center"/>
          </w:tcPr>
          <w:p w14:paraId="3AA86E0F" w14:textId="1DD2633F"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.026</w:t>
            </w:r>
          </w:p>
        </w:tc>
        <w:tc>
          <w:tcPr>
            <w:tcW w:w="435" w:type="pct"/>
            <w:tcBorders>
              <w:top w:val="nil"/>
            </w:tcBorders>
            <w:shd w:val="clear" w:color="auto" w:fill="auto"/>
            <w:vAlign w:val="center"/>
          </w:tcPr>
          <w:p w14:paraId="6A92F762" w14:textId="1FC3367F"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.03</w:t>
            </w:r>
          </w:p>
        </w:tc>
        <w:tc>
          <w:tcPr>
            <w:tcW w:w="486" w:type="pct"/>
            <w:tcBorders>
              <w:top w:val="nil"/>
            </w:tcBorders>
            <w:shd w:val="clear" w:color="auto" w:fill="auto"/>
            <w:vAlign w:val="center"/>
          </w:tcPr>
          <w:p w14:paraId="232964D0" w14:textId="563D8414"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.39</w:t>
            </w:r>
          </w:p>
        </w:tc>
        <w:tc>
          <w:tcPr>
            <w:tcW w:w="427" w:type="pct"/>
            <w:tcBorders>
              <w:top w:val="nil"/>
            </w:tcBorders>
            <w:shd w:val="clear" w:color="auto" w:fill="auto"/>
            <w:vAlign w:val="center"/>
          </w:tcPr>
          <w:p w14:paraId="060D3CDC" w14:textId="66258AA5"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.14</w:t>
            </w:r>
          </w:p>
        </w:tc>
      </w:tr>
      <w:tr w:rsidR="00213DC8" w:rsidRPr="00975D68" w14:paraId="6F17353A" w14:textId="77777777" w:rsidTr="00BE108F">
        <w:tc>
          <w:tcPr>
            <w:tcW w:w="2361" w:type="pct"/>
            <w:shd w:val="clear" w:color="auto" w:fill="auto"/>
            <w:vAlign w:val="center"/>
          </w:tcPr>
          <w:p w14:paraId="095E3168" w14:textId="77777777" w:rsidR="00213DC8" w:rsidRPr="007E5C04" w:rsidRDefault="00213DC8" w:rsidP="00BE108F">
            <w:pPr>
              <w:widowControl w:val="0"/>
              <w:spacing w:after="0" w:line="360" w:lineRule="auto"/>
              <w:rPr>
                <w:rFonts w:cs="Times New Roman"/>
                <w:b/>
                <w:sz w:val="20"/>
                <w:szCs w:val="20"/>
              </w:rPr>
            </w:pPr>
            <w:r w:rsidRPr="007E5C04">
              <w:rPr>
                <w:rFonts w:cs="Times New Roman"/>
                <w:b/>
                <w:sz w:val="20"/>
                <w:szCs w:val="20"/>
              </w:rPr>
              <w:t>Current depressive symptoms during Lockdown 2021 (</w:t>
            </w:r>
            <w:r w:rsidRPr="007E5C04">
              <w:rPr>
                <w:rFonts w:cs="Times New Roman"/>
                <w:b/>
                <w:i/>
                <w:iCs/>
                <w:sz w:val="20"/>
                <w:szCs w:val="20"/>
              </w:rPr>
              <w:t>projection bias</w:t>
            </w:r>
            <w:r w:rsidRPr="007E5C04">
              <w:rPr>
                <w:rFonts w:cs="Times New Roman"/>
                <w:b/>
                <w:sz w:val="20"/>
                <w:szCs w:val="20"/>
              </w:rPr>
              <w:t>)</w:t>
            </w:r>
          </w:p>
        </w:tc>
        <w:tc>
          <w:tcPr>
            <w:tcW w:w="431" w:type="pct"/>
            <w:shd w:val="clear" w:color="auto" w:fill="auto"/>
            <w:vAlign w:val="center"/>
          </w:tcPr>
          <w:p w14:paraId="7D9A155B" w14:textId="168058B1"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.38</w:t>
            </w:r>
          </w:p>
        </w:tc>
        <w:tc>
          <w:tcPr>
            <w:tcW w:w="430" w:type="pct"/>
            <w:shd w:val="clear" w:color="auto" w:fill="auto"/>
            <w:vAlign w:val="center"/>
          </w:tcPr>
          <w:p w14:paraId="1B323534" w14:textId="057AED4D"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5.72</w:t>
            </w:r>
          </w:p>
        </w:tc>
        <w:tc>
          <w:tcPr>
            <w:tcW w:w="430" w:type="pct"/>
            <w:shd w:val="clear" w:color="auto" w:fill="auto"/>
            <w:vAlign w:val="center"/>
          </w:tcPr>
          <w:p w14:paraId="702FCA27" w14:textId="264266A3"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&lt; .001</w:t>
            </w:r>
          </w:p>
        </w:tc>
        <w:tc>
          <w:tcPr>
            <w:tcW w:w="435" w:type="pct"/>
            <w:shd w:val="clear" w:color="auto" w:fill="auto"/>
            <w:vAlign w:val="center"/>
          </w:tcPr>
          <w:p w14:paraId="746B3832" w14:textId="089B822A"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.25</w:t>
            </w:r>
          </w:p>
        </w:tc>
        <w:tc>
          <w:tcPr>
            <w:tcW w:w="486" w:type="pct"/>
            <w:shd w:val="clear" w:color="auto" w:fill="auto"/>
            <w:vAlign w:val="center"/>
          </w:tcPr>
          <w:p w14:paraId="5057C415" w14:textId="5BF8C3EB"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.51</w:t>
            </w:r>
          </w:p>
        </w:tc>
        <w:tc>
          <w:tcPr>
            <w:tcW w:w="427" w:type="pct"/>
            <w:shd w:val="clear" w:color="auto" w:fill="auto"/>
            <w:vAlign w:val="center"/>
          </w:tcPr>
          <w:p w14:paraId="520A4573" w14:textId="4071C57D" w:rsidR="00213DC8" w:rsidRPr="007E5C04" w:rsidRDefault="006F50F3" w:rsidP="00BE108F">
            <w:pPr>
              <w:widowControl w:val="0"/>
              <w:spacing w:after="0" w:line="360" w:lineRule="auto"/>
              <w:jc w:val="right"/>
              <w:rPr>
                <w:rFonts w:cs="Times New Roman"/>
                <w:b/>
                <w:sz w:val="20"/>
                <w:szCs w:val="20"/>
              </w:rPr>
            </w:pPr>
            <w:r>
              <w:rPr>
                <w:rFonts w:cs="Times New Roman"/>
                <w:b/>
                <w:sz w:val="20"/>
                <w:szCs w:val="20"/>
              </w:rPr>
              <w:t>.33</w:t>
            </w:r>
          </w:p>
        </w:tc>
      </w:tr>
      <w:tr w:rsidR="00213DC8" w:rsidRPr="00975D68" w14:paraId="79D3D6A7" w14:textId="77777777" w:rsidTr="00BE108F">
        <w:tc>
          <w:tcPr>
            <w:tcW w:w="2361" w:type="pct"/>
            <w:shd w:val="clear" w:color="auto" w:fill="auto"/>
            <w:vAlign w:val="center"/>
          </w:tcPr>
          <w:p w14:paraId="6CF52885" w14:textId="365A9695" w:rsidR="00213DC8" w:rsidRPr="00975D68" w:rsidRDefault="00213DC8" w:rsidP="00BE108F">
            <w:pPr>
              <w:widowControl w:val="0"/>
              <w:spacing w:after="0" w:line="360" w:lineRule="auto"/>
              <w:rPr>
                <w:rFonts w:cs="Times New Roman"/>
                <w:sz w:val="20"/>
                <w:szCs w:val="20"/>
              </w:rPr>
            </w:pPr>
            <w:r w:rsidRPr="00975D68">
              <w:rPr>
                <w:rFonts w:cs="Times New Roman"/>
                <w:sz w:val="20"/>
                <w:szCs w:val="20"/>
              </w:rPr>
              <w:t xml:space="preserve">Emotional Suppression </w:t>
            </w:r>
            <w:r w:rsidR="00E23779">
              <w:rPr>
                <w:rFonts w:cs="Times New Roman"/>
                <w:sz w:val="20"/>
                <w:szCs w:val="20"/>
              </w:rPr>
              <w:t xml:space="preserve">during Lockdown 2020 </w:t>
            </w:r>
            <w:r w:rsidRPr="00975D68">
              <w:rPr>
                <w:rFonts w:cs="Times New Roman"/>
                <w:bCs/>
                <w:sz w:val="20"/>
                <w:szCs w:val="20"/>
              </w:rPr>
              <w:t>(</w:t>
            </w:r>
            <w:r w:rsidRPr="00975D68">
              <w:rPr>
                <w:rFonts w:cs="Times New Roman"/>
                <w:bCs/>
                <w:i/>
                <w:iCs/>
                <w:sz w:val="20"/>
                <w:szCs w:val="20"/>
              </w:rPr>
              <w:t>directional bias</w:t>
            </w:r>
            <w:r w:rsidRPr="00975D68">
              <w:rPr>
                <w:rFonts w:cs="Times New Roman"/>
                <w:bCs/>
                <w:sz w:val="20"/>
                <w:szCs w:val="20"/>
              </w:rPr>
              <w:t>)</w:t>
            </w:r>
          </w:p>
        </w:tc>
        <w:tc>
          <w:tcPr>
            <w:tcW w:w="431" w:type="pct"/>
            <w:shd w:val="clear" w:color="auto" w:fill="auto"/>
            <w:vAlign w:val="center"/>
          </w:tcPr>
          <w:p w14:paraId="14206D75" w14:textId="38C72B58" w:rsidR="00213DC8" w:rsidRPr="00975D68" w:rsidRDefault="00D45FB1" w:rsidP="00BE108F">
            <w:pPr>
              <w:widowControl w:val="0"/>
              <w:spacing w:after="0" w:line="360" w:lineRule="auto"/>
              <w:jc w:val="right"/>
              <w:rPr>
                <w:rFonts w:cs="Times New Roman"/>
                <w:bCs/>
                <w:sz w:val="20"/>
                <w:szCs w:val="20"/>
              </w:rPr>
            </w:pPr>
            <w:r>
              <w:rPr>
                <w:rFonts w:cs="Times New Roman"/>
                <w:bCs/>
                <w:sz w:val="20"/>
                <w:szCs w:val="20"/>
              </w:rPr>
              <w:t>-.17</w:t>
            </w:r>
          </w:p>
        </w:tc>
        <w:tc>
          <w:tcPr>
            <w:tcW w:w="430" w:type="pct"/>
            <w:shd w:val="clear" w:color="auto" w:fill="auto"/>
            <w:vAlign w:val="center"/>
          </w:tcPr>
          <w:p w14:paraId="3B13CDCA" w14:textId="4AEAAF63" w:rsidR="00213DC8" w:rsidRPr="00975D68" w:rsidRDefault="00D45FB1" w:rsidP="00BE108F">
            <w:pPr>
              <w:widowControl w:val="0"/>
              <w:spacing w:after="0" w:line="360" w:lineRule="auto"/>
              <w:jc w:val="right"/>
              <w:rPr>
                <w:rFonts w:cs="Times New Roman"/>
                <w:bCs/>
                <w:sz w:val="20"/>
                <w:szCs w:val="20"/>
              </w:rPr>
            </w:pPr>
            <w:r>
              <w:rPr>
                <w:rFonts w:cs="Times New Roman"/>
                <w:bCs/>
                <w:sz w:val="20"/>
                <w:szCs w:val="20"/>
              </w:rPr>
              <w:t>-.57</w:t>
            </w:r>
          </w:p>
        </w:tc>
        <w:tc>
          <w:tcPr>
            <w:tcW w:w="430" w:type="pct"/>
            <w:shd w:val="clear" w:color="auto" w:fill="auto"/>
            <w:vAlign w:val="center"/>
          </w:tcPr>
          <w:p w14:paraId="01CA7F46" w14:textId="0B1551F1" w:rsidR="00213DC8" w:rsidRPr="00975D68" w:rsidRDefault="00D45FB1" w:rsidP="00BE108F">
            <w:pPr>
              <w:widowControl w:val="0"/>
              <w:spacing w:after="0" w:line="360" w:lineRule="auto"/>
              <w:jc w:val="right"/>
              <w:rPr>
                <w:rFonts w:cs="Times New Roman"/>
                <w:bCs/>
                <w:sz w:val="20"/>
                <w:szCs w:val="20"/>
              </w:rPr>
            </w:pPr>
            <w:r>
              <w:rPr>
                <w:rFonts w:cs="Times New Roman"/>
                <w:bCs/>
                <w:sz w:val="20"/>
                <w:szCs w:val="20"/>
              </w:rPr>
              <w:t>.569</w:t>
            </w:r>
          </w:p>
        </w:tc>
        <w:tc>
          <w:tcPr>
            <w:tcW w:w="435" w:type="pct"/>
            <w:shd w:val="clear" w:color="auto" w:fill="auto"/>
            <w:vAlign w:val="center"/>
          </w:tcPr>
          <w:p w14:paraId="50815F72" w14:textId="04853C5C" w:rsidR="00213DC8" w:rsidRPr="00975D68" w:rsidRDefault="00D45FB1" w:rsidP="00BE108F">
            <w:pPr>
              <w:widowControl w:val="0"/>
              <w:spacing w:after="0" w:line="360" w:lineRule="auto"/>
              <w:jc w:val="right"/>
              <w:rPr>
                <w:rFonts w:cs="Times New Roman"/>
                <w:bCs/>
                <w:sz w:val="20"/>
                <w:szCs w:val="20"/>
              </w:rPr>
            </w:pPr>
            <w:r>
              <w:rPr>
                <w:rFonts w:cs="Times New Roman"/>
                <w:bCs/>
                <w:sz w:val="20"/>
                <w:szCs w:val="20"/>
              </w:rPr>
              <w:t>-.76</w:t>
            </w:r>
          </w:p>
        </w:tc>
        <w:tc>
          <w:tcPr>
            <w:tcW w:w="486" w:type="pct"/>
            <w:shd w:val="clear" w:color="auto" w:fill="auto"/>
            <w:vAlign w:val="center"/>
          </w:tcPr>
          <w:p w14:paraId="0E37690B" w14:textId="6B753CBC" w:rsidR="00213DC8" w:rsidRPr="00975D68" w:rsidRDefault="00D45FB1" w:rsidP="00BE108F">
            <w:pPr>
              <w:widowControl w:val="0"/>
              <w:spacing w:after="0" w:line="360" w:lineRule="auto"/>
              <w:jc w:val="right"/>
              <w:rPr>
                <w:rFonts w:cs="Times New Roman"/>
                <w:bCs/>
                <w:sz w:val="20"/>
                <w:szCs w:val="20"/>
              </w:rPr>
            </w:pPr>
            <w:r>
              <w:rPr>
                <w:rFonts w:cs="Times New Roman"/>
                <w:bCs/>
                <w:sz w:val="20"/>
                <w:szCs w:val="20"/>
              </w:rPr>
              <w:t>.42</w:t>
            </w:r>
          </w:p>
        </w:tc>
        <w:tc>
          <w:tcPr>
            <w:tcW w:w="427" w:type="pct"/>
            <w:shd w:val="clear" w:color="auto" w:fill="auto"/>
            <w:vAlign w:val="center"/>
          </w:tcPr>
          <w:p w14:paraId="7EC58031" w14:textId="6199CE75" w:rsidR="00213DC8" w:rsidRPr="00975D68" w:rsidRDefault="00D45FB1" w:rsidP="00BE108F">
            <w:pPr>
              <w:widowControl w:val="0"/>
              <w:spacing w:after="0" w:line="360" w:lineRule="auto"/>
              <w:jc w:val="right"/>
              <w:rPr>
                <w:rFonts w:cs="Times New Roman"/>
                <w:bCs/>
                <w:sz w:val="20"/>
                <w:szCs w:val="20"/>
              </w:rPr>
            </w:pPr>
            <w:r>
              <w:rPr>
                <w:rFonts w:cs="Times New Roman"/>
                <w:bCs/>
                <w:sz w:val="20"/>
                <w:szCs w:val="20"/>
              </w:rPr>
              <w:t>.04</w:t>
            </w:r>
          </w:p>
        </w:tc>
      </w:tr>
      <w:tr w:rsidR="00213DC8" w:rsidRPr="00975D68" w14:paraId="14C809FA" w14:textId="77777777" w:rsidTr="00BE108F">
        <w:tc>
          <w:tcPr>
            <w:tcW w:w="2361" w:type="pct"/>
            <w:shd w:val="clear" w:color="auto" w:fill="auto"/>
            <w:vAlign w:val="center"/>
          </w:tcPr>
          <w:p w14:paraId="4EDEB270" w14:textId="77777777" w:rsidR="00213DC8" w:rsidRPr="00975D68" w:rsidRDefault="00213DC8" w:rsidP="00BE108F">
            <w:pPr>
              <w:widowControl w:val="0"/>
              <w:spacing w:after="0" w:line="360" w:lineRule="auto"/>
              <w:rPr>
                <w:rFonts w:cs="Times New Roman"/>
                <w:sz w:val="20"/>
                <w:szCs w:val="20"/>
              </w:rPr>
            </w:pPr>
            <w:r w:rsidRPr="00975D68">
              <w:rPr>
                <w:rFonts w:cs="Times New Roman"/>
                <w:sz w:val="20"/>
                <w:szCs w:val="20"/>
              </w:rPr>
              <w:t>Emotional Suppression X Actual depressive symptoms during Lockdown</w:t>
            </w:r>
            <w:r>
              <w:rPr>
                <w:rFonts w:cs="Times New Roman"/>
                <w:sz w:val="20"/>
                <w:szCs w:val="20"/>
              </w:rPr>
              <w:t xml:space="preserve"> </w:t>
            </w:r>
            <w:r w:rsidRPr="00975D68">
              <w:rPr>
                <w:rFonts w:cs="Times New Roman"/>
                <w:sz w:val="20"/>
                <w:szCs w:val="20"/>
              </w:rPr>
              <w:t>2020 (</w:t>
            </w:r>
            <w:r w:rsidRPr="00975D68">
              <w:rPr>
                <w:rFonts w:cs="Times New Roman"/>
                <w:i/>
                <w:iCs/>
                <w:sz w:val="20"/>
                <w:szCs w:val="20"/>
              </w:rPr>
              <w:t>tracking accuracy</w:t>
            </w:r>
            <w:r w:rsidRPr="00975D68">
              <w:rPr>
                <w:rFonts w:cs="Times New Roman"/>
                <w:sz w:val="20"/>
                <w:szCs w:val="20"/>
              </w:rPr>
              <w:t>)</w:t>
            </w:r>
          </w:p>
        </w:tc>
        <w:tc>
          <w:tcPr>
            <w:tcW w:w="431" w:type="pct"/>
            <w:shd w:val="clear" w:color="auto" w:fill="auto"/>
            <w:vAlign w:val="center"/>
          </w:tcPr>
          <w:p w14:paraId="50705092" w14:textId="4655CFAE" w:rsidR="00213DC8" w:rsidRPr="00975D68" w:rsidRDefault="00D45FB1" w:rsidP="00BE108F">
            <w:pPr>
              <w:widowControl w:val="0"/>
              <w:spacing w:after="0" w:line="360" w:lineRule="auto"/>
              <w:jc w:val="right"/>
              <w:rPr>
                <w:rFonts w:cs="Times New Roman"/>
                <w:sz w:val="20"/>
                <w:szCs w:val="20"/>
              </w:rPr>
            </w:pPr>
            <w:r>
              <w:rPr>
                <w:rFonts w:cs="Times New Roman"/>
                <w:sz w:val="20"/>
                <w:szCs w:val="20"/>
              </w:rPr>
              <w:t>-.01</w:t>
            </w:r>
          </w:p>
        </w:tc>
        <w:tc>
          <w:tcPr>
            <w:tcW w:w="430" w:type="pct"/>
            <w:shd w:val="clear" w:color="auto" w:fill="auto"/>
            <w:vAlign w:val="center"/>
          </w:tcPr>
          <w:p w14:paraId="7FCFE1BA" w14:textId="035D0DE7" w:rsidR="00213DC8" w:rsidRPr="00975D68" w:rsidRDefault="00D45FB1" w:rsidP="00BE108F">
            <w:pPr>
              <w:widowControl w:val="0"/>
              <w:spacing w:after="0" w:line="360" w:lineRule="auto"/>
              <w:jc w:val="right"/>
              <w:rPr>
                <w:rFonts w:cs="Times New Roman"/>
                <w:sz w:val="20"/>
                <w:szCs w:val="20"/>
              </w:rPr>
            </w:pPr>
            <w:r>
              <w:rPr>
                <w:rFonts w:cs="Times New Roman"/>
                <w:sz w:val="20"/>
                <w:szCs w:val="20"/>
              </w:rPr>
              <w:t>-.14</w:t>
            </w:r>
          </w:p>
        </w:tc>
        <w:tc>
          <w:tcPr>
            <w:tcW w:w="430" w:type="pct"/>
            <w:shd w:val="clear" w:color="auto" w:fill="auto"/>
            <w:vAlign w:val="center"/>
          </w:tcPr>
          <w:p w14:paraId="6513A3F7" w14:textId="3460A2F3" w:rsidR="00213DC8" w:rsidRPr="00975D68" w:rsidRDefault="00D45FB1" w:rsidP="00BE108F">
            <w:pPr>
              <w:widowControl w:val="0"/>
              <w:spacing w:after="0" w:line="360" w:lineRule="auto"/>
              <w:jc w:val="right"/>
              <w:rPr>
                <w:rFonts w:cs="Times New Roman"/>
                <w:sz w:val="20"/>
                <w:szCs w:val="20"/>
              </w:rPr>
            </w:pPr>
            <w:r>
              <w:rPr>
                <w:rFonts w:cs="Times New Roman"/>
                <w:sz w:val="20"/>
                <w:szCs w:val="20"/>
              </w:rPr>
              <w:t>.889</w:t>
            </w:r>
          </w:p>
        </w:tc>
        <w:tc>
          <w:tcPr>
            <w:tcW w:w="435" w:type="pct"/>
            <w:shd w:val="clear" w:color="auto" w:fill="auto"/>
            <w:vAlign w:val="center"/>
          </w:tcPr>
          <w:p w14:paraId="3D861D43" w14:textId="4C837341" w:rsidR="00213DC8" w:rsidRPr="00975D68" w:rsidRDefault="00D45FB1" w:rsidP="00BE108F">
            <w:pPr>
              <w:widowControl w:val="0"/>
              <w:spacing w:after="0" w:line="360" w:lineRule="auto"/>
              <w:jc w:val="right"/>
              <w:rPr>
                <w:rFonts w:cs="Times New Roman"/>
                <w:sz w:val="20"/>
                <w:szCs w:val="20"/>
              </w:rPr>
            </w:pPr>
            <w:r>
              <w:rPr>
                <w:rFonts w:cs="Times New Roman"/>
                <w:sz w:val="20"/>
                <w:szCs w:val="20"/>
              </w:rPr>
              <w:t>-.13</w:t>
            </w:r>
          </w:p>
        </w:tc>
        <w:tc>
          <w:tcPr>
            <w:tcW w:w="486" w:type="pct"/>
            <w:shd w:val="clear" w:color="auto" w:fill="auto"/>
            <w:vAlign w:val="center"/>
          </w:tcPr>
          <w:p w14:paraId="5D1D67B5" w14:textId="7C090427" w:rsidR="00213DC8" w:rsidRPr="00975D68" w:rsidRDefault="006E3AA2" w:rsidP="00BE108F">
            <w:pPr>
              <w:widowControl w:val="0"/>
              <w:spacing w:after="0" w:line="360" w:lineRule="auto"/>
              <w:jc w:val="right"/>
              <w:rPr>
                <w:rFonts w:cs="Times New Roman"/>
                <w:sz w:val="20"/>
                <w:szCs w:val="20"/>
              </w:rPr>
            </w:pPr>
            <w:r>
              <w:rPr>
                <w:rFonts w:cs="Times New Roman"/>
                <w:sz w:val="20"/>
                <w:szCs w:val="20"/>
              </w:rPr>
              <w:t>.11</w:t>
            </w:r>
          </w:p>
        </w:tc>
        <w:tc>
          <w:tcPr>
            <w:tcW w:w="427" w:type="pct"/>
            <w:shd w:val="clear" w:color="auto" w:fill="auto"/>
            <w:vAlign w:val="center"/>
          </w:tcPr>
          <w:p w14:paraId="4C2078D3" w14:textId="45840F9F" w:rsidR="00213DC8" w:rsidRPr="00975D68" w:rsidRDefault="006E3AA2" w:rsidP="00BE108F">
            <w:pPr>
              <w:widowControl w:val="0"/>
              <w:spacing w:after="0" w:line="360" w:lineRule="auto"/>
              <w:jc w:val="right"/>
              <w:rPr>
                <w:rFonts w:cs="Times New Roman"/>
                <w:sz w:val="20"/>
                <w:szCs w:val="20"/>
              </w:rPr>
            </w:pPr>
            <w:r>
              <w:rPr>
                <w:rFonts w:cs="Times New Roman"/>
                <w:sz w:val="20"/>
                <w:szCs w:val="20"/>
              </w:rPr>
              <w:t>.01</w:t>
            </w:r>
          </w:p>
        </w:tc>
      </w:tr>
      <w:tr w:rsidR="00213DC8" w:rsidRPr="00975D68" w14:paraId="7249C525" w14:textId="77777777" w:rsidTr="00BE108F">
        <w:tc>
          <w:tcPr>
            <w:tcW w:w="2361" w:type="pct"/>
            <w:shd w:val="clear" w:color="auto" w:fill="auto"/>
            <w:vAlign w:val="center"/>
          </w:tcPr>
          <w:p w14:paraId="59336EB2" w14:textId="77777777" w:rsidR="00213DC8" w:rsidRPr="00975D68" w:rsidRDefault="00213DC8" w:rsidP="00BE108F">
            <w:pPr>
              <w:widowControl w:val="0"/>
              <w:spacing w:after="0" w:line="360" w:lineRule="auto"/>
              <w:rPr>
                <w:rFonts w:cs="Times New Roman"/>
                <w:sz w:val="20"/>
                <w:szCs w:val="20"/>
              </w:rPr>
            </w:pPr>
            <w:r w:rsidRPr="00975D68">
              <w:rPr>
                <w:rFonts w:cs="Times New Roman"/>
                <w:sz w:val="20"/>
                <w:szCs w:val="20"/>
              </w:rPr>
              <w:t>Emotional Suppression X Current depressive symptoms during Lockdown 2021 (</w:t>
            </w:r>
            <w:r w:rsidRPr="00975D68">
              <w:rPr>
                <w:rFonts w:cs="Times New Roman"/>
                <w:i/>
                <w:iCs/>
                <w:sz w:val="20"/>
                <w:szCs w:val="20"/>
              </w:rPr>
              <w:t>projection bias</w:t>
            </w:r>
            <w:r w:rsidRPr="00975D68">
              <w:rPr>
                <w:rFonts w:cs="Times New Roman"/>
                <w:sz w:val="20"/>
                <w:szCs w:val="20"/>
              </w:rPr>
              <w:t>)</w:t>
            </w:r>
          </w:p>
        </w:tc>
        <w:tc>
          <w:tcPr>
            <w:tcW w:w="431" w:type="pct"/>
            <w:shd w:val="clear" w:color="auto" w:fill="auto"/>
            <w:vAlign w:val="center"/>
          </w:tcPr>
          <w:p w14:paraId="252A8951" w14:textId="1E432A81" w:rsidR="00213DC8" w:rsidRPr="00975D68" w:rsidRDefault="006E3AA2" w:rsidP="00BE108F">
            <w:pPr>
              <w:widowControl w:val="0"/>
              <w:spacing w:after="0" w:line="360" w:lineRule="auto"/>
              <w:jc w:val="right"/>
              <w:rPr>
                <w:rFonts w:cs="Times New Roman"/>
                <w:sz w:val="20"/>
                <w:szCs w:val="20"/>
              </w:rPr>
            </w:pPr>
            <w:r>
              <w:rPr>
                <w:rFonts w:cs="Times New Roman"/>
                <w:sz w:val="20"/>
                <w:szCs w:val="20"/>
              </w:rPr>
              <w:t>.05</w:t>
            </w:r>
          </w:p>
        </w:tc>
        <w:tc>
          <w:tcPr>
            <w:tcW w:w="430" w:type="pct"/>
            <w:shd w:val="clear" w:color="auto" w:fill="auto"/>
            <w:vAlign w:val="center"/>
          </w:tcPr>
          <w:p w14:paraId="6BE2BC6B" w14:textId="134CE62C" w:rsidR="00213DC8" w:rsidRPr="00975D68" w:rsidRDefault="006E3AA2" w:rsidP="00BE108F">
            <w:pPr>
              <w:widowControl w:val="0"/>
              <w:spacing w:after="0" w:line="360" w:lineRule="auto"/>
              <w:jc w:val="right"/>
              <w:rPr>
                <w:rFonts w:cs="Times New Roman"/>
                <w:sz w:val="20"/>
                <w:szCs w:val="20"/>
              </w:rPr>
            </w:pPr>
            <w:r>
              <w:rPr>
                <w:rFonts w:cs="Times New Roman"/>
                <w:sz w:val="20"/>
                <w:szCs w:val="20"/>
              </w:rPr>
              <w:t>.82</w:t>
            </w:r>
          </w:p>
        </w:tc>
        <w:tc>
          <w:tcPr>
            <w:tcW w:w="430" w:type="pct"/>
            <w:shd w:val="clear" w:color="auto" w:fill="auto"/>
            <w:vAlign w:val="center"/>
          </w:tcPr>
          <w:p w14:paraId="74634676" w14:textId="28DB433D" w:rsidR="00213DC8" w:rsidRPr="00975D68" w:rsidRDefault="006E3AA2" w:rsidP="00BE108F">
            <w:pPr>
              <w:widowControl w:val="0"/>
              <w:spacing w:after="0" w:line="360" w:lineRule="auto"/>
              <w:jc w:val="right"/>
              <w:rPr>
                <w:rFonts w:cs="Times New Roman"/>
                <w:sz w:val="20"/>
                <w:szCs w:val="20"/>
              </w:rPr>
            </w:pPr>
            <w:r>
              <w:rPr>
                <w:rFonts w:cs="Times New Roman"/>
                <w:sz w:val="20"/>
                <w:szCs w:val="20"/>
              </w:rPr>
              <w:t>.413</w:t>
            </w:r>
          </w:p>
        </w:tc>
        <w:tc>
          <w:tcPr>
            <w:tcW w:w="435" w:type="pct"/>
            <w:shd w:val="clear" w:color="auto" w:fill="auto"/>
            <w:vAlign w:val="center"/>
          </w:tcPr>
          <w:p w14:paraId="1F9304CC" w14:textId="529A3C99" w:rsidR="00213DC8" w:rsidRPr="00975D68" w:rsidRDefault="006E3AA2" w:rsidP="00BE108F">
            <w:pPr>
              <w:widowControl w:val="0"/>
              <w:spacing w:after="0" w:line="360" w:lineRule="auto"/>
              <w:jc w:val="right"/>
              <w:rPr>
                <w:rFonts w:cs="Times New Roman"/>
                <w:sz w:val="20"/>
                <w:szCs w:val="20"/>
              </w:rPr>
            </w:pPr>
            <w:r>
              <w:rPr>
                <w:rFonts w:cs="Times New Roman"/>
                <w:sz w:val="20"/>
                <w:szCs w:val="20"/>
              </w:rPr>
              <w:t>-.07</w:t>
            </w:r>
          </w:p>
        </w:tc>
        <w:tc>
          <w:tcPr>
            <w:tcW w:w="486" w:type="pct"/>
            <w:shd w:val="clear" w:color="auto" w:fill="auto"/>
            <w:vAlign w:val="center"/>
          </w:tcPr>
          <w:p w14:paraId="662BB72F" w14:textId="7A60E5B6" w:rsidR="00213DC8" w:rsidRPr="00975D68" w:rsidRDefault="006E3AA2" w:rsidP="00BE108F">
            <w:pPr>
              <w:widowControl w:val="0"/>
              <w:spacing w:after="0" w:line="360" w:lineRule="auto"/>
              <w:jc w:val="right"/>
              <w:rPr>
                <w:rFonts w:cs="Times New Roman"/>
                <w:sz w:val="20"/>
                <w:szCs w:val="20"/>
              </w:rPr>
            </w:pPr>
            <w:r>
              <w:rPr>
                <w:rFonts w:cs="Times New Roman"/>
                <w:sz w:val="20"/>
                <w:szCs w:val="20"/>
              </w:rPr>
              <w:t>.16</w:t>
            </w:r>
          </w:p>
        </w:tc>
        <w:tc>
          <w:tcPr>
            <w:tcW w:w="427" w:type="pct"/>
            <w:shd w:val="clear" w:color="auto" w:fill="auto"/>
            <w:vAlign w:val="center"/>
          </w:tcPr>
          <w:p w14:paraId="361F854E" w14:textId="6B7D7EB8" w:rsidR="00213DC8" w:rsidRPr="00975D68" w:rsidRDefault="006E3AA2" w:rsidP="00BE108F">
            <w:pPr>
              <w:widowControl w:val="0"/>
              <w:spacing w:after="0" w:line="360" w:lineRule="auto"/>
              <w:jc w:val="right"/>
              <w:rPr>
                <w:rFonts w:cs="Times New Roman"/>
                <w:sz w:val="20"/>
                <w:szCs w:val="20"/>
              </w:rPr>
            </w:pPr>
            <w:r>
              <w:rPr>
                <w:rFonts w:cs="Times New Roman"/>
                <w:sz w:val="20"/>
                <w:szCs w:val="20"/>
              </w:rPr>
              <w:t>.05</w:t>
            </w:r>
          </w:p>
        </w:tc>
      </w:tr>
      <w:tr w:rsidR="00213DC8" w:rsidRPr="00975D68" w14:paraId="4A60AB2A" w14:textId="77777777" w:rsidTr="00BE108F">
        <w:tc>
          <w:tcPr>
            <w:tcW w:w="2361" w:type="pct"/>
            <w:shd w:val="clear" w:color="auto" w:fill="auto"/>
            <w:vAlign w:val="center"/>
          </w:tcPr>
          <w:p w14:paraId="131D050B" w14:textId="07AC282B" w:rsidR="00213DC8" w:rsidRPr="00975D68" w:rsidRDefault="00213DC8" w:rsidP="00BE108F">
            <w:pPr>
              <w:widowControl w:val="0"/>
              <w:spacing w:after="0" w:line="360" w:lineRule="auto"/>
              <w:rPr>
                <w:rFonts w:cs="Times New Roman"/>
                <w:sz w:val="20"/>
                <w:szCs w:val="20"/>
              </w:rPr>
            </w:pPr>
            <w:r w:rsidRPr="00975D68">
              <w:rPr>
                <w:rFonts w:cs="Times New Roman"/>
                <w:sz w:val="20"/>
                <w:szCs w:val="20"/>
              </w:rPr>
              <w:t xml:space="preserve">Cognitive Reappraisal </w:t>
            </w:r>
            <w:r w:rsidR="00E23779">
              <w:rPr>
                <w:rFonts w:cs="Times New Roman"/>
                <w:sz w:val="20"/>
                <w:szCs w:val="20"/>
              </w:rPr>
              <w:t xml:space="preserve">during Lockdown 2020 </w:t>
            </w:r>
            <w:r w:rsidRPr="00975D68">
              <w:rPr>
                <w:rFonts w:cs="Times New Roman"/>
                <w:bCs/>
                <w:sz w:val="20"/>
                <w:szCs w:val="20"/>
              </w:rPr>
              <w:t>(</w:t>
            </w:r>
            <w:r w:rsidRPr="00975D68">
              <w:rPr>
                <w:rFonts w:cs="Times New Roman"/>
                <w:bCs/>
                <w:i/>
                <w:iCs/>
                <w:sz w:val="20"/>
                <w:szCs w:val="20"/>
              </w:rPr>
              <w:t>directional bias</w:t>
            </w:r>
            <w:r w:rsidRPr="00975D68">
              <w:rPr>
                <w:rFonts w:cs="Times New Roman"/>
                <w:bCs/>
                <w:sz w:val="20"/>
                <w:szCs w:val="20"/>
              </w:rPr>
              <w:t>)</w:t>
            </w:r>
          </w:p>
        </w:tc>
        <w:tc>
          <w:tcPr>
            <w:tcW w:w="431" w:type="pct"/>
            <w:shd w:val="clear" w:color="auto" w:fill="auto"/>
            <w:vAlign w:val="center"/>
          </w:tcPr>
          <w:p w14:paraId="5B574059" w14:textId="6E0D80BD" w:rsidR="00213DC8" w:rsidRPr="00247EA0" w:rsidRDefault="006E3AA2" w:rsidP="00BE108F">
            <w:pPr>
              <w:widowControl w:val="0"/>
              <w:spacing w:after="0" w:line="360" w:lineRule="auto"/>
              <w:jc w:val="right"/>
              <w:rPr>
                <w:rFonts w:cs="Times New Roman"/>
                <w:bCs/>
                <w:sz w:val="20"/>
                <w:szCs w:val="20"/>
              </w:rPr>
            </w:pPr>
            <w:r>
              <w:rPr>
                <w:rFonts w:cs="Times New Roman"/>
                <w:bCs/>
                <w:sz w:val="20"/>
                <w:szCs w:val="20"/>
              </w:rPr>
              <w:t>.40</w:t>
            </w:r>
          </w:p>
        </w:tc>
        <w:tc>
          <w:tcPr>
            <w:tcW w:w="430" w:type="pct"/>
            <w:shd w:val="clear" w:color="auto" w:fill="auto"/>
            <w:vAlign w:val="center"/>
          </w:tcPr>
          <w:p w14:paraId="3D4C8FDE" w14:textId="0B9A7D8B" w:rsidR="00213DC8" w:rsidRPr="00247EA0" w:rsidRDefault="006E3AA2" w:rsidP="00BE108F">
            <w:pPr>
              <w:widowControl w:val="0"/>
              <w:spacing w:after="0" w:line="360" w:lineRule="auto"/>
              <w:jc w:val="right"/>
              <w:rPr>
                <w:rFonts w:cs="Times New Roman"/>
                <w:bCs/>
                <w:sz w:val="20"/>
                <w:szCs w:val="20"/>
              </w:rPr>
            </w:pPr>
            <w:r>
              <w:rPr>
                <w:rFonts w:cs="Times New Roman"/>
                <w:bCs/>
                <w:sz w:val="20"/>
                <w:szCs w:val="20"/>
              </w:rPr>
              <w:t>1.81</w:t>
            </w:r>
          </w:p>
        </w:tc>
        <w:tc>
          <w:tcPr>
            <w:tcW w:w="430" w:type="pct"/>
            <w:shd w:val="clear" w:color="auto" w:fill="auto"/>
            <w:vAlign w:val="center"/>
          </w:tcPr>
          <w:p w14:paraId="3D3802F4" w14:textId="57767109" w:rsidR="00213DC8" w:rsidRPr="00247EA0" w:rsidRDefault="006E3AA2" w:rsidP="00BE108F">
            <w:pPr>
              <w:widowControl w:val="0"/>
              <w:spacing w:after="0" w:line="360" w:lineRule="auto"/>
              <w:jc w:val="right"/>
              <w:rPr>
                <w:rFonts w:cs="Times New Roman"/>
                <w:bCs/>
                <w:sz w:val="20"/>
                <w:szCs w:val="20"/>
              </w:rPr>
            </w:pPr>
            <w:r>
              <w:rPr>
                <w:rFonts w:cs="Times New Roman"/>
                <w:bCs/>
                <w:sz w:val="20"/>
                <w:szCs w:val="20"/>
              </w:rPr>
              <w:t>.072</w:t>
            </w:r>
          </w:p>
        </w:tc>
        <w:tc>
          <w:tcPr>
            <w:tcW w:w="435" w:type="pct"/>
            <w:shd w:val="clear" w:color="auto" w:fill="auto"/>
            <w:vAlign w:val="center"/>
          </w:tcPr>
          <w:p w14:paraId="28D6132C" w14:textId="7E2F2273" w:rsidR="00213DC8" w:rsidRPr="00247EA0" w:rsidRDefault="006E3AA2" w:rsidP="00BE108F">
            <w:pPr>
              <w:widowControl w:val="0"/>
              <w:spacing w:after="0" w:line="360" w:lineRule="auto"/>
              <w:jc w:val="right"/>
              <w:rPr>
                <w:rFonts w:cs="Times New Roman"/>
                <w:bCs/>
                <w:sz w:val="20"/>
                <w:szCs w:val="20"/>
              </w:rPr>
            </w:pPr>
            <w:r>
              <w:rPr>
                <w:rFonts w:cs="Times New Roman"/>
                <w:bCs/>
                <w:sz w:val="20"/>
                <w:szCs w:val="20"/>
              </w:rPr>
              <w:t>-.04</w:t>
            </w:r>
          </w:p>
        </w:tc>
        <w:tc>
          <w:tcPr>
            <w:tcW w:w="486" w:type="pct"/>
            <w:shd w:val="clear" w:color="auto" w:fill="auto"/>
            <w:vAlign w:val="center"/>
          </w:tcPr>
          <w:p w14:paraId="37AA523B" w14:textId="3546F65D" w:rsidR="00213DC8" w:rsidRPr="00247EA0" w:rsidRDefault="006E3AA2" w:rsidP="00BE108F">
            <w:pPr>
              <w:widowControl w:val="0"/>
              <w:spacing w:after="0" w:line="360" w:lineRule="auto"/>
              <w:jc w:val="right"/>
              <w:rPr>
                <w:rFonts w:cs="Times New Roman"/>
                <w:bCs/>
                <w:sz w:val="20"/>
                <w:szCs w:val="20"/>
              </w:rPr>
            </w:pPr>
            <w:r>
              <w:rPr>
                <w:rFonts w:cs="Times New Roman"/>
                <w:bCs/>
                <w:sz w:val="20"/>
                <w:szCs w:val="20"/>
              </w:rPr>
              <w:t>.8</w:t>
            </w:r>
            <w:r w:rsidR="006B174B">
              <w:rPr>
                <w:rFonts w:cs="Times New Roman"/>
                <w:bCs/>
                <w:sz w:val="20"/>
                <w:szCs w:val="20"/>
              </w:rPr>
              <w:t>4</w:t>
            </w:r>
          </w:p>
        </w:tc>
        <w:tc>
          <w:tcPr>
            <w:tcW w:w="427" w:type="pct"/>
            <w:shd w:val="clear" w:color="auto" w:fill="auto"/>
            <w:vAlign w:val="center"/>
          </w:tcPr>
          <w:p w14:paraId="1C2173B5" w14:textId="6CD07367" w:rsidR="00213DC8" w:rsidRPr="00247EA0" w:rsidRDefault="006B174B" w:rsidP="00BE108F">
            <w:pPr>
              <w:widowControl w:val="0"/>
              <w:spacing w:after="0" w:line="360" w:lineRule="auto"/>
              <w:jc w:val="right"/>
              <w:rPr>
                <w:rFonts w:cs="Times New Roman"/>
                <w:bCs/>
                <w:sz w:val="20"/>
                <w:szCs w:val="20"/>
              </w:rPr>
            </w:pPr>
            <w:r>
              <w:rPr>
                <w:rFonts w:cs="Times New Roman"/>
                <w:bCs/>
                <w:sz w:val="20"/>
                <w:szCs w:val="20"/>
              </w:rPr>
              <w:t>.11</w:t>
            </w:r>
          </w:p>
        </w:tc>
      </w:tr>
      <w:tr w:rsidR="00213DC8" w:rsidRPr="00975D68" w14:paraId="332016A3" w14:textId="77777777" w:rsidTr="00BE108F">
        <w:tc>
          <w:tcPr>
            <w:tcW w:w="2361" w:type="pct"/>
            <w:shd w:val="clear" w:color="auto" w:fill="auto"/>
            <w:vAlign w:val="center"/>
          </w:tcPr>
          <w:p w14:paraId="79933DE0" w14:textId="77777777" w:rsidR="00213DC8" w:rsidRPr="00975D68" w:rsidRDefault="00213DC8" w:rsidP="00BE108F">
            <w:pPr>
              <w:widowControl w:val="0"/>
              <w:spacing w:after="0" w:line="360" w:lineRule="auto"/>
              <w:rPr>
                <w:rFonts w:cs="Times New Roman"/>
                <w:sz w:val="20"/>
                <w:szCs w:val="20"/>
              </w:rPr>
            </w:pPr>
            <w:r w:rsidRPr="00975D68">
              <w:rPr>
                <w:rFonts w:cs="Times New Roman"/>
                <w:sz w:val="20"/>
                <w:szCs w:val="20"/>
              </w:rPr>
              <w:t>Cognitive Reappraisal X Actual depressive symptoms during Lockdown 2020 (</w:t>
            </w:r>
            <w:r w:rsidRPr="00975D68">
              <w:rPr>
                <w:rFonts w:cs="Times New Roman"/>
                <w:i/>
                <w:iCs/>
                <w:sz w:val="20"/>
                <w:szCs w:val="20"/>
              </w:rPr>
              <w:t>tracking accuracy</w:t>
            </w:r>
            <w:r w:rsidRPr="00975D68">
              <w:rPr>
                <w:rFonts w:cs="Times New Roman"/>
                <w:sz w:val="20"/>
                <w:szCs w:val="20"/>
              </w:rPr>
              <w:t>)</w:t>
            </w:r>
          </w:p>
        </w:tc>
        <w:tc>
          <w:tcPr>
            <w:tcW w:w="431" w:type="pct"/>
            <w:shd w:val="clear" w:color="auto" w:fill="auto"/>
            <w:vAlign w:val="center"/>
          </w:tcPr>
          <w:p w14:paraId="20B9AF7D" w14:textId="303BC6ED" w:rsidR="00213DC8" w:rsidRPr="00975D68" w:rsidRDefault="006B174B" w:rsidP="00BE108F">
            <w:pPr>
              <w:widowControl w:val="0"/>
              <w:spacing w:after="0" w:line="360" w:lineRule="auto"/>
              <w:jc w:val="right"/>
              <w:rPr>
                <w:rFonts w:cs="Times New Roman"/>
                <w:sz w:val="20"/>
                <w:szCs w:val="20"/>
              </w:rPr>
            </w:pPr>
            <w:r>
              <w:rPr>
                <w:rFonts w:cs="Times New Roman"/>
                <w:sz w:val="20"/>
                <w:szCs w:val="20"/>
              </w:rPr>
              <w:t>.00</w:t>
            </w:r>
          </w:p>
        </w:tc>
        <w:tc>
          <w:tcPr>
            <w:tcW w:w="430" w:type="pct"/>
            <w:shd w:val="clear" w:color="auto" w:fill="auto"/>
            <w:vAlign w:val="center"/>
          </w:tcPr>
          <w:p w14:paraId="0E8E24A8" w14:textId="2E01E5B5" w:rsidR="00213DC8" w:rsidRPr="00975D68" w:rsidRDefault="006B174B" w:rsidP="00BE108F">
            <w:pPr>
              <w:widowControl w:val="0"/>
              <w:spacing w:after="0" w:line="360" w:lineRule="auto"/>
              <w:jc w:val="right"/>
              <w:rPr>
                <w:rFonts w:cs="Times New Roman"/>
                <w:sz w:val="20"/>
                <w:szCs w:val="20"/>
              </w:rPr>
            </w:pPr>
            <w:r>
              <w:rPr>
                <w:rFonts w:cs="Times New Roman"/>
                <w:sz w:val="20"/>
                <w:szCs w:val="20"/>
              </w:rPr>
              <w:t>.06</w:t>
            </w:r>
          </w:p>
        </w:tc>
        <w:tc>
          <w:tcPr>
            <w:tcW w:w="430" w:type="pct"/>
            <w:shd w:val="clear" w:color="auto" w:fill="auto"/>
            <w:vAlign w:val="center"/>
          </w:tcPr>
          <w:p w14:paraId="7E20F720" w14:textId="2013E4CB" w:rsidR="00213DC8" w:rsidRPr="00975D68" w:rsidRDefault="006B174B" w:rsidP="00BE108F">
            <w:pPr>
              <w:widowControl w:val="0"/>
              <w:spacing w:after="0" w:line="360" w:lineRule="auto"/>
              <w:jc w:val="right"/>
              <w:rPr>
                <w:rFonts w:cs="Times New Roman"/>
                <w:sz w:val="20"/>
                <w:szCs w:val="20"/>
              </w:rPr>
            </w:pPr>
            <w:r>
              <w:rPr>
                <w:rFonts w:cs="Times New Roman"/>
                <w:sz w:val="20"/>
                <w:szCs w:val="20"/>
              </w:rPr>
              <w:t>.952</w:t>
            </w:r>
          </w:p>
        </w:tc>
        <w:tc>
          <w:tcPr>
            <w:tcW w:w="435" w:type="pct"/>
            <w:shd w:val="clear" w:color="auto" w:fill="auto"/>
            <w:vAlign w:val="center"/>
          </w:tcPr>
          <w:p w14:paraId="51B58C5F" w14:textId="2B4936AC" w:rsidR="00213DC8" w:rsidRPr="00975D68" w:rsidRDefault="006B174B" w:rsidP="00BE108F">
            <w:pPr>
              <w:widowControl w:val="0"/>
              <w:spacing w:after="0" w:line="360" w:lineRule="auto"/>
              <w:jc w:val="right"/>
              <w:rPr>
                <w:rFonts w:cs="Times New Roman"/>
                <w:sz w:val="20"/>
                <w:szCs w:val="20"/>
              </w:rPr>
            </w:pPr>
            <w:r>
              <w:rPr>
                <w:rFonts w:cs="Times New Roman"/>
                <w:sz w:val="20"/>
                <w:szCs w:val="20"/>
              </w:rPr>
              <w:t>-.10</w:t>
            </w:r>
          </w:p>
        </w:tc>
        <w:tc>
          <w:tcPr>
            <w:tcW w:w="486" w:type="pct"/>
            <w:shd w:val="clear" w:color="auto" w:fill="auto"/>
            <w:vAlign w:val="center"/>
          </w:tcPr>
          <w:p w14:paraId="3CD6FB31" w14:textId="3499C570" w:rsidR="00213DC8" w:rsidRPr="00975D68" w:rsidRDefault="006B174B" w:rsidP="00BE108F">
            <w:pPr>
              <w:widowControl w:val="0"/>
              <w:spacing w:after="0" w:line="360" w:lineRule="auto"/>
              <w:jc w:val="right"/>
              <w:rPr>
                <w:rFonts w:cs="Times New Roman"/>
                <w:sz w:val="20"/>
                <w:szCs w:val="20"/>
              </w:rPr>
            </w:pPr>
            <w:r>
              <w:rPr>
                <w:rFonts w:cs="Times New Roman"/>
                <w:sz w:val="20"/>
                <w:szCs w:val="20"/>
              </w:rPr>
              <w:t>.10</w:t>
            </w:r>
          </w:p>
        </w:tc>
        <w:tc>
          <w:tcPr>
            <w:tcW w:w="427" w:type="pct"/>
            <w:shd w:val="clear" w:color="auto" w:fill="auto"/>
            <w:vAlign w:val="center"/>
          </w:tcPr>
          <w:p w14:paraId="1E6F691C" w14:textId="0E3EF3DB" w:rsidR="00213DC8" w:rsidRPr="00975D68" w:rsidRDefault="006B174B" w:rsidP="00BE108F">
            <w:pPr>
              <w:widowControl w:val="0"/>
              <w:spacing w:after="0" w:line="360" w:lineRule="auto"/>
              <w:jc w:val="right"/>
              <w:rPr>
                <w:rFonts w:cs="Times New Roman"/>
                <w:sz w:val="20"/>
                <w:szCs w:val="20"/>
              </w:rPr>
            </w:pPr>
            <w:r>
              <w:rPr>
                <w:rFonts w:cs="Times New Roman"/>
                <w:sz w:val="20"/>
                <w:szCs w:val="20"/>
              </w:rPr>
              <w:t>.00</w:t>
            </w:r>
          </w:p>
        </w:tc>
      </w:tr>
      <w:tr w:rsidR="00213DC8" w:rsidRPr="00975D68" w14:paraId="6E596974" w14:textId="77777777" w:rsidTr="00BE108F">
        <w:tc>
          <w:tcPr>
            <w:tcW w:w="2361" w:type="pct"/>
            <w:shd w:val="clear" w:color="auto" w:fill="auto"/>
            <w:vAlign w:val="center"/>
          </w:tcPr>
          <w:p w14:paraId="71113F48" w14:textId="77777777" w:rsidR="00213DC8" w:rsidRPr="00975D68" w:rsidRDefault="00213DC8" w:rsidP="00BE108F">
            <w:pPr>
              <w:widowControl w:val="0"/>
              <w:spacing w:after="0" w:line="360" w:lineRule="auto"/>
              <w:rPr>
                <w:rFonts w:cs="Times New Roman"/>
                <w:sz w:val="20"/>
                <w:szCs w:val="20"/>
              </w:rPr>
            </w:pPr>
            <w:r w:rsidRPr="00975D68">
              <w:rPr>
                <w:rFonts w:cs="Times New Roman"/>
                <w:sz w:val="20"/>
                <w:szCs w:val="20"/>
              </w:rPr>
              <w:t>Cognitive Reappraisal X Current depressive symptoms during Lockdown 2021 (</w:t>
            </w:r>
            <w:r w:rsidRPr="00975D68">
              <w:rPr>
                <w:rFonts w:cs="Times New Roman"/>
                <w:i/>
                <w:iCs/>
                <w:sz w:val="20"/>
                <w:szCs w:val="20"/>
              </w:rPr>
              <w:t>projection bias</w:t>
            </w:r>
            <w:r w:rsidRPr="00975D68">
              <w:rPr>
                <w:rFonts w:cs="Times New Roman"/>
                <w:sz w:val="20"/>
                <w:szCs w:val="20"/>
              </w:rPr>
              <w:t>)</w:t>
            </w:r>
          </w:p>
        </w:tc>
        <w:tc>
          <w:tcPr>
            <w:tcW w:w="431" w:type="pct"/>
            <w:shd w:val="clear" w:color="auto" w:fill="auto"/>
            <w:vAlign w:val="center"/>
          </w:tcPr>
          <w:p w14:paraId="3DB5A5B7" w14:textId="5B5A618B" w:rsidR="00213DC8" w:rsidRPr="00975D68" w:rsidRDefault="00562DB0" w:rsidP="00BE108F">
            <w:pPr>
              <w:widowControl w:val="0"/>
              <w:spacing w:after="0" w:line="360" w:lineRule="auto"/>
              <w:jc w:val="right"/>
              <w:rPr>
                <w:rFonts w:cs="Times New Roman"/>
                <w:sz w:val="20"/>
                <w:szCs w:val="20"/>
              </w:rPr>
            </w:pPr>
            <w:r>
              <w:rPr>
                <w:rFonts w:cs="Times New Roman"/>
                <w:sz w:val="20"/>
                <w:szCs w:val="20"/>
              </w:rPr>
              <w:t>.01</w:t>
            </w:r>
          </w:p>
        </w:tc>
        <w:tc>
          <w:tcPr>
            <w:tcW w:w="430" w:type="pct"/>
            <w:shd w:val="clear" w:color="auto" w:fill="auto"/>
            <w:vAlign w:val="center"/>
          </w:tcPr>
          <w:p w14:paraId="7CA3415B" w14:textId="241B29C8" w:rsidR="00213DC8" w:rsidRPr="00975D68" w:rsidRDefault="00562DB0" w:rsidP="00BE108F">
            <w:pPr>
              <w:widowControl w:val="0"/>
              <w:spacing w:after="0" w:line="360" w:lineRule="auto"/>
              <w:jc w:val="right"/>
              <w:rPr>
                <w:rFonts w:cs="Times New Roman"/>
                <w:sz w:val="20"/>
                <w:szCs w:val="20"/>
              </w:rPr>
            </w:pPr>
            <w:r>
              <w:rPr>
                <w:rFonts w:cs="Times New Roman"/>
                <w:sz w:val="20"/>
                <w:szCs w:val="20"/>
              </w:rPr>
              <w:t>.24</w:t>
            </w:r>
          </w:p>
        </w:tc>
        <w:tc>
          <w:tcPr>
            <w:tcW w:w="430" w:type="pct"/>
            <w:shd w:val="clear" w:color="auto" w:fill="auto"/>
            <w:vAlign w:val="center"/>
          </w:tcPr>
          <w:p w14:paraId="1E0F4522" w14:textId="064C0503" w:rsidR="00213DC8" w:rsidRPr="00975D68" w:rsidRDefault="00562DB0" w:rsidP="00BE108F">
            <w:pPr>
              <w:widowControl w:val="0"/>
              <w:spacing w:after="0" w:line="360" w:lineRule="auto"/>
              <w:jc w:val="right"/>
              <w:rPr>
                <w:rFonts w:cs="Times New Roman"/>
                <w:sz w:val="20"/>
                <w:szCs w:val="20"/>
              </w:rPr>
            </w:pPr>
            <w:r>
              <w:rPr>
                <w:rFonts w:cs="Times New Roman"/>
                <w:sz w:val="20"/>
                <w:szCs w:val="20"/>
              </w:rPr>
              <w:t>.810</w:t>
            </w:r>
          </w:p>
        </w:tc>
        <w:tc>
          <w:tcPr>
            <w:tcW w:w="435" w:type="pct"/>
            <w:shd w:val="clear" w:color="auto" w:fill="auto"/>
            <w:vAlign w:val="center"/>
          </w:tcPr>
          <w:p w14:paraId="4ADBF39B" w14:textId="3B858C70" w:rsidR="00213DC8" w:rsidRPr="00975D68" w:rsidRDefault="00562DB0" w:rsidP="00BE108F">
            <w:pPr>
              <w:widowControl w:val="0"/>
              <w:spacing w:after="0" w:line="360" w:lineRule="auto"/>
              <w:jc w:val="right"/>
              <w:rPr>
                <w:rFonts w:cs="Times New Roman"/>
                <w:sz w:val="20"/>
                <w:szCs w:val="20"/>
              </w:rPr>
            </w:pPr>
            <w:r>
              <w:rPr>
                <w:rFonts w:cs="Times New Roman"/>
                <w:sz w:val="20"/>
                <w:szCs w:val="20"/>
              </w:rPr>
              <w:t>-.09</w:t>
            </w:r>
          </w:p>
        </w:tc>
        <w:tc>
          <w:tcPr>
            <w:tcW w:w="486" w:type="pct"/>
            <w:shd w:val="clear" w:color="auto" w:fill="auto"/>
            <w:vAlign w:val="center"/>
          </w:tcPr>
          <w:p w14:paraId="731D5B5F" w14:textId="3C3D1936" w:rsidR="00213DC8" w:rsidRPr="00975D68" w:rsidRDefault="00562DB0" w:rsidP="00BE108F">
            <w:pPr>
              <w:widowControl w:val="0"/>
              <w:spacing w:after="0" w:line="360" w:lineRule="auto"/>
              <w:jc w:val="right"/>
              <w:rPr>
                <w:rFonts w:cs="Times New Roman"/>
                <w:sz w:val="20"/>
                <w:szCs w:val="20"/>
              </w:rPr>
            </w:pPr>
            <w:r>
              <w:rPr>
                <w:rFonts w:cs="Times New Roman"/>
                <w:sz w:val="20"/>
                <w:szCs w:val="20"/>
              </w:rPr>
              <w:t>.12</w:t>
            </w:r>
          </w:p>
        </w:tc>
        <w:tc>
          <w:tcPr>
            <w:tcW w:w="427" w:type="pct"/>
            <w:shd w:val="clear" w:color="auto" w:fill="auto"/>
            <w:vAlign w:val="center"/>
          </w:tcPr>
          <w:p w14:paraId="48473217" w14:textId="06F75967" w:rsidR="00213DC8" w:rsidRPr="00975D68" w:rsidRDefault="00562DB0" w:rsidP="00BE108F">
            <w:pPr>
              <w:widowControl w:val="0"/>
              <w:spacing w:after="0" w:line="360" w:lineRule="auto"/>
              <w:jc w:val="right"/>
              <w:rPr>
                <w:rFonts w:cs="Times New Roman"/>
                <w:sz w:val="20"/>
                <w:szCs w:val="20"/>
              </w:rPr>
            </w:pPr>
            <w:r>
              <w:rPr>
                <w:rFonts w:cs="Times New Roman"/>
                <w:sz w:val="20"/>
                <w:szCs w:val="20"/>
              </w:rPr>
              <w:t>.02</w:t>
            </w:r>
          </w:p>
        </w:tc>
      </w:tr>
      <w:tr w:rsidR="00213DC8" w:rsidRPr="00975D68" w14:paraId="1A0D1AB8" w14:textId="77777777" w:rsidTr="00BE108F">
        <w:tc>
          <w:tcPr>
            <w:tcW w:w="2361" w:type="pct"/>
            <w:shd w:val="clear" w:color="auto" w:fill="auto"/>
            <w:vAlign w:val="center"/>
          </w:tcPr>
          <w:p w14:paraId="54F36EDC" w14:textId="77777777" w:rsidR="00A07DD3" w:rsidRDefault="00213DC8" w:rsidP="00BE108F">
            <w:pPr>
              <w:widowControl w:val="0"/>
              <w:spacing w:after="0" w:line="360" w:lineRule="auto"/>
              <w:rPr>
                <w:rFonts w:cs="Times New Roman"/>
                <w:sz w:val="20"/>
                <w:szCs w:val="20"/>
              </w:rPr>
            </w:pPr>
            <w:r>
              <w:rPr>
                <w:rFonts w:cs="Times New Roman"/>
                <w:sz w:val="20"/>
                <w:szCs w:val="20"/>
              </w:rPr>
              <w:t>Rumination</w:t>
            </w:r>
            <w:r w:rsidR="00E23779">
              <w:rPr>
                <w:rFonts w:cs="Times New Roman"/>
                <w:sz w:val="20"/>
                <w:szCs w:val="20"/>
              </w:rPr>
              <w:t xml:space="preserve"> during Lockdown 2020</w:t>
            </w:r>
            <w:r>
              <w:rPr>
                <w:rFonts w:cs="Times New Roman"/>
                <w:sz w:val="20"/>
                <w:szCs w:val="20"/>
              </w:rPr>
              <w:t xml:space="preserve"> </w:t>
            </w:r>
          </w:p>
          <w:p w14:paraId="772F83D1" w14:textId="18F0477E" w:rsidR="00213DC8" w:rsidRPr="00764238" w:rsidRDefault="00213DC8" w:rsidP="00BE108F">
            <w:pPr>
              <w:widowControl w:val="0"/>
              <w:spacing w:after="0" w:line="360" w:lineRule="auto"/>
              <w:rPr>
                <w:rFonts w:cs="Times New Roman"/>
                <w:i/>
                <w:iCs/>
                <w:sz w:val="20"/>
                <w:szCs w:val="20"/>
              </w:rPr>
            </w:pPr>
            <w:r>
              <w:rPr>
                <w:rFonts w:cs="Times New Roman"/>
                <w:sz w:val="20"/>
                <w:szCs w:val="20"/>
              </w:rPr>
              <w:t>(</w:t>
            </w:r>
            <w:r>
              <w:rPr>
                <w:rFonts w:cs="Times New Roman"/>
                <w:i/>
                <w:iCs/>
                <w:sz w:val="20"/>
                <w:szCs w:val="20"/>
              </w:rPr>
              <w:t>directional bias)</w:t>
            </w:r>
          </w:p>
        </w:tc>
        <w:tc>
          <w:tcPr>
            <w:tcW w:w="431" w:type="pct"/>
            <w:shd w:val="clear" w:color="auto" w:fill="auto"/>
            <w:vAlign w:val="center"/>
          </w:tcPr>
          <w:p w14:paraId="74E0F2B7" w14:textId="19CEBBFF" w:rsidR="00213DC8" w:rsidRDefault="00562DB0" w:rsidP="00BE108F">
            <w:pPr>
              <w:widowControl w:val="0"/>
              <w:spacing w:after="0" w:line="360" w:lineRule="auto"/>
              <w:jc w:val="right"/>
              <w:rPr>
                <w:rFonts w:cs="Times New Roman"/>
                <w:sz w:val="20"/>
                <w:szCs w:val="20"/>
              </w:rPr>
            </w:pPr>
            <w:r>
              <w:rPr>
                <w:rFonts w:cs="Times New Roman"/>
                <w:sz w:val="20"/>
                <w:szCs w:val="20"/>
              </w:rPr>
              <w:t>.67</w:t>
            </w:r>
          </w:p>
        </w:tc>
        <w:tc>
          <w:tcPr>
            <w:tcW w:w="430" w:type="pct"/>
            <w:shd w:val="clear" w:color="auto" w:fill="auto"/>
            <w:vAlign w:val="center"/>
          </w:tcPr>
          <w:p w14:paraId="74CC582E" w14:textId="770DDFAC" w:rsidR="00213DC8" w:rsidRDefault="00562DB0" w:rsidP="00BE108F">
            <w:pPr>
              <w:widowControl w:val="0"/>
              <w:spacing w:after="0" w:line="360" w:lineRule="auto"/>
              <w:jc w:val="right"/>
              <w:rPr>
                <w:rFonts w:cs="Times New Roman"/>
                <w:sz w:val="20"/>
                <w:szCs w:val="20"/>
              </w:rPr>
            </w:pPr>
            <w:r>
              <w:rPr>
                <w:rFonts w:cs="Times New Roman"/>
                <w:sz w:val="20"/>
                <w:szCs w:val="20"/>
              </w:rPr>
              <w:t>1.76</w:t>
            </w:r>
          </w:p>
        </w:tc>
        <w:tc>
          <w:tcPr>
            <w:tcW w:w="430" w:type="pct"/>
            <w:shd w:val="clear" w:color="auto" w:fill="auto"/>
            <w:vAlign w:val="center"/>
          </w:tcPr>
          <w:p w14:paraId="5E5FC6BC" w14:textId="1222ADFF" w:rsidR="00213DC8" w:rsidRDefault="00562DB0" w:rsidP="00BE108F">
            <w:pPr>
              <w:widowControl w:val="0"/>
              <w:spacing w:after="0" w:line="360" w:lineRule="auto"/>
              <w:jc w:val="right"/>
              <w:rPr>
                <w:rFonts w:cs="Times New Roman"/>
                <w:sz w:val="20"/>
                <w:szCs w:val="20"/>
              </w:rPr>
            </w:pPr>
            <w:r>
              <w:rPr>
                <w:rFonts w:cs="Times New Roman"/>
                <w:sz w:val="20"/>
                <w:szCs w:val="20"/>
              </w:rPr>
              <w:t>.080</w:t>
            </w:r>
          </w:p>
        </w:tc>
        <w:tc>
          <w:tcPr>
            <w:tcW w:w="435" w:type="pct"/>
            <w:shd w:val="clear" w:color="auto" w:fill="auto"/>
            <w:vAlign w:val="center"/>
          </w:tcPr>
          <w:p w14:paraId="1B57F50A" w14:textId="00EC7500" w:rsidR="00213DC8" w:rsidRDefault="00562DB0" w:rsidP="00BE108F">
            <w:pPr>
              <w:widowControl w:val="0"/>
              <w:spacing w:after="0" w:line="360" w:lineRule="auto"/>
              <w:jc w:val="right"/>
              <w:rPr>
                <w:rFonts w:cs="Times New Roman"/>
                <w:sz w:val="20"/>
                <w:szCs w:val="20"/>
              </w:rPr>
            </w:pPr>
            <w:r>
              <w:rPr>
                <w:rFonts w:cs="Times New Roman"/>
                <w:sz w:val="20"/>
                <w:szCs w:val="20"/>
              </w:rPr>
              <w:t>-.08</w:t>
            </w:r>
          </w:p>
        </w:tc>
        <w:tc>
          <w:tcPr>
            <w:tcW w:w="486" w:type="pct"/>
            <w:shd w:val="clear" w:color="auto" w:fill="auto"/>
            <w:vAlign w:val="center"/>
          </w:tcPr>
          <w:p w14:paraId="186032D6" w14:textId="329E8ACC" w:rsidR="00213DC8" w:rsidRDefault="00562DB0" w:rsidP="00BE108F">
            <w:pPr>
              <w:widowControl w:val="0"/>
              <w:spacing w:after="0" w:line="360" w:lineRule="auto"/>
              <w:jc w:val="right"/>
              <w:rPr>
                <w:rFonts w:cs="Times New Roman"/>
                <w:sz w:val="20"/>
                <w:szCs w:val="20"/>
              </w:rPr>
            </w:pPr>
            <w:r>
              <w:rPr>
                <w:rFonts w:cs="Times New Roman"/>
                <w:sz w:val="20"/>
                <w:szCs w:val="20"/>
              </w:rPr>
              <w:t>1.42</w:t>
            </w:r>
          </w:p>
        </w:tc>
        <w:tc>
          <w:tcPr>
            <w:tcW w:w="427" w:type="pct"/>
            <w:shd w:val="clear" w:color="auto" w:fill="auto"/>
            <w:vAlign w:val="center"/>
          </w:tcPr>
          <w:p w14:paraId="3D8B0A0B" w14:textId="149C2FE8" w:rsidR="00213DC8" w:rsidRDefault="00562DB0" w:rsidP="00BE108F">
            <w:pPr>
              <w:widowControl w:val="0"/>
              <w:spacing w:after="0" w:line="360" w:lineRule="auto"/>
              <w:jc w:val="right"/>
              <w:rPr>
                <w:rFonts w:cs="Times New Roman"/>
                <w:sz w:val="20"/>
                <w:szCs w:val="20"/>
              </w:rPr>
            </w:pPr>
            <w:r>
              <w:rPr>
                <w:rFonts w:cs="Times New Roman"/>
                <w:sz w:val="20"/>
                <w:szCs w:val="20"/>
              </w:rPr>
              <w:t>.11</w:t>
            </w:r>
          </w:p>
        </w:tc>
      </w:tr>
      <w:tr w:rsidR="00213DC8" w:rsidRPr="00975D68" w14:paraId="0E672C97" w14:textId="77777777" w:rsidTr="00BE108F">
        <w:tc>
          <w:tcPr>
            <w:tcW w:w="2361" w:type="pct"/>
            <w:tcBorders>
              <w:bottom w:val="nil"/>
            </w:tcBorders>
            <w:shd w:val="clear" w:color="auto" w:fill="auto"/>
            <w:vAlign w:val="center"/>
          </w:tcPr>
          <w:p w14:paraId="03C6CCB4" w14:textId="77777777" w:rsidR="00213DC8" w:rsidRPr="00764238" w:rsidRDefault="00213DC8" w:rsidP="00BE108F">
            <w:pPr>
              <w:widowControl w:val="0"/>
              <w:spacing w:after="0" w:line="360" w:lineRule="auto"/>
              <w:rPr>
                <w:rFonts w:cs="Times New Roman"/>
                <w:sz w:val="20"/>
                <w:szCs w:val="20"/>
              </w:rPr>
            </w:pPr>
            <w:r>
              <w:rPr>
                <w:rFonts w:cs="Times New Roman"/>
                <w:sz w:val="20"/>
                <w:szCs w:val="20"/>
              </w:rPr>
              <w:t>Rumination X Actual depressive symptoms during Lockdown 2020 (</w:t>
            </w:r>
            <w:r>
              <w:rPr>
                <w:rFonts w:cs="Times New Roman"/>
                <w:i/>
                <w:iCs/>
                <w:sz w:val="20"/>
                <w:szCs w:val="20"/>
              </w:rPr>
              <w:t>tracking accuracy</w:t>
            </w:r>
            <w:r>
              <w:rPr>
                <w:rFonts w:cs="Times New Roman"/>
                <w:sz w:val="20"/>
                <w:szCs w:val="20"/>
              </w:rPr>
              <w:t>)</w:t>
            </w:r>
          </w:p>
        </w:tc>
        <w:tc>
          <w:tcPr>
            <w:tcW w:w="431" w:type="pct"/>
            <w:tcBorders>
              <w:bottom w:val="nil"/>
            </w:tcBorders>
            <w:shd w:val="clear" w:color="auto" w:fill="auto"/>
            <w:vAlign w:val="center"/>
          </w:tcPr>
          <w:p w14:paraId="7CA7D048" w14:textId="5A9AA566" w:rsidR="00213DC8" w:rsidRDefault="00562DB0" w:rsidP="00BE108F">
            <w:pPr>
              <w:widowControl w:val="0"/>
              <w:spacing w:after="0" w:line="360" w:lineRule="auto"/>
              <w:jc w:val="right"/>
              <w:rPr>
                <w:rFonts w:cs="Times New Roman"/>
                <w:sz w:val="20"/>
                <w:szCs w:val="20"/>
              </w:rPr>
            </w:pPr>
            <w:r>
              <w:rPr>
                <w:rFonts w:cs="Times New Roman"/>
                <w:sz w:val="20"/>
                <w:szCs w:val="20"/>
              </w:rPr>
              <w:t>.03</w:t>
            </w:r>
          </w:p>
        </w:tc>
        <w:tc>
          <w:tcPr>
            <w:tcW w:w="430" w:type="pct"/>
            <w:tcBorders>
              <w:bottom w:val="nil"/>
            </w:tcBorders>
            <w:shd w:val="clear" w:color="auto" w:fill="auto"/>
            <w:vAlign w:val="center"/>
          </w:tcPr>
          <w:p w14:paraId="4CEE5184" w14:textId="5DB8BCA5" w:rsidR="00213DC8" w:rsidRDefault="00562DB0" w:rsidP="00BE108F">
            <w:pPr>
              <w:widowControl w:val="0"/>
              <w:spacing w:after="0" w:line="360" w:lineRule="auto"/>
              <w:jc w:val="right"/>
              <w:rPr>
                <w:rFonts w:cs="Times New Roman"/>
                <w:sz w:val="20"/>
                <w:szCs w:val="20"/>
              </w:rPr>
            </w:pPr>
            <w:r>
              <w:rPr>
                <w:rFonts w:cs="Times New Roman"/>
                <w:sz w:val="20"/>
                <w:szCs w:val="20"/>
              </w:rPr>
              <w:t>.40</w:t>
            </w:r>
          </w:p>
        </w:tc>
        <w:tc>
          <w:tcPr>
            <w:tcW w:w="430" w:type="pct"/>
            <w:tcBorders>
              <w:bottom w:val="nil"/>
            </w:tcBorders>
            <w:shd w:val="clear" w:color="auto" w:fill="auto"/>
            <w:vAlign w:val="center"/>
          </w:tcPr>
          <w:p w14:paraId="6DBA1C6D" w14:textId="556A9A99" w:rsidR="00213DC8" w:rsidRDefault="00562DB0" w:rsidP="00BE108F">
            <w:pPr>
              <w:widowControl w:val="0"/>
              <w:spacing w:after="0" w:line="360" w:lineRule="auto"/>
              <w:jc w:val="right"/>
              <w:rPr>
                <w:rFonts w:cs="Times New Roman"/>
                <w:sz w:val="20"/>
                <w:szCs w:val="20"/>
              </w:rPr>
            </w:pPr>
            <w:r>
              <w:rPr>
                <w:rFonts w:cs="Times New Roman"/>
                <w:sz w:val="20"/>
                <w:szCs w:val="20"/>
              </w:rPr>
              <w:t>.688</w:t>
            </w:r>
          </w:p>
        </w:tc>
        <w:tc>
          <w:tcPr>
            <w:tcW w:w="435" w:type="pct"/>
            <w:tcBorders>
              <w:bottom w:val="nil"/>
            </w:tcBorders>
            <w:shd w:val="clear" w:color="auto" w:fill="auto"/>
            <w:vAlign w:val="center"/>
          </w:tcPr>
          <w:p w14:paraId="17E17BE2" w14:textId="15A0F163" w:rsidR="00213DC8" w:rsidRDefault="00562DB0" w:rsidP="00BE108F">
            <w:pPr>
              <w:widowControl w:val="0"/>
              <w:spacing w:after="0" w:line="360" w:lineRule="auto"/>
              <w:jc w:val="right"/>
              <w:rPr>
                <w:rFonts w:cs="Times New Roman"/>
                <w:sz w:val="20"/>
                <w:szCs w:val="20"/>
              </w:rPr>
            </w:pPr>
            <w:r>
              <w:rPr>
                <w:rFonts w:cs="Times New Roman"/>
                <w:sz w:val="20"/>
                <w:szCs w:val="20"/>
              </w:rPr>
              <w:t>-.12</w:t>
            </w:r>
          </w:p>
        </w:tc>
        <w:tc>
          <w:tcPr>
            <w:tcW w:w="486" w:type="pct"/>
            <w:tcBorders>
              <w:bottom w:val="nil"/>
            </w:tcBorders>
            <w:shd w:val="clear" w:color="auto" w:fill="auto"/>
            <w:vAlign w:val="center"/>
          </w:tcPr>
          <w:p w14:paraId="405A515D" w14:textId="552268DD" w:rsidR="00213DC8" w:rsidRDefault="00562DB0" w:rsidP="00BE108F">
            <w:pPr>
              <w:widowControl w:val="0"/>
              <w:spacing w:after="0" w:line="360" w:lineRule="auto"/>
              <w:jc w:val="right"/>
              <w:rPr>
                <w:rFonts w:cs="Times New Roman"/>
                <w:sz w:val="20"/>
                <w:szCs w:val="20"/>
              </w:rPr>
            </w:pPr>
            <w:r>
              <w:rPr>
                <w:rFonts w:cs="Times New Roman"/>
                <w:sz w:val="20"/>
                <w:szCs w:val="20"/>
              </w:rPr>
              <w:t>.18</w:t>
            </w:r>
          </w:p>
        </w:tc>
        <w:tc>
          <w:tcPr>
            <w:tcW w:w="427" w:type="pct"/>
            <w:tcBorders>
              <w:bottom w:val="nil"/>
            </w:tcBorders>
            <w:shd w:val="clear" w:color="auto" w:fill="auto"/>
            <w:vAlign w:val="center"/>
          </w:tcPr>
          <w:p w14:paraId="63F02277" w14:textId="0BABFA4B" w:rsidR="00213DC8" w:rsidRDefault="00562DB0" w:rsidP="00BE108F">
            <w:pPr>
              <w:widowControl w:val="0"/>
              <w:spacing w:after="0" w:line="360" w:lineRule="auto"/>
              <w:jc w:val="right"/>
              <w:rPr>
                <w:rFonts w:cs="Times New Roman"/>
                <w:sz w:val="20"/>
                <w:szCs w:val="20"/>
              </w:rPr>
            </w:pPr>
            <w:r>
              <w:rPr>
                <w:rFonts w:cs="Times New Roman"/>
                <w:sz w:val="20"/>
                <w:szCs w:val="20"/>
              </w:rPr>
              <w:t>.03</w:t>
            </w:r>
          </w:p>
        </w:tc>
      </w:tr>
      <w:tr w:rsidR="00213DC8" w:rsidRPr="00975D68" w14:paraId="46C8CB52" w14:textId="77777777" w:rsidTr="00BE108F">
        <w:tc>
          <w:tcPr>
            <w:tcW w:w="2361" w:type="pct"/>
            <w:tcBorders>
              <w:top w:val="nil"/>
              <w:bottom w:val="single" w:sz="4" w:space="0" w:color="auto"/>
            </w:tcBorders>
            <w:shd w:val="clear" w:color="auto" w:fill="auto"/>
            <w:vAlign w:val="center"/>
          </w:tcPr>
          <w:p w14:paraId="27264BEA" w14:textId="77777777" w:rsidR="00213DC8" w:rsidRPr="00764238" w:rsidRDefault="00213DC8" w:rsidP="00BE108F">
            <w:pPr>
              <w:widowControl w:val="0"/>
              <w:spacing w:after="0" w:line="360" w:lineRule="auto"/>
              <w:rPr>
                <w:rFonts w:cs="Times New Roman"/>
                <w:sz w:val="20"/>
                <w:szCs w:val="20"/>
              </w:rPr>
            </w:pPr>
            <w:r>
              <w:rPr>
                <w:rFonts w:cs="Times New Roman"/>
                <w:sz w:val="20"/>
                <w:szCs w:val="20"/>
              </w:rPr>
              <w:t>Rumination X Current depressive symptoms during Lockdown 2021 (</w:t>
            </w:r>
            <w:r>
              <w:rPr>
                <w:rFonts w:cs="Times New Roman"/>
                <w:i/>
                <w:iCs/>
                <w:sz w:val="20"/>
                <w:szCs w:val="20"/>
              </w:rPr>
              <w:t>projection bias</w:t>
            </w:r>
            <w:r>
              <w:rPr>
                <w:rFonts w:cs="Times New Roman"/>
                <w:sz w:val="20"/>
                <w:szCs w:val="20"/>
              </w:rPr>
              <w:t>)</w:t>
            </w:r>
          </w:p>
        </w:tc>
        <w:tc>
          <w:tcPr>
            <w:tcW w:w="431" w:type="pct"/>
            <w:tcBorders>
              <w:top w:val="nil"/>
              <w:bottom w:val="single" w:sz="4" w:space="0" w:color="auto"/>
            </w:tcBorders>
            <w:shd w:val="clear" w:color="auto" w:fill="auto"/>
            <w:vAlign w:val="center"/>
          </w:tcPr>
          <w:p w14:paraId="033B062F" w14:textId="1CF6782A" w:rsidR="00213DC8" w:rsidRDefault="00562DB0" w:rsidP="00BE108F">
            <w:pPr>
              <w:widowControl w:val="0"/>
              <w:spacing w:after="0" w:line="360" w:lineRule="auto"/>
              <w:jc w:val="right"/>
              <w:rPr>
                <w:rFonts w:cs="Times New Roman"/>
                <w:sz w:val="20"/>
                <w:szCs w:val="20"/>
              </w:rPr>
            </w:pPr>
            <w:r>
              <w:rPr>
                <w:rFonts w:cs="Times New Roman"/>
                <w:sz w:val="20"/>
                <w:szCs w:val="20"/>
              </w:rPr>
              <w:t>-.09</w:t>
            </w:r>
          </w:p>
        </w:tc>
        <w:tc>
          <w:tcPr>
            <w:tcW w:w="430" w:type="pct"/>
            <w:tcBorders>
              <w:top w:val="nil"/>
              <w:bottom w:val="single" w:sz="4" w:space="0" w:color="auto"/>
            </w:tcBorders>
            <w:shd w:val="clear" w:color="auto" w:fill="auto"/>
            <w:vAlign w:val="center"/>
          </w:tcPr>
          <w:p w14:paraId="0A68F911" w14:textId="1A46ACFD" w:rsidR="00213DC8" w:rsidRDefault="00562DB0" w:rsidP="00BE108F">
            <w:pPr>
              <w:widowControl w:val="0"/>
              <w:spacing w:after="0" w:line="360" w:lineRule="auto"/>
              <w:jc w:val="right"/>
              <w:rPr>
                <w:rFonts w:cs="Times New Roman"/>
                <w:sz w:val="20"/>
                <w:szCs w:val="20"/>
              </w:rPr>
            </w:pPr>
            <w:r>
              <w:rPr>
                <w:rFonts w:cs="Times New Roman"/>
                <w:sz w:val="20"/>
                <w:szCs w:val="20"/>
              </w:rPr>
              <w:t>-1.34</w:t>
            </w:r>
          </w:p>
        </w:tc>
        <w:tc>
          <w:tcPr>
            <w:tcW w:w="430" w:type="pct"/>
            <w:tcBorders>
              <w:top w:val="nil"/>
              <w:bottom w:val="single" w:sz="4" w:space="0" w:color="auto"/>
            </w:tcBorders>
            <w:shd w:val="clear" w:color="auto" w:fill="auto"/>
            <w:vAlign w:val="center"/>
          </w:tcPr>
          <w:p w14:paraId="7827B94C" w14:textId="3A31DAB3" w:rsidR="00213DC8" w:rsidRDefault="00562DB0" w:rsidP="00BE108F">
            <w:pPr>
              <w:widowControl w:val="0"/>
              <w:spacing w:after="0" w:line="360" w:lineRule="auto"/>
              <w:jc w:val="right"/>
              <w:rPr>
                <w:rFonts w:cs="Times New Roman"/>
                <w:sz w:val="20"/>
                <w:szCs w:val="20"/>
              </w:rPr>
            </w:pPr>
            <w:r>
              <w:rPr>
                <w:rFonts w:cs="Times New Roman"/>
                <w:sz w:val="20"/>
                <w:szCs w:val="20"/>
              </w:rPr>
              <w:t>.183</w:t>
            </w:r>
          </w:p>
        </w:tc>
        <w:tc>
          <w:tcPr>
            <w:tcW w:w="435" w:type="pct"/>
            <w:tcBorders>
              <w:top w:val="nil"/>
              <w:bottom w:val="single" w:sz="4" w:space="0" w:color="auto"/>
            </w:tcBorders>
            <w:shd w:val="clear" w:color="auto" w:fill="auto"/>
            <w:vAlign w:val="center"/>
          </w:tcPr>
          <w:p w14:paraId="26FC8B51" w14:textId="6BB0EB3A" w:rsidR="00213DC8" w:rsidRDefault="00562DB0" w:rsidP="00BE108F">
            <w:pPr>
              <w:widowControl w:val="0"/>
              <w:spacing w:after="0" w:line="360" w:lineRule="auto"/>
              <w:jc w:val="right"/>
              <w:rPr>
                <w:rFonts w:cs="Times New Roman"/>
                <w:sz w:val="20"/>
                <w:szCs w:val="20"/>
              </w:rPr>
            </w:pPr>
            <w:r>
              <w:rPr>
                <w:rFonts w:cs="Times New Roman"/>
                <w:sz w:val="20"/>
                <w:szCs w:val="20"/>
              </w:rPr>
              <w:t>-.22</w:t>
            </w:r>
          </w:p>
        </w:tc>
        <w:tc>
          <w:tcPr>
            <w:tcW w:w="486" w:type="pct"/>
            <w:tcBorders>
              <w:top w:val="nil"/>
              <w:bottom w:val="single" w:sz="4" w:space="0" w:color="auto"/>
            </w:tcBorders>
            <w:shd w:val="clear" w:color="auto" w:fill="auto"/>
            <w:vAlign w:val="center"/>
          </w:tcPr>
          <w:p w14:paraId="41797094" w14:textId="28D0D886" w:rsidR="00213DC8" w:rsidRDefault="00562DB0" w:rsidP="00BE108F">
            <w:pPr>
              <w:widowControl w:val="0"/>
              <w:spacing w:after="0" w:line="360" w:lineRule="auto"/>
              <w:jc w:val="right"/>
              <w:rPr>
                <w:rFonts w:cs="Times New Roman"/>
                <w:sz w:val="20"/>
                <w:szCs w:val="20"/>
              </w:rPr>
            </w:pPr>
            <w:r>
              <w:rPr>
                <w:rFonts w:cs="Times New Roman"/>
                <w:sz w:val="20"/>
                <w:szCs w:val="20"/>
              </w:rPr>
              <w:t>.04</w:t>
            </w:r>
          </w:p>
        </w:tc>
        <w:tc>
          <w:tcPr>
            <w:tcW w:w="427" w:type="pct"/>
            <w:tcBorders>
              <w:top w:val="nil"/>
              <w:bottom w:val="single" w:sz="4" w:space="0" w:color="auto"/>
            </w:tcBorders>
            <w:shd w:val="clear" w:color="auto" w:fill="auto"/>
            <w:vAlign w:val="center"/>
          </w:tcPr>
          <w:p w14:paraId="6AE0A28C" w14:textId="334238EB" w:rsidR="00213DC8" w:rsidRDefault="00562DB0" w:rsidP="00BE108F">
            <w:pPr>
              <w:widowControl w:val="0"/>
              <w:spacing w:after="0" w:line="360" w:lineRule="auto"/>
              <w:jc w:val="right"/>
              <w:rPr>
                <w:rFonts w:cs="Times New Roman"/>
                <w:sz w:val="20"/>
                <w:szCs w:val="20"/>
              </w:rPr>
            </w:pPr>
            <w:r>
              <w:rPr>
                <w:rFonts w:cs="Times New Roman"/>
                <w:sz w:val="20"/>
                <w:szCs w:val="20"/>
              </w:rPr>
              <w:t>.08</w:t>
            </w:r>
          </w:p>
        </w:tc>
      </w:tr>
    </w:tbl>
    <w:p w14:paraId="16AA05EE" w14:textId="77777777" w:rsidR="00213DC8" w:rsidRPr="00B65C74" w:rsidRDefault="00213DC8" w:rsidP="00213DC8">
      <w:pPr>
        <w:rPr>
          <w:rFonts w:cs="Times New Roman"/>
          <w:sz w:val="20"/>
          <w:szCs w:val="18"/>
        </w:rPr>
      </w:pPr>
      <w:r w:rsidRPr="00B65C74">
        <w:rPr>
          <w:rFonts w:cs="Times New Roman"/>
          <w:i/>
          <w:sz w:val="20"/>
          <w:szCs w:val="18"/>
        </w:rPr>
        <w:t>Note.</w:t>
      </w:r>
      <w:r w:rsidRPr="00B65C74">
        <w:rPr>
          <w:rFonts w:cs="Times New Roman"/>
          <w:sz w:val="20"/>
          <w:szCs w:val="18"/>
        </w:rPr>
        <w:t xml:space="preserve"> </w:t>
      </w:r>
      <w:r w:rsidRPr="00B65C74">
        <w:rPr>
          <w:rFonts w:cs="Times New Roman"/>
          <w:i/>
          <w:iCs/>
          <w:sz w:val="20"/>
          <w:szCs w:val="18"/>
        </w:rPr>
        <w:t>r</w:t>
      </w:r>
      <w:r w:rsidRPr="00B65C74">
        <w:rPr>
          <w:rFonts w:cs="Times New Roman"/>
          <w:sz w:val="20"/>
          <w:szCs w:val="18"/>
        </w:rPr>
        <w:t xml:space="preserve"> = </w:t>
      </w:r>
      <w:r w:rsidRPr="00B65C74">
        <w:rPr>
          <w:rFonts w:cs="Times New Roman"/>
          <w:color w:val="000000"/>
          <w:sz w:val="20"/>
          <w:szCs w:val="18"/>
        </w:rPr>
        <w:t>Approximate e</w:t>
      </w:r>
      <w:r w:rsidRPr="00B65C74">
        <w:rPr>
          <w:rFonts w:cs="Times New Roman"/>
          <w:sz w:val="20"/>
          <w:szCs w:val="18"/>
        </w:rPr>
        <w:t>ffect sizes.</w:t>
      </w:r>
      <w:r>
        <w:rPr>
          <w:rFonts w:cs="Times New Roman"/>
          <w:sz w:val="20"/>
          <w:szCs w:val="18"/>
        </w:rPr>
        <w:t xml:space="preserve"> Significant effects are shown in bold for ease of comprehension and comparison across analyses.</w:t>
      </w:r>
    </w:p>
    <w:p w14:paraId="64D7451A" w14:textId="77777777" w:rsidR="00213DC8" w:rsidRDefault="00213DC8">
      <w:pPr>
        <w:rPr>
          <w:rFonts w:cs="Times New Roman"/>
          <w:b/>
          <w:bCs/>
          <w:szCs w:val="24"/>
        </w:rPr>
      </w:pPr>
      <w:r>
        <w:rPr>
          <w:rFonts w:cs="Times New Roman"/>
          <w:b/>
          <w:bCs/>
          <w:szCs w:val="24"/>
        </w:rPr>
        <w:br w:type="page"/>
      </w:r>
    </w:p>
    <w:p w14:paraId="2ADBCAE7" w14:textId="4144FF02" w:rsidR="002F3A79" w:rsidRPr="00B169C1" w:rsidRDefault="002F3A79" w:rsidP="002F3A79">
      <w:pPr>
        <w:spacing w:after="0" w:line="276" w:lineRule="auto"/>
        <w:ind w:left="1134" w:hanging="1134"/>
        <w:rPr>
          <w:rFonts w:cs="Times New Roman"/>
          <w:i/>
          <w:iCs/>
          <w:szCs w:val="24"/>
        </w:rPr>
      </w:pPr>
      <w:r w:rsidRPr="00B169C1">
        <w:rPr>
          <w:rFonts w:cs="Times New Roman"/>
          <w:i/>
          <w:iCs/>
          <w:szCs w:val="24"/>
        </w:rPr>
        <w:lastRenderedPageBreak/>
        <w:t xml:space="preserve">Table </w:t>
      </w:r>
      <w:proofErr w:type="spellStart"/>
      <w:r w:rsidRPr="00B169C1">
        <w:rPr>
          <w:rFonts w:cs="Times New Roman"/>
          <w:i/>
          <w:iCs/>
          <w:szCs w:val="24"/>
        </w:rPr>
        <w:t>S</w:t>
      </w:r>
      <w:r w:rsidR="00121444" w:rsidRPr="00B169C1">
        <w:rPr>
          <w:rFonts w:cs="Times New Roman"/>
          <w:i/>
          <w:iCs/>
          <w:szCs w:val="24"/>
        </w:rPr>
        <w:t>7</w:t>
      </w:r>
      <w:proofErr w:type="spellEnd"/>
      <w:r w:rsidRPr="00B169C1">
        <w:rPr>
          <w:rFonts w:cs="Times New Roman"/>
          <w:i/>
          <w:iCs/>
          <w:szCs w:val="24"/>
        </w:rPr>
        <w:t xml:space="preserve">. </w:t>
      </w:r>
      <w:r w:rsidRPr="00B169C1">
        <w:rPr>
          <w:rFonts w:cs="Times New Roman"/>
          <w:i/>
          <w:iCs/>
          <w:szCs w:val="24"/>
        </w:rPr>
        <w:tab/>
        <w:t xml:space="preserve">The Effects of </w:t>
      </w:r>
      <w:r w:rsidR="00C73607" w:rsidRPr="00B169C1">
        <w:rPr>
          <w:rFonts w:cs="Times New Roman"/>
          <w:i/>
          <w:iCs/>
          <w:szCs w:val="24"/>
        </w:rPr>
        <w:t>Emotional Suppression, Cognitive Reappraisal, and Rumination</w:t>
      </w:r>
      <w:r w:rsidRPr="00B169C1">
        <w:rPr>
          <w:rFonts w:cs="Times New Roman"/>
          <w:i/>
          <w:iCs/>
          <w:szCs w:val="24"/>
        </w:rPr>
        <w:t xml:space="preserve"> at Recall (Lockdown 2021) on Memory of Depressive Symptoms</w:t>
      </w:r>
    </w:p>
    <w:tbl>
      <w:tblPr>
        <w:tblW w:w="5000" w:type="pct"/>
        <w:tblBorders>
          <w:top w:val="single" w:sz="4" w:space="0" w:color="auto"/>
          <w:bottom w:val="single" w:sz="4" w:space="0" w:color="auto"/>
        </w:tblBorders>
        <w:tblLook w:val="04A0" w:firstRow="1" w:lastRow="0" w:firstColumn="1" w:lastColumn="0" w:noHBand="0" w:noVBand="1"/>
      </w:tblPr>
      <w:tblGrid>
        <w:gridCol w:w="4263"/>
        <w:gridCol w:w="778"/>
        <w:gridCol w:w="776"/>
        <w:gridCol w:w="776"/>
        <w:gridCol w:w="785"/>
        <w:gridCol w:w="877"/>
        <w:gridCol w:w="771"/>
      </w:tblGrid>
      <w:tr w:rsidR="002F3A79" w:rsidRPr="00975D68" w14:paraId="2CBCEEDF" w14:textId="77777777" w:rsidTr="00BE108F">
        <w:tc>
          <w:tcPr>
            <w:tcW w:w="2361" w:type="pct"/>
            <w:tcBorders>
              <w:bottom w:val="nil"/>
            </w:tcBorders>
            <w:shd w:val="clear" w:color="auto" w:fill="auto"/>
          </w:tcPr>
          <w:p w14:paraId="4D03BC03" w14:textId="77777777" w:rsidR="002F3A79" w:rsidRPr="00975D68" w:rsidRDefault="002F3A79" w:rsidP="00BE108F">
            <w:pPr>
              <w:widowControl w:val="0"/>
              <w:spacing w:after="0" w:line="360" w:lineRule="auto"/>
              <w:rPr>
                <w:rFonts w:cs="Times New Roman"/>
                <w:b/>
                <w:sz w:val="20"/>
                <w:szCs w:val="20"/>
              </w:rPr>
            </w:pPr>
          </w:p>
        </w:tc>
        <w:tc>
          <w:tcPr>
            <w:tcW w:w="431" w:type="pct"/>
            <w:tcBorders>
              <w:top w:val="single" w:sz="4" w:space="0" w:color="auto"/>
              <w:bottom w:val="nil"/>
            </w:tcBorders>
            <w:shd w:val="clear" w:color="auto" w:fill="auto"/>
          </w:tcPr>
          <w:p w14:paraId="23508C7E" w14:textId="77777777" w:rsidR="002F3A79" w:rsidRPr="00975D68" w:rsidRDefault="002F3A79" w:rsidP="00BE108F">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642A8999" w14:textId="77777777" w:rsidR="002F3A79" w:rsidRPr="00975D68" w:rsidRDefault="002F3A79" w:rsidP="00BE108F">
            <w:pPr>
              <w:widowControl w:val="0"/>
              <w:spacing w:after="0" w:line="360" w:lineRule="auto"/>
              <w:jc w:val="center"/>
              <w:rPr>
                <w:rFonts w:cs="Times New Roman"/>
                <w:b/>
                <w:i/>
                <w:sz w:val="20"/>
                <w:szCs w:val="20"/>
              </w:rPr>
            </w:pPr>
          </w:p>
        </w:tc>
        <w:tc>
          <w:tcPr>
            <w:tcW w:w="430" w:type="pct"/>
            <w:tcBorders>
              <w:top w:val="single" w:sz="4" w:space="0" w:color="auto"/>
              <w:bottom w:val="nil"/>
            </w:tcBorders>
            <w:shd w:val="clear" w:color="auto" w:fill="auto"/>
          </w:tcPr>
          <w:p w14:paraId="4EEDABE4" w14:textId="77777777" w:rsidR="002F3A79" w:rsidRPr="00975D68" w:rsidRDefault="002F3A79" w:rsidP="00BE108F">
            <w:pPr>
              <w:widowControl w:val="0"/>
              <w:spacing w:after="0" w:line="360" w:lineRule="auto"/>
              <w:jc w:val="center"/>
              <w:rPr>
                <w:rFonts w:cs="Times New Roman"/>
                <w:b/>
                <w:i/>
                <w:sz w:val="20"/>
                <w:szCs w:val="20"/>
              </w:rPr>
            </w:pPr>
          </w:p>
        </w:tc>
        <w:tc>
          <w:tcPr>
            <w:tcW w:w="921" w:type="pct"/>
            <w:gridSpan w:val="2"/>
            <w:tcBorders>
              <w:top w:val="single" w:sz="4" w:space="0" w:color="auto"/>
              <w:bottom w:val="nil"/>
            </w:tcBorders>
            <w:shd w:val="clear" w:color="auto" w:fill="auto"/>
          </w:tcPr>
          <w:p w14:paraId="0EE82698" w14:textId="77777777" w:rsidR="002F3A79" w:rsidRPr="00975D68" w:rsidRDefault="002F3A79" w:rsidP="00BE108F">
            <w:pPr>
              <w:widowControl w:val="0"/>
              <w:spacing w:after="0" w:line="360" w:lineRule="auto"/>
              <w:jc w:val="center"/>
              <w:rPr>
                <w:rFonts w:cs="Times New Roman"/>
                <w:b/>
                <w:i/>
                <w:sz w:val="20"/>
                <w:szCs w:val="20"/>
              </w:rPr>
            </w:pPr>
            <w:r w:rsidRPr="00975D68">
              <w:rPr>
                <w:rFonts w:cs="Times New Roman"/>
                <w:b/>
                <w:i/>
                <w:sz w:val="20"/>
                <w:szCs w:val="20"/>
              </w:rPr>
              <w:t>95% CI</w:t>
            </w:r>
          </w:p>
        </w:tc>
        <w:tc>
          <w:tcPr>
            <w:tcW w:w="427" w:type="pct"/>
            <w:tcBorders>
              <w:top w:val="single" w:sz="4" w:space="0" w:color="auto"/>
              <w:bottom w:val="nil"/>
            </w:tcBorders>
            <w:shd w:val="clear" w:color="auto" w:fill="auto"/>
          </w:tcPr>
          <w:p w14:paraId="7B1D43BF" w14:textId="77777777" w:rsidR="002F3A79" w:rsidRPr="00975D68" w:rsidRDefault="002F3A79" w:rsidP="00BE108F">
            <w:pPr>
              <w:widowControl w:val="0"/>
              <w:spacing w:after="0" w:line="360" w:lineRule="auto"/>
              <w:jc w:val="center"/>
              <w:rPr>
                <w:rFonts w:cs="Times New Roman"/>
                <w:b/>
                <w:i/>
                <w:sz w:val="20"/>
                <w:szCs w:val="20"/>
              </w:rPr>
            </w:pPr>
          </w:p>
        </w:tc>
      </w:tr>
      <w:tr w:rsidR="002F3A79" w:rsidRPr="00975D68" w14:paraId="370FCC4A" w14:textId="77777777" w:rsidTr="00BE108F">
        <w:tc>
          <w:tcPr>
            <w:tcW w:w="2361" w:type="pct"/>
            <w:tcBorders>
              <w:top w:val="nil"/>
              <w:bottom w:val="single" w:sz="4" w:space="0" w:color="auto"/>
            </w:tcBorders>
            <w:shd w:val="clear" w:color="auto" w:fill="auto"/>
          </w:tcPr>
          <w:p w14:paraId="6724BDD9" w14:textId="77777777" w:rsidR="002F3A79" w:rsidRPr="00975D68" w:rsidRDefault="002F3A79" w:rsidP="00BE108F">
            <w:pPr>
              <w:widowControl w:val="0"/>
              <w:spacing w:after="0" w:line="360" w:lineRule="auto"/>
              <w:rPr>
                <w:rFonts w:cs="Times New Roman"/>
                <w:b/>
                <w:sz w:val="20"/>
                <w:szCs w:val="20"/>
              </w:rPr>
            </w:pPr>
            <w:r w:rsidRPr="00975D68">
              <w:rPr>
                <w:rFonts w:cs="Times New Roman"/>
                <w:b/>
                <w:sz w:val="20"/>
                <w:szCs w:val="20"/>
              </w:rPr>
              <w:t>Predictors</w:t>
            </w:r>
          </w:p>
        </w:tc>
        <w:tc>
          <w:tcPr>
            <w:tcW w:w="431" w:type="pct"/>
            <w:tcBorders>
              <w:top w:val="nil"/>
              <w:bottom w:val="single" w:sz="4" w:space="0" w:color="auto"/>
            </w:tcBorders>
            <w:shd w:val="clear" w:color="auto" w:fill="auto"/>
          </w:tcPr>
          <w:p w14:paraId="079409B3" w14:textId="77777777" w:rsidR="002F3A79" w:rsidRPr="00975D68" w:rsidRDefault="002F3A79" w:rsidP="00BE108F">
            <w:pPr>
              <w:widowControl w:val="0"/>
              <w:spacing w:after="0" w:line="360" w:lineRule="auto"/>
              <w:jc w:val="center"/>
              <w:rPr>
                <w:rFonts w:cs="Times New Roman"/>
                <w:b/>
                <w:i/>
                <w:sz w:val="20"/>
                <w:szCs w:val="20"/>
              </w:rPr>
            </w:pPr>
            <w:r w:rsidRPr="00975D68">
              <w:rPr>
                <w:rFonts w:cs="Times New Roman"/>
                <w:b/>
                <w:i/>
                <w:sz w:val="20"/>
                <w:szCs w:val="20"/>
              </w:rPr>
              <w:t>B</w:t>
            </w:r>
          </w:p>
        </w:tc>
        <w:tc>
          <w:tcPr>
            <w:tcW w:w="430" w:type="pct"/>
            <w:tcBorders>
              <w:top w:val="nil"/>
              <w:bottom w:val="single" w:sz="4" w:space="0" w:color="auto"/>
            </w:tcBorders>
            <w:shd w:val="clear" w:color="auto" w:fill="auto"/>
          </w:tcPr>
          <w:p w14:paraId="5544BFAA" w14:textId="77777777" w:rsidR="002F3A79" w:rsidRPr="00975D68" w:rsidRDefault="002F3A79" w:rsidP="00BE108F">
            <w:pPr>
              <w:widowControl w:val="0"/>
              <w:spacing w:after="0" w:line="360" w:lineRule="auto"/>
              <w:jc w:val="center"/>
              <w:rPr>
                <w:rFonts w:cs="Times New Roman"/>
                <w:b/>
                <w:i/>
                <w:sz w:val="20"/>
                <w:szCs w:val="20"/>
              </w:rPr>
            </w:pPr>
            <w:r w:rsidRPr="00975D68">
              <w:rPr>
                <w:rFonts w:cs="Times New Roman"/>
                <w:b/>
                <w:i/>
                <w:sz w:val="20"/>
                <w:szCs w:val="20"/>
              </w:rPr>
              <w:t>t</w:t>
            </w:r>
          </w:p>
        </w:tc>
        <w:tc>
          <w:tcPr>
            <w:tcW w:w="430" w:type="pct"/>
            <w:tcBorders>
              <w:top w:val="nil"/>
              <w:bottom w:val="single" w:sz="4" w:space="0" w:color="auto"/>
            </w:tcBorders>
            <w:shd w:val="clear" w:color="auto" w:fill="auto"/>
          </w:tcPr>
          <w:p w14:paraId="4979B9F8" w14:textId="77777777" w:rsidR="002F3A79" w:rsidRPr="00975D68" w:rsidRDefault="002F3A79" w:rsidP="00BE108F">
            <w:pPr>
              <w:widowControl w:val="0"/>
              <w:spacing w:after="0" w:line="360" w:lineRule="auto"/>
              <w:jc w:val="center"/>
              <w:rPr>
                <w:rFonts w:cs="Times New Roman"/>
                <w:b/>
                <w:i/>
                <w:sz w:val="20"/>
                <w:szCs w:val="20"/>
              </w:rPr>
            </w:pPr>
            <w:r w:rsidRPr="00975D68">
              <w:rPr>
                <w:rFonts w:cs="Times New Roman"/>
                <w:b/>
                <w:i/>
                <w:sz w:val="20"/>
                <w:szCs w:val="20"/>
              </w:rPr>
              <w:t>p</w:t>
            </w:r>
          </w:p>
        </w:tc>
        <w:tc>
          <w:tcPr>
            <w:tcW w:w="435" w:type="pct"/>
            <w:tcBorders>
              <w:top w:val="nil"/>
              <w:bottom w:val="single" w:sz="4" w:space="0" w:color="auto"/>
            </w:tcBorders>
            <w:shd w:val="clear" w:color="auto" w:fill="auto"/>
          </w:tcPr>
          <w:p w14:paraId="5DE0376F" w14:textId="77777777" w:rsidR="002F3A79" w:rsidRPr="00975D68" w:rsidRDefault="002F3A79" w:rsidP="00BE108F">
            <w:pPr>
              <w:widowControl w:val="0"/>
              <w:spacing w:after="0" w:line="360" w:lineRule="auto"/>
              <w:jc w:val="center"/>
              <w:rPr>
                <w:rFonts w:cs="Times New Roman"/>
                <w:b/>
                <w:i/>
                <w:sz w:val="20"/>
                <w:szCs w:val="20"/>
              </w:rPr>
            </w:pPr>
            <w:r w:rsidRPr="00975D68">
              <w:rPr>
                <w:rFonts w:cs="Times New Roman"/>
                <w:b/>
                <w:i/>
                <w:sz w:val="20"/>
                <w:szCs w:val="20"/>
              </w:rPr>
              <w:t>Low</w:t>
            </w:r>
          </w:p>
        </w:tc>
        <w:tc>
          <w:tcPr>
            <w:tcW w:w="486" w:type="pct"/>
            <w:tcBorders>
              <w:top w:val="nil"/>
              <w:bottom w:val="single" w:sz="4" w:space="0" w:color="auto"/>
            </w:tcBorders>
            <w:shd w:val="clear" w:color="auto" w:fill="auto"/>
          </w:tcPr>
          <w:p w14:paraId="7DBB7D14" w14:textId="77777777" w:rsidR="002F3A79" w:rsidRPr="00975D68" w:rsidRDefault="002F3A79" w:rsidP="00BE108F">
            <w:pPr>
              <w:widowControl w:val="0"/>
              <w:spacing w:after="0" w:line="360" w:lineRule="auto"/>
              <w:jc w:val="center"/>
              <w:rPr>
                <w:rFonts w:cs="Times New Roman"/>
                <w:b/>
                <w:i/>
                <w:sz w:val="20"/>
                <w:szCs w:val="20"/>
              </w:rPr>
            </w:pPr>
            <w:r w:rsidRPr="00975D68">
              <w:rPr>
                <w:rFonts w:cs="Times New Roman"/>
                <w:b/>
                <w:i/>
                <w:sz w:val="20"/>
                <w:szCs w:val="20"/>
              </w:rPr>
              <w:t>High</w:t>
            </w:r>
          </w:p>
        </w:tc>
        <w:tc>
          <w:tcPr>
            <w:tcW w:w="427" w:type="pct"/>
            <w:tcBorders>
              <w:top w:val="nil"/>
              <w:bottom w:val="single" w:sz="4" w:space="0" w:color="auto"/>
            </w:tcBorders>
            <w:shd w:val="clear" w:color="auto" w:fill="auto"/>
          </w:tcPr>
          <w:p w14:paraId="1CBA6DB7" w14:textId="77777777" w:rsidR="002F3A79" w:rsidRPr="00975D68" w:rsidRDefault="002F3A79" w:rsidP="00BE108F">
            <w:pPr>
              <w:widowControl w:val="0"/>
              <w:spacing w:after="0" w:line="360" w:lineRule="auto"/>
              <w:jc w:val="center"/>
              <w:rPr>
                <w:rFonts w:cs="Times New Roman"/>
                <w:b/>
                <w:i/>
                <w:sz w:val="20"/>
                <w:szCs w:val="20"/>
              </w:rPr>
            </w:pPr>
            <w:r w:rsidRPr="00975D68">
              <w:rPr>
                <w:rFonts w:cs="Times New Roman"/>
                <w:b/>
                <w:i/>
                <w:sz w:val="20"/>
                <w:szCs w:val="20"/>
              </w:rPr>
              <w:t>r</w:t>
            </w:r>
          </w:p>
        </w:tc>
      </w:tr>
      <w:tr w:rsidR="002F3A79" w:rsidRPr="00975D68" w14:paraId="76D57E63" w14:textId="77777777" w:rsidTr="00B169C1">
        <w:tc>
          <w:tcPr>
            <w:tcW w:w="2361" w:type="pct"/>
            <w:tcBorders>
              <w:top w:val="nil"/>
              <w:bottom w:val="nil"/>
            </w:tcBorders>
            <w:shd w:val="clear" w:color="auto" w:fill="auto"/>
            <w:vAlign w:val="center"/>
          </w:tcPr>
          <w:p w14:paraId="27C849A9" w14:textId="77777777" w:rsidR="002F3A79" w:rsidRPr="007E5C04" w:rsidRDefault="002F3A79" w:rsidP="00BE108F">
            <w:pPr>
              <w:widowControl w:val="0"/>
              <w:spacing w:after="0" w:line="360" w:lineRule="auto"/>
              <w:rPr>
                <w:rFonts w:cs="Times New Roman"/>
                <w:b/>
                <w:sz w:val="20"/>
                <w:szCs w:val="20"/>
              </w:rPr>
            </w:pPr>
            <w:r w:rsidRPr="007E5C04">
              <w:rPr>
                <w:rFonts w:cs="Times New Roman"/>
                <w:b/>
                <w:sz w:val="20"/>
                <w:szCs w:val="20"/>
              </w:rPr>
              <w:t>Intercept (</w:t>
            </w:r>
            <w:r w:rsidRPr="007E5C04">
              <w:rPr>
                <w:rFonts w:cs="Times New Roman"/>
                <w:b/>
                <w:i/>
                <w:iCs/>
                <w:sz w:val="20"/>
                <w:szCs w:val="20"/>
              </w:rPr>
              <w:t>directional bias</w:t>
            </w:r>
            <w:r w:rsidRPr="007E5C04">
              <w:rPr>
                <w:rFonts w:cs="Times New Roman"/>
                <w:b/>
                <w:sz w:val="20"/>
                <w:szCs w:val="20"/>
              </w:rPr>
              <w:t>)</w:t>
            </w:r>
          </w:p>
        </w:tc>
        <w:tc>
          <w:tcPr>
            <w:tcW w:w="431" w:type="pct"/>
            <w:tcBorders>
              <w:top w:val="nil"/>
              <w:bottom w:val="nil"/>
            </w:tcBorders>
            <w:shd w:val="clear" w:color="auto" w:fill="auto"/>
            <w:vAlign w:val="center"/>
          </w:tcPr>
          <w:p w14:paraId="49BE9DDA" w14:textId="081EB5AB"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.86</w:t>
            </w:r>
          </w:p>
        </w:tc>
        <w:tc>
          <w:tcPr>
            <w:tcW w:w="430" w:type="pct"/>
            <w:tcBorders>
              <w:top w:val="nil"/>
              <w:bottom w:val="nil"/>
            </w:tcBorders>
            <w:shd w:val="clear" w:color="auto" w:fill="auto"/>
            <w:vAlign w:val="center"/>
          </w:tcPr>
          <w:p w14:paraId="30BA9CA6" w14:textId="15525C03"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2.41</w:t>
            </w:r>
          </w:p>
        </w:tc>
        <w:tc>
          <w:tcPr>
            <w:tcW w:w="430" w:type="pct"/>
            <w:tcBorders>
              <w:top w:val="nil"/>
              <w:bottom w:val="nil"/>
            </w:tcBorders>
            <w:shd w:val="clear" w:color="auto" w:fill="auto"/>
            <w:vAlign w:val="center"/>
          </w:tcPr>
          <w:p w14:paraId="021847BA" w14:textId="33D6CF6B"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.017</w:t>
            </w:r>
          </w:p>
        </w:tc>
        <w:tc>
          <w:tcPr>
            <w:tcW w:w="435" w:type="pct"/>
            <w:tcBorders>
              <w:top w:val="nil"/>
              <w:bottom w:val="nil"/>
            </w:tcBorders>
            <w:shd w:val="clear" w:color="auto" w:fill="auto"/>
            <w:vAlign w:val="center"/>
          </w:tcPr>
          <w:p w14:paraId="78845F9E" w14:textId="578467A2"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.16</w:t>
            </w:r>
          </w:p>
        </w:tc>
        <w:tc>
          <w:tcPr>
            <w:tcW w:w="486" w:type="pct"/>
            <w:tcBorders>
              <w:top w:val="nil"/>
              <w:bottom w:val="nil"/>
            </w:tcBorders>
            <w:shd w:val="clear" w:color="auto" w:fill="auto"/>
            <w:vAlign w:val="center"/>
          </w:tcPr>
          <w:p w14:paraId="09552152" w14:textId="3DB64E47"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1.57</w:t>
            </w:r>
          </w:p>
        </w:tc>
        <w:tc>
          <w:tcPr>
            <w:tcW w:w="427" w:type="pct"/>
            <w:tcBorders>
              <w:top w:val="nil"/>
              <w:bottom w:val="nil"/>
            </w:tcBorders>
            <w:shd w:val="clear" w:color="auto" w:fill="auto"/>
            <w:vAlign w:val="center"/>
          </w:tcPr>
          <w:p w14:paraId="21EC0701" w14:textId="051988E4"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.18</w:t>
            </w:r>
          </w:p>
        </w:tc>
      </w:tr>
      <w:tr w:rsidR="002F3A79" w:rsidRPr="00975D68" w14:paraId="6C639C1A" w14:textId="77777777" w:rsidTr="00B169C1">
        <w:tc>
          <w:tcPr>
            <w:tcW w:w="2361" w:type="pct"/>
            <w:tcBorders>
              <w:top w:val="nil"/>
            </w:tcBorders>
            <w:shd w:val="clear" w:color="auto" w:fill="auto"/>
            <w:vAlign w:val="center"/>
          </w:tcPr>
          <w:p w14:paraId="775E91AD" w14:textId="77777777" w:rsidR="002F3A79" w:rsidRPr="007E5C04" w:rsidRDefault="002F3A79" w:rsidP="00BE108F">
            <w:pPr>
              <w:widowControl w:val="0"/>
              <w:spacing w:after="0" w:line="360" w:lineRule="auto"/>
              <w:rPr>
                <w:rFonts w:cs="Times New Roman"/>
                <w:b/>
                <w:sz w:val="20"/>
                <w:szCs w:val="20"/>
              </w:rPr>
            </w:pPr>
            <w:r w:rsidRPr="007E5C04">
              <w:rPr>
                <w:rFonts w:cs="Times New Roman"/>
                <w:b/>
                <w:sz w:val="20"/>
                <w:szCs w:val="20"/>
              </w:rPr>
              <w:t>Actual depressive symptoms during Lockdown 2020 (</w:t>
            </w:r>
            <w:r w:rsidRPr="007E5C04">
              <w:rPr>
                <w:rFonts w:cs="Times New Roman"/>
                <w:b/>
                <w:i/>
                <w:iCs/>
                <w:sz w:val="20"/>
                <w:szCs w:val="20"/>
              </w:rPr>
              <w:t>tracking accuracy</w:t>
            </w:r>
            <w:r w:rsidRPr="007E5C04">
              <w:rPr>
                <w:rFonts w:cs="Times New Roman"/>
                <w:b/>
                <w:sz w:val="20"/>
                <w:szCs w:val="20"/>
              </w:rPr>
              <w:t>)</w:t>
            </w:r>
          </w:p>
        </w:tc>
        <w:tc>
          <w:tcPr>
            <w:tcW w:w="431" w:type="pct"/>
            <w:tcBorders>
              <w:top w:val="nil"/>
            </w:tcBorders>
            <w:shd w:val="clear" w:color="auto" w:fill="auto"/>
            <w:vAlign w:val="center"/>
          </w:tcPr>
          <w:p w14:paraId="0207817A" w14:textId="3FC68822"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.34</w:t>
            </w:r>
          </w:p>
        </w:tc>
        <w:tc>
          <w:tcPr>
            <w:tcW w:w="430" w:type="pct"/>
            <w:tcBorders>
              <w:top w:val="nil"/>
            </w:tcBorders>
            <w:shd w:val="clear" w:color="auto" w:fill="auto"/>
            <w:vAlign w:val="center"/>
          </w:tcPr>
          <w:p w14:paraId="74FEE0E3" w14:textId="73871123"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4.75</w:t>
            </w:r>
          </w:p>
        </w:tc>
        <w:tc>
          <w:tcPr>
            <w:tcW w:w="430" w:type="pct"/>
            <w:tcBorders>
              <w:top w:val="nil"/>
            </w:tcBorders>
            <w:shd w:val="clear" w:color="auto" w:fill="auto"/>
            <w:vAlign w:val="center"/>
          </w:tcPr>
          <w:p w14:paraId="71064DD0" w14:textId="4FFE09F5"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&lt; .001</w:t>
            </w:r>
          </w:p>
        </w:tc>
        <w:tc>
          <w:tcPr>
            <w:tcW w:w="435" w:type="pct"/>
            <w:tcBorders>
              <w:top w:val="nil"/>
            </w:tcBorders>
            <w:shd w:val="clear" w:color="auto" w:fill="auto"/>
            <w:vAlign w:val="center"/>
          </w:tcPr>
          <w:p w14:paraId="19E42451" w14:textId="6790357C"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.20</w:t>
            </w:r>
          </w:p>
        </w:tc>
        <w:tc>
          <w:tcPr>
            <w:tcW w:w="486" w:type="pct"/>
            <w:tcBorders>
              <w:top w:val="nil"/>
            </w:tcBorders>
            <w:shd w:val="clear" w:color="auto" w:fill="auto"/>
            <w:vAlign w:val="center"/>
          </w:tcPr>
          <w:p w14:paraId="605205B9" w14:textId="21D09334"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.47</w:t>
            </w:r>
          </w:p>
        </w:tc>
        <w:tc>
          <w:tcPr>
            <w:tcW w:w="427" w:type="pct"/>
            <w:tcBorders>
              <w:top w:val="nil"/>
            </w:tcBorders>
            <w:shd w:val="clear" w:color="auto" w:fill="auto"/>
            <w:vAlign w:val="center"/>
          </w:tcPr>
          <w:p w14:paraId="45B2834B" w14:textId="2A94F93F" w:rsidR="002F3A79" w:rsidRPr="007E5C04" w:rsidRDefault="00BA597E" w:rsidP="00B169C1">
            <w:pPr>
              <w:widowControl w:val="0"/>
              <w:spacing w:after="0" w:line="360" w:lineRule="auto"/>
              <w:jc w:val="right"/>
              <w:rPr>
                <w:rFonts w:cs="Times New Roman"/>
                <w:b/>
                <w:sz w:val="20"/>
                <w:szCs w:val="20"/>
              </w:rPr>
            </w:pPr>
            <w:r>
              <w:rPr>
                <w:rFonts w:cs="Times New Roman"/>
                <w:b/>
                <w:sz w:val="20"/>
                <w:szCs w:val="20"/>
              </w:rPr>
              <w:t>.30</w:t>
            </w:r>
          </w:p>
        </w:tc>
      </w:tr>
      <w:tr w:rsidR="002F3A79" w:rsidRPr="00975D68" w14:paraId="0F9A6FB4" w14:textId="77777777" w:rsidTr="00B169C1">
        <w:tc>
          <w:tcPr>
            <w:tcW w:w="2361" w:type="pct"/>
            <w:shd w:val="clear" w:color="auto" w:fill="auto"/>
            <w:vAlign w:val="center"/>
          </w:tcPr>
          <w:p w14:paraId="446872B4" w14:textId="77777777" w:rsidR="002F3A79" w:rsidRPr="007E5C04" w:rsidRDefault="002F3A79" w:rsidP="00BE108F">
            <w:pPr>
              <w:widowControl w:val="0"/>
              <w:spacing w:after="0" w:line="360" w:lineRule="auto"/>
              <w:rPr>
                <w:rFonts w:cs="Times New Roman"/>
                <w:b/>
                <w:sz w:val="20"/>
                <w:szCs w:val="20"/>
              </w:rPr>
            </w:pPr>
            <w:r w:rsidRPr="007E5C04">
              <w:rPr>
                <w:rFonts w:cs="Times New Roman"/>
                <w:b/>
                <w:sz w:val="20"/>
                <w:szCs w:val="20"/>
              </w:rPr>
              <w:t>Current depressive symptoms during Lockdown 2021 (</w:t>
            </w:r>
            <w:r w:rsidRPr="007E5C04">
              <w:rPr>
                <w:rFonts w:cs="Times New Roman"/>
                <w:b/>
                <w:i/>
                <w:iCs/>
                <w:sz w:val="20"/>
                <w:szCs w:val="20"/>
              </w:rPr>
              <w:t>projection bias</w:t>
            </w:r>
            <w:r w:rsidRPr="007E5C04">
              <w:rPr>
                <w:rFonts w:cs="Times New Roman"/>
                <w:b/>
                <w:sz w:val="20"/>
                <w:szCs w:val="20"/>
              </w:rPr>
              <w:t>)</w:t>
            </w:r>
          </w:p>
        </w:tc>
        <w:tc>
          <w:tcPr>
            <w:tcW w:w="431" w:type="pct"/>
            <w:shd w:val="clear" w:color="auto" w:fill="auto"/>
            <w:vAlign w:val="center"/>
          </w:tcPr>
          <w:p w14:paraId="76053489" w14:textId="1E52FC52" w:rsidR="002F3A79" w:rsidRPr="007E5C04" w:rsidRDefault="009220D5" w:rsidP="00B169C1">
            <w:pPr>
              <w:widowControl w:val="0"/>
              <w:spacing w:after="0" w:line="360" w:lineRule="auto"/>
              <w:jc w:val="right"/>
              <w:rPr>
                <w:rFonts w:cs="Times New Roman"/>
                <w:b/>
                <w:sz w:val="20"/>
                <w:szCs w:val="20"/>
              </w:rPr>
            </w:pPr>
            <w:r>
              <w:rPr>
                <w:rFonts w:cs="Times New Roman"/>
                <w:b/>
                <w:sz w:val="20"/>
                <w:szCs w:val="20"/>
              </w:rPr>
              <w:t>.43</w:t>
            </w:r>
          </w:p>
        </w:tc>
        <w:tc>
          <w:tcPr>
            <w:tcW w:w="430" w:type="pct"/>
            <w:shd w:val="clear" w:color="auto" w:fill="auto"/>
            <w:vAlign w:val="center"/>
          </w:tcPr>
          <w:p w14:paraId="40BD611C" w14:textId="208B3C2E" w:rsidR="002F3A79" w:rsidRPr="007E5C04" w:rsidRDefault="009220D5" w:rsidP="00B169C1">
            <w:pPr>
              <w:widowControl w:val="0"/>
              <w:spacing w:after="0" w:line="360" w:lineRule="auto"/>
              <w:jc w:val="right"/>
              <w:rPr>
                <w:rFonts w:cs="Times New Roman"/>
                <w:b/>
                <w:sz w:val="20"/>
                <w:szCs w:val="20"/>
              </w:rPr>
            </w:pPr>
            <w:r>
              <w:rPr>
                <w:rFonts w:cs="Times New Roman"/>
                <w:b/>
                <w:sz w:val="20"/>
                <w:szCs w:val="20"/>
              </w:rPr>
              <w:t>5.24</w:t>
            </w:r>
          </w:p>
        </w:tc>
        <w:tc>
          <w:tcPr>
            <w:tcW w:w="430" w:type="pct"/>
            <w:shd w:val="clear" w:color="auto" w:fill="auto"/>
            <w:vAlign w:val="center"/>
          </w:tcPr>
          <w:p w14:paraId="3C433408" w14:textId="70F66419" w:rsidR="002F3A79" w:rsidRPr="007E5C04" w:rsidRDefault="009220D5" w:rsidP="00B169C1">
            <w:pPr>
              <w:widowControl w:val="0"/>
              <w:spacing w:after="0" w:line="360" w:lineRule="auto"/>
              <w:jc w:val="right"/>
              <w:rPr>
                <w:rFonts w:cs="Times New Roman"/>
                <w:b/>
                <w:sz w:val="20"/>
                <w:szCs w:val="20"/>
              </w:rPr>
            </w:pPr>
            <w:r>
              <w:rPr>
                <w:rFonts w:cs="Times New Roman"/>
                <w:b/>
                <w:sz w:val="20"/>
                <w:szCs w:val="20"/>
              </w:rPr>
              <w:t>&lt; .001</w:t>
            </w:r>
          </w:p>
        </w:tc>
        <w:tc>
          <w:tcPr>
            <w:tcW w:w="435" w:type="pct"/>
            <w:shd w:val="clear" w:color="auto" w:fill="auto"/>
            <w:vAlign w:val="center"/>
          </w:tcPr>
          <w:p w14:paraId="792FEDF8" w14:textId="2EA76E5B" w:rsidR="002F3A79" w:rsidRPr="007E5C04" w:rsidRDefault="009220D5" w:rsidP="00B169C1">
            <w:pPr>
              <w:widowControl w:val="0"/>
              <w:spacing w:after="0" w:line="360" w:lineRule="auto"/>
              <w:jc w:val="right"/>
              <w:rPr>
                <w:rFonts w:cs="Times New Roman"/>
                <w:b/>
                <w:sz w:val="20"/>
                <w:szCs w:val="20"/>
              </w:rPr>
            </w:pPr>
            <w:r>
              <w:rPr>
                <w:rFonts w:cs="Times New Roman"/>
                <w:b/>
                <w:sz w:val="20"/>
                <w:szCs w:val="20"/>
              </w:rPr>
              <w:t>.27</w:t>
            </w:r>
          </w:p>
        </w:tc>
        <w:tc>
          <w:tcPr>
            <w:tcW w:w="486" w:type="pct"/>
            <w:shd w:val="clear" w:color="auto" w:fill="auto"/>
            <w:vAlign w:val="center"/>
          </w:tcPr>
          <w:p w14:paraId="3EC945D8" w14:textId="6BE56E8D" w:rsidR="002F3A79" w:rsidRPr="007E5C04" w:rsidRDefault="009220D5" w:rsidP="00B169C1">
            <w:pPr>
              <w:widowControl w:val="0"/>
              <w:spacing w:after="0" w:line="360" w:lineRule="auto"/>
              <w:jc w:val="right"/>
              <w:rPr>
                <w:rFonts w:cs="Times New Roman"/>
                <w:b/>
                <w:sz w:val="20"/>
                <w:szCs w:val="20"/>
              </w:rPr>
            </w:pPr>
            <w:r>
              <w:rPr>
                <w:rFonts w:cs="Times New Roman"/>
                <w:b/>
                <w:sz w:val="20"/>
                <w:szCs w:val="20"/>
              </w:rPr>
              <w:t>.59</w:t>
            </w:r>
          </w:p>
        </w:tc>
        <w:tc>
          <w:tcPr>
            <w:tcW w:w="427" w:type="pct"/>
            <w:shd w:val="clear" w:color="auto" w:fill="auto"/>
            <w:vAlign w:val="center"/>
          </w:tcPr>
          <w:p w14:paraId="4A8947F5" w14:textId="1CAF5E9D" w:rsidR="002F3A79" w:rsidRPr="007E5C04" w:rsidRDefault="009220D5" w:rsidP="00B169C1">
            <w:pPr>
              <w:widowControl w:val="0"/>
              <w:spacing w:after="0" w:line="360" w:lineRule="auto"/>
              <w:jc w:val="right"/>
              <w:rPr>
                <w:rFonts w:cs="Times New Roman"/>
                <w:b/>
                <w:sz w:val="20"/>
                <w:szCs w:val="20"/>
              </w:rPr>
            </w:pPr>
            <w:r>
              <w:rPr>
                <w:rFonts w:cs="Times New Roman"/>
                <w:b/>
                <w:sz w:val="20"/>
                <w:szCs w:val="20"/>
              </w:rPr>
              <w:t>.31</w:t>
            </w:r>
          </w:p>
        </w:tc>
      </w:tr>
      <w:tr w:rsidR="002F3A79" w:rsidRPr="00975D68" w14:paraId="06109A7E" w14:textId="77777777" w:rsidTr="00B169C1">
        <w:tc>
          <w:tcPr>
            <w:tcW w:w="2361" w:type="pct"/>
            <w:shd w:val="clear" w:color="auto" w:fill="auto"/>
            <w:vAlign w:val="center"/>
          </w:tcPr>
          <w:p w14:paraId="6913EC35" w14:textId="1F4B54CA" w:rsidR="002F3A79" w:rsidRPr="009220D5" w:rsidRDefault="002F3A79" w:rsidP="00BE108F">
            <w:pPr>
              <w:widowControl w:val="0"/>
              <w:spacing w:after="0" w:line="360" w:lineRule="auto"/>
              <w:rPr>
                <w:rFonts w:cs="Times New Roman"/>
                <w:b/>
                <w:bCs/>
                <w:sz w:val="20"/>
                <w:szCs w:val="20"/>
              </w:rPr>
            </w:pPr>
            <w:r w:rsidRPr="009220D5">
              <w:rPr>
                <w:rFonts w:cs="Times New Roman"/>
                <w:b/>
                <w:bCs/>
                <w:sz w:val="20"/>
                <w:szCs w:val="20"/>
              </w:rPr>
              <w:t>Emotional Suppression</w:t>
            </w:r>
            <w:r w:rsidR="00E23779" w:rsidRPr="009220D5">
              <w:rPr>
                <w:rFonts w:cs="Times New Roman"/>
                <w:b/>
                <w:bCs/>
                <w:sz w:val="20"/>
                <w:szCs w:val="20"/>
              </w:rPr>
              <w:t xml:space="preserve"> during Lockdown 2021</w:t>
            </w:r>
            <w:r w:rsidRPr="009220D5">
              <w:rPr>
                <w:rFonts w:cs="Times New Roman"/>
                <w:b/>
                <w:bCs/>
                <w:sz w:val="20"/>
                <w:szCs w:val="20"/>
              </w:rPr>
              <w:t xml:space="preserve"> (</w:t>
            </w:r>
            <w:r w:rsidRPr="009220D5">
              <w:rPr>
                <w:rFonts w:cs="Times New Roman"/>
                <w:b/>
                <w:bCs/>
                <w:i/>
                <w:iCs/>
                <w:sz w:val="20"/>
                <w:szCs w:val="20"/>
              </w:rPr>
              <w:t>directional bias</w:t>
            </w:r>
            <w:r w:rsidRPr="009220D5">
              <w:rPr>
                <w:rFonts w:cs="Times New Roman"/>
                <w:b/>
                <w:bCs/>
                <w:sz w:val="20"/>
                <w:szCs w:val="20"/>
              </w:rPr>
              <w:t>)</w:t>
            </w:r>
          </w:p>
        </w:tc>
        <w:tc>
          <w:tcPr>
            <w:tcW w:w="431" w:type="pct"/>
            <w:shd w:val="clear" w:color="auto" w:fill="auto"/>
            <w:vAlign w:val="center"/>
          </w:tcPr>
          <w:p w14:paraId="3C59970E" w14:textId="72468DB8" w:rsidR="009220D5" w:rsidRPr="009220D5" w:rsidRDefault="009220D5" w:rsidP="00B169C1">
            <w:pPr>
              <w:widowControl w:val="0"/>
              <w:spacing w:after="0" w:line="360" w:lineRule="auto"/>
              <w:jc w:val="right"/>
              <w:rPr>
                <w:rFonts w:cs="Times New Roman"/>
                <w:b/>
                <w:bCs/>
                <w:sz w:val="20"/>
                <w:szCs w:val="20"/>
              </w:rPr>
            </w:pPr>
            <w:r w:rsidRPr="009220D5">
              <w:rPr>
                <w:rFonts w:cs="Times New Roman"/>
                <w:b/>
                <w:bCs/>
                <w:sz w:val="20"/>
                <w:szCs w:val="20"/>
              </w:rPr>
              <w:t>-.64</w:t>
            </w:r>
          </w:p>
        </w:tc>
        <w:tc>
          <w:tcPr>
            <w:tcW w:w="430" w:type="pct"/>
            <w:shd w:val="clear" w:color="auto" w:fill="auto"/>
            <w:vAlign w:val="center"/>
          </w:tcPr>
          <w:p w14:paraId="5404B9D8" w14:textId="5B77F3D0" w:rsidR="002F3A79" w:rsidRPr="009220D5" w:rsidRDefault="009220D5" w:rsidP="00B169C1">
            <w:pPr>
              <w:widowControl w:val="0"/>
              <w:spacing w:after="0" w:line="360" w:lineRule="auto"/>
              <w:jc w:val="right"/>
              <w:rPr>
                <w:rFonts w:cs="Times New Roman"/>
                <w:b/>
                <w:bCs/>
                <w:sz w:val="20"/>
                <w:szCs w:val="20"/>
              </w:rPr>
            </w:pPr>
            <w:r w:rsidRPr="009220D5">
              <w:rPr>
                <w:rFonts w:cs="Times New Roman"/>
                <w:b/>
                <w:bCs/>
                <w:sz w:val="20"/>
                <w:szCs w:val="20"/>
              </w:rPr>
              <w:t>-2.13</w:t>
            </w:r>
          </w:p>
        </w:tc>
        <w:tc>
          <w:tcPr>
            <w:tcW w:w="430" w:type="pct"/>
            <w:shd w:val="clear" w:color="auto" w:fill="auto"/>
            <w:vAlign w:val="center"/>
          </w:tcPr>
          <w:p w14:paraId="545A716E" w14:textId="03819D1D" w:rsidR="002F3A79" w:rsidRPr="009220D5" w:rsidRDefault="009220D5" w:rsidP="00B169C1">
            <w:pPr>
              <w:widowControl w:val="0"/>
              <w:spacing w:after="0" w:line="360" w:lineRule="auto"/>
              <w:jc w:val="right"/>
              <w:rPr>
                <w:rFonts w:cs="Times New Roman"/>
                <w:b/>
                <w:bCs/>
                <w:sz w:val="20"/>
                <w:szCs w:val="20"/>
              </w:rPr>
            </w:pPr>
            <w:r w:rsidRPr="009220D5">
              <w:rPr>
                <w:rFonts w:cs="Times New Roman"/>
                <w:b/>
                <w:bCs/>
                <w:sz w:val="20"/>
                <w:szCs w:val="20"/>
              </w:rPr>
              <w:t>.034</w:t>
            </w:r>
          </w:p>
        </w:tc>
        <w:tc>
          <w:tcPr>
            <w:tcW w:w="435" w:type="pct"/>
            <w:shd w:val="clear" w:color="auto" w:fill="auto"/>
            <w:vAlign w:val="center"/>
          </w:tcPr>
          <w:p w14:paraId="2CBE5A42" w14:textId="0FC2B82E" w:rsidR="002F3A79" w:rsidRPr="009220D5" w:rsidRDefault="009220D5" w:rsidP="00B169C1">
            <w:pPr>
              <w:widowControl w:val="0"/>
              <w:spacing w:after="0" w:line="360" w:lineRule="auto"/>
              <w:jc w:val="right"/>
              <w:rPr>
                <w:rFonts w:cs="Times New Roman"/>
                <w:b/>
                <w:bCs/>
                <w:sz w:val="20"/>
                <w:szCs w:val="20"/>
              </w:rPr>
            </w:pPr>
            <w:r w:rsidRPr="009220D5">
              <w:rPr>
                <w:rFonts w:cs="Times New Roman"/>
                <w:b/>
                <w:bCs/>
                <w:sz w:val="20"/>
                <w:szCs w:val="20"/>
              </w:rPr>
              <w:t>-1.25</w:t>
            </w:r>
          </w:p>
        </w:tc>
        <w:tc>
          <w:tcPr>
            <w:tcW w:w="486" w:type="pct"/>
            <w:shd w:val="clear" w:color="auto" w:fill="auto"/>
            <w:vAlign w:val="center"/>
          </w:tcPr>
          <w:p w14:paraId="1D9972E4" w14:textId="1FD66542" w:rsidR="002F3A79" w:rsidRPr="009220D5" w:rsidRDefault="009220D5" w:rsidP="00B169C1">
            <w:pPr>
              <w:widowControl w:val="0"/>
              <w:spacing w:after="0" w:line="360" w:lineRule="auto"/>
              <w:jc w:val="right"/>
              <w:rPr>
                <w:rFonts w:cs="Times New Roman"/>
                <w:b/>
                <w:bCs/>
                <w:sz w:val="20"/>
                <w:szCs w:val="20"/>
              </w:rPr>
            </w:pPr>
            <w:r w:rsidRPr="009220D5">
              <w:rPr>
                <w:rFonts w:cs="Times New Roman"/>
                <w:b/>
                <w:bCs/>
                <w:sz w:val="20"/>
                <w:szCs w:val="20"/>
              </w:rPr>
              <w:t>-.05</w:t>
            </w:r>
          </w:p>
        </w:tc>
        <w:tc>
          <w:tcPr>
            <w:tcW w:w="427" w:type="pct"/>
            <w:shd w:val="clear" w:color="auto" w:fill="auto"/>
            <w:vAlign w:val="center"/>
          </w:tcPr>
          <w:p w14:paraId="22D9514C" w14:textId="1B9143A7" w:rsidR="002F3A79" w:rsidRPr="009220D5" w:rsidRDefault="009220D5" w:rsidP="00B169C1">
            <w:pPr>
              <w:widowControl w:val="0"/>
              <w:spacing w:after="0" w:line="360" w:lineRule="auto"/>
              <w:jc w:val="right"/>
              <w:rPr>
                <w:rFonts w:cs="Times New Roman"/>
                <w:b/>
                <w:bCs/>
                <w:sz w:val="20"/>
                <w:szCs w:val="20"/>
              </w:rPr>
            </w:pPr>
            <w:r w:rsidRPr="009220D5">
              <w:rPr>
                <w:rFonts w:cs="Times New Roman"/>
                <w:b/>
                <w:bCs/>
                <w:sz w:val="20"/>
                <w:szCs w:val="20"/>
              </w:rPr>
              <w:t>.13</w:t>
            </w:r>
          </w:p>
        </w:tc>
      </w:tr>
      <w:tr w:rsidR="002F3A79" w:rsidRPr="00975D68" w14:paraId="3806CBD0" w14:textId="77777777" w:rsidTr="00B169C1">
        <w:tc>
          <w:tcPr>
            <w:tcW w:w="2361" w:type="pct"/>
            <w:shd w:val="clear" w:color="auto" w:fill="auto"/>
            <w:vAlign w:val="center"/>
          </w:tcPr>
          <w:p w14:paraId="46038AFF" w14:textId="77777777" w:rsidR="002F3A79" w:rsidRDefault="002F3A79" w:rsidP="00BE108F">
            <w:pPr>
              <w:widowControl w:val="0"/>
              <w:spacing w:after="0" w:line="360" w:lineRule="auto"/>
              <w:rPr>
                <w:rFonts w:cs="Times New Roman"/>
                <w:sz w:val="20"/>
                <w:szCs w:val="20"/>
              </w:rPr>
            </w:pPr>
            <w:r w:rsidRPr="00975D68">
              <w:rPr>
                <w:rFonts w:cs="Times New Roman"/>
                <w:sz w:val="20"/>
                <w:szCs w:val="20"/>
              </w:rPr>
              <w:t>Emotional Suppression X Actual depressive symptoms during Lockdown</w:t>
            </w:r>
            <w:r>
              <w:rPr>
                <w:rFonts w:cs="Times New Roman"/>
                <w:sz w:val="20"/>
                <w:szCs w:val="20"/>
              </w:rPr>
              <w:t xml:space="preserve"> </w:t>
            </w:r>
            <w:r w:rsidRPr="00975D68">
              <w:rPr>
                <w:rFonts w:cs="Times New Roman"/>
                <w:sz w:val="20"/>
                <w:szCs w:val="20"/>
              </w:rPr>
              <w:t>2020 (</w:t>
            </w:r>
            <w:r w:rsidRPr="00975D68">
              <w:rPr>
                <w:rFonts w:cs="Times New Roman"/>
                <w:i/>
                <w:iCs/>
                <w:sz w:val="20"/>
                <w:szCs w:val="20"/>
              </w:rPr>
              <w:t>tracking accuracy</w:t>
            </w:r>
            <w:r w:rsidRPr="00975D68">
              <w:rPr>
                <w:rFonts w:cs="Times New Roman"/>
                <w:sz w:val="20"/>
                <w:szCs w:val="20"/>
              </w:rPr>
              <w:t>)</w:t>
            </w:r>
          </w:p>
        </w:tc>
        <w:tc>
          <w:tcPr>
            <w:tcW w:w="431" w:type="pct"/>
            <w:shd w:val="clear" w:color="auto" w:fill="auto"/>
            <w:vAlign w:val="center"/>
          </w:tcPr>
          <w:p w14:paraId="10F82D75" w14:textId="442A91A9" w:rsidR="002F3A79" w:rsidRDefault="009220D5" w:rsidP="00B169C1">
            <w:pPr>
              <w:widowControl w:val="0"/>
              <w:spacing w:after="0" w:line="360" w:lineRule="auto"/>
              <w:jc w:val="right"/>
              <w:rPr>
                <w:rFonts w:cs="Times New Roman"/>
                <w:sz w:val="20"/>
                <w:szCs w:val="20"/>
              </w:rPr>
            </w:pPr>
            <w:r>
              <w:rPr>
                <w:rFonts w:cs="Times New Roman"/>
                <w:sz w:val="20"/>
                <w:szCs w:val="20"/>
              </w:rPr>
              <w:t>-.01</w:t>
            </w:r>
          </w:p>
        </w:tc>
        <w:tc>
          <w:tcPr>
            <w:tcW w:w="430" w:type="pct"/>
            <w:shd w:val="clear" w:color="auto" w:fill="auto"/>
            <w:vAlign w:val="center"/>
          </w:tcPr>
          <w:p w14:paraId="1BF4ACA9" w14:textId="6F78529F" w:rsidR="002F3A79" w:rsidRDefault="009220D5" w:rsidP="00B169C1">
            <w:pPr>
              <w:widowControl w:val="0"/>
              <w:spacing w:after="0" w:line="360" w:lineRule="auto"/>
              <w:jc w:val="right"/>
              <w:rPr>
                <w:rFonts w:cs="Times New Roman"/>
                <w:sz w:val="20"/>
                <w:szCs w:val="20"/>
              </w:rPr>
            </w:pPr>
            <w:r>
              <w:rPr>
                <w:rFonts w:cs="Times New Roman"/>
                <w:sz w:val="20"/>
                <w:szCs w:val="20"/>
              </w:rPr>
              <w:t>-.16</w:t>
            </w:r>
          </w:p>
        </w:tc>
        <w:tc>
          <w:tcPr>
            <w:tcW w:w="430" w:type="pct"/>
            <w:shd w:val="clear" w:color="auto" w:fill="auto"/>
            <w:vAlign w:val="center"/>
          </w:tcPr>
          <w:p w14:paraId="149089FE" w14:textId="26A6362F" w:rsidR="002F3A79" w:rsidRDefault="009220D5" w:rsidP="00B169C1">
            <w:pPr>
              <w:widowControl w:val="0"/>
              <w:spacing w:after="0" w:line="360" w:lineRule="auto"/>
              <w:jc w:val="right"/>
              <w:rPr>
                <w:rFonts w:cs="Times New Roman"/>
                <w:sz w:val="20"/>
                <w:szCs w:val="20"/>
              </w:rPr>
            </w:pPr>
            <w:r>
              <w:rPr>
                <w:rFonts w:cs="Times New Roman"/>
                <w:sz w:val="20"/>
                <w:szCs w:val="20"/>
              </w:rPr>
              <w:t>.874</w:t>
            </w:r>
          </w:p>
        </w:tc>
        <w:tc>
          <w:tcPr>
            <w:tcW w:w="435" w:type="pct"/>
            <w:shd w:val="clear" w:color="auto" w:fill="auto"/>
            <w:vAlign w:val="center"/>
          </w:tcPr>
          <w:p w14:paraId="080A8A67" w14:textId="78D8D005" w:rsidR="002F3A79" w:rsidRDefault="009220D5" w:rsidP="00B169C1">
            <w:pPr>
              <w:widowControl w:val="0"/>
              <w:spacing w:after="0" w:line="360" w:lineRule="auto"/>
              <w:jc w:val="right"/>
              <w:rPr>
                <w:rFonts w:cs="Times New Roman"/>
                <w:sz w:val="20"/>
                <w:szCs w:val="20"/>
              </w:rPr>
            </w:pPr>
            <w:r>
              <w:rPr>
                <w:rFonts w:cs="Times New Roman"/>
                <w:sz w:val="20"/>
                <w:szCs w:val="20"/>
              </w:rPr>
              <w:t>-.15</w:t>
            </w:r>
          </w:p>
        </w:tc>
        <w:tc>
          <w:tcPr>
            <w:tcW w:w="486" w:type="pct"/>
            <w:shd w:val="clear" w:color="auto" w:fill="auto"/>
            <w:vAlign w:val="center"/>
          </w:tcPr>
          <w:p w14:paraId="176C3C94" w14:textId="5DA98B4A" w:rsidR="002F3A79" w:rsidRDefault="009220D5" w:rsidP="00B169C1">
            <w:pPr>
              <w:widowControl w:val="0"/>
              <w:spacing w:after="0" w:line="360" w:lineRule="auto"/>
              <w:jc w:val="right"/>
              <w:rPr>
                <w:rFonts w:cs="Times New Roman"/>
                <w:sz w:val="20"/>
                <w:szCs w:val="20"/>
              </w:rPr>
            </w:pPr>
            <w:r>
              <w:rPr>
                <w:rFonts w:cs="Times New Roman"/>
                <w:sz w:val="20"/>
                <w:szCs w:val="20"/>
              </w:rPr>
              <w:t>.13</w:t>
            </w:r>
          </w:p>
        </w:tc>
        <w:tc>
          <w:tcPr>
            <w:tcW w:w="427" w:type="pct"/>
            <w:shd w:val="clear" w:color="auto" w:fill="auto"/>
            <w:vAlign w:val="center"/>
          </w:tcPr>
          <w:p w14:paraId="2E5CC538" w14:textId="74268D3C" w:rsidR="002F3A79" w:rsidRDefault="009220D5" w:rsidP="00B169C1">
            <w:pPr>
              <w:widowControl w:val="0"/>
              <w:spacing w:after="0" w:line="360" w:lineRule="auto"/>
              <w:jc w:val="right"/>
              <w:rPr>
                <w:rFonts w:cs="Times New Roman"/>
                <w:sz w:val="20"/>
                <w:szCs w:val="20"/>
              </w:rPr>
            </w:pPr>
            <w:r>
              <w:rPr>
                <w:rFonts w:cs="Times New Roman"/>
                <w:sz w:val="20"/>
                <w:szCs w:val="20"/>
              </w:rPr>
              <w:t>.01</w:t>
            </w:r>
          </w:p>
        </w:tc>
      </w:tr>
      <w:tr w:rsidR="002F3A79" w:rsidRPr="00975D68" w14:paraId="5FC62B73" w14:textId="77777777" w:rsidTr="00B169C1">
        <w:tc>
          <w:tcPr>
            <w:tcW w:w="2361" w:type="pct"/>
            <w:shd w:val="clear" w:color="auto" w:fill="auto"/>
            <w:vAlign w:val="center"/>
          </w:tcPr>
          <w:p w14:paraId="77C5B590" w14:textId="77777777" w:rsidR="002F3A79" w:rsidRPr="002C2283" w:rsidRDefault="002F3A79" w:rsidP="00BE108F">
            <w:pPr>
              <w:widowControl w:val="0"/>
              <w:spacing w:after="0" w:line="360" w:lineRule="auto"/>
              <w:rPr>
                <w:rFonts w:cs="Times New Roman"/>
                <w:b/>
                <w:bCs/>
                <w:sz w:val="20"/>
                <w:szCs w:val="20"/>
              </w:rPr>
            </w:pPr>
            <w:r w:rsidRPr="002C2283">
              <w:rPr>
                <w:rFonts w:cs="Times New Roman"/>
                <w:b/>
                <w:bCs/>
                <w:sz w:val="20"/>
                <w:szCs w:val="20"/>
              </w:rPr>
              <w:t>Emotional Suppression X Current depressive symptoms during Lockdown 2021 (</w:t>
            </w:r>
            <w:r w:rsidRPr="002C2283">
              <w:rPr>
                <w:rFonts w:cs="Times New Roman"/>
                <w:b/>
                <w:bCs/>
                <w:i/>
                <w:iCs/>
                <w:sz w:val="20"/>
                <w:szCs w:val="20"/>
              </w:rPr>
              <w:t>projection bias</w:t>
            </w:r>
            <w:r w:rsidRPr="002C2283">
              <w:rPr>
                <w:rFonts w:cs="Times New Roman"/>
                <w:b/>
                <w:bCs/>
                <w:sz w:val="20"/>
                <w:szCs w:val="20"/>
              </w:rPr>
              <w:t>)</w:t>
            </w:r>
          </w:p>
        </w:tc>
        <w:tc>
          <w:tcPr>
            <w:tcW w:w="431" w:type="pct"/>
            <w:shd w:val="clear" w:color="auto" w:fill="auto"/>
            <w:vAlign w:val="center"/>
          </w:tcPr>
          <w:p w14:paraId="76D34EB1" w14:textId="038DB52D" w:rsidR="002F3A79" w:rsidRPr="002C2283" w:rsidRDefault="009220D5" w:rsidP="00B169C1">
            <w:pPr>
              <w:widowControl w:val="0"/>
              <w:spacing w:after="0" w:line="360" w:lineRule="auto"/>
              <w:jc w:val="right"/>
              <w:rPr>
                <w:rFonts w:cs="Times New Roman"/>
                <w:b/>
                <w:bCs/>
                <w:sz w:val="20"/>
                <w:szCs w:val="20"/>
              </w:rPr>
            </w:pPr>
            <w:r>
              <w:rPr>
                <w:rFonts w:cs="Times New Roman"/>
                <w:b/>
                <w:bCs/>
                <w:sz w:val="20"/>
                <w:szCs w:val="20"/>
              </w:rPr>
              <w:t>-.15</w:t>
            </w:r>
          </w:p>
        </w:tc>
        <w:tc>
          <w:tcPr>
            <w:tcW w:w="430" w:type="pct"/>
            <w:shd w:val="clear" w:color="auto" w:fill="auto"/>
            <w:vAlign w:val="center"/>
          </w:tcPr>
          <w:p w14:paraId="237EE665" w14:textId="3854F86E" w:rsidR="002F3A79" w:rsidRPr="004C1A5A" w:rsidRDefault="009220D5" w:rsidP="00B169C1">
            <w:pPr>
              <w:widowControl w:val="0"/>
              <w:spacing w:after="0" w:line="360" w:lineRule="auto"/>
              <w:jc w:val="right"/>
              <w:rPr>
                <w:rFonts w:cs="Times New Roman"/>
                <w:b/>
                <w:bCs/>
                <w:sz w:val="20"/>
                <w:szCs w:val="20"/>
              </w:rPr>
            </w:pPr>
            <w:r>
              <w:rPr>
                <w:rFonts w:cs="Times New Roman"/>
                <w:b/>
                <w:bCs/>
                <w:sz w:val="20"/>
                <w:szCs w:val="20"/>
              </w:rPr>
              <w:t>-2.00</w:t>
            </w:r>
          </w:p>
        </w:tc>
        <w:tc>
          <w:tcPr>
            <w:tcW w:w="430" w:type="pct"/>
            <w:shd w:val="clear" w:color="auto" w:fill="auto"/>
            <w:vAlign w:val="center"/>
          </w:tcPr>
          <w:p w14:paraId="5659818A" w14:textId="5BF9FAC2" w:rsidR="002F3A79" w:rsidRPr="004C1A5A" w:rsidRDefault="009220D5" w:rsidP="00B169C1">
            <w:pPr>
              <w:widowControl w:val="0"/>
              <w:spacing w:after="0" w:line="360" w:lineRule="auto"/>
              <w:jc w:val="right"/>
              <w:rPr>
                <w:rFonts w:cs="Times New Roman"/>
                <w:b/>
                <w:bCs/>
                <w:sz w:val="20"/>
                <w:szCs w:val="20"/>
              </w:rPr>
            </w:pPr>
            <w:r>
              <w:rPr>
                <w:rFonts w:cs="Times New Roman"/>
                <w:b/>
                <w:bCs/>
                <w:sz w:val="20"/>
                <w:szCs w:val="20"/>
              </w:rPr>
              <w:t>.047</w:t>
            </w:r>
          </w:p>
        </w:tc>
        <w:tc>
          <w:tcPr>
            <w:tcW w:w="435" w:type="pct"/>
            <w:shd w:val="clear" w:color="auto" w:fill="auto"/>
            <w:vAlign w:val="center"/>
          </w:tcPr>
          <w:p w14:paraId="42CB6499" w14:textId="45556CAD" w:rsidR="002F3A79" w:rsidRPr="004C1A5A" w:rsidRDefault="009220D5" w:rsidP="00B169C1">
            <w:pPr>
              <w:widowControl w:val="0"/>
              <w:spacing w:after="0" w:line="360" w:lineRule="auto"/>
              <w:jc w:val="right"/>
              <w:rPr>
                <w:rFonts w:cs="Times New Roman"/>
                <w:b/>
                <w:bCs/>
                <w:sz w:val="20"/>
                <w:szCs w:val="20"/>
              </w:rPr>
            </w:pPr>
            <w:r>
              <w:rPr>
                <w:rFonts w:cs="Times New Roman"/>
                <w:b/>
                <w:bCs/>
                <w:sz w:val="20"/>
                <w:szCs w:val="20"/>
              </w:rPr>
              <w:t>-.29</w:t>
            </w:r>
          </w:p>
        </w:tc>
        <w:tc>
          <w:tcPr>
            <w:tcW w:w="486" w:type="pct"/>
            <w:shd w:val="clear" w:color="auto" w:fill="auto"/>
            <w:vAlign w:val="center"/>
          </w:tcPr>
          <w:p w14:paraId="0FDF16C7" w14:textId="1421A9DA" w:rsidR="002F3A79" w:rsidRPr="004C1A5A" w:rsidRDefault="009220D5" w:rsidP="00B169C1">
            <w:pPr>
              <w:widowControl w:val="0"/>
              <w:spacing w:after="0" w:line="360" w:lineRule="auto"/>
              <w:jc w:val="right"/>
              <w:rPr>
                <w:rFonts w:cs="Times New Roman"/>
                <w:b/>
                <w:bCs/>
                <w:sz w:val="20"/>
                <w:szCs w:val="20"/>
              </w:rPr>
            </w:pPr>
            <w:r>
              <w:rPr>
                <w:rFonts w:cs="Times New Roman"/>
                <w:b/>
                <w:bCs/>
                <w:sz w:val="20"/>
                <w:szCs w:val="20"/>
              </w:rPr>
              <w:t>-.00</w:t>
            </w:r>
          </w:p>
        </w:tc>
        <w:tc>
          <w:tcPr>
            <w:tcW w:w="427" w:type="pct"/>
            <w:shd w:val="clear" w:color="auto" w:fill="auto"/>
            <w:vAlign w:val="center"/>
          </w:tcPr>
          <w:p w14:paraId="7C7997EC" w14:textId="094754BF" w:rsidR="002F3A79" w:rsidRPr="004C1A5A" w:rsidRDefault="009220D5" w:rsidP="00B169C1">
            <w:pPr>
              <w:widowControl w:val="0"/>
              <w:spacing w:after="0" w:line="360" w:lineRule="auto"/>
              <w:jc w:val="right"/>
              <w:rPr>
                <w:rFonts w:cs="Times New Roman"/>
                <w:b/>
                <w:bCs/>
                <w:sz w:val="20"/>
                <w:szCs w:val="20"/>
              </w:rPr>
            </w:pPr>
            <w:r>
              <w:rPr>
                <w:rFonts w:cs="Times New Roman"/>
                <w:b/>
                <w:bCs/>
                <w:sz w:val="20"/>
                <w:szCs w:val="20"/>
              </w:rPr>
              <w:t>.12</w:t>
            </w:r>
          </w:p>
        </w:tc>
      </w:tr>
      <w:tr w:rsidR="002F3A79" w:rsidRPr="00975D68" w14:paraId="66E3D338" w14:textId="77777777" w:rsidTr="00B169C1">
        <w:tc>
          <w:tcPr>
            <w:tcW w:w="2361" w:type="pct"/>
            <w:shd w:val="clear" w:color="auto" w:fill="auto"/>
            <w:vAlign w:val="center"/>
          </w:tcPr>
          <w:p w14:paraId="507DB836" w14:textId="2EEBF678" w:rsidR="002F3A79" w:rsidRPr="009220D5" w:rsidRDefault="002F3A79" w:rsidP="00BE108F">
            <w:pPr>
              <w:widowControl w:val="0"/>
              <w:spacing w:after="0" w:line="360" w:lineRule="auto"/>
              <w:rPr>
                <w:rFonts w:cs="Times New Roman"/>
                <w:b/>
                <w:bCs/>
                <w:sz w:val="20"/>
                <w:szCs w:val="20"/>
              </w:rPr>
            </w:pPr>
            <w:r w:rsidRPr="009220D5">
              <w:rPr>
                <w:rFonts w:cs="Times New Roman"/>
                <w:b/>
                <w:bCs/>
                <w:sz w:val="20"/>
                <w:szCs w:val="20"/>
              </w:rPr>
              <w:t xml:space="preserve">Cognitive Reappraisal </w:t>
            </w:r>
            <w:r w:rsidR="00E23779" w:rsidRPr="009220D5">
              <w:rPr>
                <w:rFonts w:cs="Times New Roman"/>
                <w:b/>
                <w:bCs/>
                <w:sz w:val="20"/>
                <w:szCs w:val="20"/>
              </w:rPr>
              <w:t xml:space="preserve">during Lockdown 2021 </w:t>
            </w:r>
            <w:r w:rsidRPr="009220D5">
              <w:rPr>
                <w:rFonts w:cs="Times New Roman"/>
                <w:b/>
                <w:bCs/>
                <w:sz w:val="20"/>
                <w:szCs w:val="20"/>
              </w:rPr>
              <w:t>(</w:t>
            </w:r>
            <w:r w:rsidRPr="009220D5">
              <w:rPr>
                <w:rFonts w:cs="Times New Roman"/>
                <w:b/>
                <w:bCs/>
                <w:i/>
                <w:iCs/>
                <w:sz w:val="20"/>
                <w:szCs w:val="20"/>
              </w:rPr>
              <w:t>directional bias</w:t>
            </w:r>
            <w:r w:rsidRPr="009220D5">
              <w:rPr>
                <w:rFonts w:cs="Times New Roman"/>
                <w:b/>
                <w:bCs/>
                <w:sz w:val="20"/>
                <w:szCs w:val="20"/>
              </w:rPr>
              <w:t>)</w:t>
            </w:r>
          </w:p>
        </w:tc>
        <w:tc>
          <w:tcPr>
            <w:tcW w:w="431" w:type="pct"/>
            <w:shd w:val="clear" w:color="auto" w:fill="auto"/>
            <w:vAlign w:val="center"/>
          </w:tcPr>
          <w:p w14:paraId="0210DCDE" w14:textId="0FDE8449" w:rsidR="002F3A79" w:rsidRPr="009220D5" w:rsidRDefault="00CE4110" w:rsidP="00B169C1">
            <w:pPr>
              <w:widowControl w:val="0"/>
              <w:spacing w:after="0" w:line="360" w:lineRule="auto"/>
              <w:jc w:val="right"/>
              <w:rPr>
                <w:rFonts w:cs="Times New Roman"/>
                <w:b/>
                <w:bCs/>
                <w:sz w:val="20"/>
                <w:szCs w:val="20"/>
              </w:rPr>
            </w:pPr>
            <w:r>
              <w:rPr>
                <w:rFonts w:cs="Times New Roman"/>
                <w:b/>
                <w:bCs/>
                <w:sz w:val="20"/>
                <w:szCs w:val="20"/>
              </w:rPr>
              <w:t>.56</w:t>
            </w:r>
          </w:p>
        </w:tc>
        <w:tc>
          <w:tcPr>
            <w:tcW w:w="430" w:type="pct"/>
            <w:shd w:val="clear" w:color="auto" w:fill="auto"/>
            <w:vAlign w:val="center"/>
          </w:tcPr>
          <w:p w14:paraId="5BF5DDAE" w14:textId="131C3617" w:rsidR="002F3A79" w:rsidRPr="009220D5" w:rsidRDefault="00CE4110" w:rsidP="00B169C1">
            <w:pPr>
              <w:widowControl w:val="0"/>
              <w:spacing w:after="0" w:line="360" w:lineRule="auto"/>
              <w:jc w:val="right"/>
              <w:rPr>
                <w:rFonts w:cs="Times New Roman"/>
                <w:b/>
                <w:bCs/>
                <w:sz w:val="20"/>
                <w:szCs w:val="20"/>
              </w:rPr>
            </w:pPr>
            <w:r>
              <w:rPr>
                <w:rFonts w:cs="Times New Roman"/>
                <w:b/>
                <w:bCs/>
                <w:sz w:val="20"/>
                <w:szCs w:val="20"/>
              </w:rPr>
              <w:t>2.31</w:t>
            </w:r>
          </w:p>
        </w:tc>
        <w:tc>
          <w:tcPr>
            <w:tcW w:w="430" w:type="pct"/>
            <w:shd w:val="clear" w:color="auto" w:fill="auto"/>
            <w:vAlign w:val="center"/>
          </w:tcPr>
          <w:p w14:paraId="02463C6D" w14:textId="3ECFBC8D" w:rsidR="002F3A79" w:rsidRPr="009220D5" w:rsidRDefault="00CE4110" w:rsidP="00B169C1">
            <w:pPr>
              <w:widowControl w:val="0"/>
              <w:spacing w:after="0" w:line="360" w:lineRule="auto"/>
              <w:jc w:val="right"/>
              <w:rPr>
                <w:rFonts w:cs="Times New Roman"/>
                <w:b/>
                <w:bCs/>
                <w:sz w:val="20"/>
                <w:szCs w:val="20"/>
              </w:rPr>
            </w:pPr>
            <w:r>
              <w:rPr>
                <w:rFonts w:cs="Times New Roman"/>
                <w:b/>
                <w:bCs/>
                <w:sz w:val="20"/>
                <w:szCs w:val="20"/>
              </w:rPr>
              <w:t>.022</w:t>
            </w:r>
          </w:p>
        </w:tc>
        <w:tc>
          <w:tcPr>
            <w:tcW w:w="435" w:type="pct"/>
            <w:shd w:val="clear" w:color="auto" w:fill="auto"/>
            <w:vAlign w:val="center"/>
          </w:tcPr>
          <w:p w14:paraId="5B88CE67" w14:textId="776D8EDE" w:rsidR="002F3A79" w:rsidRPr="009220D5" w:rsidRDefault="00CE4110" w:rsidP="00B169C1">
            <w:pPr>
              <w:widowControl w:val="0"/>
              <w:spacing w:after="0" w:line="360" w:lineRule="auto"/>
              <w:jc w:val="right"/>
              <w:rPr>
                <w:rFonts w:cs="Times New Roman"/>
                <w:b/>
                <w:bCs/>
                <w:sz w:val="20"/>
                <w:szCs w:val="20"/>
              </w:rPr>
            </w:pPr>
            <w:r>
              <w:rPr>
                <w:rFonts w:cs="Times New Roman"/>
                <w:b/>
                <w:bCs/>
                <w:sz w:val="20"/>
                <w:szCs w:val="20"/>
              </w:rPr>
              <w:t>.08</w:t>
            </w:r>
          </w:p>
        </w:tc>
        <w:tc>
          <w:tcPr>
            <w:tcW w:w="486" w:type="pct"/>
            <w:shd w:val="clear" w:color="auto" w:fill="auto"/>
            <w:vAlign w:val="center"/>
          </w:tcPr>
          <w:p w14:paraId="2A633717" w14:textId="5A5F9E83" w:rsidR="002F3A79" w:rsidRPr="009220D5" w:rsidRDefault="00CE4110" w:rsidP="00B169C1">
            <w:pPr>
              <w:widowControl w:val="0"/>
              <w:spacing w:after="0" w:line="360" w:lineRule="auto"/>
              <w:jc w:val="right"/>
              <w:rPr>
                <w:rFonts w:cs="Times New Roman"/>
                <w:b/>
                <w:bCs/>
                <w:sz w:val="20"/>
                <w:szCs w:val="20"/>
              </w:rPr>
            </w:pPr>
            <w:r>
              <w:rPr>
                <w:rFonts w:cs="Times New Roman"/>
                <w:b/>
                <w:bCs/>
                <w:sz w:val="20"/>
                <w:szCs w:val="20"/>
              </w:rPr>
              <w:t>1.04</w:t>
            </w:r>
          </w:p>
        </w:tc>
        <w:tc>
          <w:tcPr>
            <w:tcW w:w="427" w:type="pct"/>
            <w:shd w:val="clear" w:color="auto" w:fill="auto"/>
            <w:vAlign w:val="center"/>
          </w:tcPr>
          <w:p w14:paraId="3B452687" w14:textId="6A4CED81" w:rsidR="002F3A79" w:rsidRPr="009220D5" w:rsidRDefault="00CE4110" w:rsidP="00B169C1">
            <w:pPr>
              <w:widowControl w:val="0"/>
              <w:spacing w:after="0" w:line="360" w:lineRule="auto"/>
              <w:jc w:val="right"/>
              <w:rPr>
                <w:rFonts w:cs="Times New Roman"/>
                <w:b/>
                <w:bCs/>
                <w:sz w:val="20"/>
                <w:szCs w:val="20"/>
              </w:rPr>
            </w:pPr>
            <w:r>
              <w:rPr>
                <w:rFonts w:cs="Times New Roman"/>
                <w:b/>
                <w:bCs/>
                <w:sz w:val="20"/>
                <w:szCs w:val="20"/>
              </w:rPr>
              <w:t>.15</w:t>
            </w:r>
          </w:p>
        </w:tc>
      </w:tr>
      <w:tr w:rsidR="002F3A79" w:rsidRPr="00975D68" w14:paraId="458588D0" w14:textId="77777777" w:rsidTr="00B169C1">
        <w:tc>
          <w:tcPr>
            <w:tcW w:w="2361" w:type="pct"/>
            <w:shd w:val="clear" w:color="auto" w:fill="auto"/>
            <w:vAlign w:val="center"/>
          </w:tcPr>
          <w:p w14:paraId="4D2B04CD" w14:textId="77777777" w:rsidR="002F3A79" w:rsidRPr="00CE35E0" w:rsidRDefault="002F3A79" w:rsidP="00BE108F">
            <w:pPr>
              <w:widowControl w:val="0"/>
              <w:spacing w:after="0" w:line="360" w:lineRule="auto"/>
              <w:rPr>
                <w:rFonts w:cs="Times New Roman"/>
                <w:b/>
                <w:bCs/>
                <w:sz w:val="20"/>
                <w:szCs w:val="20"/>
              </w:rPr>
            </w:pPr>
            <w:r w:rsidRPr="00CE35E0">
              <w:rPr>
                <w:rFonts w:cs="Times New Roman"/>
                <w:b/>
                <w:bCs/>
                <w:sz w:val="20"/>
                <w:szCs w:val="20"/>
              </w:rPr>
              <w:t>Cognitive Reappraisal X Actual depressive symptoms during Lockdown 2020 (</w:t>
            </w:r>
            <w:r w:rsidRPr="00CE35E0">
              <w:rPr>
                <w:rFonts w:cs="Times New Roman"/>
                <w:b/>
                <w:bCs/>
                <w:i/>
                <w:iCs/>
                <w:sz w:val="20"/>
                <w:szCs w:val="20"/>
              </w:rPr>
              <w:t>tracking accuracy</w:t>
            </w:r>
            <w:r w:rsidRPr="00CE35E0">
              <w:rPr>
                <w:rFonts w:cs="Times New Roman"/>
                <w:b/>
                <w:bCs/>
                <w:sz w:val="20"/>
                <w:szCs w:val="20"/>
              </w:rPr>
              <w:t>)</w:t>
            </w:r>
          </w:p>
        </w:tc>
        <w:tc>
          <w:tcPr>
            <w:tcW w:w="431" w:type="pct"/>
            <w:shd w:val="clear" w:color="auto" w:fill="auto"/>
            <w:vAlign w:val="center"/>
          </w:tcPr>
          <w:p w14:paraId="0664172D" w14:textId="3496EE0D" w:rsidR="002F3A79" w:rsidRPr="004C1A5A" w:rsidRDefault="00CE4110" w:rsidP="00B169C1">
            <w:pPr>
              <w:widowControl w:val="0"/>
              <w:spacing w:after="0" w:line="360" w:lineRule="auto"/>
              <w:jc w:val="right"/>
              <w:rPr>
                <w:rFonts w:cs="Times New Roman"/>
                <w:b/>
                <w:bCs/>
                <w:sz w:val="20"/>
                <w:szCs w:val="20"/>
              </w:rPr>
            </w:pPr>
            <w:r>
              <w:rPr>
                <w:rFonts w:cs="Times New Roman"/>
                <w:b/>
                <w:bCs/>
                <w:sz w:val="20"/>
                <w:szCs w:val="20"/>
              </w:rPr>
              <w:t>.14</w:t>
            </w:r>
          </w:p>
        </w:tc>
        <w:tc>
          <w:tcPr>
            <w:tcW w:w="430" w:type="pct"/>
            <w:shd w:val="clear" w:color="auto" w:fill="auto"/>
            <w:vAlign w:val="center"/>
          </w:tcPr>
          <w:p w14:paraId="48D9BFA3" w14:textId="2B24D894" w:rsidR="002F3A79" w:rsidRPr="004C1A5A" w:rsidRDefault="00CE4110" w:rsidP="00B169C1">
            <w:pPr>
              <w:widowControl w:val="0"/>
              <w:spacing w:after="0" w:line="360" w:lineRule="auto"/>
              <w:jc w:val="right"/>
              <w:rPr>
                <w:rFonts w:cs="Times New Roman"/>
                <w:b/>
                <w:bCs/>
                <w:sz w:val="20"/>
                <w:szCs w:val="20"/>
              </w:rPr>
            </w:pPr>
            <w:r>
              <w:rPr>
                <w:rFonts w:cs="Times New Roman"/>
                <w:b/>
                <w:bCs/>
                <w:sz w:val="20"/>
                <w:szCs w:val="20"/>
              </w:rPr>
              <w:t>2.26</w:t>
            </w:r>
          </w:p>
        </w:tc>
        <w:tc>
          <w:tcPr>
            <w:tcW w:w="430" w:type="pct"/>
            <w:shd w:val="clear" w:color="auto" w:fill="auto"/>
            <w:vAlign w:val="center"/>
          </w:tcPr>
          <w:p w14:paraId="6499A315" w14:textId="1C66064B" w:rsidR="002F3A79" w:rsidRPr="004C1A5A" w:rsidRDefault="00CE4110" w:rsidP="00B169C1">
            <w:pPr>
              <w:widowControl w:val="0"/>
              <w:spacing w:after="0" w:line="360" w:lineRule="auto"/>
              <w:jc w:val="right"/>
              <w:rPr>
                <w:rFonts w:cs="Times New Roman"/>
                <w:b/>
                <w:bCs/>
                <w:sz w:val="20"/>
                <w:szCs w:val="20"/>
              </w:rPr>
            </w:pPr>
            <w:r>
              <w:rPr>
                <w:rFonts w:cs="Times New Roman"/>
                <w:b/>
                <w:bCs/>
                <w:sz w:val="20"/>
                <w:szCs w:val="20"/>
              </w:rPr>
              <w:t>.025</w:t>
            </w:r>
          </w:p>
        </w:tc>
        <w:tc>
          <w:tcPr>
            <w:tcW w:w="435" w:type="pct"/>
            <w:shd w:val="clear" w:color="auto" w:fill="auto"/>
            <w:vAlign w:val="center"/>
          </w:tcPr>
          <w:p w14:paraId="751258C8" w14:textId="377EB1F0" w:rsidR="002F3A79" w:rsidRPr="004C1A5A" w:rsidRDefault="00CE4110" w:rsidP="00B169C1">
            <w:pPr>
              <w:widowControl w:val="0"/>
              <w:spacing w:after="0" w:line="360" w:lineRule="auto"/>
              <w:jc w:val="right"/>
              <w:rPr>
                <w:rFonts w:cs="Times New Roman"/>
                <w:b/>
                <w:bCs/>
                <w:sz w:val="20"/>
                <w:szCs w:val="20"/>
              </w:rPr>
            </w:pPr>
            <w:r>
              <w:rPr>
                <w:rFonts w:cs="Times New Roman"/>
                <w:b/>
                <w:bCs/>
                <w:sz w:val="20"/>
                <w:szCs w:val="20"/>
              </w:rPr>
              <w:t>.02</w:t>
            </w:r>
          </w:p>
        </w:tc>
        <w:tc>
          <w:tcPr>
            <w:tcW w:w="486" w:type="pct"/>
            <w:shd w:val="clear" w:color="auto" w:fill="auto"/>
            <w:vAlign w:val="center"/>
          </w:tcPr>
          <w:p w14:paraId="5BE4F008" w14:textId="698A0A4B" w:rsidR="002F3A79" w:rsidRPr="004C1A5A" w:rsidRDefault="00CE4110" w:rsidP="00B169C1">
            <w:pPr>
              <w:widowControl w:val="0"/>
              <w:spacing w:after="0" w:line="360" w:lineRule="auto"/>
              <w:jc w:val="right"/>
              <w:rPr>
                <w:rFonts w:cs="Times New Roman"/>
                <w:b/>
                <w:bCs/>
                <w:sz w:val="20"/>
                <w:szCs w:val="20"/>
              </w:rPr>
            </w:pPr>
            <w:r>
              <w:rPr>
                <w:rFonts w:cs="Times New Roman"/>
                <w:b/>
                <w:bCs/>
                <w:sz w:val="20"/>
                <w:szCs w:val="20"/>
              </w:rPr>
              <w:t>.26</w:t>
            </w:r>
          </w:p>
        </w:tc>
        <w:tc>
          <w:tcPr>
            <w:tcW w:w="427" w:type="pct"/>
            <w:shd w:val="clear" w:color="auto" w:fill="auto"/>
            <w:vAlign w:val="center"/>
          </w:tcPr>
          <w:p w14:paraId="78D95B03" w14:textId="5ECADADE" w:rsidR="002F3A79" w:rsidRPr="004C1A5A" w:rsidRDefault="00CE4110" w:rsidP="00B169C1">
            <w:pPr>
              <w:widowControl w:val="0"/>
              <w:spacing w:after="0" w:line="360" w:lineRule="auto"/>
              <w:jc w:val="right"/>
              <w:rPr>
                <w:rFonts w:cs="Times New Roman"/>
                <w:b/>
                <w:bCs/>
                <w:sz w:val="20"/>
                <w:szCs w:val="20"/>
              </w:rPr>
            </w:pPr>
            <w:r>
              <w:rPr>
                <w:rFonts w:cs="Times New Roman"/>
                <w:b/>
                <w:bCs/>
                <w:sz w:val="20"/>
                <w:szCs w:val="20"/>
              </w:rPr>
              <w:t>.15</w:t>
            </w:r>
          </w:p>
        </w:tc>
      </w:tr>
      <w:tr w:rsidR="002F3A79" w:rsidRPr="00975D68" w14:paraId="0BB56FDA" w14:textId="77777777" w:rsidTr="00B169C1">
        <w:tc>
          <w:tcPr>
            <w:tcW w:w="2361" w:type="pct"/>
            <w:shd w:val="clear" w:color="auto" w:fill="auto"/>
            <w:vAlign w:val="center"/>
          </w:tcPr>
          <w:p w14:paraId="2EDE5DD1" w14:textId="77777777" w:rsidR="002F3A79" w:rsidRDefault="002F3A79" w:rsidP="00BE108F">
            <w:pPr>
              <w:widowControl w:val="0"/>
              <w:spacing w:after="0" w:line="360" w:lineRule="auto"/>
              <w:rPr>
                <w:rFonts w:cs="Times New Roman"/>
                <w:sz w:val="20"/>
                <w:szCs w:val="20"/>
              </w:rPr>
            </w:pPr>
            <w:r w:rsidRPr="00975D68">
              <w:rPr>
                <w:rFonts w:cs="Times New Roman"/>
                <w:sz w:val="20"/>
                <w:szCs w:val="20"/>
              </w:rPr>
              <w:t>Cognitive Reappraisal X Current depressive symptoms during Lockdown 2021 (</w:t>
            </w:r>
            <w:r w:rsidRPr="00975D68">
              <w:rPr>
                <w:rFonts w:cs="Times New Roman"/>
                <w:i/>
                <w:iCs/>
                <w:sz w:val="20"/>
                <w:szCs w:val="20"/>
              </w:rPr>
              <w:t>projection bias</w:t>
            </w:r>
            <w:r w:rsidRPr="00975D68">
              <w:rPr>
                <w:rFonts w:cs="Times New Roman"/>
                <w:sz w:val="20"/>
                <w:szCs w:val="20"/>
              </w:rPr>
              <w:t>)</w:t>
            </w:r>
          </w:p>
        </w:tc>
        <w:tc>
          <w:tcPr>
            <w:tcW w:w="431" w:type="pct"/>
            <w:shd w:val="clear" w:color="auto" w:fill="auto"/>
            <w:vAlign w:val="center"/>
          </w:tcPr>
          <w:p w14:paraId="23C1F4FE" w14:textId="0B9C4F02" w:rsidR="002F3A79" w:rsidRDefault="00CE4110" w:rsidP="00B169C1">
            <w:pPr>
              <w:widowControl w:val="0"/>
              <w:spacing w:after="0" w:line="360" w:lineRule="auto"/>
              <w:jc w:val="right"/>
              <w:rPr>
                <w:rFonts w:cs="Times New Roman"/>
                <w:sz w:val="20"/>
                <w:szCs w:val="20"/>
              </w:rPr>
            </w:pPr>
            <w:r>
              <w:rPr>
                <w:rFonts w:cs="Times New Roman"/>
                <w:sz w:val="20"/>
                <w:szCs w:val="20"/>
              </w:rPr>
              <w:t>.05</w:t>
            </w:r>
          </w:p>
        </w:tc>
        <w:tc>
          <w:tcPr>
            <w:tcW w:w="430" w:type="pct"/>
            <w:shd w:val="clear" w:color="auto" w:fill="auto"/>
            <w:vAlign w:val="center"/>
          </w:tcPr>
          <w:p w14:paraId="62E0747C" w14:textId="4B39B310" w:rsidR="002F3A79" w:rsidRDefault="00CE4110" w:rsidP="00B169C1">
            <w:pPr>
              <w:widowControl w:val="0"/>
              <w:spacing w:after="0" w:line="360" w:lineRule="auto"/>
              <w:jc w:val="right"/>
              <w:rPr>
                <w:rFonts w:cs="Times New Roman"/>
                <w:sz w:val="20"/>
                <w:szCs w:val="20"/>
              </w:rPr>
            </w:pPr>
            <w:r>
              <w:rPr>
                <w:rFonts w:cs="Times New Roman"/>
                <w:sz w:val="20"/>
                <w:szCs w:val="20"/>
              </w:rPr>
              <w:t>.858</w:t>
            </w:r>
          </w:p>
        </w:tc>
        <w:tc>
          <w:tcPr>
            <w:tcW w:w="430" w:type="pct"/>
            <w:shd w:val="clear" w:color="auto" w:fill="auto"/>
            <w:vAlign w:val="center"/>
          </w:tcPr>
          <w:p w14:paraId="57E1AC6F" w14:textId="05CD93CC" w:rsidR="002F3A79" w:rsidRDefault="00CE4110" w:rsidP="00B169C1">
            <w:pPr>
              <w:widowControl w:val="0"/>
              <w:spacing w:after="0" w:line="360" w:lineRule="auto"/>
              <w:jc w:val="right"/>
              <w:rPr>
                <w:rFonts w:cs="Times New Roman"/>
                <w:sz w:val="20"/>
                <w:szCs w:val="20"/>
              </w:rPr>
            </w:pPr>
            <w:r>
              <w:rPr>
                <w:rFonts w:cs="Times New Roman"/>
                <w:sz w:val="20"/>
                <w:szCs w:val="20"/>
              </w:rPr>
              <w:t>.392</w:t>
            </w:r>
          </w:p>
        </w:tc>
        <w:tc>
          <w:tcPr>
            <w:tcW w:w="435" w:type="pct"/>
            <w:shd w:val="clear" w:color="auto" w:fill="auto"/>
            <w:vAlign w:val="center"/>
          </w:tcPr>
          <w:p w14:paraId="07A1140A" w14:textId="19D8AA0E" w:rsidR="002F3A79" w:rsidRDefault="00CE4110" w:rsidP="00B169C1">
            <w:pPr>
              <w:widowControl w:val="0"/>
              <w:spacing w:after="0" w:line="360" w:lineRule="auto"/>
              <w:jc w:val="right"/>
              <w:rPr>
                <w:rFonts w:cs="Times New Roman"/>
                <w:sz w:val="20"/>
                <w:szCs w:val="20"/>
              </w:rPr>
            </w:pPr>
            <w:r>
              <w:rPr>
                <w:rFonts w:cs="Times New Roman"/>
                <w:sz w:val="20"/>
                <w:szCs w:val="20"/>
              </w:rPr>
              <w:t>-.07</w:t>
            </w:r>
          </w:p>
        </w:tc>
        <w:tc>
          <w:tcPr>
            <w:tcW w:w="486" w:type="pct"/>
            <w:shd w:val="clear" w:color="auto" w:fill="auto"/>
            <w:vAlign w:val="center"/>
          </w:tcPr>
          <w:p w14:paraId="498A84D2" w14:textId="13E23CCD" w:rsidR="002F3A79" w:rsidRDefault="00CE4110" w:rsidP="00B169C1">
            <w:pPr>
              <w:widowControl w:val="0"/>
              <w:spacing w:after="0" w:line="360" w:lineRule="auto"/>
              <w:jc w:val="right"/>
              <w:rPr>
                <w:rFonts w:cs="Times New Roman"/>
                <w:sz w:val="20"/>
                <w:szCs w:val="20"/>
              </w:rPr>
            </w:pPr>
            <w:r>
              <w:rPr>
                <w:rFonts w:cs="Times New Roman"/>
                <w:sz w:val="20"/>
                <w:szCs w:val="20"/>
              </w:rPr>
              <w:t>.17</w:t>
            </w:r>
          </w:p>
        </w:tc>
        <w:tc>
          <w:tcPr>
            <w:tcW w:w="427" w:type="pct"/>
            <w:shd w:val="clear" w:color="auto" w:fill="auto"/>
            <w:vAlign w:val="center"/>
          </w:tcPr>
          <w:p w14:paraId="6216472D" w14:textId="0F37F8EC" w:rsidR="002F3A79" w:rsidRDefault="00CE4110" w:rsidP="00B169C1">
            <w:pPr>
              <w:widowControl w:val="0"/>
              <w:spacing w:after="0" w:line="360" w:lineRule="auto"/>
              <w:jc w:val="right"/>
              <w:rPr>
                <w:rFonts w:cs="Times New Roman"/>
                <w:sz w:val="20"/>
                <w:szCs w:val="20"/>
              </w:rPr>
            </w:pPr>
            <w:r>
              <w:rPr>
                <w:rFonts w:cs="Times New Roman"/>
                <w:sz w:val="20"/>
                <w:szCs w:val="20"/>
              </w:rPr>
              <w:t>.05</w:t>
            </w:r>
          </w:p>
        </w:tc>
      </w:tr>
      <w:tr w:rsidR="002F3A79" w:rsidRPr="00975D68" w14:paraId="37D25972" w14:textId="77777777" w:rsidTr="00B169C1">
        <w:tc>
          <w:tcPr>
            <w:tcW w:w="2361" w:type="pct"/>
            <w:shd w:val="clear" w:color="auto" w:fill="auto"/>
            <w:vAlign w:val="center"/>
          </w:tcPr>
          <w:p w14:paraId="465D07CE" w14:textId="77777777" w:rsidR="00A07DD3" w:rsidRDefault="002F3A79" w:rsidP="00BE108F">
            <w:pPr>
              <w:widowControl w:val="0"/>
              <w:spacing w:after="0" w:line="360" w:lineRule="auto"/>
              <w:rPr>
                <w:rFonts w:cs="Times New Roman"/>
                <w:b/>
                <w:bCs/>
                <w:sz w:val="20"/>
                <w:szCs w:val="20"/>
              </w:rPr>
            </w:pPr>
            <w:r w:rsidRPr="00CE4110">
              <w:rPr>
                <w:rFonts w:cs="Times New Roman"/>
                <w:b/>
                <w:bCs/>
                <w:sz w:val="20"/>
                <w:szCs w:val="20"/>
              </w:rPr>
              <w:t xml:space="preserve">Rumination </w:t>
            </w:r>
            <w:r w:rsidR="00E23779" w:rsidRPr="00CE4110">
              <w:rPr>
                <w:rFonts w:cs="Times New Roman"/>
                <w:b/>
                <w:bCs/>
                <w:sz w:val="20"/>
                <w:szCs w:val="20"/>
              </w:rPr>
              <w:t xml:space="preserve">during Lockdown 2021 </w:t>
            </w:r>
          </w:p>
          <w:p w14:paraId="4A90C441" w14:textId="19F0CFB5" w:rsidR="002F3A79" w:rsidRPr="00CE4110" w:rsidRDefault="002F3A79" w:rsidP="00BE108F">
            <w:pPr>
              <w:widowControl w:val="0"/>
              <w:spacing w:after="0" w:line="360" w:lineRule="auto"/>
              <w:rPr>
                <w:rFonts w:cs="Times New Roman"/>
                <w:b/>
                <w:bCs/>
                <w:sz w:val="20"/>
                <w:szCs w:val="20"/>
              </w:rPr>
            </w:pPr>
            <w:r w:rsidRPr="00CE4110">
              <w:rPr>
                <w:rFonts w:cs="Times New Roman"/>
                <w:b/>
                <w:bCs/>
                <w:sz w:val="20"/>
                <w:szCs w:val="20"/>
              </w:rPr>
              <w:t>(</w:t>
            </w:r>
            <w:r w:rsidRPr="00CE4110">
              <w:rPr>
                <w:rFonts w:cs="Times New Roman"/>
                <w:b/>
                <w:bCs/>
                <w:i/>
                <w:iCs/>
                <w:sz w:val="20"/>
                <w:szCs w:val="20"/>
              </w:rPr>
              <w:t>directional bias)</w:t>
            </w:r>
          </w:p>
        </w:tc>
        <w:tc>
          <w:tcPr>
            <w:tcW w:w="431" w:type="pct"/>
            <w:shd w:val="clear" w:color="auto" w:fill="auto"/>
            <w:vAlign w:val="center"/>
          </w:tcPr>
          <w:p w14:paraId="2EC5C516" w14:textId="6FDAFCA7" w:rsidR="002F3A79" w:rsidRPr="00CE4110" w:rsidRDefault="00E15372" w:rsidP="00B169C1">
            <w:pPr>
              <w:widowControl w:val="0"/>
              <w:spacing w:after="0" w:line="360" w:lineRule="auto"/>
              <w:jc w:val="right"/>
              <w:rPr>
                <w:rFonts w:cs="Times New Roman"/>
                <w:b/>
                <w:bCs/>
                <w:sz w:val="20"/>
                <w:szCs w:val="20"/>
              </w:rPr>
            </w:pPr>
            <w:r>
              <w:rPr>
                <w:rFonts w:cs="Times New Roman"/>
                <w:b/>
                <w:bCs/>
                <w:sz w:val="20"/>
                <w:szCs w:val="20"/>
              </w:rPr>
              <w:t>.72</w:t>
            </w:r>
          </w:p>
        </w:tc>
        <w:tc>
          <w:tcPr>
            <w:tcW w:w="430" w:type="pct"/>
            <w:shd w:val="clear" w:color="auto" w:fill="auto"/>
            <w:vAlign w:val="center"/>
          </w:tcPr>
          <w:p w14:paraId="74269DCD" w14:textId="5063873F" w:rsidR="002F3A79" w:rsidRPr="00CE4110" w:rsidRDefault="00E15372" w:rsidP="00B169C1">
            <w:pPr>
              <w:widowControl w:val="0"/>
              <w:spacing w:after="0" w:line="360" w:lineRule="auto"/>
              <w:jc w:val="right"/>
              <w:rPr>
                <w:rFonts w:cs="Times New Roman"/>
                <w:b/>
                <w:bCs/>
                <w:sz w:val="20"/>
                <w:szCs w:val="20"/>
              </w:rPr>
            </w:pPr>
            <w:r>
              <w:rPr>
                <w:rFonts w:cs="Times New Roman"/>
                <w:b/>
                <w:bCs/>
                <w:sz w:val="20"/>
                <w:szCs w:val="20"/>
              </w:rPr>
              <w:t>2.15</w:t>
            </w:r>
          </w:p>
        </w:tc>
        <w:tc>
          <w:tcPr>
            <w:tcW w:w="430" w:type="pct"/>
            <w:shd w:val="clear" w:color="auto" w:fill="auto"/>
            <w:vAlign w:val="center"/>
          </w:tcPr>
          <w:p w14:paraId="0880C640" w14:textId="552BB29C" w:rsidR="002F3A79" w:rsidRPr="00CE4110" w:rsidRDefault="00E15372" w:rsidP="00B169C1">
            <w:pPr>
              <w:widowControl w:val="0"/>
              <w:spacing w:after="0" w:line="360" w:lineRule="auto"/>
              <w:jc w:val="right"/>
              <w:rPr>
                <w:rFonts w:cs="Times New Roman"/>
                <w:b/>
                <w:bCs/>
                <w:sz w:val="20"/>
                <w:szCs w:val="20"/>
              </w:rPr>
            </w:pPr>
            <w:r>
              <w:rPr>
                <w:rFonts w:cs="Times New Roman"/>
                <w:b/>
                <w:bCs/>
                <w:sz w:val="20"/>
                <w:szCs w:val="20"/>
              </w:rPr>
              <w:t>.032</w:t>
            </w:r>
          </w:p>
        </w:tc>
        <w:tc>
          <w:tcPr>
            <w:tcW w:w="435" w:type="pct"/>
            <w:shd w:val="clear" w:color="auto" w:fill="auto"/>
            <w:vAlign w:val="center"/>
          </w:tcPr>
          <w:p w14:paraId="4F4233A1" w14:textId="431D67B1" w:rsidR="002F3A79" w:rsidRPr="00CE4110" w:rsidRDefault="00E15372" w:rsidP="00B169C1">
            <w:pPr>
              <w:widowControl w:val="0"/>
              <w:spacing w:after="0" w:line="360" w:lineRule="auto"/>
              <w:jc w:val="right"/>
              <w:rPr>
                <w:rFonts w:cs="Times New Roman"/>
                <w:b/>
                <w:bCs/>
                <w:sz w:val="20"/>
                <w:szCs w:val="20"/>
              </w:rPr>
            </w:pPr>
            <w:r>
              <w:rPr>
                <w:rFonts w:cs="Times New Roman"/>
                <w:b/>
                <w:bCs/>
                <w:sz w:val="20"/>
                <w:szCs w:val="20"/>
              </w:rPr>
              <w:t>.06</w:t>
            </w:r>
          </w:p>
        </w:tc>
        <w:tc>
          <w:tcPr>
            <w:tcW w:w="486" w:type="pct"/>
            <w:shd w:val="clear" w:color="auto" w:fill="auto"/>
            <w:vAlign w:val="center"/>
          </w:tcPr>
          <w:p w14:paraId="39C39209" w14:textId="1E09AC69" w:rsidR="002F3A79" w:rsidRPr="00CE4110" w:rsidRDefault="00E15372" w:rsidP="00B169C1">
            <w:pPr>
              <w:widowControl w:val="0"/>
              <w:spacing w:after="0" w:line="360" w:lineRule="auto"/>
              <w:jc w:val="right"/>
              <w:rPr>
                <w:rFonts w:cs="Times New Roman"/>
                <w:b/>
                <w:bCs/>
                <w:sz w:val="20"/>
                <w:szCs w:val="20"/>
              </w:rPr>
            </w:pPr>
            <w:r>
              <w:rPr>
                <w:rFonts w:cs="Times New Roman"/>
                <w:b/>
                <w:bCs/>
                <w:sz w:val="20"/>
                <w:szCs w:val="20"/>
              </w:rPr>
              <w:t>1.39</w:t>
            </w:r>
          </w:p>
        </w:tc>
        <w:tc>
          <w:tcPr>
            <w:tcW w:w="427" w:type="pct"/>
            <w:shd w:val="clear" w:color="auto" w:fill="auto"/>
            <w:vAlign w:val="center"/>
          </w:tcPr>
          <w:p w14:paraId="1EC6485A" w14:textId="2EED9983" w:rsidR="002F3A79" w:rsidRPr="00CE4110" w:rsidRDefault="00E15372" w:rsidP="00B169C1">
            <w:pPr>
              <w:widowControl w:val="0"/>
              <w:spacing w:after="0" w:line="360" w:lineRule="auto"/>
              <w:jc w:val="right"/>
              <w:rPr>
                <w:rFonts w:cs="Times New Roman"/>
                <w:b/>
                <w:bCs/>
                <w:sz w:val="20"/>
                <w:szCs w:val="20"/>
              </w:rPr>
            </w:pPr>
            <w:r>
              <w:rPr>
                <w:rFonts w:cs="Times New Roman"/>
                <w:b/>
                <w:bCs/>
                <w:sz w:val="20"/>
                <w:szCs w:val="20"/>
              </w:rPr>
              <w:t>.13</w:t>
            </w:r>
          </w:p>
        </w:tc>
      </w:tr>
      <w:tr w:rsidR="002F3A79" w:rsidRPr="00975D68" w14:paraId="258EFDFC" w14:textId="77777777" w:rsidTr="00B169C1">
        <w:tc>
          <w:tcPr>
            <w:tcW w:w="2361" w:type="pct"/>
            <w:shd w:val="clear" w:color="auto" w:fill="auto"/>
            <w:vAlign w:val="center"/>
          </w:tcPr>
          <w:p w14:paraId="1BBE3F76" w14:textId="77777777" w:rsidR="002F3A79" w:rsidRDefault="002F3A79" w:rsidP="00BE108F">
            <w:pPr>
              <w:widowControl w:val="0"/>
              <w:spacing w:after="0" w:line="360" w:lineRule="auto"/>
              <w:rPr>
                <w:rFonts w:cs="Times New Roman"/>
                <w:sz w:val="20"/>
                <w:szCs w:val="20"/>
              </w:rPr>
            </w:pPr>
            <w:r>
              <w:rPr>
                <w:rFonts w:cs="Times New Roman"/>
                <w:sz w:val="20"/>
                <w:szCs w:val="20"/>
              </w:rPr>
              <w:t>Rumination X Actual depressive symptoms during Lockdown 2020 (</w:t>
            </w:r>
            <w:r>
              <w:rPr>
                <w:rFonts w:cs="Times New Roman"/>
                <w:i/>
                <w:iCs/>
                <w:sz w:val="20"/>
                <w:szCs w:val="20"/>
              </w:rPr>
              <w:t>tracking accuracy</w:t>
            </w:r>
            <w:r>
              <w:rPr>
                <w:rFonts w:cs="Times New Roman"/>
                <w:sz w:val="20"/>
                <w:szCs w:val="20"/>
              </w:rPr>
              <w:t>)</w:t>
            </w:r>
          </w:p>
        </w:tc>
        <w:tc>
          <w:tcPr>
            <w:tcW w:w="431" w:type="pct"/>
            <w:shd w:val="clear" w:color="auto" w:fill="auto"/>
            <w:vAlign w:val="center"/>
          </w:tcPr>
          <w:p w14:paraId="6C954B8F" w14:textId="1499E997" w:rsidR="002F3A79" w:rsidRPr="0029708D" w:rsidRDefault="00E15372" w:rsidP="00B169C1">
            <w:pPr>
              <w:widowControl w:val="0"/>
              <w:spacing w:after="0" w:line="360" w:lineRule="auto"/>
              <w:jc w:val="right"/>
              <w:rPr>
                <w:rFonts w:cs="Times New Roman"/>
                <w:sz w:val="20"/>
                <w:szCs w:val="20"/>
              </w:rPr>
            </w:pPr>
            <w:r>
              <w:rPr>
                <w:rFonts w:cs="Times New Roman"/>
                <w:sz w:val="20"/>
                <w:szCs w:val="20"/>
              </w:rPr>
              <w:t>-.02</w:t>
            </w:r>
          </w:p>
        </w:tc>
        <w:tc>
          <w:tcPr>
            <w:tcW w:w="430" w:type="pct"/>
            <w:shd w:val="clear" w:color="auto" w:fill="auto"/>
            <w:vAlign w:val="center"/>
          </w:tcPr>
          <w:p w14:paraId="3680A7E8" w14:textId="41D74986" w:rsidR="002F3A79" w:rsidRPr="0029708D" w:rsidRDefault="00E15372" w:rsidP="00B169C1">
            <w:pPr>
              <w:widowControl w:val="0"/>
              <w:spacing w:after="0" w:line="360" w:lineRule="auto"/>
              <w:jc w:val="right"/>
              <w:rPr>
                <w:rFonts w:cs="Times New Roman"/>
                <w:sz w:val="20"/>
                <w:szCs w:val="20"/>
              </w:rPr>
            </w:pPr>
            <w:r>
              <w:rPr>
                <w:rFonts w:cs="Times New Roman"/>
                <w:sz w:val="20"/>
                <w:szCs w:val="20"/>
              </w:rPr>
              <w:t>-.26</w:t>
            </w:r>
          </w:p>
        </w:tc>
        <w:tc>
          <w:tcPr>
            <w:tcW w:w="430" w:type="pct"/>
            <w:shd w:val="clear" w:color="auto" w:fill="auto"/>
            <w:vAlign w:val="center"/>
          </w:tcPr>
          <w:p w14:paraId="00B64BF9" w14:textId="55E5D3FB" w:rsidR="002F3A79" w:rsidRPr="0029708D" w:rsidRDefault="00E15372" w:rsidP="00B169C1">
            <w:pPr>
              <w:widowControl w:val="0"/>
              <w:spacing w:after="0" w:line="360" w:lineRule="auto"/>
              <w:jc w:val="right"/>
              <w:rPr>
                <w:rFonts w:cs="Times New Roman"/>
                <w:sz w:val="20"/>
                <w:szCs w:val="20"/>
              </w:rPr>
            </w:pPr>
            <w:r>
              <w:rPr>
                <w:rFonts w:cs="Times New Roman"/>
                <w:sz w:val="20"/>
                <w:szCs w:val="20"/>
              </w:rPr>
              <w:t>.794</w:t>
            </w:r>
          </w:p>
        </w:tc>
        <w:tc>
          <w:tcPr>
            <w:tcW w:w="435" w:type="pct"/>
            <w:shd w:val="clear" w:color="auto" w:fill="auto"/>
            <w:vAlign w:val="center"/>
          </w:tcPr>
          <w:p w14:paraId="6C8D3704" w14:textId="355661E7" w:rsidR="002F3A79" w:rsidRPr="0029708D" w:rsidRDefault="00E15372" w:rsidP="00B169C1">
            <w:pPr>
              <w:widowControl w:val="0"/>
              <w:spacing w:after="0" w:line="360" w:lineRule="auto"/>
              <w:jc w:val="right"/>
              <w:rPr>
                <w:rFonts w:cs="Times New Roman"/>
                <w:sz w:val="20"/>
                <w:szCs w:val="20"/>
              </w:rPr>
            </w:pPr>
            <w:r>
              <w:rPr>
                <w:rFonts w:cs="Times New Roman"/>
                <w:sz w:val="20"/>
                <w:szCs w:val="20"/>
              </w:rPr>
              <w:t>-.14</w:t>
            </w:r>
          </w:p>
        </w:tc>
        <w:tc>
          <w:tcPr>
            <w:tcW w:w="486" w:type="pct"/>
            <w:shd w:val="clear" w:color="auto" w:fill="auto"/>
            <w:vAlign w:val="center"/>
          </w:tcPr>
          <w:p w14:paraId="00849110" w14:textId="41517210" w:rsidR="002F3A79" w:rsidRPr="0029708D" w:rsidRDefault="00E15372" w:rsidP="00B169C1">
            <w:pPr>
              <w:widowControl w:val="0"/>
              <w:spacing w:after="0" w:line="360" w:lineRule="auto"/>
              <w:jc w:val="right"/>
              <w:rPr>
                <w:rFonts w:cs="Times New Roman"/>
                <w:sz w:val="20"/>
                <w:szCs w:val="20"/>
              </w:rPr>
            </w:pPr>
            <w:r>
              <w:rPr>
                <w:rFonts w:cs="Times New Roman"/>
                <w:sz w:val="20"/>
                <w:szCs w:val="20"/>
              </w:rPr>
              <w:t>.10</w:t>
            </w:r>
          </w:p>
        </w:tc>
        <w:tc>
          <w:tcPr>
            <w:tcW w:w="427" w:type="pct"/>
            <w:shd w:val="clear" w:color="auto" w:fill="auto"/>
            <w:vAlign w:val="center"/>
          </w:tcPr>
          <w:p w14:paraId="78BDD485" w14:textId="5F083967" w:rsidR="002F3A79" w:rsidRPr="0029708D" w:rsidRDefault="00E15372" w:rsidP="00B169C1">
            <w:pPr>
              <w:widowControl w:val="0"/>
              <w:spacing w:after="0" w:line="360" w:lineRule="auto"/>
              <w:jc w:val="right"/>
              <w:rPr>
                <w:rFonts w:cs="Times New Roman"/>
                <w:sz w:val="20"/>
                <w:szCs w:val="20"/>
              </w:rPr>
            </w:pPr>
            <w:r>
              <w:rPr>
                <w:rFonts w:cs="Times New Roman"/>
                <w:sz w:val="20"/>
                <w:szCs w:val="20"/>
              </w:rPr>
              <w:t>.02</w:t>
            </w:r>
          </w:p>
        </w:tc>
      </w:tr>
      <w:tr w:rsidR="002F3A79" w:rsidRPr="00975D68" w14:paraId="4BC1DF4B" w14:textId="77777777" w:rsidTr="00B169C1">
        <w:tc>
          <w:tcPr>
            <w:tcW w:w="2361" w:type="pct"/>
            <w:shd w:val="clear" w:color="auto" w:fill="auto"/>
            <w:vAlign w:val="center"/>
          </w:tcPr>
          <w:p w14:paraId="79B281BD" w14:textId="77777777" w:rsidR="002F3A79" w:rsidRDefault="002F3A79" w:rsidP="00BE108F">
            <w:pPr>
              <w:widowControl w:val="0"/>
              <w:spacing w:after="0" w:line="360" w:lineRule="auto"/>
              <w:rPr>
                <w:rFonts w:cs="Times New Roman"/>
                <w:sz w:val="20"/>
                <w:szCs w:val="20"/>
              </w:rPr>
            </w:pPr>
            <w:r>
              <w:rPr>
                <w:rFonts w:cs="Times New Roman"/>
                <w:sz w:val="20"/>
                <w:szCs w:val="20"/>
              </w:rPr>
              <w:t>Rumination X Current depressive symptoms during Lockdown 2021 (</w:t>
            </w:r>
            <w:r>
              <w:rPr>
                <w:rFonts w:cs="Times New Roman"/>
                <w:i/>
                <w:iCs/>
                <w:sz w:val="20"/>
                <w:szCs w:val="20"/>
              </w:rPr>
              <w:t>projection bias</w:t>
            </w:r>
            <w:r>
              <w:rPr>
                <w:rFonts w:cs="Times New Roman"/>
                <w:sz w:val="20"/>
                <w:szCs w:val="20"/>
              </w:rPr>
              <w:t>)</w:t>
            </w:r>
          </w:p>
        </w:tc>
        <w:tc>
          <w:tcPr>
            <w:tcW w:w="431" w:type="pct"/>
            <w:shd w:val="clear" w:color="auto" w:fill="auto"/>
            <w:vAlign w:val="center"/>
          </w:tcPr>
          <w:p w14:paraId="50281DA7" w14:textId="69055E46" w:rsidR="002F3A79" w:rsidRPr="0029708D" w:rsidRDefault="00FC701A" w:rsidP="00B169C1">
            <w:pPr>
              <w:widowControl w:val="0"/>
              <w:spacing w:after="0" w:line="360" w:lineRule="auto"/>
              <w:jc w:val="right"/>
              <w:rPr>
                <w:rFonts w:cs="Times New Roman"/>
                <w:sz w:val="20"/>
                <w:szCs w:val="20"/>
              </w:rPr>
            </w:pPr>
            <w:r>
              <w:rPr>
                <w:rFonts w:cs="Times New Roman"/>
                <w:sz w:val="20"/>
                <w:szCs w:val="20"/>
              </w:rPr>
              <w:t>.01</w:t>
            </w:r>
          </w:p>
        </w:tc>
        <w:tc>
          <w:tcPr>
            <w:tcW w:w="430" w:type="pct"/>
            <w:shd w:val="clear" w:color="auto" w:fill="auto"/>
            <w:vAlign w:val="center"/>
          </w:tcPr>
          <w:p w14:paraId="2E068262" w14:textId="6FAD3C96" w:rsidR="002F3A79" w:rsidRPr="0029708D" w:rsidRDefault="00FC701A" w:rsidP="00B169C1">
            <w:pPr>
              <w:widowControl w:val="0"/>
              <w:spacing w:after="0" w:line="360" w:lineRule="auto"/>
              <w:jc w:val="right"/>
              <w:rPr>
                <w:rFonts w:cs="Times New Roman"/>
                <w:sz w:val="20"/>
                <w:szCs w:val="20"/>
              </w:rPr>
            </w:pPr>
            <w:r>
              <w:rPr>
                <w:rFonts w:cs="Times New Roman"/>
                <w:sz w:val="20"/>
                <w:szCs w:val="20"/>
              </w:rPr>
              <w:t>.10</w:t>
            </w:r>
          </w:p>
        </w:tc>
        <w:tc>
          <w:tcPr>
            <w:tcW w:w="430" w:type="pct"/>
            <w:shd w:val="clear" w:color="auto" w:fill="auto"/>
            <w:vAlign w:val="center"/>
          </w:tcPr>
          <w:p w14:paraId="4AC4C6F6" w14:textId="731481CD" w:rsidR="002F3A79" w:rsidRPr="0029708D" w:rsidRDefault="00FC701A" w:rsidP="00B169C1">
            <w:pPr>
              <w:widowControl w:val="0"/>
              <w:spacing w:after="0" w:line="360" w:lineRule="auto"/>
              <w:jc w:val="right"/>
              <w:rPr>
                <w:rFonts w:cs="Times New Roman"/>
                <w:sz w:val="20"/>
                <w:szCs w:val="20"/>
              </w:rPr>
            </w:pPr>
            <w:r>
              <w:rPr>
                <w:rFonts w:cs="Times New Roman"/>
                <w:sz w:val="20"/>
                <w:szCs w:val="20"/>
              </w:rPr>
              <w:t>.921</w:t>
            </w:r>
          </w:p>
        </w:tc>
        <w:tc>
          <w:tcPr>
            <w:tcW w:w="435" w:type="pct"/>
            <w:shd w:val="clear" w:color="auto" w:fill="auto"/>
            <w:vAlign w:val="center"/>
          </w:tcPr>
          <w:p w14:paraId="7A11B1A4" w14:textId="79A8D453" w:rsidR="002F3A79" w:rsidRPr="0029708D" w:rsidRDefault="00FC701A" w:rsidP="00B169C1">
            <w:pPr>
              <w:widowControl w:val="0"/>
              <w:spacing w:after="0" w:line="360" w:lineRule="auto"/>
              <w:jc w:val="right"/>
              <w:rPr>
                <w:rFonts w:cs="Times New Roman"/>
                <w:sz w:val="20"/>
                <w:szCs w:val="20"/>
              </w:rPr>
            </w:pPr>
            <w:r>
              <w:rPr>
                <w:rFonts w:cs="Times New Roman"/>
                <w:sz w:val="20"/>
                <w:szCs w:val="20"/>
              </w:rPr>
              <w:t>-.10</w:t>
            </w:r>
          </w:p>
        </w:tc>
        <w:tc>
          <w:tcPr>
            <w:tcW w:w="486" w:type="pct"/>
            <w:shd w:val="clear" w:color="auto" w:fill="auto"/>
            <w:vAlign w:val="center"/>
          </w:tcPr>
          <w:p w14:paraId="13D8DE76" w14:textId="0156BCFC" w:rsidR="002F3A79" w:rsidRPr="0029708D" w:rsidRDefault="00FC701A" w:rsidP="00B169C1">
            <w:pPr>
              <w:widowControl w:val="0"/>
              <w:spacing w:after="0" w:line="360" w:lineRule="auto"/>
              <w:jc w:val="right"/>
              <w:rPr>
                <w:rFonts w:cs="Times New Roman"/>
                <w:sz w:val="20"/>
                <w:szCs w:val="20"/>
              </w:rPr>
            </w:pPr>
            <w:r>
              <w:rPr>
                <w:rFonts w:cs="Times New Roman"/>
                <w:sz w:val="20"/>
                <w:szCs w:val="20"/>
              </w:rPr>
              <w:t>.11</w:t>
            </w:r>
          </w:p>
        </w:tc>
        <w:tc>
          <w:tcPr>
            <w:tcW w:w="427" w:type="pct"/>
            <w:shd w:val="clear" w:color="auto" w:fill="auto"/>
            <w:vAlign w:val="center"/>
          </w:tcPr>
          <w:p w14:paraId="01DB0E57" w14:textId="17915E00" w:rsidR="002F3A79" w:rsidRPr="0029708D" w:rsidRDefault="00FC701A" w:rsidP="00B169C1">
            <w:pPr>
              <w:widowControl w:val="0"/>
              <w:spacing w:after="0" w:line="360" w:lineRule="auto"/>
              <w:jc w:val="right"/>
              <w:rPr>
                <w:rFonts w:cs="Times New Roman"/>
                <w:sz w:val="20"/>
                <w:szCs w:val="20"/>
              </w:rPr>
            </w:pPr>
            <w:r>
              <w:rPr>
                <w:rFonts w:cs="Times New Roman"/>
                <w:sz w:val="20"/>
                <w:szCs w:val="20"/>
              </w:rPr>
              <w:t>.01</w:t>
            </w:r>
          </w:p>
        </w:tc>
      </w:tr>
    </w:tbl>
    <w:p w14:paraId="021BE19F" w14:textId="77777777" w:rsidR="000A024B" w:rsidRPr="00B65C74" w:rsidRDefault="000A024B" w:rsidP="000A024B">
      <w:pPr>
        <w:rPr>
          <w:rFonts w:cs="Times New Roman"/>
          <w:sz w:val="20"/>
          <w:szCs w:val="18"/>
        </w:rPr>
      </w:pPr>
      <w:r w:rsidRPr="00B65C74">
        <w:rPr>
          <w:rFonts w:cs="Times New Roman"/>
          <w:i/>
          <w:sz w:val="20"/>
          <w:szCs w:val="18"/>
        </w:rPr>
        <w:t>Note.</w:t>
      </w:r>
      <w:r w:rsidRPr="00B65C74">
        <w:rPr>
          <w:rFonts w:cs="Times New Roman"/>
          <w:sz w:val="20"/>
          <w:szCs w:val="18"/>
        </w:rPr>
        <w:t xml:space="preserve"> </w:t>
      </w:r>
      <w:r w:rsidRPr="00B65C74">
        <w:rPr>
          <w:rFonts w:cs="Times New Roman"/>
          <w:i/>
          <w:iCs/>
          <w:sz w:val="20"/>
          <w:szCs w:val="18"/>
        </w:rPr>
        <w:t>r</w:t>
      </w:r>
      <w:r w:rsidRPr="00B65C74">
        <w:rPr>
          <w:rFonts w:cs="Times New Roman"/>
          <w:sz w:val="20"/>
          <w:szCs w:val="18"/>
        </w:rPr>
        <w:t xml:space="preserve"> = </w:t>
      </w:r>
      <w:r w:rsidRPr="00B65C74">
        <w:rPr>
          <w:rFonts w:cs="Times New Roman"/>
          <w:color w:val="000000"/>
          <w:sz w:val="20"/>
          <w:szCs w:val="18"/>
        </w:rPr>
        <w:t>Approximate e</w:t>
      </w:r>
      <w:r w:rsidRPr="00B65C74">
        <w:rPr>
          <w:rFonts w:cs="Times New Roman"/>
          <w:sz w:val="20"/>
          <w:szCs w:val="18"/>
        </w:rPr>
        <w:t>ffect sizes.</w:t>
      </w:r>
      <w:r>
        <w:rPr>
          <w:rFonts w:cs="Times New Roman"/>
          <w:sz w:val="20"/>
          <w:szCs w:val="18"/>
        </w:rPr>
        <w:t xml:space="preserve"> Significant effects are shown in bold for ease of comprehension and comparison across analyses.</w:t>
      </w:r>
    </w:p>
    <w:p w14:paraId="67A02939" w14:textId="324AFEC0" w:rsidR="002F3A79" w:rsidRDefault="002F3A79" w:rsidP="002F3A79">
      <w:pPr>
        <w:spacing w:after="0"/>
      </w:pPr>
      <w:r>
        <w:br w:type="page"/>
      </w:r>
    </w:p>
    <w:p w14:paraId="469CBC32" w14:textId="72B0F684" w:rsidR="005F0A51" w:rsidRDefault="005F0A51" w:rsidP="005F0A51">
      <w:pPr>
        <w:jc w:val="center"/>
        <w:rPr>
          <w:rFonts w:ascii="Times New Roman" w:hAnsi="Times New Roman" w:cs="Times New Roman"/>
          <w:b/>
          <w:bCs/>
          <w:szCs w:val="24"/>
        </w:rPr>
      </w:pPr>
      <w:r w:rsidRPr="005F0A51">
        <w:rPr>
          <w:rFonts w:ascii="Times New Roman" w:hAnsi="Times New Roman" w:cs="Times New Roman"/>
          <w:b/>
          <w:bCs/>
          <w:szCs w:val="24"/>
        </w:rPr>
        <w:lastRenderedPageBreak/>
        <w:t>References</w:t>
      </w:r>
    </w:p>
    <w:sdt>
      <w:sdtPr>
        <w:rPr>
          <w:rFonts w:ascii="Times New Roman" w:hAnsi="Times New Roman" w:cs="Times New Roman"/>
          <w:szCs w:val="24"/>
        </w:rPr>
        <w:tag w:val="MENDELEY_BIBLIOGRAPHY"/>
        <w:id w:val="-457562603"/>
        <w:placeholder>
          <w:docPart w:val="DefaultPlaceholder_-1854013440"/>
        </w:placeholder>
      </w:sdtPr>
      <w:sdtEndPr/>
      <w:sdtContent>
        <w:p w14:paraId="179C5F61" w14:textId="77777777" w:rsidR="000D5149" w:rsidRDefault="000D5149">
          <w:pPr>
            <w:autoSpaceDE w:val="0"/>
            <w:autoSpaceDN w:val="0"/>
            <w:ind w:hanging="480"/>
            <w:divId w:val="337663181"/>
            <w:rPr>
              <w:rFonts w:eastAsia="Times New Roman"/>
              <w:szCs w:val="24"/>
            </w:rPr>
          </w:pPr>
          <w:r>
            <w:rPr>
              <w:rFonts w:eastAsia="Times New Roman"/>
            </w:rPr>
            <w:t xml:space="preserve">Brockman, R., </w:t>
          </w:r>
          <w:proofErr w:type="spellStart"/>
          <w:r>
            <w:rPr>
              <w:rFonts w:eastAsia="Times New Roman"/>
            </w:rPr>
            <w:t>Ciarrochi</w:t>
          </w:r>
          <w:proofErr w:type="spellEnd"/>
          <w:r>
            <w:rPr>
              <w:rFonts w:eastAsia="Times New Roman"/>
            </w:rPr>
            <w:t xml:space="preserve">, J., Parker, P., &amp; Kashdan, T. (2017). Emotion regulation strategies in daily life: mindfulness, cognitive </w:t>
          </w:r>
          <w:proofErr w:type="gramStart"/>
          <w:r>
            <w:rPr>
              <w:rFonts w:eastAsia="Times New Roman"/>
            </w:rPr>
            <w:t>reappraisal</w:t>
          </w:r>
          <w:proofErr w:type="gramEnd"/>
          <w:r>
            <w:rPr>
              <w:rFonts w:eastAsia="Times New Roman"/>
            </w:rPr>
            <w:t xml:space="preserve"> and emotion suppression. </w:t>
          </w:r>
          <w:r>
            <w:rPr>
              <w:rFonts w:eastAsia="Times New Roman"/>
              <w:i/>
              <w:iCs/>
            </w:rPr>
            <w:t>Cognitive Behaviour Therapy</w:t>
          </w:r>
          <w:r>
            <w:rPr>
              <w:rFonts w:eastAsia="Times New Roman"/>
            </w:rPr>
            <w:t xml:space="preserve">, </w:t>
          </w:r>
          <w:r>
            <w:rPr>
              <w:rFonts w:eastAsia="Times New Roman"/>
              <w:i/>
              <w:iCs/>
            </w:rPr>
            <w:t>46</w:t>
          </w:r>
          <w:r>
            <w:rPr>
              <w:rFonts w:eastAsia="Times New Roman"/>
            </w:rPr>
            <w:t>(2), 91–113. https://doi.org/10.1080/16506073.2016.1218926</w:t>
          </w:r>
        </w:p>
        <w:p w14:paraId="6503CD93" w14:textId="77777777" w:rsidR="000D5149" w:rsidRDefault="000D5149">
          <w:pPr>
            <w:autoSpaceDE w:val="0"/>
            <w:autoSpaceDN w:val="0"/>
            <w:ind w:hanging="480"/>
            <w:divId w:val="1265697669"/>
            <w:rPr>
              <w:rFonts w:eastAsia="Times New Roman"/>
            </w:rPr>
          </w:pPr>
          <w:r>
            <w:rPr>
              <w:rFonts w:eastAsia="Times New Roman"/>
            </w:rPr>
            <w:t xml:space="preserve">Connolly, S. L., &amp; Alloy, L. B. (2018). Negative event recall as a vulnerability for depression: Relationship between momentary stress-reactive rumination and memory for daily life stress. </w:t>
          </w:r>
          <w:r>
            <w:rPr>
              <w:rFonts w:eastAsia="Times New Roman"/>
              <w:i/>
              <w:iCs/>
            </w:rPr>
            <w:t>Clinical Psychological Science</w:t>
          </w:r>
          <w:r>
            <w:rPr>
              <w:rFonts w:eastAsia="Times New Roman"/>
            </w:rPr>
            <w:t xml:space="preserve">, </w:t>
          </w:r>
          <w:r>
            <w:rPr>
              <w:rFonts w:eastAsia="Times New Roman"/>
              <w:i/>
              <w:iCs/>
            </w:rPr>
            <w:t>6</w:t>
          </w:r>
          <w:r>
            <w:rPr>
              <w:rFonts w:eastAsia="Times New Roman"/>
            </w:rPr>
            <w:t>(1), 32–47. https://doi.org/10.1177/2167702617729487</w:t>
          </w:r>
        </w:p>
        <w:p w14:paraId="5DF2693A" w14:textId="77777777" w:rsidR="000D5149" w:rsidRDefault="000D5149">
          <w:pPr>
            <w:autoSpaceDE w:val="0"/>
            <w:autoSpaceDN w:val="0"/>
            <w:ind w:hanging="480"/>
            <w:divId w:val="294063481"/>
            <w:rPr>
              <w:rFonts w:eastAsia="Times New Roman"/>
            </w:rPr>
          </w:pPr>
          <w:r>
            <w:rPr>
              <w:rFonts w:eastAsia="Times New Roman"/>
            </w:rPr>
            <w:t xml:space="preserve">Edwards, S. L., </w:t>
          </w:r>
          <w:proofErr w:type="spellStart"/>
          <w:r>
            <w:rPr>
              <w:rFonts w:eastAsia="Times New Roman"/>
            </w:rPr>
            <w:t>Rapee</w:t>
          </w:r>
          <w:proofErr w:type="spellEnd"/>
          <w:r>
            <w:rPr>
              <w:rFonts w:eastAsia="Times New Roman"/>
            </w:rPr>
            <w:t xml:space="preserve">, R. M., &amp; Franklin, J. (2003). </w:t>
          </w:r>
          <w:proofErr w:type="spellStart"/>
          <w:r>
            <w:rPr>
              <w:rFonts w:eastAsia="Times New Roman"/>
            </w:rPr>
            <w:t>Postevent</w:t>
          </w:r>
          <w:proofErr w:type="spellEnd"/>
          <w:r>
            <w:rPr>
              <w:rFonts w:eastAsia="Times New Roman"/>
            </w:rPr>
            <w:t xml:space="preserve"> rumination and recall bias for a social performance event in high and low socially anxious individuals. </w:t>
          </w:r>
          <w:r>
            <w:rPr>
              <w:rFonts w:eastAsia="Times New Roman"/>
              <w:i/>
              <w:iCs/>
            </w:rPr>
            <w:t>Cognitive Therapy and Research</w:t>
          </w:r>
          <w:r>
            <w:rPr>
              <w:rFonts w:eastAsia="Times New Roman"/>
            </w:rPr>
            <w:t xml:space="preserve">, </w:t>
          </w:r>
          <w:r>
            <w:rPr>
              <w:rFonts w:eastAsia="Times New Roman"/>
              <w:i/>
              <w:iCs/>
            </w:rPr>
            <w:t>27</w:t>
          </w:r>
          <w:r>
            <w:rPr>
              <w:rFonts w:eastAsia="Times New Roman"/>
            </w:rPr>
            <w:t>(6), 603–617. https://doi.org/10.1023/A:1026395526858</w:t>
          </w:r>
        </w:p>
        <w:p w14:paraId="37BBB455" w14:textId="77777777" w:rsidR="000D5149" w:rsidRDefault="000D5149">
          <w:pPr>
            <w:autoSpaceDE w:val="0"/>
            <w:autoSpaceDN w:val="0"/>
            <w:ind w:hanging="480"/>
            <w:divId w:val="2029406811"/>
            <w:rPr>
              <w:rFonts w:eastAsia="Times New Roman"/>
            </w:rPr>
          </w:pPr>
          <w:r>
            <w:rPr>
              <w:rFonts w:eastAsia="Times New Roman"/>
            </w:rPr>
            <w:t xml:space="preserve">Ford, B. Q., &amp; Troy, A. S. (2019). Reappraisal reconsidered: A closer look at the costs of an acclaimed emotion-regulation strategy. </w:t>
          </w:r>
          <w:r>
            <w:rPr>
              <w:rFonts w:eastAsia="Times New Roman"/>
              <w:i/>
              <w:iCs/>
            </w:rPr>
            <w:t>Current Directions in Psychological Science</w:t>
          </w:r>
          <w:r>
            <w:rPr>
              <w:rFonts w:eastAsia="Times New Roman"/>
            </w:rPr>
            <w:t xml:space="preserve">, </w:t>
          </w:r>
          <w:r>
            <w:rPr>
              <w:rFonts w:eastAsia="Times New Roman"/>
              <w:i/>
              <w:iCs/>
            </w:rPr>
            <w:t>28</w:t>
          </w:r>
          <w:r>
            <w:rPr>
              <w:rFonts w:eastAsia="Times New Roman"/>
            </w:rPr>
            <w:t>(2), 195–203. https://doi.org/10.1177/0963721419827526</w:t>
          </w:r>
        </w:p>
        <w:p w14:paraId="3701E7B0" w14:textId="77777777" w:rsidR="000D5149" w:rsidRDefault="000D5149">
          <w:pPr>
            <w:autoSpaceDE w:val="0"/>
            <w:autoSpaceDN w:val="0"/>
            <w:ind w:hanging="480"/>
            <w:divId w:val="396322772"/>
            <w:rPr>
              <w:rFonts w:eastAsia="Times New Roman"/>
            </w:rPr>
          </w:pPr>
          <w:r>
            <w:rPr>
              <w:rFonts w:eastAsia="Times New Roman"/>
            </w:rPr>
            <w:t xml:space="preserve">Kuo, J. R., Edge, I. G., Ramel, W., Edge, M. D., Drabant, E. M., Dayton, W. M., &amp; Gross, J. J. (2012). Trait rumination is associated with enhanced recollection of negative words. </w:t>
          </w:r>
          <w:r>
            <w:rPr>
              <w:rFonts w:eastAsia="Times New Roman"/>
              <w:i/>
              <w:iCs/>
            </w:rPr>
            <w:t>Cognitive Therapy and Research</w:t>
          </w:r>
          <w:r>
            <w:rPr>
              <w:rFonts w:eastAsia="Times New Roman"/>
            </w:rPr>
            <w:t xml:space="preserve">, </w:t>
          </w:r>
          <w:r>
            <w:rPr>
              <w:rFonts w:eastAsia="Times New Roman"/>
              <w:i/>
              <w:iCs/>
            </w:rPr>
            <w:t>36</w:t>
          </w:r>
          <w:r>
            <w:rPr>
              <w:rFonts w:eastAsia="Times New Roman"/>
            </w:rPr>
            <w:t>(6), 722–730. https://doi.org/10.1007/s10608-011-9430-7</w:t>
          </w:r>
        </w:p>
        <w:p w14:paraId="5F22175D" w14:textId="77777777" w:rsidR="000D5149" w:rsidRDefault="000D5149">
          <w:pPr>
            <w:autoSpaceDE w:val="0"/>
            <w:autoSpaceDN w:val="0"/>
            <w:ind w:hanging="480"/>
            <w:divId w:val="1323923740"/>
            <w:rPr>
              <w:rFonts w:eastAsia="Times New Roman"/>
            </w:rPr>
          </w:pPr>
          <w:r>
            <w:rPr>
              <w:rFonts w:eastAsia="Times New Roman"/>
            </w:rPr>
            <w:t xml:space="preserve">Low, R. S. T., Overall, N. C., Chang, V. T., Henderson, A. M. E., &amp; Sibley, C. G. (2021). Emotion regulation and psychological and physical health during a nationwide COVID-19 lockdown. </w:t>
          </w:r>
          <w:r>
            <w:rPr>
              <w:rFonts w:eastAsia="Times New Roman"/>
              <w:i/>
              <w:iCs/>
            </w:rPr>
            <w:t>Emotion</w:t>
          </w:r>
          <w:r>
            <w:rPr>
              <w:rFonts w:eastAsia="Times New Roman"/>
            </w:rPr>
            <w:t xml:space="preserve">, </w:t>
          </w:r>
          <w:r>
            <w:rPr>
              <w:rFonts w:eastAsia="Times New Roman"/>
              <w:i/>
              <w:iCs/>
            </w:rPr>
            <w:t>21</w:t>
          </w:r>
          <w:r>
            <w:rPr>
              <w:rFonts w:eastAsia="Times New Roman"/>
            </w:rPr>
            <w:t>(8), 1671–1690. https://doi.org/10.1037/emo0001046</w:t>
          </w:r>
        </w:p>
        <w:p w14:paraId="39E72F1D" w14:textId="77777777" w:rsidR="000D5149" w:rsidRDefault="000D5149">
          <w:pPr>
            <w:autoSpaceDE w:val="0"/>
            <w:autoSpaceDN w:val="0"/>
            <w:ind w:hanging="480"/>
            <w:divId w:val="1696686446"/>
            <w:rPr>
              <w:rFonts w:eastAsia="Times New Roman"/>
            </w:rPr>
          </w:pPr>
          <w:r>
            <w:rPr>
              <w:rFonts w:eastAsia="Times New Roman"/>
            </w:rPr>
            <w:t xml:space="preserve">Low, R. S. T., Overall, N. C., Cross, E. J., &amp; Henderson, A. M. E. (2019). Emotion regulation, conflict resolution, and spillover on subsequent family functioning. </w:t>
          </w:r>
          <w:r>
            <w:rPr>
              <w:rFonts w:eastAsia="Times New Roman"/>
              <w:i/>
              <w:iCs/>
            </w:rPr>
            <w:t>Emotion</w:t>
          </w:r>
          <w:r>
            <w:rPr>
              <w:rFonts w:eastAsia="Times New Roman"/>
            </w:rPr>
            <w:t xml:space="preserve">, </w:t>
          </w:r>
          <w:r>
            <w:rPr>
              <w:rFonts w:eastAsia="Times New Roman"/>
              <w:i/>
              <w:iCs/>
            </w:rPr>
            <w:t>19</w:t>
          </w:r>
          <w:r>
            <w:rPr>
              <w:rFonts w:eastAsia="Times New Roman"/>
            </w:rPr>
            <w:t>(7), 1162–1182. https://doi.org/10.1037/emo0000519</w:t>
          </w:r>
        </w:p>
        <w:p w14:paraId="75074DB0" w14:textId="77777777" w:rsidR="000D5149" w:rsidRDefault="000D5149">
          <w:pPr>
            <w:autoSpaceDE w:val="0"/>
            <w:autoSpaceDN w:val="0"/>
            <w:ind w:hanging="480"/>
            <w:divId w:val="1587567734"/>
            <w:rPr>
              <w:rFonts w:eastAsia="Times New Roman"/>
            </w:rPr>
          </w:pPr>
          <w:r>
            <w:rPr>
              <w:rFonts w:eastAsia="Times New Roman"/>
            </w:rPr>
            <w:t xml:space="preserve">Low, R. S. T., Overall, N. C., Hammond, M. D., &amp; Girme, Y. U. (2017). Emotional suppression during personal goal pursuit impedes goal strivings and achievement. </w:t>
          </w:r>
          <w:r>
            <w:rPr>
              <w:rFonts w:eastAsia="Times New Roman"/>
              <w:i/>
              <w:iCs/>
            </w:rPr>
            <w:t>Emotion</w:t>
          </w:r>
          <w:r>
            <w:rPr>
              <w:rFonts w:eastAsia="Times New Roman"/>
            </w:rPr>
            <w:t xml:space="preserve">, </w:t>
          </w:r>
          <w:r>
            <w:rPr>
              <w:rFonts w:eastAsia="Times New Roman"/>
              <w:i/>
              <w:iCs/>
            </w:rPr>
            <w:t>17</w:t>
          </w:r>
          <w:r>
            <w:rPr>
              <w:rFonts w:eastAsia="Times New Roman"/>
            </w:rPr>
            <w:t>(2), 208–223. https://doi.org/10.1037/emo0000218</w:t>
          </w:r>
        </w:p>
        <w:p w14:paraId="343C5731" w14:textId="77777777" w:rsidR="000D5149" w:rsidRDefault="000D5149">
          <w:pPr>
            <w:autoSpaceDE w:val="0"/>
            <w:autoSpaceDN w:val="0"/>
            <w:ind w:hanging="480"/>
            <w:divId w:val="1201279345"/>
            <w:rPr>
              <w:rFonts w:eastAsia="Times New Roman"/>
            </w:rPr>
          </w:pPr>
          <w:r>
            <w:rPr>
              <w:rFonts w:eastAsia="Times New Roman"/>
            </w:rPr>
            <w:t xml:space="preserve">Overall, N. C., Low, R. S. T., Chang, V. T., Henderson, A. M. E., McRae, C. S., &amp; Pietromonaco, P. R. (2022). Enduring COVID-19 lockdowns: Risk versus resilience in parents’ health and family functioning across the pandemic. </w:t>
          </w:r>
          <w:r>
            <w:rPr>
              <w:rFonts w:eastAsia="Times New Roman"/>
              <w:i/>
              <w:iCs/>
            </w:rPr>
            <w:t>Journal of Social and Personal Relationships</w:t>
          </w:r>
          <w:r>
            <w:rPr>
              <w:rFonts w:eastAsia="Times New Roman"/>
            </w:rPr>
            <w:t xml:space="preserve">, </w:t>
          </w:r>
          <w:r>
            <w:rPr>
              <w:rFonts w:eastAsia="Times New Roman"/>
              <w:i/>
              <w:iCs/>
            </w:rPr>
            <w:t>39</w:t>
          </w:r>
          <w:r>
            <w:rPr>
              <w:rFonts w:eastAsia="Times New Roman"/>
            </w:rPr>
            <w:t>(11), 3296–3319. https://doi.org/10.1177/02654075221095781</w:t>
          </w:r>
        </w:p>
        <w:p w14:paraId="09EE0DCF" w14:textId="09E9CF31" w:rsidR="005F0A51" w:rsidRPr="005F0A51" w:rsidRDefault="000D5149" w:rsidP="005F0A51">
          <w:pPr>
            <w:rPr>
              <w:rFonts w:ascii="Times New Roman" w:hAnsi="Times New Roman" w:cs="Times New Roman"/>
              <w:szCs w:val="24"/>
            </w:rPr>
          </w:pPr>
          <w:r>
            <w:rPr>
              <w:rFonts w:eastAsia="Times New Roman"/>
            </w:rPr>
            <w:t> </w:t>
          </w:r>
        </w:p>
      </w:sdtContent>
    </w:sdt>
    <w:p w14:paraId="06F3D0A8" w14:textId="47CFC84F" w:rsidR="00731B3D" w:rsidRPr="00624529" w:rsidRDefault="00731B3D">
      <w:pPr>
        <w:rPr>
          <w:rFonts w:ascii="Times New Roman" w:hAnsi="Times New Roman" w:cs="Times New Roman"/>
          <w:szCs w:val="24"/>
        </w:rPr>
      </w:pPr>
    </w:p>
    <w:sectPr w:rsidR="00731B3D" w:rsidRPr="00624529" w:rsidSect="008B0992">
      <w:headerReference w:type="default" r:id="rId12"/>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3CA2D" w14:textId="77777777" w:rsidR="008B0992" w:rsidRDefault="008B0992" w:rsidP="00C04AE4">
      <w:pPr>
        <w:spacing w:after="0" w:line="240" w:lineRule="auto"/>
      </w:pPr>
      <w:r>
        <w:separator/>
      </w:r>
    </w:p>
  </w:endnote>
  <w:endnote w:type="continuationSeparator" w:id="0">
    <w:p w14:paraId="49D67F20" w14:textId="77777777" w:rsidR="008B0992" w:rsidRDefault="008B0992" w:rsidP="00C04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0925" w14:textId="77777777" w:rsidR="008B0992" w:rsidRDefault="008B0992" w:rsidP="00C04AE4">
      <w:pPr>
        <w:spacing w:after="0" w:line="240" w:lineRule="auto"/>
      </w:pPr>
      <w:r>
        <w:separator/>
      </w:r>
    </w:p>
  </w:footnote>
  <w:footnote w:type="continuationSeparator" w:id="0">
    <w:p w14:paraId="341B8C80" w14:textId="77777777" w:rsidR="008B0992" w:rsidRDefault="008B0992" w:rsidP="00C04AE4">
      <w:pPr>
        <w:spacing w:after="0" w:line="240" w:lineRule="auto"/>
      </w:pPr>
      <w:r>
        <w:continuationSeparator/>
      </w:r>
    </w:p>
  </w:footnote>
  <w:footnote w:id="1">
    <w:p w14:paraId="788B0044" w14:textId="3A40DEED" w:rsidR="00C95D2E" w:rsidRPr="00C95D2E" w:rsidRDefault="00C95D2E" w:rsidP="00C95D2E">
      <w:pPr>
        <w:pStyle w:val="ListParagraph"/>
        <w:numPr>
          <w:ilvl w:val="6"/>
          <w:numId w:val="1"/>
        </w:numPr>
        <w:ind w:left="426"/>
        <w:rPr>
          <w:rFonts w:ascii="Times New Roman" w:hAnsi="Times New Roman" w:cs="Times New Roman"/>
          <w:b/>
          <w:bCs/>
          <w:sz w:val="20"/>
          <w:szCs w:val="20"/>
        </w:rPr>
      </w:pPr>
      <w:r w:rsidRPr="00C95D2E">
        <w:rPr>
          <w:rStyle w:val="Hyperlink"/>
          <w:rFonts w:ascii="Times New Roman" w:hAnsi="Times New Roman" w:cs="Times New Roman"/>
          <w:bCs/>
          <w:sz w:val="20"/>
          <w:szCs w:val="20"/>
        </w:rPr>
        <w:t>https://www.bsg.ox.ac.uk/research/research-projects/coronavirus-government-response-tracker</w:t>
      </w:r>
    </w:p>
    <w:p w14:paraId="62076241" w14:textId="07962A64" w:rsidR="00C95D2E" w:rsidRDefault="00C95D2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907094"/>
      <w:docPartObj>
        <w:docPartGallery w:val="Page Numbers (Top of Page)"/>
        <w:docPartUnique/>
      </w:docPartObj>
    </w:sdtPr>
    <w:sdtEndPr>
      <w:rPr>
        <w:noProof/>
      </w:rPr>
    </w:sdtEndPr>
    <w:sdtContent>
      <w:p w14:paraId="03EB42E6" w14:textId="4DFF6999" w:rsidR="00E30EE5" w:rsidRDefault="00E30EE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901CDA2" w14:textId="77777777" w:rsidR="00E30EE5" w:rsidRDefault="00E30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5DF2"/>
    <w:multiLevelType w:val="hybridMultilevel"/>
    <w:tmpl w:val="41FE39F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35E4A94"/>
    <w:multiLevelType w:val="hybridMultilevel"/>
    <w:tmpl w:val="7E98F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D856E0"/>
    <w:multiLevelType w:val="hybridMultilevel"/>
    <w:tmpl w:val="368864E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598D4861"/>
    <w:multiLevelType w:val="hybridMultilevel"/>
    <w:tmpl w:val="A9C80B22"/>
    <w:lvl w:ilvl="0" w:tplc="7FA08526">
      <w:start w:val="1"/>
      <w:numFmt w:val="decimal"/>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A2FE5"/>
    <w:multiLevelType w:val="multilevel"/>
    <w:tmpl w:val="39DAB1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04707885">
    <w:abstractNumId w:val="4"/>
  </w:num>
  <w:num w:numId="2" w16cid:durableId="1075663054">
    <w:abstractNumId w:val="2"/>
  </w:num>
  <w:num w:numId="3" w16cid:durableId="1429739355">
    <w:abstractNumId w:val="0"/>
  </w:num>
  <w:num w:numId="4" w16cid:durableId="431826233">
    <w:abstractNumId w:val="1"/>
  </w:num>
  <w:num w:numId="5" w16cid:durableId="478419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29"/>
    <w:rsid w:val="00013994"/>
    <w:rsid w:val="00016B63"/>
    <w:rsid w:val="0002441E"/>
    <w:rsid w:val="0003212F"/>
    <w:rsid w:val="0004041D"/>
    <w:rsid w:val="000443CF"/>
    <w:rsid w:val="00066F31"/>
    <w:rsid w:val="000672C9"/>
    <w:rsid w:val="0008068D"/>
    <w:rsid w:val="00081319"/>
    <w:rsid w:val="00092885"/>
    <w:rsid w:val="00096265"/>
    <w:rsid w:val="000A024B"/>
    <w:rsid w:val="000A69C3"/>
    <w:rsid w:val="000B1FB9"/>
    <w:rsid w:val="000C30C5"/>
    <w:rsid w:val="000D28E2"/>
    <w:rsid w:val="000D321B"/>
    <w:rsid w:val="000D5149"/>
    <w:rsid w:val="000D6D9B"/>
    <w:rsid w:val="000F0237"/>
    <w:rsid w:val="000F0628"/>
    <w:rsid w:val="000F14A4"/>
    <w:rsid w:val="000F61D1"/>
    <w:rsid w:val="000F74B9"/>
    <w:rsid w:val="00101CDE"/>
    <w:rsid w:val="001058C5"/>
    <w:rsid w:val="00106754"/>
    <w:rsid w:val="001141B2"/>
    <w:rsid w:val="00117A92"/>
    <w:rsid w:val="00120A30"/>
    <w:rsid w:val="00121444"/>
    <w:rsid w:val="00130268"/>
    <w:rsid w:val="00131A07"/>
    <w:rsid w:val="0013430A"/>
    <w:rsid w:val="00147C79"/>
    <w:rsid w:val="00152AA5"/>
    <w:rsid w:val="001736B6"/>
    <w:rsid w:val="00176168"/>
    <w:rsid w:val="00192560"/>
    <w:rsid w:val="00197360"/>
    <w:rsid w:val="001A14BE"/>
    <w:rsid w:val="001A5F74"/>
    <w:rsid w:val="001B3581"/>
    <w:rsid w:val="001B7F05"/>
    <w:rsid w:val="0021308E"/>
    <w:rsid w:val="00213DC8"/>
    <w:rsid w:val="002142A6"/>
    <w:rsid w:val="00241023"/>
    <w:rsid w:val="00247126"/>
    <w:rsid w:val="00247EA0"/>
    <w:rsid w:val="0026756D"/>
    <w:rsid w:val="00283E58"/>
    <w:rsid w:val="002842A2"/>
    <w:rsid w:val="0029708D"/>
    <w:rsid w:val="00297823"/>
    <w:rsid w:val="002A0CC5"/>
    <w:rsid w:val="002B051F"/>
    <w:rsid w:val="002B0AF4"/>
    <w:rsid w:val="002B6781"/>
    <w:rsid w:val="002B6E82"/>
    <w:rsid w:val="002C213B"/>
    <w:rsid w:val="002C2283"/>
    <w:rsid w:val="002D0C63"/>
    <w:rsid w:val="002D3A19"/>
    <w:rsid w:val="002E0D94"/>
    <w:rsid w:val="002E6497"/>
    <w:rsid w:val="002F3A79"/>
    <w:rsid w:val="00303880"/>
    <w:rsid w:val="00323302"/>
    <w:rsid w:val="00333028"/>
    <w:rsid w:val="00333D1B"/>
    <w:rsid w:val="00335839"/>
    <w:rsid w:val="00341015"/>
    <w:rsid w:val="00356657"/>
    <w:rsid w:val="0036154B"/>
    <w:rsid w:val="00361F51"/>
    <w:rsid w:val="003648CF"/>
    <w:rsid w:val="00365206"/>
    <w:rsid w:val="0039773E"/>
    <w:rsid w:val="003A16BC"/>
    <w:rsid w:val="003B3D83"/>
    <w:rsid w:val="003D0B0B"/>
    <w:rsid w:val="003D2543"/>
    <w:rsid w:val="003D7643"/>
    <w:rsid w:val="003E5295"/>
    <w:rsid w:val="003F7824"/>
    <w:rsid w:val="00441EF4"/>
    <w:rsid w:val="00456A4C"/>
    <w:rsid w:val="00465E2D"/>
    <w:rsid w:val="00466F2A"/>
    <w:rsid w:val="00467797"/>
    <w:rsid w:val="004677D5"/>
    <w:rsid w:val="004940A3"/>
    <w:rsid w:val="004948DE"/>
    <w:rsid w:val="00494FDF"/>
    <w:rsid w:val="004A2B05"/>
    <w:rsid w:val="004C1A5A"/>
    <w:rsid w:val="004C3960"/>
    <w:rsid w:val="004E0CF1"/>
    <w:rsid w:val="004E7B64"/>
    <w:rsid w:val="004F08F7"/>
    <w:rsid w:val="005004AF"/>
    <w:rsid w:val="00507DD1"/>
    <w:rsid w:val="00523700"/>
    <w:rsid w:val="005562E4"/>
    <w:rsid w:val="00562DB0"/>
    <w:rsid w:val="00573CB8"/>
    <w:rsid w:val="00585054"/>
    <w:rsid w:val="00587C0B"/>
    <w:rsid w:val="005900D0"/>
    <w:rsid w:val="00592C53"/>
    <w:rsid w:val="0059538C"/>
    <w:rsid w:val="00595DBD"/>
    <w:rsid w:val="005A21EC"/>
    <w:rsid w:val="005A27AF"/>
    <w:rsid w:val="005A61B0"/>
    <w:rsid w:val="005C60CD"/>
    <w:rsid w:val="005F0A51"/>
    <w:rsid w:val="00605B3D"/>
    <w:rsid w:val="00621302"/>
    <w:rsid w:val="00624529"/>
    <w:rsid w:val="00632EFA"/>
    <w:rsid w:val="00642560"/>
    <w:rsid w:val="00646D0B"/>
    <w:rsid w:val="006551D2"/>
    <w:rsid w:val="006552FD"/>
    <w:rsid w:val="00684FB5"/>
    <w:rsid w:val="0069476F"/>
    <w:rsid w:val="006A06F3"/>
    <w:rsid w:val="006B174B"/>
    <w:rsid w:val="006E3AA2"/>
    <w:rsid w:val="006E6136"/>
    <w:rsid w:val="006F50F3"/>
    <w:rsid w:val="0070139D"/>
    <w:rsid w:val="007022ED"/>
    <w:rsid w:val="0070339A"/>
    <w:rsid w:val="00704E03"/>
    <w:rsid w:val="00717978"/>
    <w:rsid w:val="0072048D"/>
    <w:rsid w:val="00727846"/>
    <w:rsid w:val="00731B3D"/>
    <w:rsid w:val="00736B9C"/>
    <w:rsid w:val="00745732"/>
    <w:rsid w:val="0074604D"/>
    <w:rsid w:val="0075345C"/>
    <w:rsid w:val="00754AC2"/>
    <w:rsid w:val="0076233A"/>
    <w:rsid w:val="00764238"/>
    <w:rsid w:val="007871B2"/>
    <w:rsid w:val="007B7904"/>
    <w:rsid w:val="007C2D85"/>
    <w:rsid w:val="007D5581"/>
    <w:rsid w:val="007E1425"/>
    <w:rsid w:val="007E5269"/>
    <w:rsid w:val="007E5C04"/>
    <w:rsid w:val="007F0D1E"/>
    <w:rsid w:val="007F2552"/>
    <w:rsid w:val="007F76AD"/>
    <w:rsid w:val="0080195E"/>
    <w:rsid w:val="0081271E"/>
    <w:rsid w:val="0082257C"/>
    <w:rsid w:val="0084083F"/>
    <w:rsid w:val="00841765"/>
    <w:rsid w:val="00850CB4"/>
    <w:rsid w:val="00854DA4"/>
    <w:rsid w:val="00857171"/>
    <w:rsid w:val="00857890"/>
    <w:rsid w:val="00860951"/>
    <w:rsid w:val="008661E3"/>
    <w:rsid w:val="00874A2A"/>
    <w:rsid w:val="00874EAE"/>
    <w:rsid w:val="00882AF4"/>
    <w:rsid w:val="0088596B"/>
    <w:rsid w:val="00896F4C"/>
    <w:rsid w:val="0089722C"/>
    <w:rsid w:val="008A0F51"/>
    <w:rsid w:val="008B0992"/>
    <w:rsid w:val="008B1745"/>
    <w:rsid w:val="008B755F"/>
    <w:rsid w:val="008B7A01"/>
    <w:rsid w:val="008C21B4"/>
    <w:rsid w:val="008C2A4B"/>
    <w:rsid w:val="008E46B3"/>
    <w:rsid w:val="008E7A29"/>
    <w:rsid w:val="008E7EEC"/>
    <w:rsid w:val="009220D5"/>
    <w:rsid w:val="009238C2"/>
    <w:rsid w:val="00954868"/>
    <w:rsid w:val="0096127D"/>
    <w:rsid w:val="00961CAE"/>
    <w:rsid w:val="009774A7"/>
    <w:rsid w:val="0098326E"/>
    <w:rsid w:val="009871A3"/>
    <w:rsid w:val="00990BE1"/>
    <w:rsid w:val="00996D12"/>
    <w:rsid w:val="009A2A56"/>
    <w:rsid w:val="009B058C"/>
    <w:rsid w:val="009B0BC5"/>
    <w:rsid w:val="009B375C"/>
    <w:rsid w:val="009E127E"/>
    <w:rsid w:val="009E371D"/>
    <w:rsid w:val="009E5F04"/>
    <w:rsid w:val="009F517B"/>
    <w:rsid w:val="00A05BAF"/>
    <w:rsid w:val="00A07DD3"/>
    <w:rsid w:val="00A10C4E"/>
    <w:rsid w:val="00A262E2"/>
    <w:rsid w:val="00A26429"/>
    <w:rsid w:val="00A27125"/>
    <w:rsid w:val="00A42F94"/>
    <w:rsid w:val="00A5551C"/>
    <w:rsid w:val="00A56857"/>
    <w:rsid w:val="00A66621"/>
    <w:rsid w:val="00A6796B"/>
    <w:rsid w:val="00A83078"/>
    <w:rsid w:val="00A85A1B"/>
    <w:rsid w:val="00A92994"/>
    <w:rsid w:val="00A95529"/>
    <w:rsid w:val="00AA02A3"/>
    <w:rsid w:val="00AB54CD"/>
    <w:rsid w:val="00AD0452"/>
    <w:rsid w:val="00AD435D"/>
    <w:rsid w:val="00AD4A95"/>
    <w:rsid w:val="00AD5588"/>
    <w:rsid w:val="00AE1AF2"/>
    <w:rsid w:val="00AE3C6A"/>
    <w:rsid w:val="00AF1F84"/>
    <w:rsid w:val="00AF42FE"/>
    <w:rsid w:val="00AF682F"/>
    <w:rsid w:val="00AF7F04"/>
    <w:rsid w:val="00B03078"/>
    <w:rsid w:val="00B03286"/>
    <w:rsid w:val="00B060D7"/>
    <w:rsid w:val="00B169C1"/>
    <w:rsid w:val="00B224D1"/>
    <w:rsid w:val="00B2682D"/>
    <w:rsid w:val="00B2798E"/>
    <w:rsid w:val="00B31F10"/>
    <w:rsid w:val="00B3588C"/>
    <w:rsid w:val="00B36835"/>
    <w:rsid w:val="00B4122E"/>
    <w:rsid w:val="00B47E57"/>
    <w:rsid w:val="00B56BF3"/>
    <w:rsid w:val="00B7649F"/>
    <w:rsid w:val="00B8785E"/>
    <w:rsid w:val="00B95944"/>
    <w:rsid w:val="00B95FEE"/>
    <w:rsid w:val="00BA597E"/>
    <w:rsid w:val="00BB57F1"/>
    <w:rsid w:val="00BC224A"/>
    <w:rsid w:val="00BD29D0"/>
    <w:rsid w:val="00C00478"/>
    <w:rsid w:val="00C04AE4"/>
    <w:rsid w:val="00C05CA8"/>
    <w:rsid w:val="00C05FFA"/>
    <w:rsid w:val="00C2281E"/>
    <w:rsid w:val="00C25CBC"/>
    <w:rsid w:val="00C30BA2"/>
    <w:rsid w:val="00C34B81"/>
    <w:rsid w:val="00C61BC3"/>
    <w:rsid w:val="00C65103"/>
    <w:rsid w:val="00C665A5"/>
    <w:rsid w:val="00C665F6"/>
    <w:rsid w:val="00C73607"/>
    <w:rsid w:val="00C741D1"/>
    <w:rsid w:val="00C74960"/>
    <w:rsid w:val="00C763B4"/>
    <w:rsid w:val="00C92C33"/>
    <w:rsid w:val="00C95D2E"/>
    <w:rsid w:val="00CA0F11"/>
    <w:rsid w:val="00CB1942"/>
    <w:rsid w:val="00CB2CDE"/>
    <w:rsid w:val="00CC2978"/>
    <w:rsid w:val="00CC48DC"/>
    <w:rsid w:val="00CC4CE7"/>
    <w:rsid w:val="00CE16B3"/>
    <w:rsid w:val="00CE35E0"/>
    <w:rsid w:val="00CE4110"/>
    <w:rsid w:val="00CE6A60"/>
    <w:rsid w:val="00D00712"/>
    <w:rsid w:val="00D11E82"/>
    <w:rsid w:val="00D17DE9"/>
    <w:rsid w:val="00D21DC5"/>
    <w:rsid w:val="00D24997"/>
    <w:rsid w:val="00D300B5"/>
    <w:rsid w:val="00D30A6A"/>
    <w:rsid w:val="00D45FB1"/>
    <w:rsid w:val="00D46107"/>
    <w:rsid w:val="00D46729"/>
    <w:rsid w:val="00D5537A"/>
    <w:rsid w:val="00D56DC7"/>
    <w:rsid w:val="00D64249"/>
    <w:rsid w:val="00D71757"/>
    <w:rsid w:val="00D83196"/>
    <w:rsid w:val="00D87704"/>
    <w:rsid w:val="00D9242B"/>
    <w:rsid w:val="00DA0406"/>
    <w:rsid w:val="00DB0B34"/>
    <w:rsid w:val="00DB1192"/>
    <w:rsid w:val="00DD37D8"/>
    <w:rsid w:val="00DE05FC"/>
    <w:rsid w:val="00DF2261"/>
    <w:rsid w:val="00E03955"/>
    <w:rsid w:val="00E03FD5"/>
    <w:rsid w:val="00E06825"/>
    <w:rsid w:val="00E13D2C"/>
    <w:rsid w:val="00E15372"/>
    <w:rsid w:val="00E15BF9"/>
    <w:rsid w:val="00E23779"/>
    <w:rsid w:val="00E30EE5"/>
    <w:rsid w:val="00E40982"/>
    <w:rsid w:val="00E42655"/>
    <w:rsid w:val="00E4411A"/>
    <w:rsid w:val="00E70ACE"/>
    <w:rsid w:val="00E70E05"/>
    <w:rsid w:val="00E71568"/>
    <w:rsid w:val="00E753B0"/>
    <w:rsid w:val="00E923A2"/>
    <w:rsid w:val="00E95CF3"/>
    <w:rsid w:val="00EB1630"/>
    <w:rsid w:val="00EB7A24"/>
    <w:rsid w:val="00EE1642"/>
    <w:rsid w:val="00EF47AC"/>
    <w:rsid w:val="00EF4CC4"/>
    <w:rsid w:val="00F04943"/>
    <w:rsid w:val="00F107B6"/>
    <w:rsid w:val="00F307AD"/>
    <w:rsid w:val="00F40036"/>
    <w:rsid w:val="00F5249E"/>
    <w:rsid w:val="00F62FB6"/>
    <w:rsid w:val="00F76E6E"/>
    <w:rsid w:val="00F83C28"/>
    <w:rsid w:val="00F91D55"/>
    <w:rsid w:val="00FA30F3"/>
    <w:rsid w:val="00FB6754"/>
    <w:rsid w:val="00FB6F39"/>
    <w:rsid w:val="00FC701A"/>
    <w:rsid w:val="00FE4373"/>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6CD10"/>
  <w15:chartTrackingRefBased/>
  <w15:docId w15:val="{504A6CE0-0F03-4FE4-ACB9-8330A0B93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B3D"/>
    <w:rPr>
      <w:sz w:val="24"/>
    </w:rPr>
  </w:style>
  <w:style w:type="paragraph" w:styleId="Heading1">
    <w:name w:val="heading 1"/>
    <w:basedOn w:val="Normal"/>
    <w:next w:val="Normal"/>
    <w:link w:val="Heading1Char"/>
    <w:uiPriority w:val="9"/>
    <w:qFormat/>
    <w:rsid w:val="00A42F94"/>
    <w:pPr>
      <w:keepNext/>
      <w:keepLines/>
      <w:spacing w:before="240" w:after="0"/>
      <w:outlineLvl w:val="0"/>
    </w:pPr>
    <w:rPr>
      <w:rFonts w:asciiTheme="majorHAnsi" w:eastAsiaTheme="majorEastAsia" w:hAnsiTheme="majorHAnsi"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237"/>
    <w:pPr>
      <w:spacing w:after="0" w:line="480" w:lineRule="auto"/>
      <w:ind w:left="720" w:firstLine="720"/>
      <w:contextualSpacing/>
    </w:pPr>
    <w:rPr>
      <w:rFonts w:eastAsiaTheme="minorEastAsia"/>
      <w:szCs w:val="28"/>
      <w:lang w:val="en-US" w:eastAsia="zh-CN" w:bidi="th-TH"/>
    </w:rPr>
  </w:style>
  <w:style w:type="character" w:styleId="Hyperlink">
    <w:name w:val="Hyperlink"/>
    <w:basedOn w:val="DefaultParagraphFont"/>
    <w:uiPriority w:val="99"/>
    <w:unhideWhenUsed/>
    <w:rsid w:val="000F0237"/>
    <w:rPr>
      <w:color w:val="0563C1" w:themeColor="hyperlink"/>
      <w:u w:val="single"/>
    </w:rPr>
  </w:style>
  <w:style w:type="character" w:styleId="CommentReference">
    <w:name w:val="annotation reference"/>
    <w:basedOn w:val="DefaultParagraphFont"/>
    <w:uiPriority w:val="99"/>
    <w:semiHidden/>
    <w:unhideWhenUsed/>
    <w:rsid w:val="00D9242B"/>
    <w:rPr>
      <w:sz w:val="16"/>
      <w:szCs w:val="16"/>
    </w:rPr>
  </w:style>
  <w:style w:type="paragraph" w:styleId="CommentText">
    <w:name w:val="annotation text"/>
    <w:basedOn w:val="Normal"/>
    <w:link w:val="CommentTextChar"/>
    <w:uiPriority w:val="99"/>
    <w:unhideWhenUsed/>
    <w:rsid w:val="00D9242B"/>
    <w:pPr>
      <w:spacing w:after="0" w:line="240" w:lineRule="auto"/>
      <w:ind w:firstLine="720"/>
    </w:pPr>
    <w:rPr>
      <w:rFonts w:ascii="Times New Roman" w:hAnsi="Times New Roman"/>
      <w:sz w:val="20"/>
      <w:szCs w:val="20"/>
    </w:rPr>
  </w:style>
  <w:style w:type="character" w:customStyle="1" w:styleId="CommentTextChar">
    <w:name w:val="Comment Text Char"/>
    <w:basedOn w:val="DefaultParagraphFont"/>
    <w:link w:val="CommentText"/>
    <w:uiPriority w:val="99"/>
    <w:rsid w:val="00D9242B"/>
    <w:rPr>
      <w:rFonts w:ascii="Times New Roman" w:hAnsi="Times New Roman"/>
      <w:sz w:val="20"/>
      <w:szCs w:val="20"/>
    </w:rPr>
  </w:style>
  <w:style w:type="paragraph" w:customStyle="1" w:styleId="pf0">
    <w:name w:val="pf0"/>
    <w:basedOn w:val="Normal"/>
    <w:rsid w:val="00C2281E"/>
    <w:pPr>
      <w:spacing w:before="100" w:beforeAutospacing="1" w:after="100" w:afterAutospacing="1" w:line="240" w:lineRule="auto"/>
    </w:pPr>
    <w:rPr>
      <w:rFonts w:ascii="Times New Roman" w:eastAsia="Times New Roman" w:hAnsi="Times New Roman" w:cs="Times New Roman"/>
      <w:szCs w:val="24"/>
      <w:lang w:eastAsia="en-NZ"/>
    </w:rPr>
  </w:style>
  <w:style w:type="character" w:customStyle="1" w:styleId="cf01">
    <w:name w:val="cf01"/>
    <w:basedOn w:val="DefaultParagraphFont"/>
    <w:rsid w:val="00C2281E"/>
    <w:rPr>
      <w:rFonts w:ascii="Segoe UI" w:hAnsi="Segoe UI" w:cs="Segoe UI" w:hint="default"/>
      <w:sz w:val="18"/>
      <w:szCs w:val="18"/>
    </w:rPr>
  </w:style>
  <w:style w:type="character" w:styleId="UnresolvedMention">
    <w:name w:val="Unresolved Mention"/>
    <w:basedOn w:val="DefaultParagraphFont"/>
    <w:uiPriority w:val="99"/>
    <w:semiHidden/>
    <w:unhideWhenUsed/>
    <w:rsid w:val="00D87704"/>
    <w:rPr>
      <w:color w:val="605E5C"/>
      <w:shd w:val="clear" w:color="auto" w:fill="E1DFDD"/>
    </w:rPr>
  </w:style>
  <w:style w:type="character" w:styleId="PlaceholderText">
    <w:name w:val="Placeholder Text"/>
    <w:basedOn w:val="DefaultParagraphFont"/>
    <w:uiPriority w:val="99"/>
    <w:semiHidden/>
    <w:rsid w:val="005F0A51"/>
    <w:rPr>
      <w:color w:val="808080"/>
    </w:rPr>
  </w:style>
  <w:style w:type="paragraph" w:styleId="Header">
    <w:name w:val="header"/>
    <w:basedOn w:val="Normal"/>
    <w:link w:val="HeaderChar"/>
    <w:uiPriority w:val="99"/>
    <w:unhideWhenUsed/>
    <w:rsid w:val="00C04A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AE4"/>
    <w:rPr>
      <w:sz w:val="24"/>
    </w:rPr>
  </w:style>
  <w:style w:type="paragraph" w:styleId="Footer">
    <w:name w:val="footer"/>
    <w:basedOn w:val="Normal"/>
    <w:link w:val="FooterChar"/>
    <w:uiPriority w:val="99"/>
    <w:unhideWhenUsed/>
    <w:rsid w:val="00C04A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AE4"/>
    <w:rPr>
      <w:sz w:val="24"/>
    </w:rPr>
  </w:style>
  <w:style w:type="paragraph" w:styleId="CommentSubject">
    <w:name w:val="annotation subject"/>
    <w:basedOn w:val="CommentText"/>
    <w:next w:val="CommentText"/>
    <w:link w:val="CommentSubjectChar"/>
    <w:uiPriority w:val="99"/>
    <w:semiHidden/>
    <w:unhideWhenUsed/>
    <w:rsid w:val="0098326E"/>
    <w:pPr>
      <w:spacing w:after="160"/>
      <w:ind w:firstLine="0"/>
    </w:pPr>
    <w:rPr>
      <w:rFonts w:asciiTheme="minorHAnsi" w:hAnsiTheme="minorHAnsi"/>
      <w:b/>
      <w:bCs/>
    </w:rPr>
  </w:style>
  <w:style w:type="character" w:customStyle="1" w:styleId="CommentSubjectChar">
    <w:name w:val="Comment Subject Char"/>
    <w:basedOn w:val="CommentTextChar"/>
    <w:link w:val="CommentSubject"/>
    <w:uiPriority w:val="99"/>
    <w:semiHidden/>
    <w:rsid w:val="0098326E"/>
    <w:rPr>
      <w:rFonts w:ascii="Times New Roman" w:hAnsi="Times New Roman"/>
      <w:b/>
      <w:bCs/>
      <w:sz w:val="20"/>
      <w:szCs w:val="20"/>
    </w:rPr>
  </w:style>
  <w:style w:type="paragraph" w:styleId="FootnoteText">
    <w:name w:val="footnote text"/>
    <w:basedOn w:val="Normal"/>
    <w:link w:val="FootnoteTextChar"/>
    <w:uiPriority w:val="99"/>
    <w:semiHidden/>
    <w:unhideWhenUsed/>
    <w:rsid w:val="00C95D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D2E"/>
    <w:rPr>
      <w:sz w:val="20"/>
      <w:szCs w:val="20"/>
    </w:rPr>
  </w:style>
  <w:style w:type="character" w:styleId="FootnoteReference">
    <w:name w:val="footnote reference"/>
    <w:basedOn w:val="DefaultParagraphFont"/>
    <w:uiPriority w:val="99"/>
    <w:semiHidden/>
    <w:unhideWhenUsed/>
    <w:rsid w:val="00C95D2E"/>
    <w:rPr>
      <w:vertAlign w:val="superscript"/>
    </w:rPr>
  </w:style>
  <w:style w:type="paragraph" w:styleId="Revision">
    <w:name w:val="Revision"/>
    <w:hidden/>
    <w:uiPriority w:val="99"/>
    <w:semiHidden/>
    <w:rsid w:val="009E127E"/>
    <w:pPr>
      <w:spacing w:after="0" w:line="240" w:lineRule="auto"/>
    </w:pPr>
    <w:rPr>
      <w:sz w:val="24"/>
    </w:rPr>
  </w:style>
  <w:style w:type="character" w:customStyle="1" w:styleId="Heading1Char">
    <w:name w:val="Heading 1 Char"/>
    <w:basedOn w:val="DefaultParagraphFont"/>
    <w:link w:val="Heading1"/>
    <w:uiPriority w:val="9"/>
    <w:rsid w:val="00A42F94"/>
    <w:rPr>
      <w:rFonts w:asciiTheme="majorHAnsi" w:eastAsiaTheme="majorEastAsia" w:hAnsiTheme="majorHAnsi" w:cstheme="majorBidi"/>
      <w:b/>
      <w:sz w:val="24"/>
      <w:szCs w:val="32"/>
    </w:rPr>
  </w:style>
  <w:style w:type="paragraph" w:styleId="TOCHeading">
    <w:name w:val="TOC Heading"/>
    <w:basedOn w:val="Heading1"/>
    <w:next w:val="Normal"/>
    <w:uiPriority w:val="39"/>
    <w:unhideWhenUsed/>
    <w:qFormat/>
    <w:rsid w:val="002142A6"/>
    <w:pPr>
      <w:outlineLvl w:val="9"/>
    </w:pPr>
    <w:rPr>
      <w:b w:val="0"/>
      <w:color w:val="2F5496" w:themeColor="accent1" w:themeShade="BF"/>
      <w:sz w:val="32"/>
      <w:lang w:val="en-US"/>
    </w:rPr>
  </w:style>
  <w:style w:type="paragraph" w:styleId="TOC1">
    <w:name w:val="toc 1"/>
    <w:basedOn w:val="Normal"/>
    <w:next w:val="Normal"/>
    <w:autoRedefine/>
    <w:uiPriority w:val="39"/>
    <w:unhideWhenUsed/>
    <w:rsid w:val="000443CF"/>
    <w:pPr>
      <w:numPr>
        <w:numId w:val="5"/>
      </w:numPr>
      <w:spacing w:after="100"/>
      <w:outlineLvl w:val="0"/>
    </w:pPr>
  </w:style>
  <w:style w:type="paragraph" w:styleId="TOC2">
    <w:name w:val="toc 2"/>
    <w:basedOn w:val="Normal"/>
    <w:next w:val="Normal"/>
    <w:autoRedefine/>
    <w:uiPriority w:val="39"/>
    <w:unhideWhenUsed/>
    <w:rsid w:val="002142A6"/>
    <w:pPr>
      <w:spacing w:after="100"/>
      <w:ind w:left="220"/>
    </w:pPr>
    <w:rPr>
      <w:rFonts w:eastAsiaTheme="minorEastAsia" w:cs="Times New Roman"/>
      <w:sz w:val="22"/>
      <w:lang w:val="en-US"/>
    </w:rPr>
  </w:style>
  <w:style w:type="paragraph" w:styleId="TOC3">
    <w:name w:val="toc 3"/>
    <w:basedOn w:val="Normal"/>
    <w:next w:val="Normal"/>
    <w:autoRedefine/>
    <w:uiPriority w:val="39"/>
    <w:unhideWhenUsed/>
    <w:rsid w:val="002142A6"/>
    <w:pPr>
      <w:spacing w:after="100"/>
      <w:ind w:left="440"/>
    </w:pPr>
    <w:rPr>
      <w:rFonts w:eastAsiaTheme="minorEastAsia"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16166">
      <w:bodyDiv w:val="1"/>
      <w:marLeft w:val="0"/>
      <w:marRight w:val="0"/>
      <w:marTop w:val="0"/>
      <w:marBottom w:val="0"/>
      <w:divBdr>
        <w:top w:val="none" w:sz="0" w:space="0" w:color="auto"/>
        <w:left w:val="none" w:sz="0" w:space="0" w:color="auto"/>
        <w:bottom w:val="none" w:sz="0" w:space="0" w:color="auto"/>
        <w:right w:val="none" w:sz="0" w:space="0" w:color="auto"/>
      </w:divBdr>
    </w:div>
    <w:div w:id="190651774">
      <w:bodyDiv w:val="1"/>
      <w:marLeft w:val="0"/>
      <w:marRight w:val="0"/>
      <w:marTop w:val="0"/>
      <w:marBottom w:val="0"/>
      <w:divBdr>
        <w:top w:val="none" w:sz="0" w:space="0" w:color="auto"/>
        <w:left w:val="none" w:sz="0" w:space="0" w:color="auto"/>
        <w:bottom w:val="none" w:sz="0" w:space="0" w:color="auto"/>
        <w:right w:val="none" w:sz="0" w:space="0" w:color="auto"/>
      </w:divBdr>
    </w:div>
    <w:div w:id="194271343">
      <w:bodyDiv w:val="1"/>
      <w:marLeft w:val="0"/>
      <w:marRight w:val="0"/>
      <w:marTop w:val="0"/>
      <w:marBottom w:val="0"/>
      <w:divBdr>
        <w:top w:val="none" w:sz="0" w:space="0" w:color="auto"/>
        <w:left w:val="none" w:sz="0" w:space="0" w:color="auto"/>
        <w:bottom w:val="none" w:sz="0" w:space="0" w:color="auto"/>
        <w:right w:val="none" w:sz="0" w:space="0" w:color="auto"/>
      </w:divBdr>
    </w:div>
    <w:div w:id="281690841">
      <w:bodyDiv w:val="1"/>
      <w:marLeft w:val="0"/>
      <w:marRight w:val="0"/>
      <w:marTop w:val="0"/>
      <w:marBottom w:val="0"/>
      <w:divBdr>
        <w:top w:val="none" w:sz="0" w:space="0" w:color="auto"/>
        <w:left w:val="none" w:sz="0" w:space="0" w:color="auto"/>
        <w:bottom w:val="none" w:sz="0" w:space="0" w:color="auto"/>
        <w:right w:val="none" w:sz="0" w:space="0" w:color="auto"/>
      </w:divBdr>
    </w:div>
    <w:div w:id="286670351">
      <w:bodyDiv w:val="1"/>
      <w:marLeft w:val="0"/>
      <w:marRight w:val="0"/>
      <w:marTop w:val="0"/>
      <w:marBottom w:val="0"/>
      <w:divBdr>
        <w:top w:val="none" w:sz="0" w:space="0" w:color="auto"/>
        <w:left w:val="none" w:sz="0" w:space="0" w:color="auto"/>
        <w:bottom w:val="none" w:sz="0" w:space="0" w:color="auto"/>
        <w:right w:val="none" w:sz="0" w:space="0" w:color="auto"/>
      </w:divBdr>
    </w:div>
    <w:div w:id="330722607">
      <w:bodyDiv w:val="1"/>
      <w:marLeft w:val="0"/>
      <w:marRight w:val="0"/>
      <w:marTop w:val="0"/>
      <w:marBottom w:val="0"/>
      <w:divBdr>
        <w:top w:val="none" w:sz="0" w:space="0" w:color="auto"/>
        <w:left w:val="none" w:sz="0" w:space="0" w:color="auto"/>
        <w:bottom w:val="none" w:sz="0" w:space="0" w:color="auto"/>
        <w:right w:val="none" w:sz="0" w:space="0" w:color="auto"/>
      </w:divBdr>
    </w:div>
    <w:div w:id="414325699">
      <w:bodyDiv w:val="1"/>
      <w:marLeft w:val="0"/>
      <w:marRight w:val="0"/>
      <w:marTop w:val="0"/>
      <w:marBottom w:val="0"/>
      <w:divBdr>
        <w:top w:val="none" w:sz="0" w:space="0" w:color="auto"/>
        <w:left w:val="none" w:sz="0" w:space="0" w:color="auto"/>
        <w:bottom w:val="none" w:sz="0" w:space="0" w:color="auto"/>
        <w:right w:val="none" w:sz="0" w:space="0" w:color="auto"/>
      </w:divBdr>
    </w:div>
    <w:div w:id="424040123">
      <w:bodyDiv w:val="1"/>
      <w:marLeft w:val="0"/>
      <w:marRight w:val="0"/>
      <w:marTop w:val="0"/>
      <w:marBottom w:val="0"/>
      <w:divBdr>
        <w:top w:val="none" w:sz="0" w:space="0" w:color="auto"/>
        <w:left w:val="none" w:sz="0" w:space="0" w:color="auto"/>
        <w:bottom w:val="none" w:sz="0" w:space="0" w:color="auto"/>
        <w:right w:val="none" w:sz="0" w:space="0" w:color="auto"/>
      </w:divBdr>
    </w:div>
    <w:div w:id="451098623">
      <w:bodyDiv w:val="1"/>
      <w:marLeft w:val="0"/>
      <w:marRight w:val="0"/>
      <w:marTop w:val="0"/>
      <w:marBottom w:val="0"/>
      <w:divBdr>
        <w:top w:val="none" w:sz="0" w:space="0" w:color="auto"/>
        <w:left w:val="none" w:sz="0" w:space="0" w:color="auto"/>
        <w:bottom w:val="none" w:sz="0" w:space="0" w:color="auto"/>
        <w:right w:val="none" w:sz="0" w:space="0" w:color="auto"/>
      </w:divBdr>
    </w:div>
    <w:div w:id="567500318">
      <w:bodyDiv w:val="1"/>
      <w:marLeft w:val="0"/>
      <w:marRight w:val="0"/>
      <w:marTop w:val="0"/>
      <w:marBottom w:val="0"/>
      <w:divBdr>
        <w:top w:val="none" w:sz="0" w:space="0" w:color="auto"/>
        <w:left w:val="none" w:sz="0" w:space="0" w:color="auto"/>
        <w:bottom w:val="none" w:sz="0" w:space="0" w:color="auto"/>
        <w:right w:val="none" w:sz="0" w:space="0" w:color="auto"/>
      </w:divBdr>
    </w:div>
    <w:div w:id="668482691">
      <w:bodyDiv w:val="1"/>
      <w:marLeft w:val="0"/>
      <w:marRight w:val="0"/>
      <w:marTop w:val="0"/>
      <w:marBottom w:val="0"/>
      <w:divBdr>
        <w:top w:val="none" w:sz="0" w:space="0" w:color="auto"/>
        <w:left w:val="none" w:sz="0" w:space="0" w:color="auto"/>
        <w:bottom w:val="none" w:sz="0" w:space="0" w:color="auto"/>
        <w:right w:val="none" w:sz="0" w:space="0" w:color="auto"/>
      </w:divBdr>
      <w:divsChild>
        <w:div w:id="337663181">
          <w:marLeft w:val="480"/>
          <w:marRight w:val="0"/>
          <w:marTop w:val="0"/>
          <w:marBottom w:val="0"/>
          <w:divBdr>
            <w:top w:val="none" w:sz="0" w:space="0" w:color="auto"/>
            <w:left w:val="none" w:sz="0" w:space="0" w:color="auto"/>
            <w:bottom w:val="none" w:sz="0" w:space="0" w:color="auto"/>
            <w:right w:val="none" w:sz="0" w:space="0" w:color="auto"/>
          </w:divBdr>
        </w:div>
        <w:div w:id="1265697669">
          <w:marLeft w:val="480"/>
          <w:marRight w:val="0"/>
          <w:marTop w:val="0"/>
          <w:marBottom w:val="0"/>
          <w:divBdr>
            <w:top w:val="none" w:sz="0" w:space="0" w:color="auto"/>
            <w:left w:val="none" w:sz="0" w:space="0" w:color="auto"/>
            <w:bottom w:val="none" w:sz="0" w:space="0" w:color="auto"/>
            <w:right w:val="none" w:sz="0" w:space="0" w:color="auto"/>
          </w:divBdr>
        </w:div>
        <w:div w:id="294063481">
          <w:marLeft w:val="480"/>
          <w:marRight w:val="0"/>
          <w:marTop w:val="0"/>
          <w:marBottom w:val="0"/>
          <w:divBdr>
            <w:top w:val="none" w:sz="0" w:space="0" w:color="auto"/>
            <w:left w:val="none" w:sz="0" w:space="0" w:color="auto"/>
            <w:bottom w:val="none" w:sz="0" w:space="0" w:color="auto"/>
            <w:right w:val="none" w:sz="0" w:space="0" w:color="auto"/>
          </w:divBdr>
        </w:div>
        <w:div w:id="2029406811">
          <w:marLeft w:val="480"/>
          <w:marRight w:val="0"/>
          <w:marTop w:val="0"/>
          <w:marBottom w:val="0"/>
          <w:divBdr>
            <w:top w:val="none" w:sz="0" w:space="0" w:color="auto"/>
            <w:left w:val="none" w:sz="0" w:space="0" w:color="auto"/>
            <w:bottom w:val="none" w:sz="0" w:space="0" w:color="auto"/>
            <w:right w:val="none" w:sz="0" w:space="0" w:color="auto"/>
          </w:divBdr>
        </w:div>
        <w:div w:id="396322772">
          <w:marLeft w:val="480"/>
          <w:marRight w:val="0"/>
          <w:marTop w:val="0"/>
          <w:marBottom w:val="0"/>
          <w:divBdr>
            <w:top w:val="none" w:sz="0" w:space="0" w:color="auto"/>
            <w:left w:val="none" w:sz="0" w:space="0" w:color="auto"/>
            <w:bottom w:val="none" w:sz="0" w:space="0" w:color="auto"/>
            <w:right w:val="none" w:sz="0" w:space="0" w:color="auto"/>
          </w:divBdr>
        </w:div>
        <w:div w:id="1323923740">
          <w:marLeft w:val="480"/>
          <w:marRight w:val="0"/>
          <w:marTop w:val="0"/>
          <w:marBottom w:val="0"/>
          <w:divBdr>
            <w:top w:val="none" w:sz="0" w:space="0" w:color="auto"/>
            <w:left w:val="none" w:sz="0" w:space="0" w:color="auto"/>
            <w:bottom w:val="none" w:sz="0" w:space="0" w:color="auto"/>
            <w:right w:val="none" w:sz="0" w:space="0" w:color="auto"/>
          </w:divBdr>
        </w:div>
        <w:div w:id="1696686446">
          <w:marLeft w:val="480"/>
          <w:marRight w:val="0"/>
          <w:marTop w:val="0"/>
          <w:marBottom w:val="0"/>
          <w:divBdr>
            <w:top w:val="none" w:sz="0" w:space="0" w:color="auto"/>
            <w:left w:val="none" w:sz="0" w:space="0" w:color="auto"/>
            <w:bottom w:val="none" w:sz="0" w:space="0" w:color="auto"/>
            <w:right w:val="none" w:sz="0" w:space="0" w:color="auto"/>
          </w:divBdr>
        </w:div>
        <w:div w:id="1587567734">
          <w:marLeft w:val="480"/>
          <w:marRight w:val="0"/>
          <w:marTop w:val="0"/>
          <w:marBottom w:val="0"/>
          <w:divBdr>
            <w:top w:val="none" w:sz="0" w:space="0" w:color="auto"/>
            <w:left w:val="none" w:sz="0" w:space="0" w:color="auto"/>
            <w:bottom w:val="none" w:sz="0" w:space="0" w:color="auto"/>
            <w:right w:val="none" w:sz="0" w:space="0" w:color="auto"/>
          </w:divBdr>
        </w:div>
        <w:div w:id="1201279345">
          <w:marLeft w:val="480"/>
          <w:marRight w:val="0"/>
          <w:marTop w:val="0"/>
          <w:marBottom w:val="0"/>
          <w:divBdr>
            <w:top w:val="none" w:sz="0" w:space="0" w:color="auto"/>
            <w:left w:val="none" w:sz="0" w:space="0" w:color="auto"/>
            <w:bottom w:val="none" w:sz="0" w:space="0" w:color="auto"/>
            <w:right w:val="none" w:sz="0" w:space="0" w:color="auto"/>
          </w:divBdr>
        </w:div>
      </w:divsChild>
    </w:div>
    <w:div w:id="756167717">
      <w:bodyDiv w:val="1"/>
      <w:marLeft w:val="0"/>
      <w:marRight w:val="0"/>
      <w:marTop w:val="0"/>
      <w:marBottom w:val="0"/>
      <w:divBdr>
        <w:top w:val="none" w:sz="0" w:space="0" w:color="auto"/>
        <w:left w:val="none" w:sz="0" w:space="0" w:color="auto"/>
        <w:bottom w:val="none" w:sz="0" w:space="0" w:color="auto"/>
        <w:right w:val="none" w:sz="0" w:space="0" w:color="auto"/>
      </w:divBdr>
      <w:divsChild>
        <w:div w:id="492070058">
          <w:marLeft w:val="480"/>
          <w:marRight w:val="0"/>
          <w:marTop w:val="0"/>
          <w:marBottom w:val="0"/>
          <w:divBdr>
            <w:top w:val="none" w:sz="0" w:space="0" w:color="auto"/>
            <w:left w:val="none" w:sz="0" w:space="0" w:color="auto"/>
            <w:bottom w:val="none" w:sz="0" w:space="0" w:color="auto"/>
            <w:right w:val="none" w:sz="0" w:space="0" w:color="auto"/>
          </w:divBdr>
        </w:div>
        <w:div w:id="1857890444">
          <w:marLeft w:val="480"/>
          <w:marRight w:val="0"/>
          <w:marTop w:val="0"/>
          <w:marBottom w:val="0"/>
          <w:divBdr>
            <w:top w:val="none" w:sz="0" w:space="0" w:color="auto"/>
            <w:left w:val="none" w:sz="0" w:space="0" w:color="auto"/>
            <w:bottom w:val="none" w:sz="0" w:space="0" w:color="auto"/>
            <w:right w:val="none" w:sz="0" w:space="0" w:color="auto"/>
          </w:divBdr>
        </w:div>
        <w:div w:id="231477326">
          <w:marLeft w:val="480"/>
          <w:marRight w:val="0"/>
          <w:marTop w:val="0"/>
          <w:marBottom w:val="0"/>
          <w:divBdr>
            <w:top w:val="none" w:sz="0" w:space="0" w:color="auto"/>
            <w:left w:val="none" w:sz="0" w:space="0" w:color="auto"/>
            <w:bottom w:val="none" w:sz="0" w:space="0" w:color="auto"/>
            <w:right w:val="none" w:sz="0" w:space="0" w:color="auto"/>
          </w:divBdr>
        </w:div>
        <w:div w:id="2090422879">
          <w:marLeft w:val="480"/>
          <w:marRight w:val="0"/>
          <w:marTop w:val="0"/>
          <w:marBottom w:val="0"/>
          <w:divBdr>
            <w:top w:val="none" w:sz="0" w:space="0" w:color="auto"/>
            <w:left w:val="none" w:sz="0" w:space="0" w:color="auto"/>
            <w:bottom w:val="none" w:sz="0" w:space="0" w:color="auto"/>
            <w:right w:val="none" w:sz="0" w:space="0" w:color="auto"/>
          </w:divBdr>
        </w:div>
        <w:div w:id="968633861">
          <w:marLeft w:val="480"/>
          <w:marRight w:val="0"/>
          <w:marTop w:val="0"/>
          <w:marBottom w:val="0"/>
          <w:divBdr>
            <w:top w:val="none" w:sz="0" w:space="0" w:color="auto"/>
            <w:left w:val="none" w:sz="0" w:space="0" w:color="auto"/>
            <w:bottom w:val="none" w:sz="0" w:space="0" w:color="auto"/>
            <w:right w:val="none" w:sz="0" w:space="0" w:color="auto"/>
          </w:divBdr>
        </w:div>
        <w:div w:id="230892728">
          <w:marLeft w:val="480"/>
          <w:marRight w:val="0"/>
          <w:marTop w:val="0"/>
          <w:marBottom w:val="0"/>
          <w:divBdr>
            <w:top w:val="none" w:sz="0" w:space="0" w:color="auto"/>
            <w:left w:val="none" w:sz="0" w:space="0" w:color="auto"/>
            <w:bottom w:val="none" w:sz="0" w:space="0" w:color="auto"/>
            <w:right w:val="none" w:sz="0" w:space="0" w:color="auto"/>
          </w:divBdr>
        </w:div>
      </w:divsChild>
    </w:div>
    <w:div w:id="863514880">
      <w:bodyDiv w:val="1"/>
      <w:marLeft w:val="0"/>
      <w:marRight w:val="0"/>
      <w:marTop w:val="0"/>
      <w:marBottom w:val="0"/>
      <w:divBdr>
        <w:top w:val="none" w:sz="0" w:space="0" w:color="auto"/>
        <w:left w:val="none" w:sz="0" w:space="0" w:color="auto"/>
        <w:bottom w:val="none" w:sz="0" w:space="0" w:color="auto"/>
        <w:right w:val="none" w:sz="0" w:space="0" w:color="auto"/>
      </w:divBdr>
    </w:div>
    <w:div w:id="1072312663">
      <w:bodyDiv w:val="1"/>
      <w:marLeft w:val="0"/>
      <w:marRight w:val="0"/>
      <w:marTop w:val="0"/>
      <w:marBottom w:val="0"/>
      <w:divBdr>
        <w:top w:val="none" w:sz="0" w:space="0" w:color="auto"/>
        <w:left w:val="none" w:sz="0" w:space="0" w:color="auto"/>
        <w:bottom w:val="none" w:sz="0" w:space="0" w:color="auto"/>
        <w:right w:val="none" w:sz="0" w:space="0" w:color="auto"/>
      </w:divBdr>
      <w:divsChild>
        <w:div w:id="1523009043">
          <w:marLeft w:val="480"/>
          <w:marRight w:val="0"/>
          <w:marTop w:val="0"/>
          <w:marBottom w:val="0"/>
          <w:divBdr>
            <w:top w:val="none" w:sz="0" w:space="0" w:color="auto"/>
            <w:left w:val="none" w:sz="0" w:space="0" w:color="auto"/>
            <w:bottom w:val="none" w:sz="0" w:space="0" w:color="auto"/>
            <w:right w:val="none" w:sz="0" w:space="0" w:color="auto"/>
          </w:divBdr>
        </w:div>
        <w:div w:id="1635988408">
          <w:marLeft w:val="480"/>
          <w:marRight w:val="0"/>
          <w:marTop w:val="0"/>
          <w:marBottom w:val="0"/>
          <w:divBdr>
            <w:top w:val="none" w:sz="0" w:space="0" w:color="auto"/>
            <w:left w:val="none" w:sz="0" w:space="0" w:color="auto"/>
            <w:bottom w:val="none" w:sz="0" w:space="0" w:color="auto"/>
            <w:right w:val="none" w:sz="0" w:space="0" w:color="auto"/>
          </w:divBdr>
        </w:div>
      </w:divsChild>
    </w:div>
    <w:div w:id="1233155894">
      <w:bodyDiv w:val="1"/>
      <w:marLeft w:val="0"/>
      <w:marRight w:val="0"/>
      <w:marTop w:val="0"/>
      <w:marBottom w:val="0"/>
      <w:divBdr>
        <w:top w:val="none" w:sz="0" w:space="0" w:color="auto"/>
        <w:left w:val="none" w:sz="0" w:space="0" w:color="auto"/>
        <w:bottom w:val="none" w:sz="0" w:space="0" w:color="auto"/>
        <w:right w:val="none" w:sz="0" w:space="0" w:color="auto"/>
      </w:divBdr>
      <w:divsChild>
        <w:div w:id="1625620822">
          <w:marLeft w:val="480"/>
          <w:marRight w:val="0"/>
          <w:marTop w:val="0"/>
          <w:marBottom w:val="0"/>
          <w:divBdr>
            <w:top w:val="none" w:sz="0" w:space="0" w:color="auto"/>
            <w:left w:val="none" w:sz="0" w:space="0" w:color="auto"/>
            <w:bottom w:val="none" w:sz="0" w:space="0" w:color="auto"/>
            <w:right w:val="none" w:sz="0" w:space="0" w:color="auto"/>
          </w:divBdr>
        </w:div>
      </w:divsChild>
    </w:div>
    <w:div w:id="1260017583">
      <w:bodyDiv w:val="1"/>
      <w:marLeft w:val="0"/>
      <w:marRight w:val="0"/>
      <w:marTop w:val="0"/>
      <w:marBottom w:val="0"/>
      <w:divBdr>
        <w:top w:val="none" w:sz="0" w:space="0" w:color="auto"/>
        <w:left w:val="none" w:sz="0" w:space="0" w:color="auto"/>
        <w:bottom w:val="none" w:sz="0" w:space="0" w:color="auto"/>
        <w:right w:val="none" w:sz="0" w:space="0" w:color="auto"/>
      </w:divBdr>
    </w:div>
    <w:div w:id="1431466453">
      <w:bodyDiv w:val="1"/>
      <w:marLeft w:val="0"/>
      <w:marRight w:val="0"/>
      <w:marTop w:val="0"/>
      <w:marBottom w:val="0"/>
      <w:divBdr>
        <w:top w:val="none" w:sz="0" w:space="0" w:color="auto"/>
        <w:left w:val="none" w:sz="0" w:space="0" w:color="auto"/>
        <w:bottom w:val="none" w:sz="0" w:space="0" w:color="auto"/>
        <w:right w:val="none" w:sz="0" w:space="0" w:color="auto"/>
      </w:divBdr>
    </w:div>
    <w:div w:id="1599213404">
      <w:bodyDiv w:val="1"/>
      <w:marLeft w:val="0"/>
      <w:marRight w:val="0"/>
      <w:marTop w:val="0"/>
      <w:marBottom w:val="0"/>
      <w:divBdr>
        <w:top w:val="none" w:sz="0" w:space="0" w:color="auto"/>
        <w:left w:val="none" w:sz="0" w:space="0" w:color="auto"/>
        <w:bottom w:val="none" w:sz="0" w:space="0" w:color="auto"/>
        <w:right w:val="none" w:sz="0" w:space="0" w:color="auto"/>
      </w:divBdr>
    </w:div>
    <w:div w:id="1603033920">
      <w:bodyDiv w:val="1"/>
      <w:marLeft w:val="0"/>
      <w:marRight w:val="0"/>
      <w:marTop w:val="0"/>
      <w:marBottom w:val="0"/>
      <w:divBdr>
        <w:top w:val="none" w:sz="0" w:space="0" w:color="auto"/>
        <w:left w:val="none" w:sz="0" w:space="0" w:color="auto"/>
        <w:bottom w:val="none" w:sz="0" w:space="0" w:color="auto"/>
        <w:right w:val="none" w:sz="0" w:space="0" w:color="auto"/>
      </w:divBdr>
      <w:divsChild>
        <w:div w:id="473449253">
          <w:marLeft w:val="480"/>
          <w:marRight w:val="0"/>
          <w:marTop w:val="0"/>
          <w:marBottom w:val="0"/>
          <w:divBdr>
            <w:top w:val="none" w:sz="0" w:space="0" w:color="auto"/>
            <w:left w:val="none" w:sz="0" w:space="0" w:color="auto"/>
            <w:bottom w:val="none" w:sz="0" w:space="0" w:color="auto"/>
            <w:right w:val="none" w:sz="0" w:space="0" w:color="auto"/>
          </w:divBdr>
        </w:div>
        <w:div w:id="2098283331">
          <w:marLeft w:val="480"/>
          <w:marRight w:val="0"/>
          <w:marTop w:val="0"/>
          <w:marBottom w:val="0"/>
          <w:divBdr>
            <w:top w:val="none" w:sz="0" w:space="0" w:color="auto"/>
            <w:left w:val="none" w:sz="0" w:space="0" w:color="auto"/>
            <w:bottom w:val="none" w:sz="0" w:space="0" w:color="auto"/>
            <w:right w:val="none" w:sz="0" w:space="0" w:color="auto"/>
          </w:divBdr>
        </w:div>
        <w:div w:id="1974404853">
          <w:marLeft w:val="480"/>
          <w:marRight w:val="0"/>
          <w:marTop w:val="0"/>
          <w:marBottom w:val="0"/>
          <w:divBdr>
            <w:top w:val="none" w:sz="0" w:space="0" w:color="auto"/>
            <w:left w:val="none" w:sz="0" w:space="0" w:color="auto"/>
            <w:bottom w:val="none" w:sz="0" w:space="0" w:color="auto"/>
            <w:right w:val="none" w:sz="0" w:space="0" w:color="auto"/>
          </w:divBdr>
        </w:div>
        <w:div w:id="2101563969">
          <w:marLeft w:val="480"/>
          <w:marRight w:val="0"/>
          <w:marTop w:val="0"/>
          <w:marBottom w:val="0"/>
          <w:divBdr>
            <w:top w:val="none" w:sz="0" w:space="0" w:color="auto"/>
            <w:left w:val="none" w:sz="0" w:space="0" w:color="auto"/>
            <w:bottom w:val="none" w:sz="0" w:space="0" w:color="auto"/>
            <w:right w:val="none" w:sz="0" w:space="0" w:color="auto"/>
          </w:divBdr>
        </w:div>
        <w:div w:id="675692031">
          <w:marLeft w:val="480"/>
          <w:marRight w:val="0"/>
          <w:marTop w:val="0"/>
          <w:marBottom w:val="0"/>
          <w:divBdr>
            <w:top w:val="none" w:sz="0" w:space="0" w:color="auto"/>
            <w:left w:val="none" w:sz="0" w:space="0" w:color="auto"/>
            <w:bottom w:val="none" w:sz="0" w:space="0" w:color="auto"/>
            <w:right w:val="none" w:sz="0" w:space="0" w:color="auto"/>
          </w:divBdr>
        </w:div>
        <w:div w:id="1901087992">
          <w:marLeft w:val="480"/>
          <w:marRight w:val="0"/>
          <w:marTop w:val="0"/>
          <w:marBottom w:val="0"/>
          <w:divBdr>
            <w:top w:val="none" w:sz="0" w:space="0" w:color="auto"/>
            <w:left w:val="none" w:sz="0" w:space="0" w:color="auto"/>
            <w:bottom w:val="none" w:sz="0" w:space="0" w:color="auto"/>
            <w:right w:val="none" w:sz="0" w:space="0" w:color="auto"/>
          </w:divBdr>
        </w:div>
      </w:divsChild>
    </w:div>
    <w:div w:id="1657297204">
      <w:bodyDiv w:val="1"/>
      <w:marLeft w:val="0"/>
      <w:marRight w:val="0"/>
      <w:marTop w:val="0"/>
      <w:marBottom w:val="0"/>
      <w:divBdr>
        <w:top w:val="none" w:sz="0" w:space="0" w:color="auto"/>
        <w:left w:val="none" w:sz="0" w:space="0" w:color="auto"/>
        <w:bottom w:val="none" w:sz="0" w:space="0" w:color="auto"/>
        <w:right w:val="none" w:sz="0" w:space="0" w:color="auto"/>
      </w:divBdr>
    </w:div>
    <w:div w:id="1834644499">
      <w:bodyDiv w:val="1"/>
      <w:marLeft w:val="0"/>
      <w:marRight w:val="0"/>
      <w:marTop w:val="0"/>
      <w:marBottom w:val="0"/>
      <w:divBdr>
        <w:top w:val="none" w:sz="0" w:space="0" w:color="auto"/>
        <w:left w:val="none" w:sz="0" w:space="0" w:color="auto"/>
        <w:bottom w:val="none" w:sz="0" w:space="0" w:color="auto"/>
        <w:right w:val="none" w:sz="0" w:space="0" w:color="auto"/>
      </w:divBdr>
    </w:div>
    <w:div w:id="1922787062">
      <w:bodyDiv w:val="1"/>
      <w:marLeft w:val="0"/>
      <w:marRight w:val="0"/>
      <w:marTop w:val="0"/>
      <w:marBottom w:val="0"/>
      <w:divBdr>
        <w:top w:val="none" w:sz="0" w:space="0" w:color="auto"/>
        <w:left w:val="none" w:sz="0" w:space="0" w:color="auto"/>
        <w:bottom w:val="none" w:sz="0" w:space="0" w:color="auto"/>
        <w:right w:val="none" w:sz="0" w:space="0" w:color="auto"/>
      </w:divBdr>
      <w:divsChild>
        <w:div w:id="294219376">
          <w:marLeft w:val="480"/>
          <w:marRight w:val="0"/>
          <w:marTop w:val="0"/>
          <w:marBottom w:val="0"/>
          <w:divBdr>
            <w:top w:val="none" w:sz="0" w:space="0" w:color="auto"/>
            <w:left w:val="none" w:sz="0" w:space="0" w:color="auto"/>
            <w:bottom w:val="none" w:sz="0" w:space="0" w:color="auto"/>
            <w:right w:val="none" w:sz="0" w:space="0" w:color="auto"/>
          </w:divBdr>
        </w:div>
        <w:div w:id="2016958031">
          <w:marLeft w:val="480"/>
          <w:marRight w:val="0"/>
          <w:marTop w:val="0"/>
          <w:marBottom w:val="0"/>
          <w:divBdr>
            <w:top w:val="none" w:sz="0" w:space="0" w:color="auto"/>
            <w:left w:val="none" w:sz="0" w:space="0" w:color="auto"/>
            <w:bottom w:val="none" w:sz="0" w:space="0" w:color="auto"/>
            <w:right w:val="none" w:sz="0" w:space="0" w:color="auto"/>
          </w:divBdr>
        </w:div>
        <w:div w:id="939991191">
          <w:marLeft w:val="480"/>
          <w:marRight w:val="0"/>
          <w:marTop w:val="0"/>
          <w:marBottom w:val="0"/>
          <w:divBdr>
            <w:top w:val="none" w:sz="0" w:space="0" w:color="auto"/>
            <w:left w:val="none" w:sz="0" w:space="0" w:color="auto"/>
            <w:bottom w:val="none" w:sz="0" w:space="0" w:color="auto"/>
            <w:right w:val="none" w:sz="0" w:space="0" w:color="auto"/>
          </w:divBdr>
        </w:div>
        <w:div w:id="1377315758">
          <w:marLeft w:val="480"/>
          <w:marRight w:val="0"/>
          <w:marTop w:val="0"/>
          <w:marBottom w:val="0"/>
          <w:divBdr>
            <w:top w:val="none" w:sz="0" w:space="0" w:color="auto"/>
            <w:left w:val="none" w:sz="0" w:space="0" w:color="auto"/>
            <w:bottom w:val="none" w:sz="0" w:space="0" w:color="auto"/>
            <w:right w:val="none" w:sz="0" w:space="0" w:color="auto"/>
          </w:divBdr>
        </w:div>
        <w:div w:id="1294603221">
          <w:marLeft w:val="480"/>
          <w:marRight w:val="0"/>
          <w:marTop w:val="0"/>
          <w:marBottom w:val="0"/>
          <w:divBdr>
            <w:top w:val="none" w:sz="0" w:space="0" w:color="auto"/>
            <w:left w:val="none" w:sz="0" w:space="0" w:color="auto"/>
            <w:bottom w:val="none" w:sz="0" w:space="0" w:color="auto"/>
            <w:right w:val="none" w:sz="0" w:space="0" w:color="auto"/>
          </w:divBdr>
        </w:div>
        <w:div w:id="1771313922">
          <w:marLeft w:val="480"/>
          <w:marRight w:val="0"/>
          <w:marTop w:val="0"/>
          <w:marBottom w:val="0"/>
          <w:divBdr>
            <w:top w:val="none" w:sz="0" w:space="0" w:color="auto"/>
            <w:left w:val="none" w:sz="0" w:space="0" w:color="auto"/>
            <w:bottom w:val="none" w:sz="0" w:space="0" w:color="auto"/>
            <w:right w:val="none" w:sz="0" w:space="0" w:color="auto"/>
          </w:divBdr>
        </w:div>
        <w:div w:id="700863388">
          <w:marLeft w:val="480"/>
          <w:marRight w:val="0"/>
          <w:marTop w:val="0"/>
          <w:marBottom w:val="0"/>
          <w:divBdr>
            <w:top w:val="none" w:sz="0" w:space="0" w:color="auto"/>
            <w:left w:val="none" w:sz="0" w:space="0" w:color="auto"/>
            <w:bottom w:val="none" w:sz="0" w:space="0" w:color="auto"/>
            <w:right w:val="none" w:sz="0" w:space="0" w:color="auto"/>
          </w:divBdr>
        </w:div>
        <w:div w:id="369110937">
          <w:marLeft w:val="480"/>
          <w:marRight w:val="0"/>
          <w:marTop w:val="0"/>
          <w:marBottom w:val="0"/>
          <w:divBdr>
            <w:top w:val="none" w:sz="0" w:space="0" w:color="auto"/>
            <w:left w:val="none" w:sz="0" w:space="0" w:color="auto"/>
            <w:bottom w:val="none" w:sz="0" w:space="0" w:color="auto"/>
            <w:right w:val="none" w:sz="0" w:space="0" w:color="auto"/>
          </w:divBdr>
        </w:div>
        <w:div w:id="409040570">
          <w:marLeft w:val="480"/>
          <w:marRight w:val="0"/>
          <w:marTop w:val="0"/>
          <w:marBottom w:val="0"/>
          <w:divBdr>
            <w:top w:val="none" w:sz="0" w:space="0" w:color="auto"/>
            <w:left w:val="none" w:sz="0" w:space="0" w:color="auto"/>
            <w:bottom w:val="none" w:sz="0" w:space="0" w:color="auto"/>
            <w:right w:val="none" w:sz="0" w:space="0" w:color="auto"/>
          </w:divBdr>
        </w:div>
      </w:divsChild>
    </w:div>
    <w:div w:id="1955205575">
      <w:bodyDiv w:val="1"/>
      <w:marLeft w:val="0"/>
      <w:marRight w:val="0"/>
      <w:marTop w:val="0"/>
      <w:marBottom w:val="0"/>
      <w:divBdr>
        <w:top w:val="none" w:sz="0" w:space="0" w:color="auto"/>
        <w:left w:val="none" w:sz="0" w:space="0" w:color="auto"/>
        <w:bottom w:val="none" w:sz="0" w:space="0" w:color="auto"/>
        <w:right w:val="none" w:sz="0" w:space="0" w:color="auto"/>
      </w:divBdr>
      <w:divsChild>
        <w:div w:id="1929532031">
          <w:marLeft w:val="480"/>
          <w:marRight w:val="0"/>
          <w:marTop w:val="0"/>
          <w:marBottom w:val="0"/>
          <w:divBdr>
            <w:top w:val="none" w:sz="0" w:space="0" w:color="auto"/>
            <w:left w:val="none" w:sz="0" w:space="0" w:color="auto"/>
            <w:bottom w:val="none" w:sz="0" w:space="0" w:color="auto"/>
            <w:right w:val="none" w:sz="0" w:space="0" w:color="auto"/>
          </w:divBdr>
        </w:div>
        <w:div w:id="20666252">
          <w:marLeft w:val="480"/>
          <w:marRight w:val="0"/>
          <w:marTop w:val="0"/>
          <w:marBottom w:val="0"/>
          <w:divBdr>
            <w:top w:val="none" w:sz="0" w:space="0" w:color="auto"/>
            <w:left w:val="none" w:sz="0" w:space="0" w:color="auto"/>
            <w:bottom w:val="none" w:sz="0" w:space="0" w:color="auto"/>
            <w:right w:val="none" w:sz="0" w:space="0" w:color="auto"/>
          </w:divBdr>
        </w:div>
        <w:div w:id="1250504753">
          <w:marLeft w:val="480"/>
          <w:marRight w:val="0"/>
          <w:marTop w:val="0"/>
          <w:marBottom w:val="0"/>
          <w:divBdr>
            <w:top w:val="none" w:sz="0" w:space="0" w:color="auto"/>
            <w:left w:val="none" w:sz="0" w:space="0" w:color="auto"/>
            <w:bottom w:val="none" w:sz="0" w:space="0" w:color="auto"/>
            <w:right w:val="none" w:sz="0" w:space="0" w:color="auto"/>
          </w:divBdr>
        </w:div>
        <w:div w:id="1289773164">
          <w:marLeft w:val="480"/>
          <w:marRight w:val="0"/>
          <w:marTop w:val="0"/>
          <w:marBottom w:val="0"/>
          <w:divBdr>
            <w:top w:val="none" w:sz="0" w:space="0" w:color="auto"/>
            <w:left w:val="none" w:sz="0" w:space="0" w:color="auto"/>
            <w:bottom w:val="none" w:sz="0" w:space="0" w:color="auto"/>
            <w:right w:val="none" w:sz="0" w:space="0" w:color="auto"/>
          </w:divBdr>
        </w:div>
        <w:div w:id="939721018">
          <w:marLeft w:val="480"/>
          <w:marRight w:val="0"/>
          <w:marTop w:val="0"/>
          <w:marBottom w:val="0"/>
          <w:divBdr>
            <w:top w:val="none" w:sz="0" w:space="0" w:color="auto"/>
            <w:left w:val="none" w:sz="0" w:space="0" w:color="auto"/>
            <w:bottom w:val="none" w:sz="0" w:space="0" w:color="auto"/>
            <w:right w:val="none" w:sz="0" w:space="0" w:color="auto"/>
          </w:divBdr>
        </w:div>
        <w:div w:id="285551162">
          <w:marLeft w:val="480"/>
          <w:marRight w:val="0"/>
          <w:marTop w:val="0"/>
          <w:marBottom w:val="0"/>
          <w:divBdr>
            <w:top w:val="none" w:sz="0" w:space="0" w:color="auto"/>
            <w:left w:val="none" w:sz="0" w:space="0" w:color="auto"/>
            <w:bottom w:val="none" w:sz="0" w:space="0" w:color="auto"/>
            <w:right w:val="none" w:sz="0" w:space="0" w:color="auto"/>
          </w:divBdr>
        </w:div>
      </w:divsChild>
    </w:div>
    <w:div w:id="1959483634">
      <w:bodyDiv w:val="1"/>
      <w:marLeft w:val="0"/>
      <w:marRight w:val="0"/>
      <w:marTop w:val="0"/>
      <w:marBottom w:val="0"/>
      <w:divBdr>
        <w:top w:val="none" w:sz="0" w:space="0" w:color="auto"/>
        <w:left w:val="none" w:sz="0" w:space="0" w:color="auto"/>
        <w:bottom w:val="none" w:sz="0" w:space="0" w:color="auto"/>
        <w:right w:val="none" w:sz="0" w:space="0" w:color="auto"/>
      </w:divBdr>
      <w:divsChild>
        <w:div w:id="171802079">
          <w:marLeft w:val="480"/>
          <w:marRight w:val="0"/>
          <w:marTop w:val="0"/>
          <w:marBottom w:val="0"/>
          <w:divBdr>
            <w:top w:val="none" w:sz="0" w:space="0" w:color="auto"/>
            <w:left w:val="none" w:sz="0" w:space="0" w:color="auto"/>
            <w:bottom w:val="none" w:sz="0" w:space="0" w:color="auto"/>
            <w:right w:val="none" w:sz="0" w:space="0" w:color="auto"/>
          </w:divBdr>
        </w:div>
        <w:div w:id="145129102">
          <w:marLeft w:val="480"/>
          <w:marRight w:val="0"/>
          <w:marTop w:val="0"/>
          <w:marBottom w:val="0"/>
          <w:divBdr>
            <w:top w:val="none" w:sz="0" w:space="0" w:color="auto"/>
            <w:left w:val="none" w:sz="0" w:space="0" w:color="auto"/>
            <w:bottom w:val="none" w:sz="0" w:space="0" w:color="auto"/>
            <w:right w:val="none" w:sz="0" w:space="0" w:color="auto"/>
          </w:divBdr>
        </w:div>
        <w:div w:id="759061829">
          <w:marLeft w:val="480"/>
          <w:marRight w:val="0"/>
          <w:marTop w:val="0"/>
          <w:marBottom w:val="0"/>
          <w:divBdr>
            <w:top w:val="none" w:sz="0" w:space="0" w:color="auto"/>
            <w:left w:val="none" w:sz="0" w:space="0" w:color="auto"/>
            <w:bottom w:val="none" w:sz="0" w:space="0" w:color="auto"/>
            <w:right w:val="none" w:sz="0" w:space="0" w:color="auto"/>
          </w:divBdr>
        </w:div>
        <w:div w:id="1254972739">
          <w:marLeft w:val="480"/>
          <w:marRight w:val="0"/>
          <w:marTop w:val="0"/>
          <w:marBottom w:val="0"/>
          <w:divBdr>
            <w:top w:val="none" w:sz="0" w:space="0" w:color="auto"/>
            <w:left w:val="none" w:sz="0" w:space="0" w:color="auto"/>
            <w:bottom w:val="none" w:sz="0" w:space="0" w:color="auto"/>
            <w:right w:val="none" w:sz="0" w:space="0" w:color="auto"/>
          </w:divBdr>
        </w:div>
        <w:div w:id="77025055">
          <w:marLeft w:val="480"/>
          <w:marRight w:val="0"/>
          <w:marTop w:val="0"/>
          <w:marBottom w:val="0"/>
          <w:divBdr>
            <w:top w:val="none" w:sz="0" w:space="0" w:color="auto"/>
            <w:left w:val="none" w:sz="0" w:space="0" w:color="auto"/>
            <w:bottom w:val="none" w:sz="0" w:space="0" w:color="auto"/>
            <w:right w:val="none" w:sz="0" w:space="0" w:color="auto"/>
          </w:divBdr>
        </w:div>
        <w:div w:id="177505156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24A8866-6FE0-450D-9DE2-A839DBFCBD70}"/>
      </w:docPartPr>
      <w:docPartBody>
        <w:p w:rsidR="002527FA" w:rsidRDefault="0013367C">
          <w:r w:rsidRPr="006462FC">
            <w:rPr>
              <w:rStyle w:val="PlaceholderText"/>
            </w:rPr>
            <w:t>Click or tap here to enter text.</w:t>
          </w:r>
        </w:p>
      </w:docPartBody>
    </w:docPart>
    <w:docPart>
      <w:docPartPr>
        <w:name w:val="DB88A61D72764C618904FE5DF0BC25FF"/>
        <w:category>
          <w:name w:val="General"/>
          <w:gallery w:val="placeholder"/>
        </w:category>
        <w:types>
          <w:type w:val="bbPlcHdr"/>
        </w:types>
        <w:behaviors>
          <w:behavior w:val="content"/>
        </w:behaviors>
        <w:guid w:val="{D0BA1619-F9D1-4B1C-B946-E4DFF0E933A2}"/>
      </w:docPartPr>
      <w:docPartBody>
        <w:p w:rsidR="000E4293" w:rsidRDefault="008D0697" w:rsidP="008D0697">
          <w:pPr>
            <w:pStyle w:val="DB88A61D72764C618904FE5DF0BC25FF"/>
          </w:pPr>
          <w:r w:rsidRPr="006462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7C"/>
    <w:rsid w:val="000E4293"/>
    <w:rsid w:val="0013367C"/>
    <w:rsid w:val="002527FA"/>
    <w:rsid w:val="002B1CDD"/>
    <w:rsid w:val="002F3621"/>
    <w:rsid w:val="007B7E50"/>
    <w:rsid w:val="00874359"/>
    <w:rsid w:val="008922FC"/>
    <w:rsid w:val="008D0697"/>
    <w:rsid w:val="009F116E"/>
    <w:rsid w:val="00B95FC8"/>
    <w:rsid w:val="00BA7D56"/>
    <w:rsid w:val="00D1381E"/>
    <w:rsid w:val="00D40878"/>
    <w:rsid w:val="00D90525"/>
    <w:rsid w:val="00E10FD0"/>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0697"/>
    <w:rPr>
      <w:color w:val="808080"/>
    </w:rPr>
  </w:style>
  <w:style w:type="paragraph" w:customStyle="1" w:styleId="DB88A61D72764C618904FE5DF0BC25FF">
    <w:name w:val="DB88A61D72764C618904FE5DF0BC25FF"/>
    <w:rsid w:val="008D069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3">
      <a:majorFont>
        <a:latin typeface="Times New Roman"/>
        <a:ea typeface="SimHei"/>
        <a:cs typeface=""/>
      </a:majorFont>
      <a:minorFont>
        <a:latin typeface="Times New Roman"/>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EC229C-0D20-443A-B723-A7A593066B52}">
  <we:reference id="f78a3046-9e99-4300-aa2b-5814002b01a2" version="1.55.1.0" store="EXCatalog" storeType="EXCatalog"/>
  <we:alternateReferences>
    <we:reference id="WA104382081" version="1.55.1.0" store="en-NZ" storeType="OMEX"/>
  </we:alternateReferences>
  <we:properties>
    <we:property name="MENDELEY_CITATIONS" value="[{&quot;citationID&quot;:&quot;MENDELEY_CITATION_2c366a9f-80b7-4220-9044-a2a59f2673af&quot;,&quot;properties&quot;:{&quot;noteIndex&quot;:0},&quot;isEdited&quot;:false,&quot;manualOverride&quot;:{&quot;isManuallyOverridden&quot;:false,&quot;citeprocText&quot;:&quot;(Low et al., 2021)&quot;,&quot;manualOverrideText&quot;:&quot;&quot;},&quot;citationTag&quot;:&quot;MENDELEY_CITATION_v3_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l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aXNzdWUiOiI4Iiwidm9sdW1lIjoiMjEiLCJjb250YWluZXItdGl0bGUtc2hvcnQiOiIifSwiaXNUZW1wb3JhcnkiOmZhbHNlfV19&quot;,&quot;citationItems&quot;:[{&quot;id&quot;:&quot;b707107f-4bb6-3784-a4de-def794fa58ec&quot;,&quot;itemData&quot;:{&quot;type&quot;:&quot;article-journal&quot;,&quot;id&quot;:&quot;b707107f-4bb6-3784-a4de-def794fa58ec&quot;,&quot;title&quot;:&quot;Emotion regulation and psychological and physical health during a nationwide COVID-19 lockdown.&quot;,&quot;author&quot;:[{&quot;family&quot;:&quot;Low&quot;,&quot;given&quot;:&quot;Rachel S. T.&quot;,&quot;parse-names&quot;:false,&quot;dropping-particle&quot;:&quot;&quot;,&quot;non-dropping-particle&quot;:&quot;&quot;},{&quot;family&quot;:&quot;Overall&quot;,&quot;given&quot;:&quot;Nickola C.&quot;,&quot;parse-names&quot;:false,&quot;dropping-particle&quot;:&quot;&quot;,&quot;non-dropping-particle&quot;:&quot;&quot;},{&quot;family&quot;:&quot;Chang&quot;,&quot;given&quot;:&quot;Valerie T.&quot;,&quot;parse-names&quot;:false,&quot;dropping-particle&quot;:&quot;&quot;,&quot;non-dropping-particle&quot;:&quot;&quot;},{&quot;family&quot;:&quot;Henderson&quot;,&quot;given&quot;:&quot;Annette M. E.&quot;,&quot;parse-names&quot;:false,&quot;dropping-particle&quot;:&quot;&quot;,&quot;non-dropping-particle&quot;:&quot;&quot;},{&quot;family&quot;:&quot;Sibley&quot;,&quot;given&quot;:&quot;Chris G.&quot;,&quot;parse-names&quot;:false,&quot;dropping-particle&quot;:&quot;&quot;,&quot;non-dropping-particle&quot;:&quot;&quot;}],&quot;container-title&quot;:&quot;Emotion&quot;,&quot;DOI&quot;:&quot;10.1037/emo0001046&quot;,&quot;ISSN&quot;:&quot;1528-3542&quot;,&quot;issued&quot;:{&quot;date-parts&quot;:[[2021]]},&quot;page&quot;:&quot;1671-1690&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8&quot;,&quot;volume&quot;:&quot;21&quot;,&quot;container-title-short&quot;:&quot;&quot;},&quot;isTemporary&quot;:false}]},{&quot;citationID&quot;:&quot;MENDELEY_CITATION_f4b366b5-7502-4273-8e5d-dcc0e5959949&quot;,&quot;properties&quot;:{&quot;noteIndex&quot;:0},&quot;isEdited&quot;:false,&quot;manualOverride&quot;:{&quot;isManuallyOverridden&quot;:false,&quot;citeprocText&quot;:&quot;(Overall et al., 2022)&quot;,&quot;manualOverrideText&quot;:&quot;&quot;},&quot;citationTag&quot;:&quot;MENDELEY_CITATION_v3_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&quot;,&quot;citationItems&quot;:[{&quot;id&quot;:&quot;113e7823-824a-37f4-b2ac-b67077a99965&quot;,&quot;itemData&quot;:{&quot;type&quot;:&quot;article-journal&quot;,&quot;id&quot;:&quot;113e7823-824a-37f4-b2ac-b67077a99965&quot;,&quot;title&quot;:&quot;Enduring COVID-19 lockdowns: Risk versus resilience in parents’ health and family functioning across the pandemic&quot;,&quot;author&quot;:[{&quot;family&quot;:&quot;Overall&quot;,&quot;given&quot;:&quot;Nickola C.&quot;,&quot;parse-names&quot;:false,&quot;dropping-particle&quot;:&quot;&quot;,&quot;non-dropping-particle&quot;:&quot;&quot;},{&quot;family&quot;:&quot;Low&quot;,&quot;given&quot;:&quot;Rachel S.T.&quot;,&quot;parse-names&quot;:false,&quot;dropping-particle&quot;:&quot;&quot;,&quot;non-dropping-particle&quot;:&quot;&quot;},{&quot;family&quot;:&quot;Chang&quot;,&quot;given&quot;:&quot;Valerie T.&quot;,&quot;parse-names&quot;:false,&quot;dropping-particle&quot;:&quot;&quot;,&quot;non-dropping-particle&quot;:&quot;&quot;},{&quot;family&quot;:&quot;Henderson&quot;,&quot;given&quot;:&quot;Annette M.E.&quot;,&quot;parse-names&quot;:false,&quot;dropping-particle&quot;:&quot;&quot;,&quot;non-dropping-particle&quot;:&quot;&quot;},{&quot;family&quot;:&quot;McRae&quot;,&quot;given&quot;:&quot;Caitlin S.&quot;,&quot;parse-names&quot;:false,&quot;dropping-particle&quot;:&quot;&quot;,&quot;non-dropping-particle&quot;:&quot;&quot;},{&quot;family&quot;:&quot;Pietromonaco&quot;,&quot;given&quot;:&quot;Paula R.&quot;,&quot;parse-names&quot;:false,&quot;dropping-particle&quot;:&quot;&quot;,&quot;non-dropping-particle&quot;:&quot;&quot;}],&quot;container-title&quot;:&quot;Journal of Social and Personal Relationships&quot;,&quot;container-title-short&quot;:&quot;J Soc Pers Relat&quot;,&quot;DOI&quot;:&quot;10.1177/02654075221095781&quot;,&quot;ISSN&quot;:&quot;14603608&quot;,&quot;issued&quot;:{&quot;date-parts&quot;:[[2022]]},&quot;page&quot;:&quot;3296-3319&quot;,&quot;abstract&quot;:&quot;Have the demands of the COVID-19 pandemic risked declines in parents’ health and family functioning, or have most parents been resilient and shown no changes in health and family functioning? Assessing average risk versus resilience requires examining how families have fared across the pandemic, beyond the initial months examined in prior investigations. The current research examines changes in parents’ health and functioning over the first 1.5 years of the pandemic. Parents (N = 272) who had completed general pre-pandemic assessments completed reassessments of psychological/physical health, couple/family functioning, and parenting within two mandatory lockdowns in New Zealand: at the beginning of the pandemic (26 March–28 April 2020) and 17 months later (18 August–21 September 2021). Parents exhibited average declines in psychological/physical health (greater depressive symptoms; reduced well-being, energy and physical health) and in couple/family functioning (reduced commitment and family cohesion; greater problem severity and family chaos). By contrast, there were no average differences in parent-child relationship quality and parenting practices across lockdowns. Declines in health and couple/family functioning occurred irrespective of pre-pandemic health and functioning, but partner support buffered declines in couple/family functioning. The results emphasize that attending to the challenges parents and couples face in the home will be important to mitigate and recover from the impact of the pandemic on parents’ and children’s well-being.&quot;,&quot;issue&quot;:&quot;11&quot;,&quot;volume&quot;:&quot;39&quot;},&quot;isTemporary&quot;:false}]},{&quot;citationID&quot;:&quot;MENDELEY_CITATION_aa9d0c9e-affa-417b-99b5-e971ab508c6d&quot;,&quot;properties&quot;:{&quot;noteIndex&quot;:0},&quot;isEdited&quot;:false,&quot;manualOverride&quot;:{&quot;isManuallyOverridden&quot;:false,&quot;citeprocText&quot;:&quot;(e.g., Brockman et al., 2017; Ford &amp;#38; Troy, 2019; Low et al., 2017, 2019, 2021)&quot;,&quot;manualOverrideText&quot;:&quot;&quot;},&quot;citationItems&quot;:[{&quot;label&quot;:&quot;page&quot;,&quot;id&quot;:&quot;924f8b8c-b3f0-3d86-aeb1-d39c02be6aff&quot;,&quot;itemData&quot;:{&quot;type&quot;:&quot;article-journal&quot;,&quot;id&quot;:&quot;924f8b8c-b3f0-3d86-aeb1-d39c02be6aff&quot;,&quot;title&quot;:&quot;Emotion regulation strategies in daily life: mindfulness, cognitive reappraisal and emotion suppression&quot;,&quot;author&quot;:[{&quot;family&quot;:&quot;Brockman&quot;,&quot;given&quot;:&quot;Robert&quot;,&quot;parse-names&quot;:false,&quot;dropping-particle&quot;:&quot;&quot;,&quot;non-dropping-particle&quot;:&quot;&quot;},{&quot;family&quot;:&quot;Ciarrochi&quot;,&quot;given&quot;:&quot;Joseph&quot;,&quot;parse-names&quot;:false,&quot;dropping-particle&quot;:&quot;&quot;,&quot;non-dropping-particle&quot;:&quot;&quot;},{&quot;family&quot;:&quot;Parker&quot;,&quot;given&quot;:&quot;Philip&quot;,&quot;parse-names&quot;:false,&quot;dropping-particle&quot;:&quot;&quot;,&quot;non-dropping-particle&quot;:&quot;&quot;},{&quot;family&quot;:&quot;Kashdan&quot;,&quot;given&quot;:&quot;Todd&quot;,&quot;parse-names&quot;:false,&quot;dropping-particle&quot;:&quot;&quot;,&quot;non-dropping-particle&quot;:&quot;&quot;}],&quot;container-title&quot;:&quot;Cognitive Behaviour Therapy&quot;,&quot;container-title-short&quot;:&quot;Cogn Behav Ther&quot;,&quot;DOI&quot;:&quot;10.1080/16506073.2016.1218926&quot;,&quot;ISSN&quot;:&quot;16512316&quot;,&quot;PMID&quot;:&quot;27684649&quot;,&quot;URL&quot;:&quot;http://dx.doi.org/10.1080/16506073.2016.1218926&quot;,&quot;issued&quot;:{&quot;date-parts&quot;:[[2017,3,4]]},&quot;page&quot;:&quot;91-113&quot;,&quot;abstract&quot;:&quot;Most empirical studies of emotion regulation have relied on retrospective trait measures, and have not examined the link between daily regulatory strategies and every day emotional well-being. We used a daily diary methodology with multilevel modelling data analyses (n = 187) to examine the influence of three emotion regulation strategies (mindfulness, cognitive reappraisal and emotion suppression) on the experience of daily negative and positive affect. Our results suggested that daily mindfulness was associated with lower negative and higher positive affect whereas the converse pattern was found for daily emotion suppression; cognitive reappraisal was related to daily positive, but not negative affect. When daily mindfulness, suppression and reappraisal were included in the same models, these strategies predicted unique variance in emotional well-being. Random slope analyses revealed substantial variability in the utility of these strategies. Indeed the presumably “adaptive” cognitive reappraisal strategy seemed to confer no benefit to the regulation of negative affect in approximately half the sample. Additional analyses revealed that age moderates the effect of cognitive reappraisal on daily negative affect: Higher use of reappraisal was associated with more negative affect for adolescents (aged 17 to 19) but became associated with less negative affect with increasing age. We interpret these results in line with a contextual view of emotion regulation where no strategy is inherently “good” or “bad”.&quot;,&quot;publisher&quot;:&quot;Routledge&quot;,&quot;issue&quot;:&quot;2&quot;,&quot;volume&quot;:&quot;46&quot;},&quot;isTemporary&quot;:false,&quot;prefix&quot;:&quot;e.g., &quot;},{&quot;id&quot;:&quot;dcf3aaf7-ebd5-3422-98ad-8b63984adb37&quot;,&quot;itemData&quot;:{&quot;type&quot;:&quot;article-journal&quot;,&quot;id&quot;:&quot;dcf3aaf7-ebd5-3422-98ad-8b63984adb37&quot;,&quot;title&quot;:&quot;Reappraisal reconsidered: A closer look at the costs of an acclaimed emotion-regulation strategy&quot;,&quot;author&quot;:[{&quot;family&quot;:&quot;Ford&quot;,&quot;given&quot;:&quot;Brett Q.&quot;,&quot;parse-names&quot;:false,&quot;dropping-particle&quot;:&quot;&quot;,&quot;non-dropping-particle&quot;:&quot;&quot;},{&quot;family&quot;:&quot;Troy&quot;,&quot;given&quot;:&quot;Allison S.&quot;,&quot;parse-names&quot;:false,&quot;dropping-particle&quot;:&quot;&quot;,&quot;non-dropping-particle&quot;:&quot;&quot;}],&quot;container-title&quot;:&quot;Current Directions in Psychological Science&quot;,&quot;container-title-short&quot;:&quot;Curr Dir Psychol Sci&quot;,&quot;DOI&quot;:&quot;10.1177/0963721419827526&quot;,&quot;ISSN&quot;:&quot;14678721&quot;,&quot;issued&quot;:{&quot;date-parts&quot;:[[2019]]},&quot;page&quot;:&quot;195-203&quot;,&quot;abstract&quot;:&quot;Cognitive reappraisal is a common form of emotion regulation that often centers on reframing how one thinks about an emotional situation so that one feels better. Given its demonstrated widespread benefits, two conclusions have been drawn about reappraisal: People can use it easily, and people should use it frequently. We critically examine these conclusions and highlight two fundamental drawbacks of reappraisal: First, people are often unable to use reappraisal successfully, and second, even when successful, using reappraisal to feel better is not always functional. To synthesize current research and inspire future research, we present a conceptual framework that systematically considers these drawbacks and how they may be influenced by individual-centered factors (e.g., the individual’s skill) and situation-centered factors (e.g., a stressor’s intensity) to shape outcomes across time. We then summarize the current literature and highlight the importance of considering reappraisal’s costs and benefits in future research.&quot;,&quot;issue&quot;:&quot;2&quot;,&quot;volume&quot;:&quot;28&quot;},&quot;isTemporary&quot;:false},{&quot;id&quot;:&quot;b707107f-4bb6-3784-a4de-def794fa58ec&quot;,&quot;itemData&quot;:{&quot;type&quot;:&quot;article-journal&quot;,&quot;id&quot;:&quot;b707107f-4bb6-3784-a4de-def794fa58ec&quot;,&quot;title&quot;:&quot;Emotion regulation and psychological and physical health during a nationwide COVID-19 lockdown.&quot;,&quot;author&quot;:[{&quot;family&quot;:&quot;Low&quot;,&quot;given&quot;:&quot;Rachel S. T.&quot;,&quot;parse-names&quot;:false,&quot;dropping-particle&quot;:&quot;&quot;,&quot;non-dropping-particle&quot;:&quot;&quot;},{&quot;family&quot;:&quot;Overall&quot;,&quot;given&quot;:&quot;Nickola C.&quot;,&quot;parse-names&quot;:false,&quot;dropping-particle&quot;:&quot;&quot;,&quot;non-dropping-particle&quot;:&quot;&quot;},{&quot;family&quot;:&quot;Chang&quot;,&quot;given&quot;:&quot;Valerie T.&quot;,&quot;parse-names&quot;:false,&quot;dropping-particle&quot;:&quot;&quot;,&quot;non-dropping-particle&quot;:&quot;&quot;},{&quot;family&quot;:&quot;Henderson&quot;,&quot;given&quot;:&quot;Annette M. E.&quot;,&quot;parse-names&quot;:false,&quot;dropping-particle&quot;:&quot;&quot;,&quot;non-dropping-particle&quot;:&quot;&quot;},{&quot;family&quot;:&quot;Sibley&quot;,&quot;given&quot;:&quot;Chris G.&quot;,&quot;parse-names&quot;:false,&quot;dropping-particle&quot;:&quot;&quot;,&quot;non-dropping-particle&quot;:&quot;&quot;}],&quot;container-title&quot;:&quot;Emotion&quot;,&quot;DOI&quot;:&quot;10.1037/emo0001046&quot;,&quot;ISSN&quot;:&quot;1528-3542&quot;,&quot;issued&quot;:{&quot;date-parts&quot;:[[2021]]},&quot;page&quot;:&quot;1671-1690&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8&quot;,&quot;volume&quot;:&quot;21&quot;,&quot;container-title-short&quot;:&quot;&quot;},&quot;isTemporary&quot;:false},{&quot;id&quot;:&quot;62f8590e-5ae7-313f-bea4-2f13ae8cfd21&quot;,&quot;itemData&quot;:{&quot;type&quot;:&quot;article-journal&quot;,&quot;id&quot;:&quot;62f8590e-5ae7-313f-bea4-2f13ae8cfd21&quot;,&quot;title&quot;:&quot;Emotional suppression during personal goal pursuit impedes goal strivings and achievement&quot;,&quot;author&quot;:[{&quot;family&quot;:&quot;Low&quot;,&quot;given&quot;:&quot;R. S. T.&quot;,&quot;parse-names&quot;:false,&quot;dropping-particle&quot;:&quot;&quot;,&quot;non-dropping-particle&quot;:&quot;&quot;},{&quot;family&quot;:&quot;Overall&quot;,&quot;given&quot;:&quot;N. C.&quot;,&quot;parse-names&quot;:false,&quot;dropping-particle&quot;:&quot;&quot;,&quot;non-dropping-particle&quot;:&quot;&quot;},{&quot;family&quot;:&quot;Hammond&quot;,&quot;given&quot;:&quot;M. D.&quot;,&quot;parse-names&quot;:false,&quot;dropping-particle&quot;:&quot;&quot;,&quot;non-dropping-particle&quot;:&quot;&quot;},{&quot;family&quot;:&quot;Girme&quot;,&quot;given&quot;:&quot;Y. U.&quot;,&quot;parse-names&quot;:false,&quot;dropping-particle&quot;:&quot;&quot;,&quot;non-dropping-particle&quot;:&quot;&quot;}],&quot;container-title&quot;:&quot;Emotion&quot;,&quot;DOI&quot;:&quot;10.1037/emo0000218&quot;,&quot;issued&quot;:{&quot;date-parts&quot;:[[2017]]},&quot;page&quot;:&quot;208-223&quot;,&quot;issue&quot;:&quot;2&quot;,&quot;volume&quot;:&quot;17&quot;,&quot;container-title-short&quot;:&quot;&quot;},&quot;isTemporary&quot;:false},{&quot;id&quot;:&quot;8d32869e-8e33-33c7-9a72-838715d9d62e&quot;,&quot;itemData&quot;:{&quot;type&quot;:&quot;article-journal&quot;,&quot;id&quot;:&quot;8d32869e-8e33-33c7-9a72-838715d9d62e&quot;,&quot;title&quot;:&quot;Emotion regulation, conflict resolution, and spillover on subsequent family functioning&quot;,&quot;author&quot;:[{&quot;family&quot;:&quot;Low&quot;,&quot;given&quot;:&quot;R. S. T.&quot;,&quot;parse-names&quot;:false,&quot;dropping-particle&quot;:&quot;&quot;,&quot;non-dropping-particle&quot;:&quot;&quot;},{&quot;family&quot;:&quot;Overall&quot;,&quot;given&quot;:&quot;N. C.&quot;,&quot;parse-names&quot;:false,&quot;dropping-particle&quot;:&quot;&quot;,&quot;non-dropping-particle&quot;:&quot;&quot;},{&quot;family&quot;:&quot;Cross&quot;,&quot;given&quot;:&quot;E. J.&quot;,&quot;parse-names&quot;:false,&quot;dropping-particle&quot;:&quot;&quot;,&quot;non-dropping-particle&quot;:&quot;&quot;},{&quot;family&quot;:&quot;Henderson&quot;,&quot;given&quot;:&quot;A. M. E.&quot;,&quot;parse-names&quot;:false,&quot;dropping-particle&quot;:&quot;&quot;,&quot;non-dropping-particle&quot;:&quot;&quot;}],&quot;container-title&quot;:&quot;Emotion&quot;,&quot;DOI&quot;:&quot;10.1037/emo0000519&quot;,&quot;ISSN&quot;:&quot;19311516&quot;,&quot;issued&quot;:{&quot;date-parts&quot;:[[2019]]},&quot;page&quot;:&quot;1162-1182&quot;,&quot;abstract&quot;:&quot;How does emotion regulation in one social context spillover to functioning in another? We investigate this novel question by drawing upon recent evidence that 3 categories underpin the most commonly assessed emotion regulation strategies: disengagement, aversive cognitive perseveration, and adaptive engagement. We examine how these emotion regulation categories during marital conflict are associated with conflict resolution and assess the associated implications for functioning during a subsequent family activity. We also develop and compare observational and self-report measures of emotion regulation. Couples (N = 101) were video-recorded discussing a major conflict and reported on their emotion regulation during the discussion. Couples then participated in a family activity with their 5-year-old child, and reported on the quality of the family experience and responsiveness toward their child. Observational coders rated how much each participant exhibited each type of emotion regulation during the conflict discussion. Greater disengagement and aversive cognitive perseveration were associated with lower conflict resolution, and in turn, less positive experiences and poorer parental responsiveness during the family activity. Greater adaptive engagement had the opposite effects, but only disengagement and aversive cognitive perseveration had independent effects when controlling for the other emotion regulation categories. Finally, observational and self-report measures were only weakly associated, but illustrated the same pattern of effects. These novel findings suggest that emotion regulation strategies have important flow-on effects beyond the context initially enacted. The results also indicate that self-report versus observed measures of emotion regulation reveal similar patterns, but may capture different intrapersonal and interpersonal elements of emotion regulation.&quot;,&quot;issue&quot;:&quot;7&quot;,&quot;volume&quot;:&quot;19&quot;,&quot;container-title-short&quot;:&quot;&quot;},&quot;isTemporary&quot;:false}],&quot;citationTag&quot;:&quot;MENDELEY_CITATION_v3_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&quot;},{&quot;citationID&quot;:&quot;MENDELEY_CITATION_2ffd9c16-a151-4107-812b-0da75a82beff&quot;,&quot;properties&quot;:{&quot;noteIndex&quot;:0},&quot;isEdited&quot;:false,&quot;manualOverride&quot;:{&quot;isManuallyOverridden&quot;:false,&quot;citeprocText&quot;:&quot;(e.g., Brockman et al., 2017; Ford &amp;#38; Troy, 2019; Low et al., 2017, 2019, 2021)&quot;,&quot;manualOverrideText&quot;:&quot;&quot;},&quot;citationItems&quot;:[{&quot;label&quot;:&quot;page&quot;,&quot;id&quot;:&quot;924f8b8c-b3f0-3d86-aeb1-d39c02be6aff&quot;,&quot;itemData&quot;:{&quot;type&quot;:&quot;article-journal&quot;,&quot;id&quot;:&quot;924f8b8c-b3f0-3d86-aeb1-d39c02be6aff&quot;,&quot;title&quot;:&quot;Emotion regulation strategies in daily life: mindfulness, cognitive reappraisal and emotion suppression&quot;,&quot;author&quot;:[{&quot;family&quot;:&quot;Brockman&quot;,&quot;given&quot;:&quot;Robert&quot;,&quot;parse-names&quot;:false,&quot;dropping-particle&quot;:&quot;&quot;,&quot;non-dropping-particle&quot;:&quot;&quot;},{&quot;family&quot;:&quot;Ciarrochi&quot;,&quot;given&quot;:&quot;Joseph&quot;,&quot;parse-names&quot;:false,&quot;dropping-particle&quot;:&quot;&quot;,&quot;non-dropping-particle&quot;:&quot;&quot;},{&quot;family&quot;:&quot;Parker&quot;,&quot;given&quot;:&quot;Philip&quot;,&quot;parse-names&quot;:false,&quot;dropping-particle&quot;:&quot;&quot;,&quot;non-dropping-particle&quot;:&quot;&quot;},{&quot;family&quot;:&quot;Kashdan&quot;,&quot;given&quot;:&quot;Todd&quot;,&quot;parse-names&quot;:false,&quot;dropping-particle&quot;:&quot;&quot;,&quot;non-dropping-particle&quot;:&quot;&quot;}],&quot;container-title&quot;:&quot;Cognitive Behaviour Therapy&quot;,&quot;container-title-short&quot;:&quot;Cogn Behav Ther&quot;,&quot;DOI&quot;:&quot;10.1080/16506073.2016.1218926&quot;,&quot;ISSN&quot;:&quot;16512316&quot;,&quot;PMID&quot;:&quot;27684649&quot;,&quot;URL&quot;:&quot;http://dx.doi.org/10.1080/16506073.2016.1218926&quot;,&quot;issued&quot;:{&quot;date-parts&quot;:[[2017,3,4]]},&quot;page&quot;:&quot;91-113&quot;,&quot;abstract&quot;:&quot;Most empirical studies of emotion regulation have relied on retrospective trait measures, and have not examined the link between daily regulatory strategies and every day emotional well-being. We used a daily diary methodology with multilevel modelling data analyses (n = 187) to examine the influence of three emotion regulation strategies (mindfulness, cognitive reappraisal and emotion suppression) on the experience of daily negative and positive affect. Our results suggested that daily mindfulness was associated with lower negative and higher positive affect whereas the converse pattern was found for daily emotion suppression; cognitive reappraisal was related to daily positive, but not negative affect. When daily mindfulness, suppression and reappraisal were included in the same models, these strategies predicted unique variance in emotional well-being. Random slope analyses revealed substantial variability in the utility of these strategies. Indeed the presumably “adaptive” cognitive reappraisal strategy seemed to confer no benefit to the regulation of negative affect in approximately half the sample. Additional analyses revealed that age moderates the effect of cognitive reappraisal on daily negative affect: Higher use of reappraisal was associated with more negative affect for adolescents (aged 17 to 19) but became associated with less negative affect with increasing age. We interpret these results in line with a contextual view of emotion regulation where no strategy is inherently “good” or “bad”.&quot;,&quot;publisher&quot;:&quot;Routledge&quot;,&quot;issue&quot;:&quot;2&quot;,&quot;volume&quot;:&quot;46&quot;},&quot;isTemporary&quot;:false,&quot;prefix&quot;:&quot;e.g., &quot;},{&quot;id&quot;:&quot;dcf3aaf7-ebd5-3422-98ad-8b63984adb37&quot;,&quot;itemData&quot;:{&quot;type&quot;:&quot;article-journal&quot;,&quot;id&quot;:&quot;dcf3aaf7-ebd5-3422-98ad-8b63984adb37&quot;,&quot;title&quot;:&quot;Reappraisal reconsidered: A closer look at the costs of an acclaimed emotion-regulation strategy&quot;,&quot;author&quot;:[{&quot;family&quot;:&quot;Ford&quot;,&quot;given&quot;:&quot;Brett Q.&quot;,&quot;parse-names&quot;:false,&quot;dropping-particle&quot;:&quot;&quot;,&quot;non-dropping-particle&quot;:&quot;&quot;},{&quot;family&quot;:&quot;Troy&quot;,&quot;given&quot;:&quot;Allison S.&quot;,&quot;parse-names&quot;:false,&quot;dropping-particle&quot;:&quot;&quot;,&quot;non-dropping-particle&quot;:&quot;&quot;}],&quot;container-title&quot;:&quot;Current Directions in Psychological Science&quot;,&quot;container-title-short&quot;:&quot;Curr Dir Psychol Sci&quot;,&quot;DOI&quot;:&quot;10.1177/0963721419827526&quot;,&quot;ISSN&quot;:&quot;14678721&quot;,&quot;issued&quot;:{&quot;date-parts&quot;:[[2019]]},&quot;page&quot;:&quot;195-203&quot;,&quot;abstract&quot;:&quot;Cognitive reappraisal is a common form of emotion regulation that often centers on reframing how one thinks about an emotional situation so that one feels better. Given its demonstrated widespread benefits, two conclusions have been drawn about reappraisal: People can use it easily, and people should use it frequently. We critically examine these conclusions and highlight two fundamental drawbacks of reappraisal: First, people are often unable to use reappraisal successfully, and second, even when successful, using reappraisal to feel better is not always functional. To synthesize current research and inspire future research, we present a conceptual framework that systematically considers these drawbacks and how they may be influenced by individual-centered factors (e.g., the individual’s skill) and situation-centered factors (e.g., a stressor’s intensity) to shape outcomes across time. We then summarize the current literature and highlight the importance of considering reappraisal’s costs and benefits in future research.&quot;,&quot;issue&quot;:&quot;2&quot;,&quot;volume&quot;:&quot;28&quot;},&quot;isTemporary&quot;:false},{&quot;id&quot;:&quot;b707107f-4bb6-3784-a4de-def794fa58ec&quot;,&quot;itemData&quot;:{&quot;type&quot;:&quot;article-journal&quot;,&quot;id&quot;:&quot;b707107f-4bb6-3784-a4de-def794fa58ec&quot;,&quot;title&quot;:&quot;Emotion regulation and psychological and physical health during a nationwide COVID-19 lockdown.&quot;,&quot;author&quot;:[{&quot;family&quot;:&quot;Low&quot;,&quot;given&quot;:&quot;Rachel S. T.&quot;,&quot;parse-names&quot;:false,&quot;dropping-particle&quot;:&quot;&quot;,&quot;non-dropping-particle&quot;:&quot;&quot;},{&quot;family&quot;:&quot;Overall&quot;,&quot;given&quot;:&quot;Nickola C.&quot;,&quot;parse-names&quot;:false,&quot;dropping-particle&quot;:&quot;&quot;,&quot;non-dropping-particle&quot;:&quot;&quot;},{&quot;family&quot;:&quot;Chang&quot;,&quot;given&quot;:&quot;Valerie T.&quot;,&quot;parse-names&quot;:false,&quot;dropping-particle&quot;:&quot;&quot;,&quot;non-dropping-particle&quot;:&quot;&quot;},{&quot;family&quot;:&quot;Henderson&quot;,&quot;given&quot;:&quot;Annette M. E.&quot;,&quot;parse-names&quot;:false,&quot;dropping-particle&quot;:&quot;&quot;,&quot;non-dropping-particle&quot;:&quot;&quot;},{&quot;family&quot;:&quot;Sibley&quot;,&quot;given&quot;:&quot;Chris G.&quot;,&quot;parse-names&quot;:false,&quot;dropping-particle&quot;:&quot;&quot;,&quot;non-dropping-particle&quot;:&quot;&quot;}],&quot;container-title&quot;:&quot;Emotion&quot;,&quot;DOI&quot;:&quot;10.1037/emo0001046&quot;,&quot;ISSN&quot;:&quot;1528-3542&quot;,&quot;issued&quot;:{&quot;date-parts&quot;:[[2021]]},&quot;page&quot;:&quot;1671-1690&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8&quot;,&quot;volume&quot;:&quot;21&quot;,&quot;container-title-short&quot;:&quot;&quot;},&quot;isTemporary&quot;:false},{&quot;id&quot;:&quot;62f8590e-5ae7-313f-bea4-2f13ae8cfd21&quot;,&quot;itemData&quot;:{&quot;type&quot;:&quot;article-journal&quot;,&quot;id&quot;:&quot;62f8590e-5ae7-313f-bea4-2f13ae8cfd21&quot;,&quot;title&quot;:&quot;Emotional suppression during personal goal pursuit impedes goal strivings and achievement&quot;,&quot;author&quot;:[{&quot;family&quot;:&quot;Low&quot;,&quot;given&quot;:&quot;R. S. T.&quot;,&quot;parse-names&quot;:false,&quot;dropping-particle&quot;:&quot;&quot;,&quot;non-dropping-particle&quot;:&quot;&quot;},{&quot;family&quot;:&quot;Overall&quot;,&quot;given&quot;:&quot;N. C.&quot;,&quot;parse-names&quot;:false,&quot;dropping-particle&quot;:&quot;&quot;,&quot;non-dropping-particle&quot;:&quot;&quot;},{&quot;family&quot;:&quot;Hammond&quot;,&quot;given&quot;:&quot;M. D.&quot;,&quot;parse-names&quot;:false,&quot;dropping-particle&quot;:&quot;&quot;,&quot;non-dropping-particle&quot;:&quot;&quot;},{&quot;family&quot;:&quot;Girme&quot;,&quot;given&quot;:&quot;Y. U.&quot;,&quot;parse-names&quot;:false,&quot;dropping-particle&quot;:&quot;&quot;,&quot;non-dropping-particle&quot;:&quot;&quot;}],&quot;container-title&quot;:&quot;Emotion&quot;,&quot;DOI&quot;:&quot;10.1037/emo0000218&quot;,&quot;issued&quot;:{&quot;date-parts&quot;:[[2017]]},&quot;page&quot;:&quot;208-223&quot;,&quot;issue&quot;:&quot;2&quot;,&quot;volume&quot;:&quot;17&quot;,&quot;container-title-short&quot;:&quot;&quot;},&quot;isTemporary&quot;:false},{&quot;id&quot;:&quot;8d32869e-8e33-33c7-9a72-838715d9d62e&quot;,&quot;itemData&quot;:{&quot;type&quot;:&quot;article-journal&quot;,&quot;id&quot;:&quot;8d32869e-8e33-33c7-9a72-838715d9d62e&quot;,&quot;title&quot;:&quot;Emotion regulation, conflict resolution, and spillover on subsequent family functioning&quot;,&quot;author&quot;:[{&quot;family&quot;:&quot;Low&quot;,&quot;given&quot;:&quot;R. S. T.&quot;,&quot;parse-names&quot;:false,&quot;dropping-particle&quot;:&quot;&quot;,&quot;non-dropping-particle&quot;:&quot;&quot;},{&quot;family&quot;:&quot;Overall&quot;,&quot;given&quot;:&quot;N. C.&quot;,&quot;parse-names&quot;:false,&quot;dropping-particle&quot;:&quot;&quot;,&quot;non-dropping-particle&quot;:&quot;&quot;},{&quot;family&quot;:&quot;Cross&quot;,&quot;given&quot;:&quot;E. J.&quot;,&quot;parse-names&quot;:false,&quot;dropping-particle&quot;:&quot;&quot;,&quot;non-dropping-particle&quot;:&quot;&quot;},{&quot;family&quot;:&quot;Henderson&quot;,&quot;given&quot;:&quot;A. M. E.&quot;,&quot;parse-names&quot;:false,&quot;dropping-particle&quot;:&quot;&quot;,&quot;non-dropping-particle&quot;:&quot;&quot;}],&quot;container-title&quot;:&quot;Emotion&quot;,&quot;DOI&quot;:&quot;10.1037/emo0000519&quot;,&quot;ISSN&quot;:&quot;19311516&quot;,&quot;issued&quot;:{&quot;date-parts&quot;:[[2019]]},&quot;page&quot;:&quot;1162-1182&quot;,&quot;abstract&quot;:&quot;How does emotion regulation in one social context spillover to functioning in another? We investigate this novel question by drawing upon recent evidence that 3 categories underpin the most commonly assessed emotion regulation strategies: disengagement, aversive cognitive perseveration, and adaptive engagement. We examine how these emotion regulation categories during marital conflict are associated with conflict resolution and assess the associated implications for functioning during a subsequent family activity. We also develop and compare observational and self-report measures of emotion regulation. Couples (N = 101) were video-recorded discussing a major conflict and reported on their emotion regulation during the discussion. Couples then participated in a family activity with their 5-year-old child, and reported on the quality of the family experience and responsiveness toward their child. Observational coders rated how much each participant exhibited each type of emotion regulation during the conflict discussion. Greater disengagement and aversive cognitive perseveration were associated with lower conflict resolution, and in turn, less positive experiences and poorer parental responsiveness during the family activity. Greater adaptive engagement had the opposite effects, but only disengagement and aversive cognitive perseveration had independent effects when controlling for the other emotion regulation categories. Finally, observational and self-report measures were only weakly associated, but illustrated the same pattern of effects. These novel findings suggest that emotion regulation strategies have important flow-on effects beyond the context initially enacted. The results also indicate that self-report versus observed measures of emotion regulation reveal similar patterns, but may capture different intrapersonal and interpersonal elements of emotion regulation.&quot;,&quot;issue&quot;:&quot;7&quot;,&quot;volume&quot;:&quot;19&quot;,&quot;container-title-short&quot;:&quot;&quot;},&quot;isTemporary&quot;:false}],&quot;citationTag&quot;:&quot;MENDELEY_CITATION_v3_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&quot;},{&quot;citationID&quot;:&quot;MENDELEY_CITATION_59190b54-c001-4ed9-b1a9-fa802d3675bd&quot;,&quot;properties&quot;:{&quot;noteIndex&quot;:0},&quot;isEdited&quot;:false,&quot;manualOverride&quot;:{&quot;isManuallyOverridden&quot;:false,&quot;citeprocText&quot;:&quot;(e.g., Connolly &amp;#38; Alloy, 2018; Edwards et al., 2003; Kuo et al., 2012)&quot;,&quot;manualOverrideText&quot;:&quot;&quot;},&quot;citationTag&quot;:&quot;MENDELEY_CITATION_v3_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&quot;,&quot;citationItems&quot;:[{&quot;label&quot;:&quot;page&quot;,&quot;id&quot;:&quot;b0bab73d-cdd0-311d-8d8c-7b78892d6d49&quot;,&quot;itemData&quot;:{&quot;type&quot;:&quot;article-journal&quot;,&quot;id&quot;:&quot;b0bab73d-cdd0-311d-8d8c-7b78892d6d49&quot;,&quot;title&quot;:&quot;Negative event recall as a vulnerability for depression: Relationship between momentary stress-reactive rumination and memory for daily life stress&quot;,&quot;author&quot;:[{&quot;family&quot;:&quot;Connolly&quot;,&quot;given&quot;:&quot;Samantha L&quot;,&quot;parse-names&quot;:false,&quot;dropping-particle&quot;:&quot;&quot;,&quot;non-dropping-particle&quot;:&quot;&quot;},{&quot;family&quot;:&quot;Alloy&quot;,&quot;given&quot;:&quot;Lauren B&quot;,&quot;parse-names&quot;:false,&quot;dropping-particle&quot;:&quot;&quot;,&quot;non-dropping-particle&quot;:&quot;&quot;}],&quot;container-title&quot;:&quot;Clinical Psychological Science&quot;,&quot;DOI&quot;:&quot;10.1177/2167702617729487&quot;,&quot;issued&quot;:{&quot;date-parts&quot;:[[2018]]},&quot;page&quot;:&quot;32-47&quot;,&quot;issue&quot;:&quot;1&quot;,&quot;volume&quot;:&quot;6&quot;,&quot;container-title-short&quot;:&quot;&quot;},&quot;isTemporary&quot;:false,&quot;prefix&quot;:&quot;e.g., &quot;},{&quot;id&quot;:&quot;b42bec76-d7dd-3a5b-82d2-ec6b0043aac8&quot;,&quot;itemData&quot;:{&quot;type&quot;:&quot;article-journal&quot;,&quot;id&quot;:&quot;b42bec76-d7dd-3a5b-82d2-ec6b0043aac8&quot;,&quot;title&quot;:&quot;Postevent rumination and recall bias for a social performance event in high and low socially anxious individuals&quot;,&quot;author&quot;:[{&quot;family&quot;:&quot;Edwards&quot;,&quot;given&quot;:&quot;Susan L.&quot;,&quot;parse-names&quot;:false,&quot;dropping-particle&quot;:&quot;&quot;,&quot;non-dropping-particle&quot;:&quot;&quot;},{&quot;family&quot;:&quot;Rapee&quot;,&quot;given&quot;:&quot;Ronald M.&quot;,&quot;parse-names&quot;:false,&quot;dropping-particle&quot;:&quot;&quot;,&quot;non-dropping-particle&quot;:&quot;&quot;},{&quot;family&quot;:&quot;Franklin&quot;,&quot;given&quot;:&quot;John&quot;,&quot;parse-names&quot;:false,&quot;dropping-particle&quot;:&quot;&quot;,&quot;non-dropping-particle&quot;:&quot;&quot;}],&quot;container-title&quot;:&quot;Cognitive Therapy and Research&quot;,&quot;container-title-short&quot;:&quot;Cognit Ther Res&quot;,&quot;DOI&quot;:&quot;10.1023/A:1026395526858&quot;,&quot;ISSN&quot;:&quot;01475916&quot;,&quot;issued&quot;:{&quot;date-parts&quot;:[[2003]]},&quot;page&quot;:&quot;603-617&quot;,&quot;abstract&quot;:&quot;Current theories predict that following a social-evaluative performance, people high in social anxiety will ruminate about the negative features of the event and, in turn, will show a bias toward recalling the negative aspects of the event. In this study participants presented an impromptu speech and were then provided with half positive and half negative feedback on their performance. A free-recall task was used to test immediate recall for the feedback. Participants returned 1 week later and were again tested on recall for the feedback as well as completing a questionnaire indicating the extent to which they engaged in both positive and negative rumination regarding the speech task during the preceding week. Evidence for a negative memory bias in the high socially anxious group (HI) was found at both times, however this negative bias did not increase over time. The hypothesis that the HI group would spend more time than the low socially anxious group ruminating over perceived negative aspects of the speech task was also supported. Social anxiety and depression scores were both uniquely associated with negative rumination, however when controlling for depression the Group x Rumination-Valence interaction became nonsignificant. The HI group did engage in greater levels of overall rumination however, even when depression scores were statistically controlled. There was no significant relationship shown between negative recall bias and negative rumination.&quot;,&quot;issue&quot;:&quot;6&quot;,&quot;volume&quot;:&quot;27&quot;},&quot;isTemporary&quot;:false},{&quot;id&quot;:&quot;c79e8710-860e-3e4f-b0a9-b4c40d29c857&quot;,&quot;itemData&quot;:{&quot;type&quot;:&quot;article-journal&quot;,&quot;id&quot;:&quot;c79e8710-860e-3e4f-b0a9-b4c40d29c857&quot;,&quot;title&quot;:&quot;Trait rumination is associated with enhanced recollection of negative words&quot;,&quot;author&quot;:[{&quot;family&quot;:&quot;Kuo&quot;,&quot;given&quot;:&quot;Janice R.&quot;,&quot;parse-names&quot;:false,&quot;dropping-particle&quot;:&quot;&quot;,&quot;non-dropping-particle&quot;:&quot;&quot;},{&quot;family&quot;:&quot;Edge&quot;,&quot;given&quot;:&quot;Isabel G.&quot;,&quot;parse-names&quot;:false,&quot;dropping-particle&quot;:&quot;&quot;,&quot;non-dropping-particle&quot;:&quot;&quot;},{&quot;family&quot;:&quot;Ramel&quot;,&quot;given&quot;:&quot;Wiveka&quot;,&quot;parse-names&quot;:false,&quot;dropping-particle&quot;:&quot;&quot;,&quot;non-dropping-particle&quot;:&quot;&quot;},{&quot;family&quot;:&quot;Edge&quot;,&quot;given&quot;:&quot;Michael D.&quot;,&quot;parse-names&quot;:false,&quot;dropping-particle&quot;:&quot;&quot;,&quot;non-dropping-particle&quot;:&quot;&quot;},{&quot;family&quot;:&quot;Drabant&quot;,&quot;given&quot;:&quot;Emily M.&quot;,&quot;parse-names&quot;:false,&quot;dropping-particle&quot;:&quot;&quot;,&quot;non-dropping-particle&quot;:&quot;&quot;},{&quot;family&quot;:&quot;Dayton&quot;,&quot;given&quot;:&quot;William M.&quot;,&quot;parse-names&quot;:false,&quot;dropping-particle&quot;:&quot;&quot;,&quot;non-dropping-particle&quot;:&quot;&quot;},{&quot;family&quot;:&quot;Gross&quot;,&quot;given&quot;:&quot;James J.&quot;,&quot;parse-names&quot;:false,&quot;dropping-particle&quot;:&quot;&quot;,&quot;non-dropping-particle&quot;:&quot;&quot;}],&quot;container-title&quot;:&quot;Cognitive Therapy and Research&quot;,&quot;container-title-short&quot;:&quot;Cognit Ther Res&quot;,&quot;DOI&quot;:&quot;10.1007/s10608-011-9430-7&quot;,&quot;ISBN&quot;:&quot;1060801194307&quot;,&quot;ISSN&quot;:&quot;01475916&quot;,&quot;issued&quot;:{&quot;date-parts&quot;:[[2012]]},&quot;page&quot;:&quot;722-730&quot;,&quot;abstract&quot;:&quot;Rumination is associated with Major Depressive Disorder (MDD). To better understand this association, researchers have begun to investigate the relationship between rumination and cognitive biases that are linked to MDD. To date, several studies have found that rumination is related to negatively biased memory, but it is not clear whether this relationship is independent of depressive symptoms. To address this question, the present study examined 97 healthy Caucasian women between the ages of 18 and 25. Participants performed an encoding task of selfreferent adjectives, followed by a recognition task. The recognition task utilized a remember/know paradigm to separately examine recollection-based memory and familiarity-based memory. Trait rumination was assessed using the ruminative response scale (RRS). Results indicate that high trait rumination is associated with selective enhancement of recollection for negative words compared to neutral words and a trend toward selective enhancement for recollection for negative words compared to positive words. Trait rumination does not affect biases in overall recognition sensitivity or familiarity. © Springer Science+Business Media, LLC 2011.&quot;,&quot;issue&quot;:&quot;6&quot;,&quot;volume&quot;:&quot;36&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e8af636-17fe-429b-88a7-1e5f4a04a8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3B225461CCD34FB5721FAAC08FD646" ma:contentTypeVersion="15" ma:contentTypeDescription="Create a new document." ma:contentTypeScope="" ma:versionID="5355171cf7f68c3fefde8ab93baab567">
  <xsd:schema xmlns:xsd="http://www.w3.org/2001/XMLSchema" xmlns:xs="http://www.w3.org/2001/XMLSchema" xmlns:p="http://schemas.microsoft.com/office/2006/metadata/properties" xmlns:ns3="ae8af636-17fe-429b-88a7-1e5f4a04a821" xmlns:ns4="62fcc218-1d4f-46d2-a03d-c6e1e74998c6" targetNamespace="http://schemas.microsoft.com/office/2006/metadata/properties" ma:root="true" ma:fieldsID="e467ce2c35074c9b7d2edc3e476e3bc9" ns3:_="" ns4:_="">
    <xsd:import namespace="ae8af636-17fe-429b-88a7-1e5f4a04a821"/>
    <xsd:import namespace="62fcc218-1d4f-46d2-a03d-c6e1e74998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af636-17fe-429b-88a7-1e5f4a04a8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fcc218-1d4f-46d2-a03d-c6e1e74998c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6B24E-246B-460F-8473-7859E82719BC}">
  <ds:schemaRefs>
    <ds:schemaRef ds:uri="62fcc218-1d4f-46d2-a03d-c6e1e74998c6"/>
    <ds:schemaRef ds:uri="http://schemas.microsoft.com/office/infopath/2007/PartnerControls"/>
    <ds:schemaRef ds:uri="http://schemas.openxmlformats.org/package/2006/metadata/core-properties"/>
    <ds:schemaRef ds:uri="ae8af636-17fe-429b-88a7-1e5f4a04a821"/>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67E205BA-8A08-49E3-8FE3-DECC1F591C67}">
  <ds:schemaRefs>
    <ds:schemaRef ds:uri="http://schemas.microsoft.com/sharepoint/v3/contenttype/forms"/>
  </ds:schemaRefs>
</ds:datastoreItem>
</file>

<file path=customXml/itemProps3.xml><?xml version="1.0" encoding="utf-8"?>
<ds:datastoreItem xmlns:ds="http://schemas.openxmlformats.org/officeDocument/2006/customXml" ds:itemID="{A1D1D92A-ABFC-44DE-8F1C-B39AC57DA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af636-17fe-429b-88a7-1e5f4a04a821"/>
    <ds:schemaRef ds:uri="62fcc218-1d4f-46d2-a03d-c6e1e7499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25B2A-FEFE-4463-8113-6A361C727C9B}">
  <ds:schemaRefs>
    <ds:schemaRef ds:uri="http://schemas.openxmlformats.org/officeDocument/2006/bibliography"/>
  </ds:schemaRefs>
</ds:datastoreItem>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2974</Words>
  <Characters>16956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Chang</dc:creator>
  <cp:keywords/>
  <dc:description/>
  <cp:lastModifiedBy>Valerie Chang</cp:lastModifiedBy>
  <cp:revision>2</cp:revision>
  <dcterms:created xsi:type="dcterms:W3CDTF">2024-01-21T21:44:00Z</dcterms:created>
  <dcterms:modified xsi:type="dcterms:W3CDTF">2024-01-21T21:44:00Z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0x010100F33B225461CCD34FB5721FAAC08FD646</vt:lpwstr>
  </property>
</Properties>
</file>