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7F02" w14:textId="1C1B6E73" w:rsidR="00324D32" w:rsidRDefault="00324D32" w:rsidP="00324D32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Supplemental </w:t>
      </w:r>
      <w:r w:rsidR="00AE28E3">
        <w:rPr>
          <w:rFonts w:ascii="Times New Roman" w:eastAsia="Times New Roman" w:hAnsi="Times New Roman" w:cs="Times New Roman"/>
          <w:b/>
        </w:rPr>
        <w:t>Materials</w:t>
      </w:r>
    </w:p>
    <w:p w14:paraId="5E322E97" w14:textId="6369035F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S1. Child’s positive emotion expressions predicting emotion-related behavior</w:t>
      </w:r>
    </w:p>
    <w:p w14:paraId="46323FE8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The models were specified by the following equations:</w:t>
      </w:r>
    </w:p>
    <w:p w14:paraId="10CA7416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Level 1: </w:t>
      </w:r>
    </w:p>
    <w:p w14:paraId="41D42A70" w14:textId="77777777" w:rsidR="00324D32" w:rsidRDefault="00AE28E3" w:rsidP="00324D32">
      <w:pPr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log</m:t>
              </m:r>
            </m:e>
            <m:sub>
              <m:r>
                <w:rPr>
                  <w:rFonts w:ascii="Cambria Math" w:eastAsia="Cambria Math" w:hAnsi="Cambria Math" w:cs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p(y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it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1-p(y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it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</m:den>
              </m:f>
            </m:e>
          </m:d>
          <m:r>
            <w:rPr>
              <w:rFonts w:ascii="Cambria Math" w:eastAsia="Cambria Math" w:hAnsi="Cambria Math" w:cs="Cambria Math"/>
            </w:rPr>
            <m:t xml:space="preserve">= 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β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0i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β</m:t>
              </m:r>
            </m:e>
            <m:sub>
              <m:r>
                <w:rPr>
                  <w:rFonts w:ascii="Cambria Math" w:eastAsia="Cambria Math" w:hAnsi="Cambria Math" w:cs="Cambria Math"/>
                </w:rPr>
                <m:t>1i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State PE</m:t>
                  </m:r>
                </m:e>
              </m:d>
            </m:e>
            <m:sub>
              <m:r>
                <w:rPr>
                  <w:rFonts w:ascii="Cambria Math" w:eastAsia="Cambria Math" w:hAnsi="Cambria Math" w:cs="Cambria Math"/>
                </w:rPr>
                <m:t>i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t-1</m:t>
                  </m:r>
                </m:e>
              </m:d>
            </m:sub>
          </m:sSub>
        </m:oMath>
      </m:oMathPara>
    </w:p>
    <w:p w14:paraId="036CD83E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Level 2: </w:t>
      </w:r>
    </w:p>
    <w:p w14:paraId="01B075EE" w14:textId="77777777" w:rsidR="00324D32" w:rsidRDefault="00AE28E3" w:rsidP="00324D32">
      <w:pPr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0i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00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01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(Mean PE)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02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(Culture)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</w:rPr>
            <m:t xml:space="preserve">+ 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03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(Executive Function)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γ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04</m:t>
                  </m:r>
                </m:sub>
              </m:sSub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(Child Sex)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i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 xml:space="preserve"> + u</m:t>
              </m:r>
            </m:e>
            <m:sub>
              <m:r>
                <w:rPr>
                  <w:rFonts w:ascii="Cambria Math" w:eastAsia="Cambria Math" w:hAnsi="Cambria Math" w:cs="Cambria Math"/>
                </w:rPr>
                <m:t>0i</m:t>
              </m:r>
            </m:sub>
          </m:sSub>
        </m:oMath>
      </m:oMathPara>
    </w:p>
    <w:p w14:paraId="69A8CFCD" w14:textId="77777777" w:rsidR="00324D32" w:rsidRDefault="00AE28E3" w:rsidP="00324D32">
      <w:pPr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eastAsia="Cambria Math" w:hAnsi="Cambria Math" w:cs="Cambria Math"/>
                </w:rPr>
                <m:t>1i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10</m:t>
              </m:r>
            </m:sub>
          </m:sSub>
        </m:oMath>
      </m:oMathPara>
    </w:p>
    <w:p w14:paraId="0C38C8FD" w14:textId="77777777" w:rsidR="00324D32" w:rsidRDefault="00324D32" w:rsidP="00324D32">
      <w:pPr>
        <w:rPr>
          <w:rFonts w:ascii="Times New Roman" w:eastAsia="Times New Roman" w:hAnsi="Times New Roman" w:cs="Times New Roman"/>
        </w:rPr>
      </w:pPr>
    </w:p>
    <w:p w14:paraId="79835066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where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</w:rPr>
              <m:t>it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, is the observed gaze aversion, self-soothing, fidgeting, or non-emotional language at epoch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</w:rPr>
        <w:t xml:space="preserve"> for person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</w:rPr>
              <m:t>0i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a person-specific intercept, and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</w:rPr>
              <m:t>1i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a person-specific lagged association between </w:t>
      </w:r>
      <w:r>
        <w:rPr>
          <w:rFonts w:ascii="Times New Roman" w:eastAsia="Times New Roman" w:hAnsi="Times New Roman" w:cs="Times New Roman"/>
          <w:i/>
        </w:rPr>
        <w:t xml:space="preserve">State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at epoch </w:t>
      </w:r>
      <w:r>
        <w:rPr>
          <w:rFonts w:ascii="Times New Roman" w:eastAsia="Times New Roman" w:hAnsi="Times New Roman" w:cs="Times New Roman"/>
          <w:i/>
        </w:rPr>
        <w:t>t-1</w:t>
      </w:r>
      <w:r>
        <w:rPr>
          <w:rFonts w:ascii="Times New Roman" w:eastAsia="Times New Roman" w:hAnsi="Times New Roman" w:cs="Times New Roman"/>
        </w:rPr>
        <w:t xml:space="preserve"> and emotion-related behavior at epoch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00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expected level of emotion-related behavior for a child who is MA and whose </w:t>
      </w:r>
      <w:r>
        <w:rPr>
          <w:rFonts w:ascii="Times New Roman" w:eastAsia="Times New Roman" w:hAnsi="Times New Roman" w:cs="Times New Roman"/>
          <w:i/>
        </w:rPr>
        <w:t xml:space="preserve">Mean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and executive function score (attention shifting or inhibitory control) was 0,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01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between-person association between the </w:t>
      </w:r>
      <w:r>
        <w:rPr>
          <w:rFonts w:ascii="Times New Roman" w:eastAsia="Times New Roman" w:hAnsi="Times New Roman" w:cs="Times New Roman"/>
          <w:i/>
        </w:rPr>
        <w:t xml:space="preserve">Mean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and emotion-related behavior,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02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between-person association between culture and emotion-related behavior,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03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between-person association between executive function and emotion-related behavior,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04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between-person association between child sex and emotion-related behavior,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10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within-person lagged association between </w:t>
      </w:r>
      <w:r>
        <w:rPr>
          <w:rFonts w:ascii="Times New Roman" w:eastAsia="Times New Roman" w:hAnsi="Times New Roman" w:cs="Times New Roman"/>
          <w:i/>
        </w:rPr>
        <w:t xml:space="preserve">State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at epoch </w:t>
      </w:r>
      <w:r>
        <w:rPr>
          <w:rFonts w:ascii="Times New Roman" w:eastAsia="Times New Roman" w:hAnsi="Times New Roman" w:cs="Times New Roman"/>
          <w:i/>
        </w:rPr>
        <w:t>t-1</w:t>
      </w:r>
      <w:r>
        <w:rPr>
          <w:rFonts w:ascii="Times New Roman" w:eastAsia="Times New Roman" w:hAnsi="Times New Roman" w:cs="Times New Roman"/>
        </w:rPr>
        <w:t xml:space="preserve"> and emotion-related behavior at epoch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</w:rPr>
        <w:t xml:space="preserve">, and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individual-level residual deviation. </w:t>
      </w:r>
    </w:p>
    <w:p w14:paraId="3DB045A0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2E6BEC9C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14:paraId="7D60DC35" w14:textId="4EB34C4C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S2. Child’s negative emotion expressions predicting emotion-related behavior </w:t>
      </w:r>
    </w:p>
    <w:p w14:paraId="07ECDEA9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The models were specified by the following equations:</w:t>
      </w:r>
    </w:p>
    <w:p w14:paraId="2526A12F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Level 1: </w:t>
      </w:r>
    </w:p>
    <w:p w14:paraId="56024CDB" w14:textId="77777777" w:rsidR="00324D32" w:rsidRDefault="00AE28E3" w:rsidP="00324D32">
      <w:pPr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log</m:t>
              </m:r>
            </m:e>
            <m:sub>
              <m:r>
                <w:rPr>
                  <w:rFonts w:ascii="Cambria Math" w:eastAsia="Cambria Math" w:hAnsi="Cambria Math" w:cs="Cambria Math"/>
                </w:rPr>
                <m:t>e</m:t>
              </m:r>
            </m:sub>
          </m:sSub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p(y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it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1-p(y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it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</m:den>
              </m:f>
            </m:e>
          </m:d>
          <m:r>
            <w:rPr>
              <w:rFonts w:ascii="Cambria Math" w:eastAsia="Cambria Math" w:hAnsi="Cambria Math" w:cs="Cambria Math"/>
            </w:rPr>
            <m:t xml:space="preserve">= 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β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2i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β</m:t>
              </m:r>
            </m:e>
            <m:sub>
              <m:r>
                <w:rPr>
                  <w:rFonts w:ascii="Cambria Math" w:eastAsia="Cambria Math" w:hAnsi="Cambria Math" w:cs="Cambria Math"/>
                </w:rPr>
                <m:t>3i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(State NE)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i(t-1)</m:t>
              </m:r>
            </m:sub>
          </m:sSub>
        </m:oMath>
      </m:oMathPara>
    </w:p>
    <w:p w14:paraId="314B6405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Level 2: </w:t>
      </w:r>
    </w:p>
    <w:p w14:paraId="3448F453" w14:textId="77777777" w:rsidR="00324D32" w:rsidRDefault="00AE28E3" w:rsidP="00324D32">
      <w:pPr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2i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20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21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(Mean NE)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22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(Culture)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</w:rPr>
            <m:t xml:space="preserve">+ 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23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(Executive Function)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</w:rPr>
            <m:t xml:space="preserve">+ 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24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(Child Sex)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</m:t>
              </m:r>
            </m:sub>
          </m:sSub>
          <m:r>
            <w:rPr>
              <w:rFonts w:ascii="Cambria Math" w:eastAsia="Cambria Math" w:hAnsi="Cambria Math" w:cs="Cambria Math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u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2i</m:t>
              </m:r>
            </m:sub>
          </m:sSub>
        </m:oMath>
      </m:oMathPara>
    </w:p>
    <w:p w14:paraId="6DD1EC31" w14:textId="77777777" w:rsidR="00324D32" w:rsidRDefault="00AE28E3" w:rsidP="00324D32">
      <w:pPr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eastAsia="Cambria Math" w:hAnsi="Cambria Math" w:cs="Cambria Math"/>
                </w:rPr>
                <m:t>3i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γ</m:t>
              </m:r>
            </m:e>
            <m:sub>
              <m:r>
                <w:rPr>
                  <w:rFonts w:ascii="Cambria Math" w:eastAsia="Cambria Math" w:hAnsi="Cambria Math" w:cs="Cambria Math"/>
                </w:rPr>
                <m:t>30</m:t>
              </m:r>
            </m:sub>
          </m:sSub>
        </m:oMath>
      </m:oMathPara>
    </w:p>
    <w:p w14:paraId="295EFE0D" w14:textId="77777777" w:rsidR="00324D32" w:rsidRDefault="00324D32" w:rsidP="00324D32">
      <w:pPr>
        <w:rPr>
          <w:rFonts w:ascii="Times New Roman" w:eastAsia="Times New Roman" w:hAnsi="Times New Roman" w:cs="Times New Roman"/>
        </w:rPr>
      </w:pPr>
    </w:p>
    <w:p w14:paraId="3C450214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where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</w:rPr>
              <m:t>it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, is the observed gaze aversion, self-soothing, fidgeting, or non-emotional language at epoch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</w:rPr>
        <w:t xml:space="preserve"> for person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</w:rPr>
              <m:t>2i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a person-specific intercept, and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</w:rPr>
              <m:t>3i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a person-specific lagged association between </w:t>
      </w:r>
      <w:r>
        <w:rPr>
          <w:rFonts w:ascii="Times New Roman" w:eastAsia="Times New Roman" w:hAnsi="Times New Roman" w:cs="Times New Roman"/>
          <w:i/>
        </w:rPr>
        <w:t xml:space="preserve">State </w:t>
      </w:r>
      <w:proofErr w:type="spellStart"/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at epoch </w:t>
      </w:r>
      <w:r>
        <w:rPr>
          <w:rFonts w:ascii="Times New Roman" w:eastAsia="Times New Roman" w:hAnsi="Times New Roman" w:cs="Times New Roman"/>
          <w:i/>
        </w:rPr>
        <w:t>t-1</w:t>
      </w:r>
      <w:r>
        <w:rPr>
          <w:rFonts w:ascii="Times New Roman" w:eastAsia="Times New Roman" w:hAnsi="Times New Roman" w:cs="Times New Roman"/>
        </w:rPr>
        <w:t xml:space="preserve"> and emotion-related behavior at epoch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20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expected level of emotion-related behavior for a child who is MA and whose </w:t>
      </w:r>
      <w:r>
        <w:rPr>
          <w:rFonts w:ascii="Times New Roman" w:eastAsia="Times New Roman" w:hAnsi="Times New Roman" w:cs="Times New Roman"/>
          <w:i/>
        </w:rPr>
        <w:t xml:space="preserve">Mean </w:t>
      </w:r>
      <w:proofErr w:type="spellStart"/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and executive function score (attention shifting or inhibitory control) was 0,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21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between-person association between the </w:t>
      </w:r>
      <w:r>
        <w:rPr>
          <w:rFonts w:ascii="Times New Roman" w:eastAsia="Times New Roman" w:hAnsi="Times New Roman" w:cs="Times New Roman"/>
          <w:i/>
        </w:rPr>
        <w:t xml:space="preserve">Mean </w:t>
      </w:r>
      <w:proofErr w:type="spellStart"/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and emotion-related behavior,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22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between-person association between culture and emotion-related behavior,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23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between-person association between executive function and emotion-related behavior,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24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between-person association between child sex and emotion-related behavior,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eastAsia="Cambria Math" w:hAnsi="Cambria Math" w:cs="Cambria Math"/>
              </w:rPr>
              <m:t>30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within-person lagged association between </w:t>
      </w:r>
      <w:r>
        <w:rPr>
          <w:rFonts w:ascii="Times New Roman" w:eastAsia="Times New Roman" w:hAnsi="Times New Roman" w:cs="Times New Roman"/>
          <w:i/>
        </w:rPr>
        <w:t xml:space="preserve">State </w:t>
      </w:r>
      <w:proofErr w:type="spellStart"/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at epoch </w:t>
      </w:r>
      <w:r>
        <w:rPr>
          <w:rFonts w:ascii="Times New Roman" w:eastAsia="Times New Roman" w:hAnsi="Times New Roman" w:cs="Times New Roman"/>
          <w:i/>
        </w:rPr>
        <w:t>t-1</w:t>
      </w:r>
      <w:r>
        <w:rPr>
          <w:rFonts w:ascii="Times New Roman" w:eastAsia="Times New Roman" w:hAnsi="Times New Roman" w:cs="Times New Roman"/>
        </w:rPr>
        <w:t xml:space="preserve"> and emotion-related behavior at epoch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</w:rPr>
        <w:t xml:space="preserve">, and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</w:rPr>
        <w:t xml:space="preserve"> is the individual-level residual deviation.  </w:t>
      </w:r>
    </w:p>
    <w:p w14:paraId="3E6D8C70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BB16FFE" w14:textId="77777777" w:rsidR="00324D32" w:rsidRDefault="00324D32" w:rsidP="00324D32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3D570371" w14:textId="77777777" w:rsidR="00993D0F" w:rsidRDefault="00993D0F"/>
    <w:sectPr w:rsidR="0099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32"/>
    <w:rsid w:val="00324D32"/>
    <w:rsid w:val="00993D0F"/>
    <w:rsid w:val="00A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CF93D"/>
  <w15:chartTrackingRefBased/>
  <w15:docId w15:val="{D7CF1BDD-AE63-9A49-A34C-3ECC462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D3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연주</dc:creator>
  <cp:keywords/>
  <dc:description/>
  <cp:lastModifiedBy>Qing Zhou</cp:lastModifiedBy>
  <cp:revision>2</cp:revision>
  <dcterms:created xsi:type="dcterms:W3CDTF">2021-07-28T01:31:00Z</dcterms:created>
  <dcterms:modified xsi:type="dcterms:W3CDTF">2021-08-09T23:22:00Z</dcterms:modified>
</cp:coreProperties>
</file>