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5DC506" w14:textId="77777777" w:rsidR="00ED4367" w:rsidRPr="00680070" w:rsidRDefault="00ED4367" w:rsidP="00ED4367">
      <w:pPr>
        <w:spacing w:after="240"/>
        <w:jc w:val="center"/>
        <w:rPr>
          <w:b/>
          <w:szCs w:val="20"/>
          <w:lang w:eastAsia="ja-JP"/>
        </w:rPr>
      </w:pPr>
      <w:bookmarkStart w:id="0" w:name="_GoBack"/>
      <w:bookmarkEnd w:id="0"/>
      <w:r w:rsidRPr="00680070">
        <w:rPr>
          <w:b/>
          <w:szCs w:val="20"/>
          <w:lang w:eastAsia="ja-JP"/>
        </w:rPr>
        <w:t>SUPPLEMENTARY INFORMATION</w:t>
      </w:r>
    </w:p>
    <w:p w14:paraId="565C3957" w14:textId="77777777" w:rsidR="00ED4367" w:rsidRPr="00680070" w:rsidRDefault="00ED4367" w:rsidP="00ED4367">
      <w:pPr>
        <w:tabs>
          <w:tab w:val="left" w:pos="3330"/>
        </w:tabs>
        <w:spacing w:before="240"/>
        <w:contextualSpacing/>
        <w:jc w:val="center"/>
        <w:outlineLvl w:val="0"/>
        <w:rPr>
          <w:i/>
        </w:rPr>
      </w:pPr>
      <w:r w:rsidRPr="00680070">
        <w:rPr>
          <w:i/>
        </w:rPr>
        <w:t xml:space="preserve">Focusing on the future from afar: </w:t>
      </w:r>
    </w:p>
    <w:p w14:paraId="2B10A75B" w14:textId="77777777" w:rsidR="00ED4367" w:rsidRPr="00680070" w:rsidRDefault="00ED4367" w:rsidP="00ED4367">
      <w:pPr>
        <w:jc w:val="center"/>
        <w:rPr>
          <w:b/>
          <w:szCs w:val="20"/>
          <w:lang w:eastAsia="ja-JP"/>
        </w:rPr>
      </w:pPr>
    </w:p>
    <w:p w14:paraId="38F1255A" w14:textId="77777777" w:rsidR="00ED4367" w:rsidRPr="00680070" w:rsidRDefault="00ED4367" w:rsidP="00ED4367">
      <w:pPr>
        <w:tabs>
          <w:tab w:val="left" w:pos="3330"/>
        </w:tabs>
        <w:spacing w:line="480" w:lineRule="auto"/>
        <w:contextualSpacing/>
        <w:jc w:val="center"/>
        <w:outlineLvl w:val="0"/>
        <w:rPr>
          <w:i/>
        </w:rPr>
      </w:pPr>
      <w:r w:rsidRPr="00680070">
        <w:rPr>
          <w:i/>
        </w:rPr>
        <w:t>Self-distancing from future stressors facilitates adaptive coping</w:t>
      </w:r>
    </w:p>
    <w:p w14:paraId="1632B8A0" w14:textId="77777777" w:rsidR="00ED4367" w:rsidRPr="00680070" w:rsidRDefault="00ED4367" w:rsidP="00ED4367">
      <w:pPr>
        <w:rPr>
          <w:b/>
          <w:szCs w:val="20"/>
          <w:lang w:eastAsia="ja-JP"/>
        </w:rPr>
      </w:pPr>
    </w:p>
    <w:p w14:paraId="32E19E2E" w14:textId="15F3555B" w:rsidR="00ED4367" w:rsidRDefault="00ED4367" w:rsidP="00ED4367">
      <w:pPr>
        <w:spacing w:line="480" w:lineRule="auto"/>
        <w:ind w:firstLine="720"/>
        <w:contextualSpacing/>
        <w:outlineLvl w:val="0"/>
      </w:pPr>
      <w:r w:rsidRPr="00680070">
        <w:t>Data for the three studies presented in the main text were collected as parts of larger projects. Here we provide information regarding additional variables that were exploratory in nature and/or were not common across studies.</w:t>
      </w:r>
    </w:p>
    <w:p w14:paraId="61D006CE" w14:textId="319F7C56" w:rsidR="00BC59F5" w:rsidRPr="00193385" w:rsidRDefault="00F37D35" w:rsidP="00BC59F5">
      <w:pPr>
        <w:spacing w:line="480" w:lineRule="auto"/>
        <w:ind w:firstLine="720"/>
        <w:contextualSpacing/>
        <w:outlineLvl w:val="0"/>
      </w:pPr>
      <w:r>
        <w:t>Preliminary analyses confirmed that variables presented in the SI were within +/- 2 for skew and kurtosis and did not contain any outliers &gt; 3</w:t>
      </w:r>
      <w:r w:rsidR="00612296">
        <w:t xml:space="preserve"> </w:t>
      </w:r>
      <w:r w:rsidRPr="00193385">
        <w:rPr>
          <w:i/>
        </w:rPr>
        <w:t>SD</w:t>
      </w:r>
      <w:r>
        <w:t xml:space="preserve"> from the mean value, unless otherwise noted below.</w:t>
      </w:r>
    </w:p>
    <w:p w14:paraId="147E0C34" w14:textId="77777777" w:rsidR="00ED4367" w:rsidRPr="00680070" w:rsidRDefault="00ED4367" w:rsidP="00ED4367">
      <w:pPr>
        <w:spacing w:line="480" w:lineRule="auto"/>
        <w:contextualSpacing/>
        <w:jc w:val="center"/>
        <w:outlineLvl w:val="0"/>
        <w:rPr>
          <w:b/>
        </w:rPr>
      </w:pPr>
      <w:r w:rsidRPr="00680070">
        <w:rPr>
          <w:b/>
        </w:rPr>
        <w:t>Study 1</w:t>
      </w:r>
    </w:p>
    <w:p w14:paraId="42A6D0ED" w14:textId="77777777" w:rsidR="00ED4367" w:rsidRPr="00680070" w:rsidRDefault="00ED4367" w:rsidP="00ED4367">
      <w:pPr>
        <w:spacing w:line="480" w:lineRule="auto"/>
        <w:contextualSpacing/>
        <w:outlineLvl w:val="0"/>
        <w:rPr>
          <w:b/>
        </w:rPr>
      </w:pPr>
      <w:r w:rsidRPr="00680070">
        <w:rPr>
          <w:b/>
        </w:rPr>
        <w:t>Method</w:t>
      </w:r>
    </w:p>
    <w:p w14:paraId="14A9EA1E" w14:textId="77777777" w:rsidR="00ED4367" w:rsidRPr="00680070" w:rsidRDefault="00ED4367" w:rsidP="00ED4367">
      <w:pPr>
        <w:spacing w:line="480" w:lineRule="auto"/>
        <w:ind w:firstLine="720"/>
        <w:contextualSpacing/>
      </w:pPr>
      <w:r w:rsidRPr="00680070">
        <w:t xml:space="preserve">Unless otherwise indicated, measures were on a 7-point Likert scale anchored at 1 with </w:t>
      </w:r>
      <w:r w:rsidRPr="00680070">
        <w:rPr>
          <w:i/>
        </w:rPr>
        <w:t xml:space="preserve">Strongly disagree </w:t>
      </w:r>
      <w:r w:rsidRPr="00680070">
        <w:t xml:space="preserve">and at 7 with </w:t>
      </w:r>
      <w:r w:rsidRPr="00680070">
        <w:rPr>
          <w:i/>
        </w:rPr>
        <w:t>Strongly agree</w:t>
      </w:r>
      <w:r w:rsidRPr="00680070">
        <w:t xml:space="preserve">. </w:t>
      </w:r>
    </w:p>
    <w:p w14:paraId="55874874" w14:textId="39C4B6AF" w:rsidR="00ED4367" w:rsidRPr="00680070" w:rsidRDefault="00ED4367" w:rsidP="00ED4367">
      <w:pPr>
        <w:widowControl w:val="0"/>
        <w:autoSpaceDE w:val="0"/>
        <w:autoSpaceDN w:val="0"/>
        <w:adjustRightInd w:val="0"/>
        <w:spacing w:after="240" w:line="480" w:lineRule="auto"/>
        <w:ind w:firstLine="720"/>
        <w:contextualSpacing/>
      </w:pPr>
      <w:r w:rsidRPr="00680070">
        <w:rPr>
          <w:b/>
        </w:rPr>
        <w:t>Avoidance.</w:t>
      </w:r>
      <w:r w:rsidRPr="00680070">
        <w:rPr>
          <w:b/>
          <w:i/>
        </w:rPr>
        <w:t xml:space="preserve"> </w:t>
      </w:r>
      <w:r w:rsidRPr="00680070">
        <w:t>Participants indicated their tendency to avoid and suppress their emotions surrounding the experience with two items, respectively: “When prompted to think about this future event, I tried to avoid thinking about it,”</w:t>
      </w:r>
      <w:r w:rsidRPr="00680070">
        <w:rPr>
          <w:rFonts w:eastAsia="Times New Roman"/>
          <w:color w:val="000000"/>
        </w:rPr>
        <w:t xml:space="preserve"> and “</w:t>
      </w:r>
      <w:r w:rsidRPr="00680070">
        <w:t>When prompted to think about this future event, I tried to suppress (push away) my feelings about it.” Scores on these two items,</w:t>
      </w:r>
      <w:r w:rsidRPr="00680070">
        <w:rPr>
          <w:bCs/>
          <w:i/>
        </w:rPr>
        <w:t xml:space="preserve"> r</w:t>
      </w:r>
      <w:r w:rsidRPr="00680070">
        <w:rPr>
          <w:bCs/>
        </w:rPr>
        <w:t xml:space="preserve">(869) = .73, </w:t>
      </w:r>
      <w:r w:rsidRPr="00680070">
        <w:rPr>
          <w:bCs/>
          <w:i/>
        </w:rPr>
        <w:t>p</w:t>
      </w:r>
      <w:r w:rsidRPr="00680070">
        <w:rPr>
          <w:bCs/>
        </w:rPr>
        <w:t xml:space="preserve"> &lt; .01</w:t>
      </w:r>
      <w:r w:rsidRPr="00680070">
        <w:t>—adapted from Ayduk and Kross (2010)—were combined to form an index of emotional avoidance tendency</w:t>
      </w:r>
      <w:r w:rsidRPr="00680070">
        <w:rPr>
          <w:bCs/>
        </w:rPr>
        <w:t>.</w:t>
      </w:r>
    </w:p>
    <w:p w14:paraId="41F375E3" w14:textId="77777777" w:rsidR="00ED4367" w:rsidRPr="00680070" w:rsidRDefault="00ED4367" w:rsidP="00ED4367">
      <w:pPr>
        <w:spacing w:line="480" w:lineRule="auto"/>
        <w:ind w:firstLine="720"/>
        <w:contextualSpacing/>
      </w:pPr>
      <w:r w:rsidRPr="00680070">
        <w:rPr>
          <w:b/>
        </w:rPr>
        <w:t xml:space="preserve">Task engagement. </w:t>
      </w:r>
      <w:r w:rsidRPr="00680070">
        <w:t xml:space="preserve">Participants task engagement was measured with the item, “I was highly engaged in thinking about the future experience.” </w:t>
      </w:r>
    </w:p>
    <w:p w14:paraId="33FE66F3" w14:textId="77777777" w:rsidR="00ED4367" w:rsidRPr="00680070" w:rsidRDefault="00ED4367" w:rsidP="00ED4367">
      <w:pPr>
        <w:shd w:val="clear" w:color="auto" w:fill="FFFFFF"/>
        <w:spacing w:line="480" w:lineRule="auto"/>
        <w:ind w:firstLine="720"/>
        <w:rPr>
          <w:rFonts w:eastAsia="Times New Roman"/>
          <w:color w:val="222222"/>
        </w:rPr>
      </w:pPr>
      <w:r w:rsidRPr="00680070">
        <w:rPr>
          <w:b/>
        </w:rPr>
        <w:t>Active distress.</w:t>
      </w:r>
      <w:r w:rsidRPr="00680070">
        <w:rPr>
          <w:b/>
          <w:i/>
        </w:rPr>
        <w:t xml:space="preserve"> </w:t>
      </w:r>
      <w:r w:rsidRPr="00680070">
        <w:t>Participants were asked to rate how much</w:t>
      </w:r>
      <w:r w:rsidRPr="00680070">
        <w:rPr>
          <w:b/>
          <w:i/>
        </w:rPr>
        <w:t xml:space="preserve"> “</w:t>
      </w:r>
      <w:r w:rsidRPr="00680070">
        <w:rPr>
          <w:rFonts w:eastAsia="Times New Roman"/>
          <w:color w:val="222222"/>
        </w:rPr>
        <w:t xml:space="preserve">The possibility of this experience is an active source of distress for me in my daily life.” </w:t>
      </w:r>
    </w:p>
    <w:p w14:paraId="41C037D1" w14:textId="77777777" w:rsidR="00ED4367" w:rsidRPr="00680070" w:rsidRDefault="00ED4367" w:rsidP="00ED4367">
      <w:pPr>
        <w:shd w:val="clear" w:color="auto" w:fill="FFFFFF"/>
        <w:spacing w:line="480" w:lineRule="auto"/>
        <w:ind w:firstLine="720"/>
      </w:pPr>
      <w:r w:rsidRPr="00680070">
        <w:rPr>
          <w:b/>
        </w:rPr>
        <w:lastRenderedPageBreak/>
        <w:t xml:space="preserve">Life space. </w:t>
      </w:r>
      <w:r w:rsidRPr="00680070">
        <w:t>In order to assess the degree to which participants actively thought about the event, we also asked them the following:</w:t>
      </w:r>
      <w:r w:rsidRPr="00680070">
        <w:rPr>
          <w:b/>
        </w:rPr>
        <w:t xml:space="preserve"> “</w:t>
      </w:r>
      <w:r w:rsidRPr="00680070">
        <w:rPr>
          <w:rFonts w:eastAsia="Times New Roman"/>
          <w:color w:val="222222"/>
        </w:rPr>
        <w:t>Think of your life space in which you can have events, thoughts and goals that are important to you currently. What percentage of this larger life space does worrying/thinking about the event you just imagined occupy in your daily life currently? Please enter a number between 0 and 100.”</w:t>
      </w:r>
    </w:p>
    <w:p w14:paraId="062A27F8" w14:textId="77777777" w:rsidR="00ED4367" w:rsidRDefault="00ED4367" w:rsidP="00ED4367">
      <w:pPr>
        <w:shd w:val="clear" w:color="auto" w:fill="FFFFFF"/>
        <w:spacing w:line="480" w:lineRule="auto"/>
        <w:ind w:firstLine="720"/>
        <w:rPr>
          <w:rFonts w:eastAsia="Times New Roman"/>
          <w:color w:val="222222"/>
        </w:rPr>
      </w:pPr>
      <w:r w:rsidRPr="00680070">
        <w:rPr>
          <w:b/>
        </w:rPr>
        <w:t xml:space="preserve">Distance from the scene. </w:t>
      </w:r>
      <w:r w:rsidRPr="00680070">
        <w:t>We tried to</w:t>
      </w:r>
      <w:r w:rsidRPr="00680070">
        <w:rPr>
          <w:b/>
        </w:rPr>
        <w:t xml:space="preserve"> </w:t>
      </w:r>
      <w:r w:rsidRPr="00680070">
        <w:t>measure participants’ imagined distance from the scene using a second exploratory question:</w:t>
      </w:r>
      <w:r w:rsidRPr="00680070">
        <w:rPr>
          <w:b/>
        </w:rPr>
        <w:t xml:space="preserve"> “</w:t>
      </w:r>
      <w:r w:rsidRPr="00680070">
        <w:rPr>
          <w:rFonts w:eastAsia="Times New Roman"/>
          <w:color w:val="010101"/>
        </w:rPr>
        <w:t xml:space="preserve">As you visualized your worrisome future experience in your mind's eye, how far away from the scene of the experience were you? Please estimate in units of feet and write the corresponding number below </w:t>
      </w:r>
      <w:r w:rsidRPr="00680070">
        <w:rPr>
          <w:rFonts w:eastAsia="Times New Roman"/>
          <w:color w:val="161616"/>
        </w:rPr>
        <w:t>(e.g., 1, 7, 98, 500, etc)</w:t>
      </w:r>
      <w:r w:rsidRPr="00680070">
        <w:rPr>
          <w:rFonts w:eastAsia="Times New Roman"/>
          <w:color w:val="222222"/>
        </w:rPr>
        <w:t xml:space="preserve">”, </w:t>
      </w:r>
      <w:r w:rsidRPr="00680070">
        <w:rPr>
          <w:i/>
        </w:rPr>
        <w:t>M</w:t>
      </w:r>
      <w:r w:rsidRPr="00680070">
        <w:t xml:space="preserve"> = 48.79, </w:t>
      </w:r>
      <w:r w:rsidRPr="00680070">
        <w:rPr>
          <w:i/>
        </w:rPr>
        <w:t>SD</w:t>
      </w:r>
      <w:r w:rsidRPr="00680070">
        <w:t xml:space="preserve"> = 180.61.</w:t>
      </w:r>
      <w:r w:rsidRPr="00680070">
        <w:rPr>
          <w:rFonts w:eastAsia="Times New Roman"/>
          <w:color w:val="222222"/>
        </w:rPr>
        <w:t> This variable was not fit for analysis due to extremely poor psychometric properties (</w:t>
      </w:r>
      <w:r w:rsidRPr="00680070">
        <w:rPr>
          <w:rFonts w:eastAsia="Times New Roman"/>
          <w:i/>
          <w:color w:val="222222"/>
        </w:rPr>
        <w:t>skewness</w:t>
      </w:r>
      <w:r w:rsidRPr="00680070">
        <w:rPr>
          <w:rFonts w:eastAsia="Times New Roman"/>
          <w:color w:val="222222"/>
        </w:rPr>
        <w:t xml:space="preserve"> = 9.75, </w:t>
      </w:r>
      <w:r w:rsidRPr="00680070">
        <w:rPr>
          <w:rFonts w:eastAsia="Times New Roman"/>
          <w:i/>
          <w:color w:val="222222"/>
        </w:rPr>
        <w:t>SD</w:t>
      </w:r>
      <w:r w:rsidRPr="00680070">
        <w:rPr>
          <w:rFonts w:eastAsia="Times New Roman"/>
          <w:color w:val="222222"/>
        </w:rPr>
        <w:t xml:space="preserve"> = 0.11; </w:t>
      </w:r>
      <w:r w:rsidRPr="00680070">
        <w:rPr>
          <w:rFonts w:eastAsia="Times New Roman"/>
          <w:i/>
          <w:color w:val="222222"/>
        </w:rPr>
        <w:t>kurtosis</w:t>
      </w:r>
      <w:r w:rsidRPr="00680070">
        <w:rPr>
          <w:rFonts w:eastAsia="Times New Roman"/>
          <w:color w:val="222222"/>
        </w:rPr>
        <w:t xml:space="preserve"> = 136.67, </w:t>
      </w:r>
      <w:r w:rsidRPr="00680070">
        <w:rPr>
          <w:rFonts w:eastAsia="Times New Roman"/>
          <w:i/>
          <w:color w:val="222222"/>
        </w:rPr>
        <w:t>SD</w:t>
      </w:r>
      <w:r w:rsidRPr="00680070">
        <w:rPr>
          <w:rFonts w:eastAsia="Times New Roman"/>
          <w:color w:val="222222"/>
        </w:rPr>
        <w:t xml:space="preserve"> = 0.21).</w:t>
      </w:r>
    </w:p>
    <w:p w14:paraId="1A4BFCCF" w14:textId="77777777" w:rsidR="00ED4367" w:rsidRPr="00680070" w:rsidRDefault="00ED4367" w:rsidP="00ED4367">
      <w:pPr>
        <w:shd w:val="clear" w:color="auto" w:fill="FFFFFF"/>
        <w:spacing w:line="480" w:lineRule="auto"/>
        <w:rPr>
          <w:rFonts w:eastAsia="Times New Roman"/>
          <w:b/>
          <w:color w:val="222222"/>
        </w:rPr>
      </w:pPr>
      <w:r w:rsidRPr="00680070">
        <w:rPr>
          <w:rFonts w:eastAsia="Times New Roman"/>
          <w:b/>
          <w:color w:val="222222"/>
        </w:rPr>
        <w:t>Results</w:t>
      </w:r>
    </w:p>
    <w:p w14:paraId="3B9A20AC" w14:textId="26D5423A" w:rsidR="00ED4367" w:rsidRPr="00680070" w:rsidRDefault="00ED4367" w:rsidP="00ED4367">
      <w:pPr>
        <w:shd w:val="clear" w:color="auto" w:fill="FFFFFF"/>
        <w:spacing w:line="480" w:lineRule="auto"/>
        <w:rPr>
          <w:rFonts w:eastAsia="Times New Roman"/>
          <w:color w:val="222222"/>
        </w:rPr>
      </w:pPr>
      <w:r w:rsidRPr="00680070">
        <w:rPr>
          <w:rFonts w:eastAsia="Times New Roman"/>
          <w:color w:val="222222"/>
        </w:rPr>
        <w:tab/>
      </w:r>
      <w:r w:rsidR="000C30A7" w:rsidRPr="000C30A7">
        <w:rPr>
          <w:rFonts w:eastAsia="Times New Roman"/>
          <w:b/>
          <w:color w:val="222222"/>
        </w:rPr>
        <w:t>Correlations.</w:t>
      </w:r>
      <w:r w:rsidR="000C30A7">
        <w:rPr>
          <w:rFonts w:eastAsia="Times New Roman"/>
          <w:color w:val="222222"/>
        </w:rPr>
        <w:t xml:space="preserve"> </w:t>
      </w:r>
      <w:r w:rsidRPr="00680070">
        <w:rPr>
          <w:rFonts w:eastAsia="Times New Roman"/>
          <w:color w:val="222222"/>
        </w:rPr>
        <w:t>Self-distancing was marginally related to lower engagement and active distress, but it was not related to avoidance or life space occupied by the worry (see Table 1). Analyses controlled for sample.</w:t>
      </w:r>
    </w:p>
    <w:p w14:paraId="22E4469F" w14:textId="77777777" w:rsidR="00ED4367" w:rsidRPr="00680070" w:rsidRDefault="00ED4367" w:rsidP="00D218A9">
      <w:pPr>
        <w:shd w:val="clear" w:color="auto" w:fill="FFFFFF"/>
        <w:spacing w:before="120" w:line="480" w:lineRule="auto"/>
        <w:rPr>
          <w:rFonts w:eastAsia="Times New Roman"/>
          <w:color w:val="222222"/>
        </w:rPr>
      </w:pPr>
      <w:r w:rsidRPr="00680070">
        <w:rPr>
          <w:rFonts w:eastAsia="Times New Roman"/>
          <w:color w:val="222222"/>
        </w:rPr>
        <w:t>Table 1</w:t>
      </w:r>
    </w:p>
    <w:p w14:paraId="2A75F6F6" w14:textId="4E16A783" w:rsidR="00ED4367" w:rsidRPr="00680070" w:rsidRDefault="00ED4367" w:rsidP="00FF791A">
      <w:pPr>
        <w:shd w:val="clear" w:color="auto" w:fill="FFFFFF"/>
        <w:spacing w:line="480" w:lineRule="auto"/>
        <w:rPr>
          <w:rFonts w:eastAsia="Times New Roman"/>
          <w:color w:val="222222"/>
        </w:rPr>
      </w:pPr>
      <w:r w:rsidRPr="00680070">
        <w:rPr>
          <w:rFonts w:eastAsia="Times New Roman"/>
          <w:color w:val="222222"/>
        </w:rPr>
        <w:t xml:space="preserve">Descriptive Data and </w:t>
      </w:r>
      <w:r w:rsidR="00F576BF">
        <w:rPr>
          <w:rFonts w:eastAsia="Times New Roman"/>
          <w:color w:val="222222"/>
        </w:rPr>
        <w:t xml:space="preserve">Partial </w:t>
      </w:r>
      <w:r w:rsidRPr="00680070">
        <w:rPr>
          <w:rFonts w:eastAsia="Times New Roman"/>
          <w:color w:val="222222"/>
        </w:rPr>
        <w:t>Correlations between Study 1 SI Variables and Self-Distancing</w:t>
      </w:r>
      <w:r w:rsidR="00F576BF">
        <w:rPr>
          <w:rFonts w:eastAsia="Times New Roman"/>
          <w:color w:val="222222"/>
        </w:rPr>
        <w:t xml:space="preserve"> </w:t>
      </w:r>
    </w:p>
    <w:tbl>
      <w:tblPr>
        <w:tblW w:w="2923" w:type="pct"/>
        <w:tblLayout w:type="fixed"/>
        <w:tblCellMar>
          <w:left w:w="0" w:type="dxa"/>
          <w:right w:w="0" w:type="dxa"/>
        </w:tblCellMar>
        <w:tblLook w:val="04A0" w:firstRow="1" w:lastRow="0" w:firstColumn="1" w:lastColumn="0" w:noHBand="0" w:noVBand="1"/>
      </w:tblPr>
      <w:tblGrid>
        <w:gridCol w:w="2112"/>
        <w:gridCol w:w="808"/>
        <w:gridCol w:w="792"/>
        <w:gridCol w:w="1760"/>
      </w:tblGrid>
      <w:tr w:rsidR="00ED4367" w:rsidRPr="00680070" w14:paraId="7A4ECD52" w14:textId="77777777" w:rsidTr="00FE7ECF">
        <w:trPr>
          <w:trHeight w:val="620"/>
        </w:trPr>
        <w:tc>
          <w:tcPr>
            <w:tcW w:w="1930" w:type="pct"/>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0A9013DC" w14:textId="77777777" w:rsidR="00ED4367" w:rsidRPr="00680070" w:rsidRDefault="00ED4367" w:rsidP="00193385">
            <w:pPr>
              <w:keepNext/>
              <w:keepLines/>
            </w:pPr>
            <w:r w:rsidRPr="00680070">
              <w:t>Measure</w:t>
            </w:r>
          </w:p>
        </w:tc>
        <w:tc>
          <w:tcPr>
            <w:tcW w:w="738" w:type="pct"/>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5456A641" w14:textId="77777777" w:rsidR="00ED4367" w:rsidRPr="00680070" w:rsidRDefault="00ED4367" w:rsidP="00193385">
            <w:pPr>
              <w:keepNext/>
              <w:keepLines/>
              <w:jc w:val="center"/>
            </w:pPr>
            <w:r w:rsidRPr="00680070">
              <w:rPr>
                <w:i/>
                <w:iCs/>
              </w:rPr>
              <w:t>M</w:t>
            </w:r>
          </w:p>
        </w:tc>
        <w:tc>
          <w:tcPr>
            <w:tcW w:w="724" w:type="pct"/>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1B34E275" w14:textId="77777777" w:rsidR="00ED4367" w:rsidRPr="00680070" w:rsidRDefault="00ED4367" w:rsidP="00193385">
            <w:pPr>
              <w:keepNext/>
              <w:keepLines/>
              <w:jc w:val="center"/>
            </w:pPr>
            <w:r w:rsidRPr="00680070">
              <w:rPr>
                <w:i/>
                <w:iCs/>
              </w:rPr>
              <w:t>SD</w:t>
            </w:r>
          </w:p>
        </w:tc>
        <w:tc>
          <w:tcPr>
            <w:tcW w:w="1608" w:type="pct"/>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56E069FC" w14:textId="77777777" w:rsidR="00ED4367" w:rsidRPr="00680070" w:rsidRDefault="00ED4367" w:rsidP="00193385">
            <w:pPr>
              <w:keepNext/>
              <w:keepLines/>
              <w:jc w:val="center"/>
              <w:rPr>
                <w:i/>
              </w:rPr>
            </w:pPr>
            <w:r w:rsidRPr="00680070">
              <w:t>Self-Distancing</w:t>
            </w:r>
            <w:r w:rsidRPr="00680070">
              <w:rPr>
                <w:i/>
              </w:rPr>
              <w:t xml:space="preserve"> (r)</w:t>
            </w:r>
          </w:p>
        </w:tc>
      </w:tr>
      <w:tr w:rsidR="00ED4367" w:rsidRPr="00680070" w14:paraId="7BA2C712" w14:textId="77777777" w:rsidTr="00FE7ECF">
        <w:trPr>
          <w:trHeight w:val="598"/>
        </w:trPr>
        <w:tc>
          <w:tcPr>
            <w:tcW w:w="1930" w:type="pct"/>
            <w:tcBorders>
              <w:top w:val="single" w:sz="8" w:space="0" w:color="000000"/>
              <w:left w:val="nil"/>
              <w:right w:val="nil"/>
            </w:tcBorders>
            <w:shd w:val="clear" w:color="auto" w:fill="auto"/>
            <w:tcMar>
              <w:top w:w="15" w:type="dxa"/>
              <w:left w:w="108" w:type="dxa"/>
              <w:bottom w:w="0" w:type="dxa"/>
              <w:right w:w="108" w:type="dxa"/>
            </w:tcMar>
          </w:tcPr>
          <w:p w14:paraId="3C27CEC1" w14:textId="77777777" w:rsidR="00ED4367" w:rsidRPr="00680070" w:rsidRDefault="00ED4367" w:rsidP="00193385">
            <w:pPr>
              <w:keepNext/>
              <w:keepLines/>
            </w:pPr>
            <w:r w:rsidRPr="00680070">
              <w:t>Avoidance</w:t>
            </w:r>
          </w:p>
        </w:tc>
        <w:tc>
          <w:tcPr>
            <w:tcW w:w="738" w:type="pct"/>
            <w:tcBorders>
              <w:top w:val="single" w:sz="8" w:space="0" w:color="000000"/>
              <w:left w:val="nil"/>
              <w:right w:val="nil"/>
            </w:tcBorders>
            <w:shd w:val="clear" w:color="auto" w:fill="auto"/>
            <w:tcMar>
              <w:top w:w="15" w:type="dxa"/>
              <w:left w:w="108" w:type="dxa"/>
              <w:bottom w:w="0" w:type="dxa"/>
              <w:right w:w="108" w:type="dxa"/>
            </w:tcMar>
            <w:vAlign w:val="center"/>
          </w:tcPr>
          <w:p w14:paraId="5E33A7A4" w14:textId="77777777" w:rsidR="00ED4367" w:rsidRPr="00680070" w:rsidRDefault="00ED4367" w:rsidP="00193385">
            <w:pPr>
              <w:keepNext/>
              <w:keepLines/>
              <w:tabs>
                <w:tab w:val="decimal" w:pos="358"/>
              </w:tabs>
            </w:pPr>
            <w:r w:rsidRPr="00680070">
              <w:t>4.20</w:t>
            </w:r>
          </w:p>
        </w:tc>
        <w:tc>
          <w:tcPr>
            <w:tcW w:w="724" w:type="pct"/>
            <w:tcBorders>
              <w:top w:val="single" w:sz="8" w:space="0" w:color="000000"/>
              <w:left w:val="nil"/>
              <w:right w:val="nil"/>
            </w:tcBorders>
            <w:shd w:val="clear" w:color="auto" w:fill="auto"/>
            <w:tcMar>
              <w:top w:w="15" w:type="dxa"/>
              <w:left w:w="108" w:type="dxa"/>
              <w:bottom w:w="0" w:type="dxa"/>
              <w:right w:w="108" w:type="dxa"/>
            </w:tcMar>
            <w:vAlign w:val="center"/>
          </w:tcPr>
          <w:p w14:paraId="7EB31D22" w14:textId="77777777" w:rsidR="00ED4367" w:rsidRPr="00680070" w:rsidRDefault="00ED4367" w:rsidP="00193385">
            <w:pPr>
              <w:keepNext/>
              <w:keepLines/>
              <w:tabs>
                <w:tab w:val="decimal" w:pos="342"/>
              </w:tabs>
            </w:pPr>
            <w:r w:rsidRPr="00680070">
              <w:t>1.60</w:t>
            </w:r>
          </w:p>
        </w:tc>
        <w:tc>
          <w:tcPr>
            <w:tcW w:w="1608" w:type="pct"/>
            <w:tcBorders>
              <w:top w:val="single" w:sz="8" w:space="0" w:color="000000"/>
              <w:left w:val="nil"/>
              <w:right w:val="nil"/>
            </w:tcBorders>
            <w:shd w:val="clear" w:color="auto" w:fill="auto"/>
            <w:tcMar>
              <w:top w:w="15" w:type="dxa"/>
              <w:left w:w="108" w:type="dxa"/>
              <w:bottom w:w="0" w:type="dxa"/>
              <w:right w:w="108" w:type="dxa"/>
            </w:tcMar>
            <w:vAlign w:val="center"/>
          </w:tcPr>
          <w:p w14:paraId="3871AA65" w14:textId="77777777" w:rsidR="00ED4367" w:rsidRPr="00680070" w:rsidRDefault="00ED4367" w:rsidP="00193385">
            <w:pPr>
              <w:keepNext/>
              <w:keepLines/>
              <w:tabs>
                <w:tab w:val="decimal" w:pos="534"/>
              </w:tabs>
            </w:pPr>
            <w:r w:rsidRPr="00680070">
              <w:t>.01</w:t>
            </w:r>
          </w:p>
        </w:tc>
      </w:tr>
      <w:tr w:rsidR="00ED4367" w:rsidRPr="00680070" w14:paraId="1CF1C3FD" w14:textId="77777777" w:rsidTr="00FE7ECF">
        <w:trPr>
          <w:trHeight w:val="598"/>
        </w:trPr>
        <w:tc>
          <w:tcPr>
            <w:tcW w:w="1930" w:type="pct"/>
            <w:tcBorders>
              <w:left w:val="nil"/>
              <w:bottom w:val="nil"/>
              <w:right w:val="nil"/>
            </w:tcBorders>
            <w:shd w:val="clear" w:color="auto" w:fill="auto"/>
            <w:tcMar>
              <w:top w:w="15" w:type="dxa"/>
              <w:left w:w="108" w:type="dxa"/>
              <w:bottom w:w="0" w:type="dxa"/>
              <w:right w:w="108" w:type="dxa"/>
            </w:tcMar>
            <w:hideMark/>
          </w:tcPr>
          <w:p w14:paraId="2EBBEA56" w14:textId="77777777" w:rsidR="00ED4367" w:rsidRPr="00680070" w:rsidRDefault="00ED4367" w:rsidP="00193385">
            <w:pPr>
              <w:keepNext/>
              <w:keepLines/>
            </w:pPr>
            <w:r w:rsidRPr="00680070">
              <w:t>Task engagement</w:t>
            </w:r>
          </w:p>
        </w:tc>
        <w:tc>
          <w:tcPr>
            <w:tcW w:w="738" w:type="pct"/>
            <w:tcBorders>
              <w:left w:val="nil"/>
              <w:bottom w:val="nil"/>
              <w:right w:val="nil"/>
            </w:tcBorders>
            <w:shd w:val="clear" w:color="auto" w:fill="auto"/>
            <w:tcMar>
              <w:top w:w="15" w:type="dxa"/>
              <w:left w:w="108" w:type="dxa"/>
              <w:bottom w:w="0" w:type="dxa"/>
              <w:right w:w="108" w:type="dxa"/>
            </w:tcMar>
            <w:vAlign w:val="center"/>
            <w:hideMark/>
          </w:tcPr>
          <w:p w14:paraId="7A19B530" w14:textId="77777777" w:rsidR="00ED4367" w:rsidRPr="00680070" w:rsidRDefault="00ED4367" w:rsidP="00193385">
            <w:pPr>
              <w:keepNext/>
              <w:keepLines/>
              <w:tabs>
                <w:tab w:val="decimal" w:pos="358"/>
              </w:tabs>
            </w:pPr>
            <w:r w:rsidRPr="00680070">
              <w:t>4.28</w:t>
            </w:r>
          </w:p>
        </w:tc>
        <w:tc>
          <w:tcPr>
            <w:tcW w:w="724" w:type="pct"/>
            <w:tcBorders>
              <w:left w:val="nil"/>
              <w:bottom w:val="nil"/>
              <w:right w:val="nil"/>
            </w:tcBorders>
            <w:shd w:val="clear" w:color="auto" w:fill="auto"/>
            <w:tcMar>
              <w:top w:w="15" w:type="dxa"/>
              <w:left w:w="108" w:type="dxa"/>
              <w:bottom w:w="0" w:type="dxa"/>
              <w:right w:w="108" w:type="dxa"/>
            </w:tcMar>
            <w:vAlign w:val="center"/>
            <w:hideMark/>
          </w:tcPr>
          <w:p w14:paraId="4748EB5F" w14:textId="77777777" w:rsidR="00ED4367" w:rsidRPr="00680070" w:rsidRDefault="00ED4367" w:rsidP="00193385">
            <w:pPr>
              <w:keepNext/>
              <w:keepLines/>
              <w:tabs>
                <w:tab w:val="decimal" w:pos="342"/>
              </w:tabs>
            </w:pPr>
            <w:r w:rsidRPr="00680070">
              <w:t>1.55</w:t>
            </w:r>
          </w:p>
        </w:tc>
        <w:tc>
          <w:tcPr>
            <w:tcW w:w="1608" w:type="pct"/>
            <w:tcBorders>
              <w:left w:val="nil"/>
              <w:bottom w:val="nil"/>
              <w:right w:val="nil"/>
            </w:tcBorders>
            <w:shd w:val="clear" w:color="auto" w:fill="auto"/>
            <w:tcMar>
              <w:top w:w="15" w:type="dxa"/>
              <w:left w:w="108" w:type="dxa"/>
              <w:bottom w:w="0" w:type="dxa"/>
              <w:right w:w="108" w:type="dxa"/>
            </w:tcMar>
            <w:vAlign w:val="center"/>
          </w:tcPr>
          <w:p w14:paraId="537A7BF2" w14:textId="77777777" w:rsidR="00ED4367" w:rsidRPr="00680070" w:rsidRDefault="00ED4367" w:rsidP="00193385">
            <w:pPr>
              <w:keepNext/>
              <w:keepLines/>
              <w:tabs>
                <w:tab w:val="decimal" w:pos="534"/>
              </w:tabs>
            </w:pPr>
            <w:r w:rsidRPr="00680070">
              <w:t>-.06</w:t>
            </w:r>
            <w:r w:rsidRPr="00680070">
              <w:rPr>
                <w:vertAlign w:val="superscript"/>
              </w:rPr>
              <w:t>†</w:t>
            </w:r>
          </w:p>
        </w:tc>
      </w:tr>
      <w:tr w:rsidR="00ED4367" w:rsidRPr="00680070" w14:paraId="547823EC" w14:textId="77777777" w:rsidTr="00FE7ECF">
        <w:trPr>
          <w:trHeight w:val="598"/>
        </w:trPr>
        <w:tc>
          <w:tcPr>
            <w:tcW w:w="1930" w:type="pct"/>
            <w:tcBorders>
              <w:top w:val="nil"/>
              <w:left w:val="nil"/>
              <w:right w:val="nil"/>
            </w:tcBorders>
            <w:shd w:val="clear" w:color="auto" w:fill="auto"/>
            <w:tcMar>
              <w:top w:w="15" w:type="dxa"/>
              <w:left w:w="108" w:type="dxa"/>
              <w:bottom w:w="0" w:type="dxa"/>
              <w:right w:w="108" w:type="dxa"/>
            </w:tcMar>
            <w:hideMark/>
          </w:tcPr>
          <w:p w14:paraId="01F888EC" w14:textId="77777777" w:rsidR="00ED4367" w:rsidRPr="00680070" w:rsidRDefault="00ED4367" w:rsidP="00193385">
            <w:pPr>
              <w:keepNext/>
              <w:keepLines/>
            </w:pPr>
            <w:r w:rsidRPr="00680070">
              <w:t>Active Distress</w:t>
            </w:r>
          </w:p>
        </w:tc>
        <w:tc>
          <w:tcPr>
            <w:tcW w:w="738" w:type="pct"/>
            <w:tcBorders>
              <w:top w:val="nil"/>
              <w:left w:val="nil"/>
              <w:right w:val="nil"/>
            </w:tcBorders>
            <w:shd w:val="clear" w:color="auto" w:fill="auto"/>
            <w:tcMar>
              <w:top w:w="15" w:type="dxa"/>
              <w:left w:w="108" w:type="dxa"/>
              <w:bottom w:w="0" w:type="dxa"/>
              <w:right w:w="108" w:type="dxa"/>
            </w:tcMar>
            <w:vAlign w:val="center"/>
            <w:hideMark/>
          </w:tcPr>
          <w:p w14:paraId="36A96834" w14:textId="77777777" w:rsidR="00ED4367" w:rsidRPr="00680070" w:rsidRDefault="00ED4367" w:rsidP="00193385">
            <w:pPr>
              <w:keepNext/>
              <w:keepLines/>
              <w:tabs>
                <w:tab w:val="decimal" w:pos="358"/>
              </w:tabs>
            </w:pPr>
            <w:r w:rsidRPr="00680070">
              <w:t>4.26</w:t>
            </w:r>
          </w:p>
        </w:tc>
        <w:tc>
          <w:tcPr>
            <w:tcW w:w="724" w:type="pct"/>
            <w:tcBorders>
              <w:top w:val="nil"/>
              <w:left w:val="nil"/>
              <w:right w:val="nil"/>
            </w:tcBorders>
            <w:shd w:val="clear" w:color="auto" w:fill="auto"/>
            <w:tcMar>
              <w:top w:w="15" w:type="dxa"/>
              <w:left w:w="108" w:type="dxa"/>
              <w:bottom w:w="0" w:type="dxa"/>
              <w:right w:w="108" w:type="dxa"/>
            </w:tcMar>
            <w:vAlign w:val="center"/>
            <w:hideMark/>
          </w:tcPr>
          <w:p w14:paraId="1C0F5BA7" w14:textId="77777777" w:rsidR="00ED4367" w:rsidRPr="00680070" w:rsidRDefault="00ED4367" w:rsidP="00193385">
            <w:pPr>
              <w:keepNext/>
              <w:keepLines/>
              <w:tabs>
                <w:tab w:val="decimal" w:pos="342"/>
              </w:tabs>
            </w:pPr>
            <w:r w:rsidRPr="00680070">
              <w:t>1.69</w:t>
            </w:r>
          </w:p>
        </w:tc>
        <w:tc>
          <w:tcPr>
            <w:tcW w:w="1608" w:type="pct"/>
            <w:tcBorders>
              <w:top w:val="nil"/>
              <w:left w:val="nil"/>
              <w:right w:val="nil"/>
            </w:tcBorders>
            <w:shd w:val="clear" w:color="auto" w:fill="auto"/>
            <w:tcMar>
              <w:top w:w="15" w:type="dxa"/>
              <w:left w:w="108" w:type="dxa"/>
              <w:bottom w:w="0" w:type="dxa"/>
              <w:right w:w="108" w:type="dxa"/>
            </w:tcMar>
            <w:vAlign w:val="center"/>
            <w:hideMark/>
          </w:tcPr>
          <w:p w14:paraId="143BC819" w14:textId="77777777" w:rsidR="00ED4367" w:rsidRPr="00680070" w:rsidRDefault="00ED4367" w:rsidP="00193385">
            <w:pPr>
              <w:keepNext/>
              <w:keepLines/>
              <w:tabs>
                <w:tab w:val="decimal" w:pos="534"/>
              </w:tabs>
            </w:pPr>
            <w:r w:rsidRPr="00680070">
              <w:t>-.06</w:t>
            </w:r>
            <w:r w:rsidRPr="00680070">
              <w:rPr>
                <w:vertAlign w:val="superscript"/>
              </w:rPr>
              <w:t>†</w:t>
            </w:r>
          </w:p>
        </w:tc>
      </w:tr>
      <w:tr w:rsidR="00ED4367" w:rsidRPr="00680070" w14:paraId="7A2E3AB1" w14:textId="77777777" w:rsidTr="00FE7ECF">
        <w:trPr>
          <w:trHeight w:val="598"/>
        </w:trPr>
        <w:tc>
          <w:tcPr>
            <w:tcW w:w="1930" w:type="pct"/>
            <w:tcBorders>
              <w:top w:val="nil"/>
              <w:left w:val="nil"/>
              <w:bottom w:val="single" w:sz="4" w:space="0" w:color="auto"/>
              <w:right w:val="nil"/>
            </w:tcBorders>
            <w:shd w:val="clear" w:color="auto" w:fill="auto"/>
            <w:tcMar>
              <w:top w:w="15" w:type="dxa"/>
              <w:left w:w="108" w:type="dxa"/>
              <w:bottom w:w="0" w:type="dxa"/>
              <w:right w:w="108" w:type="dxa"/>
            </w:tcMar>
            <w:hideMark/>
          </w:tcPr>
          <w:p w14:paraId="20070175" w14:textId="77777777" w:rsidR="00ED4367" w:rsidRPr="00680070" w:rsidRDefault="00ED4367" w:rsidP="00193385">
            <w:pPr>
              <w:keepNext/>
              <w:keepLines/>
            </w:pPr>
            <w:r w:rsidRPr="00680070">
              <w:t>Life Space</w:t>
            </w:r>
          </w:p>
        </w:tc>
        <w:tc>
          <w:tcPr>
            <w:tcW w:w="738" w:type="pct"/>
            <w:tcBorders>
              <w:top w:val="nil"/>
              <w:left w:val="nil"/>
              <w:bottom w:val="single" w:sz="4" w:space="0" w:color="auto"/>
              <w:right w:val="nil"/>
            </w:tcBorders>
            <w:shd w:val="clear" w:color="auto" w:fill="auto"/>
            <w:tcMar>
              <w:top w:w="15" w:type="dxa"/>
              <w:left w:w="108" w:type="dxa"/>
              <w:bottom w:w="0" w:type="dxa"/>
              <w:right w:w="108" w:type="dxa"/>
            </w:tcMar>
            <w:vAlign w:val="center"/>
            <w:hideMark/>
          </w:tcPr>
          <w:p w14:paraId="47CFAE7C" w14:textId="77777777" w:rsidR="00ED4367" w:rsidRPr="00680070" w:rsidRDefault="00ED4367" w:rsidP="00193385">
            <w:pPr>
              <w:keepNext/>
              <w:keepLines/>
              <w:tabs>
                <w:tab w:val="decimal" w:pos="358"/>
              </w:tabs>
            </w:pPr>
            <w:r w:rsidRPr="00680070">
              <w:t>29.63</w:t>
            </w:r>
          </w:p>
        </w:tc>
        <w:tc>
          <w:tcPr>
            <w:tcW w:w="724" w:type="pct"/>
            <w:tcBorders>
              <w:top w:val="nil"/>
              <w:left w:val="nil"/>
              <w:bottom w:val="single" w:sz="4" w:space="0" w:color="auto"/>
              <w:right w:val="nil"/>
            </w:tcBorders>
            <w:shd w:val="clear" w:color="auto" w:fill="auto"/>
            <w:tcMar>
              <w:top w:w="15" w:type="dxa"/>
              <w:left w:w="108" w:type="dxa"/>
              <w:bottom w:w="0" w:type="dxa"/>
              <w:right w:w="108" w:type="dxa"/>
            </w:tcMar>
            <w:vAlign w:val="center"/>
            <w:hideMark/>
          </w:tcPr>
          <w:p w14:paraId="0565A1BE" w14:textId="77777777" w:rsidR="00ED4367" w:rsidRPr="00680070" w:rsidRDefault="00ED4367" w:rsidP="00193385">
            <w:pPr>
              <w:keepNext/>
              <w:keepLines/>
              <w:tabs>
                <w:tab w:val="decimal" w:pos="342"/>
              </w:tabs>
            </w:pPr>
            <w:r w:rsidRPr="00680070">
              <w:t>26.43</w:t>
            </w:r>
          </w:p>
        </w:tc>
        <w:tc>
          <w:tcPr>
            <w:tcW w:w="1608" w:type="pct"/>
            <w:tcBorders>
              <w:top w:val="nil"/>
              <w:left w:val="nil"/>
              <w:bottom w:val="single" w:sz="4" w:space="0" w:color="auto"/>
              <w:right w:val="nil"/>
            </w:tcBorders>
            <w:shd w:val="clear" w:color="auto" w:fill="auto"/>
            <w:tcMar>
              <w:top w:w="15" w:type="dxa"/>
              <w:left w:w="108" w:type="dxa"/>
              <w:bottom w:w="0" w:type="dxa"/>
              <w:right w:w="108" w:type="dxa"/>
            </w:tcMar>
            <w:vAlign w:val="center"/>
            <w:hideMark/>
          </w:tcPr>
          <w:p w14:paraId="26FAAF92" w14:textId="77777777" w:rsidR="00ED4367" w:rsidRPr="00680070" w:rsidRDefault="00ED4367" w:rsidP="00193385">
            <w:pPr>
              <w:keepNext/>
              <w:keepLines/>
              <w:tabs>
                <w:tab w:val="decimal" w:pos="534"/>
              </w:tabs>
            </w:pPr>
            <w:r w:rsidRPr="00680070">
              <w:t>-.01</w:t>
            </w:r>
          </w:p>
        </w:tc>
      </w:tr>
    </w:tbl>
    <w:p w14:paraId="6D1F82B6" w14:textId="562527B4" w:rsidR="00BC59F5" w:rsidRDefault="00F576BF" w:rsidP="00193385">
      <w:pPr>
        <w:shd w:val="clear" w:color="auto" w:fill="FFFFFF"/>
        <w:rPr>
          <w:b/>
        </w:rPr>
      </w:pPr>
      <w:r>
        <w:rPr>
          <w:szCs w:val="20"/>
        </w:rPr>
        <w:t xml:space="preserve">Analyses controlled for sample. </w:t>
      </w:r>
      <w:r w:rsidR="00ED4367" w:rsidRPr="00680070">
        <w:rPr>
          <w:szCs w:val="20"/>
          <w:vertAlign w:val="superscript"/>
        </w:rPr>
        <w:t>†</w:t>
      </w:r>
      <w:r w:rsidR="00ED4367" w:rsidRPr="00680070">
        <w:rPr>
          <w:rFonts w:eastAsia="Times New Roman"/>
          <w:i/>
        </w:rPr>
        <w:t xml:space="preserve"> p </w:t>
      </w:r>
      <w:r w:rsidR="00ED4367" w:rsidRPr="00680070">
        <w:rPr>
          <w:rFonts w:eastAsia="Times New Roman"/>
        </w:rPr>
        <w:t>&lt; .10</w:t>
      </w:r>
    </w:p>
    <w:p w14:paraId="143DE67C" w14:textId="77777777" w:rsidR="00F576BF" w:rsidRDefault="00816EE5" w:rsidP="00604C50">
      <w:pPr>
        <w:keepNext/>
        <w:spacing w:line="480" w:lineRule="auto"/>
        <w:contextualSpacing/>
      </w:pPr>
      <w:r>
        <w:lastRenderedPageBreak/>
        <w:t xml:space="preserve"> </w:t>
      </w:r>
      <w:r w:rsidR="000C30A7">
        <w:tab/>
      </w:r>
    </w:p>
    <w:p w14:paraId="1F88A240" w14:textId="39ACDD6E" w:rsidR="00D01656" w:rsidRDefault="003B7077" w:rsidP="00D01656">
      <w:pPr>
        <w:keepNext/>
        <w:spacing w:line="480" w:lineRule="auto"/>
        <w:ind w:firstLine="720"/>
        <w:contextualSpacing/>
      </w:pPr>
      <w:r w:rsidRPr="00D218A9">
        <w:rPr>
          <w:b/>
        </w:rPr>
        <w:t xml:space="preserve"> </w:t>
      </w:r>
      <w:r w:rsidR="00D01656" w:rsidRPr="00D218A9">
        <w:rPr>
          <w:b/>
        </w:rPr>
        <w:t xml:space="preserve">Replication of results with </w:t>
      </w:r>
      <w:r w:rsidR="00081FF7">
        <w:rPr>
          <w:b/>
        </w:rPr>
        <w:t>Study 1 sub</w:t>
      </w:r>
      <w:r w:rsidR="00D01656" w:rsidRPr="00D218A9">
        <w:rPr>
          <w:b/>
        </w:rPr>
        <w:t>samples</w:t>
      </w:r>
      <w:r w:rsidR="00D01656">
        <w:t xml:space="preserve">. As noted when discussing the stressor type analyses in the main text, roughly 10% of participants who were asked to describe their stream of thoughts when considering their stressor did not respond to this question. In addition, roughly 40% of responses to this question were uncodeable. Because these participants did respond “yes” to a question asking whether they were able to think of a real stressor during this study, we thought it prudent to count them in all analyses for which we had data on them. However, in order to be thorough, we conducted correlations between self-distancing and our other main text variables, as well as the mediation analyses described in the main text, on two additional </w:t>
      </w:r>
      <w:r w:rsidR="002A014F">
        <w:t>sub</w:t>
      </w:r>
      <w:r w:rsidR="00D01656">
        <w:t>samples of our data: 1) only participants for whom we have stream of thought question responses (</w:t>
      </w:r>
      <w:r w:rsidR="00D01656" w:rsidRPr="00081FF7">
        <w:rPr>
          <w:i/>
        </w:rPr>
        <w:t>n</w:t>
      </w:r>
      <w:r w:rsidR="00D01656">
        <w:t xml:space="preserve"> = 716), and 2) only participants for whom we were able to code stressor type (</w:t>
      </w:r>
      <w:r w:rsidR="00D01656" w:rsidRPr="00081FF7">
        <w:rPr>
          <w:i/>
        </w:rPr>
        <w:t>n</w:t>
      </w:r>
      <w:r w:rsidR="00D01656">
        <w:t xml:space="preserve"> = 400). Correlations are overwhelmingly consistent with main text analyses (see Table 2). The joint mediation model presented in the main text replicated for both subsamples.</w:t>
      </w:r>
    </w:p>
    <w:p w14:paraId="73445B6D" w14:textId="77777777" w:rsidR="00D01656" w:rsidRDefault="00D01656" w:rsidP="00D01656">
      <w:pPr>
        <w:keepNext/>
        <w:spacing w:line="480" w:lineRule="auto"/>
        <w:contextualSpacing/>
      </w:pPr>
      <w:r>
        <w:t>Table 2</w:t>
      </w:r>
    </w:p>
    <w:p w14:paraId="207465A0" w14:textId="77777777" w:rsidR="00D01656" w:rsidRPr="00D01656" w:rsidRDefault="00D01656" w:rsidP="00081FF7">
      <w:pPr>
        <w:keepNext/>
        <w:spacing w:after="120"/>
      </w:pPr>
      <w:r>
        <w:t>Partial correlations between self-distancing and main text variables for subsamples of Study 1 participants based on responses to stream of thought question</w:t>
      </w:r>
    </w:p>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0"/>
        <w:gridCol w:w="990"/>
        <w:gridCol w:w="720"/>
        <w:gridCol w:w="1440"/>
        <w:gridCol w:w="1440"/>
        <w:gridCol w:w="900"/>
        <w:gridCol w:w="1350"/>
        <w:gridCol w:w="1080"/>
      </w:tblGrid>
      <w:tr w:rsidR="00D01656" w:rsidRPr="00D01656" w14:paraId="74D9E98A" w14:textId="77777777" w:rsidTr="00A22C1B">
        <w:tc>
          <w:tcPr>
            <w:tcW w:w="1800" w:type="dxa"/>
            <w:tcBorders>
              <w:top w:val="single" w:sz="4" w:space="0" w:color="auto"/>
              <w:bottom w:val="single" w:sz="4" w:space="0" w:color="auto"/>
            </w:tcBorders>
          </w:tcPr>
          <w:p w14:paraId="2C6B7CE0" w14:textId="77777777" w:rsidR="00D01656" w:rsidRPr="00D01656" w:rsidRDefault="00D01656" w:rsidP="00A22C1B">
            <w:pPr>
              <w:rPr>
                <w:rFonts w:eastAsia="Times New Roman"/>
                <w:color w:val="000000"/>
                <w:szCs w:val="18"/>
              </w:rPr>
            </w:pPr>
          </w:p>
        </w:tc>
        <w:tc>
          <w:tcPr>
            <w:tcW w:w="990" w:type="dxa"/>
            <w:tcBorders>
              <w:top w:val="single" w:sz="4" w:space="0" w:color="auto"/>
              <w:bottom w:val="single" w:sz="4" w:space="0" w:color="auto"/>
            </w:tcBorders>
          </w:tcPr>
          <w:p w14:paraId="32A2575F" w14:textId="77777777" w:rsidR="00D01656" w:rsidRPr="00D01656" w:rsidRDefault="00D01656" w:rsidP="00A22C1B">
            <w:pPr>
              <w:rPr>
                <w:rFonts w:eastAsia="Times New Roman"/>
                <w:color w:val="000000"/>
                <w:szCs w:val="18"/>
              </w:rPr>
            </w:pPr>
            <w:r>
              <w:rPr>
                <w:rFonts w:eastAsia="Times New Roman"/>
                <w:color w:val="000000"/>
                <w:szCs w:val="18"/>
              </w:rPr>
              <w:t>ER</w:t>
            </w:r>
          </w:p>
        </w:tc>
        <w:tc>
          <w:tcPr>
            <w:tcW w:w="720" w:type="dxa"/>
            <w:tcBorders>
              <w:top w:val="single" w:sz="4" w:space="0" w:color="auto"/>
              <w:bottom w:val="single" w:sz="4" w:space="0" w:color="auto"/>
            </w:tcBorders>
          </w:tcPr>
          <w:p w14:paraId="18FEA19E" w14:textId="77777777" w:rsidR="00D01656" w:rsidRPr="00D01656" w:rsidRDefault="00D01656" w:rsidP="00A22C1B">
            <w:pPr>
              <w:rPr>
                <w:rFonts w:eastAsia="Times New Roman"/>
                <w:color w:val="000000"/>
                <w:szCs w:val="18"/>
              </w:rPr>
            </w:pPr>
            <w:r>
              <w:rPr>
                <w:rFonts w:eastAsia="Times New Roman"/>
                <w:color w:val="000000"/>
                <w:szCs w:val="18"/>
              </w:rPr>
              <w:t>TC</w:t>
            </w:r>
          </w:p>
        </w:tc>
        <w:tc>
          <w:tcPr>
            <w:tcW w:w="1440" w:type="dxa"/>
            <w:tcBorders>
              <w:top w:val="single" w:sz="4" w:space="0" w:color="auto"/>
              <w:bottom w:val="single" w:sz="4" w:space="0" w:color="auto"/>
            </w:tcBorders>
          </w:tcPr>
          <w:p w14:paraId="7B8AF686" w14:textId="77777777" w:rsidR="00D01656" w:rsidRPr="00D01656" w:rsidRDefault="00D01656" w:rsidP="00A22C1B">
            <w:pPr>
              <w:rPr>
                <w:rFonts w:eastAsia="Times New Roman"/>
                <w:color w:val="000000"/>
                <w:szCs w:val="18"/>
              </w:rPr>
            </w:pPr>
            <w:r w:rsidRPr="00D01656">
              <w:rPr>
                <w:rFonts w:eastAsia="Times New Roman"/>
                <w:color w:val="000000"/>
                <w:szCs w:val="18"/>
              </w:rPr>
              <w:t>Recounting</w:t>
            </w:r>
          </w:p>
        </w:tc>
        <w:tc>
          <w:tcPr>
            <w:tcW w:w="1440" w:type="dxa"/>
            <w:tcBorders>
              <w:top w:val="single" w:sz="4" w:space="0" w:color="auto"/>
              <w:bottom w:val="single" w:sz="4" w:space="0" w:color="auto"/>
            </w:tcBorders>
          </w:tcPr>
          <w:p w14:paraId="1D206180" w14:textId="77777777" w:rsidR="00D01656" w:rsidRPr="00D01656" w:rsidRDefault="00D01656" w:rsidP="00A22C1B">
            <w:pPr>
              <w:rPr>
                <w:rFonts w:eastAsia="Times New Roman"/>
                <w:color w:val="000000"/>
                <w:szCs w:val="18"/>
              </w:rPr>
            </w:pPr>
            <w:r w:rsidRPr="00D01656">
              <w:rPr>
                <w:rFonts w:eastAsia="Times New Roman"/>
                <w:color w:val="000000"/>
                <w:szCs w:val="18"/>
              </w:rPr>
              <w:t>Reconstrual</w:t>
            </w:r>
          </w:p>
        </w:tc>
        <w:tc>
          <w:tcPr>
            <w:tcW w:w="900" w:type="dxa"/>
            <w:tcBorders>
              <w:top w:val="single" w:sz="4" w:space="0" w:color="auto"/>
              <w:bottom w:val="single" w:sz="4" w:space="0" w:color="auto"/>
            </w:tcBorders>
          </w:tcPr>
          <w:p w14:paraId="7E4937D9" w14:textId="1CE4C018" w:rsidR="00D01656" w:rsidRPr="00D01656" w:rsidRDefault="00D01656" w:rsidP="00A22C1B">
            <w:pPr>
              <w:rPr>
                <w:rFonts w:eastAsia="Times New Roman"/>
                <w:color w:val="000000"/>
                <w:szCs w:val="18"/>
              </w:rPr>
            </w:pPr>
            <w:r>
              <w:rPr>
                <w:rFonts w:eastAsia="Times New Roman"/>
                <w:color w:val="000000"/>
                <w:szCs w:val="18"/>
              </w:rPr>
              <w:t>Vivid</w:t>
            </w:r>
          </w:p>
        </w:tc>
        <w:tc>
          <w:tcPr>
            <w:tcW w:w="1350" w:type="dxa"/>
            <w:tcBorders>
              <w:top w:val="single" w:sz="4" w:space="0" w:color="auto"/>
              <w:bottom w:val="single" w:sz="4" w:space="0" w:color="auto"/>
            </w:tcBorders>
          </w:tcPr>
          <w:p w14:paraId="59F0838E" w14:textId="77777777" w:rsidR="00D01656" w:rsidRPr="00D01656" w:rsidRDefault="00D01656" w:rsidP="00A22C1B">
            <w:pPr>
              <w:rPr>
                <w:rFonts w:eastAsia="Times New Roman"/>
                <w:color w:val="000000"/>
                <w:szCs w:val="18"/>
              </w:rPr>
            </w:pPr>
            <w:r w:rsidRPr="00D01656">
              <w:rPr>
                <w:rFonts w:eastAsia="Times New Roman"/>
                <w:color w:val="000000"/>
                <w:szCs w:val="18"/>
              </w:rPr>
              <w:t>Likelihood</w:t>
            </w:r>
          </w:p>
        </w:tc>
        <w:tc>
          <w:tcPr>
            <w:tcW w:w="1080" w:type="dxa"/>
            <w:tcBorders>
              <w:top w:val="single" w:sz="4" w:space="0" w:color="auto"/>
              <w:bottom w:val="single" w:sz="4" w:space="0" w:color="auto"/>
            </w:tcBorders>
          </w:tcPr>
          <w:p w14:paraId="7AF3C502" w14:textId="1CB3206E" w:rsidR="00D01656" w:rsidRPr="00D01656" w:rsidRDefault="00D01656" w:rsidP="00A22C1B">
            <w:pPr>
              <w:rPr>
                <w:rFonts w:eastAsia="Times New Roman"/>
                <w:color w:val="000000"/>
                <w:szCs w:val="18"/>
              </w:rPr>
            </w:pPr>
            <w:r w:rsidRPr="00D01656">
              <w:rPr>
                <w:rFonts w:eastAsia="Times New Roman"/>
                <w:color w:val="000000"/>
                <w:szCs w:val="18"/>
              </w:rPr>
              <w:t>Self-</w:t>
            </w:r>
            <w:r w:rsidR="00081FF7">
              <w:rPr>
                <w:rFonts w:eastAsia="Times New Roman"/>
                <w:color w:val="000000"/>
                <w:szCs w:val="18"/>
              </w:rPr>
              <w:t>e</w:t>
            </w:r>
            <w:r w:rsidRPr="00D01656">
              <w:rPr>
                <w:rFonts w:eastAsia="Times New Roman"/>
                <w:color w:val="000000"/>
                <w:szCs w:val="18"/>
              </w:rPr>
              <w:t>fficacy</w:t>
            </w:r>
          </w:p>
        </w:tc>
      </w:tr>
      <w:tr w:rsidR="00D01656" w:rsidRPr="00D01656" w14:paraId="114FFE56" w14:textId="77777777" w:rsidTr="00A22C1B">
        <w:tc>
          <w:tcPr>
            <w:tcW w:w="1800" w:type="dxa"/>
          </w:tcPr>
          <w:p w14:paraId="66E1513C" w14:textId="37B79ACB" w:rsidR="00D01656" w:rsidRPr="00D01656" w:rsidRDefault="002A014F" w:rsidP="00A22C1B">
            <w:pPr>
              <w:rPr>
                <w:rFonts w:eastAsia="Times New Roman"/>
                <w:color w:val="000000"/>
                <w:szCs w:val="18"/>
              </w:rPr>
            </w:pPr>
            <w:r>
              <w:rPr>
                <w:rFonts w:eastAsia="Times New Roman"/>
                <w:color w:val="000000"/>
                <w:szCs w:val="18"/>
              </w:rPr>
              <w:t xml:space="preserve">1) </w:t>
            </w:r>
            <w:r w:rsidR="00D01656" w:rsidRPr="00D01656">
              <w:rPr>
                <w:rFonts w:eastAsia="Times New Roman"/>
                <w:color w:val="000000"/>
                <w:szCs w:val="18"/>
              </w:rPr>
              <w:t xml:space="preserve">Responded to </w:t>
            </w:r>
            <w:r w:rsidR="00D01656">
              <w:rPr>
                <w:rFonts w:eastAsia="Times New Roman"/>
                <w:color w:val="000000"/>
                <w:szCs w:val="18"/>
              </w:rPr>
              <w:t>question</w:t>
            </w:r>
          </w:p>
        </w:tc>
        <w:tc>
          <w:tcPr>
            <w:tcW w:w="990" w:type="dxa"/>
          </w:tcPr>
          <w:p w14:paraId="6CF65F9C" w14:textId="77777777" w:rsidR="00D01656" w:rsidRPr="00D01656" w:rsidRDefault="00D01656" w:rsidP="00A22C1B">
            <w:pPr>
              <w:keepNext/>
              <w:keepLines/>
              <w:spacing w:line="480" w:lineRule="auto"/>
              <w:contextualSpacing/>
              <w:rPr>
                <w:szCs w:val="18"/>
              </w:rPr>
            </w:pPr>
            <w:r w:rsidRPr="00D01656">
              <w:rPr>
                <w:rFonts w:eastAsia="Times New Roman"/>
                <w:color w:val="000000"/>
                <w:szCs w:val="18"/>
              </w:rPr>
              <w:t>-.19**</w:t>
            </w:r>
          </w:p>
        </w:tc>
        <w:tc>
          <w:tcPr>
            <w:tcW w:w="720" w:type="dxa"/>
          </w:tcPr>
          <w:p w14:paraId="42BEC454" w14:textId="77777777" w:rsidR="00D01656" w:rsidRPr="00D01656" w:rsidRDefault="00D01656" w:rsidP="00A22C1B">
            <w:pPr>
              <w:keepNext/>
              <w:keepLines/>
              <w:tabs>
                <w:tab w:val="decimal" w:pos="72"/>
              </w:tabs>
              <w:spacing w:line="480" w:lineRule="auto"/>
              <w:contextualSpacing/>
              <w:rPr>
                <w:szCs w:val="18"/>
              </w:rPr>
            </w:pPr>
            <w:r w:rsidRPr="00D01656">
              <w:rPr>
                <w:rFonts w:eastAsia="Times New Roman"/>
                <w:color w:val="000000"/>
                <w:szCs w:val="18"/>
              </w:rPr>
              <w:t>-.05</w:t>
            </w:r>
          </w:p>
        </w:tc>
        <w:tc>
          <w:tcPr>
            <w:tcW w:w="1440" w:type="dxa"/>
          </w:tcPr>
          <w:p w14:paraId="2B7EB0A5" w14:textId="77777777" w:rsidR="00D01656" w:rsidRPr="00D01656" w:rsidRDefault="00D01656" w:rsidP="00A22C1B">
            <w:pPr>
              <w:keepNext/>
              <w:keepLines/>
              <w:tabs>
                <w:tab w:val="decimal" w:pos="72"/>
              </w:tabs>
              <w:spacing w:line="480" w:lineRule="auto"/>
              <w:contextualSpacing/>
              <w:rPr>
                <w:szCs w:val="18"/>
              </w:rPr>
            </w:pPr>
            <w:r w:rsidRPr="00D01656">
              <w:rPr>
                <w:rFonts w:eastAsia="Times New Roman"/>
                <w:color w:val="000000"/>
                <w:szCs w:val="18"/>
              </w:rPr>
              <w:t>-.04</w:t>
            </w:r>
          </w:p>
        </w:tc>
        <w:tc>
          <w:tcPr>
            <w:tcW w:w="1440" w:type="dxa"/>
          </w:tcPr>
          <w:p w14:paraId="364B7386" w14:textId="77777777" w:rsidR="00D01656" w:rsidRPr="00D01656" w:rsidRDefault="00D01656" w:rsidP="00A22C1B">
            <w:pPr>
              <w:keepNext/>
              <w:keepLines/>
              <w:spacing w:line="480" w:lineRule="auto"/>
              <w:contextualSpacing/>
              <w:rPr>
                <w:szCs w:val="18"/>
              </w:rPr>
            </w:pPr>
            <w:r w:rsidRPr="00D01656">
              <w:rPr>
                <w:rFonts w:eastAsia="Times New Roman"/>
                <w:color w:val="000000"/>
                <w:szCs w:val="18"/>
              </w:rPr>
              <w:t>.03</w:t>
            </w:r>
          </w:p>
        </w:tc>
        <w:tc>
          <w:tcPr>
            <w:tcW w:w="900" w:type="dxa"/>
          </w:tcPr>
          <w:p w14:paraId="079B9D65" w14:textId="77777777" w:rsidR="00D01656" w:rsidRPr="00D01656" w:rsidRDefault="00D01656" w:rsidP="00A22C1B">
            <w:pPr>
              <w:keepNext/>
              <w:keepLines/>
              <w:tabs>
                <w:tab w:val="decimal" w:pos="72"/>
              </w:tabs>
              <w:spacing w:line="480" w:lineRule="auto"/>
              <w:contextualSpacing/>
              <w:rPr>
                <w:szCs w:val="18"/>
              </w:rPr>
            </w:pPr>
            <w:r w:rsidRPr="00D01656">
              <w:rPr>
                <w:rFonts w:eastAsia="Times New Roman"/>
                <w:color w:val="000000"/>
                <w:szCs w:val="18"/>
              </w:rPr>
              <w:t>-.19**</w:t>
            </w:r>
          </w:p>
        </w:tc>
        <w:tc>
          <w:tcPr>
            <w:tcW w:w="1350" w:type="dxa"/>
          </w:tcPr>
          <w:p w14:paraId="77F1EAA1" w14:textId="77777777" w:rsidR="00D01656" w:rsidRPr="00D01656" w:rsidRDefault="00D01656" w:rsidP="00A22C1B">
            <w:pPr>
              <w:keepNext/>
              <w:keepLines/>
              <w:tabs>
                <w:tab w:val="decimal" w:pos="72"/>
              </w:tabs>
              <w:spacing w:line="480" w:lineRule="auto"/>
              <w:contextualSpacing/>
              <w:rPr>
                <w:szCs w:val="18"/>
              </w:rPr>
            </w:pPr>
            <w:r w:rsidRPr="00D01656">
              <w:rPr>
                <w:rFonts w:eastAsia="Times New Roman"/>
                <w:color w:val="000000"/>
                <w:szCs w:val="18"/>
              </w:rPr>
              <w:t>-.11**</w:t>
            </w:r>
          </w:p>
        </w:tc>
        <w:tc>
          <w:tcPr>
            <w:tcW w:w="1080" w:type="dxa"/>
          </w:tcPr>
          <w:p w14:paraId="16C31282" w14:textId="77777777" w:rsidR="00D01656" w:rsidRPr="00D01656" w:rsidRDefault="00D01656" w:rsidP="00A22C1B">
            <w:pPr>
              <w:rPr>
                <w:rFonts w:eastAsia="Times New Roman"/>
                <w:color w:val="000000"/>
                <w:szCs w:val="18"/>
              </w:rPr>
            </w:pPr>
            <w:r w:rsidRPr="00D01656">
              <w:rPr>
                <w:rFonts w:eastAsia="Times New Roman"/>
                <w:color w:val="000000"/>
                <w:szCs w:val="18"/>
              </w:rPr>
              <w:t>.05</w:t>
            </w:r>
          </w:p>
          <w:p w14:paraId="54A9CDFB" w14:textId="77777777" w:rsidR="00D01656" w:rsidRPr="00D01656" w:rsidRDefault="00D01656" w:rsidP="00A22C1B">
            <w:pPr>
              <w:keepNext/>
              <w:keepLines/>
              <w:spacing w:line="480" w:lineRule="auto"/>
              <w:contextualSpacing/>
              <w:rPr>
                <w:szCs w:val="18"/>
              </w:rPr>
            </w:pPr>
          </w:p>
        </w:tc>
      </w:tr>
      <w:tr w:rsidR="00D01656" w:rsidRPr="00D01656" w14:paraId="536889CC" w14:textId="77777777" w:rsidTr="00A22C1B">
        <w:tc>
          <w:tcPr>
            <w:tcW w:w="1800" w:type="dxa"/>
            <w:tcBorders>
              <w:bottom w:val="single" w:sz="4" w:space="0" w:color="auto"/>
            </w:tcBorders>
          </w:tcPr>
          <w:p w14:paraId="44DCEF26" w14:textId="19BA2707" w:rsidR="00D01656" w:rsidRPr="00D01656" w:rsidRDefault="002A014F" w:rsidP="00A22C1B">
            <w:pPr>
              <w:spacing w:after="120"/>
              <w:rPr>
                <w:rFonts w:eastAsia="Times New Roman"/>
                <w:color w:val="000000"/>
                <w:szCs w:val="18"/>
              </w:rPr>
            </w:pPr>
            <w:r>
              <w:rPr>
                <w:rFonts w:eastAsia="Times New Roman"/>
                <w:color w:val="000000"/>
                <w:szCs w:val="18"/>
              </w:rPr>
              <w:t xml:space="preserve">2) </w:t>
            </w:r>
            <w:r w:rsidR="00D01656" w:rsidRPr="00D01656">
              <w:rPr>
                <w:rFonts w:eastAsia="Times New Roman"/>
                <w:color w:val="000000"/>
                <w:szCs w:val="18"/>
              </w:rPr>
              <w:t>Responded and codeable</w:t>
            </w:r>
          </w:p>
        </w:tc>
        <w:tc>
          <w:tcPr>
            <w:tcW w:w="990" w:type="dxa"/>
            <w:tcBorders>
              <w:bottom w:val="single" w:sz="4" w:space="0" w:color="auto"/>
            </w:tcBorders>
          </w:tcPr>
          <w:p w14:paraId="6ACF70B3" w14:textId="77777777" w:rsidR="00D01656" w:rsidRPr="00D01656" w:rsidRDefault="00D01656" w:rsidP="00A22C1B">
            <w:pPr>
              <w:rPr>
                <w:rFonts w:eastAsia="Times New Roman"/>
                <w:color w:val="000000"/>
                <w:szCs w:val="18"/>
              </w:rPr>
            </w:pPr>
            <w:r w:rsidRPr="00D01656">
              <w:rPr>
                <w:rFonts w:eastAsia="Times New Roman"/>
                <w:color w:val="000000"/>
                <w:szCs w:val="18"/>
              </w:rPr>
              <w:t>-.18**</w:t>
            </w:r>
          </w:p>
        </w:tc>
        <w:tc>
          <w:tcPr>
            <w:tcW w:w="720" w:type="dxa"/>
            <w:tcBorders>
              <w:bottom w:val="single" w:sz="4" w:space="0" w:color="auto"/>
            </w:tcBorders>
          </w:tcPr>
          <w:p w14:paraId="33237272" w14:textId="77777777" w:rsidR="00D01656" w:rsidRPr="00D01656" w:rsidRDefault="00D01656" w:rsidP="00A22C1B">
            <w:pPr>
              <w:rPr>
                <w:rFonts w:eastAsia="Times New Roman"/>
                <w:color w:val="000000"/>
                <w:szCs w:val="18"/>
              </w:rPr>
            </w:pPr>
            <w:r w:rsidRPr="00D01656">
              <w:rPr>
                <w:rFonts w:eastAsia="Times New Roman"/>
                <w:color w:val="000000"/>
                <w:szCs w:val="18"/>
              </w:rPr>
              <w:t>-.10</w:t>
            </w:r>
            <w:r w:rsidRPr="00D01656">
              <w:rPr>
                <w:szCs w:val="18"/>
                <w:vertAlign w:val="superscript"/>
              </w:rPr>
              <w:t>†</w:t>
            </w:r>
          </w:p>
        </w:tc>
        <w:tc>
          <w:tcPr>
            <w:tcW w:w="1440" w:type="dxa"/>
            <w:tcBorders>
              <w:bottom w:val="single" w:sz="4" w:space="0" w:color="auto"/>
            </w:tcBorders>
          </w:tcPr>
          <w:p w14:paraId="71EA5D26" w14:textId="77777777" w:rsidR="00D01656" w:rsidRPr="00D01656" w:rsidRDefault="00D01656" w:rsidP="00A22C1B">
            <w:pPr>
              <w:rPr>
                <w:rFonts w:eastAsia="Times New Roman"/>
                <w:color w:val="000000"/>
                <w:szCs w:val="18"/>
              </w:rPr>
            </w:pPr>
            <w:r w:rsidRPr="00D01656">
              <w:rPr>
                <w:rFonts w:eastAsia="Times New Roman"/>
                <w:color w:val="000000"/>
                <w:szCs w:val="18"/>
              </w:rPr>
              <w:t>-.02</w:t>
            </w:r>
          </w:p>
        </w:tc>
        <w:tc>
          <w:tcPr>
            <w:tcW w:w="1440" w:type="dxa"/>
            <w:tcBorders>
              <w:bottom w:val="single" w:sz="4" w:space="0" w:color="auto"/>
            </w:tcBorders>
          </w:tcPr>
          <w:p w14:paraId="47045D8F" w14:textId="77777777" w:rsidR="00D01656" w:rsidRPr="00D01656" w:rsidRDefault="00D01656" w:rsidP="00A22C1B">
            <w:pPr>
              <w:rPr>
                <w:rFonts w:eastAsia="Times New Roman"/>
                <w:color w:val="000000"/>
                <w:szCs w:val="18"/>
              </w:rPr>
            </w:pPr>
            <w:r w:rsidRPr="00D01656">
              <w:rPr>
                <w:rFonts w:eastAsia="Times New Roman"/>
                <w:color w:val="000000"/>
                <w:szCs w:val="18"/>
              </w:rPr>
              <w:t>.11*</w:t>
            </w:r>
          </w:p>
        </w:tc>
        <w:tc>
          <w:tcPr>
            <w:tcW w:w="900" w:type="dxa"/>
            <w:tcBorders>
              <w:bottom w:val="single" w:sz="4" w:space="0" w:color="auto"/>
            </w:tcBorders>
          </w:tcPr>
          <w:p w14:paraId="0D862060" w14:textId="77777777" w:rsidR="00D01656" w:rsidRPr="00D01656" w:rsidRDefault="00D01656" w:rsidP="00A22C1B">
            <w:pPr>
              <w:rPr>
                <w:rFonts w:eastAsia="Times New Roman"/>
                <w:color w:val="000000"/>
                <w:szCs w:val="18"/>
              </w:rPr>
            </w:pPr>
            <w:r w:rsidRPr="00D01656">
              <w:rPr>
                <w:rFonts w:eastAsia="Times New Roman"/>
                <w:color w:val="000000"/>
                <w:szCs w:val="18"/>
              </w:rPr>
              <w:t>-.20**</w:t>
            </w:r>
          </w:p>
        </w:tc>
        <w:tc>
          <w:tcPr>
            <w:tcW w:w="1350" w:type="dxa"/>
            <w:tcBorders>
              <w:bottom w:val="single" w:sz="4" w:space="0" w:color="auto"/>
            </w:tcBorders>
          </w:tcPr>
          <w:p w14:paraId="6D94CC27" w14:textId="77777777" w:rsidR="00D01656" w:rsidRPr="00D01656" w:rsidRDefault="00D01656" w:rsidP="00A22C1B">
            <w:pPr>
              <w:rPr>
                <w:rFonts w:eastAsia="Times New Roman"/>
                <w:color w:val="000000"/>
                <w:szCs w:val="18"/>
              </w:rPr>
            </w:pPr>
            <w:r w:rsidRPr="00D01656">
              <w:rPr>
                <w:rFonts w:eastAsia="Times New Roman"/>
                <w:color w:val="000000"/>
                <w:szCs w:val="18"/>
              </w:rPr>
              <w:t>-.14**</w:t>
            </w:r>
          </w:p>
        </w:tc>
        <w:tc>
          <w:tcPr>
            <w:tcW w:w="1080" w:type="dxa"/>
            <w:tcBorders>
              <w:bottom w:val="single" w:sz="4" w:space="0" w:color="auto"/>
            </w:tcBorders>
          </w:tcPr>
          <w:p w14:paraId="0068E6BD" w14:textId="77777777" w:rsidR="00D01656" w:rsidRPr="00D01656" w:rsidRDefault="00D01656" w:rsidP="00A22C1B">
            <w:pPr>
              <w:rPr>
                <w:rFonts w:eastAsia="Times New Roman"/>
                <w:color w:val="000000"/>
                <w:szCs w:val="18"/>
              </w:rPr>
            </w:pPr>
            <w:r w:rsidRPr="00D01656">
              <w:rPr>
                <w:rFonts w:eastAsia="Times New Roman"/>
                <w:color w:val="000000"/>
                <w:szCs w:val="18"/>
              </w:rPr>
              <w:t>.10*</w:t>
            </w:r>
          </w:p>
        </w:tc>
      </w:tr>
    </w:tbl>
    <w:p w14:paraId="272D59E5" w14:textId="77777777" w:rsidR="004F61AB" w:rsidRDefault="00D01656" w:rsidP="00081FF7">
      <w:pPr>
        <w:keepNext/>
        <w:keepLines/>
        <w:spacing w:before="120"/>
      </w:pPr>
      <w:r>
        <w:rPr>
          <w:b/>
        </w:rPr>
        <w:t xml:space="preserve">Note. </w:t>
      </w:r>
      <w:r w:rsidRPr="00D01656">
        <w:t>Correlations control for sample. ER = emotional reactivity, TC = thought content, Vivid = imagery vividness</w:t>
      </w:r>
      <w:r>
        <w:t>.</w:t>
      </w:r>
    </w:p>
    <w:p w14:paraId="6C7B263C" w14:textId="11DE7AF0" w:rsidR="00D01656" w:rsidRPr="00D01656" w:rsidRDefault="00D01656" w:rsidP="00081FF7">
      <w:pPr>
        <w:keepNext/>
        <w:keepLines/>
        <w:spacing w:before="120"/>
        <w:rPr>
          <w:rFonts w:eastAsia="Times New Roman"/>
        </w:rPr>
      </w:pPr>
      <w:r>
        <w:rPr>
          <w:vertAlign w:val="superscript"/>
        </w:rPr>
        <w:t xml:space="preserve"> </w:t>
      </w:r>
      <w:r w:rsidRPr="00D01656">
        <w:rPr>
          <w:vertAlign w:val="superscript"/>
        </w:rPr>
        <w:t>†</w:t>
      </w:r>
      <w:r w:rsidRPr="00D01656">
        <w:rPr>
          <w:rFonts w:eastAsia="Times New Roman"/>
        </w:rPr>
        <w:t xml:space="preserve"> </w:t>
      </w:r>
      <w:r w:rsidRPr="00D01656">
        <w:rPr>
          <w:rFonts w:eastAsia="Times New Roman"/>
          <w:i/>
        </w:rPr>
        <w:t>p</w:t>
      </w:r>
      <w:r w:rsidRPr="00D01656">
        <w:rPr>
          <w:rFonts w:eastAsia="Times New Roman"/>
        </w:rPr>
        <w:t xml:space="preserve"> &lt; .10, * </w:t>
      </w:r>
      <w:r w:rsidRPr="00D01656">
        <w:rPr>
          <w:rFonts w:eastAsia="Times New Roman"/>
          <w:i/>
        </w:rPr>
        <w:t>p</w:t>
      </w:r>
      <w:r w:rsidRPr="00D01656">
        <w:rPr>
          <w:rFonts w:eastAsia="Times New Roman"/>
        </w:rPr>
        <w:t xml:space="preserve"> &lt; .05, ** </w:t>
      </w:r>
      <w:r w:rsidRPr="00D01656">
        <w:rPr>
          <w:rFonts w:eastAsia="Times New Roman"/>
          <w:i/>
        </w:rPr>
        <w:t>p</w:t>
      </w:r>
      <w:r w:rsidRPr="00D01656">
        <w:rPr>
          <w:rFonts w:eastAsia="Times New Roman"/>
        </w:rPr>
        <w:t xml:space="preserve"> &lt; .01</w:t>
      </w:r>
    </w:p>
    <w:p w14:paraId="5643CEF5" w14:textId="77777777" w:rsidR="00D01656" w:rsidRPr="00081FF7" w:rsidRDefault="00D01656" w:rsidP="00081FF7">
      <w:pPr>
        <w:keepNext/>
        <w:spacing w:line="480" w:lineRule="auto"/>
        <w:contextualSpacing/>
        <w:rPr>
          <w:sz w:val="22"/>
        </w:rPr>
      </w:pPr>
    </w:p>
    <w:p w14:paraId="461F37B4" w14:textId="0F9E85F4" w:rsidR="00724FBE" w:rsidRDefault="003B7077" w:rsidP="00F576BF">
      <w:pPr>
        <w:keepNext/>
        <w:spacing w:line="480" w:lineRule="auto"/>
        <w:ind w:firstLine="720"/>
        <w:contextualSpacing/>
      </w:pPr>
      <w:r w:rsidRPr="000C30A7">
        <w:rPr>
          <w:b/>
        </w:rPr>
        <w:t xml:space="preserve">Exploratory mediation model. </w:t>
      </w:r>
      <w:r>
        <w:t xml:space="preserve">Although we made no a priori predictions regarding the role of self-efficacy in our theoretical model outlining the relations between distancing, imagery </w:t>
      </w:r>
      <w:r>
        <w:lastRenderedPageBreak/>
        <w:t xml:space="preserve">vividness, and emotional reactivity, </w:t>
      </w:r>
      <w:r w:rsidR="00611F5F">
        <w:t xml:space="preserve">we </w:t>
      </w:r>
      <w:r w:rsidR="0030596E">
        <w:t>explored two alternative models by conducting</w:t>
      </w:r>
      <w:r w:rsidR="00611F5F">
        <w:t xml:space="preserve"> </w:t>
      </w:r>
      <w:r>
        <w:t>bias corrected bootstrapping analyses with 10,000 replications</w:t>
      </w:r>
      <w:r w:rsidR="00F576BF">
        <w:t xml:space="preserve">, controlling for sample </w:t>
      </w:r>
      <w:r>
        <w:t>(Hayes, 2013)</w:t>
      </w:r>
      <w:r w:rsidR="0030596E">
        <w:t xml:space="preserve"> </w:t>
      </w:r>
      <w:r>
        <w:t xml:space="preserve">. The first </w:t>
      </w:r>
      <w:r w:rsidR="00F576BF">
        <w:t xml:space="preserve">was </w:t>
      </w:r>
      <w:r>
        <w:t>a serial mediation model wherein distancing predicted self-efficacy through imagery vividness and emotional reactivity. Although the total effect of distancing on self-efficacy was not significant (</w:t>
      </w:r>
      <w:r w:rsidR="00437D55">
        <w:t>total effect = 0.04, 95CI [-0.03, 0.10]</w:t>
      </w:r>
      <w:r>
        <w:t xml:space="preserve">), the indirect effect through </w:t>
      </w:r>
      <w:r w:rsidR="002A014F" w:rsidRPr="00437D55">
        <w:rPr>
          <w:noProof/>
        </w:rPr>
        <w:drawing>
          <wp:anchor distT="0" distB="0" distL="114300" distR="114300" simplePos="0" relativeHeight="251658240" behindDoc="0" locked="0" layoutInCell="1" allowOverlap="1" wp14:anchorId="499EDA9B" wp14:editId="735181EC">
            <wp:simplePos x="0" y="0"/>
            <wp:positionH relativeFrom="column">
              <wp:posOffset>-48260</wp:posOffset>
            </wp:positionH>
            <wp:positionV relativeFrom="paragraph">
              <wp:posOffset>2171443</wp:posOffset>
            </wp:positionV>
            <wp:extent cx="5943600" cy="194881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948815"/>
                    </a:xfrm>
                    <a:prstGeom prst="rect">
                      <a:avLst/>
                    </a:prstGeom>
                  </pic:spPr>
                </pic:pic>
              </a:graphicData>
            </a:graphic>
            <wp14:sizeRelH relativeFrom="page">
              <wp14:pctWidth>0</wp14:pctWidth>
            </wp14:sizeRelH>
            <wp14:sizeRelV relativeFrom="page">
              <wp14:pctHeight>0</wp14:pctHeight>
            </wp14:sizeRelV>
          </wp:anchor>
        </w:drawing>
      </w:r>
      <w:r>
        <w:t>vividness and emotional reactivity was (</w:t>
      </w:r>
      <w:r w:rsidR="00437D55">
        <w:t>indirect effect = 0.02, 95CI [0.01, 0.03]</w:t>
      </w:r>
      <w:r>
        <w:t xml:space="preserve">). See Figure </w:t>
      </w:r>
      <w:r w:rsidR="00437D55">
        <w:t>1</w:t>
      </w:r>
      <w:r>
        <w:t xml:space="preserve">. </w:t>
      </w:r>
    </w:p>
    <w:p w14:paraId="4B77D28F" w14:textId="77777777" w:rsidR="002A014F" w:rsidRDefault="002A014F" w:rsidP="002A014F">
      <w:pPr>
        <w:keepNext/>
        <w:contextualSpacing/>
      </w:pPr>
      <w:r w:rsidRPr="00081FF7">
        <w:rPr>
          <w:i/>
        </w:rPr>
        <w:t>Figure 1.</w:t>
      </w:r>
      <w:r>
        <w:t xml:space="preserve"> Spontaneous self-distancing predicts self-efficacy through imagery vividness and emotional reactivity (</w:t>
      </w:r>
      <w:r>
        <w:rPr>
          <w:i/>
        </w:rPr>
        <w:t>n</w:t>
      </w:r>
      <w:r>
        <w:t xml:space="preserve"> = 877). Values represent unstandardized regression coefficients.</w:t>
      </w:r>
    </w:p>
    <w:p w14:paraId="3F7375B7" w14:textId="7277A1DA" w:rsidR="002A014F" w:rsidRDefault="002A014F" w:rsidP="00D218A9">
      <w:pPr>
        <w:rPr>
          <w:lang w:eastAsia="ja-JP"/>
        </w:rPr>
      </w:pPr>
      <w:r w:rsidRPr="003A65C1">
        <w:t xml:space="preserve">** </w:t>
      </w:r>
      <w:r w:rsidRPr="003A65C1">
        <w:rPr>
          <w:i/>
          <w:iCs/>
        </w:rPr>
        <w:t>p</w:t>
      </w:r>
      <w:r w:rsidRPr="003A65C1">
        <w:t xml:space="preserve"> &lt; .01.</w:t>
      </w:r>
    </w:p>
    <w:p w14:paraId="72892E9D" w14:textId="77777777" w:rsidR="002A014F" w:rsidRDefault="002A014F" w:rsidP="00D218A9">
      <w:pPr>
        <w:rPr>
          <w:lang w:eastAsia="ja-JP"/>
        </w:rPr>
      </w:pPr>
    </w:p>
    <w:p w14:paraId="0797611B" w14:textId="5E0E9B16" w:rsidR="00724FBE" w:rsidRDefault="003B7077" w:rsidP="00F576BF">
      <w:pPr>
        <w:keepNext/>
        <w:spacing w:line="480" w:lineRule="auto"/>
        <w:ind w:firstLine="720"/>
        <w:contextualSpacing/>
      </w:pPr>
      <w:r>
        <w:t>The second model addressed the possibility that distancing predicts emotional reactivity through vividness and self-efficacy; thus, the theoretical direction of the relation between emotional reactivity and self-efficacy was reversed. This indirect pathway was not significant</w:t>
      </w:r>
      <w:r w:rsidR="00437D55">
        <w:t xml:space="preserve"> (indirect effect = 0.00, 95CI [-0.00</w:t>
      </w:r>
      <w:r w:rsidR="00F576BF">
        <w:t>2</w:t>
      </w:r>
      <w:r w:rsidR="00437D55">
        <w:t xml:space="preserve">, </w:t>
      </w:r>
      <w:r w:rsidR="00F576BF">
        <w:t>0</w:t>
      </w:r>
      <w:r w:rsidR="00437D55">
        <w:t>.01])</w:t>
      </w:r>
      <w:r>
        <w:t xml:space="preserve">. </w:t>
      </w:r>
    </w:p>
    <w:p w14:paraId="56562A4E" w14:textId="671CA836" w:rsidR="00027A95" w:rsidRPr="00027A95" w:rsidRDefault="00437D55" w:rsidP="00D218A9">
      <w:pPr>
        <w:keepNext/>
        <w:spacing w:line="480" w:lineRule="auto"/>
        <w:ind w:firstLine="720"/>
        <w:contextualSpacing/>
      </w:pPr>
      <w:r>
        <w:t xml:space="preserve">Although these results are interesting and suggest that positive emotional reactions might enhance feelings of self-efficacy, we urge caution in the interpretation of these findings </w:t>
      </w:r>
      <w:r w:rsidR="00724FBE">
        <w:t xml:space="preserve">given the </w:t>
      </w:r>
      <w:r w:rsidR="00724FBE">
        <w:lastRenderedPageBreak/>
        <w:t>cross-sectional,</w:t>
      </w:r>
      <w:r>
        <w:t xml:space="preserve"> correlational </w:t>
      </w:r>
      <w:r w:rsidR="00724FBE">
        <w:t xml:space="preserve">nature of these </w:t>
      </w:r>
      <w:r w:rsidR="00724FBE" w:rsidRPr="00724FBE">
        <w:t>data</w:t>
      </w:r>
      <w:r w:rsidR="00724FBE" w:rsidRPr="00081FF7">
        <w:t>.</w:t>
      </w:r>
      <w:r w:rsidRPr="00724FBE">
        <w:t xml:space="preserve"> Future research</w:t>
      </w:r>
      <w:r>
        <w:t xml:space="preserve"> is needed to experimentally test the relations outlined in this model. </w:t>
      </w:r>
    </w:p>
    <w:p w14:paraId="2D23EBAD" w14:textId="77777777" w:rsidR="00ED4367" w:rsidRPr="00680070" w:rsidRDefault="00ED4367" w:rsidP="00ED4367">
      <w:pPr>
        <w:keepNext/>
        <w:spacing w:line="480" w:lineRule="auto"/>
        <w:contextualSpacing/>
        <w:jc w:val="center"/>
        <w:rPr>
          <w:b/>
        </w:rPr>
      </w:pPr>
      <w:r w:rsidRPr="00680070">
        <w:rPr>
          <w:b/>
        </w:rPr>
        <w:t>Study 2</w:t>
      </w:r>
    </w:p>
    <w:p w14:paraId="561514D4" w14:textId="77777777" w:rsidR="00ED4367" w:rsidRPr="00680070" w:rsidRDefault="00ED4367" w:rsidP="00ED4367">
      <w:pPr>
        <w:keepNext/>
        <w:spacing w:line="480" w:lineRule="auto"/>
        <w:contextualSpacing/>
        <w:rPr>
          <w:b/>
        </w:rPr>
      </w:pPr>
      <w:r w:rsidRPr="00680070">
        <w:rPr>
          <w:b/>
        </w:rPr>
        <w:t>Method</w:t>
      </w:r>
    </w:p>
    <w:p w14:paraId="01CCDFB6" w14:textId="77777777" w:rsidR="00ED4367" w:rsidRPr="00680070" w:rsidRDefault="00ED4367" w:rsidP="00ED4367">
      <w:pPr>
        <w:spacing w:line="480" w:lineRule="auto"/>
        <w:ind w:firstLine="720"/>
        <w:contextualSpacing/>
      </w:pPr>
      <w:r w:rsidRPr="00680070">
        <w:rPr>
          <w:b/>
        </w:rPr>
        <w:t xml:space="preserve">Survey questions. </w:t>
      </w:r>
      <w:r w:rsidRPr="00680070">
        <w:t>As part of a larger study, we asked students to answer the following questions using Likert scales described below.</w:t>
      </w:r>
    </w:p>
    <w:p w14:paraId="2BAF02AA" w14:textId="77777777" w:rsidR="00ED4367" w:rsidRPr="00680070" w:rsidRDefault="00ED4367" w:rsidP="00ED4367">
      <w:pPr>
        <w:spacing w:line="480" w:lineRule="auto"/>
        <w:ind w:firstLine="720"/>
      </w:pPr>
      <w:r w:rsidRPr="00680070">
        <w:rPr>
          <w:b/>
          <w:i/>
        </w:rPr>
        <w:t>Avoidance</w:t>
      </w:r>
      <w:r w:rsidRPr="00680070">
        <w:rPr>
          <w:i/>
        </w:rPr>
        <w:t>.</w:t>
      </w:r>
      <w:r w:rsidRPr="00680070">
        <w:t xml:space="preserve"> Avoidance was measured through ratings on the item, “When I was asked to think about the experience that makes me anxious, I tried not to think about it”, on a scale of 1 = </w:t>
      </w:r>
      <w:r w:rsidRPr="00680070">
        <w:rPr>
          <w:i/>
        </w:rPr>
        <w:t>Completely disagree</w:t>
      </w:r>
      <w:r w:rsidRPr="00680070">
        <w:t xml:space="preserve"> to 7 = </w:t>
      </w:r>
      <w:r w:rsidRPr="00680070">
        <w:rPr>
          <w:i/>
        </w:rPr>
        <w:t>Completely agree</w:t>
      </w:r>
      <w:r w:rsidRPr="00680070">
        <w:t>.</w:t>
      </w:r>
    </w:p>
    <w:p w14:paraId="7405FA6A" w14:textId="77777777" w:rsidR="00ED4367" w:rsidRPr="00680070" w:rsidRDefault="00ED4367" w:rsidP="00ED4367">
      <w:pPr>
        <w:spacing w:line="480" w:lineRule="auto"/>
        <w:ind w:firstLine="720"/>
      </w:pPr>
      <w:r w:rsidRPr="00680070">
        <w:rPr>
          <w:b/>
          <w:i/>
        </w:rPr>
        <w:t>Temporal distance</w:t>
      </w:r>
      <w:r w:rsidRPr="00680070">
        <w:rPr>
          <w:b/>
        </w:rPr>
        <w:t>.</w:t>
      </w:r>
      <w:r w:rsidRPr="00680070">
        <w:t xml:space="preserve"> As an exploratory item to measure self-distancing, we asked “When you thought about the experience that makes you anxious, how far in the future did it feel like it was happening?” Ratings were anchored at 1 = </w:t>
      </w:r>
      <w:r w:rsidRPr="00680070">
        <w:rPr>
          <w:i/>
        </w:rPr>
        <w:t>Right now</w:t>
      </w:r>
      <w:r w:rsidRPr="00680070">
        <w:t xml:space="preserve"> and 7 = </w:t>
      </w:r>
      <w:r w:rsidRPr="00680070">
        <w:rPr>
          <w:i/>
        </w:rPr>
        <w:t>A very long time in the future.</w:t>
      </w:r>
      <w:r w:rsidRPr="00680070">
        <w:t xml:space="preserve"> </w:t>
      </w:r>
    </w:p>
    <w:p w14:paraId="2464B05E" w14:textId="77777777" w:rsidR="00ED4367" w:rsidRPr="00680070" w:rsidRDefault="00ED4367" w:rsidP="00ED4367">
      <w:pPr>
        <w:shd w:val="clear" w:color="auto" w:fill="FFFFFF"/>
        <w:spacing w:line="480" w:lineRule="auto"/>
        <w:ind w:firstLine="720"/>
        <w:rPr>
          <w:rFonts w:eastAsia="Times New Roman"/>
          <w:color w:val="222222"/>
        </w:rPr>
      </w:pPr>
      <w:r w:rsidRPr="00680070">
        <w:rPr>
          <w:b/>
          <w:i/>
        </w:rPr>
        <w:t>Actual timing</w:t>
      </w:r>
      <w:r w:rsidRPr="00680070">
        <w:rPr>
          <w:i/>
        </w:rPr>
        <w:t>.</w:t>
      </w:r>
      <w:r w:rsidRPr="00680070">
        <w:rPr>
          <w:rFonts w:eastAsia="Times New Roman"/>
          <w:color w:val="222222"/>
        </w:rPr>
        <w:t xml:space="preserve"> Participants answered, “When will this experience happen?” using the following scale: 1 = </w:t>
      </w:r>
      <w:r w:rsidRPr="00680070">
        <w:rPr>
          <w:rFonts w:eastAsia="Times New Roman"/>
          <w:i/>
          <w:color w:val="222222"/>
        </w:rPr>
        <w:t>tomorrow or a few days from now</w:t>
      </w:r>
      <w:r w:rsidRPr="00680070">
        <w:rPr>
          <w:rFonts w:eastAsia="Times New Roman"/>
          <w:color w:val="222222"/>
        </w:rPr>
        <w:t xml:space="preserve">, 2 = </w:t>
      </w:r>
      <w:r w:rsidRPr="00680070">
        <w:rPr>
          <w:rFonts w:eastAsia="Times New Roman"/>
          <w:i/>
          <w:color w:val="222222"/>
        </w:rPr>
        <w:t>a few weeks from now</w:t>
      </w:r>
      <w:r w:rsidRPr="00680070">
        <w:rPr>
          <w:rFonts w:eastAsia="Times New Roman"/>
          <w:color w:val="222222"/>
        </w:rPr>
        <w:t xml:space="preserve">, 3 = </w:t>
      </w:r>
      <w:r w:rsidRPr="00680070">
        <w:rPr>
          <w:rFonts w:eastAsia="Times New Roman"/>
          <w:i/>
          <w:color w:val="222222"/>
        </w:rPr>
        <w:t>a month from now</w:t>
      </w:r>
      <w:r w:rsidRPr="00680070">
        <w:rPr>
          <w:rFonts w:eastAsia="Times New Roman"/>
          <w:color w:val="222222"/>
        </w:rPr>
        <w:t xml:space="preserve">, 4 = </w:t>
      </w:r>
      <w:r w:rsidRPr="00680070">
        <w:rPr>
          <w:rFonts w:eastAsia="Times New Roman"/>
          <w:i/>
          <w:color w:val="222222"/>
        </w:rPr>
        <w:t>a few months from now</w:t>
      </w:r>
      <w:r w:rsidRPr="00680070">
        <w:rPr>
          <w:rFonts w:eastAsia="Times New Roman"/>
          <w:color w:val="222222"/>
        </w:rPr>
        <w:t xml:space="preserve">, 5 = </w:t>
      </w:r>
      <w:r w:rsidRPr="00680070">
        <w:rPr>
          <w:rFonts w:eastAsia="Times New Roman"/>
          <w:i/>
          <w:color w:val="222222"/>
        </w:rPr>
        <w:t>a year or more from now</w:t>
      </w:r>
      <w:r w:rsidRPr="00680070">
        <w:rPr>
          <w:rFonts w:eastAsia="Times New Roman"/>
          <w:color w:val="222222"/>
        </w:rPr>
        <w:t xml:space="preserve">, </w:t>
      </w:r>
      <w:r w:rsidRPr="00680070">
        <w:rPr>
          <w:rFonts w:eastAsia="Times New Roman"/>
          <w:i/>
          <w:color w:val="222222"/>
        </w:rPr>
        <w:t>mode</w:t>
      </w:r>
      <w:r w:rsidRPr="00680070">
        <w:rPr>
          <w:rFonts w:eastAsia="Times New Roman"/>
          <w:color w:val="222222"/>
        </w:rPr>
        <w:t xml:space="preserve"> = 5. </w:t>
      </w:r>
    </w:p>
    <w:p w14:paraId="45CEC35D" w14:textId="77777777" w:rsidR="00ED4367" w:rsidRPr="00680070" w:rsidRDefault="00ED4367" w:rsidP="00ED4367">
      <w:pPr>
        <w:shd w:val="clear" w:color="auto" w:fill="FFFFFF"/>
        <w:spacing w:line="480" w:lineRule="auto"/>
        <w:ind w:firstLine="720"/>
      </w:pPr>
      <w:r w:rsidRPr="00680070">
        <w:rPr>
          <w:b/>
          <w:i/>
        </w:rPr>
        <w:t>Worry accessibility</w:t>
      </w:r>
      <w:r w:rsidRPr="00680070">
        <w:rPr>
          <w:i/>
        </w:rPr>
        <w:t>.</w:t>
      </w:r>
      <w:r w:rsidRPr="00680070">
        <w:rPr>
          <w:rFonts w:eastAsia="Times New Roman"/>
          <w:color w:val="222222"/>
        </w:rPr>
        <w:t xml:space="preserve"> The accessibility of a worrisome thought was measured through ratings on the item, “It was very hard for me to think of something that makes me feel anxious”, on a scale of 1 = C</w:t>
      </w:r>
      <w:r w:rsidRPr="00680070">
        <w:rPr>
          <w:rFonts w:eastAsia="Times New Roman"/>
          <w:i/>
          <w:color w:val="222222"/>
        </w:rPr>
        <w:t>ompletely disagree</w:t>
      </w:r>
      <w:r w:rsidRPr="00680070">
        <w:rPr>
          <w:rFonts w:eastAsia="Times New Roman"/>
          <w:color w:val="222222"/>
        </w:rPr>
        <w:t xml:space="preserve"> to 7 = </w:t>
      </w:r>
      <w:r w:rsidRPr="00680070">
        <w:rPr>
          <w:rFonts w:eastAsia="Times New Roman"/>
          <w:i/>
          <w:color w:val="222222"/>
        </w:rPr>
        <w:t>Completely agree</w:t>
      </w:r>
      <w:r w:rsidRPr="00680070">
        <w:rPr>
          <w:rFonts w:eastAsia="Times New Roman"/>
          <w:color w:val="222222"/>
        </w:rPr>
        <w:t>.</w:t>
      </w:r>
    </w:p>
    <w:p w14:paraId="2829AFFC" w14:textId="77777777" w:rsidR="00ED4367" w:rsidRPr="00680070" w:rsidRDefault="00ED4367" w:rsidP="00ED4367">
      <w:pPr>
        <w:shd w:val="clear" w:color="auto" w:fill="FFFFFF"/>
        <w:spacing w:line="480" w:lineRule="auto"/>
        <w:ind w:firstLine="720"/>
      </w:pPr>
      <w:r w:rsidRPr="00680070">
        <w:rPr>
          <w:b/>
          <w:i/>
        </w:rPr>
        <w:t>Trait Anxiety</w:t>
      </w:r>
      <w:r w:rsidRPr="00680070">
        <w:t xml:space="preserve">. Participants completed the Brief Fear of Negative Evaluation Scale (Leary, 1983), </w:t>
      </w:r>
      <w:r w:rsidRPr="00680070">
        <w:rPr>
          <w:i/>
        </w:rPr>
        <w:t>M</w:t>
      </w:r>
      <w:r w:rsidRPr="00680070">
        <w:t xml:space="preserve"> = 3.31, </w:t>
      </w:r>
      <w:r w:rsidRPr="00680070">
        <w:rPr>
          <w:i/>
        </w:rPr>
        <w:t>SD</w:t>
      </w:r>
      <w:r w:rsidRPr="00680070">
        <w:t xml:space="preserve"> = 1.11, </w:t>
      </w:r>
      <w:r w:rsidRPr="00680070">
        <w:rPr>
          <w:bCs/>
          <w:i/>
        </w:rPr>
        <w:t>α</w:t>
      </w:r>
      <w:r w:rsidRPr="00680070">
        <w:t xml:space="preserve"> = .88, the Adolescent Test Anxiety Scale (Kumke, 2008), </w:t>
      </w:r>
      <w:r w:rsidRPr="00680070">
        <w:rPr>
          <w:i/>
        </w:rPr>
        <w:t>M</w:t>
      </w:r>
      <w:r w:rsidRPr="00680070">
        <w:t xml:space="preserve"> = 2.98, </w:t>
      </w:r>
      <w:r w:rsidRPr="00680070">
        <w:rPr>
          <w:i/>
        </w:rPr>
        <w:t>SD</w:t>
      </w:r>
      <w:r w:rsidRPr="00680070">
        <w:t xml:space="preserve"> = 1.08, </w:t>
      </w:r>
      <w:r w:rsidRPr="00680070">
        <w:rPr>
          <w:bCs/>
          <w:i/>
        </w:rPr>
        <w:t>α</w:t>
      </w:r>
      <w:r w:rsidRPr="00680070">
        <w:t xml:space="preserve"> = .82, and the Revised Children’s Manifest Anxiety Scale (Reynolds &amp; Richmond, 1985), </w:t>
      </w:r>
      <w:r w:rsidRPr="00680070">
        <w:rPr>
          <w:i/>
        </w:rPr>
        <w:t>M</w:t>
      </w:r>
      <w:r w:rsidRPr="00680070">
        <w:t xml:space="preserve"> = 3.52, </w:t>
      </w:r>
      <w:r w:rsidRPr="00680070">
        <w:rPr>
          <w:i/>
        </w:rPr>
        <w:t>SD</w:t>
      </w:r>
      <w:r w:rsidRPr="00680070">
        <w:t xml:space="preserve"> = 0.97, </w:t>
      </w:r>
      <w:r w:rsidRPr="00680070">
        <w:rPr>
          <w:bCs/>
          <w:i/>
        </w:rPr>
        <w:t>α</w:t>
      </w:r>
      <w:r w:rsidRPr="00680070">
        <w:t xml:space="preserve"> = .83. All items used a 5-point Likert scale ranging from 1 = </w:t>
      </w:r>
      <w:r w:rsidRPr="00680070">
        <w:rPr>
          <w:i/>
        </w:rPr>
        <w:t>Not at all like me</w:t>
      </w:r>
      <w:r w:rsidRPr="00680070">
        <w:t xml:space="preserve"> to 5 = </w:t>
      </w:r>
      <w:r w:rsidRPr="00680070">
        <w:rPr>
          <w:i/>
        </w:rPr>
        <w:t>Very much like me</w:t>
      </w:r>
      <w:r w:rsidRPr="00680070">
        <w:t>. A composite measure of anxiety was created by averaging these three scales.</w:t>
      </w:r>
    </w:p>
    <w:p w14:paraId="62513149" w14:textId="516DFDA7" w:rsidR="00ED4367" w:rsidRPr="00680070" w:rsidRDefault="00ED4367" w:rsidP="00ED4367">
      <w:pPr>
        <w:spacing w:line="480" w:lineRule="auto"/>
        <w:ind w:firstLine="720"/>
        <w:contextualSpacing/>
      </w:pPr>
      <w:r w:rsidRPr="00680070">
        <w:rPr>
          <w:b/>
          <w:i/>
        </w:rPr>
        <w:lastRenderedPageBreak/>
        <w:t xml:space="preserve">Other </w:t>
      </w:r>
      <w:r w:rsidR="002A014F">
        <w:rPr>
          <w:b/>
          <w:i/>
        </w:rPr>
        <w:t>t</w:t>
      </w:r>
      <w:r w:rsidRPr="00680070">
        <w:rPr>
          <w:b/>
          <w:i/>
        </w:rPr>
        <w:t>rait measures</w:t>
      </w:r>
      <w:r w:rsidRPr="00680070">
        <w:t>. We collected a subset of questions from the Big Five Openness subscale (John &amp; Srivastava, 1999),</w:t>
      </w:r>
      <w:r w:rsidRPr="00680070">
        <w:rPr>
          <w:i/>
        </w:rPr>
        <w:t xml:space="preserve"> </w:t>
      </w:r>
      <w:r w:rsidRPr="00680070">
        <w:t>Grit Scale (Duckworth &amp; Quinn, 2009), and the Domain Specific Impulsivity Scale for Children (Tsukayama, Duckworth, &amp; Kim, 2014). These items used a 5-point Likert scale ranging from 1 = N</w:t>
      </w:r>
      <w:r w:rsidRPr="00680070">
        <w:rPr>
          <w:i/>
        </w:rPr>
        <w:t>ot at all like me</w:t>
      </w:r>
      <w:r w:rsidRPr="00680070">
        <w:t xml:space="preserve"> to 5 = </w:t>
      </w:r>
      <w:r w:rsidRPr="00680070">
        <w:rPr>
          <w:i/>
        </w:rPr>
        <w:t>Very much like me</w:t>
      </w:r>
      <w:r w:rsidRPr="00680070">
        <w:t xml:space="preserve">. We also collected the nonreactivity subscale of the Five Facet Mindfulness Questionnaire (Baer et al., 2008), which was anchored at 1 = </w:t>
      </w:r>
      <w:r w:rsidRPr="00680070">
        <w:rPr>
          <w:i/>
        </w:rPr>
        <w:t>Almost never</w:t>
      </w:r>
      <w:r w:rsidRPr="00680070">
        <w:t xml:space="preserve"> and 5 = </w:t>
      </w:r>
      <w:r w:rsidRPr="00680070">
        <w:rPr>
          <w:i/>
        </w:rPr>
        <w:t>Almost always</w:t>
      </w:r>
      <w:r w:rsidRPr="00680070">
        <w:t xml:space="preserve">. Items taken from questionnaires for adults were modified to be easily understood by adolescents. </w:t>
      </w:r>
    </w:p>
    <w:p w14:paraId="5FDC9615" w14:textId="77777777" w:rsidR="00ED4367" w:rsidRPr="00680070" w:rsidRDefault="00ED4367" w:rsidP="00ED4367">
      <w:pPr>
        <w:spacing w:line="480" w:lineRule="auto"/>
        <w:ind w:firstLine="720"/>
      </w:pPr>
      <w:r w:rsidRPr="00680070">
        <w:rPr>
          <w:b/>
        </w:rPr>
        <w:t xml:space="preserve">Manipulation checks. </w:t>
      </w:r>
      <w:r w:rsidRPr="00680070">
        <w:t xml:space="preserve">To assess students’ understanding of key concepts in the study, we asked the following questions. First, “What does it mean to see your experience from a distance?” Response options were, </w:t>
      </w:r>
      <w:r w:rsidRPr="00680070">
        <w:rPr>
          <w:b/>
        </w:rPr>
        <w:t>“</w:t>
      </w:r>
      <w:r w:rsidRPr="00680070">
        <w:t xml:space="preserve">You see the experience happening step-by-step, like you’re really in it”, “You’re watching yourself in the experience, like you’re seeing yourself in a movie”, and “you see it through your own eyes, like it is happening right in front of you.” </w:t>
      </w:r>
    </w:p>
    <w:p w14:paraId="2C76984B" w14:textId="77777777" w:rsidR="00ED4367" w:rsidRDefault="00ED4367" w:rsidP="00ED4367">
      <w:pPr>
        <w:spacing w:line="480" w:lineRule="auto"/>
        <w:ind w:firstLine="720"/>
      </w:pPr>
      <w:r w:rsidRPr="00680070">
        <w:t>We also asked “What does anxious mean?” Response options were: “feeling nervous or worried”, “feeling happy or joyful”, and “feeling angry or irritated.” Responses were coded as 1 = correct or 0 = incorrect.</w:t>
      </w:r>
    </w:p>
    <w:p w14:paraId="5CBD47F7" w14:textId="77777777" w:rsidR="00ED4367" w:rsidRPr="00680070" w:rsidRDefault="00ED4367" w:rsidP="00ED4367">
      <w:pPr>
        <w:spacing w:line="480" w:lineRule="auto"/>
        <w:ind w:firstLine="720"/>
      </w:pPr>
      <w:r w:rsidRPr="00680070">
        <w:rPr>
          <w:b/>
        </w:rPr>
        <w:t xml:space="preserve">Individual self-distancing items. </w:t>
      </w:r>
      <w:r w:rsidRPr="00680070">
        <w:t xml:space="preserve">Self-distancing items in the main text were combined on an a priori basis. However, given the relatively low correlation between these items, we also looked at item-specific correlations.  </w:t>
      </w:r>
    </w:p>
    <w:p w14:paraId="647EBCF3" w14:textId="77777777" w:rsidR="00ED4367" w:rsidRPr="00680070" w:rsidRDefault="00ED4367" w:rsidP="00ED4367">
      <w:pPr>
        <w:spacing w:line="480" w:lineRule="auto"/>
        <w:rPr>
          <w:b/>
        </w:rPr>
      </w:pPr>
      <w:r w:rsidRPr="00680070">
        <w:rPr>
          <w:b/>
        </w:rPr>
        <w:t>Results</w:t>
      </w:r>
    </w:p>
    <w:p w14:paraId="6D239788" w14:textId="03A8C7F0" w:rsidR="00ED4367" w:rsidRPr="00680070" w:rsidRDefault="00ED4367" w:rsidP="00ED4367">
      <w:pPr>
        <w:spacing w:line="480" w:lineRule="auto"/>
        <w:ind w:firstLine="720"/>
      </w:pPr>
      <w:r w:rsidRPr="00680070">
        <w:rPr>
          <w:b/>
        </w:rPr>
        <w:t>Survey questions</w:t>
      </w:r>
      <w:r w:rsidRPr="00680070">
        <w:t xml:space="preserve">. Of the additional survey questions described above, only temporal distance and actual timing of the even were related to self-distancing (see Table </w:t>
      </w:r>
      <w:r w:rsidR="00081FF7">
        <w:t>3</w:t>
      </w:r>
      <w:r w:rsidRPr="00680070">
        <w:t xml:space="preserve">). Like the self-distancing composite presented in the main text, temporal distance was also negatively correlated with emotional reactivity, </w:t>
      </w:r>
      <w:r w:rsidRPr="00680070">
        <w:rPr>
          <w:i/>
        </w:rPr>
        <w:t>r</w:t>
      </w:r>
      <w:r w:rsidRPr="00680070">
        <w:t xml:space="preserve">(545) = -.28, </w:t>
      </w:r>
      <w:r w:rsidRPr="00680070">
        <w:rPr>
          <w:i/>
        </w:rPr>
        <w:t>p</w:t>
      </w:r>
      <w:r w:rsidRPr="00680070">
        <w:t xml:space="preserve"> &lt; .01. The relation between self-distancing and emotional reactivity holds when controlling for actual event timing.  </w:t>
      </w:r>
    </w:p>
    <w:p w14:paraId="097933C5" w14:textId="7D0AF49C" w:rsidR="00ED4367" w:rsidRPr="00081FF7" w:rsidRDefault="00ED4367" w:rsidP="00ED4367">
      <w:pPr>
        <w:keepNext/>
        <w:keepLines/>
        <w:spacing w:line="480" w:lineRule="auto"/>
      </w:pPr>
      <w:r w:rsidRPr="00081FF7">
        <w:lastRenderedPageBreak/>
        <w:t xml:space="preserve">Table </w:t>
      </w:r>
      <w:r w:rsidR="00081FF7" w:rsidRPr="00081FF7">
        <w:t>3</w:t>
      </w:r>
    </w:p>
    <w:p w14:paraId="09C3CDAF" w14:textId="77777777" w:rsidR="00ED4367" w:rsidRPr="00680070" w:rsidRDefault="00ED4367" w:rsidP="00ED4367">
      <w:pPr>
        <w:keepNext/>
        <w:keepLines/>
        <w:shd w:val="clear" w:color="auto" w:fill="FFFFFF"/>
        <w:spacing w:line="480" w:lineRule="auto"/>
        <w:rPr>
          <w:rFonts w:eastAsia="Times New Roman"/>
          <w:color w:val="222222"/>
        </w:rPr>
      </w:pPr>
      <w:r w:rsidRPr="00680070">
        <w:rPr>
          <w:rFonts w:eastAsia="Times New Roman"/>
          <w:color w:val="222222"/>
        </w:rPr>
        <w:t>Descriptive Data and Correlations between Study 2 SI Variables and Self-Distancing</w:t>
      </w:r>
    </w:p>
    <w:tbl>
      <w:tblPr>
        <w:tblW w:w="3487" w:type="pct"/>
        <w:tblLayout w:type="fixed"/>
        <w:tblCellMar>
          <w:left w:w="0" w:type="dxa"/>
          <w:right w:w="0" w:type="dxa"/>
        </w:tblCellMar>
        <w:tblLook w:val="04A0" w:firstRow="1" w:lastRow="0" w:firstColumn="1" w:lastColumn="0" w:noHBand="0" w:noVBand="1"/>
      </w:tblPr>
      <w:tblGrid>
        <w:gridCol w:w="2118"/>
        <w:gridCol w:w="808"/>
        <w:gridCol w:w="794"/>
        <w:gridCol w:w="787"/>
        <w:gridCol w:w="2021"/>
      </w:tblGrid>
      <w:tr w:rsidR="005A3191" w:rsidRPr="00680070" w14:paraId="3671556F" w14:textId="77777777" w:rsidTr="00596D4D">
        <w:trPr>
          <w:trHeight w:val="620"/>
        </w:trPr>
        <w:tc>
          <w:tcPr>
            <w:tcW w:w="1622" w:type="pct"/>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37B66022" w14:textId="77777777" w:rsidR="00ED4367" w:rsidRPr="00680070" w:rsidRDefault="00ED4367" w:rsidP="00FE7ECF">
            <w:pPr>
              <w:keepNext/>
              <w:keepLines/>
            </w:pPr>
            <w:r w:rsidRPr="00680070">
              <w:t>Measure</w:t>
            </w:r>
          </w:p>
        </w:tc>
        <w:tc>
          <w:tcPr>
            <w:tcW w:w="619" w:type="pct"/>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6A92BC9C" w14:textId="77777777" w:rsidR="00ED4367" w:rsidRPr="00680070" w:rsidRDefault="00ED4367" w:rsidP="00FE7ECF">
            <w:pPr>
              <w:keepNext/>
              <w:keepLines/>
              <w:jc w:val="center"/>
            </w:pPr>
            <w:r w:rsidRPr="00680070">
              <w:rPr>
                <w:i/>
                <w:iCs/>
              </w:rPr>
              <w:t>M</w:t>
            </w:r>
          </w:p>
        </w:tc>
        <w:tc>
          <w:tcPr>
            <w:tcW w:w="608" w:type="pct"/>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1A5A98B9" w14:textId="77777777" w:rsidR="00ED4367" w:rsidRPr="00680070" w:rsidRDefault="00ED4367" w:rsidP="00FE7ECF">
            <w:pPr>
              <w:keepNext/>
              <w:keepLines/>
              <w:jc w:val="center"/>
            </w:pPr>
            <w:r w:rsidRPr="00680070">
              <w:rPr>
                <w:i/>
                <w:iCs/>
              </w:rPr>
              <w:t>SD</w:t>
            </w:r>
          </w:p>
        </w:tc>
        <w:tc>
          <w:tcPr>
            <w:tcW w:w="603" w:type="pct"/>
            <w:tcBorders>
              <w:top w:val="single" w:sz="8" w:space="0" w:color="000000"/>
              <w:left w:val="nil"/>
              <w:bottom w:val="single" w:sz="8" w:space="0" w:color="000000"/>
              <w:right w:val="nil"/>
            </w:tcBorders>
            <w:vAlign w:val="center"/>
          </w:tcPr>
          <w:p w14:paraId="20A1A1D6" w14:textId="77777777" w:rsidR="00ED4367" w:rsidRPr="00680070" w:rsidRDefault="00ED4367" w:rsidP="00FE7ECF">
            <w:pPr>
              <w:keepNext/>
              <w:keepLines/>
              <w:jc w:val="center"/>
            </w:pPr>
            <w:r w:rsidRPr="00680070">
              <w:rPr>
                <w:bCs/>
                <w:i/>
              </w:rPr>
              <w:t>α</w:t>
            </w:r>
          </w:p>
        </w:tc>
        <w:tc>
          <w:tcPr>
            <w:tcW w:w="1548" w:type="pct"/>
            <w:tcBorders>
              <w:top w:val="single" w:sz="8" w:space="0" w:color="000000"/>
              <w:left w:val="nil"/>
              <w:bottom w:val="single" w:sz="8" w:space="0" w:color="000000"/>
              <w:right w:val="nil"/>
            </w:tcBorders>
            <w:shd w:val="clear" w:color="auto" w:fill="auto"/>
            <w:tcMar>
              <w:top w:w="15" w:type="dxa"/>
              <w:left w:w="108" w:type="dxa"/>
              <w:bottom w:w="0" w:type="dxa"/>
              <w:right w:w="108" w:type="dxa"/>
            </w:tcMar>
            <w:vAlign w:val="center"/>
            <w:hideMark/>
          </w:tcPr>
          <w:p w14:paraId="73CA6428" w14:textId="77777777" w:rsidR="00ED4367" w:rsidRPr="00680070" w:rsidRDefault="00ED4367" w:rsidP="00FE7ECF">
            <w:pPr>
              <w:keepNext/>
              <w:keepLines/>
              <w:jc w:val="center"/>
              <w:rPr>
                <w:i/>
              </w:rPr>
            </w:pPr>
            <w:r w:rsidRPr="00680070">
              <w:t>Self-Distancing</w:t>
            </w:r>
            <w:r w:rsidRPr="00680070">
              <w:rPr>
                <w:i/>
              </w:rPr>
              <w:t xml:space="preserve"> (r)</w:t>
            </w:r>
          </w:p>
        </w:tc>
      </w:tr>
      <w:tr w:rsidR="005A3191" w:rsidRPr="00680070" w14:paraId="731A2525" w14:textId="77777777" w:rsidTr="00596D4D">
        <w:trPr>
          <w:trHeight w:val="598"/>
        </w:trPr>
        <w:tc>
          <w:tcPr>
            <w:tcW w:w="1622" w:type="pct"/>
            <w:tcBorders>
              <w:top w:val="single" w:sz="8" w:space="0" w:color="000000"/>
              <w:left w:val="nil"/>
              <w:right w:val="nil"/>
            </w:tcBorders>
            <w:shd w:val="clear" w:color="auto" w:fill="auto"/>
            <w:tcMar>
              <w:top w:w="15" w:type="dxa"/>
              <w:left w:w="108" w:type="dxa"/>
              <w:bottom w:w="0" w:type="dxa"/>
              <w:right w:w="108" w:type="dxa"/>
            </w:tcMar>
          </w:tcPr>
          <w:p w14:paraId="34E74364" w14:textId="77777777" w:rsidR="00ED4367" w:rsidRPr="00680070" w:rsidRDefault="00ED4367" w:rsidP="00FE7ECF">
            <w:pPr>
              <w:keepNext/>
              <w:keepLines/>
              <w:spacing w:line="360" w:lineRule="auto"/>
            </w:pPr>
            <w:r w:rsidRPr="00680070">
              <w:t>Avoidance</w:t>
            </w:r>
          </w:p>
        </w:tc>
        <w:tc>
          <w:tcPr>
            <w:tcW w:w="619" w:type="pct"/>
            <w:tcBorders>
              <w:top w:val="single" w:sz="8" w:space="0" w:color="000000"/>
              <w:left w:val="nil"/>
              <w:right w:val="nil"/>
            </w:tcBorders>
            <w:shd w:val="clear" w:color="auto" w:fill="auto"/>
            <w:tcMar>
              <w:top w:w="15" w:type="dxa"/>
              <w:left w:w="108" w:type="dxa"/>
              <w:bottom w:w="0" w:type="dxa"/>
              <w:right w:w="108" w:type="dxa"/>
            </w:tcMar>
            <w:vAlign w:val="center"/>
          </w:tcPr>
          <w:p w14:paraId="2711126B" w14:textId="77777777" w:rsidR="00ED4367" w:rsidRPr="00680070" w:rsidRDefault="00ED4367" w:rsidP="00FE7ECF">
            <w:pPr>
              <w:keepNext/>
              <w:keepLines/>
              <w:spacing w:line="360" w:lineRule="auto"/>
            </w:pPr>
            <w:r w:rsidRPr="00680070">
              <w:t>3.41</w:t>
            </w:r>
          </w:p>
        </w:tc>
        <w:tc>
          <w:tcPr>
            <w:tcW w:w="608" w:type="pct"/>
            <w:tcBorders>
              <w:top w:val="single" w:sz="8" w:space="0" w:color="000000"/>
              <w:left w:val="nil"/>
              <w:right w:val="nil"/>
            </w:tcBorders>
            <w:shd w:val="clear" w:color="auto" w:fill="auto"/>
            <w:tcMar>
              <w:top w:w="15" w:type="dxa"/>
              <w:left w:w="108" w:type="dxa"/>
              <w:bottom w:w="0" w:type="dxa"/>
              <w:right w:w="108" w:type="dxa"/>
            </w:tcMar>
            <w:vAlign w:val="center"/>
          </w:tcPr>
          <w:p w14:paraId="54FC6A76" w14:textId="77777777" w:rsidR="00ED4367" w:rsidRPr="00680070" w:rsidRDefault="00ED4367" w:rsidP="00FE7ECF">
            <w:pPr>
              <w:keepNext/>
              <w:keepLines/>
              <w:spacing w:line="360" w:lineRule="auto"/>
            </w:pPr>
            <w:r w:rsidRPr="00680070">
              <w:t>1.99</w:t>
            </w:r>
          </w:p>
        </w:tc>
        <w:tc>
          <w:tcPr>
            <w:tcW w:w="603" w:type="pct"/>
            <w:tcBorders>
              <w:top w:val="single" w:sz="8" w:space="0" w:color="000000"/>
              <w:left w:val="nil"/>
              <w:right w:val="nil"/>
            </w:tcBorders>
          </w:tcPr>
          <w:p w14:paraId="728D17AB" w14:textId="77777777" w:rsidR="00ED4367" w:rsidRPr="00680070" w:rsidRDefault="00ED4367" w:rsidP="00FE7ECF">
            <w:pPr>
              <w:keepNext/>
              <w:keepLines/>
              <w:tabs>
                <w:tab w:val="decimal" w:pos="534"/>
              </w:tabs>
              <w:spacing w:line="360" w:lineRule="auto"/>
            </w:pPr>
          </w:p>
        </w:tc>
        <w:tc>
          <w:tcPr>
            <w:tcW w:w="1548" w:type="pct"/>
            <w:tcBorders>
              <w:top w:val="single" w:sz="8" w:space="0" w:color="000000"/>
              <w:left w:val="nil"/>
              <w:right w:val="nil"/>
            </w:tcBorders>
            <w:shd w:val="clear" w:color="auto" w:fill="auto"/>
            <w:tcMar>
              <w:top w:w="15" w:type="dxa"/>
              <w:left w:w="108" w:type="dxa"/>
              <w:bottom w:w="0" w:type="dxa"/>
              <w:right w:w="108" w:type="dxa"/>
            </w:tcMar>
            <w:vAlign w:val="center"/>
          </w:tcPr>
          <w:p w14:paraId="29D1DD0E" w14:textId="77777777" w:rsidR="00ED4367" w:rsidRPr="00680070" w:rsidRDefault="00ED4367" w:rsidP="00FE7ECF">
            <w:pPr>
              <w:keepNext/>
              <w:keepLines/>
              <w:tabs>
                <w:tab w:val="decimal" w:pos="534"/>
              </w:tabs>
              <w:spacing w:line="360" w:lineRule="auto"/>
            </w:pPr>
            <w:r w:rsidRPr="00680070">
              <w:t>.06</w:t>
            </w:r>
          </w:p>
        </w:tc>
      </w:tr>
      <w:tr w:rsidR="005A3191" w:rsidRPr="00680070" w14:paraId="795EC5F4" w14:textId="77777777" w:rsidTr="00596D4D">
        <w:trPr>
          <w:trHeight w:val="598"/>
        </w:trPr>
        <w:tc>
          <w:tcPr>
            <w:tcW w:w="1622" w:type="pct"/>
            <w:tcBorders>
              <w:left w:val="nil"/>
              <w:bottom w:val="nil"/>
              <w:right w:val="nil"/>
            </w:tcBorders>
            <w:shd w:val="clear" w:color="auto" w:fill="auto"/>
            <w:tcMar>
              <w:top w:w="15" w:type="dxa"/>
              <w:left w:w="108" w:type="dxa"/>
              <w:bottom w:w="0" w:type="dxa"/>
              <w:right w:w="108" w:type="dxa"/>
            </w:tcMar>
            <w:hideMark/>
          </w:tcPr>
          <w:p w14:paraId="4D0FEC16" w14:textId="77777777" w:rsidR="00ED4367" w:rsidRPr="00680070" w:rsidRDefault="00ED4367" w:rsidP="00FE7ECF">
            <w:pPr>
              <w:keepNext/>
              <w:keepLines/>
              <w:spacing w:line="360" w:lineRule="auto"/>
            </w:pPr>
            <w:r w:rsidRPr="00680070">
              <w:t>Temporal Distance</w:t>
            </w:r>
          </w:p>
        </w:tc>
        <w:tc>
          <w:tcPr>
            <w:tcW w:w="619" w:type="pct"/>
            <w:tcBorders>
              <w:left w:val="nil"/>
              <w:bottom w:val="nil"/>
              <w:right w:val="nil"/>
            </w:tcBorders>
            <w:shd w:val="clear" w:color="auto" w:fill="auto"/>
            <w:tcMar>
              <w:top w:w="15" w:type="dxa"/>
              <w:left w:w="108" w:type="dxa"/>
              <w:bottom w:w="0" w:type="dxa"/>
              <w:right w:w="108" w:type="dxa"/>
            </w:tcMar>
            <w:vAlign w:val="center"/>
            <w:hideMark/>
          </w:tcPr>
          <w:p w14:paraId="76E0D457" w14:textId="77777777" w:rsidR="00ED4367" w:rsidRPr="00680070" w:rsidRDefault="00ED4367" w:rsidP="00FE7ECF">
            <w:pPr>
              <w:keepNext/>
              <w:keepLines/>
              <w:spacing w:line="360" w:lineRule="auto"/>
            </w:pPr>
            <w:r w:rsidRPr="00680070">
              <w:t>3.20</w:t>
            </w:r>
          </w:p>
        </w:tc>
        <w:tc>
          <w:tcPr>
            <w:tcW w:w="608" w:type="pct"/>
            <w:tcBorders>
              <w:left w:val="nil"/>
              <w:bottom w:val="nil"/>
              <w:right w:val="nil"/>
            </w:tcBorders>
            <w:shd w:val="clear" w:color="auto" w:fill="auto"/>
            <w:tcMar>
              <w:top w:w="15" w:type="dxa"/>
              <w:left w:w="108" w:type="dxa"/>
              <w:bottom w:w="0" w:type="dxa"/>
              <w:right w:w="108" w:type="dxa"/>
            </w:tcMar>
            <w:vAlign w:val="center"/>
            <w:hideMark/>
          </w:tcPr>
          <w:p w14:paraId="2A3F1155" w14:textId="77777777" w:rsidR="00ED4367" w:rsidRPr="00680070" w:rsidRDefault="00ED4367" w:rsidP="00FE7ECF">
            <w:pPr>
              <w:keepNext/>
              <w:keepLines/>
              <w:spacing w:line="360" w:lineRule="auto"/>
            </w:pPr>
            <w:r w:rsidRPr="00680070">
              <w:t>1.38</w:t>
            </w:r>
          </w:p>
        </w:tc>
        <w:tc>
          <w:tcPr>
            <w:tcW w:w="603" w:type="pct"/>
            <w:tcBorders>
              <w:left w:val="nil"/>
              <w:bottom w:val="nil"/>
              <w:right w:val="nil"/>
            </w:tcBorders>
          </w:tcPr>
          <w:p w14:paraId="5088A9F1" w14:textId="77777777" w:rsidR="00ED4367" w:rsidRPr="00680070" w:rsidRDefault="00ED4367" w:rsidP="00FE7ECF">
            <w:pPr>
              <w:keepNext/>
              <w:keepLines/>
              <w:tabs>
                <w:tab w:val="decimal" w:pos="534"/>
              </w:tabs>
              <w:spacing w:line="360" w:lineRule="auto"/>
            </w:pPr>
          </w:p>
        </w:tc>
        <w:tc>
          <w:tcPr>
            <w:tcW w:w="1548" w:type="pct"/>
            <w:tcBorders>
              <w:left w:val="nil"/>
              <w:bottom w:val="nil"/>
              <w:right w:val="nil"/>
            </w:tcBorders>
            <w:shd w:val="clear" w:color="auto" w:fill="auto"/>
            <w:tcMar>
              <w:top w:w="15" w:type="dxa"/>
              <w:left w:w="108" w:type="dxa"/>
              <w:bottom w:w="0" w:type="dxa"/>
              <w:right w:w="108" w:type="dxa"/>
            </w:tcMar>
            <w:vAlign w:val="center"/>
          </w:tcPr>
          <w:p w14:paraId="25EC6801" w14:textId="77777777" w:rsidR="00ED4367" w:rsidRPr="00680070" w:rsidRDefault="00ED4367" w:rsidP="00FE7ECF">
            <w:pPr>
              <w:keepNext/>
              <w:keepLines/>
              <w:tabs>
                <w:tab w:val="decimal" w:pos="534"/>
              </w:tabs>
              <w:spacing w:line="360" w:lineRule="auto"/>
            </w:pPr>
            <w:r w:rsidRPr="00680070">
              <w:t>.29**</w:t>
            </w:r>
          </w:p>
        </w:tc>
      </w:tr>
      <w:tr w:rsidR="005A3191" w:rsidRPr="00680070" w14:paraId="0F5450B1" w14:textId="77777777" w:rsidTr="00596D4D">
        <w:trPr>
          <w:trHeight w:val="598"/>
        </w:trPr>
        <w:tc>
          <w:tcPr>
            <w:tcW w:w="1622" w:type="pct"/>
            <w:tcBorders>
              <w:top w:val="nil"/>
              <w:left w:val="nil"/>
              <w:right w:val="nil"/>
            </w:tcBorders>
            <w:shd w:val="clear" w:color="auto" w:fill="auto"/>
            <w:tcMar>
              <w:top w:w="15" w:type="dxa"/>
              <w:left w:w="108" w:type="dxa"/>
              <w:bottom w:w="0" w:type="dxa"/>
              <w:right w:w="108" w:type="dxa"/>
            </w:tcMar>
            <w:hideMark/>
          </w:tcPr>
          <w:p w14:paraId="43DD0871" w14:textId="77777777" w:rsidR="00ED4367" w:rsidRPr="00680070" w:rsidRDefault="00ED4367" w:rsidP="00FE7ECF">
            <w:pPr>
              <w:keepNext/>
              <w:keepLines/>
              <w:spacing w:line="360" w:lineRule="auto"/>
            </w:pPr>
            <w:r w:rsidRPr="00680070">
              <w:t>Actual Timing</w:t>
            </w:r>
          </w:p>
        </w:tc>
        <w:tc>
          <w:tcPr>
            <w:tcW w:w="619" w:type="pct"/>
            <w:tcBorders>
              <w:top w:val="nil"/>
              <w:left w:val="nil"/>
              <w:right w:val="nil"/>
            </w:tcBorders>
            <w:shd w:val="clear" w:color="auto" w:fill="auto"/>
            <w:tcMar>
              <w:top w:w="15" w:type="dxa"/>
              <w:left w:w="108" w:type="dxa"/>
              <w:bottom w:w="0" w:type="dxa"/>
              <w:right w:w="108" w:type="dxa"/>
            </w:tcMar>
            <w:vAlign w:val="center"/>
            <w:hideMark/>
          </w:tcPr>
          <w:p w14:paraId="1199B8FC" w14:textId="77777777" w:rsidR="00ED4367" w:rsidRPr="00680070" w:rsidRDefault="00ED4367" w:rsidP="00FE7ECF">
            <w:pPr>
              <w:keepNext/>
              <w:keepLines/>
              <w:spacing w:line="360" w:lineRule="auto"/>
            </w:pPr>
            <w:r w:rsidRPr="00680070">
              <w:rPr>
                <w:rFonts w:eastAsia="Times New Roman"/>
                <w:color w:val="222222"/>
              </w:rPr>
              <w:t>3.22</w:t>
            </w:r>
          </w:p>
        </w:tc>
        <w:tc>
          <w:tcPr>
            <w:tcW w:w="608" w:type="pct"/>
            <w:tcBorders>
              <w:top w:val="nil"/>
              <w:left w:val="nil"/>
              <w:right w:val="nil"/>
            </w:tcBorders>
            <w:shd w:val="clear" w:color="auto" w:fill="auto"/>
            <w:tcMar>
              <w:top w:w="15" w:type="dxa"/>
              <w:left w:w="108" w:type="dxa"/>
              <w:bottom w:w="0" w:type="dxa"/>
              <w:right w:w="108" w:type="dxa"/>
            </w:tcMar>
            <w:vAlign w:val="center"/>
            <w:hideMark/>
          </w:tcPr>
          <w:p w14:paraId="515A5E88" w14:textId="77777777" w:rsidR="00ED4367" w:rsidRPr="00680070" w:rsidRDefault="00ED4367" w:rsidP="00FE7ECF">
            <w:pPr>
              <w:keepNext/>
              <w:keepLines/>
              <w:spacing w:line="360" w:lineRule="auto"/>
            </w:pPr>
            <w:r w:rsidRPr="00680070">
              <w:rPr>
                <w:rFonts w:eastAsia="Times New Roman"/>
                <w:color w:val="222222"/>
              </w:rPr>
              <w:t>1.65</w:t>
            </w:r>
          </w:p>
        </w:tc>
        <w:tc>
          <w:tcPr>
            <w:tcW w:w="603" w:type="pct"/>
            <w:tcBorders>
              <w:top w:val="nil"/>
              <w:left w:val="nil"/>
              <w:right w:val="nil"/>
            </w:tcBorders>
          </w:tcPr>
          <w:p w14:paraId="12E97016" w14:textId="77777777" w:rsidR="00ED4367" w:rsidRPr="00680070" w:rsidRDefault="00ED4367" w:rsidP="00FE7ECF">
            <w:pPr>
              <w:keepNext/>
              <w:keepLines/>
              <w:tabs>
                <w:tab w:val="decimal" w:pos="534"/>
              </w:tabs>
              <w:spacing w:line="360" w:lineRule="auto"/>
            </w:pPr>
          </w:p>
        </w:tc>
        <w:tc>
          <w:tcPr>
            <w:tcW w:w="1548" w:type="pct"/>
            <w:tcBorders>
              <w:top w:val="nil"/>
              <w:left w:val="nil"/>
              <w:right w:val="nil"/>
            </w:tcBorders>
            <w:shd w:val="clear" w:color="auto" w:fill="auto"/>
            <w:tcMar>
              <w:top w:w="15" w:type="dxa"/>
              <w:left w:w="108" w:type="dxa"/>
              <w:bottom w:w="0" w:type="dxa"/>
              <w:right w:w="108" w:type="dxa"/>
            </w:tcMar>
            <w:vAlign w:val="center"/>
            <w:hideMark/>
          </w:tcPr>
          <w:p w14:paraId="207DA5F4" w14:textId="77777777" w:rsidR="00ED4367" w:rsidRPr="00680070" w:rsidRDefault="00ED4367" w:rsidP="00FE7ECF">
            <w:pPr>
              <w:keepNext/>
              <w:keepLines/>
              <w:tabs>
                <w:tab w:val="decimal" w:pos="534"/>
              </w:tabs>
              <w:spacing w:line="360" w:lineRule="auto"/>
            </w:pPr>
            <w:r w:rsidRPr="00680070">
              <w:t>.20**</w:t>
            </w:r>
          </w:p>
        </w:tc>
      </w:tr>
      <w:tr w:rsidR="005A3191" w:rsidRPr="00680070" w14:paraId="049ED105" w14:textId="77777777" w:rsidTr="00596D4D">
        <w:trPr>
          <w:trHeight w:val="598"/>
        </w:trPr>
        <w:tc>
          <w:tcPr>
            <w:tcW w:w="1622" w:type="pct"/>
            <w:tcBorders>
              <w:top w:val="nil"/>
              <w:left w:val="nil"/>
              <w:bottom w:val="nil"/>
              <w:right w:val="nil"/>
            </w:tcBorders>
            <w:shd w:val="clear" w:color="auto" w:fill="auto"/>
            <w:tcMar>
              <w:top w:w="15" w:type="dxa"/>
              <w:left w:w="108" w:type="dxa"/>
              <w:bottom w:w="0" w:type="dxa"/>
              <w:right w:w="108" w:type="dxa"/>
            </w:tcMar>
            <w:hideMark/>
          </w:tcPr>
          <w:p w14:paraId="30A861FB" w14:textId="77777777" w:rsidR="00ED4367" w:rsidRPr="00680070" w:rsidRDefault="00ED4367" w:rsidP="00FE7ECF">
            <w:pPr>
              <w:keepNext/>
              <w:keepLines/>
              <w:spacing w:line="360" w:lineRule="auto"/>
            </w:pPr>
            <w:r w:rsidRPr="00680070">
              <w:t>Worry Accessibility</w:t>
            </w:r>
          </w:p>
        </w:tc>
        <w:tc>
          <w:tcPr>
            <w:tcW w:w="619" w:type="pct"/>
            <w:tcBorders>
              <w:top w:val="nil"/>
              <w:left w:val="nil"/>
              <w:bottom w:val="nil"/>
              <w:right w:val="nil"/>
            </w:tcBorders>
            <w:shd w:val="clear" w:color="auto" w:fill="auto"/>
            <w:tcMar>
              <w:top w:w="15" w:type="dxa"/>
              <w:left w:w="108" w:type="dxa"/>
              <w:bottom w:w="0" w:type="dxa"/>
              <w:right w:w="108" w:type="dxa"/>
            </w:tcMar>
            <w:vAlign w:val="center"/>
            <w:hideMark/>
          </w:tcPr>
          <w:p w14:paraId="46C39F31" w14:textId="77777777" w:rsidR="00ED4367" w:rsidRPr="00680070" w:rsidRDefault="00ED4367" w:rsidP="00FE7ECF">
            <w:pPr>
              <w:keepNext/>
              <w:keepLines/>
              <w:spacing w:line="360" w:lineRule="auto"/>
            </w:pPr>
            <w:r w:rsidRPr="00680070">
              <w:t>2.68</w:t>
            </w:r>
          </w:p>
        </w:tc>
        <w:tc>
          <w:tcPr>
            <w:tcW w:w="608" w:type="pct"/>
            <w:tcBorders>
              <w:top w:val="nil"/>
              <w:left w:val="nil"/>
              <w:bottom w:val="nil"/>
              <w:right w:val="nil"/>
            </w:tcBorders>
            <w:shd w:val="clear" w:color="auto" w:fill="auto"/>
            <w:tcMar>
              <w:top w:w="15" w:type="dxa"/>
              <w:left w:w="108" w:type="dxa"/>
              <w:bottom w:w="0" w:type="dxa"/>
              <w:right w:w="108" w:type="dxa"/>
            </w:tcMar>
            <w:vAlign w:val="center"/>
            <w:hideMark/>
          </w:tcPr>
          <w:p w14:paraId="59BEFFCE" w14:textId="77777777" w:rsidR="00ED4367" w:rsidRPr="00680070" w:rsidRDefault="00ED4367" w:rsidP="00FE7ECF">
            <w:pPr>
              <w:keepNext/>
              <w:keepLines/>
              <w:spacing w:line="360" w:lineRule="auto"/>
            </w:pPr>
            <w:r w:rsidRPr="00680070">
              <w:t>1.90</w:t>
            </w:r>
          </w:p>
        </w:tc>
        <w:tc>
          <w:tcPr>
            <w:tcW w:w="603" w:type="pct"/>
            <w:tcBorders>
              <w:top w:val="nil"/>
              <w:left w:val="nil"/>
              <w:bottom w:val="nil"/>
              <w:right w:val="nil"/>
            </w:tcBorders>
          </w:tcPr>
          <w:p w14:paraId="0F6855FC" w14:textId="77777777" w:rsidR="00ED4367" w:rsidRPr="00680070" w:rsidRDefault="00ED4367" w:rsidP="00FE7ECF">
            <w:pPr>
              <w:keepNext/>
              <w:keepLines/>
              <w:tabs>
                <w:tab w:val="decimal" w:pos="534"/>
              </w:tabs>
              <w:spacing w:line="360" w:lineRule="auto"/>
            </w:pPr>
          </w:p>
        </w:tc>
        <w:tc>
          <w:tcPr>
            <w:tcW w:w="1548" w:type="pct"/>
            <w:tcBorders>
              <w:top w:val="nil"/>
              <w:left w:val="nil"/>
              <w:bottom w:val="nil"/>
              <w:right w:val="nil"/>
            </w:tcBorders>
            <w:shd w:val="clear" w:color="auto" w:fill="auto"/>
            <w:tcMar>
              <w:top w:w="15" w:type="dxa"/>
              <w:left w:w="108" w:type="dxa"/>
              <w:bottom w:w="0" w:type="dxa"/>
              <w:right w:w="108" w:type="dxa"/>
            </w:tcMar>
            <w:vAlign w:val="center"/>
            <w:hideMark/>
          </w:tcPr>
          <w:p w14:paraId="30B75759" w14:textId="77777777" w:rsidR="00ED4367" w:rsidRPr="00680070" w:rsidRDefault="00ED4367" w:rsidP="00FE7ECF">
            <w:pPr>
              <w:keepNext/>
              <w:keepLines/>
              <w:tabs>
                <w:tab w:val="decimal" w:pos="534"/>
              </w:tabs>
              <w:spacing w:line="360" w:lineRule="auto"/>
            </w:pPr>
            <w:r w:rsidRPr="00680070">
              <w:t>.05</w:t>
            </w:r>
          </w:p>
        </w:tc>
      </w:tr>
      <w:tr w:rsidR="005A3191" w:rsidRPr="00680070" w14:paraId="42974298" w14:textId="77777777" w:rsidTr="00596D4D">
        <w:trPr>
          <w:trHeight w:val="598"/>
        </w:trPr>
        <w:tc>
          <w:tcPr>
            <w:tcW w:w="1622" w:type="pct"/>
            <w:tcBorders>
              <w:top w:val="nil"/>
              <w:left w:val="nil"/>
              <w:bottom w:val="nil"/>
              <w:right w:val="nil"/>
            </w:tcBorders>
            <w:shd w:val="clear" w:color="auto" w:fill="auto"/>
            <w:tcMar>
              <w:top w:w="15" w:type="dxa"/>
              <w:left w:w="108" w:type="dxa"/>
              <w:bottom w:w="0" w:type="dxa"/>
              <w:right w:w="108" w:type="dxa"/>
            </w:tcMar>
          </w:tcPr>
          <w:p w14:paraId="5BC55E91" w14:textId="77777777" w:rsidR="00ED4367" w:rsidRPr="00680070" w:rsidRDefault="00ED4367" w:rsidP="00FE7ECF">
            <w:pPr>
              <w:keepNext/>
              <w:keepLines/>
              <w:spacing w:line="360" w:lineRule="auto"/>
            </w:pPr>
            <w:r w:rsidRPr="00680070">
              <w:t>Anxiety</w:t>
            </w:r>
          </w:p>
        </w:tc>
        <w:tc>
          <w:tcPr>
            <w:tcW w:w="619" w:type="pct"/>
            <w:tcBorders>
              <w:top w:val="nil"/>
              <w:left w:val="nil"/>
              <w:bottom w:val="nil"/>
              <w:right w:val="nil"/>
            </w:tcBorders>
            <w:shd w:val="clear" w:color="auto" w:fill="auto"/>
            <w:tcMar>
              <w:top w:w="15" w:type="dxa"/>
              <w:left w:w="108" w:type="dxa"/>
              <w:bottom w:w="0" w:type="dxa"/>
              <w:right w:w="108" w:type="dxa"/>
            </w:tcMar>
            <w:vAlign w:val="center"/>
          </w:tcPr>
          <w:p w14:paraId="3DC9D1E5" w14:textId="77777777" w:rsidR="00ED4367" w:rsidRPr="00680070" w:rsidRDefault="00ED4367" w:rsidP="00FE7ECF">
            <w:pPr>
              <w:keepNext/>
              <w:keepLines/>
              <w:spacing w:line="360" w:lineRule="auto"/>
            </w:pPr>
            <w:r w:rsidRPr="00680070">
              <w:t>3.27</w:t>
            </w:r>
          </w:p>
        </w:tc>
        <w:tc>
          <w:tcPr>
            <w:tcW w:w="608" w:type="pct"/>
            <w:tcBorders>
              <w:top w:val="nil"/>
              <w:left w:val="nil"/>
              <w:bottom w:val="nil"/>
              <w:right w:val="nil"/>
            </w:tcBorders>
            <w:shd w:val="clear" w:color="auto" w:fill="auto"/>
            <w:tcMar>
              <w:top w:w="15" w:type="dxa"/>
              <w:left w:w="108" w:type="dxa"/>
              <w:bottom w:w="0" w:type="dxa"/>
              <w:right w:w="108" w:type="dxa"/>
            </w:tcMar>
            <w:vAlign w:val="center"/>
          </w:tcPr>
          <w:p w14:paraId="02860348" w14:textId="77777777" w:rsidR="00ED4367" w:rsidRPr="00680070" w:rsidRDefault="00ED4367" w:rsidP="00FE7ECF">
            <w:pPr>
              <w:keepNext/>
              <w:keepLines/>
              <w:spacing w:line="360" w:lineRule="auto"/>
            </w:pPr>
            <w:r w:rsidRPr="00680070">
              <w:t>0.89</w:t>
            </w:r>
          </w:p>
        </w:tc>
        <w:tc>
          <w:tcPr>
            <w:tcW w:w="603" w:type="pct"/>
            <w:tcBorders>
              <w:top w:val="nil"/>
              <w:left w:val="nil"/>
              <w:bottom w:val="nil"/>
              <w:right w:val="nil"/>
            </w:tcBorders>
            <w:vAlign w:val="center"/>
          </w:tcPr>
          <w:p w14:paraId="6A388066" w14:textId="77777777" w:rsidR="00ED4367" w:rsidRPr="00680070" w:rsidRDefault="00ED4367" w:rsidP="00FE7ECF">
            <w:pPr>
              <w:keepNext/>
              <w:keepLines/>
              <w:tabs>
                <w:tab w:val="decimal" w:pos="269"/>
              </w:tabs>
              <w:spacing w:line="360" w:lineRule="auto"/>
            </w:pPr>
          </w:p>
        </w:tc>
        <w:tc>
          <w:tcPr>
            <w:tcW w:w="1548" w:type="pct"/>
            <w:tcBorders>
              <w:top w:val="nil"/>
              <w:left w:val="nil"/>
              <w:bottom w:val="nil"/>
              <w:right w:val="nil"/>
            </w:tcBorders>
            <w:shd w:val="clear" w:color="auto" w:fill="FFFFFF" w:themeFill="background1"/>
            <w:tcMar>
              <w:top w:w="15" w:type="dxa"/>
              <w:left w:w="108" w:type="dxa"/>
              <w:bottom w:w="0" w:type="dxa"/>
              <w:right w:w="108" w:type="dxa"/>
            </w:tcMar>
            <w:vAlign w:val="center"/>
          </w:tcPr>
          <w:p w14:paraId="14A2BF72" w14:textId="77777777" w:rsidR="00ED4367" w:rsidRPr="00680070" w:rsidRDefault="00ED4367" w:rsidP="00FE7ECF">
            <w:pPr>
              <w:keepNext/>
              <w:keepLines/>
              <w:tabs>
                <w:tab w:val="decimal" w:pos="534"/>
              </w:tabs>
              <w:spacing w:line="360" w:lineRule="auto"/>
            </w:pPr>
            <w:r w:rsidRPr="00680070">
              <w:t>-.02</w:t>
            </w:r>
          </w:p>
        </w:tc>
      </w:tr>
      <w:tr w:rsidR="005A3191" w:rsidRPr="00680070" w14:paraId="198975BE" w14:textId="77777777" w:rsidTr="00596D4D">
        <w:trPr>
          <w:trHeight w:val="598"/>
        </w:trPr>
        <w:tc>
          <w:tcPr>
            <w:tcW w:w="1622" w:type="pct"/>
            <w:tcBorders>
              <w:top w:val="nil"/>
              <w:left w:val="nil"/>
              <w:bottom w:val="nil"/>
              <w:right w:val="nil"/>
            </w:tcBorders>
            <w:shd w:val="clear" w:color="auto" w:fill="auto"/>
            <w:tcMar>
              <w:top w:w="15" w:type="dxa"/>
              <w:left w:w="108" w:type="dxa"/>
              <w:bottom w:w="0" w:type="dxa"/>
              <w:right w:w="108" w:type="dxa"/>
            </w:tcMar>
          </w:tcPr>
          <w:p w14:paraId="3FE29451" w14:textId="77777777" w:rsidR="00ED4367" w:rsidRPr="00680070" w:rsidRDefault="00ED4367" w:rsidP="00FE7ECF">
            <w:pPr>
              <w:keepNext/>
              <w:keepLines/>
              <w:spacing w:line="360" w:lineRule="auto"/>
            </w:pPr>
            <w:r w:rsidRPr="00680070">
              <w:t>Big Five Openness</w:t>
            </w:r>
          </w:p>
        </w:tc>
        <w:tc>
          <w:tcPr>
            <w:tcW w:w="619" w:type="pct"/>
            <w:tcBorders>
              <w:top w:val="nil"/>
              <w:left w:val="nil"/>
              <w:bottom w:val="nil"/>
              <w:right w:val="nil"/>
            </w:tcBorders>
            <w:shd w:val="clear" w:color="auto" w:fill="auto"/>
            <w:tcMar>
              <w:top w:w="15" w:type="dxa"/>
              <w:left w:w="108" w:type="dxa"/>
              <w:bottom w:w="0" w:type="dxa"/>
              <w:right w:w="108" w:type="dxa"/>
            </w:tcMar>
            <w:vAlign w:val="center"/>
          </w:tcPr>
          <w:p w14:paraId="7260ABC2" w14:textId="77777777" w:rsidR="00ED4367" w:rsidRPr="00680070" w:rsidRDefault="00ED4367" w:rsidP="00FE7ECF">
            <w:pPr>
              <w:keepNext/>
              <w:keepLines/>
              <w:spacing w:line="360" w:lineRule="auto"/>
            </w:pPr>
            <w:r w:rsidRPr="00680070">
              <w:t>4.05</w:t>
            </w:r>
          </w:p>
        </w:tc>
        <w:tc>
          <w:tcPr>
            <w:tcW w:w="608" w:type="pct"/>
            <w:tcBorders>
              <w:top w:val="nil"/>
              <w:left w:val="nil"/>
              <w:bottom w:val="nil"/>
              <w:right w:val="nil"/>
            </w:tcBorders>
            <w:shd w:val="clear" w:color="auto" w:fill="auto"/>
            <w:tcMar>
              <w:top w:w="15" w:type="dxa"/>
              <w:left w:w="108" w:type="dxa"/>
              <w:bottom w:w="0" w:type="dxa"/>
              <w:right w:w="108" w:type="dxa"/>
            </w:tcMar>
            <w:vAlign w:val="center"/>
          </w:tcPr>
          <w:p w14:paraId="01AA247F" w14:textId="77777777" w:rsidR="00ED4367" w:rsidRPr="00680070" w:rsidRDefault="00ED4367" w:rsidP="00FE7ECF">
            <w:pPr>
              <w:keepNext/>
              <w:keepLines/>
              <w:spacing w:line="360" w:lineRule="auto"/>
            </w:pPr>
            <w:r w:rsidRPr="00680070">
              <w:t>0.68</w:t>
            </w:r>
          </w:p>
        </w:tc>
        <w:tc>
          <w:tcPr>
            <w:tcW w:w="603" w:type="pct"/>
            <w:tcBorders>
              <w:top w:val="nil"/>
              <w:left w:val="nil"/>
              <w:bottom w:val="nil"/>
              <w:right w:val="nil"/>
            </w:tcBorders>
            <w:vAlign w:val="center"/>
          </w:tcPr>
          <w:p w14:paraId="7746C8B7" w14:textId="77777777" w:rsidR="00ED4367" w:rsidRPr="00680070" w:rsidRDefault="00ED4367" w:rsidP="00FE7ECF">
            <w:pPr>
              <w:keepNext/>
              <w:keepLines/>
              <w:tabs>
                <w:tab w:val="decimal" w:pos="269"/>
              </w:tabs>
              <w:spacing w:line="360" w:lineRule="auto"/>
            </w:pPr>
            <w:r w:rsidRPr="00680070">
              <w:t>.74</w:t>
            </w:r>
          </w:p>
        </w:tc>
        <w:tc>
          <w:tcPr>
            <w:tcW w:w="1548" w:type="pct"/>
            <w:tcBorders>
              <w:top w:val="nil"/>
              <w:left w:val="nil"/>
              <w:bottom w:val="nil"/>
              <w:right w:val="nil"/>
            </w:tcBorders>
            <w:shd w:val="clear" w:color="auto" w:fill="auto"/>
            <w:tcMar>
              <w:top w:w="15" w:type="dxa"/>
              <w:left w:w="108" w:type="dxa"/>
              <w:bottom w:w="0" w:type="dxa"/>
              <w:right w:w="108" w:type="dxa"/>
            </w:tcMar>
            <w:vAlign w:val="center"/>
          </w:tcPr>
          <w:p w14:paraId="718F179A" w14:textId="77777777" w:rsidR="00ED4367" w:rsidRPr="00680070" w:rsidRDefault="00ED4367" w:rsidP="00FE7ECF">
            <w:pPr>
              <w:keepNext/>
              <w:keepLines/>
              <w:tabs>
                <w:tab w:val="decimal" w:pos="534"/>
              </w:tabs>
              <w:spacing w:line="360" w:lineRule="auto"/>
            </w:pPr>
            <w:r w:rsidRPr="00680070">
              <w:t>.02</w:t>
            </w:r>
          </w:p>
        </w:tc>
      </w:tr>
      <w:tr w:rsidR="005A3191" w:rsidRPr="00680070" w14:paraId="611A7D58" w14:textId="77777777" w:rsidTr="00596D4D">
        <w:trPr>
          <w:trHeight w:val="598"/>
        </w:trPr>
        <w:tc>
          <w:tcPr>
            <w:tcW w:w="1622" w:type="pct"/>
            <w:tcBorders>
              <w:top w:val="nil"/>
              <w:left w:val="nil"/>
              <w:bottom w:val="nil"/>
              <w:right w:val="nil"/>
            </w:tcBorders>
            <w:shd w:val="clear" w:color="auto" w:fill="auto"/>
            <w:tcMar>
              <w:top w:w="15" w:type="dxa"/>
              <w:left w:w="108" w:type="dxa"/>
              <w:bottom w:w="0" w:type="dxa"/>
              <w:right w:w="108" w:type="dxa"/>
            </w:tcMar>
          </w:tcPr>
          <w:p w14:paraId="4976CB2C" w14:textId="77777777" w:rsidR="00ED4367" w:rsidRPr="00680070" w:rsidRDefault="00ED4367" w:rsidP="00FE7ECF">
            <w:pPr>
              <w:keepNext/>
              <w:keepLines/>
              <w:spacing w:line="360" w:lineRule="auto"/>
            </w:pPr>
            <w:r w:rsidRPr="00680070">
              <w:t>Grit</w:t>
            </w:r>
          </w:p>
        </w:tc>
        <w:tc>
          <w:tcPr>
            <w:tcW w:w="619" w:type="pct"/>
            <w:tcBorders>
              <w:top w:val="nil"/>
              <w:left w:val="nil"/>
              <w:bottom w:val="nil"/>
              <w:right w:val="nil"/>
            </w:tcBorders>
            <w:shd w:val="clear" w:color="auto" w:fill="auto"/>
            <w:tcMar>
              <w:top w:w="15" w:type="dxa"/>
              <w:left w:w="108" w:type="dxa"/>
              <w:bottom w:w="0" w:type="dxa"/>
              <w:right w:w="108" w:type="dxa"/>
            </w:tcMar>
            <w:vAlign w:val="center"/>
          </w:tcPr>
          <w:p w14:paraId="6D5D25F5" w14:textId="77777777" w:rsidR="00ED4367" w:rsidRPr="00680070" w:rsidRDefault="00ED4367" w:rsidP="00FE7ECF">
            <w:pPr>
              <w:keepNext/>
              <w:keepLines/>
              <w:spacing w:line="360" w:lineRule="auto"/>
            </w:pPr>
            <w:r w:rsidRPr="00680070">
              <w:t>3.60</w:t>
            </w:r>
          </w:p>
        </w:tc>
        <w:tc>
          <w:tcPr>
            <w:tcW w:w="608" w:type="pct"/>
            <w:tcBorders>
              <w:top w:val="nil"/>
              <w:left w:val="nil"/>
              <w:bottom w:val="nil"/>
              <w:right w:val="nil"/>
            </w:tcBorders>
            <w:shd w:val="clear" w:color="auto" w:fill="auto"/>
            <w:tcMar>
              <w:top w:w="15" w:type="dxa"/>
              <w:left w:w="108" w:type="dxa"/>
              <w:bottom w:w="0" w:type="dxa"/>
              <w:right w:w="108" w:type="dxa"/>
            </w:tcMar>
            <w:vAlign w:val="center"/>
          </w:tcPr>
          <w:p w14:paraId="29861314" w14:textId="77777777" w:rsidR="00ED4367" w:rsidRPr="00680070" w:rsidRDefault="00ED4367" w:rsidP="00FE7ECF">
            <w:pPr>
              <w:keepNext/>
              <w:keepLines/>
              <w:spacing w:line="360" w:lineRule="auto"/>
            </w:pPr>
            <w:r w:rsidRPr="00680070">
              <w:t>0.76</w:t>
            </w:r>
          </w:p>
        </w:tc>
        <w:tc>
          <w:tcPr>
            <w:tcW w:w="603" w:type="pct"/>
            <w:tcBorders>
              <w:top w:val="nil"/>
              <w:left w:val="nil"/>
              <w:bottom w:val="nil"/>
              <w:right w:val="nil"/>
            </w:tcBorders>
            <w:vAlign w:val="center"/>
          </w:tcPr>
          <w:p w14:paraId="1796AF79" w14:textId="77777777" w:rsidR="00ED4367" w:rsidRPr="00680070" w:rsidRDefault="00ED4367" w:rsidP="00FE7ECF">
            <w:pPr>
              <w:keepNext/>
              <w:keepLines/>
              <w:tabs>
                <w:tab w:val="decimal" w:pos="269"/>
              </w:tabs>
              <w:spacing w:line="360" w:lineRule="auto"/>
            </w:pPr>
            <w:r w:rsidRPr="00680070">
              <w:t>.77</w:t>
            </w:r>
          </w:p>
        </w:tc>
        <w:tc>
          <w:tcPr>
            <w:tcW w:w="1548" w:type="pct"/>
            <w:tcBorders>
              <w:top w:val="nil"/>
              <w:left w:val="nil"/>
              <w:bottom w:val="nil"/>
              <w:right w:val="nil"/>
            </w:tcBorders>
            <w:shd w:val="clear" w:color="auto" w:fill="auto"/>
            <w:tcMar>
              <w:top w:w="15" w:type="dxa"/>
              <w:left w:w="108" w:type="dxa"/>
              <w:bottom w:w="0" w:type="dxa"/>
              <w:right w:w="108" w:type="dxa"/>
            </w:tcMar>
            <w:vAlign w:val="center"/>
          </w:tcPr>
          <w:p w14:paraId="0AD67A32" w14:textId="77777777" w:rsidR="00ED4367" w:rsidRPr="00680070" w:rsidRDefault="00ED4367" w:rsidP="00FE7ECF">
            <w:pPr>
              <w:keepNext/>
              <w:keepLines/>
              <w:tabs>
                <w:tab w:val="decimal" w:pos="534"/>
              </w:tabs>
              <w:spacing w:line="360" w:lineRule="auto"/>
            </w:pPr>
            <w:r w:rsidRPr="00680070">
              <w:t>-.06</w:t>
            </w:r>
          </w:p>
        </w:tc>
      </w:tr>
      <w:tr w:rsidR="005A3191" w:rsidRPr="00680070" w14:paraId="63C41649" w14:textId="77777777" w:rsidTr="00596D4D">
        <w:trPr>
          <w:trHeight w:val="598"/>
        </w:trPr>
        <w:tc>
          <w:tcPr>
            <w:tcW w:w="1622" w:type="pct"/>
            <w:tcBorders>
              <w:top w:val="nil"/>
              <w:left w:val="nil"/>
              <w:bottom w:val="nil"/>
              <w:right w:val="nil"/>
            </w:tcBorders>
            <w:shd w:val="clear" w:color="auto" w:fill="auto"/>
            <w:tcMar>
              <w:top w:w="15" w:type="dxa"/>
              <w:left w:w="108" w:type="dxa"/>
              <w:bottom w:w="0" w:type="dxa"/>
              <w:right w:w="108" w:type="dxa"/>
            </w:tcMar>
          </w:tcPr>
          <w:p w14:paraId="5047871D" w14:textId="77777777" w:rsidR="00ED4367" w:rsidRPr="00680070" w:rsidRDefault="00ED4367" w:rsidP="00FE7ECF">
            <w:pPr>
              <w:keepNext/>
              <w:keepLines/>
              <w:spacing w:line="360" w:lineRule="auto"/>
            </w:pPr>
            <w:r w:rsidRPr="00680070">
              <w:t>Self-Control</w:t>
            </w:r>
          </w:p>
        </w:tc>
        <w:tc>
          <w:tcPr>
            <w:tcW w:w="619" w:type="pct"/>
            <w:tcBorders>
              <w:top w:val="nil"/>
              <w:left w:val="nil"/>
              <w:bottom w:val="nil"/>
              <w:right w:val="nil"/>
            </w:tcBorders>
            <w:shd w:val="clear" w:color="auto" w:fill="auto"/>
            <w:tcMar>
              <w:top w:w="15" w:type="dxa"/>
              <w:left w:w="108" w:type="dxa"/>
              <w:bottom w:w="0" w:type="dxa"/>
              <w:right w:w="108" w:type="dxa"/>
            </w:tcMar>
            <w:vAlign w:val="center"/>
          </w:tcPr>
          <w:p w14:paraId="63173DD2" w14:textId="77777777" w:rsidR="00ED4367" w:rsidRPr="00680070" w:rsidRDefault="00ED4367" w:rsidP="00FE7ECF">
            <w:pPr>
              <w:keepNext/>
              <w:keepLines/>
              <w:spacing w:line="360" w:lineRule="auto"/>
            </w:pPr>
            <w:r w:rsidRPr="00680070">
              <w:t>3.55</w:t>
            </w:r>
          </w:p>
        </w:tc>
        <w:tc>
          <w:tcPr>
            <w:tcW w:w="608" w:type="pct"/>
            <w:tcBorders>
              <w:top w:val="nil"/>
              <w:left w:val="nil"/>
              <w:bottom w:val="nil"/>
              <w:right w:val="nil"/>
            </w:tcBorders>
            <w:shd w:val="clear" w:color="auto" w:fill="auto"/>
            <w:tcMar>
              <w:top w:w="15" w:type="dxa"/>
              <w:left w:w="108" w:type="dxa"/>
              <w:bottom w:w="0" w:type="dxa"/>
              <w:right w:w="108" w:type="dxa"/>
            </w:tcMar>
            <w:vAlign w:val="center"/>
          </w:tcPr>
          <w:p w14:paraId="0DAB9CC6" w14:textId="77777777" w:rsidR="00ED4367" w:rsidRPr="00680070" w:rsidRDefault="00ED4367" w:rsidP="00FE7ECF">
            <w:pPr>
              <w:keepNext/>
              <w:keepLines/>
              <w:spacing w:line="360" w:lineRule="auto"/>
            </w:pPr>
            <w:r w:rsidRPr="00680070">
              <w:t>0.64</w:t>
            </w:r>
          </w:p>
        </w:tc>
        <w:tc>
          <w:tcPr>
            <w:tcW w:w="603" w:type="pct"/>
            <w:tcBorders>
              <w:top w:val="nil"/>
              <w:left w:val="nil"/>
              <w:bottom w:val="nil"/>
              <w:right w:val="nil"/>
            </w:tcBorders>
            <w:vAlign w:val="center"/>
          </w:tcPr>
          <w:p w14:paraId="0BAA1899" w14:textId="77777777" w:rsidR="00ED4367" w:rsidRPr="00680070" w:rsidRDefault="00ED4367" w:rsidP="00FE7ECF">
            <w:pPr>
              <w:keepNext/>
              <w:keepLines/>
              <w:tabs>
                <w:tab w:val="decimal" w:pos="269"/>
              </w:tabs>
              <w:spacing w:line="360" w:lineRule="auto"/>
            </w:pPr>
            <w:r w:rsidRPr="00680070">
              <w:t>.77</w:t>
            </w:r>
          </w:p>
        </w:tc>
        <w:tc>
          <w:tcPr>
            <w:tcW w:w="1548" w:type="pct"/>
            <w:tcBorders>
              <w:top w:val="nil"/>
              <w:left w:val="nil"/>
              <w:bottom w:val="nil"/>
              <w:right w:val="nil"/>
            </w:tcBorders>
            <w:shd w:val="clear" w:color="auto" w:fill="auto"/>
            <w:tcMar>
              <w:top w:w="15" w:type="dxa"/>
              <w:left w:w="108" w:type="dxa"/>
              <w:bottom w:w="0" w:type="dxa"/>
              <w:right w:w="108" w:type="dxa"/>
            </w:tcMar>
            <w:vAlign w:val="center"/>
          </w:tcPr>
          <w:p w14:paraId="177E4FB2" w14:textId="77777777" w:rsidR="00ED4367" w:rsidRPr="00680070" w:rsidRDefault="00ED4367" w:rsidP="00FE7ECF">
            <w:pPr>
              <w:keepNext/>
              <w:keepLines/>
              <w:tabs>
                <w:tab w:val="decimal" w:pos="534"/>
              </w:tabs>
              <w:spacing w:line="360" w:lineRule="auto"/>
            </w:pPr>
            <w:r w:rsidRPr="00680070">
              <w:t>-.05</w:t>
            </w:r>
          </w:p>
        </w:tc>
      </w:tr>
      <w:tr w:rsidR="005A3191" w:rsidRPr="00680070" w14:paraId="1215E4A0" w14:textId="77777777" w:rsidTr="00596D4D">
        <w:trPr>
          <w:trHeight w:val="598"/>
        </w:trPr>
        <w:tc>
          <w:tcPr>
            <w:tcW w:w="1622" w:type="pct"/>
            <w:tcBorders>
              <w:top w:val="nil"/>
              <w:left w:val="nil"/>
              <w:bottom w:val="single" w:sz="4" w:space="0" w:color="auto"/>
              <w:right w:val="nil"/>
            </w:tcBorders>
            <w:shd w:val="clear" w:color="auto" w:fill="auto"/>
            <w:tcMar>
              <w:top w:w="15" w:type="dxa"/>
              <w:left w:w="108" w:type="dxa"/>
              <w:bottom w:w="0" w:type="dxa"/>
              <w:right w:w="108" w:type="dxa"/>
            </w:tcMar>
          </w:tcPr>
          <w:p w14:paraId="7497D851" w14:textId="77777777" w:rsidR="00ED4367" w:rsidRPr="00680070" w:rsidRDefault="00ED4367" w:rsidP="00FE7ECF">
            <w:pPr>
              <w:keepNext/>
              <w:keepLines/>
              <w:spacing w:line="360" w:lineRule="auto"/>
            </w:pPr>
            <w:r w:rsidRPr="00680070">
              <w:t>Mindfulness</w:t>
            </w:r>
          </w:p>
        </w:tc>
        <w:tc>
          <w:tcPr>
            <w:tcW w:w="619" w:type="pct"/>
            <w:tcBorders>
              <w:top w:val="nil"/>
              <w:left w:val="nil"/>
              <w:bottom w:val="single" w:sz="4" w:space="0" w:color="auto"/>
              <w:right w:val="nil"/>
            </w:tcBorders>
            <w:shd w:val="clear" w:color="auto" w:fill="auto"/>
            <w:tcMar>
              <w:top w:w="15" w:type="dxa"/>
              <w:left w:w="108" w:type="dxa"/>
              <w:bottom w:w="0" w:type="dxa"/>
              <w:right w:w="108" w:type="dxa"/>
            </w:tcMar>
            <w:vAlign w:val="center"/>
          </w:tcPr>
          <w:p w14:paraId="0052878D" w14:textId="77777777" w:rsidR="00ED4367" w:rsidRPr="00680070" w:rsidRDefault="00ED4367" w:rsidP="00FE7ECF">
            <w:pPr>
              <w:keepNext/>
              <w:keepLines/>
              <w:spacing w:line="360" w:lineRule="auto"/>
            </w:pPr>
            <w:r w:rsidRPr="00680070">
              <w:t>3.31</w:t>
            </w:r>
          </w:p>
        </w:tc>
        <w:tc>
          <w:tcPr>
            <w:tcW w:w="608" w:type="pct"/>
            <w:tcBorders>
              <w:top w:val="nil"/>
              <w:left w:val="nil"/>
              <w:bottom w:val="single" w:sz="4" w:space="0" w:color="auto"/>
              <w:right w:val="nil"/>
            </w:tcBorders>
            <w:shd w:val="clear" w:color="auto" w:fill="auto"/>
            <w:tcMar>
              <w:top w:w="15" w:type="dxa"/>
              <w:left w:w="108" w:type="dxa"/>
              <w:bottom w:w="0" w:type="dxa"/>
              <w:right w:w="108" w:type="dxa"/>
            </w:tcMar>
            <w:vAlign w:val="center"/>
          </w:tcPr>
          <w:p w14:paraId="7926E3E4" w14:textId="77777777" w:rsidR="00ED4367" w:rsidRPr="00680070" w:rsidRDefault="00ED4367" w:rsidP="00FE7ECF">
            <w:pPr>
              <w:keepNext/>
              <w:keepLines/>
              <w:spacing w:line="360" w:lineRule="auto"/>
            </w:pPr>
            <w:r w:rsidRPr="00680070">
              <w:t>0.78</w:t>
            </w:r>
          </w:p>
        </w:tc>
        <w:tc>
          <w:tcPr>
            <w:tcW w:w="603" w:type="pct"/>
            <w:tcBorders>
              <w:top w:val="nil"/>
              <w:left w:val="nil"/>
              <w:bottom w:val="single" w:sz="4" w:space="0" w:color="auto"/>
              <w:right w:val="nil"/>
            </w:tcBorders>
            <w:vAlign w:val="center"/>
          </w:tcPr>
          <w:p w14:paraId="6401A075" w14:textId="77777777" w:rsidR="00ED4367" w:rsidRPr="00680070" w:rsidRDefault="00ED4367" w:rsidP="00FE7ECF">
            <w:pPr>
              <w:keepNext/>
              <w:keepLines/>
              <w:tabs>
                <w:tab w:val="decimal" w:pos="269"/>
              </w:tabs>
              <w:spacing w:line="360" w:lineRule="auto"/>
            </w:pPr>
            <w:r w:rsidRPr="00680070">
              <w:t>.74</w:t>
            </w:r>
          </w:p>
        </w:tc>
        <w:tc>
          <w:tcPr>
            <w:tcW w:w="1548" w:type="pct"/>
            <w:tcBorders>
              <w:top w:val="nil"/>
              <w:left w:val="nil"/>
              <w:bottom w:val="single" w:sz="4" w:space="0" w:color="auto"/>
              <w:right w:val="nil"/>
            </w:tcBorders>
            <w:shd w:val="clear" w:color="auto" w:fill="auto"/>
            <w:tcMar>
              <w:top w:w="15" w:type="dxa"/>
              <w:left w:w="108" w:type="dxa"/>
              <w:bottom w:w="0" w:type="dxa"/>
              <w:right w:w="108" w:type="dxa"/>
            </w:tcMar>
            <w:vAlign w:val="center"/>
          </w:tcPr>
          <w:p w14:paraId="2D758FAE" w14:textId="77777777" w:rsidR="00ED4367" w:rsidRPr="00680070" w:rsidRDefault="00ED4367" w:rsidP="00FE7ECF">
            <w:pPr>
              <w:keepNext/>
              <w:keepLines/>
              <w:tabs>
                <w:tab w:val="decimal" w:pos="534"/>
              </w:tabs>
              <w:spacing w:line="360" w:lineRule="auto"/>
            </w:pPr>
            <w:r w:rsidRPr="00680070">
              <w:t>.04</w:t>
            </w:r>
          </w:p>
        </w:tc>
      </w:tr>
    </w:tbl>
    <w:p w14:paraId="6CF07C81" w14:textId="77777777" w:rsidR="00ED4367" w:rsidRPr="00680070" w:rsidRDefault="00ED4367" w:rsidP="00ED4367">
      <w:pPr>
        <w:keepNext/>
        <w:keepLines/>
        <w:spacing w:before="240"/>
      </w:pPr>
      <w:r w:rsidRPr="00680070">
        <w:rPr>
          <w:b/>
        </w:rPr>
        <w:t xml:space="preserve">Note. </w:t>
      </w:r>
      <w:r w:rsidRPr="00680070">
        <w:t>Due to the ordinal nature of actual timing, the correlation presented above for this variable is a Spearman</w:t>
      </w:r>
      <w:r w:rsidRPr="00680070">
        <w:rPr>
          <w:i/>
        </w:rPr>
        <w:t xml:space="preserve"> r</w:t>
      </w:r>
      <w:r w:rsidRPr="00680070">
        <w:t xml:space="preserve">. All other correlations are Pearson </w:t>
      </w:r>
      <w:r w:rsidRPr="00680070">
        <w:rPr>
          <w:i/>
        </w:rPr>
        <w:t>r</w:t>
      </w:r>
      <w:r w:rsidRPr="00680070">
        <w:t>s.</w:t>
      </w:r>
    </w:p>
    <w:p w14:paraId="60E54B69" w14:textId="77777777" w:rsidR="00ED4367" w:rsidRPr="00680070" w:rsidRDefault="00ED4367" w:rsidP="00ED4367">
      <w:pPr>
        <w:keepNext/>
        <w:keepLines/>
        <w:spacing w:line="480" w:lineRule="auto"/>
      </w:pPr>
      <w:r w:rsidRPr="00680070">
        <w:t xml:space="preserve">** </w:t>
      </w:r>
      <w:r w:rsidRPr="00680070">
        <w:rPr>
          <w:i/>
        </w:rPr>
        <w:t xml:space="preserve">p </w:t>
      </w:r>
      <w:r w:rsidRPr="00680070">
        <w:t>&lt; .01</w:t>
      </w:r>
    </w:p>
    <w:p w14:paraId="578AE05F" w14:textId="77777777" w:rsidR="00ED4367" w:rsidRDefault="00ED4367" w:rsidP="00ED4367">
      <w:pPr>
        <w:spacing w:line="480" w:lineRule="auto"/>
        <w:ind w:firstLine="720"/>
      </w:pPr>
      <w:r w:rsidRPr="00680070">
        <w:rPr>
          <w:b/>
        </w:rPr>
        <w:t>Moderation by trait anxiety</w:t>
      </w:r>
      <w:r w:rsidRPr="00680070">
        <w:t>. Anxiety moderated the relation between self-distancing and emotional reactivity at a marginal level, ∆</w:t>
      </w:r>
      <w:r w:rsidRPr="00680070">
        <w:rPr>
          <w:i/>
        </w:rPr>
        <w:t>R</w:t>
      </w:r>
      <w:r w:rsidRPr="00680070">
        <w:rPr>
          <w:i/>
          <w:vertAlign w:val="superscript"/>
        </w:rPr>
        <w:t>2</w:t>
      </w:r>
      <w:r w:rsidRPr="00680070">
        <w:rPr>
          <w:vertAlign w:val="superscript"/>
        </w:rPr>
        <w:t xml:space="preserve"> </w:t>
      </w:r>
      <w:r w:rsidRPr="00680070">
        <w:t>= .004,</w:t>
      </w:r>
      <w:r w:rsidRPr="00680070">
        <w:rPr>
          <w:vertAlign w:val="superscript"/>
        </w:rPr>
        <w:t xml:space="preserve"> </w:t>
      </w:r>
      <w:r w:rsidRPr="00680070">
        <w:rPr>
          <w:i/>
        </w:rPr>
        <w:t>F</w:t>
      </w:r>
      <w:r w:rsidRPr="00680070">
        <w:t xml:space="preserve">(1, 543) = 3.08, </w:t>
      </w:r>
      <w:r w:rsidRPr="00680070">
        <w:rPr>
          <w:i/>
        </w:rPr>
        <w:t>p</w:t>
      </w:r>
      <w:r w:rsidRPr="00680070">
        <w:t xml:space="preserve"> = .08 (Hayes, 2013). Whereas students with low anxiety (-1 SD) showed no significant relation between self-distancing and emotional reactivity (conditional effect = -0.05, 95%CI [-0.13, 0.03]), those with average anxiety (conditional effect = -0.10, 95%CI [-0.16, -0.04]) and high anxiety (+1 SD; conditional effect = -0.15, 95%CI [-0.22, -0.07]) showed a significant negative relation between these two constructs. These results are consistent with previous research, which suggests that </w:t>
      </w:r>
      <w:r w:rsidRPr="00680070">
        <w:lastRenderedPageBreak/>
        <w:t>self-distancing strategies could be more useful when emotions are more extreme (e.g., Kross et al., 2012; Penner et al., 2016).</w:t>
      </w:r>
    </w:p>
    <w:p w14:paraId="05CE8591" w14:textId="19D564A8" w:rsidR="00ED4367" w:rsidRPr="00680070" w:rsidRDefault="00ED4367" w:rsidP="00F37D35">
      <w:pPr>
        <w:spacing w:line="480" w:lineRule="auto"/>
        <w:ind w:firstLine="720"/>
      </w:pPr>
      <w:r w:rsidRPr="00680070">
        <w:rPr>
          <w:b/>
        </w:rPr>
        <w:t xml:space="preserve">Manipulation checks. </w:t>
      </w:r>
      <w:r w:rsidRPr="00680070">
        <w:t>Students answered the question about self-distancing correctly 76% of the time. Students who got this question correct reported higher levels of self-distancing (</w:t>
      </w:r>
      <w:r w:rsidRPr="00680070">
        <w:rPr>
          <w:i/>
        </w:rPr>
        <w:t>M</w:t>
      </w:r>
      <w:r w:rsidRPr="00680070">
        <w:t xml:space="preserve"> = 3.58, </w:t>
      </w:r>
      <w:r w:rsidRPr="00680070">
        <w:rPr>
          <w:i/>
        </w:rPr>
        <w:t>SD</w:t>
      </w:r>
      <w:r w:rsidRPr="00680070">
        <w:t xml:space="preserve"> = 1.43) than those who got it wrong (</w:t>
      </w:r>
      <w:r w:rsidRPr="00680070">
        <w:rPr>
          <w:i/>
        </w:rPr>
        <w:t>M</w:t>
      </w:r>
      <w:r w:rsidRPr="00680070">
        <w:t xml:space="preserve"> = 2.79, </w:t>
      </w:r>
      <w:r w:rsidRPr="00680070">
        <w:rPr>
          <w:i/>
        </w:rPr>
        <w:t>SD</w:t>
      </w:r>
      <w:r w:rsidRPr="00680070">
        <w:t xml:space="preserve"> = 1.11), </w:t>
      </w:r>
      <w:r w:rsidRPr="00680070">
        <w:rPr>
          <w:i/>
        </w:rPr>
        <w:t>t</w:t>
      </w:r>
      <w:r w:rsidRPr="00680070">
        <w:t xml:space="preserve">(545) = -5.83, </w:t>
      </w:r>
      <w:r w:rsidRPr="00680070">
        <w:rPr>
          <w:i/>
        </w:rPr>
        <w:t>p</w:t>
      </w:r>
      <w:r w:rsidRPr="00680070">
        <w:t xml:space="preserve"> &lt; .01. Whether students got this question correct or not did not moderate the relation between self-distancing and emotional reactivity. </w:t>
      </w:r>
    </w:p>
    <w:p w14:paraId="5EE6B21D" w14:textId="77777777" w:rsidR="00ED4367" w:rsidRPr="00680070" w:rsidRDefault="00ED4367" w:rsidP="00ED4367">
      <w:pPr>
        <w:spacing w:line="480" w:lineRule="auto"/>
        <w:ind w:firstLine="720"/>
      </w:pPr>
      <w:r w:rsidRPr="00680070">
        <w:t xml:space="preserve">Students were correct about the meaning of anxiety 98% of the time. There was no difference in self-distancing scores between students who got this question right or wrong, </w:t>
      </w:r>
      <w:r w:rsidRPr="00680070">
        <w:rPr>
          <w:i/>
        </w:rPr>
        <w:t>t</w:t>
      </w:r>
      <w:r w:rsidRPr="00680070">
        <w:t xml:space="preserve">(545) = -1.16, </w:t>
      </w:r>
      <w:r w:rsidRPr="00680070">
        <w:rPr>
          <w:i/>
        </w:rPr>
        <w:t xml:space="preserve">p </w:t>
      </w:r>
      <w:r w:rsidRPr="00680070">
        <w:t xml:space="preserve">= .25. </w:t>
      </w:r>
    </w:p>
    <w:p w14:paraId="534BE357" w14:textId="28570E3E" w:rsidR="00ED4367" w:rsidRPr="00680070" w:rsidRDefault="00ED4367" w:rsidP="00ED4367">
      <w:pPr>
        <w:spacing w:line="480" w:lineRule="auto"/>
        <w:ind w:firstLine="720"/>
      </w:pPr>
      <w:r w:rsidRPr="00680070">
        <w:rPr>
          <w:b/>
        </w:rPr>
        <w:t xml:space="preserve">Individual self-distancing items. </w:t>
      </w:r>
      <w:r w:rsidRPr="00680070">
        <w:t xml:space="preserve">The relation between self-distancing and emotional reactivity appears to be driven in large part by perceived distance (“When you saw this experience happen in your imagination a few moments ago, how far away from the experience did you feel?), </w:t>
      </w:r>
      <w:r w:rsidRPr="00680070">
        <w:rPr>
          <w:i/>
        </w:rPr>
        <w:t>r</w:t>
      </w:r>
      <w:r w:rsidRPr="00680070">
        <w:t xml:space="preserve">(545) = -.27, </w:t>
      </w:r>
      <w:r w:rsidRPr="00680070">
        <w:rPr>
          <w:i/>
        </w:rPr>
        <w:t>p</w:t>
      </w:r>
      <w:r w:rsidRPr="00680070">
        <w:t xml:space="preserve"> &lt; .01, over distanced perspective (“A few moments ago, when you saw this future experience in your imagination how much did you feel like you were seeing it </w:t>
      </w:r>
      <w:r w:rsidRPr="00680070">
        <w:rPr>
          <w:u w:val="single"/>
        </w:rPr>
        <w:t>through your own eyes</w:t>
      </w:r>
      <w:r w:rsidRPr="00680070">
        <w:t xml:space="preserve"> versus watching the experience </w:t>
      </w:r>
      <w:r w:rsidRPr="00680070">
        <w:rPr>
          <w:u w:val="single"/>
        </w:rPr>
        <w:t>from a distance</w:t>
      </w:r>
      <w:r w:rsidRPr="00680070">
        <w:t xml:space="preserve"> (like watching yourself in a movie)?”), </w:t>
      </w:r>
      <w:r w:rsidRPr="00680070">
        <w:rPr>
          <w:i/>
        </w:rPr>
        <w:t>r</w:t>
      </w:r>
      <w:r w:rsidRPr="00680070">
        <w:t>(545)</w:t>
      </w:r>
      <w:r w:rsidRPr="00680070">
        <w:rPr>
          <w:i/>
        </w:rPr>
        <w:t xml:space="preserve">= </w:t>
      </w:r>
      <w:r w:rsidRPr="00680070">
        <w:t>.02,</w:t>
      </w:r>
      <w:r w:rsidRPr="00680070">
        <w:rPr>
          <w:i/>
        </w:rPr>
        <w:t xml:space="preserve"> p </w:t>
      </w:r>
      <w:r w:rsidRPr="00680070">
        <w:t xml:space="preserve"> = .67.  However, when tested in a joint mediation model with thought content (as described in main text) both variables predicted emotional reactivity through imagery vividness (see Figure </w:t>
      </w:r>
      <w:r w:rsidR="00027A95">
        <w:t>2</w:t>
      </w:r>
      <w:r w:rsidRPr="00680070">
        <w:t>). Distanced perspective also predicted emotional reactivity through thought content.</w:t>
      </w:r>
    </w:p>
    <w:p w14:paraId="215D7486" w14:textId="77777777" w:rsidR="00ED4367" w:rsidRPr="00680070" w:rsidRDefault="00ED4367" w:rsidP="00ED4367">
      <w:pPr>
        <w:spacing w:line="480" w:lineRule="auto"/>
        <w:rPr>
          <w:b/>
        </w:rPr>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8"/>
        <w:gridCol w:w="4950"/>
      </w:tblGrid>
      <w:tr w:rsidR="00ED4367" w:rsidRPr="00680070" w14:paraId="4B5C1664" w14:textId="77777777" w:rsidTr="00FE7ECF">
        <w:trPr>
          <w:trHeight w:val="2565"/>
        </w:trPr>
        <w:tc>
          <w:tcPr>
            <w:tcW w:w="4968" w:type="dxa"/>
          </w:tcPr>
          <w:p w14:paraId="194BEC15" w14:textId="77777777" w:rsidR="00ED4367" w:rsidRPr="00680070" w:rsidRDefault="00ED4367" w:rsidP="00FE7ECF">
            <w:pPr>
              <w:tabs>
                <w:tab w:val="left" w:pos="2768"/>
              </w:tabs>
              <w:ind w:left="-90"/>
              <w:rPr>
                <w:i/>
              </w:rPr>
            </w:pPr>
            <w:r w:rsidRPr="00680070">
              <w:rPr>
                <w:noProof/>
              </w:rPr>
              <w:lastRenderedPageBreak/>
              <w:drawing>
                <wp:inline distT="0" distB="0" distL="0" distR="0" wp14:anchorId="11EAFD66" wp14:editId="7F07E1A1">
                  <wp:extent cx="3067865" cy="149919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067865" cy="1499190"/>
                          </a:xfrm>
                          <a:prstGeom prst="rect">
                            <a:avLst/>
                          </a:prstGeom>
                        </pic:spPr>
                      </pic:pic>
                    </a:graphicData>
                  </a:graphic>
                </wp:inline>
              </w:drawing>
            </w:r>
          </w:p>
        </w:tc>
        <w:tc>
          <w:tcPr>
            <w:tcW w:w="4950" w:type="dxa"/>
          </w:tcPr>
          <w:p w14:paraId="10ACAC56" w14:textId="77777777" w:rsidR="00ED4367" w:rsidRPr="00680070" w:rsidRDefault="00ED4367" w:rsidP="00FE7ECF">
            <w:pPr>
              <w:ind w:left="-108"/>
              <w:rPr>
                <w:i/>
              </w:rPr>
            </w:pPr>
            <w:r w:rsidRPr="00680070">
              <w:rPr>
                <w:noProof/>
              </w:rPr>
              <w:drawing>
                <wp:inline distT="0" distB="0" distL="0" distR="0" wp14:anchorId="6C67EACD" wp14:editId="69A7AA7D">
                  <wp:extent cx="3094074" cy="153083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094074" cy="1530839"/>
                          </a:xfrm>
                          <a:prstGeom prst="rect">
                            <a:avLst/>
                          </a:prstGeom>
                        </pic:spPr>
                      </pic:pic>
                    </a:graphicData>
                  </a:graphic>
                </wp:inline>
              </w:drawing>
            </w:r>
          </w:p>
        </w:tc>
      </w:tr>
      <w:tr w:rsidR="00ED4367" w:rsidRPr="00680070" w14:paraId="3F9723C8" w14:textId="77777777" w:rsidTr="00FE7ECF">
        <w:trPr>
          <w:trHeight w:val="810"/>
        </w:trPr>
        <w:tc>
          <w:tcPr>
            <w:tcW w:w="4968" w:type="dxa"/>
          </w:tcPr>
          <w:p w14:paraId="26D3C82E" w14:textId="77777777" w:rsidR="00ED4367" w:rsidRPr="00680070" w:rsidRDefault="00ED4367" w:rsidP="00FE7ECF">
            <w:pPr>
              <w:tabs>
                <w:tab w:val="left" w:pos="2768"/>
              </w:tabs>
              <w:ind w:left="-90"/>
              <w:rPr>
                <w:sz w:val="20"/>
              </w:rPr>
            </w:pPr>
            <w:r w:rsidRPr="00680070">
              <w:rPr>
                <w:sz w:val="20"/>
              </w:rPr>
              <w:t>Indirect effect for vividness: -0.06, 95%CI [-0.09, -0.03]</w:t>
            </w:r>
          </w:p>
          <w:p w14:paraId="25B35BFD" w14:textId="38E5C531" w:rsidR="00ED4367" w:rsidRPr="00680070" w:rsidRDefault="00ED4367" w:rsidP="00FE7ECF">
            <w:pPr>
              <w:tabs>
                <w:tab w:val="left" w:pos="2768"/>
              </w:tabs>
              <w:ind w:left="-90"/>
              <w:rPr>
                <w:noProof/>
              </w:rPr>
            </w:pPr>
            <w:r w:rsidRPr="00680070">
              <w:rPr>
                <w:sz w:val="20"/>
              </w:rPr>
              <w:t>Indirect effect for thought content:</w:t>
            </w:r>
            <w:r w:rsidR="00383C8F">
              <w:rPr>
                <w:sz w:val="20"/>
              </w:rPr>
              <w:t xml:space="preserve"> </w:t>
            </w:r>
            <w:r w:rsidRPr="00680070">
              <w:rPr>
                <w:sz w:val="20"/>
              </w:rPr>
              <w:t>-0.01, 95%CI [-0.03, 0.00]</w:t>
            </w:r>
          </w:p>
        </w:tc>
        <w:tc>
          <w:tcPr>
            <w:tcW w:w="4950" w:type="dxa"/>
          </w:tcPr>
          <w:p w14:paraId="6CDCB321" w14:textId="77777777" w:rsidR="00ED4367" w:rsidRPr="00680070" w:rsidRDefault="00ED4367" w:rsidP="00FE7ECF">
            <w:pPr>
              <w:tabs>
                <w:tab w:val="left" w:pos="2768"/>
              </w:tabs>
              <w:ind w:left="-90"/>
              <w:rPr>
                <w:sz w:val="20"/>
              </w:rPr>
            </w:pPr>
            <w:r w:rsidRPr="00680070">
              <w:rPr>
                <w:sz w:val="20"/>
              </w:rPr>
              <w:t>Indirect effect for vividness: -0.02, 95%CI [-0.04, -0.01]</w:t>
            </w:r>
          </w:p>
          <w:p w14:paraId="69D0D7FF" w14:textId="77777777" w:rsidR="00ED4367" w:rsidRPr="00680070" w:rsidRDefault="00ED4367" w:rsidP="00FE7ECF">
            <w:pPr>
              <w:ind w:left="-108"/>
              <w:rPr>
                <w:sz w:val="20"/>
              </w:rPr>
            </w:pPr>
            <w:r w:rsidRPr="00680070">
              <w:rPr>
                <w:sz w:val="20"/>
              </w:rPr>
              <w:t xml:space="preserve">Indirect effect for thought content: -0.01, 95%CI [-0.02, </w:t>
            </w:r>
          </w:p>
          <w:p w14:paraId="0BFB37C4" w14:textId="2A8351E1" w:rsidR="00ED4367" w:rsidRPr="00680070" w:rsidRDefault="00ED4367" w:rsidP="00FE7ECF">
            <w:pPr>
              <w:ind w:left="-108"/>
              <w:rPr>
                <w:noProof/>
              </w:rPr>
            </w:pPr>
            <w:r w:rsidRPr="00680070">
              <w:rPr>
                <w:sz w:val="20"/>
              </w:rPr>
              <w:t>-0.00</w:t>
            </w:r>
            <w:r w:rsidR="00DB0E04">
              <w:rPr>
                <w:sz w:val="20"/>
              </w:rPr>
              <w:t>1</w:t>
            </w:r>
            <w:r w:rsidRPr="00680070">
              <w:rPr>
                <w:sz w:val="20"/>
              </w:rPr>
              <w:t>]</w:t>
            </w:r>
          </w:p>
        </w:tc>
      </w:tr>
    </w:tbl>
    <w:p w14:paraId="244497BC" w14:textId="2ECA26E2" w:rsidR="00ED4367" w:rsidRPr="00680070" w:rsidRDefault="00ED4367" w:rsidP="00ED4367">
      <w:pPr>
        <w:spacing w:before="240"/>
      </w:pPr>
      <w:r w:rsidRPr="00680070">
        <w:rPr>
          <w:i/>
        </w:rPr>
        <w:t xml:space="preserve">Figure </w:t>
      </w:r>
      <w:r w:rsidR="00027A95">
        <w:rPr>
          <w:i/>
        </w:rPr>
        <w:t>2</w:t>
      </w:r>
      <w:r w:rsidRPr="00680070">
        <w:rPr>
          <w:i/>
        </w:rPr>
        <w:t>.</w:t>
      </w:r>
      <w:r w:rsidRPr="00680070">
        <w:t xml:space="preserve"> Mediation analyses predicting emotional reactivity from self-distancing through imagery vividness and thought content for Study 2 (</w:t>
      </w:r>
      <w:r w:rsidRPr="00680070">
        <w:rPr>
          <w:i/>
        </w:rPr>
        <w:t>N</w:t>
      </w:r>
      <w:r w:rsidRPr="00680070">
        <w:t xml:space="preserve"> = 547). Panel a depicts results for perceived distance from the scenario. Panel b depicts results for taking a distanced perspective. Values represent unstandardized regression coefficients. </w:t>
      </w:r>
    </w:p>
    <w:p w14:paraId="767DC63C" w14:textId="77777777" w:rsidR="00ED4367" w:rsidRDefault="00ED4367" w:rsidP="00ED4367">
      <w:r w:rsidRPr="00680070">
        <w:t xml:space="preserve">** </w:t>
      </w:r>
      <w:r w:rsidRPr="00680070">
        <w:rPr>
          <w:i/>
          <w:iCs/>
        </w:rPr>
        <w:t>p</w:t>
      </w:r>
      <w:r w:rsidRPr="00680070">
        <w:t xml:space="preserve"> &lt; .01, * </w:t>
      </w:r>
      <w:r w:rsidRPr="00680070">
        <w:rPr>
          <w:i/>
        </w:rPr>
        <w:t>p</w:t>
      </w:r>
      <w:r w:rsidRPr="00680070">
        <w:t xml:space="preserve"> &lt; .05, </w:t>
      </w:r>
      <w:r w:rsidRPr="00680070">
        <w:rPr>
          <w:sz w:val="20"/>
          <w:szCs w:val="20"/>
          <w:vertAlign w:val="superscript"/>
        </w:rPr>
        <w:t xml:space="preserve">† </w:t>
      </w:r>
      <w:r w:rsidRPr="00680070">
        <w:rPr>
          <w:i/>
          <w:szCs w:val="20"/>
        </w:rPr>
        <w:t>p</w:t>
      </w:r>
      <w:r w:rsidRPr="00680070">
        <w:rPr>
          <w:szCs w:val="20"/>
        </w:rPr>
        <w:t xml:space="preserve"> &lt; .10</w:t>
      </w:r>
      <w:r w:rsidRPr="00680070">
        <w:t>.</w:t>
      </w:r>
    </w:p>
    <w:p w14:paraId="09B22347" w14:textId="77777777" w:rsidR="00D01656" w:rsidRDefault="00D01656" w:rsidP="00ED4367"/>
    <w:p w14:paraId="0554F02F" w14:textId="77777777" w:rsidR="00383C8F" w:rsidRPr="00680070" w:rsidRDefault="00383C8F" w:rsidP="00ED4367">
      <w:pPr>
        <w:rPr>
          <w:sz w:val="20"/>
          <w:szCs w:val="20"/>
          <w:lang w:eastAsia="ja-JP"/>
        </w:rPr>
      </w:pPr>
    </w:p>
    <w:p w14:paraId="513FA9AE" w14:textId="77777777" w:rsidR="00ED4367" w:rsidRPr="00680070" w:rsidRDefault="00ED4367" w:rsidP="00ED4367">
      <w:pPr>
        <w:keepNext/>
        <w:spacing w:line="480" w:lineRule="auto"/>
        <w:contextualSpacing/>
        <w:outlineLvl w:val="0"/>
        <w:rPr>
          <w:b/>
        </w:rPr>
      </w:pPr>
      <w:r w:rsidRPr="00680070">
        <w:rPr>
          <w:b/>
        </w:rPr>
        <w:t>Study 3</w:t>
      </w:r>
    </w:p>
    <w:p w14:paraId="125D605D" w14:textId="5B59BCF6" w:rsidR="00ED4367" w:rsidRPr="00680070" w:rsidRDefault="00027A95" w:rsidP="00081FF7">
      <w:pPr>
        <w:spacing w:line="480" w:lineRule="auto"/>
        <w:ind w:firstLine="720"/>
        <w:contextualSpacing/>
      </w:pPr>
      <w:r w:rsidRPr="00081FF7">
        <w:rPr>
          <w:b/>
        </w:rPr>
        <w:t>Method.</w:t>
      </w:r>
      <w:r>
        <w:t xml:space="preserve"> </w:t>
      </w:r>
      <w:r w:rsidR="00ED4367" w:rsidRPr="00680070">
        <w:t xml:space="preserve">Participants were asked the same questions about avoidance, task engagement, active distress, life space occupied by the worry, and distance from the scene described in Study 1 above. Avoidance items were correlated at </w:t>
      </w:r>
      <w:r w:rsidR="00ED4367" w:rsidRPr="00680070">
        <w:rPr>
          <w:i/>
        </w:rPr>
        <w:t>r</w:t>
      </w:r>
      <w:r w:rsidR="00ED4367" w:rsidRPr="00680070">
        <w:t xml:space="preserve">(899) = .70, </w:t>
      </w:r>
      <w:r w:rsidR="00ED4367" w:rsidRPr="00680070">
        <w:rPr>
          <w:i/>
        </w:rPr>
        <w:t>p</w:t>
      </w:r>
      <w:r w:rsidR="00ED4367" w:rsidRPr="00680070">
        <w:t xml:space="preserve"> &lt; .01. Again, the psychometric properties of the distance item were poor (</w:t>
      </w:r>
      <w:r w:rsidR="00ED4367" w:rsidRPr="00680070">
        <w:rPr>
          <w:i/>
        </w:rPr>
        <w:t>skewness</w:t>
      </w:r>
      <w:r w:rsidR="00ED4367" w:rsidRPr="00680070">
        <w:t xml:space="preserve"> = 30.03, </w:t>
      </w:r>
      <w:r w:rsidR="00ED4367" w:rsidRPr="00680070">
        <w:rPr>
          <w:i/>
        </w:rPr>
        <w:t>SD</w:t>
      </w:r>
      <w:r w:rsidR="00ED4367" w:rsidRPr="00680070">
        <w:t xml:space="preserve"> = 0.08, </w:t>
      </w:r>
      <w:r w:rsidR="00ED4367" w:rsidRPr="00680070">
        <w:rPr>
          <w:i/>
        </w:rPr>
        <w:t>kurtosis</w:t>
      </w:r>
      <w:r w:rsidR="00ED4367" w:rsidRPr="00680070">
        <w:t xml:space="preserve"> = 902.00, </w:t>
      </w:r>
      <w:r w:rsidR="00ED4367" w:rsidRPr="00680070">
        <w:rPr>
          <w:i/>
        </w:rPr>
        <w:t>SD</w:t>
      </w:r>
      <w:r w:rsidR="00ED4367" w:rsidRPr="00680070">
        <w:t xml:space="preserve"> = 0.16); the item was therefore unfit for further analysis. </w:t>
      </w:r>
    </w:p>
    <w:p w14:paraId="17CC4D38" w14:textId="1C427516" w:rsidR="00D01656" w:rsidRDefault="00027A95" w:rsidP="00F37D35">
      <w:pPr>
        <w:spacing w:line="480" w:lineRule="auto"/>
        <w:ind w:firstLine="720"/>
        <w:contextualSpacing/>
      </w:pPr>
      <w:r w:rsidRPr="00081FF7">
        <w:rPr>
          <w:b/>
        </w:rPr>
        <w:t>Condition differences.</w:t>
      </w:r>
      <w:r>
        <w:t xml:space="preserve"> </w:t>
      </w:r>
      <w:r w:rsidR="00ED4367" w:rsidRPr="00680070">
        <w:t xml:space="preserve">We found no differences by condition on active distress. Participants said they tried to avoid thinking about their worry more in the self-immersed group than the self-distanced group. However, when controlling for age, this difference does not reach significance, </w:t>
      </w:r>
      <w:r w:rsidR="00ED4367" w:rsidRPr="00680070">
        <w:rPr>
          <w:i/>
        </w:rPr>
        <w:t>F</w:t>
      </w:r>
      <w:r w:rsidR="00ED4367" w:rsidRPr="00680070">
        <w:t xml:space="preserve">(1, 846) = 2.26, </w:t>
      </w:r>
      <w:r w:rsidR="00ED4367" w:rsidRPr="00680070">
        <w:rPr>
          <w:i/>
        </w:rPr>
        <w:t>p</w:t>
      </w:r>
      <w:r w:rsidR="00ED4367" w:rsidRPr="00680070">
        <w:t xml:space="preserve"> = .13. Regardless, the finding that self-distancing does not </w:t>
      </w:r>
      <w:r w:rsidR="00ED4367" w:rsidRPr="00680070">
        <w:rPr>
          <w:i/>
        </w:rPr>
        <w:t>increase</w:t>
      </w:r>
      <w:r w:rsidR="00ED4367" w:rsidRPr="00680070">
        <w:t xml:space="preserve"> avoidance replicates previous work, which focused on the combination of self-distancing and reflecting on one’s negative emotions (e.g., Ayduk &amp; Kross, 2010). Participants in the self-distanced condition</w:t>
      </w:r>
      <w:r w:rsidR="006B5AEE">
        <w:t xml:space="preserve"> </w:t>
      </w:r>
      <w:r w:rsidR="00ED4367" w:rsidRPr="00680070">
        <w:t xml:space="preserve">reported that they were marginally less engaged in the visualization than participants in the self-immersed group. Finally, participants in the distanced </w:t>
      </w:r>
      <w:r w:rsidR="00ED4367" w:rsidRPr="00680070">
        <w:lastRenderedPageBreak/>
        <w:t xml:space="preserve">condition rated their worries as taking up a greater proportion of their daily life space than those in the immersed condition (see Table </w:t>
      </w:r>
      <w:r w:rsidR="00081FF7">
        <w:t>4</w:t>
      </w:r>
      <w:r w:rsidR="00ED4367" w:rsidRPr="00680070">
        <w:t>). Controlling for life space does not substantively alter the results presented in Study 3 in the main text.</w:t>
      </w:r>
    </w:p>
    <w:p w14:paraId="636A3192" w14:textId="77777777" w:rsidR="00F37D35" w:rsidRPr="00680070" w:rsidRDefault="00F37D35" w:rsidP="00D01656">
      <w:pPr>
        <w:spacing w:line="480" w:lineRule="auto"/>
        <w:ind w:firstLine="720"/>
        <w:contextualSpacing/>
      </w:pPr>
    </w:p>
    <w:p w14:paraId="65E99332" w14:textId="3C927D52" w:rsidR="00ED4367" w:rsidRPr="00680070" w:rsidRDefault="00ED4367" w:rsidP="00ED4367">
      <w:pPr>
        <w:spacing w:line="480" w:lineRule="auto"/>
        <w:contextualSpacing/>
      </w:pPr>
      <w:r w:rsidRPr="00680070">
        <w:t xml:space="preserve">Table </w:t>
      </w:r>
      <w:r w:rsidR="00081FF7">
        <w:t>4</w:t>
      </w:r>
    </w:p>
    <w:p w14:paraId="4CC0D495" w14:textId="77777777" w:rsidR="00ED4367" w:rsidRPr="00680070" w:rsidRDefault="00ED4367" w:rsidP="00ED4367">
      <w:pPr>
        <w:spacing w:line="480" w:lineRule="auto"/>
        <w:contextualSpacing/>
      </w:pPr>
      <w:r w:rsidRPr="00680070">
        <w:t>Descriptive and Test Statistics for Study 3 SI Variables</w:t>
      </w:r>
    </w:p>
    <w:tbl>
      <w:tblPr>
        <w:tblStyle w:val="TableGrid"/>
        <w:tblW w:w="892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48"/>
        <w:gridCol w:w="1530"/>
        <w:gridCol w:w="1530"/>
        <w:gridCol w:w="810"/>
        <w:gridCol w:w="900"/>
        <w:gridCol w:w="720"/>
        <w:gridCol w:w="990"/>
      </w:tblGrid>
      <w:tr w:rsidR="006B5AEE" w:rsidRPr="00680070" w14:paraId="09A80739" w14:textId="77777777" w:rsidTr="006B5AEE">
        <w:trPr>
          <w:trHeight w:val="1313"/>
        </w:trPr>
        <w:tc>
          <w:tcPr>
            <w:tcW w:w="2448" w:type="dxa"/>
            <w:tcBorders>
              <w:top w:val="single" w:sz="4" w:space="0" w:color="auto"/>
              <w:bottom w:val="single" w:sz="4" w:space="0" w:color="auto"/>
            </w:tcBorders>
            <w:vAlign w:val="bottom"/>
          </w:tcPr>
          <w:p w14:paraId="1CA835CB" w14:textId="77777777" w:rsidR="00ED4367" w:rsidRPr="00680070" w:rsidRDefault="00ED4367" w:rsidP="00FE7ECF">
            <w:pPr>
              <w:spacing w:line="480" w:lineRule="auto"/>
              <w:contextualSpacing/>
              <w:jc w:val="center"/>
            </w:pPr>
          </w:p>
        </w:tc>
        <w:tc>
          <w:tcPr>
            <w:tcW w:w="1530" w:type="dxa"/>
            <w:tcBorders>
              <w:top w:val="single" w:sz="4" w:space="0" w:color="auto"/>
              <w:bottom w:val="single" w:sz="4" w:space="0" w:color="auto"/>
            </w:tcBorders>
            <w:vAlign w:val="bottom"/>
          </w:tcPr>
          <w:p w14:paraId="7C24622B" w14:textId="77777777" w:rsidR="00ED4367" w:rsidRPr="00680070" w:rsidRDefault="00ED4367" w:rsidP="00FE7ECF">
            <w:pPr>
              <w:spacing w:before="240" w:line="480" w:lineRule="auto"/>
              <w:contextualSpacing/>
              <w:jc w:val="center"/>
              <w:rPr>
                <w:rFonts w:eastAsia="Times New Roman"/>
                <w:bCs/>
                <w:color w:val="000000"/>
                <w:u w:val="single"/>
              </w:rPr>
            </w:pPr>
            <w:r w:rsidRPr="00680070">
              <w:rPr>
                <w:rFonts w:eastAsia="Times New Roman"/>
                <w:bCs/>
                <w:color w:val="000000"/>
                <w:u w:val="single"/>
              </w:rPr>
              <w:t xml:space="preserve">Distanced </w:t>
            </w:r>
          </w:p>
          <w:p w14:paraId="1AD6F905" w14:textId="77777777" w:rsidR="00ED4367" w:rsidRPr="00680070" w:rsidRDefault="00ED4367" w:rsidP="00FE7ECF">
            <w:pPr>
              <w:spacing w:line="480" w:lineRule="auto"/>
              <w:contextualSpacing/>
              <w:jc w:val="center"/>
            </w:pPr>
            <w:r w:rsidRPr="00680070">
              <w:rPr>
                <w:rFonts w:eastAsia="Times New Roman"/>
                <w:bCs/>
                <w:i/>
                <w:color w:val="000000"/>
              </w:rPr>
              <w:t>M</w:t>
            </w:r>
            <w:r w:rsidRPr="00680070">
              <w:rPr>
                <w:rFonts w:eastAsia="Times New Roman"/>
                <w:bCs/>
                <w:color w:val="000000"/>
              </w:rPr>
              <w:t xml:space="preserve"> (</w:t>
            </w:r>
            <w:r w:rsidRPr="00680070">
              <w:rPr>
                <w:rFonts w:eastAsia="Times New Roman"/>
                <w:bCs/>
                <w:i/>
                <w:color w:val="000000"/>
              </w:rPr>
              <w:t>SD</w:t>
            </w:r>
            <w:r w:rsidRPr="00680070">
              <w:rPr>
                <w:rFonts w:eastAsia="Times New Roman"/>
                <w:bCs/>
                <w:color w:val="000000"/>
              </w:rPr>
              <w:t>)</w:t>
            </w:r>
          </w:p>
        </w:tc>
        <w:tc>
          <w:tcPr>
            <w:tcW w:w="1530" w:type="dxa"/>
            <w:tcBorders>
              <w:top w:val="single" w:sz="4" w:space="0" w:color="auto"/>
              <w:bottom w:val="single" w:sz="4" w:space="0" w:color="auto"/>
            </w:tcBorders>
            <w:vAlign w:val="bottom"/>
          </w:tcPr>
          <w:p w14:paraId="441BEFC9" w14:textId="77777777" w:rsidR="00ED4367" w:rsidRPr="00680070" w:rsidRDefault="00ED4367" w:rsidP="00FE7ECF">
            <w:pPr>
              <w:spacing w:before="240" w:line="480" w:lineRule="auto"/>
              <w:contextualSpacing/>
              <w:jc w:val="center"/>
              <w:rPr>
                <w:rFonts w:eastAsia="Times New Roman"/>
                <w:bCs/>
                <w:color w:val="000000"/>
                <w:u w:val="single"/>
              </w:rPr>
            </w:pPr>
            <w:r w:rsidRPr="00680070">
              <w:rPr>
                <w:rFonts w:eastAsia="Times New Roman"/>
                <w:bCs/>
                <w:color w:val="000000"/>
                <w:u w:val="single"/>
              </w:rPr>
              <w:t xml:space="preserve">Immersed </w:t>
            </w:r>
          </w:p>
          <w:p w14:paraId="7ECAC9FB" w14:textId="77777777" w:rsidR="00ED4367" w:rsidRPr="00680070" w:rsidRDefault="00ED4367" w:rsidP="00FE7ECF">
            <w:pPr>
              <w:spacing w:line="480" w:lineRule="auto"/>
              <w:contextualSpacing/>
              <w:jc w:val="center"/>
            </w:pPr>
            <w:r w:rsidRPr="00680070">
              <w:rPr>
                <w:rFonts w:eastAsia="Times New Roman"/>
                <w:bCs/>
                <w:i/>
                <w:color w:val="000000"/>
              </w:rPr>
              <w:t>M</w:t>
            </w:r>
            <w:r w:rsidRPr="00680070">
              <w:rPr>
                <w:rFonts w:eastAsia="Times New Roman"/>
                <w:bCs/>
                <w:color w:val="000000"/>
              </w:rPr>
              <w:t xml:space="preserve"> (</w:t>
            </w:r>
            <w:r w:rsidRPr="00680070">
              <w:rPr>
                <w:rFonts w:eastAsia="Times New Roman"/>
                <w:bCs/>
                <w:i/>
                <w:color w:val="000000"/>
              </w:rPr>
              <w:t>SD</w:t>
            </w:r>
            <w:r w:rsidRPr="00680070">
              <w:rPr>
                <w:rFonts w:eastAsia="Times New Roman"/>
                <w:bCs/>
                <w:color w:val="000000"/>
              </w:rPr>
              <w:t>)</w:t>
            </w:r>
          </w:p>
        </w:tc>
        <w:tc>
          <w:tcPr>
            <w:tcW w:w="810" w:type="dxa"/>
            <w:tcBorders>
              <w:top w:val="single" w:sz="4" w:space="0" w:color="auto"/>
              <w:bottom w:val="single" w:sz="4" w:space="0" w:color="auto"/>
            </w:tcBorders>
            <w:vAlign w:val="bottom"/>
          </w:tcPr>
          <w:p w14:paraId="44B3ABD4" w14:textId="77777777" w:rsidR="00ED4367" w:rsidRPr="00680070" w:rsidRDefault="00ED4367" w:rsidP="00FE7ECF">
            <w:pPr>
              <w:spacing w:line="480" w:lineRule="auto"/>
              <w:contextualSpacing/>
              <w:jc w:val="center"/>
            </w:pPr>
            <w:r w:rsidRPr="00680070">
              <w:rPr>
                <w:rFonts w:eastAsia="Times New Roman"/>
                <w:bCs/>
                <w:i/>
                <w:color w:val="000000"/>
              </w:rPr>
              <w:t>t</w:t>
            </w:r>
          </w:p>
        </w:tc>
        <w:tc>
          <w:tcPr>
            <w:tcW w:w="900" w:type="dxa"/>
            <w:tcBorders>
              <w:top w:val="single" w:sz="4" w:space="0" w:color="auto"/>
              <w:bottom w:val="single" w:sz="4" w:space="0" w:color="auto"/>
            </w:tcBorders>
            <w:vAlign w:val="bottom"/>
          </w:tcPr>
          <w:p w14:paraId="3BD3B16B" w14:textId="77777777" w:rsidR="00ED4367" w:rsidRPr="00680070" w:rsidRDefault="00ED4367" w:rsidP="00FE7ECF">
            <w:pPr>
              <w:spacing w:line="480" w:lineRule="auto"/>
              <w:contextualSpacing/>
              <w:jc w:val="center"/>
            </w:pPr>
            <w:r w:rsidRPr="00680070">
              <w:rPr>
                <w:rFonts w:eastAsia="Times New Roman"/>
                <w:bCs/>
                <w:i/>
                <w:color w:val="000000"/>
              </w:rPr>
              <w:t>df</w:t>
            </w:r>
          </w:p>
        </w:tc>
        <w:tc>
          <w:tcPr>
            <w:tcW w:w="720" w:type="dxa"/>
            <w:tcBorders>
              <w:top w:val="single" w:sz="4" w:space="0" w:color="auto"/>
              <w:bottom w:val="single" w:sz="4" w:space="0" w:color="auto"/>
            </w:tcBorders>
            <w:vAlign w:val="bottom"/>
          </w:tcPr>
          <w:p w14:paraId="434A21B3" w14:textId="77777777" w:rsidR="00ED4367" w:rsidRPr="00680070" w:rsidRDefault="00ED4367" w:rsidP="00FE7ECF">
            <w:pPr>
              <w:spacing w:line="480" w:lineRule="auto"/>
              <w:contextualSpacing/>
              <w:jc w:val="center"/>
            </w:pPr>
            <w:r w:rsidRPr="00680070">
              <w:rPr>
                <w:rFonts w:eastAsia="Times New Roman"/>
                <w:bCs/>
                <w:i/>
                <w:color w:val="000000"/>
              </w:rPr>
              <w:t>p</w:t>
            </w:r>
          </w:p>
        </w:tc>
        <w:tc>
          <w:tcPr>
            <w:tcW w:w="990" w:type="dxa"/>
            <w:tcBorders>
              <w:top w:val="single" w:sz="4" w:space="0" w:color="auto"/>
              <w:bottom w:val="single" w:sz="4" w:space="0" w:color="auto"/>
            </w:tcBorders>
            <w:vAlign w:val="bottom"/>
          </w:tcPr>
          <w:p w14:paraId="0DFBA2FA" w14:textId="0AE8FE35" w:rsidR="00ED4367" w:rsidRPr="00680070" w:rsidRDefault="00382FF3" w:rsidP="00FE7ECF">
            <w:pPr>
              <w:spacing w:line="480" w:lineRule="auto"/>
              <w:contextualSpacing/>
              <w:jc w:val="center"/>
              <w:rPr>
                <w:i/>
              </w:rPr>
            </w:pPr>
            <w:r>
              <w:rPr>
                <w:rFonts w:eastAsia="Times New Roman"/>
                <w:bCs/>
                <w:i/>
                <w:color w:val="000000"/>
              </w:rPr>
              <w:t>∆</w:t>
            </w:r>
          </w:p>
        </w:tc>
      </w:tr>
      <w:tr w:rsidR="006B5AEE" w:rsidRPr="00680070" w14:paraId="1019255C" w14:textId="77777777" w:rsidTr="006B5AEE">
        <w:tc>
          <w:tcPr>
            <w:tcW w:w="2448" w:type="dxa"/>
          </w:tcPr>
          <w:p w14:paraId="0E29C43E" w14:textId="77777777" w:rsidR="00ED4367" w:rsidRPr="00680070" w:rsidRDefault="00ED4367" w:rsidP="00FE7ECF">
            <w:pPr>
              <w:contextualSpacing/>
              <w:rPr>
                <w:rFonts w:eastAsia="Times New Roman"/>
                <w:i/>
                <w:color w:val="000000"/>
              </w:rPr>
            </w:pPr>
            <w:r w:rsidRPr="00680070">
              <w:rPr>
                <w:rFonts w:eastAsia="Times New Roman"/>
                <w:i/>
                <w:color w:val="000000"/>
              </w:rPr>
              <w:t>Emotional Avoidance</w:t>
            </w:r>
          </w:p>
        </w:tc>
        <w:tc>
          <w:tcPr>
            <w:tcW w:w="1530" w:type="dxa"/>
            <w:vAlign w:val="bottom"/>
          </w:tcPr>
          <w:p w14:paraId="735A2A47" w14:textId="77777777" w:rsidR="00ED4367" w:rsidRPr="00680070" w:rsidRDefault="00ED4367" w:rsidP="00FE7ECF">
            <w:pPr>
              <w:tabs>
                <w:tab w:val="decimal" w:pos="252"/>
              </w:tabs>
              <w:spacing w:line="480" w:lineRule="auto"/>
              <w:contextualSpacing/>
              <w:rPr>
                <w:rFonts w:eastAsia="Times New Roman"/>
                <w:color w:val="000000"/>
              </w:rPr>
            </w:pPr>
            <w:r w:rsidRPr="00680070">
              <w:rPr>
                <w:rFonts w:eastAsia="Times New Roman"/>
                <w:color w:val="000000"/>
              </w:rPr>
              <w:t>4.22 (1.45)</w:t>
            </w:r>
          </w:p>
        </w:tc>
        <w:tc>
          <w:tcPr>
            <w:tcW w:w="1530" w:type="dxa"/>
            <w:vAlign w:val="bottom"/>
          </w:tcPr>
          <w:p w14:paraId="6514E8FE" w14:textId="77777777" w:rsidR="00ED4367" w:rsidRPr="00680070" w:rsidRDefault="00ED4367" w:rsidP="00FE7ECF">
            <w:pPr>
              <w:tabs>
                <w:tab w:val="decimal" w:pos="252"/>
              </w:tabs>
              <w:spacing w:line="480" w:lineRule="auto"/>
              <w:contextualSpacing/>
              <w:rPr>
                <w:rFonts w:eastAsia="Times New Roman"/>
                <w:color w:val="000000"/>
              </w:rPr>
            </w:pPr>
            <w:r w:rsidRPr="00680070">
              <w:rPr>
                <w:rFonts w:eastAsia="Times New Roman"/>
                <w:color w:val="000000"/>
              </w:rPr>
              <w:t>4.43 (1.67)</w:t>
            </w:r>
          </w:p>
        </w:tc>
        <w:tc>
          <w:tcPr>
            <w:tcW w:w="810" w:type="dxa"/>
            <w:vAlign w:val="bottom"/>
          </w:tcPr>
          <w:p w14:paraId="6E3B3435" w14:textId="276CE616" w:rsidR="00ED4367" w:rsidRPr="00680070" w:rsidRDefault="006B5AEE" w:rsidP="006B5AEE">
            <w:pPr>
              <w:tabs>
                <w:tab w:val="decimal" w:pos="278"/>
              </w:tabs>
              <w:spacing w:line="480" w:lineRule="auto"/>
              <w:contextualSpacing/>
              <w:rPr>
                <w:rFonts w:eastAsia="Times New Roman"/>
                <w:color w:val="000000"/>
              </w:rPr>
            </w:pPr>
            <w:r>
              <w:rPr>
                <w:rFonts w:eastAsia="Times New Roman"/>
                <w:color w:val="000000"/>
              </w:rPr>
              <w:t>2.03</w:t>
            </w:r>
          </w:p>
        </w:tc>
        <w:tc>
          <w:tcPr>
            <w:tcW w:w="900" w:type="dxa"/>
            <w:vAlign w:val="bottom"/>
          </w:tcPr>
          <w:p w14:paraId="704ED095" w14:textId="17C3A1A0" w:rsidR="00ED4367" w:rsidRPr="00680070" w:rsidRDefault="006B5AEE" w:rsidP="00FE7ECF">
            <w:pPr>
              <w:tabs>
                <w:tab w:val="left" w:pos="72"/>
              </w:tabs>
              <w:spacing w:line="480" w:lineRule="auto"/>
              <w:contextualSpacing/>
              <w:rPr>
                <w:rFonts w:eastAsia="Times New Roman"/>
                <w:color w:val="000000"/>
              </w:rPr>
            </w:pPr>
            <w:r>
              <w:rPr>
                <w:rFonts w:eastAsia="Times New Roman"/>
                <w:color w:val="000000"/>
              </w:rPr>
              <w:t>870.62</w:t>
            </w:r>
          </w:p>
        </w:tc>
        <w:tc>
          <w:tcPr>
            <w:tcW w:w="720" w:type="dxa"/>
            <w:vAlign w:val="bottom"/>
          </w:tcPr>
          <w:p w14:paraId="1AA4E3BC" w14:textId="471C437A" w:rsidR="00ED4367" w:rsidRPr="00680070" w:rsidRDefault="006B5AEE" w:rsidP="00FE7ECF">
            <w:pPr>
              <w:tabs>
                <w:tab w:val="decimal" w:pos="274"/>
              </w:tabs>
              <w:spacing w:line="480" w:lineRule="auto"/>
              <w:contextualSpacing/>
              <w:rPr>
                <w:rFonts w:eastAsia="Times New Roman"/>
                <w:color w:val="000000"/>
              </w:rPr>
            </w:pPr>
            <w:r>
              <w:rPr>
                <w:rFonts w:eastAsia="Times New Roman"/>
                <w:color w:val="000000"/>
              </w:rPr>
              <w:t>.04</w:t>
            </w:r>
          </w:p>
        </w:tc>
        <w:tc>
          <w:tcPr>
            <w:tcW w:w="990" w:type="dxa"/>
            <w:vAlign w:val="bottom"/>
          </w:tcPr>
          <w:p w14:paraId="42C163A9" w14:textId="77777777" w:rsidR="00ED4367" w:rsidRPr="00193385" w:rsidRDefault="00ED4367" w:rsidP="00FE7ECF">
            <w:pPr>
              <w:tabs>
                <w:tab w:val="decimal" w:pos="179"/>
              </w:tabs>
              <w:spacing w:line="480" w:lineRule="auto"/>
              <w:contextualSpacing/>
              <w:rPr>
                <w:rFonts w:eastAsia="Times New Roman"/>
                <w:color w:val="000000"/>
              </w:rPr>
            </w:pPr>
            <w:r w:rsidRPr="00193385">
              <w:rPr>
                <w:rFonts w:eastAsia="Times New Roman"/>
                <w:color w:val="000000"/>
              </w:rPr>
              <w:t>0.13</w:t>
            </w:r>
          </w:p>
        </w:tc>
      </w:tr>
      <w:tr w:rsidR="006B5AEE" w:rsidRPr="00680070" w14:paraId="0EBAA521" w14:textId="77777777" w:rsidTr="006B5AEE">
        <w:tc>
          <w:tcPr>
            <w:tcW w:w="2448" w:type="dxa"/>
          </w:tcPr>
          <w:p w14:paraId="2FBB0188" w14:textId="77777777" w:rsidR="00ED4367" w:rsidRPr="00680070" w:rsidRDefault="00ED4367" w:rsidP="00FE7ECF">
            <w:pPr>
              <w:contextualSpacing/>
              <w:rPr>
                <w:rFonts w:eastAsia="Times New Roman"/>
                <w:i/>
                <w:color w:val="000000"/>
              </w:rPr>
            </w:pPr>
            <w:r w:rsidRPr="00680070">
              <w:rPr>
                <w:rFonts w:eastAsia="Times New Roman"/>
                <w:i/>
                <w:color w:val="000000"/>
              </w:rPr>
              <w:t>Task Engagement</w:t>
            </w:r>
          </w:p>
        </w:tc>
        <w:tc>
          <w:tcPr>
            <w:tcW w:w="1530" w:type="dxa"/>
            <w:vAlign w:val="bottom"/>
          </w:tcPr>
          <w:p w14:paraId="34368058" w14:textId="77777777" w:rsidR="00ED4367" w:rsidRPr="00680070" w:rsidRDefault="00ED4367" w:rsidP="00FE7ECF">
            <w:pPr>
              <w:tabs>
                <w:tab w:val="decimal" w:pos="252"/>
              </w:tabs>
              <w:spacing w:line="480" w:lineRule="auto"/>
              <w:contextualSpacing/>
              <w:rPr>
                <w:rFonts w:eastAsia="Times New Roman"/>
                <w:color w:val="000000"/>
              </w:rPr>
            </w:pPr>
            <w:r w:rsidRPr="00680070">
              <w:rPr>
                <w:rFonts w:eastAsia="Times New Roman"/>
                <w:color w:val="000000"/>
              </w:rPr>
              <w:t>4.03 (1.44)</w:t>
            </w:r>
          </w:p>
        </w:tc>
        <w:tc>
          <w:tcPr>
            <w:tcW w:w="1530" w:type="dxa"/>
            <w:vAlign w:val="bottom"/>
          </w:tcPr>
          <w:p w14:paraId="29E683D1" w14:textId="77777777" w:rsidR="00ED4367" w:rsidRPr="00680070" w:rsidRDefault="00ED4367" w:rsidP="00FE7ECF">
            <w:pPr>
              <w:tabs>
                <w:tab w:val="decimal" w:pos="252"/>
              </w:tabs>
              <w:spacing w:line="480" w:lineRule="auto"/>
              <w:contextualSpacing/>
              <w:rPr>
                <w:rFonts w:eastAsia="Times New Roman"/>
                <w:color w:val="000000"/>
              </w:rPr>
            </w:pPr>
            <w:r w:rsidRPr="00680070">
              <w:rPr>
                <w:rFonts w:eastAsia="Times New Roman"/>
                <w:color w:val="000000"/>
              </w:rPr>
              <w:t>4.22 (1.56)</w:t>
            </w:r>
          </w:p>
        </w:tc>
        <w:tc>
          <w:tcPr>
            <w:tcW w:w="810" w:type="dxa"/>
            <w:vAlign w:val="bottom"/>
          </w:tcPr>
          <w:p w14:paraId="0B5BA638" w14:textId="449D057D" w:rsidR="00ED4367" w:rsidRPr="00680070" w:rsidRDefault="00ED4367" w:rsidP="00FE7ECF">
            <w:pPr>
              <w:tabs>
                <w:tab w:val="decimal" w:pos="278"/>
              </w:tabs>
              <w:spacing w:line="480" w:lineRule="auto"/>
              <w:contextualSpacing/>
              <w:rPr>
                <w:rFonts w:eastAsia="Times New Roman"/>
                <w:color w:val="000000"/>
              </w:rPr>
            </w:pPr>
            <w:r w:rsidRPr="00680070">
              <w:rPr>
                <w:rFonts w:eastAsia="Times New Roman"/>
                <w:color w:val="000000"/>
              </w:rPr>
              <w:t>1.8</w:t>
            </w:r>
            <w:r w:rsidR="006B5AEE">
              <w:rPr>
                <w:rFonts w:eastAsia="Times New Roman"/>
                <w:color w:val="000000"/>
              </w:rPr>
              <w:t>3</w:t>
            </w:r>
          </w:p>
        </w:tc>
        <w:tc>
          <w:tcPr>
            <w:tcW w:w="900" w:type="dxa"/>
            <w:vAlign w:val="bottom"/>
          </w:tcPr>
          <w:p w14:paraId="56047C26" w14:textId="56E863ED" w:rsidR="00ED4367" w:rsidRPr="00680070" w:rsidRDefault="006B5AEE" w:rsidP="00FE7ECF">
            <w:pPr>
              <w:tabs>
                <w:tab w:val="left" w:pos="72"/>
              </w:tabs>
              <w:spacing w:line="480" w:lineRule="auto"/>
              <w:contextualSpacing/>
              <w:rPr>
                <w:rFonts w:eastAsia="Times New Roman"/>
                <w:color w:val="000000"/>
              </w:rPr>
            </w:pPr>
            <w:r>
              <w:rPr>
                <w:rFonts w:eastAsia="Times New Roman"/>
                <w:color w:val="000000"/>
              </w:rPr>
              <w:t>841.90</w:t>
            </w:r>
          </w:p>
        </w:tc>
        <w:tc>
          <w:tcPr>
            <w:tcW w:w="720" w:type="dxa"/>
            <w:vAlign w:val="bottom"/>
          </w:tcPr>
          <w:p w14:paraId="051B946D" w14:textId="77777777" w:rsidR="00ED4367" w:rsidRPr="00680070" w:rsidRDefault="00ED4367" w:rsidP="00FE7ECF">
            <w:pPr>
              <w:tabs>
                <w:tab w:val="decimal" w:pos="274"/>
              </w:tabs>
              <w:spacing w:line="480" w:lineRule="auto"/>
              <w:contextualSpacing/>
              <w:rPr>
                <w:rFonts w:eastAsia="Times New Roman"/>
                <w:color w:val="000000"/>
              </w:rPr>
            </w:pPr>
            <w:r w:rsidRPr="00680070">
              <w:rPr>
                <w:rFonts w:eastAsia="Times New Roman"/>
                <w:color w:val="000000"/>
              </w:rPr>
              <w:t>.07</w:t>
            </w:r>
          </w:p>
        </w:tc>
        <w:tc>
          <w:tcPr>
            <w:tcW w:w="990" w:type="dxa"/>
            <w:vAlign w:val="bottom"/>
          </w:tcPr>
          <w:p w14:paraId="0E19CC2D" w14:textId="2C4E5AEF" w:rsidR="00ED4367" w:rsidRPr="00193385" w:rsidRDefault="00ED4367" w:rsidP="008B42D0">
            <w:pPr>
              <w:tabs>
                <w:tab w:val="decimal" w:pos="179"/>
              </w:tabs>
              <w:spacing w:line="480" w:lineRule="auto"/>
              <w:contextualSpacing/>
              <w:rPr>
                <w:rFonts w:eastAsia="Times New Roman"/>
                <w:color w:val="000000"/>
              </w:rPr>
            </w:pPr>
            <w:r w:rsidRPr="00193385">
              <w:rPr>
                <w:rFonts w:eastAsia="Times New Roman"/>
                <w:color w:val="000000"/>
              </w:rPr>
              <w:t>0.</w:t>
            </w:r>
            <w:r w:rsidR="008B42D0" w:rsidRPr="00193385">
              <w:rPr>
                <w:rFonts w:eastAsia="Times New Roman"/>
                <w:color w:val="000000"/>
              </w:rPr>
              <w:t>12</w:t>
            </w:r>
          </w:p>
        </w:tc>
      </w:tr>
      <w:tr w:rsidR="006B5AEE" w:rsidRPr="00680070" w14:paraId="0D3E2940" w14:textId="77777777" w:rsidTr="006B5AEE">
        <w:tc>
          <w:tcPr>
            <w:tcW w:w="2448" w:type="dxa"/>
          </w:tcPr>
          <w:p w14:paraId="295DA11B" w14:textId="77777777" w:rsidR="00ED4367" w:rsidRPr="00680070" w:rsidRDefault="00ED4367" w:rsidP="00FE7ECF">
            <w:pPr>
              <w:contextualSpacing/>
              <w:rPr>
                <w:rFonts w:eastAsia="Times New Roman"/>
                <w:i/>
                <w:color w:val="000000"/>
              </w:rPr>
            </w:pPr>
            <w:r w:rsidRPr="00680070">
              <w:rPr>
                <w:rFonts w:eastAsia="Times New Roman"/>
                <w:i/>
                <w:color w:val="000000"/>
              </w:rPr>
              <w:t>Active Distress</w:t>
            </w:r>
          </w:p>
        </w:tc>
        <w:tc>
          <w:tcPr>
            <w:tcW w:w="1530" w:type="dxa"/>
            <w:vAlign w:val="bottom"/>
          </w:tcPr>
          <w:p w14:paraId="07FA528B" w14:textId="77777777" w:rsidR="00ED4367" w:rsidRPr="00680070" w:rsidRDefault="00ED4367" w:rsidP="00FE7ECF">
            <w:pPr>
              <w:tabs>
                <w:tab w:val="decimal" w:pos="252"/>
              </w:tabs>
              <w:spacing w:line="480" w:lineRule="auto"/>
              <w:contextualSpacing/>
              <w:rPr>
                <w:rFonts w:eastAsia="Times New Roman"/>
                <w:color w:val="000000"/>
              </w:rPr>
            </w:pPr>
            <w:r w:rsidRPr="00680070">
              <w:rPr>
                <w:rFonts w:eastAsia="Times New Roman"/>
                <w:color w:val="000000"/>
              </w:rPr>
              <w:t>4.34 (1.60)</w:t>
            </w:r>
          </w:p>
        </w:tc>
        <w:tc>
          <w:tcPr>
            <w:tcW w:w="1530" w:type="dxa"/>
            <w:vAlign w:val="bottom"/>
          </w:tcPr>
          <w:p w14:paraId="293D47C9" w14:textId="77777777" w:rsidR="00ED4367" w:rsidRPr="00680070" w:rsidRDefault="00ED4367" w:rsidP="00FE7ECF">
            <w:pPr>
              <w:tabs>
                <w:tab w:val="decimal" w:pos="252"/>
              </w:tabs>
              <w:spacing w:line="480" w:lineRule="auto"/>
              <w:contextualSpacing/>
              <w:rPr>
                <w:rFonts w:eastAsia="Times New Roman"/>
                <w:color w:val="000000"/>
              </w:rPr>
            </w:pPr>
            <w:r w:rsidRPr="00680070">
              <w:rPr>
                <w:rFonts w:eastAsia="Times New Roman"/>
                <w:color w:val="000000"/>
              </w:rPr>
              <w:t>4.30 (1.80)</w:t>
            </w:r>
          </w:p>
        </w:tc>
        <w:tc>
          <w:tcPr>
            <w:tcW w:w="810" w:type="dxa"/>
            <w:vAlign w:val="bottom"/>
          </w:tcPr>
          <w:p w14:paraId="2EF7A0B8" w14:textId="55034283" w:rsidR="00ED4367" w:rsidRPr="00680070" w:rsidRDefault="00ED4367" w:rsidP="00FE7ECF">
            <w:pPr>
              <w:tabs>
                <w:tab w:val="decimal" w:pos="278"/>
              </w:tabs>
              <w:spacing w:line="480" w:lineRule="auto"/>
              <w:contextualSpacing/>
              <w:rPr>
                <w:rFonts w:eastAsia="Times New Roman"/>
                <w:color w:val="000000"/>
              </w:rPr>
            </w:pPr>
            <w:r w:rsidRPr="00680070">
              <w:rPr>
                <w:rFonts w:eastAsia="Times New Roman"/>
                <w:color w:val="000000"/>
              </w:rPr>
              <w:t>-0.3</w:t>
            </w:r>
            <w:r w:rsidR="006B5AEE">
              <w:rPr>
                <w:rFonts w:eastAsia="Times New Roman"/>
                <w:color w:val="000000"/>
              </w:rPr>
              <w:t>6</w:t>
            </w:r>
          </w:p>
        </w:tc>
        <w:tc>
          <w:tcPr>
            <w:tcW w:w="900" w:type="dxa"/>
            <w:vAlign w:val="bottom"/>
          </w:tcPr>
          <w:p w14:paraId="6CDD7D3F" w14:textId="791B8490" w:rsidR="00ED4367" w:rsidRPr="00680070" w:rsidRDefault="006B5AEE" w:rsidP="00FE7ECF">
            <w:pPr>
              <w:tabs>
                <w:tab w:val="left" w:pos="72"/>
              </w:tabs>
              <w:spacing w:line="480" w:lineRule="auto"/>
              <w:contextualSpacing/>
              <w:rPr>
                <w:rFonts w:eastAsia="Times New Roman"/>
                <w:color w:val="000000"/>
              </w:rPr>
            </w:pPr>
            <w:r>
              <w:rPr>
                <w:rFonts w:eastAsia="Times New Roman"/>
                <w:color w:val="000000"/>
              </w:rPr>
              <w:t>854.34</w:t>
            </w:r>
          </w:p>
        </w:tc>
        <w:tc>
          <w:tcPr>
            <w:tcW w:w="720" w:type="dxa"/>
            <w:vAlign w:val="bottom"/>
          </w:tcPr>
          <w:p w14:paraId="081AC1E4" w14:textId="2FB97483" w:rsidR="00ED4367" w:rsidRPr="00680070" w:rsidRDefault="00ED4367" w:rsidP="006B5AEE">
            <w:pPr>
              <w:tabs>
                <w:tab w:val="decimal" w:pos="274"/>
              </w:tabs>
              <w:spacing w:line="480" w:lineRule="auto"/>
              <w:contextualSpacing/>
              <w:rPr>
                <w:rFonts w:eastAsia="Times New Roman"/>
                <w:color w:val="000000"/>
              </w:rPr>
            </w:pPr>
            <w:r w:rsidRPr="00680070">
              <w:rPr>
                <w:rFonts w:eastAsia="Times New Roman"/>
                <w:color w:val="000000"/>
              </w:rPr>
              <w:t>.</w:t>
            </w:r>
            <w:r w:rsidR="006B5AEE" w:rsidRPr="00680070">
              <w:rPr>
                <w:rFonts w:eastAsia="Times New Roman"/>
                <w:color w:val="000000"/>
              </w:rPr>
              <w:t>7</w:t>
            </w:r>
            <w:r w:rsidR="006B5AEE">
              <w:rPr>
                <w:rFonts w:eastAsia="Times New Roman"/>
                <w:color w:val="000000"/>
              </w:rPr>
              <w:t>2</w:t>
            </w:r>
          </w:p>
        </w:tc>
        <w:tc>
          <w:tcPr>
            <w:tcW w:w="990" w:type="dxa"/>
            <w:vAlign w:val="bottom"/>
          </w:tcPr>
          <w:p w14:paraId="058CFFCE" w14:textId="77777777" w:rsidR="00ED4367" w:rsidRPr="00193385" w:rsidRDefault="00ED4367" w:rsidP="00FE7ECF">
            <w:pPr>
              <w:tabs>
                <w:tab w:val="decimal" w:pos="179"/>
              </w:tabs>
              <w:spacing w:line="480" w:lineRule="auto"/>
              <w:contextualSpacing/>
              <w:rPr>
                <w:rFonts w:eastAsia="Times New Roman"/>
                <w:color w:val="000000"/>
              </w:rPr>
            </w:pPr>
            <w:r w:rsidRPr="00193385">
              <w:rPr>
                <w:rFonts w:eastAsia="Times New Roman"/>
                <w:color w:val="000000"/>
              </w:rPr>
              <w:t>0.02</w:t>
            </w:r>
          </w:p>
        </w:tc>
      </w:tr>
      <w:tr w:rsidR="006B5AEE" w:rsidRPr="00DD71CF" w14:paraId="2589464A" w14:textId="77777777" w:rsidTr="006B5AEE">
        <w:tc>
          <w:tcPr>
            <w:tcW w:w="2448" w:type="dxa"/>
          </w:tcPr>
          <w:p w14:paraId="24C1448F" w14:textId="77777777" w:rsidR="00ED4367" w:rsidRPr="00680070" w:rsidRDefault="00ED4367" w:rsidP="00FE7ECF">
            <w:pPr>
              <w:contextualSpacing/>
              <w:rPr>
                <w:rFonts w:eastAsia="Times New Roman"/>
                <w:i/>
                <w:color w:val="000000"/>
              </w:rPr>
            </w:pPr>
            <w:r w:rsidRPr="00680070">
              <w:rPr>
                <w:rFonts w:eastAsia="Times New Roman"/>
                <w:i/>
                <w:color w:val="000000"/>
              </w:rPr>
              <w:t>Life Space</w:t>
            </w:r>
          </w:p>
        </w:tc>
        <w:tc>
          <w:tcPr>
            <w:tcW w:w="1530" w:type="dxa"/>
            <w:vAlign w:val="bottom"/>
          </w:tcPr>
          <w:p w14:paraId="256FE04B" w14:textId="77777777" w:rsidR="00ED4367" w:rsidRPr="00680070" w:rsidRDefault="00ED4367" w:rsidP="00FE7ECF">
            <w:pPr>
              <w:tabs>
                <w:tab w:val="decimal" w:pos="252"/>
              </w:tabs>
              <w:spacing w:line="480" w:lineRule="auto"/>
              <w:contextualSpacing/>
              <w:rPr>
                <w:rFonts w:eastAsia="Times New Roman"/>
                <w:color w:val="000000"/>
              </w:rPr>
            </w:pPr>
            <w:r w:rsidRPr="00680070">
              <w:rPr>
                <w:rFonts w:eastAsia="Times New Roman"/>
                <w:color w:val="000000"/>
              </w:rPr>
              <w:t>30.98 (26.25)</w:t>
            </w:r>
          </w:p>
        </w:tc>
        <w:tc>
          <w:tcPr>
            <w:tcW w:w="1530" w:type="dxa"/>
            <w:vAlign w:val="bottom"/>
          </w:tcPr>
          <w:p w14:paraId="4FFC5584" w14:textId="77777777" w:rsidR="00ED4367" w:rsidRPr="00680070" w:rsidRDefault="00ED4367" w:rsidP="00FE7ECF">
            <w:pPr>
              <w:tabs>
                <w:tab w:val="decimal" w:pos="252"/>
              </w:tabs>
              <w:spacing w:line="480" w:lineRule="auto"/>
              <w:contextualSpacing/>
              <w:rPr>
                <w:rFonts w:eastAsia="Times New Roman"/>
                <w:color w:val="000000"/>
              </w:rPr>
            </w:pPr>
            <w:r w:rsidRPr="00680070">
              <w:rPr>
                <w:rFonts w:eastAsia="Times New Roman"/>
                <w:color w:val="000000"/>
              </w:rPr>
              <w:t>26.87 (24.51)</w:t>
            </w:r>
          </w:p>
        </w:tc>
        <w:tc>
          <w:tcPr>
            <w:tcW w:w="810" w:type="dxa"/>
            <w:vAlign w:val="bottom"/>
          </w:tcPr>
          <w:p w14:paraId="1E69929B" w14:textId="78B78427" w:rsidR="00ED4367" w:rsidRPr="00680070" w:rsidRDefault="00ED4367" w:rsidP="006B5AEE">
            <w:pPr>
              <w:tabs>
                <w:tab w:val="decimal" w:pos="278"/>
              </w:tabs>
              <w:spacing w:line="480" w:lineRule="auto"/>
              <w:contextualSpacing/>
              <w:rPr>
                <w:rFonts w:eastAsia="Times New Roman"/>
                <w:color w:val="000000"/>
              </w:rPr>
            </w:pPr>
            <w:r w:rsidRPr="00680070">
              <w:rPr>
                <w:rFonts w:eastAsia="Times New Roman"/>
                <w:color w:val="000000"/>
              </w:rPr>
              <w:t>-</w:t>
            </w:r>
            <w:r w:rsidR="006B5AEE">
              <w:rPr>
                <w:rFonts w:eastAsia="Times New Roman"/>
                <w:color w:val="000000"/>
              </w:rPr>
              <w:t>2.39</w:t>
            </w:r>
          </w:p>
        </w:tc>
        <w:tc>
          <w:tcPr>
            <w:tcW w:w="900" w:type="dxa"/>
            <w:vAlign w:val="bottom"/>
          </w:tcPr>
          <w:p w14:paraId="5329FC21" w14:textId="3355BFB5" w:rsidR="00ED4367" w:rsidRPr="00680070" w:rsidRDefault="006B5AEE" w:rsidP="00FE7ECF">
            <w:pPr>
              <w:tabs>
                <w:tab w:val="left" w:pos="72"/>
              </w:tabs>
              <w:spacing w:line="480" w:lineRule="auto"/>
              <w:contextualSpacing/>
              <w:rPr>
                <w:rFonts w:eastAsia="Times New Roman"/>
                <w:color w:val="000000"/>
              </w:rPr>
            </w:pPr>
            <w:r>
              <w:rPr>
                <w:rFonts w:eastAsia="Times New Roman"/>
                <w:color w:val="000000"/>
              </w:rPr>
              <w:t>772.78</w:t>
            </w:r>
          </w:p>
        </w:tc>
        <w:tc>
          <w:tcPr>
            <w:tcW w:w="720" w:type="dxa"/>
            <w:vAlign w:val="bottom"/>
          </w:tcPr>
          <w:p w14:paraId="0CBA6432" w14:textId="77777777" w:rsidR="00ED4367" w:rsidRPr="00680070" w:rsidRDefault="00ED4367" w:rsidP="00FE7ECF">
            <w:pPr>
              <w:tabs>
                <w:tab w:val="decimal" w:pos="274"/>
              </w:tabs>
              <w:spacing w:line="480" w:lineRule="auto"/>
              <w:contextualSpacing/>
              <w:rPr>
                <w:rFonts w:eastAsia="Times New Roman"/>
                <w:color w:val="000000"/>
              </w:rPr>
            </w:pPr>
            <w:r w:rsidRPr="00680070">
              <w:rPr>
                <w:rFonts w:eastAsia="Times New Roman"/>
                <w:color w:val="000000"/>
              </w:rPr>
              <w:t>.02</w:t>
            </w:r>
          </w:p>
        </w:tc>
        <w:tc>
          <w:tcPr>
            <w:tcW w:w="990" w:type="dxa"/>
            <w:vAlign w:val="bottom"/>
          </w:tcPr>
          <w:p w14:paraId="65A27C59" w14:textId="7BA86030" w:rsidR="00ED4367" w:rsidRPr="00193385" w:rsidRDefault="00ED4367" w:rsidP="00382FF3">
            <w:pPr>
              <w:tabs>
                <w:tab w:val="decimal" w:pos="179"/>
              </w:tabs>
              <w:spacing w:line="480" w:lineRule="auto"/>
              <w:contextualSpacing/>
              <w:rPr>
                <w:rFonts w:eastAsia="Times New Roman"/>
                <w:color w:val="000000"/>
              </w:rPr>
            </w:pPr>
            <w:r w:rsidRPr="00193385">
              <w:rPr>
                <w:rFonts w:eastAsia="Times New Roman"/>
                <w:color w:val="000000"/>
              </w:rPr>
              <w:t>0.</w:t>
            </w:r>
            <w:r w:rsidR="00382FF3" w:rsidRPr="00193385">
              <w:rPr>
                <w:rFonts w:eastAsia="Times New Roman"/>
                <w:color w:val="000000"/>
              </w:rPr>
              <w:t>17</w:t>
            </w:r>
          </w:p>
        </w:tc>
      </w:tr>
    </w:tbl>
    <w:p w14:paraId="256E421C" w14:textId="0BBE4470" w:rsidR="00EE4C8A" w:rsidRDefault="006B5AEE">
      <w:pPr>
        <w:rPr>
          <w:rFonts w:eastAsia="Times New Roman"/>
          <w:bCs/>
          <w:i/>
          <w:color w:val="000000"/>
        </w:rPr>
      </w:pPr>
      <w:r w:rsidRPr="00081FF7">
        <w:rPr>
          <w:b/>
        </w:rPr>
        <w:t>Note</w:t>
      </w:r>
      <w:r>
        <w:t xml:space="preserve">. Tests with non-integer </w:t>
      </w:r>
      <w:r w:rsidRPr="00975F79">
        <w:rPr>
          <w:i/>
        </w:rPr>
        <w:t>df</w:t>
      </w:r>
      <w:r>
        <w:t xml:space="preserve"> have been adjusted to account for unequal variances across conditions.</w:t>
      </w:r>
      <w:r w:rsidR="00382FF3">
        <w:t xml:space="preserve"> </w:t>
      </w:r>
      <w:r w:rsidR="00382FF3">
        <w:rPr>
          <w:rFonts w:eastAsia="Times New Roman"/>
          <w:bCs/>
          <w:i/>
          <w:color w:val="000000"/>
        </w:rPr>
        <w:t xml:space="preserve">∆ </w:t>
      </w:r>
      <w:r w:rsidR="00382FF3" w:rsidRPr="00193385">
        <w:rPr>
          <w:rFonts w:eastAsia="Times New Roman"/>
          <w:bCs/>
          <w:color w:val="000000"/>
        </w:rPr>
        <w:t>= Glass’s delta</w:t>
      </w:r>
      <w:r w:rsidR="00382FF3">
        <w:rPr>
          <w:rFonts w:eastAsia="Times New Roman"/>
          <w:bCs/>
          <w:i/>
          <w:color w:val="000000"/>
        </w:rPr>
        <w:t>.</w:t>
      </w:r>
    </w:p>
    <w:p w14:paraId="13BB0B6D" w14:textId="77777777" w:rsidR="00D01656" w:rsidRDefault="00D01656">
      <w:pPr>
        <w:rPr>
          <w:rFonts w:eastAsia="Times New Roman"/>
          <w:bCs/>
          <w:i/>
          <w:color w:val="000000"/>
        </w:rPr>
      </w:pPr>
    </w:p>
    <w:p w14:paraId="4E09A3B0" w14:textId="77777777" w:rsidR="00027A95" w:rsidRDefault="00027A95">
      <w:pPr>
        <w:rPr>
          <w:rFonts w:eastAsia="Times New Roman"/>
          <w:bCs/>
          <w:i/>
          <w:color w:val="000000"/>
        </w:rPr>
      </w:pPr>
    </w:p>
    <w:p w14:paraId="62D9677C" w14:textId="3CCA6A13" w:rsidR="00027A95" w:rsidRDefault="00027A95" w:rsidP="00081FF7">
      <w:pPr>
        <w:spacing w:line="480" w:lineRule="auto"/>
        <w:rPr>
          <w:rFonts w:eastAsia="Times New Roman"/>
          <w:bCs/>
          <w:color w:val="000000"/>
        </w:rPr>
      </w:pPr>
      <w:r>
        <w:rPr>
          <w:rFonts w:eastAsia="Times New Roman"/>
          <w:bCs/>
          <w:color w:val="000000"/>
        </w:rPr>
        <w:tab/>
      </w:r>
      <w:r w:rsidRPr="00081FF7">
        <w:rPr>
          <w:rFonts w:eastAsia="Times New Roman"/>
          <w:b/>
          <w:bCs/>
          <w:color w:val="000000"/>
        </w:rPr>
        <w:t>Exploratory mediation model.</w:t>
      </w:r>
      <w:r>
        <w:rPr>
          <w:rFonts w:eastAsia="Times New Roman"/>
          <w:bCs/>
          <w:color w:val="000000"/>
        </w:rPr>
        <w:t xml:space="preserve"> We conducted the same </w:t>
      </w:r>
      <w:r w:rsidR="002A014F">
        <w:rPr>
          <w:rFonts w:eastAsia="Times New Roman"/>
          <w:bCs/>
          <w:color w:val="000000"/>
        </w:rPr>
        <w:t xml:space="preserve">serial </w:t>
      </w:r>
      <w:r>
        <w:rPr>
          <w:rFonts w:eastAsia="Times New Roman"/>
          <w:bCs/>
          <w:color w:val="000000"/>
        </w:rPr>
        <w:t>mediation models described in Study 1 above. T</w:t>
      </w:r>
      <w:r w:rsidR="00D01656">
        <w:rPr>
          <w:rFonts w:eastAsia="Times New Roman"/>
          <w:bCs/>
          <w:color w:val="000000"/>
        </w:rPr>
        <w:t>he first model</w:t>
      </w:r>
      <w:r>
        <w:rPr>
          <w:rFonts w:eastAsia="Times New Roman"/>
          <w:bCs/>
          <w:color w:val="000000"/>
        </w:rPr>
        <w:t xml:space="preserve"> again used self-distancing (dummy coded such that self-distanced condition = 1 and self-immersed condition = 0) to predict self-efficacy through vividness and emotional reactivity. </w:t>
      </w:r>
      <w:r w:rsidR="002A3501">
        <w:rPr>
          <w:rFonts w:eastAsia="Times New Roman"/>
          <w:bCs/>
          <w:color w:val="000000"/>
        </w:rPr>
        <w:t xml:space="preserve">Both </w:t>
      </w:r>
      <w:r>
        <w:rPr>
          <w:rFonts w:eastAsia="Times New Roman"/>
          <w:bCs/>
          <w:color w:val="000000"/>
        </w:rPr>
        <w:t xml:space="preserve">the total effect </w:t>
      </w:r>
      <w:r w:rsidR="002A3501">
        <w:rPr>
          <w:rFonts w:eastAsia="Times New Roman"/>
          <w:bCs/>
          <w:color w:val="000000"/>
        </w:rPr>
        <w:t>(0.35, 95CI [0.13, 0.58])</w:t>
      </w:r>
      <w:r>
        <w:rPr>
          <w:rFonts w:eastAsia="Times New Roman"/>
          <w:bCs/>
          <w:color w:val="000000"/>
        </w:rPr>
        <w:t>,</w:t>
      </w:r>
      <w:r w:rsidR="002A3501" w:rsidRPr="002A3501">
        <w:rPr>
          <w:rFonts w:eastAsia="Times New Roman"/>
          <w:bCs/>
          <w:color w:val="000000"/>
        </w:rPr>
        <w:t xml:space="preserve"> </w:t>
      </w:r>
      <w:r w:rsidR="002A3501">
        <w:rPr>
          <w:rFonts w:eastAsia="Times New Roman"/>
          <w:bCs/>
          <w:color w:val="000000"/>
        </w:rPr>
        <w:t>and the indirect effect (0.03, 95CI [0.003, 0.05]) were significant in this model (see Figure 3)</w:t>
      </w:r>
      <w:r>
        <w:rPr>
          <w:rFonts w:eastAsia="Times New Roman"/>
          <w:bCs/>
          <w:color w:val="000000"/>
        </w:rPr>
        <w:t xml:space="preserve">. Also, replicating Study 1, </w:t>
      </w:r>
      <w:r w:rsidR="002A3501">
        <w:rPr>
          <w:rFonts w:eastAsia="Times New Roman"/>
          <w:bCs/>
          <w:color w:val="000000"/>
        </w:rPr>
        <w:t>we did not find evidence for the alternate model using self-distancing to predict emotional reactivity through vividness and self-efficacy</w:t>
      </w:r>
      <w:r w:rsidR="00D01656">
        <w:rPr>
          <w:rFonts w:eastAsia="Times New Roman"/>
          <w:bCs/>
          <w:color w:val="000000"/>
        </w:rPr>
        <w:t xml:space="preserve"> (</w:t>
      </w:r>
      <w:r w:rsidR="00D01656" w:rsidRPr="00081FF7">
        <w:rPr>
          <w:rFonts w:eastAsia="Times New Roman"/>
          <w:bCs/>
          <w:color w:val="000000"/>
        </w:rPr>
        <w:t xml:space="preserve">indirect effect = </w:t>
      </w:r>
      <w:r w:rsidR="00081FF7" w:rsidRPr="00081FF7">
        <w:rPr>
          <w:rFonts w:eastAsia="Times New Roman"/>
          <w:bCs/>
          <w:color w:val="000000"/>
        </w:rPr>
        <w:t>0.004</w:t>
      </w:r>
      <w:r w:rsidR="00D01656" w:rsidRPr="00081FF7">
        <w:rPr>
          <w:rFonts w:eastAsia="Times New Roman"/>
          <w:bCs/>
          <w:color w:val="000000"/>
        </w:rPr>
        <w:t>, 95CI [</w:t>
      </w:r>
      <w:r w:rsidR="00081FF7" w:rsidRPr="00081FF7">
        <w:rPr>
          <w:rFonts w:eastAsia="Times New Roman"/>
          <w:bCs/>
          <w:color w:val="000000"/>
        </w:rPr>
        <w:t>.00</w:t>
      </w:r>
      <w:r w:rsidR="00D01656" w:rsidRPr="00081FF7">
        <w:rPr>
          <w:rFonts w:eastAsia="Times New Roman"/>
          <w:bCs/>
          <w:color w:val="000000"/>
        </w:rPr>
        <w:t xml:space="preserve">, </w:t>
      </w:r>
      <w:r w:rsidR="00081FF7" w:rsidRPr="00081FF7">
        <w:rPr>
          <w:rFonts w:eastAsia="Times New Roman"/>
          <w:bCs/>
          <w:color w:val="000000"/>
        </w:rPr>
        <w:t>.01</w:t>
      </w:r>
      <w:r w:rsidR="00D01656" w:rsidRPr="00081FF7">
        <w:rPr>
          <w:rFonts w:eastAsia="Times New Roman"/>
          <w:bCs/>
          <w:color w:val="000000"/>
        </w:rPr>
        <w:t>])</w:t>
      </w:r>
      <w:r w:rsidR="002A3501" w:rsidRPr="00081FF7">
        <w:rPr>
          <w:rFonts w:eastAsia="Times New Roman"/>
          <w:bCs/>
          <w:color w:val="000000"/>
        </w:rPr>
        <w:t>.</w:t>
      </w:r>
    </w:p>
    <w:p w14:paraId="5E47AA40" w14:textId="77777777" w:rsidR="002A3501" w:rsidRDefault="002A3501">
      <w:pPr>
        <w:rPr>
          <w:rFonts w:eastAsia="Times New Roman"/>
          <w:bCs/>
          <w:color w:val="000000"/>
        </w:rPr>
      </w:pPr>
    </w:p>
    <w:p w14:paraId="7E5B3FC0" w14:textId="27036F8B" w:rsidR="002A3501" w:rsidRDefault="002A3501">
      <w:r w:rsidRPr="002A3501">
        <w:rPr>
          <w:noProof/>
        </w:rPr>
        <w:lastRenderedPageBreak/>
        <w:drawing>
          <wp:inline distT="0" distB="0" distL="0" distR="0" wp14:anchorId="49DAFF16" wp14:editId="2893A2B6">
            <wp:extent cx="5943600" cy="18732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1873250"/>
                    </a:xfrm>
                    <a:prstGeom prst="rect">
                      <a:avLst/>
                    </a:prstGeom>
                  </pic:spPr>
                </pic:pic>
              </a:graphicData>
            </a:graphic>
          </wp:inline>
        </w:drawing>
      </w:r>
    </w:p>
    <w:p w14:paraId="42D5EC52" w14:textId="3FA956A2" w:rsidR="002A3501" w:rsidRDefault="002A3501">
      <w:r w:rsidRPr="00081FF7">
        <w:rPr>
          <w:i/>
        </w:rPr>
        <w:t>Figure 3</w:t>
      </w:r>
      <w:r>
        <w:t>. Self-distanced condition, relative to self-immersed condition, predicts self-efficacy through vividness and emotional reactivity (</w:t>
      </w:r>
      <w:r>
        <w:rPr>
          <w:i/>
        </w:rPr>
        <w:t>n</w:t>
      </w:r>
      <w:r>
        <w:t xml:space="preserve"> = 905). Values represent unstandardized regression coefficients.</w:t>
      </w:r>
    </w:p>
    <w:p w14:paraId="19277BA6" w14:textId="77777777" w:rsidR="002A3501" w:rsidRPr="003A65C1" w:rsidRDefault="002A3501" w:rsidP="002A3501">
      <w:pPr>
        <w:spacing w:line="480" w:lineRule="auto"/>
        <w:rPr>
          <w:lang w:eastAsia="ja-JP"/>
        </w:rPr>
      </w:pPr>
      <w:r w:rsidRPr="003A65C1">
        <w:t xml:space="preserve">* </w:t>
      </w:r>
      <w:r w:rsidRPr="003A65C1">
        <w:rPr>
          <w:i/>
        </w:rPr>
        <w:t>p</w:t>
      </w:r>
      <w:r w:rsidRPr="003A65C1">
        <w:t xml:space="preserve"> &lt; .05, ** </w:t>
      </w:r>
      <w:r w:rsidRPr="003A65C1">
        <w:rPr>
          <w:i/>
          <w:iCs/>
        </w:rPr>
        <w:t>p</w:t>
      </w:r>
      <w:r w:rsidRPr="003A65C1">
        <w:t xml:space="preserve"> &lt; .01.</w:t>
      </w:r>
    </w:p>
    <w:p w14:paraId="649EEAFA" w14:textId="77777777" w:rsidR="002A3501" w:rsidRPr="002A3501" w:rsidRDefault="002A3501"/>
    <w:sectPr w:rsidR="002A3501" w:rsidRPr="002A3501" w:rsidSect="00D01656">
      <w:headerReference w:type="even" r:id="rId11"/>
      <w:headerReference w:type="default" r:id="rId12"/>
      <w:headerReference w:type="first" r:id="rId13"/>
      <w:pgSz w:w="12240" w:h="15840"/>
      <w:pgMar w:top="1440" w:right="1440" w:bottom="1107"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4826E0" w14:textId="77777777" w:rsidR="003937D2" w:rsidRDefault="003937D2" w:rsidP="006C3D3D">
      <w:r>
        <w:separator/>
      </w:r>
    </w:p>
  </w:endnote>
  <w:endnote w:type="continuationSeparator" w:id="0">
    <w:p w14:paraId="670F8C9D" w14:textId="77777777" w:rsidR="003937D2" w:rsidRDefault="003937D2" w:rsidP="006C3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EF" w:usb1="C0007841"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5ACFF3" w14:textId="77777777" w:rsidR="003937D2" w:rsidRDefault="003937D2" w:rsidP="006C3D3D">
      <w:r>
        <w:separator/>
      </w:r>
    </w:p>
  </w:footnote>
  <w:footnote w:type="continuationSeparator" w:id="0">
    <w:p w14:paraId="3FB8B0DF" w14:textId="77777777" w:rsidR="003937D2" w:rsidRDefault="003937D2" w:rsidP="006C3D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F29242" w14:textId="77777777" w:rsidR="00921299" w:rsidRDefault="006C3D3D" w:rsidP="00E42DB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AE1C604" w14:textId="77777777" w:rsidR="00921299" w:rsidRDefault="003937D2" w:rsidP="00E42DB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4CFBF" w14:textId="77777777" w:rsidR="00921299" w:rsidRDefault="006C3D3D" w:rsidP="00E42DB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93385">
      <w:rPr>
        <w:rStyle w:val="PageNumber"/>
        <w:noProof/>
      </w:rPr>
      <w:t>8</w:t>
    </w:r>
    <w:r>
      <w:rPr>
        <w:rStyle w:val="PageNumber"/>
      </w:rPr>
      <w:fldChar w:fldCharType="end"/>
    </w:r>
  </w:p>
  <w:p w14:paraId="4ED2A58E" w14:textId="77777777" w:rsidR="00921299" w:rsidRDefault="006C3D3D" w:rsidP="00E42DB5">
    <w:pPr>
      <w:pStyle w:val="Header"/>
      <w:ind w:right="360"/>
    </w:pPr>
    <w:r>
      <w:t>SELF-DISTANCING AND FUTURE STRESSORS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2FC826" w14:textId="77777777" w:rsidR="00921299" w:rsidRDefault="006C3D3D" w:rsidP="00E42DB5">
    <w:pPr>
      <w:pStyle w:val="Header"/>
      <w:tabs>
        <w:tab w:val="clear" w:pos="8640"/>
        <w:tab w:val="right" w:pos="9360"/>
      </w:tabs>
    </w:pPr>
    <w:r>
      <w:t>SELF-DISTANCING AND FUTURE STRESSORS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trackRevision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367"/>
    <w:rsid w:val="00002015"/>
    <w:rsid w:val="00027A95"/>
    <w:rsid w:val="00081FF7"/>
    <w:rsid w:val="00094921"/>
    <w:rsid w:val="00095851"/>
    <w:rsid w:val="000C30A7"/>
    <w:rsid w:val="001425D5"/>
    <w:rsid w:val="00142DBC"/>
    <w:rsid w:val="00150119"/>
    <w:rsid w:val="001657C1"/>
    <w:rsid w:val="00193385"/>
    <w:rsid w:val="0019441A"/>
    <w:rsid w:val="001D3EAE"/>
    <w:rsid w:val="00275CD5"/>
    <w:rsid w:val="002A014F"/>
    <w:rsid w:val="002A3501"/>
    <w:rsid w:val="002A4BF5"/>
    <w:rsid w:val="002F488D"/>
    <w:rsid w:val="0030596E"/>
    <w:rsid w:val="003369CC"/>
    <w:rsid w:val="00363C15"/>
    <w:rsid w:val="003806C9"/>
    <w:rsid w:val="00382FF3"/>
    <w:rsid w:val="00383C8F"/>
    <w:rsid w:val="003937D2"/>
    <w:rsid w:val="003A54F9"/>
    <w:rsid w:val="003B5DEC"/>
    <w:rsid w:val="003B7077"/>
    <w:rsid w:val="00410677"/>
    <w:rsid w:val="00423C2F"/>
    <w:rsid w:val="00437D55"/>
    <w:rsid w:val="004815D3"/>
    <w:rsid w:val="004A70DC"/>
    <w:rsid w:val="004F61AB"/>
    <w:rsid w:val="0054550F"/>
    <w:rsid w:val="00596D4D"/>
    <w:rsid w:val="005A3191"/>
    <w:rsid w:val="005B16DC"/>
    <w:rsid w:val="00604C50"/>
    <w:rsid w:val="00611F5F"/>
    <w:rsid w:val="00612296"/>
    <w:rsid w:val="006B5AEE"/>
    <w:rsid w:val="006C3D3D"/>
    <w:rsid w:val="006D7D01"/>
    <w:rsid w:val="006E7765"/>
    <w:rsid w:val="006F5773"/>
    <w:rsid w:val="00724FBE"/>
    <w:rsid w:val="00796637"/>
    <w:rsid w:val="007C749F"/>
    <w:rsid w:val="007D2241"/>
    <w:rsid w:val="00816EE5"/>
    <w:rsid w:val="008204EE"/>
    <w:rsid w:val="00833344"/>
    <w:rsid w:val="008426D3"/>
    <w:rsid w:val="008B42D0"/>
    <w:rsid w:val="00921E61"/>
    <w:rsid w:val="0093642E"/>
    <w:rsid w:val="00A21E24"/>
    <w:rsid w:val="00A33B9F"/>
    <w:rsid w:val="00A35E70"/>
    <w:rsid w:val="00B407A7"/>
    <w:rsid w:val="00B740DC"/>
    <w:rsid w:val="00BC59F5"/>
    <w:rsid w:val="00BF751A"/>
    <w:rsid w:val="00C031ED"/>
    <w:rsid w:val="00C66176"/>
    <w:rsid w:val="00C91E4E"/>
    <w:rsid w:val="00CB7C4A"/>
    <w:rsid w:val="00CF1C59"/>
    <w:rsid w:val="00CF7394"/>
    <w:rsid w:val="00D01656"/>
    <w:rsid w:val="00D218A9"/>
    <w:rsid w:val="00D368D0"/>
    <w:rsid w:val="00D6270F"/>
    <w:rsid w:val="00D81A82"/>
    <w:rsid w:val="00DB0E04"/>
    <w:rsid w:val="00DF58D6"/>
    <w:rsid w:val="00E82B01"/>
    <w:rsid w:val="00E877C7"/>
    <w:rsid w:val="00ED4367"/>
    <w:rsid w:val="00EE4C8A"/>
    <w:rsid w:val="00F37D35"/>
    <w:rsid w:val="00F576BF"/>
    <w:rsid w:val="00FB587C"/>
    <w:rsid w:val="00FD534A"/>
    <w:rsid w:val="00FE2847"/>
    <w:rsid w:val="00FF791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EA274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D4367"/>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4367"/>
    <w:rPr>
      <w:rFonts w:ascii="Times New Roman" w:hAnsi="Times New Roman" w:cs="Times New Roman"/>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D4367"/>
    <w:pPr>
      <w:tabs>
        <w:tab w:val="center" w:pos="4320"/>
        <w:tab w:val="right" w:pos="8640"/>
      </w:tabs>
    </w:pPr>
  </w:style>
  <w:style w:type="character" w:customStyle="1" w:styleId="HeaderChar">
    <w:name w:val="Header Char"/>
    <w:basedOn w:val="DefaultParagraphFont"/>
    <w:link w:val="Header"/>
    <w:uiPriority w:val="99"/>
    <w:rsid w:val="00ED4367"/>
    <w:rPr>
      <w:rFonts w:ascii="Times New Roman" w:hAnsi="Times New Roman" w:cs="Times New Roman"/>
    </w:rPr>
  </w:style>
  <w:style w:type="character" w:styleId="PageNumber">
    <w:name w:val="page number"/>
    <w:basedOn w:val="DefaultParagraphFont"/>
    <w:uiPriority w:val="99"/>
    <w:semiHidden/>
    <w:unhideWhenUsed/>
    <w:rsid w:val="00ED4367"/>
  </w:style>
  <w:style w:type="paragraph" w:styleId="BalloonText">
    <w:name w:val="Balloon Text"/>
    <w:basedOn w:val="Normal"/>
    <w:link w:val="BalloonTextChar"/>
    <w:uiPriority w:val="99"/>
    <w:semiHidden/>
    <w:unhideWhenUsed/>
    <w:rsid w:val="00ED436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D4367"/>
    <w:rPr>
      <w:rFonts w:ascii="Lucida Grande" w:hAnsi="Lucida Grande" w:cs="Lucida Grande"/>
      <w:sz w:val="18"/>
      <w:szCs w:val="18"/>
    </w:rPr>
  </w:style>
  <w:style w:type="paragraph" w:styleId="Footer">
    <w:name w:val="footer"/>
    <w:basedOn w:val="Normal"/>
    <w:link w:val="FooterChar"/>
    <w:uiPriority w:val="99"/>
    <w:unhideWhenUsed/>
    <w:rsid w:val="006C3D3D"/>
    <w:pPr>
      <w:tabs>
        <w:tab w:val="center" w:pos="4320"/>
        <w:tab w:val="right" w:pos="8640"/>
      </w:tabs>
    </w:pPr>
  </w:style>
  <w:style w:type="character" w:customStyle="1" w:styleId="FooterChar">
    <w:name w:val="Footer Char"/>
    <w:basedOn w:val="DefaultParagraphFont"/>
    <w:link w:val="Footer"/>
    <w:uiPriority w:val="99"/>
    <w:rsid w:val="006C3D3D"/>
    <w:rPr>
      <w:rFonts w:ascii="Times New Roman" w:hAnsi="Times New Roman" w:cs="Times New Roman"/>
    </w:rPr>
  </w:style>
  <w:style w:type="character" w:styleId="CommentReference">
    <w:name w:val="annotation reference"/>
    <w:basedOn w:val="DefaultParagraphFont"/>
    <w:uiPriority w:val="99"/>
    <w:semiHidden/>
    <w:unhideWhenUsed/>
    <w:rsid w:val="00833344"/>
    <w:rPr>
      <w:sz w:val="18"/>
      <w:szCs w:val="18"/>
    </w:rPr>
  </w:style>
  <w:style w:type="paragraph" w:styleId="CommentText">
    <w:name w:val="annotation text"/>
    <w:basedOn w:val="Normal"/>
    <w:link w:val="CommentTextChar"/>
    <w:uiPriority w:val="99"/>
    <w:semiHidden/>
    <w:unhideWhenUsed/>
    <w:rsid w:val="00833344"/>
  </w:style>
  <w:style w:type="character" w:customStyle="1" w:styleId="CommentTextChar">
    <w:name w:val="Comment Text Char"/>
    <w:basedOn w:val="DefaultParagraphFont"/>
    <w:link w:val="CommentText"/>
    <w:uiPriority w:val="99"/>
    <w:semiHidden/>
    <w:rsid w:val="00833344"/>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833344"/>
    <w:rPr>
      <w:b/>
      <w:bCs/>
      <w:sz w:val="20"/>
      <w:szCs w:val="20"/>
    </w:rPr>
  </w:style>
  <w:style w:type="character" w:customStyle="1" w:styleId="CommentSubjectChar">
    <w:name w:val="Comment Subject Char"/>
    <w:basedOn w:val="CommentTextChar"/>
    <w:link w:val="CommentSubject"/>
    <w:uiPriority w:val="99"/>
    <w:semiHidden/>
    <w:rsid w:val="00833344"/>
    <w:rPr>
      <w:rFonts w:ascii="Times New Roman" w:hAnsi="Times New Roman" w:cs="Times New Roman"/>
      <w:b/>
      <w:bCs/>
      <w:sz w:val="20"/>
      <w:szCs w:val="20"/>
    </w:rPr>
  </w:style>
  <w:style w:type="paragraph" w:styleId="FootnoteText">
    <w:name w:val="footnote text"/>
    <w:basedOn w:val="Normal"/>
    <w:link w:val="FootnoteTextChar"/>
    <w:uiPriority w:val="99"/>
    <w:unhideWhenUsed/>
    <w:rsid w:val="008204EE"/>
  </w:style>
  <w:style w:type="character" w:customStyle="1" w:styleId="FootnoteTextChar">
    <w:name w:val="Footnote Text Char"/>
    <w:basedOn w:val="DefaultParagraphFont"/>
    <w:link w:val="FootnoteText"/>
    <w:uiPriority w:val="99"/>
    <w:rsid w:val="008204EE"/>
    <w:rPr>
      <w:rFonts w:ascii="Times New Roman" w:hAnsi="Times New Roman" w:cs="Times New Roman"/>
    </w:rPr>
  </w:style>
  <w:style w:type="character" w:styleId="FootnoteReference">
    <w:name w:val="footnote reference"/>
    <w:basedOn w:val="DefaultParagraphFont"/>
    <w:uiPriority w:val="99"/>
    <w:unhideWhenUsed/>
    <w:rsid w:val="008204EE"/>
    <w:rPr>
      <w:vertAlign w:val="superscript"/>
    </w:rPr>
  </w:style>
  <w:style w:type="paragraph" w:styleId="Revision">
    <w:name w:val="Revision"/>
    <w:hidden/>
    <w:uiPriority w:val="99"/>
    <w:semiHidden/>
    <w:rsid w:val="006B5AE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61EB44F-68F1-A249-B6A1-0602D48F8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2393</Words>
  <Characters>13646</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U of M Twin Cities</Company>
  <LinksUpToDate>false</LinksUpToDate>
  <CharactersWithSpaces>16007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White</dc:creator>
  <cp:keywords/>
  <dc:description/>
  <cp:lastModifiedBy>rewhite@hamilton.edu</cp:lastModifiedBy>
  <cp:revision>2</cp:revision>
  <cp:lastPrinted>2018-06-01T21:06:00Z</cp:lastPrinted>
  <dcterms:created xsi:type="dcterms:W3CDTF">2018-06-01T21:37:00Z</dcterms:created>
  <dcterms:modified xsi:type="dcterms:W3CDTF">2018-06-01T21:37:00Z</dcterms:modified>
</cp:coreProperties>
</file>