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36A2" w14:textId="6642CCCA" w:rsidR="002E61F4" w:rsidRPr="00811C70" w:rsidRDefault="00B300EC" w:rsidP="00B300EC">
      <w:pPr>
        <w:spacing w:after="0"/>
        <w:jc w:val="center"/>
        <w:rPr>
          <w:rFonts w:ascii="Times New Roman" w:hAnsi="Times New Roman" w:cs="Times New Roman"/>
          <w:b/>
          <w:bCs/>
          <w:sz w:val="24"/>
          <w:szCs w:val="24"/>
        </w:rPr>
      </w:pPr>
      <w:r w:rsidRPr="00811C70">
        <w:rPr>
          <w:rFonts w:ascii="Times New Roman" w:hAnsi="Times New Roman" w:cs="Times New Roman"/>
          <w:b/>
          <w:bCs/>
          <w:sz w:val="28"/>
          <w:szCs w:val="28"/>
        </w:rPr>
        <w:t>Supplementa</w:t>
      </w:r>
      <w:r w:rsidR="00063E18" w:rsidRPr="00811C70">
        <w:rPr>
          <w:rFonts w:ascii="Times New Roman" w:hAnsi="Times New Roman" w:cs="Times New Roman"/>
          <w:b/>
          <w:bCs/>
          <w:sz w:val="28"/>
          <w:szCs w:val="28"/>
        </w:rPr>
        <w:t>l Materials</w:t>
      </w:r>
    </w:p>
    <w:p w14:paraId="0DC66201" w14:textId="5D9BDEC3" w:rsidR="00B300EC" w:rsidRPr="00811C70" w:rsidRDefault="008B6E0F" w:rsidP="00B300EC">
      <w:pPr>
        <w:spacing w:after="0"/>
        <w:jc w:val="center"/>
        <w:rPr>
          <w:rFonts w:ascii="Times New Roman" w:hAnsi="Times New Roman" w:cs="Times New Roman"/>
          <w:i/>
          <w:iCs/>
        </w:rPr>
      </w:pPr>
      <w:r w:rsidRPr="00811C70">
        <w:rPr>
          <w:rFonts w:ascii="Times New Roman" w:hAnsi="Times New Roman" w:cs="Times New Roman"/>
          <w:i/>
          <w:iCs/>
        </w:rPr>
        <w:t>for</w:t>
      </w:r>
    </w:p>
    <w:p w14:paraId="26D7289F" w14:textId="0FC2F467" w:rsidR="00B300EC" w:rsidRPr="00811C70" w:rsidRDefault="00AE4CF9" w:rsidP="00B300EC">
      <w:pPr>
        <w:spacing w:after="0"/>
        <w:jc w:val="center"/>
        <w:rPr>
          <w:rFonts w:ascii="Times New Roman" w:hAnsi="Times New Roman" w:cs="Times New Roman"/>
          <w:sz w:val="24"/>
          <w:szCs w:val="24"/>
        </w:rPr>
      </w:pPr>
      <w:r w:rsidRPr="00811C70">
        <w:rPr>
          <w:rFonts w:ascii="Times New Roman" w:hAnsi="Times New Roman" w:cs="Times New Roman"/>
          <w:b/>
          <w:bCs/>
          <w:sz w:val="24"/>
          <w:szCs w:val="24"/>
        </w:rPr>
        <w:t>Student Engagement and Its Association with Academic Achievement and Subjective Well-Being: A Systematic Review and Meta-Analysis</w:t>
      </w:r>
    </w:p>
    <w:p w14:paraId="2C73F833" w14:textId="0EAA80E1" w:rsidR="00B300EC" w:rsidRPr="00811C70" w:rsidRDefault="00B300EC" w:rsidP="00B300EC">
      <w:pPr>
        <w:spacing w:after="0"/>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402595375"/>
        <w:docPartObj>
          <w:docPartGallery w:val="Table of Contents"/>
          <w:docPartUnique/>
        </w:docPartObj>
      </w:sdtPr>
      <w:sdtEndPr>
        <w:rPr>
          <w:b/>
          <w:bCs/>
          <w:noProof/>
        </w:rPr>
      </w:sdtEndPr>
      <w:sdtContent>
        <w:p w14:paraId="45BB02AF" w14:textId="5CD8ED1E" w:rsidR="00327CEF" w:rsidRPr="00811C70" w:rsidRDefault="00327CEF">
          <w:pPr>
            <w:pStyle w:val="TOCHeading"/>
            <w:rPr>
              <w:rFonts w:ascii="Times New Roman" w:hAnsi="Times New Roman" w:cs="Times New Roman"/>
              <w:sz w:val="28"/>
              <w:szCs w:val="28"/>
            </w:rPr>
          </w:pPr>
          <w:r w:rsidRPr="00811C70">
            <w:rPr>
              <w:rFonts w:ascii="Times New Roman" w:hAnsi="Times New Roman" w:cs="Times New Roman"/>
              <w:sz w:val="28"/>
              <w:szCs w:val="28"/>
            </w:rPr>
            <w:t>Contents</w:t>
          </w:r>
        </w:p>
        <w:p w14:paraId="0F86B16F" w14:textId="51B67751" w:rsidR="00764601" w:rsidRPr="00811C70" w:rsidRDefault="00327CEF">
          <w:pPr>
            <w:pStyle w:val="TOC1"/>
            <w:rPr>
              <w:rFonts w:asciiTheme="minorHAnsi" w:eastAsiaTheme="minorEastAsia" w:hAnsiTheme="minorHAnsi" w:cstheme="minorBidi"/>
              <w:kern w:val="2"/>
              <w:lang w:val="en-US"/>
              <w14:ligatures w14:val="standardContextual"/>
            </w:rPr>
          </w:pPr>
          <w:r w:rsidRPr="00811C70">
            <w:rPr>
              <w:lang w:val="en-US"/>
            </w:rPr>
            <w:fldChar w:fldCharType="begin"/>
          </w:r>
          <w:r w:rsidRPr="00811C70">
            <w:rPr>
              <w:lang w:val="en-US"/>
            </w:rPr>
            <w:instrText xml:space="preserve"> TOC \o "1-3" \h \z \u </w:instrText>
          </w:r>
          <w:r w:rsidRPr="00811C70">
            <w:rPr>
              <w:lang w:val="en-US"/>
            </w:rPr>
            <w:fldChar w:fldCharType="separate"/>
          </w:r>
          <w:hyperlink w:anchor="_Toc137833868" w:history="1">
            <w:r w:rsidR="00F01AD1" w:rsidRPr="00811C70">
              <w:rPr>
                <w:rStyle w:val="Hyperlink"/>
                <w:b/>
                <w:bCs/>
              </w:rPr>
              <w:t>Rationale</w:t>
            </w:r>
            <w:r w:rsidR="00764601" w:rsidRPr="00811C70">
              <w:rPr>
                <w:rStyle w:val="Hyperlink"/>
                <w:b/>
                <w:bCs/>
              </w:rPr>
              <w:t xml:space="preserve"> for Focusing on the Tripartite Model of Student Engagement</w:t>
            </w:r>
            <w:r w:rsidR="00764601" w:rsidRPr="00811C70">
              <w:rPr>
                <w:webHidden/>
              </w:rPr>
              <w:tab/>
            </w:r>
            <w:r w:rsidR="00764601" w:rsidRPr="00811C70">
              <w:rPr>
                <w:webHidden/>
              </w:rPr>
              <w:fldChar w:fldCharType="begin"/>
            </w:r>
            <w:r w:rsidR="00764601" w:rsidRPr="00811C70">
              <w:rPr>
                <w:webHidden/>
              </w:rPr>
              <w:instrText xml:space="preserve"> PAGEREF _Toc137833868 \h </w:instrText>
            </w:r>
            <w:r w:rsidR="00764601" w:rsidRPr="00811C70">
              <w:rPr>
                <w:webHidden/>
              </w:rPr>
            </w:r>
            <w:r w:rsidR="00764601" w:rsidRPr="00811C70">
              <w:rPr>
                <w:webHidden/>
              </w:rPr>
              <w:fldChar w:fldCharType="separate"/>
            </w:r>
            <w:r w:rsidR="00764601" w:rsidRPr="00811C70">
              <w:rPr>
                <w:webHidden/>
              </w:rPr>
              <w:t>3</w:t>
            </w:r>
            <w:r w:rsidR="00764601" w:rsidRPr="00811C70">
              <w:rPr>
                <w:webHidden/>
              </w:rPr>
              <w:fldChar w:fldCharType="end"/>
            </w:r>
          </w:hyperlink>
        </w:p>
        <w:p w14:paraId="3D51A233" w14:textId="14A84B92"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69" w:history="1">
            <w:r w:rsidR="00764601" w:rsidRPr="00811C70">
              <w:rPr>
                <w:rStyle w:val="Hyperlink"/>
                <w:b/>
                <w:bCs/>
              </w:rPr>
              <w:t xml:space="preserve">Table S1 </w:t>
            </w:r>
            <w:r w:rsidR="00764601" w:rsidRPr="00811C70">
              <w:rPr>
                <w:rStyle w:val="Hyperlink"/>
                <w:i/>
                <w:iCs/>
                <w:u w:val="none"/>
              </w:rPr>
              <w:t>List of Admitted Studies for Systematic Review and Meta-Analysis</w:t>
            </w:r>
            <w:r w:rsidR="00764601" w:rsidRPr="00811C70">
              <w:rPr>
                <w:webHidden/>
              </w:rPr>
              <w:tab/>
            </w:r>
            <w:r w:rsidR="00764601" w:rsidRPr="00811C70">
              <w:rPr>
                <w:webHidden/>
              </w:rPr>
              <w:fldChar w:fldCharType="begin"/>
            </w:r>
            <w:r w:rsidR="00764601" w:rsidRPr="00811C70">
              <w:rPr>
                <w:webHidden/>
              </w:rPr>
              <w:instrText xml:space="preserve"> PAGEREF _Toc137833869 \h </w:instrText>
            </w:r>
            <w:r w:rsidR="00764601" w:rsidRPr="00811C70">
              <w:rPr>
                <w:webHidden/>
              </w:rPr>
            </w:r>
            <w:r w:rsidR="00764601" w:rsidRPr="00811C70">
              <w:rPr>
                <w:webHidden/>
              </w:rPr>
              <w:fldChar w:fldCharType="separate"/>
            </w:r>
            <w:r w:rsidR="00764601" w:rsidRPr="00811C70">
              <w:rPr>
                <w:webHidden/>
              </w:rPr>
              <w:t>5</w:t>
            </w:r>
            <w:r w:rsidR="00764601" w:rsidRPr="00811C70">
              <w:rPr>
                <w:webHidden/>
              </w:rPr>
              <w:fldChar w:fldCharType="end"/>
            </w:r>
          </w:hyperlink>
        </w:p>
        <w:p w14:paraId="7FC8652D" w14:textId="0601D6EE"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0" w:history="1">
            <w:r w:rsidR="00764601" w:rsidRPr="00811C70">
              <w:rPr>
                <w:rStyle w:val="Hyperlink"/>
                <w:b/>
                <w:bCs/>
              </w:rPr>
              <w:t xml:space="preserve">Table S2 </w:t>
            </w:r>
            <w:r w:rsidR="00764601" w:rsidRPr="00811C70">
              <w:rPr>
                <w:rStyle w:val="Hyperlink"/>
                <w:i/>
                <w:iCs/>
                <w:u w:val="none"/>
              </w:rPr>
              <w:t>Coding Manual for Study and Effect Size Characteristics</w:t>
            </w:r>
            <w:r w:rsidR="00764601" w:rsidRPr="00811C70">
              <w:rPr>
                <w:webHidden/>
              </w:rPr>
              <w:tab/>
            </w:r>
            <w:r w:rsidR="00764601" w:rsidRPr="00811C70">
              <w:rPr>
                <w:webHidden/>
              </w:rPr>
              <w:fldChar w:fldCharType="begin"/>
            </w:r>
            <w:r w:rsidR="00764601" w:rsidRPr="00811C70">
              <w:rPr>
                <w:webHidden/>
              </w:rPr>
              <w:instrText xml:space="preserve"> PAGEREF _Toc137833870 \h </w:instrText>
            </w:r>
            <w:r w:rsidR="00764601" w:rsidRPr="00811C70">
              <w:rPr>
                <w:webHidden/>
              </w:rPr>
            </w:r>
            <w:r w:rsidR="00764601" w:rsidRPr="00811C70">
              <w:rPr>
                <w:webHidden/>
              </w:rPr>
              <w:fldChar w:fldCharType="separate"/>
            </w:r>
            <w:r w:rsidR="00764601" w:rsidRPr="00811C70">
              <w:rPr>
                <w:webHidden/>
              </w:rPr>
              <w:t>11</w:t>
            </w:r>
            <w:r w:rsidR="00764601" w:rsidRPr="00811C70">
              <w:rPr>
                <w:webHidden/>
              </w:rPr>
              <w:fldChar w:fldCharType="end"/>
            </w:r>
          </w:hyperlink>
        </w:p>
        <w:p w14:paraId="45DE69B5" w14:textId="659AFC62"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1" w:history="1">
            <w:r w:rsidR="00764601" w:rsidRPr="00811C70">
              <w:rPr>
                <w:rStyle w:val="Hyperlink"/>
                <w:b/>
                <w:bCs/>
              </w:rPr>
              <w:t xml:space="preserve">Table S3 </w:t>
            </w:r>
            <w:r w:rsidR="00764601" w:rsidRPr="00811C70">
              <w:rPr>
                <w:rStyle w:val="Hyperlink"/>
                <w:i/>
                <w:iCs/>
                <w:u w:val="none"/>
              </w:rPr>
              <w:t>List of Student Engagement Measures from the 137 Included Studies</w:t>
            </w:r>
            <w:r w:rsidR="00764601" w:rsidRPr="00811C70">
              <w:rPr>
                <w:webHidden/>
              </w:rPr>
              <w:tab/>
            </w:r>
            <w:r w:rsidR="00764601" w:rsidRPr="00811C70">
              <w:rPr>
                <w:webHidden/>
              </w:rPr>
              <w:fldChar w:fldCharType="begin"/>
            </w:r>
            <w:r w:rsidR="00764601" w:rsidRPr="00811C70">
              <w:rPr>
                <w:webHidden/>
              </w:rPr>
              <w:instrText xml:space="preserve"> PAGEREF _Toc137833871 \h </w:instrText>
            </w:r>
            <w:r w:rsidR="00764601" w:rsidRPr="00811C70">
              <w:rPr>
                <w:webHidden/>
              </w:rPr>
            </w:r>
            <w:r w:rsidR="00764601" w:rsidRPr="00811C70">
              <w:rPr>
                <w:webHidden/>
              </w:rPr>
              <w:fldChar w:fldCharType="separate"/>
            </w:r>
            <w:r w:rsidR="00764601" w:rsidRPr="00811C70">
              <w:rPr>
                <w:webHidden/>
              </w:rPr>
              <w:t>21</w:t>
            </w:r>
            <w:r w:rsidR="00764601" w:rsidRPr="00811C70">
              <w:rPr>
                <w:webHidden/>
              </w:rPr>
              <w:fldChar w:fldCharType="end"/>
            </w:r>
          </w:hyperlink>
        </w:p>
        <w:p w14:paraId="008A1010" w14:textId="457D5031"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2" w:history="1">
            <w:r w:rsidR="00764601" w:rsidRPr="00811C70">
              <w:rPr>
                <w:rStyle w:val="Hyperlink"/>
                <w:b/>
                <w:bCs/>
              </w:rPr>
              <w:t xml:space="preserve">Table S4 </w:t>
            </w:r>
            <w:r w:rsidR="00764601" w:rsidRPr="00811C70">
              <w:rPr>
                <w:rStyle w:val="Hyperlink"/>
                <w:i/>
                <w:iCs/>
              </w:rPr>
              <w:t>Univariate Moderation Analyses on the Relation between Student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_Toc137833872 \h </w:instrText>
            </w:r>
            <w:r w:rsidR="00764601" w:rsidRPr="00811C70">
              <w:rPr>
                <w:webHidden/>
              </w:rPr>
            </w:r>
            <w:r w:rsidR="00764601" w:rsidRPr="00811C70">
              <w:rPr>
                <w:webHidden/>
              </w:rPr>
              <w:fldChar w:fldCharType="separate"/>
            </w:r>
            <w:r w:rsidR="00764601" w:rsidRPr="00811C70">
              <w:rPr>
                <w:webHidden/>
              </w:rPr>
              <w:t>23</w:t>
            </w:r>
            <w:r w:rsidR="00764601" w:rsidRPr="00811C70">
              <w:rPr>
                <w:webHidden/>
              </w:rPr>
              <w:fldChar w:fldCharType="end"/>
            </w:r>
          </w:hyperlink>
        </w:p>
        <w:p w14:paraId="4B96D7FB" w14:textId="3351EC78"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3" w:history="1">
            <w:r w:rsidR="00764601" w:rsidRPr="00811C70">
              <w:rPr>
                <w:rStyle w:val="Hyperlink"/>
                <w:b/>
                <w:bCs/>
              </w:rPr>
              <w:t>Table S5</w:t>
            </w:r>
            <w:r w:rsidR="00764601" w:rsidRPr="00811C70">
              <w:rPr>
                <w:rStyle w:val="Hyperlink"/>
                <w:i/>
                <w:iCs/>
                <w:u w:val="none"/>
              </w:rPr>
              <w:t xml:space="preserve"> Multivariate Moderation Analysis on the Relation between Student Engagement and Academic Achievement (with behavioral engagement as reference variable)</w:t>
            </w:r>
            <w:r w:rsidR="00764601" w:rsidRPr="00811C70">
              <w:rPr>
                <w:webHidden/>
              </w:rPr>
              <w:tab/>
            </w:r>
            <w:r w:rsidR="00764601" w:rsidRPr="00811C70">
              <w:rPr>
                <w:webHidden/>
              </w:rPr>
              <w:fldChar w:fldCharType="begin"/>
            </w:r>
            <w:r w:rsidR="00764601" w:rsidRPr="00811C70">
              <w:rPr>
                <w:webHidden/>
              </w:rPr>
              <w:instrText xml:space="preserve"> PAGEREF _Toc137833873 \h </w:instrText>
            </w:r>
            <w:r w:rsidR="00764601" w:rsidRPr="00811C70">
              <w:rPr>
                <w:webHidden/>
              </w:rPr>
            </w:r>
            <w:r w:rsidR="00764601" w:rsidRPr="00811C70">
              <w:rPr>
                <w:webHidden/>
              </w:rPr>
              <w:fldChar w:fldCharType="separate"/>
            </w:r>
            <w:r w:rsidR="00764601" w:rsidRPr="00811C70">
              <w:rPr>
                <w:webHidden/>
              </w:rPr>
              <w:t>25</w:t>
            </w:r>
            <w:r w:rsidR="00764601" w:rsidRPr="00811C70">
              <w:rPr>
                <w:webHidden/>
              </w:rPr>
              <w:fldChar w:fldCharType="end"/>
            </w:r>
          </w:hyperlink>
        </w:p>
        <w:p w14:paraId="74E88B6D" w14:textId="607AC3A7"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4" w:history="1">
            <w:r w:rsidR="00764601" w:rsidRPr="00811C70">
              <w:rPr>
                <w:rStyle w:val="Hyperlink"/>
                <w:b/>
                <w:bCs/>
              </w:rPr>
              <w:t xml:space="preserve">Table S6 </w:t>
            </w:r>
            <w:r w:rsidR="00764601" w:rsidRPr="00811C70">
              <w:rPr>
                <w:rStyle w:val="Hyperlink"/>
                <w:i/>
                <w:iCs/>
                <w:u w:val="none"/>
              </w:rPr>
              <w:t>Multivariate Moderation Analysis on the Relation between Student Engagement and Academic Achievement (with cognitive engagement as reference variable)</w:t>
            </w:r>
            <w:r w:rsidR="00764601" w:rsidRPr="00811C70">
              <w:rPr>
                <w:webHidden/>
              </w:rPr>
              <w:tab/>
            </w:r>
            <w:r w:rsidR="00764601" w:rsidRPr="00811C70">
              <w:rPr>
                <w:webHidden/>
              </w:rPr>
              <w:fldChar w:fldCharType="begin"/>
            </w:r>
            <w:r w:rsidR="00764601" w:rsidRPr="00811C70">
              <w:rPr>
                <w:webHidden/>
              </w:rPr>
              <w:instrText xml:space="preserve"> PAGEREF _Toc137833874 \h </w:instrText>
            </w:r>
            <w:r w:rsidR="00764601" w:rsidRPr="00811C70">
              <w:rPr>
                <w:webHidden/>
              </w:rPr>
            </w:r>
            <w:r w:rsidR="00764601" w:rsidRPr="00811C70">
              <w:rPr>
                <w:webHidden/>
              </w:rPr>
              <w:fldChar w:fldCharType="separate"/>
            </w:r>
            <w:r w:rsidR="00764601" w:rsidRPr="00811C70">
              <w:rPr>
                <w:webHidden/>
              </w:rPr>
              <w:t>26</w:t>
            </w:r>
            <w:r w:rsidR="00764601" w:rsidRPr="00811C70">
              <w:rPr>
                <w:webHidden/>
              </w:rPr>
              <w:fldChar w:fldCharType="end"/>
            </w:r>
          </w:hyperlink>
        </w:p>
        <w:p w14:paraId="1839D8B3" w14:textId="7AF4D46C"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5" w:history="1">
            <w:r w:rsidR="00764601" w:rsidRPr="00811C70">
              <w:rPr>
                <w:rStyle w:val="Hyperlink"/>
                <w:b/>
                <w:bCs/>
              </w:rPr>
              <w:t xml:space="preserve">Table S7 </w:t>
            </w:r>
            <w:r w:rsidR="00764601" w:rsidRPr="00811C70">
              <w:rPr>
                <w:rStyle w:val="Hyperlink"/>
                <w:i/>
                <w:iCs/>
                <w:u w:val="none"/>
              </w:rPr>
              <w:t>Syntheses of the Correlation between Affective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_Toc137833875 \h </w:instrText>
            </w:r>
            <w:r w:rsidR="00764601" w:rsidRPr="00811C70">
              <w:rPr>
                <w:webHidden/>
              </w:rPr>
            </w:r>
            <w:r w:rsidR="00764601" w:rsidRPr="00811C70">
              <w:rPr>
                <w:webHidden/>
              </w:rPr>
              <w:fldChar w:fldCharType="separate"/>
            </w:r>
            <w:r w:rsidR="00764601" w:rsidRPr="00811C70">
              <w:rPr>
                <w:webHidden/>
              </w:rPr>
              <w:t>27</w:t>
            </w:r>
            <w:r w:rsidR="00764601" w:rsidRPr="00811C70">
              <w:rPr>
                <w:webHidden/>
              </w:rPr>
              <w:fldChar w:fldCharType="end"/>
            </w:r>
          </w:hyperlink>
        </w:p>
        <w:p w14:paraId="7E3B077E" w14:textId="41C911EA"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6" w:history="1">
            <w:r w:rsidR="00764601" w:rsidRPr="00811C70">
              <w:rPr>
                <w:rStyle w:val="Hyperlink"/>
                <w:b/>
                <w:bCs/>
              </w:rPr>
              <w:t xml:space="preserve">Table S8 </w:t>
            </w:r>
            <w:r w:rsidR="00764601" w:rsidRPr="00811C70">
              <w:rPr>
                <w:rStyle w:val="Hyperlink"/>
                <w:i/>
                <w:iCs/>
                <w:u w:val="none"/>
              </w:rPr>
              <w:t>Univariate Moderation Analyses on the Relation between Affective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_Toc137833876 \h </w:instrText>
            </w:r>
            <w:r w:rsidR="00764601" w:rsidRPr="00811C70">
              <w:rPr>
                <w:webHidden/>
              </w:rPr>
            </w:r>
            <w:r w:rsidR="00764601" w:rsidRPr="00811C70">
              <w:rPr>
                <w:webHidden/>
              </w:rPr>
              <w:fldChar w:fldCharType="separate"/>
            </w:r>
            <w:r w:rsidR="00764601" w:rsidRPr="00811C70">
              <w:rPr>
                <w:webHidden/>
              </w:rPr>
              <w:t>28</w:t>
            </w:r>
            <w:r w:rsidR="00764601" w:rsidRPr="00811C70">
              <w:rPr>
                <w:webHidden/>
              </w:rPr>
              <w:fldChar w:fldCharType="end"/>
            </w:r>
          </w:hyperlink>
        </w:p>
        <w:p w14:paraId="399B5D04" w14:textId="6157BF02"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7" w:history="1">
            <w:r w:rsidR="00764601" w:rsidRPr="00811C70">
              <w:rPr>
                <w:rStyle w:val="Hyperlink"/>
                <w:b/>
                <w:bCs/>
              </w:rPr>
              <w:t xml:space="preserve">Table S9 </w:t>
            </w:r>
            <w:r w:rsidR="00764601" w:rsidRPr="00811C70">
              <w:rPr>
                <w:rStyle w:val="Hyperlink"/>
                <w:i/>
                <w:iCs/>
                <w:u w:val="none"/>
              </w:rPr>
              <w:t>Syntheses of the Correlation between Behavioral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_Toc137833877 \h </w:instrText>
            </w:r>
            <w:r w:rsidR="00764601" w:rsidRPr="00811C70">
              <w:rPr>
                <w:webHidden/>
              </w:rPr>
            </w:r>
            <w:r w:rsidR="00764601" w:rsidRPr="00811C70">
              <w:rPr>
                <w:webHidden/>
              </w:rPr>
              <w:fldChar w:fldCharType="separate"/>
            </w:r>
            <w:r w:rsidR="00764601" w:rsidRPr="00811C70">
              <w:rPr>
                <w:webHidden/>
              </w:rPr>
              <w:t>30</w:t>
            </w:r>
            <w:r w:rsidR="00764601" w:rsidRPr="00811C70">
              <w:rPr>
                <w:webHidden/>
              </w:rPr>
              <w:fldChar w:fldCharType="end"/>
            </w:r>
          </w:hyperlink>
        </w:p>
        <w:p w14:paraId="184C4031" w14:textId="1D1007D6"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8" w:history="1">
            <w:r w:rsidR="00764601" w:rsidRPr="00811C70">
              <w:rPr>
                <w:rStyle w:val="Hyperlink"/>
                <w:b/>
                <w:bCs/>
              </w:rPr>
              <w:t xml:space="preserve">Table S10 </w:t>
            </w:r>
            <w:r w:rsidR="00764601" w:rsidRPr="00811C70">
              <w:rPr>
                <w:rStyle w:val="Hyperlink"/>
                <w:i/>
                <w:iCs/>
                <w:u w:val="none"/>
              </w:rPr>
              <w:t>Univariate Moderation Analyses on the Relation between Behavioral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_Toc137833878 \h </w:instrText>
            </w:r>
            <w:r w:rsidR="00764601" w:rsidRPr="00811C70">
              <w:rPr>
                <w:webHidden/>
              </w:rPr>
            </w:r>
            <w:r w:rsidR="00764601" w:rsidRPr="00811C70">
              <w:rPr>
                <w:webHidden/>
              </w:rPr>
              <w:fldChar w:fldCharType="separate"/>
            </w:r>
            <w:r w:rsidR="00764601" w:rsidRPr="00811C70">
              <w:rPr>
                <w:webHidden/>
              </w:rPr>
              <w:t>31</w:t>
            </w:r>
            <w:r w:rsidR="00764601" w:rsidRPr="00811C70">
              <w:rPr>
                <w:webHidden/>
              </w:rPr>
              <w:fldChar w:fldCharType="end"/>
            </w:r>
          </w:hyperlink>
        </w:p>
        <w:p w14:paraId="40475431" w14:textId="0242A465"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79" w:history="1">
            <w:r w:rsidR="00764601" w:rsidRPr="00811C70">
              <w:rPr>
                <w:rStyle w:val="Hyperlink"/>
                <w:b/>
                <w:bCs/>
              </w:rPr>
              <w:t xml:space="preserve">Table S11 </w:t>
            </w:r>
            <w:r w:rsidR="00764601" w:rsidRPr="00811C70">
              <w:rPr>
                <w:rStyle w:val="Hyperlink"/>
                <w:i/>
                <w:iCs/>
                <w:u w:val="none"/>
              </w:rPr>
              <w:t>Multivariate Moderation Analysis on the Relation between Behavioral Engagement and Academic Achievement (without interaction terms)</w:t>
            </w:r>
            <w:r w:rsidR="00764601" w:rsidRPr="00811C70">
              <w:rPr>
                <w:webHidden/>
              </w:rPr>
              <w:tab/>
            </w:r>
            <w:r w:rsidR="00764601" w:rsidRPr="00811C70">
              <w:rPr>
                <w:webHidden/>
              </w:rPr>
              <w:fldChar w:fldCharType="begin"/>
            </w:r>
            <w:r w:rsidR="00764601" w:rsidRPr="00811C70">
              <w:rPr>
                <w:webHidden/>
              </w:rPr>
              <w:instrText xml:space="preserve"> PAGEREF _Toc137833879 \h </w:instrText>
            </w:r>
            <w:r w:rsidR="00764601" w:rsidRPr="00811C70">
              <w:rPr>
                <w:webHidden/>
              </w:rPr>
            </w:r>
            <w:r w:rsidR="00764601" w:rsidRPr="00811C70">
              <w:rPr>
                <w:webHidden/>
              </w:rPr>
              <w:fldChar w:fldCharType="separate"/>
            </w:r>
            <w:r w:rsidR="00764601" w:rsidRPr="00811C70">
              <w:rPr>
                <w:webHidden/>
              </w:rPr>
              <w:t>33</w:t>
            </w:r>
            <w:r w:rsidR="00764601" w:rsidRPr="00811C70">
              <w:rPr>
                <w:webHidden/>
              </w:rPr>
              <w:fldChar w:fldCharType="end"/>
            </w:r>
          </w:hyperlink>
        </w:p>
        <w:p w14:paraId="0B75C514" w14:textId="6BB1016A"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0" w:history="1">
            <w:r w:rsidR="00764601" w:rsidRPr="00811C70">
              <w:rPr>
                <w:rStyle w:val="Hyperlink"/>
                <w:b/>
                <w:bCs/>
              </w:rPr>
              <w:t xml:space="preserve">Table S12 </w:t>
            </w:r>
            <w:r w:rsidR="00764601" w:rsidRPr="00811C70">
              <w:rPr>
                <w:rStyle w:val="Hyperlink"/>
                <w:i/>
                <w:iCs/>
                <w:u w:val="none"/>
              </w:rPr>
              <w:t>Comparison between Effortful Engagement and Effortful Disengagement</w:t>
            </w:r>
            <w:r w:rsidR="00764601" w:rsidRPr="00811C70">
              <w:rPr>
                <w:webHidden/>
              </w:rPr>
              <w:tab/>
            </w:r>
            <w:r w:rsidR="00764601" w:rsidRPr="00811C70">
              <w:rPr>
                <w:webHidden/>
              </w:rPr>
              <w:fldChar w:fldCharType="begin"/>
            </w:r>
            <w:r w:rsidR="00764601" w:rsidRPr="00811C70">
              <w:rPr>
                <w:webHidden/>
              </w:rPr>
              <w:instrText xml:space="preserve"> PAGEREF _Toc137833880 \h </w:instrText>
            </w:r>
            <w:r w:rsidR="00764601" w:rsidRPr="00811C70">
              <w:rPr>
                <w:webHidden/>
              </w:rPr>
            </w:r>
            <w:r w:rsidR="00764601" w:rsidRPr="00811C70">
              <w:rPr>
                <w:webHidden/>
              </w:rPr>
              <w:fldChar w:fldCharType="separate"/>
            </w:r>
            <w:r w:rsidR="00764601" w:rsidRPr="00811C70">
              <w:rPr>
                <w:webHidden/>
              </w:rPr>
              <w:t>34</w:t>
            </w:r>
            <w:r w:rsidR="00764601" w:rsidRPr="00811C70">
              <w:rPr>
                <w:webHidden/>
              </w:rPr>
              <w:fldChar w:fldCharType="end"/>
            </w:r>
          </w:hyperlink>
        </w:p>
        <w:p w14:paraId="40164B9C" w14:textId="3542C4F9"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1" w:history="1">
            <w:r w:rsidR="00764601" w:rsidRPr="00811C70">
              <w:rPr>
                <w:rStyle w:val="Hyperlink"/>
                <w:b/>
                <w:bCs/>
              </w:rPr>
              <w:t xml:space="preserve">Table S13 </w:t>
            </w:r>
            <w:r w:rsidR="00764601" w:rsidRPr="00811C70">
              <w:rPr>
                <w:rStyle w:val="Hyperlink"/>
                <w:i/>
                <w:iCs/>
                <w:u w:val="none"/>
              </w:rPr>
              <w:t>Syntheses of the Correlation between Cognitive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_Toc137833881 \h </w:instrText>
            </w:r>
            <w:r w:rsidR="00764601" w:rsidRPr="00811C70">
              <w:rPr>
                <w:webHidden/>
              </w:rPr>
            </w:r>
            <w:r w:rsidR="00764601" w:rsidRPr="00811C70">
              <w:rPr>
                <w:webHidden/>
              </w:rPr>
              <w:fldChar w:fldCharType="separate"/>
            </w:r>
            <w:r w:rsidR="00764601" w:rsidRPr="00811C70">
              <w:rPr>
                <w:webHidden/>
              </w:rPr>
              <w:t>35</w:t>
            </w:r>
            <w:r w:rsidR="00764601" w:rsidRPr="00811C70">
              <w:rPr>
                <w:webHidden/>
              </w:rPr>
              <w:fldChar w:fldCharType="end"/>
            </w:r>
          </w:hyperlink>
        </w:p>
        <w:p w14:paraId="325F741E" w14:textId="4271B78A"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2" w:history="1">
            <w:r w:rsidR="00764601" w:rsidRPr="00811C70">
              <w:rPr>
                <w:rStyle w:val="Hyperlink"/>
                <w:b/>
                <w:bCs/>
              </w:rPr>
              <w:t xml:space="preserve">Table S14 </w:t>
            </w:r>
            <w:r w:rsidR="00764601" w:rsidRPr="00811C70">
              <w:rPr>
                <w:rStyle w:val="Hyperlink"/>
                <w:i/>
                <w:iCs/>
                <w:u w:val="none"/>
              </w:rPr>
              <w:t>Univariate Moderation Analyses on the Relation between Cognitive Engagement and Academic Achievement</w:t>
            </w:r>
            <w:r w:rsidR="00764601" w:rsidRPr="00811C70">
              <w:rPr>
                <w:webHidden/>
              </w:rPr>
              <w:tab/>
            </w:r>
            <w:r w:rsidR="00764601" w:rsidRPr="00811C70">
              <w:rPr>
                <w:webHidden/>
              </w:rPr>
              <w:fldChar w:fldCharType="begin"/>
            </w:r>
            <w:r w:rsidR="00764601" w:rsidRPr="00811C70">
              <w:rPr>
                <w:webHidden/>
              </w:rPr>
              <w:instrText xml:space="preserve"> PAGEREF _Toc137833882 \h </w:instrText>
            </w:r>
            <w:r w:rsidR="00764601" w:rsidRPr="00811C70">
              <w:rPr>
                <w:webHidden/>
              </w:rPr>
            </w:r>
            <w:r w:rsidR="00764601" w:rsidRPr="00811C70">
              <w:rPr>
                <w:webHidden/>
              </w:rPr>
              <w:fldChar w:fldCharType="separate"/>
            </w:r>
            <w:r w:rsidR="00764601" w:rsidRPr="00811C70">
              <w:rPr>
                <w:webHidden/>
              </w:rPr>
              <w:t>36</w:t>
            </w:r>
            <w:r w:rsidR="00764601" w:rsidRPr="00811C70">
              <w:rPr>
                <w:webHidden/>
              </w:rPr>
              <w:fldChar w:fldCharType="end"/>
            </w:r>
          </w:hyperlink>
        </w:p>
        <w:p w14:paraId="12F67194" w14:textId="180D44CC"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3" w:history="1">
            <w:r w:rsidR="00764601" w:rsidRPr="00811C70">
              <w:rPr>
                <w:rStyle w:val="Hyperlink"/>
                <w:b/>
                <w:bCs/>
              </w:rPr>
              <w:t>Table S15</w:t>
            </w:r>
            <w:r w:rsidR="00764601" w:rsidRPr="00811C70">
              <w:t xml:space="preserve"> </w:t>
            </w:r>
            <w:r w:rsidR="00764601" w:rsidRPr="00811C70">
              <w:rPr>
                <w:rStyle w:val="Hyperlink"/>
                <w:i/>
                <w:iCs/>
                <w:u w:val="none"/>
              </w:rPr>
              <w:t>Syntheses of the Correlation between Affective Engagement and Subjective Well-Being</w:t>
            </w:r>
            <w:r w:rsidR="00764601" w:rsidRPr="00811C70">
              <w:rPr>
                <w:rStyle w:val="Hyperlink"/>
                <w:b/>
                <w:bCs/>
              </w:rPr>
              <w:t xml:space="preserve"> </w:t>
            </w:r>
            <w:r w:rsidR="00764601" w:rsidRPr="00811C70">
              <w:rPr>
                <w:webHidden/>
              </w:rPr>
              <w:tab/>
            </w:r>
            <w:r w:rsidR="00764601" w:rsidRPr="00811C70">
              <w:rPr>
                <w:webHidden/>
              </w:rPr>
              <w:fldChar w:fldCharType="begin"/>
            </w:r>
            <w:r w:rsidR="00764601" w:rsidRPr="00811C70">
              <w:rPr>
                <w:webHidden/>
              </w:rPr>
              <w:instrText xml:space="preserve"> PAGEREF _Toc137833883 \h </w:instrText>
            </w:r>
            <w:r w:rsidR="00764601" w:rsidRPr="00811C70">
              <w:rPr>
                <w:webHidden/>
              </w:rPr>
            </w:r>
            <w:r w:rsidR="00764601" w:rsidRPr="00811C70">
              <w:rPr>
                <w:webHidden/>
              </w:rPr>
              <w:fldChar w:fldCharType="separate"/>
            </w:r>
            <w:r w:rsidR="00764601" w:rsidRPr="00811C70">
              <w:rPr>
                <w:webHidden/>
              </w:rPr>
              <w:t>38</w:t>
            </w:r>
            <w:r w:rsidR="00764601" w:rsidRPr="00811C70">
              <w:rPr>
                <w:webHidden/>
              </w:rPr>
              <w:fldChar w:fldCharType="end"/>
            </w:r>
          </w:hyperlink>
        </w:p>
        <w:p w14:paraId="136FE39B" w14:textId="50C8D4E1"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4" w:history="1">
            <w:r w:rsidR="00764601" w:rsidRPr="00811C70">
              <w:rPr>
                <w:rStyle w:val="Hyperlink"/>
                <w:b/>
                <w:bCs/>
              </w:rPr>
              <w:t xml:space="preserve">Table S16 </w:t>
            </w:r>
            <w:r w:rsidR="00764601" w:rsidRPr="00811C70">
              <w:rPr>
                <w:rStyle w:val="Hyperlink"/>
                <w:i/>
                <w:iCs/>
                <w:u w:val="none"/>
              </w:rPr>
              <w:t>Univariate Moderation Analyses on the Relation between Affective Engagement and Subjective Well-Being</w:t>
            </w:r>
            <w:r w:rsidR="00764601" w:rsidRPr="00811C70">
              <w:rPr>
                <w:webHidden/>
              </w:rPr>
              <w:tab/>
            </w:r>
            <w:r w:rsidR="00764601" w:rsidRPr="00811C70">
              <w:rPr>
                <w:webHidden/>
              </w:rPr>
              <w:fldChar w:fldCharType="begin"/>
            </w:r>
            <w:r w:rsidR="00764601" w:rsidRPr="00811C70">
              <w:rPr>
                <w:webHidden/>
              </w:rPr>
              <w:instrText xml:space="preserve"> PAGEREF _Toc137833884 \h </w:instrText>
            </w:r>
            <w:r w:rsidR="00764601" w:rsidRPr="00811C70">
              <w:rPr>
                <w:webHidden/>
              </w:rPr>
            </w:r>
            <w:r w:rsidR="00764601" w:rsidRPr="00811C70">
              <w:rPr>
                <w:webHidden/>
              </w:rPr>
              <w:fldChar w:fldCharType="separate"/>
            </w:r>
            <w:r w:rsidR="00764601" w:rsidRPr="00811C70">
              <w:rPr>
                <w:webHidden/>
              </w:rPr>
              <w:t>39</w:t>
            </w:r>
            <w:r w:rsidR="00764601" w:rsidRPr="00811C70">
              <w:rPr>
                <w:webHidden/>
              </w:rPr>
              <w:fldChar w:fldCharType="end"/>
            </w:r>
          </w:hyperlink>
        </w:p>
        <w:p w14:paraId="467B648F" w14:textId="41870ECB"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5" w:history="1">
            <w:r w:rsidR="00764601" w:rsidRPr="00811C70">
              <w:rPr>
                <w:rStyle w:val="Hyperlink"/>
                <w:b/>
                <w:bCs/>
              </w:rPr>
              <w:t xml:space="preserve">Table S17 </w:t>
            </w:r>
            <w:r w:rsidR="00764601" w:rsidRPr="00811C70">
              <w:rPr>
                <w:rStyle w:val="Hyperlink"/>
                <w:i/>
                <w:iCs/>
                <w:u w:val="none"/>
              </w:rPr>
              <w:t>Syntheses of the Correlation between Behavioral Engagement and Subjective Well-Being</w:t>
            </w:r>
            <w:r w:rsidR="00764601" w:rsidRPr="00811C70">
              <w:rPr>
                <w:webHidden/>
              </w:rPr>
              <w:tab/>
            </w:r>
            <w:r w:rsidR="00764601" w:rsidRPr="00811C70">
              <w:rPr>
                <w:webHidden/>
              </w:rPr>
              <w:fldChar w:fldCharType="begin"/>
            </w:r>
            <w:r w:rsidR="00764601" w:rsidRPr="00811C70">
              <w:rPr>
                <w:webHidden/>
              </w:rPr>
              <w:instrText xml:space="preserve"> PAGEREF _Toc137833885 \h </w:instrText>
            </w:r>
            <w:r w:rsidR="00764601" w:rsidRPr="00811C70">
              <w:rPr>
                <w:webHidden/>
              </w:rPr>
            </w:r>
            <w:r w:rsidR="00764601" w:rsidRPr="00811C70">
              <w:rPr>
                <w:webHidden/>
              </w:rPr>
              <w:fldChar w:fldCharType="separate"/>
            </w:r>
            <w:r w:rsidR="00764601" w:rsidRPr="00811C70">
              <w:rPr>
                <w:webHidden/>
              </w:rPr>
              <w:t>40</w:t>
            </w:r>
            <w:r w:rsidR="00764601" w:rsidRPr="00811C70">
              <w:rPr>
                <w:webHidden/>
              </w:rPr>
              <w:fldChar w:fldCharType="end"/>
            </w:r>
          </w:hyperlink>
        </w:p>
        <w:p w14:paraId="06CDA515" w14:textId="7FF800FB"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6" w:history="1">
            <w:r w:rsidR="00764601" w:rsidRPr="00811C70">
              <w:rPr>
                <w:rStyle w:val="Hyperlink"/>
                <w:b/>
                <w:bCs/>
              </w:rPr>
              <w:t xml:space="preserve">Table S18 </w:t>
            </w:r>
            <w:r w:rsidR="00764601" w:rsidRPr="00811C70">
              <w:rPr>
                <w:rStyle w:val="Hyperlink"/>
                <w:i/>
                <w:iCs/>
                <w:u w:val="none"/>
              </w:rPr>
              <w:t>Univariate Moderation Analyses on the Relation between Behavioral Engagement and Subjective Well-Being</w:t>
            </w:r>
            <w:r w:rsidR="00764601" w:rsidRPr="00811C70">
              <w:rPr>
                <w:webHidden/>
              </w:rPr>
              <w:tab/>
            </w:r>
            <w:r w:rsidR="00764601" w:rsidRPr="00811C70">
              <w:rPr>
                <w:webHidden/>
              </w:rPr>
              <w:fldChar w:fldCharType="begin"/>
            </w:r>
            <w:r w:rsidR="00764601" w:rsidRPr="00811C70">
              <w:rPr>
                <w:webHidden/>
              </w:rPr>
              <w:instrText xml:space="preserve"> PAGEREF _Toc137833886 \h </w:instrText>
            </w:r>
            <w:r w:rsidR="00764601" w:rsidRPr="00811C70">
              <w:rPr>
                <w:webHidden/>
              </w:rPr>
            </w:r>
            <w:r w:rsidR="00764601" w:rsidRPr="00811C70">
              <w:rPr>
                <w:webHidden/>
              </w:rPr>
              <w:fldChar w:fldCharType="separate"/>
            </w:r>
            <w:r w:rsidR="00764601" w:rsidRPr="00811C70">
              <w:rPr>
                <w:webHidden/>
              </w:rPr>
              <w:t>41</w:t>
            </w:r>
            <w:r w:rsidR="00764601" w:rsidRPr="00811C70">
              <w:rPr>
                <w:webHidden/>
              </w:rPr>
              <w:fldChar w:fldCharType="end"/>
            </w:r>
          </w:hyperlink>
        </w:p>
        <w:p w14:paraId="1A42D605" w14:textId="1081FC5B"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7" w:history="1">
            <w:r w:rsidR="00764601" w:rsidRPr="00811C70">
              <w:rPr>
                <w:rStyle w:val="Hyperlink"/>
                <w:b/>
                <w:bCs/>
              </w:rPr>
              <w:t xml:space="preserve">Table S19 </w:t>
            </w:r>
            <w:r w:rsidR="00764601" w:rsidRPr="00811C70">
              <w:rPr>
                <w:rStyle w:val="Hyperlink"/>
                <w:i/>
                <w:iCs/>
                <w:u w:val="none"/>
              </w:rPr>
              <w:t>Syntheses of the Correlation between Cognitive Engagement and Subjective Well-Being</w:t>
            </w:r>
            <w:r w:rsidR="00764601" w:rsidRPr="00811C70">
              <w:rPr>
                <w:webHidden/>
              </w:rPr>
              <w:tab/>
            </w:r>
            <w:r w:rsidR="00764601" w:rsidRPr="00811C70">
              <w:rPr>
                <w:webHidden/>
              </w:rPr>
              <w:fldChar w:fldCharType="begin"/>
            </w:r>
            <w:r w:rsidR="00764601" w:rsidRPr="00811C70">
              <w:rPr>
                <w:webHidden/>
              </w:rPr>
              <w:instrText xml:space="preserve"> PAGEREF _Toc137833887 \h </w:instrText>
            </w:r>
            <w:r w:rsidR="00764601" w:rsidRPr="00811C70">
              <w:rPr>
                <w:webHidden/>
              </w:rPr>
            </w:r>
            <w:r w:rsidR="00764601" w:rsidRPr="00811C70">
              <w:rPr>
                <w:webHidden/>
              </w:rPr>
              <w:fldChar w:fldCharType="separate"/>
            </w:r>
            <w:r w:rsidR="00764601" w:rsidRPr="00811C70">
              <w:rPr>
                <w:webHidden/>
              </w:rPr>
              <w:t>42</w:t>
            </w:r>
            <w:r w:rsidR="00764601" w:rsidRPr="00811C70">
              <w:rPr>
                <w:webHidden/>
              </w:rPr>
              <w:fldChar w:fldCharType="end"/>
            </w:r>
          </w:hyperlink>
        </w:p>
        <w:p w14:paraId="11194AEC" w14:textId="4CA2DE2D"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8" w:history="1">
            <w:r w:rsidR="00764601" w:rsidRPr="00811C70">
              <w:rPr>
                <w:rStyle w:val="Hyperlink"/>
                <w:b/>
                <w:bCs/>
              </w:rPr>
              <w:t xml:space="preserve">Table S20 </w:t>
            </w:r>
            <w:r w:rsidR="00764601" w:rsidRPr="00811C70">
              <w:rPr>
                <w:rStyle w:val="Hyperlink"/>
                <w:i/>
                <w:iCs/>
                <w:u w:val="none"/>
              </w:rPr>
              <w:t>Univariate Moderation Analyses on the Relation between Cognitive Engagement and Subjective Well-Being</w:t>
            </w:r>
            <w:r w:rsidR="00764601" w:rsidRPr="00811C70">
              <w:rPr>
                <w:webHidden/>
              </w:rPr>
              <w:tab/>
            </w:r>
            <w:r w:rsidR="00764601" w:rsidRPr="00811C70">
              <w:rPr>
                <w:webHidden/>
              </w:rPr>
              <w:fldChar w:fldCharType="begin"/>
            </w:r>
            <w:r w:rsidR="00764601" w:rsidRPr="00811C70">
              <w:rPr>
                <w:webHidden/>
              </w:rPr>
              <w:instrText xml:space="preserve"> PAGEREF _Toc137833888 \h </w:instrText>
            </w:r>
            <w:r w:rsidR="00764601" w:rsidRPr="00811C70">
              <w:rPr>
                <w:webHidden/>
              </w:rPr>
            </w:r>
            <w:r w:rsidR="00764601" w:rsidRPr="00811C70">
              <w:rPr>
                <w:webHidden/>
              </w:rPr>
              <w:fldChar w:fldCharType="separate"/>
            </w:r>
            <w:r w:rsidR="00764601" w:rsidRPr="00811C70">
              <w:rPr>
                <w:webHidden/>
              </w:rPr>
              <w:t>43</w:t>
            </w:r>
            <w:r w:rsidR="00764601" w:rsidRPr="00811C70">
              <w:rPr>
                <w:webHidden/>
              </w:rPr>
              <w:fldChar w:fldCharType="end"/>
            </w:r>
          </w:hyperlink>
        </w:p>
        <w:p w14:paraId="125BEFB1" w14:textId="64FBAF72"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89" w:history="1">
            <w:r w:rsidR="00764601" w:rsidRPr="00811C70">
              <w:rPr>
                <w:rStyle w:val="Hyperlink"/>
                <w:b/>
                <w:bCs/>
              </w:rPr>
              <w:t>Figure S1</w:t>
            </w:r>
            <w:r w:rsidR="00764601" w:rsidRPr="00811C70">
              <w:t xml:space="preserve"> </w:t>
            </w:r>
            <w:r w:rsidR="00764601" w:rsidRPr="00811C70">
              <w:rPr>
                <w:rStyle w:val="Hyperlink"/>
                <w:i/>
                <w:iCs/>
                <w:u w:val="none"/>
              </w:rPr>
              <w:t>Interaction between Informant Source of Engagement and Type of Achievement Measure in the Association between Behavioral Engagement and Academic Achievement</w:t>
            </w:r>
            <w:r w:rsidR="00764601" w:rsidRPr="00811C70">
              <w:rPr>
                <w:rStyle w:val="Hyperlink"/>
                <w:b/>
                <w:bCs/>
              </w:rPr>
              <w:t xml:space="preserve"> </w:t>
            </w:r>
            <w:r w:rsidR="00764601" w:rsidRPr="00811C70">
              <w:rPr>
                <w:webHidden/>
              </w:rPr>
              <w:tab/>
            </w:r>
            <w:r w:rsidR="00764601" w:rsidRPr="00811C70">
              <w:rPr>
                <w:webHidden/>
              </w:rPr>
              <w:fldChar w:fldCharType="begin"/>
            </w:r>
            <w:r w:rsidR="00764601" w:rsidRPr="00811C70">
              <w:rPr>
                <w:webHidden/>
              </w:rPr>
              <w:instrText xml:space="preserve"> PAGEREF _Toc137833889 \h </w:instrText>
            </w:r>
            <w:r w:rsidR="00764601" w:rsidRPr="00811C70">
              <w:rPr>
                <w:webHidden/>
              </w:rPr>
            </w:r>
            <w:r w:rsidR="00764601" w:rsidRPr="00811C70">
              <w:rPr>
                <w:webHidden/>
              </w:rPr>
              <w:fldChar w:fldCharType="separate"/>
            </w:r>
            <w:r w:rsidR="00764601" w:rsidRPr="00811C70">
              <w:rPr>
                <w:webHidden/>
              </w:rPr>
              <w:t>44</w:t>
            </w:r>
            <w:r w:rsidR="00764601" w:rsidRPr="00811C70">
              <w:rPr>
                <w:webHidden/>
              </w:rPr>
              <w:fldChar w:fldCharType="end"/>
            </w:r>
          </w:hyperlink>
        </w:p>
        <w:p w14:paraId="6C07165D" w14:textId="12B2989B" w:rsidR="00764601" w:rsidRPr="00811C70" w:rsidRDefault="00000000">
          <w:pPr>
            <w:pStyle w:val="TOC1"/>
            <w:rPr>
              <w:rFonts w:asciiTheme="minorHAnsi" w:eastAsiaTheme="minorEastAsia" w:hAnsiTheme="minorHAnsi" w:cstheme="minorBidi"/>
              <w:kern w:val="2"/>
              <w:lang w:val="en-US"/>
              <w14:ligatures w14:val="standardContextual"/>
            </w:rPr>
          </w:pPr>
          <w:hyperlink w:anchor="_Toc137833890" w:history="1">
            <w:r w:rsidR="00764601" w:rsidRPr="00811C70">
              <w:rPr>
                <w:rStyle w:val="Hyperlink"/>
                <w:b/>
                <w:bCs/>
              </w:rPr>
              <w:t>References</w:t>
            </w:r>
            <w:r w:rsidR="00764601" w:rsidRPr="00811C70">
              <w:rPr>
                <w:webHidden/>
              </w:rPr>
              <w:tab/>
            </w:r>
            <w:r w:rsidR="00764601" w:rsidRPr="00811C70">
              <w:rPr>
                <w:webHidden/>
              </w:rPr>
              <w:fldChar w:fldCharType="begin"/>
            </w:r>
            <w:r w:rsidR="00764601" w:rsidRPr="00811C70">
              <w:rPr>
                <w:webHidden/>
              </w:rPr>
              <w:instrText xml:space="preserve"> PAGEREF _Toc137833890 \h </w:instrText>
            </w:r>
            <w:r w:rsidR="00764601" w:rsidRPr="00811C70">
              <w:rPr>
                <w:webHidden/>
              </w:rPr>
            </w:r>
            <w:r w:rsidR="00764601" w:rsidRPr="00811C70">
              <w:rPr>
                <w:webHidden/>
              </w:rPr>
              <w:fldChar w:fldCharType="separate"/>
            </w:r>
            <w:r w:rsidR="00764601" w:rsidRPr="00811C70">
              <w:rPr>
                <w:webHidden/>
              </w:rPr>
              <w:t>45</w:t>
            </w:r>
            <w:r w:rsidR="00764601" w:rsidRPr="00811C70">
              <w:rPr>
                <w:webHidden/>
              </w:rPr>
              <w:fldChar w:fldCharType="end"/>
            </w:r>
          </w:hyperlink>
        </w:p>
        <w:p w14:paraId="3262C732" w14:textId="66F1EF69" w:rsidR="00327CEF" w:rsidRPr="00811C70" w:rsidRDefault="00327CEF">
          <w:r w:rsidRPr="00811C70">
            <w:rPr>
              <w:rFonts w:ascii="Times New Roman" w:hAnsi="Times New Roman" w:cs="Times New Roman"/>
              <w:b/>
              <w:bCs/>
              <w:noProof/>
            </w:rPr>
            <w:fldChar w:fldCharType="end"/>
          </w:r>
        </w:p>
      </w:sdtContent>
    </w:sdt>
    <w:p w14:paraId="05DA0D5C" w14:textId="193F43C3" w:rsidR="00B300EC" w:rsidRPr="00811C70" w:rsidRDefault="00B300EC" w:rsidP="00B300EC">
      <w:pPr>
        <w:spacing w:after="0"/>
        <w:rPr>
          <w:rFonts w:ascii="Times New Roman" w:hAnsi="Times New Roman" w:cs="Times New Roman"/>
          <w:sz w:val="24"/>
          <w:szCs w:val="24"/>
        </w:rPr>
      </w:pPr>
    </w:p>
    <w:p w14:paraId="7DBCDA9F" w14:textId="77777777" w:rsidR="002E61F4" w:rsidRPr="00811C70" w:rsidRDefault="002E61F4" w:rsidP="00B300EC">
      <w:pPr>
        <w:spacing w:after="0"/>
        <w:rPr>
          <w:rFonts w:ascii="Times New Roman" w:hAnsi="Times New Roman" w:cs="Times New Roman"/>
          <w:sz w:val="24"/>
          <w:szCs w:val="24"/>
        </w:rPr>
        <w:sectPr w:rsidR="002E61F4" w:rsidRPr="00811C70">
          <w:headerReference w:type="default" r:id="rId8"/>
          <w:pgSz w:w="12240" w:h="15840"/>
          <w:pgMar w:top="1440" w:right="1440" w:bottom="1440" w:left="1440" w:header="720" w:footer="720" w:gutter="0"/>
          <w:cols w:space="720"/>
          <w:docGrid w:linePitch="360"/>
        </w:sectPr>
      </w:pPr>
    </w:p>
    <w:p w14:paraId="3979F95C" w14:textId="315B11DE" w:rsidR="00B1731D" w:rsidRPr="00811C70" w:rsidRDefault="00F01AD1" w:rsidP="000D2004">
      <w:pPr>
        <w:spacing w:after="0"/>
        <w:jc w:val="center"/>
        <w:outlineLvl w:val="0"/>
        <w:rPr>
          <w:rFonts w:ascii="Times New Roman" w:hAnsi="Times New Roman" w:cs="Times New Roman"/>
          <w:b/>
          <w:bCs/>
          <w:sz w:val="24"/>
          <w:szCs w:val="24"/>
        </w:rPr>
      </w:pPr>
      <w:bookmarkStart w:id="0" w:name="_Toc137833868"/>
      <w:r w:rsidRPr="00811C70">
        <w:rPr>
          <w:rFonts w:ascii="Times New Roman" w:hAnsi="Times New Roman" w:cs="Times New Roman"/>
          <w:b/>
          <w:bCs/>
          <w:sz w:val="24"/>
          <w:szCs w:val="24"/>
        </w:rPr>
        <w:lastRenderedPageBreak/>
        <w:t>Rationale</w:t>
      </w:r>
      <w:r w:rsidR="002E61F4" w:rsidRPr="00811C70">
        <w:rPr>
          <w:rFonts w:ascii="Times New Roman" w:hAnsi="Times New Roman" w:cs="Times New Roman"/>
          <w:b/>
          <w:bCs/>
          <w:sz w:val="24"/>
          <w:szCs w:val="24"/>
        </w:rPr>
        <w:t xml:space="preserve"> for Focusing on the Tripartite Model of Student Engagement</w:t>
      </w:r>
      <w:bookmarkEnd w:id="0"/>
    </w:p>
    <w:p w14:paraId="604BF9B9" w14:textId="77777777" w:rsidR="002E61F4" w:rsidRPr="00811C70" w:rsidRDefault="002E61F4" w:rsidP="00B300EC">
      <w:pPr>
        <w:spacing w:after="0"/>
        <w:rPr>
          <w:rFonts w:ascii="Times New Roman" w:hAnsi="Times New Roman" w:cs="Times New Roman"/>
          <w:sz w:val="24"/>
          <w:szCs w:val="24"/>
        </w:rPr>
      </w:pPr>
    </w:p>
    <w:p w14:paraId="2358F88C" w14:textId="40F9756D" w:rsidR="002E61F4" w:rsidRPr="00811C70" w:rsidRDefault="002E61F4" w:rsidP="002E61F4">
      <w:pPr>
        <w:spacing w:after="0"/>
        <w:rPr>
          <w:rFonts w:ascii="Times New Roman" w:hAnsi="Times New Roman" w:cs="Times New Roman"/>
          <w:sz w:val="24"/>
          <w:szCs w:val="24"/>
        </w:rPr>
      </w:pPr>
      <w:r w:rsidRPr="00811C70">
        <w:rPr>
          <w:rFonts w:ascii="Times New Roman" w:hAnsi="Times New Roman" w:cs="Times New Roman"/>
          <w:sz w:val="24"/>
          <w:szCs w:val="24"/>
        </w:rPr>
        <w:t>There are three possible approaches that we could take in this systematic review and meta-analysis. The first approach is an all-inclusive approach, which seeks to include studies with all differing conceptualizations of student engagement. While this approach is appealing from a theoretical and conceptual standpoint, it is not a realistic approach in conducting a meta-analysis, especially on an overgeneralized construct like student engagement. When surveying the literature, one would observe that student engagement is often used as a catch-all term that encompasses any variable that affects student school success, ranging from teacher-student relationships to contextual or learning support provided by teachers, parents, and peers, and to students’ enactment of school or learning-related behavioral, cognitive, motivational, affective, metacognitive, and even social processes. Thus, there appears a lack of boundaries on what can be considered as student engagement indicators, and this has led some scholars like Azevedo (2015) to describe student engagement as “one of the most widely misused and overgeneralized constructs found in the educational, learning, instructional, and psychological sciences” (p. 85). Considering the very broad range of possible student engagement indicators, it can be a Sisyphean task for any individual researchers to perform a meta-analysis based on the ‘all-inclusive’ approach as the dataset would be too heterogeneous to be synthesized. With such a broad and unfocused range of student engagement indicators, the meta-analysis results would also be difficult to interpret.</w:t>
      </w:r>
    </w:p>
    <w:p w14:paraId="4164540E" w14:textId="77777777" w:rsidR="002E61F4" w:rsidRPr="00811C70" w:rsidRDefault="002E61F4" w:rsidP="002E61F4">
      <w:pPr>
        <w:spacing w:after="0"/>
        <w:rPr>
          <w:rFonts w:ascii="Times New Roman" w:hAnsi="Times New Roman" w:cs="Times New Roman"/>
          <w:sz w:val="24"/>
          <w:szCs w:val="24"/>
        </w:rPr>
      </w:pPr>
    </w:p>
    <w:p w14:paraId="2743D59F" w14:textId="77777777" w:rsidR="002E61F4" w:rsidRPr="00811C70" w:rsidRDefault="002E61F4" w:rsidP="002E61F4">
      <w:pPr>
        <w:spacing w:after="0"/>
        <w:rPr>
          <w:rFonts w:ascii="Times New Roman" w:hAnsi="Times New Roman" w:cs="Times New Roman"/>
          <w:sz w:val="24"/>
          <w:szCs w:val="24"/>
        </w:rPr>
      </w:pPr>
      <w:r w:rsidRPr="00811C70">
        <w:rPr>
          <w:rFonts w:ascii="Times New Roman" w:hAnsi="Times New Roman" w:cs="Times New Roman"/>
          <w:sz w:val="24"/>
          <w:szCs w:val="24"/>
        </w:rPr>
        <w:t>The second possible approach is a restrictive approach. It involves abandoning the goal of exploring how student engagement has been conceptualized, operationalized, and measured, and instead pre-specifies a narrower and more manageable set of variables which we deem as valid indicators of engagement. For example, we could strictly specify engagement as emotional states, effort, and cognitive strategies use, and search for the relevant studies with the corresponding keywords. Using this approach, the identified studies would not differ in their operationalization of student engagement, and this would correspondingly reduce the heterogeneity of the dataset and enhance the interpretability of the meta-analysis findings. However, this approach would also alienate a huge chunk of student engagement literature (e.g., studies that used indicators like school identification to measure engagement; Finn &amp; Zimmer, 2012) given the diversity of the field. Hence, we decided not to pursue this path.</w:t>
      </w:r>
    </w:p>
    <w:p w14:paraId="5F56722C" w14:textId="77777777" w:rsidR="002E61F4" w:rsidRPr="00811C70" w:rsidRDefault="002E61F4" w:rsidP="002E61F4">
      <w:pPr>
        <w:spacing w:after="0"/>
        <w:rPr>
          <w:rFonts w:ascii="Times New Roman" w:hAnsi="Times New Roman" w:cs="Times New Roman"/>
          <w:sz w:val="24"/>
          <w:szCs w:val="24"/>
        </w:rPr>
      </w:pPr>
    </w:p>
    <w:p w14:paraId="77A68B34" w14:textId="3D0D14E5" w:rsidR="002E61F4" w:rsidRPr="00811C70" w:rsidRDefault="002E61F4" w:rsidP="002E61F4">
      <w:pPr>
        <w:spacing w:after="0"/>
        <w:rPr>
          <w:rFonts w:ascii="Times New Roman" w:hAnsi="Times New Roman" w:cs="Times New Roman"/>
          <w:sz w:val="24"/>
          <w:szCs w:val="24"/>
        </w:rPr>
      </w:pPr>
      <w:r w:rsidRPr="00811C70">
        <w:rPr>
          <w:rFonts w:ascii="Times New Roman" w:hAnsi="Times New Roman" w:cs="Times New Roman"/>
          <w:sz w:val="24"/>
          <w:szCs w:val="24"/>
        </w:rPr>
        <w:t xml:space="preserve">The third possible approach that we adopted would be a middle ground between the first and second approaches. It entails using the Tripartite Model of Student Engagement (Fredricks et al., 2004) to classify and analyze the multitude of distinct student engagement indicators into the familiar affective, behavioral, and cognitive dimensions. Since its formulation in 2004, the Tripartite Model has been widely adopted by researchers from different theoretical backgrounds, such as motivation (Skinner et al., 2009) and school bonding (Furlong et al., 2003), and even so these researchers have covered a wide range of different indicators. Therefore, the third approach is not (a) as permissive as the first approach and provides us a means to reduce or control for the heterogeneity of the dataset by differentiating the different kinds of engagement indicators found in the literature and then comparing them (e.g., affective vs. behavioral vs. cognitive), and (b) </w:t>
      </w:r>
      <w:r w:rsidRPr="00811C70">
        <w:rPr>
          <w:rFonts w:ascii="Times New Roman" w:hAnsi="Times New Roman" w:cs="Times New Roman"/>
          <w:sz w:val="24"/>
          <w:szCs w:val="24"/>
        </w:rPr>
        <w:lastRenderedPageBreak/>
        <w:t>not as restrictive as the second approach because it allows us to explore the different ways in which researchers have used the Tripartite Model to conceptualize and operationalize student engagement</w:t>
      </w:r>
      <w:r w:rsidR="000D2004" w:rsidRPr="00811C70">
        <w:rPr>
          <w:rFonts w:ascii="Times New Roman" w:hAnsi="Times New Roman" w:cs="Times New Roman"/>
          <w:sz w:val="24"/>
          <w:szCs w:val="24"/>
        </w:rPr>
        <w:t>.</w:t>
      </w:r>
    </w:p>
    <w:p w14:paraId="1F063BCD" w14:textId="77777777" w:rsidR="002E61F4" w:rsidRPr="00811C70" w:rsidRDefault="002E61F4" w:rsidP="00B300EC">
      <w:pPr>
        <w:spacing w:after="0"/>
        <w:rPr>
          <w:rFonts w:ascii="Times New Roman" w:hAnsi="Times New Roman" w:cs="Times New Roman"/>
          <w:sz w:val="24"/>
          <w:szCs w:val="24"/>
        </w:rPr>
      </w:pPr>
    </w:p>
    <w:p w14:paraId="69182DBF" w14:textId="77777777" w:rsidR="002E61F4" w:rsidRPr="00811C70" w:rsidRDefault="002E61F4" w:rsidP="00B300EC">
      <w:pPr>
        <w:spacing w:after="0"/>
        <w:rPr>
          <w:rFonts w:ascii="Times New Roman" w:hAnsi="Times New Roman" w:cs="Times New Roman"/>
          <w:sz w:val="24"/>
          <w:szCs w:val="24"/>
        </w:rPr>
      </w:pPr>
    </w:p>
    <w:p w14:paraId="12B25CD7" w14:textId="77777777" w:rsidR="002E61F4" w:rsidRPr="00811C70" w:rsidRDefault="002E61F4" w:rsidP="00B300EC">
      <w:pPr>
        <w:spacing w:after="0"/>
        <w:rPr>
          <w:rFonts w:ascii="Times New Roman" w:hAnsi="Times New Roman" w:cs="Times New Roman"/>
          <w:sz w:val="24"/>
          <w:szCs w:val="24"/>
        </w:rPr>
      </w:pPr>
    </w:p>
    <w:p w14:paraId="1141DEDC" w14:textId="77777777" w:rsidR="002E61F4" w:rsidRPr="00811C70" w:rsidRDefault="002E61F4" w:rsidP="00B300EC">
      <w:pPr>
        <w:spacing w:after="0"/>
        <w:rPr>
          <w:rFonts w:ascii="Times New Roman" w:hAnsi="Times New Roman" w:cs="Times New Roman"/>
          <w:sz w:val="24"/>
          <w:szCs w:val="24"/>
        </w:rPr>
        <w:sectPr w:rsidR="002E61F4" w:rsidRPr="00811C70">
          <w:pgSz w:w="12240" w:h="15840"/>
          <w:pgMar w:top="1440" w:right="1440" w:bottom="1440" w:left="1440" w:header="720" w:footer="720" w:gutter="0"/>
          <w:cols w:space="720"/>
          <w:docGrid w:linePitch="360"/>
        </w:sectPr>
      </w:pPr>
    </w:p>
    <w:p w14:paraId="75158A0C" w14:textId="4166DFA0" w:rsidR="00B300EC" w:rsidRPr="00811C70" w:rsidRDefault="00B300EC" w:rsidP="000C676D">
      <w:pPr>
        <w:pStyle w:val="Heading1"/>
        <w:spacing w:line="480" w:lineRule="auto"/>
        <w:rPr>
          <w:rFonts w:ascii="Times New Roman" w:hAnsi="Times New Roman" w:cs="Times New Roman"/>
          <w:b/>
          <w:bCs/>
          <w:color w:val="auto"/>
          <w:sz w:val="24"/>
          <w:szCs w:val="24"/>
        </w:rPr>
      </w:pPr>
      <w:bookmarkStart w:id="1" w:name="_Toc137833869"/>
      <w:r w:rsidRPr="00811C70">
        <w:rPr>
          <w:rFonts w:ascii="Times New Roman" w:hAnsi="Times New Roman" w:cs="Times New Roman"/>
          <w:b/>
          <w:bCs/>
          <w:color w:val="auto"/>
          <w:sz w:val="24"/>
          <w:szCs w:val="24"/>
        </w:rPr>
        <w:lastRenderedPageBreak/>
        <w:t>Table S1</w:t>
      </w:r>
      <w:bookmarkEnd w:id="1"/>
    </w:p>
    <w:p w14:paraId="1F83B8F6" w14:textId="03415970" w:rsidR="00F66463" w:rsidRPr="00811C70" w:rsidRDefault="00F66463" w:rsidP="000C676D">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List of Admitted Studies</w:t>
      </w:r>
      <w:r w:rsidR="0034748B" w:rsidRPr="00811C70">
        <w:rPr>
          <w:rFonts w:ascii="Times New Roman" w:hAnsi="Times New Roman" w:cs="Times New Roman"/>
          <w:i/>
          <w:iCs/>
          <w:sz w:val="24"/>
          <w:szCs w:val="24"/>
        </w:rPr>
        <w:t xml:space="preserve"> for Systematic Review and Meta-Analysis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2121"/>
        <w:gridCol w:w="1134"/>
        <w:gridCol w:w="990"/>
        <w:gridCol w:w="1419"/>
        <w:gridCol w:w="1131"/>
        <w:gridCol w:w="875"/>
        <w:gridCol w:w="699"/>
        <w:gridCol w:w="699"/>
        <w:gridCol w:w="702"/>
        <w:gridCol w:w="699"/>
        <w:gridCol w:w="731"/>
        <w:gridCol w:w="671"/>
        <w:gridCol w:w="699"/>
        <w:gridCol w:w="699"/>
        <w:gridCol w:w="694"/>
      </w:tblGrid>
      <w:tr w:rsidR="00A32FC6" w:rsidRPr="00811C70" w14:paraId="64A06C5E" w14:textId="77777777" w:rsidTr="00A32FC6">
        <w:trPr>
          <w:trHeight w:val="288"/>
          <w:tblHeader/>
        </w:trPr>
        <w:tc>
          <w:tcPr>
            <w:tcW w:w="148" w:type="pct"/>
            <w:vMerge w:val="restart"/>
            <w:tcBorders>
              <w:top w:val="single" w:sz="4" w:space="0" w:color="auto"/>
              <w:left w:val="single" w:sz="4" w:space="0" w:color="auto"/>
              <w:bottom w:val="single" w:sz="4" w:space="0" w:color="auto"/>
              <w:right w:val="single" w:sz="4" w:space="0" w:color="auto"/>
            </w:tcBorders>
            <w:vAlign w:val="center"/>
          </w:tcPr>
          <w:p w14:paraId="3F585153" w14:textId="01657326" w:rsidR="003A7765" w:rsidRPr="00811C70" w:rsidRDefault="003A7765" w:rsidP="008709D1">
            <w:pPr>
              <w:jc w:val="center"/>
              <w:rPr>
                <w:rFonts w:ascii="Times New Roman" w:hAnsi="Times New Roman" w:cs="Times New Roman"/>
                <w:sz w:val="14"/>
                <w:szCs w:val="14"/>
              </w:rPr>
            </w:pPr>
            <w:r w:rsidRPr="00811C70">
              <w:rPr>
                <w:rFonts w:ascii="Times New Roman" w:hAnsi="Times New Roman" w:cs="Times New Roman"/>
                <w:b/>
                <w:bCs/>
                <w:sz w:val="14"/>
                <w:szCs w:val="14"/>
              </w:rPr>
              <w:t>No.</w:t>
            </w:r>
          </w:p>
        </w:tc>
        <w:tc>
          <w:tcPr>
            <w:tcW w:w="737" w:type="pct"/>
            <w:vMerge w:val="restart"/>
            <w:tcBorders>
              <w:top w:val="single" w:sz="4" w:space="0" w:color="auto"/>
              <w:left w:val="single" w:sz="4" w:space="0" w:color="auto"/>
              <w:bottom w:val="single" w:sz="4" w:space="0" w:color="auto"/>
              <w:right w:val="single" w:sz="4" w:space="0" w:color="auto"/>
            </w:tcBorders>
            <w:vAlign w:val="center"/>
          </w:tcPr>
          <w:p w14:paraId="3A34B56B" w14:textId="6E924AF8" w:rsidR="003A7765" w:rsidRPr="00811C70" w:rsidRDefault="003A7765" w:rsidP="008709D1">
            <w:pPr>
              <w:jc w:val="center"/>
              <w:rPr>
                <w:rFonts w:ascii="Times New Roman" w:hAnsi="Times New Roman" w:cs="Times New Roman"/>
                <w:sz w:val="14"/>
                <w:szCs w:val="14"/>
              </w:rPr>
            </w:pPr>
            <w:r w:rsidRPr="00811C70">
              <w:rPr>
                <w:rFonts w:ascii="Times New Roman" w:hAnsi="Times New Roman" w:cs="Times New Roman"/>
                <w:b/>
                <w:bCs/>
                <w:sz w:val="14"/>
                <w:szCs w:val="14"/>
              </w:rPr>
              <w:t>Study</w:t>
            </w:r>
          </w:p>
        </w:tc>
        <w:tc>
          <w:tcPr>
            <w:tcW w:w="394" w:type="pct"/>
            <w:vMerge w:val="restart"/>
            <w:tcBorders>
              <w:top w:val="single" w:sz="4" w:space="0" w:color="auto"/>
              <w:left w:val="single" w:sz="4" w:space="0" w:color="auto"/>
              <w:bottom w:val="single" w:sz="4" w:space="0" w:color="auto"/>
              <w:right w:val="single" w:sz="4" w:space="0" w:color="auto"/>
            </w:tcBorders>
            <w:vAlign w:val="center"/>
          </w:tcPr>
          <w:p w14:paraId="1320A2AA" w14:textId="64855978" w:rsidR="003A7765" w:rsidRPr="00811C70" w:rsidRDefault="003A7765" w:rsidP="008709D1">
            <w:pPr>
              <w:jc w:val="center"/>
              <w:rPr>
                <w:rFonts w:ascii="Times New Roman" w:hAnsi="Times New Roman" w:cs="Times New Roman"/>
                <w:sz w:val="14"/>
                <w:szCs w:val="14"/>
              </w:rPr>
            </w:pPr>
            <w:r w:rsidRPr="00811C70">
              <w:rPr>
                <w:rFonts w:ascii="Times New Roman" w:hAnsi="Times New Roman" w:cs="Times New Roman"/>
                <w:b/>
                <w:bCs/>
                <w:sz w:val="14"/>
                <w:szCs w:val="14"/>
              </w:rPr>
              <w:t>Publication Type</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14:paraId="660D1099" w14:textId="081D34B5" w:rsidR="003A7765" w:rsidRPr="00811C70" w:rsidRDefault="003A7765" w:rsidP="008709D1">
            <w:pPr>
              <w:jc w:val="center"/>
              <w:rPr>
                <w:rFonts w:ascii="Times New Roman" w:hAnsi="Times New Roman" w:cs="Times New Roman"/>
                <w:sz w:val="14"/>
                <w:szCs w:val="14"/>
              </w:rPr>
            </w:pPr>
            <w:r w:rsidRPr="00811C70">
              <w:rPr>
                <w:rFonts w:ascii="Times New Roman" w:hAnsi="Times New Roman" w:cs="Times New Roman"/>
                <w:b/>
                <w:bCs/>
                <w:sz w:val="14"/>
                <w:szCs w:val="14"/>
              </w:rPr>
              <w:t>Country</w:t>
            </w:r>
          </w:p>
        </w:tc>
        <w:tc>
          <w:tcPr>
            <w:tcW w:w="493" w:type="pct"/>
            <w:vMerge w:val="restart"/>
            <w:tcBorders>
              <w:top w:val="single" w:sz="4" w:space="0" w:color="auto"/>
              <w:left w:val="single" w:sz="4" w:space="0" w:color="auto"/>
              <w:right w:val="single" w:sz="4" w:space="0" w:color="auto"/>
            </w:tcBorders>
            <w:vAlign w:val="center"/>
          </w:tcPr>
          <w:p w14:paraId="7269EB2E" w14:textId="7B4AAEC1" w:rsidR="003A7765" w:rsidRPr="00811C70" w:rsidRDefault="003A7765" w:rsidP="00F92BE4">
            <w:pPr>
              <w:jc w:val="center"/>
              <w:rPr>
                <w:rFonts w:ascii="Times New Roman" w:hAnsi="Times New Roman" w:cs="Times New Roman"/>
                <w:b/>
                <w:bCs/>
                <w:sz w:val="14"/>
                <w:szCs w:val="14"/>
              </w:rPr>
            </w:pPr>
            <w:r w:rsidRPr="00811C70">
              <w:rPr>
                <w:rFonts w:ascii="Times New Roman" w:hAnsi="Times New Roman" w:cs="Times New Roman"/>
                <w:b/>
                <w:bCs/>
                <w:sz w:val="14"/>
                <w:szCs w:val="14"/>
              </w:rPr>
              <w:t>Ethnicity</w:t>
            </w:r>
          </w:p>
        </w:tc>
        <w:tc>
          <w:tcPr>
            <w:tcW w:w="393" w:type="pct"/>
            <w:vMerge w:val="restart"/>
            <w:tcBorders>
              <w:top w:val="single" w:sz="4" w:space="0" w:color="auto"/>
              <w:left w:val="single" w:sz="4" w:space="0" w:color="auto"/>
              <w:right w:val="single" w:sz="4" w:space="0" w:color="auto"/>
            </w:tcBorders>
            <w:vAlign w:val="center"/>
          </w:tcPr>
          <w:p w14:paraId="1D6E5058" w14:textId="5F00BAC8" w:rsidR="003A7765" w:rsidRPr="00811C70" w:rsidRDefault="003A7765" w:rsidP="00F92BE4">
            <w:pPr>
              <w:jc w:val="center"/>
              <w:rPr>
                <w:rFonts w:ascii="Times New Roman" w:hAnsi="Times New Roman" w:cs="Times New Roman"/>
                <w:b/>
                <w:bCs/>
                <w:sz w:val="14"/>
                <w:szCs w:val="14"/>
              </w:rPr>
            </w:pPr>
            <w:r w:rsidRPr="00811C70">
              <w:rPr>
                <w:rFonts w:ascii="Times New Roman" w:hAnsi="Times New Roman" w:cs="Times New Roman"/>
                <w:b/>
                <w:bCs/>
                <w:sz w:val="14"/>
                <w:szCs w:val="14"/>
              </w:rPr>
              <w:t>Socioeconomic Status</w:t>
            </w:r>
          </w:p>
        </w:tc>
        <w:tc>
          <w:tcPr>
            <w:tcW w:w="304" w:type="pct"/>
            <w:vMerge w:val="restart"/>
            <w:tcBorders>
              <w:top w:val="single" w:sz="4" w:space="0" w:color="auto"/>
              <w:left w:val="single" w:sz="4" w:space="0" w:color="auto"/>
              <w:bottom w:val="single" w:sz="4" w:space="0" w:color="auto"/>
              <w:right w:val="single" w:sz="4" w:space="0" w:color="auto"/>
            </w:tcBorders>
            <w:vAlign w:val="center"/>
          </w:tcPr>
          <w:p w14:paraId="1E42AA4E" w14:textId="7E8A5F13" w:rsidR="003A7765" w:rsidRPr="00811C70" w:rsidRDefault="003A7765" w:rsidP="008709D1">
            <w:pPr>
              <w:jc w:val="center"/>
              <w:rPr>
                <w:rFonts w:ascii="Times New Roman" w:hAnsi="Times New Roman" w:cs="Times New Roman"/>
                <w:sz w:val="14"/>
                <w:szCs w:val="14"/>
              </w:rPr>
            </w:pPr>
            <w:r w:rsidRPr="00811C70">
              <w:rPr>
                <w:rFonts w:ascii="Times New Roman" w:hAnsi="Times New Roman" w:cs="Times New Roman"/>
                <w:b/>
                <w:bCs/>
                <w:sz w:val="14"/>
                <w:szCs w:val="14"/>
              </w:rPr>
              <w:t>Sample Size</w:t>
            </w:r>
          </w:p>
        </w:tc>
        <w:tc>
          <w:tcPr>
            <w:tcW w:w="122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BBDEF7" w14:textId="2C2DD49E" w:rsidR="003A7765" w:rsidRPr="00811C70" w:rsidRDefault="003A7765" w:rsidP="003A7765">
            <w:pPr>
              <w:jc w:val="center"/>
              <w:rPr>
                <w:rFonts w:ascii="Times New Roman" w:hAnsi="Times New Roman" w:cs="Times New Roman"/>
                <w:b/>
                <w:bCs/>
                <w:color w:val="000000"/>
                <w:sz w:val="14"/>
                <w:szCs w:val="14"/>
              </w:rPr>
            </w:pPr>
            <w:r w:rsidRPr="00811C70">
              <w:rPr>
                <w:rFonts w:ascii="Times New Roman" w:hAnsi="Times New Roman" w:cs="Times New Roman"/>
                <w:b/>
                <w:bCs/>
                <w:color w:val="000000"/>
                <w:sz w:val="14"/>
                <w:szCs w:val="14"/>
              </w:rPr>
              <w:t>Studies on Academic Achievement</w:t>
            </w:r>
          </w:p>
        </w:tc>
        <w:tc>
          <w:tcPr>
            <w:tcW w:w="96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3974F" w14:textId="471668B6" w:rsidR="003A7765" w:rsidRPr="00811C70" w:rsidRDefault="003A7765" w:rsidP="008709D1">
            <w:pPr>
              <w:jc w:val="center"/>
              <w:rPr>
                <w:rFonts w:ascii="Times New Roman" w:hAnsi="Times New Roman" w:cs="Times New Roman"/>
                <w:b/>
                <w:bCs/>
                <w:color w:val="000000"/>
                <w:sz w:val="14"/>
                <w:szCs w:val="14"/>
              </w:rPr>
            </w:pPr>
            <w:r w:rsidRPr="00811C70">
              <w:rPr>
                <w:rFonts w:ascii="Times New Roman" w:hAnsi="Times New Roman" w:cs="Times New Roman"/>
                <w:b/>
                <w:bCs/>
                <w:color w:val="000000"/>
                <w:sz w:val="14"/>
                <w:szCs w:val="14"/>
              </w:rPr>
              <w:t>Studies on Subjective Well-Being</w:t>
            </w:r>
          </w:p>
        </w:tc>
      </w:tr>
      <w:tr w:rsidR="00A32FC6" w:rsidRPr="00811C70" w14:paraId="16ED21EA" w14:textId="1E0BAAA4" w:rsidTr="00A32FC6">
        <w:trPr>
          <w:trHeight w:val="288"/>
          <w:tblHeader/>
        </w:trPr>
        <w:tc>
          <w:tcPr>
            <w:tcW w:w="148" w:type="pct"/>
            <w:vMerge/>
            <w:tcBorders>
              <w:top w:val="single" w:sz="4" w:space="0" w:color="auto"/>
              <w:left w:val="single" w:sz="4" w:space="0" w:color="auto"/>
              <w:bottom w:val="single" w:sz="4" w:space="0" w:color="auto"/>
              <w:right w:val="single" w:sz="4" w:space="0" w:color="auto"/>
            </w:tcBorders>
            <w:vAlign w:val="center"/>
          </w:tcPr>
          <w:p w14:paraId="0C832151" w14:textId="1C6247B4" w:rsidR="003A7765" w:rsidRPr="00811C70" w:rsidRDefault="003A7765" w:rsidP="008709D1">
            <w:pPr>
              <w:jc w:val="center"/>
              <w:rPr>
                <w:rFonts w:ascii="Times New Roman" w:hAnsi="Times New Roman" w:cs="Times New Roman"/>
                <w:b/>
                <w:bCs/>
                <w:sz w:val="14"/>
                <w:szCs w:val="14"/>
              </w:rPr>
            </w:pPr>
          </w:p>
        </w:tc>
        <w:tc>
          <w:tcPr>
            <w:tcW w:w="737" w:type="pct"/>
            <w:vMerge/>
            <w:tcBorders>
              <w:top w:val="single" w:sz="4" w:space="0" w:color="auto"/>
              <w:left w:val="single" w:sz="4" w:space="0" w:color="auto"/>
              <w:bottom w:val="single" w:sz="4" w:space="0" w:color="auto"/>
              <w:right w:val="single" w:sz="4" w:space="0" w:color="auto"/>
            </w:tcBorders>
            <w:vAlign w:val="center"/>
          </w:tcPr>
          <w:p w14:paraId="1DA1C96A" w14:textId="09C891E9" w:rsidR="003A7765" w:rsidRPr="00811C70" w:rsidRDefault="003A7765" w:rsidP="008709D1">
            <w:pPr>
              <w:jc w:val="center"/>
              <w:rPr>
                <w:rFonts w:ascii="Times New Roman" w:hAnsi="Times New Roman" w:cs="Times New Roman"/>
                <w:b/>
                <w:bCs/>
                <w:sz w:val="14"/>
                <w:szCs w:val="14"/>
              </w:rPr>
            </w:pPr>
          </w:p>
        </w:tc>
        <w:tc>
          <w:tcPr>
            <w:tcW w:w="394" w:type="pct"/>
            <w:vMerge/>
            <w:tcBorders>
              <w:top w:val="single" w:sz="4" w:space="0" w:color="auto"/>
              <w:left w:val="single" w:sz="4" w:space="0" w:color="auto"/>
              <w:bottom w:val="single" w:sz="4" w:space="0" w:color="auto"/>
              <w:right w:val="single" w:sz="4" w:space="0" w:color="auto"/>
            </w:tcBorders>
            <w:vAlign w:val="center"/>
          </w:tcPr>
          <w:p w14:paraId="62B8A8B2" w14:textId="0B6CB5C1" w:rsidR="003A7765" w:rsidRPr="00811C70" w:rsidRDefault="003A7765" w:rsidP="008709D1">
            <w:pPr>
              <w:jc w:val="center"/>
              <w:rPr>
                <w:rFonts w:ascii="Times New Roman" w:hAnsi="Times New Roman" w:cs="Times New Roman"/>
                <w:b/>
                <w:bCs/>
                <w:sz w:val="14"/>
                <w:szCs w:val="14"/>
              </w:rPr>
            </w:pPr>
          </w:p>
        </w:tc>
        <w:tc>
          <w:tcPr>
            <w:tcW w:w="344" w:type="pct"/>
            <w:vMerge/>
            <w:tcBorders>
              <w:top w:val="single" w:sz="4" w:space="0" w:color="auto"/>
              <w:left w:val="single" w:sz="4" w:space="0" w:color="auto"/>
              <w:bottom w:val="single" w:sz="4" w:space="0" w:color="auto"/>
              <w:right w:val="single" w:sz="4" w:space="0" w:color="auto"/>
            </w:tcBorders>
            <w:vAlign w:val="center"/>
          </w:tcPr>
          <w:p w14:paraId="612C8F8D" w14:textId="4B2FE97D" w:rsidR="003A7765" w:rsidRPr="00811C70" w:rsidRDefault="003A7765" w:rsidP="008709D1">
            <w:pPr>
              <w:jc w:val="center"/>
              <w:rPr>
                <w:rFonts w:ascii="Times New Roman" w:hAnsi="Times New Roman" w:cs="Times New Roman"/>
                <w:b/>
                <w:bCs/>
                <w:sz w:val="14"/>
                <w:szCs w:val="14"/>
              </w:rPr>
            </w:pPr>
          </w:p>
        </w:tc>
        <w:tc>
          <w:tcPr>
            <w:tcW w:w="493" w:type="pct"/>
            <w:vMerge/>
            <w:tcBorders>
              <w:left w:val="single" w:sz="4" w:space="0" w:color="auto"/>
              <w:bottom w:val="single" w:sz="4" w:space="0" w:color="auto"/>
              <w:right w:val="single" w:sz="4" w:space="0" w:color="auto"/>
            </w:tcBorders>
            <w:vAlign w:val="center"/>
          </w:tcPr>
          <w:p w14:paraId="4154C07B" w14:textId="77777777" w:rsidR="003A7765" w:rsidRPr="00811C70" w:rsidRDefault="003A7765" w:rsidP="00F92BE4">
            <w:pPr>
              <w:jc w:val="center"/>
              <w:rPr>
                <w:rFonts w:ascii="Times New Roman" w:hAnsi="Times New Roman" w:cs="Times New Roman"/>
                <w:b/>
                <w:bCs/>
                <w:sz w:val="14"/>
                <w:szCs w:val="14"/>
              </w:rPr>
            </w:pPr>
          </w:p>
        </w:tc>
        <w:tc>
          <w:tcPr>
            <w:tcW w:w="393" w:type="pct"/>
            <w:vMerge/>
            <w:tcBorders>
              <w:left w:val="single" w:sz="4" w:space="0" w:color="auto"/>
              <w:bottom w:val="single" w:sz="4" w:space="0" w:color="auto"/>
              <w:right w:val="single" w:sz="4" w:space="0" w:color="auto"/>
            </w:tcBorders>
            <w:vAlign w:val="center"/>
          </w:tcPr>
          <w:p w14:paraId="09769BFC" w14:textId="64704004" w:rsidR="003A7765" w:rsidRPr="00811C70" w:rsidRDefault="003A7765" w:rsidP="00F92BE4">
            <w:pPr>
              <w:jc w:val="center"/>
              <w:rPr>
                <w:rFonts w:ascii="Times New Roman" w:hAnsi="Times New Roman" w:cs="Times New Roman"/>
                <w:b/>
                <w:bCs/>
                <w:sz w:val="14"/>
                <w:szCs w:val="14"/>
              </w:rPr>
            </w:pPr>
          </w:p>
        </w:tc>
        <w:tc>
          <w:tcPr>
            <w:tcW w:w="304" w:type="pct"/>
            <w:vMerge/>
            <w:tcBorders>
              <w:top w:val="single" w:sz="4" w:space="0" w:color="auto"/>
              <w:left w:val="single" w:sz="4" w:space="0" w:color="auto"/>
              <w:bottom w:val="single" w:sz="4" w:space="0" w:color="auto"/>
              <w:right w:val="single" w:sz="4" w:space="0" w:color="auto"/>
            </w:tcBorders>
            <w:vAlign w:val="center"/>
          </w:tcPr>
          <w:p w14:paraId="058BFABA" w14:textId="2C0CFDF0" w:rsidR="003A7765" w:rsidRPr="00811C70" w:rsidRDefault="003A7765" w:rsidP="008709D1">
            <w:pPr>
              <w:jc w:val="center"/>
              <w:rPr>
                <w:rFonts w:ascii="Times New Roman" w:hAnsi="Times New Roman" w:cs="Times New Roman"/>
                <w:b/>
                <w:bCs/>
                <w:sz w:val="14"/>
                <w:szCs w:val="14"/>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61E77A0" w14:textId="7CD25E2A" w:rsidR="003A7765" w:rsidRPr="00811C70" w:rsidRDefault="003A7765" w:rsidP="003A7765">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Count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E02EF6" w14:textId="633CD7F9" w:rsidR="003A7765" w:rsidRPr="00811C70" w:rsidRDefault="003A7765" w:rsidP="003A7765">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AENG</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876542E" w14:textId="30364659" w:rsidR="003A7765" w:rsidRPr="00811C70" w:rsidRDefault="003A7765" w:rsidP="003A7765">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BENG</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E88471F" w14:textId="093058ED" w:rsidR="003A7765" w:rsidRPr="00811C70" w:rsidRDefault="003A7765" w:rsidP="003A7765">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CENG</w:t>
            </w:r>
          </w:p>
        </w:tc>
        <w:tc>
          <w:tcPr>
            <w:tcW w:w="254" w:type="pct"/>
            <w:tcBorders>
              <w:top w:val="single" w:sz="4" w:space="0" w:color="auto"/>
              <w:left w:val="single" w:sz="4" w:space="0" w:color="auto"/>
              <w:bottom w:val="single" w:sz="4" w:space="0" w:color="auto"/>
              <w:right w:val="single" w:sz="4" w:space="0" w:color="auto"/>
            </w:tcBorders>
            <w:vAlign w:val="center"/>
          </w:tcPr>
          <w:p w14:paraId="5466EA5B" w14:textId="2D23A5EB" w:rsidR="003A7765" w:rsidRPr="00811C70" w:rsidRDefault="003A7765" w:rsidP="003A7765">
            <w:pPr>
              <w:jc w:val="center"/>
              <w:rPr>
                <w:rFonts w:ascii="Times New Roman" w:hAnsi="Times New Roman" w:cs="Times New Roman"/>
                <w:b/>
                <w:bCs/>
                <w:color w:val="000000"/>
                <w:sz w:val="14"/>
                <w:szCs w:val="14"/>
              </w:rPr>
            </w:pPr>
            <w:r w:rsidRPr="00811C70">
              <w:rPr>
                <w:rFonts w:ascii="Times New Roman" w:hAnsi="Times New Roman" w:cs="Times New Roman"/>
                <w:b/>
                <w:bCs/>
                <w:color w:val="000000"/>
                <w:sz w:val="14"/>
                <w:szCs w:val="14"/>
              </w:rPr>
              <w:t>AGENT</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D1D4501" w14:textId="5F658331" w:rsidR="003A7765" w:rsidRPr="00811C70" w:rsidRDefault="003A7765" w:rsidP="008709D1">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Count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12D737B" w14:textId="3AC544DE" w:rsidR="003A7765" w:rsidRPr="00811C70" w:rsidRDefault="003A7765" w:rsidP="008709D1">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AENG</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A78A73C" w14:textId="3CEFD3D6" w:rsidR="003A7765" w:rsidRPr="00811C70" w:rsidRDefault="003A7765" w:rsidP="008709D1">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BENG</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09E1C3C" w14:textId="579E94C1" w:rsidR="003A7765" w:rsidRPr="00811C70" w:rsidRDefault="003A7765" w:rsidP="008709D1">
            <w:pPr>
              <w:jc w:val="center"/>
              <w:rPr>
                <w:rFonts w:ascii="Times New Roman" w:hAnsi="Times New Roman" w:cs="Times New Roman"/>
                <w:b/>
                <w:bCs/>
                <w:sz w:val="14"/>
                <w:szCs w:val="14"/>
              </w:rPr>
            </w:pPr>
            <w:r w:rsidRPr="00811C70">
              <w:rPr>
                <w:rFonts w:ascii="Times New Roman" w:hAnsi="Times New Roman" w:cs="Times New Roman"/>
                <w:b/>
                <w:bCs/>
                <w:color w:val="000000"/>
                <w:sz w:val="14"/>
                <w:szCs w:val="14"/>
              </w:rPr>
              <w:t>CENG</w:t>
            </w:r>
          </w:p>
        </w:tc>
      </w:tr>
      <w:tr w:rsidR="00A32FC6" w:rsidRPr="00811C70" w14:paraId="1C83A33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261226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370F35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Al-Alwan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F339C6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A031E4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Jordan</w:t>
            </w:r>
          </w:p>
        </w:tc>
        <w:tc>
          <w:tcPr>
            <w:tcW w:w="493" w:type="pct"/>
            <w:tcBorders>
              <w:top w:val="single" w:sz="4" w:space="0" w:color="auto"/>
              <w:left w:val="single" w:sz="4" w:space="0" w:color="auto"/>
              <w:bottom w:val="single" w:sz="4" w:space="0" w:color="auto"/>
              <w:right w:val="single" w:sz="4" w:space="0" w:color="auto"/>
            </w:tcBorders>
            <w:vAlign w:val="center"/>
          </w:tcPr>
          <w:p w14:paraId="36117E85" w14:textId="71DCA926"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D50E937" w14:textId="45F6344F"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4ADC9D5" w14:textId="264AC414"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671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24DF2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39093E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C88125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B34574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3ACB4C70" w14:textId="5EB6EA9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204A65E" w14:textId="0B39930F"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76F35B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06DB2D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B71818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596C0B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11A362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59CA0A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Alverson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4CC932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7372B3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014CCBE" w14:textId="22A1314A"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African American</w:t>
            </w:r>
          </w:p>
        </w:tc>
        <w:tc>
          <w:tcPr>
            <w:tcW w:w="393" w:type="pct"/>
            <w:tcBorders>
              <w:top w:val="single" w:sz="4" w:space="0" w:color="auto"/>
              <w:left w:val="single" w:sz="4" w:space="0" w:color="auto"/>
              <w:bottom w:val="single" w:sz="4" w:space="0" w:color="auto"/>
              <w:right w:val="single" w:sz="4" w:space="0" w:color="auto"/>
            </w:tcBorders>
            <w:vAlign w:val="center"/>
          </w:tcPr>
          <w:p w14:paraId="2989A472" w14:textId="40963B1F"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A82DA11" w14:textId="440FB46D"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490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F4916C" w14:textId="2A9221F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97BAE8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8E275A3" w14:textId="75151B3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C7C1D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032ACA3" w14:textId="2A53CC86"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463FD7F" w14:textId="2440420D"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B00A0F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2B130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986708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205486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36CA4C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9FAD7E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Anagurthi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73AE40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94A080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6A4CE5F4" w14:textId="4857D66B"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 Caucasian; 68% African American; 30% others</w:t>
            </w:r>
          </w:p>
        </w:tc>
        <w:tc>
          <w:tcPr>
            <w:tcW w:w="393" w:type="pct"/>
            <w:tcBorders>
              <w:top w:val="single" w:sz="4" w:space="0" w:color="auto"/>
              <w:left w:val="single" w:sz="4" w:space="0" w:color="auto"/>
              <w:bottom w:val="single" w:sz="4" w:space="0" w:color="auto"/>
              <w:right w:val="single" w:sz="4" w:space="0" w:color="auto"/>
            </w:tcBorders>
            <w:vAlign w:val="center"/>
          </w:tcPr>
          <w:p w14:paraId="7DB2E4FD" w14:textId="78694458"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38% low to low-mid income</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823C712" w14:textId="20768401"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299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98CA0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38BCCE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541A47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50746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48FA5C5" w14:textId="6BDA06B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38E6C36" w14:textId="4315C0BB"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9DA107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DB6453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48A8B0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6CFB0F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FB7EA6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DA8D18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Archambault et al.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07B0CE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BAA99C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Canada</w:t>
            </w:r>
          </w:p>
        </w:tc>
        <w:tc>
          <w:tcPr>
            <w:tcW w:w="493" w:type="pct"/>
            <w:tcBorders>
              <w:top w:val="single" w:sz="4" w:space="0" w:color="auto"/>
              <w:left w:val="single" w:sz="4" w:space="0" w:color="auto"/>
              <w:bottom w:val="single" w:sz="4" w:space="0" w:color="auto"/>
              <w:right w:val="single" w:sz="4" w:space="0" w:color="auto"/>
            </w:tcBorders>
            <w:vAlign w:val="center"/>
          </w:tcPr>
          <w:p w14:paraId="6DEE0DEA" w14:textId="20D310E9"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A96B5F8" w14:textId="3340E835"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Low SES School</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AD9AF3F" w14:textId="5307BAD1"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1364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C24E2D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1E717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0F316A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8B7EDC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C494497" w14:textId="263FC896"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329326C" w14:textId="05D7364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80383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FA88A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159383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45BDA8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8C4B2A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D073A2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Archambault et al. (2013)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94E3FC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9F0D6C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Canada</w:t>
            </w:r>
          </w:p>
        </w:tc>
        <w:tc>
          <w:tcPr>
            <w:tcW w:w="493" w:type="pct"/>
            <w:tcBorders>
              <w:top w:val="single" w:sz="4" w:space="0" w:color="auto"/>
              <w:left w:val="single" w:sz="4" w:space="0" w:color="auto"/>
              <w:bottom w:val="single" w:sz="4" w:space="0" w:color="auto"/>
              <w:right w:val="single" w:sz="4" w:space="0" w:color="auto"/>
            </w:tcBorders>
            <w:vAlign w:val="center"/>
          </w:tcPr>
          <w:p w14:paraId="5E75E3AD" w14:textId="5C3C8CFD"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CEA3B22" w14:textId="54ED3997"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76D9B2B" w14:textId="32CFE753"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1145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E67D8A" w14:textId="7956B5D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F6AE47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2CB47BA" w14:textId="5F1F553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B8B81A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0E1B6DD" w14:textId="77FEE7F3"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1F92699" w14:textId="11D91AB1"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E4ABA5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DC422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3E286D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28EF7E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2DBEAA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9C6C31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Awang-Hashim et al.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936434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1C1095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Malaysia</w:t>
            </w:r>
          </w:p>
        </w:tc>
        <w:tc>
          <w:tcPr>
            <w:tcW w:w="493" w:type="pct"/>
            <w:tcBorders>
              <w:top w:val="single" w:sz="4" w:space="0" w:color="auto"/>
              <w:left w:val="single" w:sz="4" w:space="0" w:color="auto"/>
              <w:bottom w:val="single" w:sz="4" w:space="0" w:color="auto"/>
              <w:right w:val="single" w:sz="4" w:space="0" w:color="auto"/>
            </w:tcBorders>
            <w:vAlign w:val="center"/>
          </w:tcPr>
          <w:p w14:paraId="4BE0E26D" w14:textId="19F9B7A7"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4E79957" w14:textId="17B660B6"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59007B4" w14:textId="70EB7B5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2381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84479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ABBB62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E482D3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1FB8D9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0048EF0" w14:textId="09153DB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A73C84D" w14:textId="7E312FD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6D801C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7C8E49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0F56E2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11D58133"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1CA165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0C6E56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Bliss (2011)</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95AD72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CFC413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18D65D4" w14:textId="4977C310"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63% Caucasian; 31% African American; 7% Others</w:t>
            </w:r>
          </w:p>
        </w:tc>
        <w:tc>
          <w:tcPr>
            <w:tcW w:w="393" w:type="pct"/>
            <w:tcBorders>
              <w:top w:val="single" w:sz="4" w:space="0" w:color="auto"/>
              <w:left w:val="single" w:sz="4" w:space="0" w:color="auto"/>
              <w:bottom w:val="single" w:sz="4" w:space="0" w:color="auto"/>
              <w:right w:val="single" w:sz="4" w:space="0" w:color="auto"/>
            </w:tcBorders>
            <w:vAlign w:val="center"/>
          </w:tcPr>
          <w:p w14:paraId="5523A031" w14:textId="070DA9C0"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21%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45DC8B8" w14:textId="13F26544"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752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CEA257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AC324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211A4C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9EB887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E0DFFA5" w14:textId="0EEDEA8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BDE0D39" w14:textId="09EC6C93"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0AE2A1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905FE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1BD2F8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4BDAD87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6CA409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81DC4F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Bradley (2013)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91B04B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C909C0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CBD80A7" w14:textId="28A1E08F"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55% Caucasian; 40% African American; 6% Others</w:t>
            </w:r>
          </w:p>
        </w:tc>
        <w:tc>
          <w:tcPr>
            <w:tcW w:w="393" w:type="pct"/>
            <w:tcBorders>
              <w:top w:val="single" w:sz="4" w:space="0" w:color="auto"/>
              <w:left w:val="single" w:sz="4" w:space="0" w:color="auto"/>
              <w:bottom w:val="single" w:sz="4" w:space="0" w:color="auto"/>
              <w:right w:val="single" w:sz="4" w:space="0" w:color="auto"/>
            </w:tcBorders>
            <w:vAlign w:val="center"/>
          </w:tcPr>
          <w:p w14:paraId="79A871EA" w14:textId="66034590"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2BF61B6" w14:textId="52C5645F"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14459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BBE1D0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76C735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91FF6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B1CE5BD" w14:textId="584A19D9"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A00566F" w14:textId="0A153848"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A009A6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2FE5C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C8E583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B9D182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5AE7C8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1EC558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Bryce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29B14D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27C017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CAD5C84" w14:textId="4BD443BE"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 Caucasian; 6% African American; 86% Others</w:t>
            </w:r>
          </w:p>
        </w:tc>
        <w:tc>
          <w:tcPr>
            <w:tcW w:w="393" w:type="pct"/>
            <w:tcBorders>
              <w:top w:val="single" w:sz="4" w:space="0" w:color="auto"/>
              <w:left w:val="single" w:sz="4" w:space="0" w:color="auto"/>
              <w:bottom w:val="single" w:sz="4" w:space="0" w:color="auto"/>
              <w:right w:val="single" w:sz="4" w:space="0" w:color="auto"/>
            </w:tcBorders>
            <w:vAlign w:val="center"/>
          </w:tcPr>
          <w:p w14:paraId="4E824692" w14:textId="59CF5A2F"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A50AE90" w14:textId="4E27234E"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167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45819C" w14:textId="130FD62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98A1976" w14:textId="1F07BE04"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1FF8AE7" w14:textId="5D78623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807AE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431D1A2" w14:textId="2DCE828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2F72E6E" w14:textId="4EA67DB8"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BD153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3E4B8D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894480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CE5E1F3"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4B46C8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8B55C0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Burrows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09752B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84D8488"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747A4A0" w14:textId="6ABD15A2"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80% Caucasian; 2% African American; 18% Others</w:t>
            </w:r>
          </w:p>
        </w:tc>
        <w:tc>
          <w:tcPr>
            <w:tcW w:w="393" w:type="pct"/>
            <w:tcBorders>
              <w:top w:val="single" w:sz="4" w:space="0" w:color="auto"/>
              <w:left w:val="single" w:sz="4" w:space="0" w:color="auto"/>
              <w:bottom w:val="single" w:sz="4" w:space="0" w:color="auto"/>
              <w:right w:val="single" w:sz="4" w:space="0" w:color="auto"/>
            </w:tcBorders>
            <w:vAlign w:val="center"/>
          </w:tcPr>
          <w:p w14:paraId="2998BA56" w14:textId="61754ADF"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45%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0E24307" w14:textId="76DA23B4"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371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32337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7EE3B5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9677F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289A3B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16E302E" w14:textId="6671858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55BCD00" w14:textId="6644333A"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DD44128"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D4724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B31B47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BCA74C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A19E62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E9EDC2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Chase et al.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F6FAAC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9F7E84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9D8B6A1" w14:textId="0811AD42"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83% Caucasian; 5% African American; 12% Others</w:t>
            </w:r>
          </w:p>
        </w:tc>
        <w:tc>
          <w:tcPr>
            <w:tcW w:w="393" w:type="pct"/>
            <w:tcBorders>
              <w:top w:val="single" w:sz="4" w:space="0" w:color="auto"/>
              <w:left w:val="single" w:sz="4" w:space="0" w:color="auto"/>
              <w:bottom w:val="single" w:sz="4" w:space="0" w:color="auto"/>
              <w:right w:val="single" w:sz="4" w:space="0" w:color="auto"/>
            </w:tcBorders>
            <w:vAlign w:val="center"/>
          </w:tcPr>
          <w:p w14:paraId="724411DF" w14:textId="44426DB3"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6964D38" w14:textId="6331382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710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F1D595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F99CC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A0031E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87E3F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96FBDA6" w14:textId="2C1D4146"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C41E556" w14:textId="5B3B3511"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07BCD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E4E24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DC93A3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80F2E3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0EF676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B5F151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Chen et al.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9B7F29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0E1396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9D84CCA" w14:textId="4B8895F0"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36% Caucasian; 23% African American; 41% Others</w:t>
            </w:r>
          </w:p>
        </w:tc>
        <w:tc>
          <w:tcPr>
            <w:tcW w:w="393" w:type="pct"/>
            <w:tcBorders>
              <w:top w:val="single" w:sz="4" w:space="0" w:color="auto"/>
              <w:left w:val="single" w:sz="4" w:space="0" w:color="auto"/>
              <w:bottom w:val="single" w:sz="4" w:space="0" w:color="auto"/>
              <w:right w:val="single" w:sz="4" w:space="0" w:color="auto"/>
            </w:tcBorders>
            <w:vAlign w:val="center"/>
          </w:tcPr>
          <w:p w14:paraId="0503510B" w14:textId="764D24CA"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59%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B6516DD" w14:textId="386E92D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543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2AF75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B5EF9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58C0A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720D8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3D98DFE" w14:textId="795DE61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A7E7499" w14:textId="1ECB2F1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4BE90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37640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705E42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BDFFED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96D0A1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727DAF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Cho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F08C0D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DDB33B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E9153A8" w14:textId="1D124187"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 Caucasian; 7% African American; 90% Others</w:t>
            </w:r>
          </w:p>
        </w:tc>
        <w:tc>
          <w:tcPr>
            <w:tcW w:w="393" w:type="pct"/>
            <w:tcBorders>
              <w:top w:val="single" w:sz="4" w:space="0" w:color="auto"/>
              <w:left w:val="single" w:sz="4" w:space="0" w:color="auto"/>
              <w:bottom w:val="single" w:sz="4" w:space="0" w:color="auto"/>
              <w:right w:val="single" w:sz="4" w:space="0" w:color="auto"/>
            </w:tcBorders>
            <w:vAlign w:val="center"/>
          </w:tcPr>
          <w:p w14:paraId="616607F7" w14:textId="3CAFDECC"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92%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D5C39D0" w14:textId="6B48C2CC"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622D94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F61DC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9E25DB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C316B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4EC568D" w14:textId="2251852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EEB69B0" w14:textId="7C293BE9"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84241B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0DF7C2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8AA648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8111CC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B3F54F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7AC6F8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Darensbourg &amp; Blake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D3FBDB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15F469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37A5EBC" w14:textId="60C71CD0"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African American</w:t>
            </w:r>
          </w:p>
        </w:tc>
        <w:tc>
          <w:tcPr>
            <w:tcW w:w="393" w:type="pct"/>
            <w:tcBorders>
              <w:top w:val="single" w:sz="4" w:space="0" w:color="auto"/>
              <w:left w:val="single" w:sz="4" w:space="0" w:color="auto"/>
              <w:bottom w:val="single" w:sz="4" w:space="0" w:color="auto"/>
              <w:right w:val="single" w:sz="4" w:space="0" w:color="auto"/>
            </w:tcBorders>
            <w:vAlign w:val="center"/>
          </w:tcPr>
          <w:p w14:paraId="69CA29E5" w14:textId="27B79146"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89%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F22FE04" w14:textId="224C7250"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77DB6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2829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8C25BD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349B1F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38BF9EF" w14:textId="2C6F1AC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D3D951D" w14:textId="09C13146"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8E7CC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B56F40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1DCA0C9"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2764DF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388FAD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90CFFE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Datu et al.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2C2E27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975DD7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Philippines</w:t>
            </w:r>
          </w:p>
        </w:tc>
        <w:tc>
          <w:tcPr>
            <w:tcW w:w="493" w:type="pct"/>
            <w:tcBorders>
              <w:top w:val="single" w:sz="4" w:space="0" w:color="auto"/>
              <w:left w:val="single" w:sz="4" w:space="0" w:color="auto"/>
              <w:bottom w:val="single" w:sz="4" w:space="0" w:color="auto"/>
              <w:right w:val="single" w:sz="4" w:space="0" w:color="auto"/>
            </w:tcBorders>
            <w:vAlign w:val="center"/>
          </w:tcPr>
          <w:p w14:paraId="17426AC4" w14:textId="484D0205"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87410CF" w14:textId="4D53609E"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9BF1FD0" w14:textId="0BB6374C"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606</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343DC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323B7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91FB44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053A0D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CB743D3" w14:textId="3D63927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34D7C64" w14:textId="3C0025CF"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EA9FBF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A3330E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8E709F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8C1291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F9961F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A50B9F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Datu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5FA31A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A4F00F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Philippines</w:t>
            </w:r>
          </w:p>
        </w:tc>
        <w:tc>
          <w:tcPr>
            <w:tcW w:w="493" w:type="pct"/>
            <w:tcBorders>
              <w:top w:val="single" w:sz="4" w:space="0" w:color="auto"/>
              <w:left w:val="single" w:sz="4" w:space="0" w:color="auto"/>
              <w:bottom w:val="single" w:sz="4" w:space="0" w:color="auto"/>
              <w:right w:val="single" w:sz="4" w:space="0" w:color="auto"/>
            </w:tcBorders>
            <w:vAlign w:val="center"/>
          </w:tcPr>
          <w:p w14:paraId="19D8E501" w14:textId="12AE6F55"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40DF602" w14:textId="48F1D2DD"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3E42FBC" w14:textId="47B5C9DD"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525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40827B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7E9AC2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A7EC91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CF608C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A7A5A9F" w14:textId="2FF7E72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5BB3FFE" w14:textId="4DB1D66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B929F4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F4725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6D3DC9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D5D384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551908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523321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Dickenson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24641B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C534E9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2D17915" w14:textId="5F720F73"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Latino</w:t>
            </w:r>
          </w:p>
        </w:tc>
        <w:tc>
          <w:tcPr>
            <w:tcW w:w="393" w:type="pct"/>
            <w:tcBorders>
              <w:top w:val="single" w:sz="4" w:space="0" w:color="auto"/>
              <w:left w:val="single" w:sz="4" w:space="0" w:color="auto"/>
              <w:bottom w:val="single" w:sz="4" w:space="0" w:color="auto"/>
              <w:right w:val="single" w:sz="4" w:space="0" w:color="auto"/>
            </w:tcBorders>
            <w:vAlign w:val="center"/>
          </w:tcPr>
          <w:p w14:paraId="076F9F64" w14:textId="57A215EB"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97%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2FAB32C" w14:textId="46A37295"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335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B8814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F44D9B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F60EF2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C4D6A3" w14:textId="50F4A97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4F4DF59B" w14:textId="546CAFC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E6AE8A8" w14:textId="02F36A9F"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6C4CC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CA164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AC6880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7D34D25"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C44DD6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8EF6C13"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Dogan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411E7B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DF28CD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Turkey</w:t>
            </w:r>
          </w:p>
        </w:tc>
        <w:tc>
          <w:tcPr>
            <w:tcW w:w="493" w:type="pct"/>
            <w:tcBorders>
              <w:top w:val="single" w:sz="4" w:space="0" w:color="auto"/>
              <w:left w:val="single" w:sz="4" w:space="0" w:color="auto"/>
              <w:bottom w:val="single" w:sz="4" w:space="0" w:color="auto"/>
              <w:right w:val="single" w:sz="4" w:space="0" w:color="auto"/>
            </w:tcBorders>
            <w:vAlign w:val="center"/>
          </w:tcPr>
          <w:p w14:paraId="12E33949" w14:textId="71B6823D"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EE7E9C4" w14:textId="01AF547A"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D126454" w14:textId="604269F6"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578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59FE2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B7954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AE6B18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F34DDF0" w14:textId="538426B3"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705E8E6A" w14:textId="689FED29"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A32F083" w14:textId="7CD41CB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F41D7D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C02FFF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A21A56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0F85804" w14:textId="77777777" w:rsidTr="00A32FC6">
        <w:trPr>
          <w:trHeight w:val="268"/>
        </w:trPr>
        <w:tc>
          <w:tcPr>
            <w:tcW w:w="148" w:type="pct"/>
            <w:vMerge w:val="restart"/>
            <w:tcBorders>
              <w:top w:val="single" w:sz="4" w:space="0" w:color="auto"/>
              <w:left w:val="single" w:sz="4" w:space="0" w:color="auto"/>
              <w:right w:val="single" w:sz="4" w:space="0" w:color="auto"/>
            </w:tcBorders>
            <w:noWrap/>
            <w:vAlign w:val="center"/>
            <w:hideMark/>
          </w:tcPr>
          <w:p w14:paraId="5043270F"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19</w:t>
            </w:r>
          </w:p>
        </w:tc>
        <w:tc>
          <w:tcPr>
            <w:tcW w:w="737" w:type="pct"/>
            <w:vMerge w:val="restart"/>
            <w:tcBorders>
              <w:top w:val="single" w:sz="4" w:space="0" w:color="auto"/>
              <w:left w:val="single" w:sz="4" w:space="0" w:color="auto"/>
              <w:right w:val="single" w:sz="4" w:space="0" w:color="auto"/>
            </w:tcBorders>
            <w:noWrap/>
            <w:vAlign w:val="center"/>
            <w:hideMark/>
          </w:tcPr>
          <w:p w14:paraId="3B3E4124"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Dotterer &amp; Lowe (2011)</w:t>
            </w:r>
          </w:p>
        </w:tc>
        <w:tc>
          <w:tcPr>
            <w:tcW w:w="394" w:type="pct"/>
            <w:vMerge w:val="restart"/>
            <w:tcBorders>
              <w:top w:val="single" w:sz="4" w:space="0" w:color="auto"/>
              <w:left w:val="single" w:sz="4" w:space="0" w:color="auto"/>
              <w:right w:val="single" w:sz="4" w:space="0" w:color="auto"/>
            </w:tcBorders>
            <w:noWrap/>
            <w:vAlign w:val="center"/>
            <w:hideMark/>
          </w:tcPr>
          <w:p w14:paraId="5E55E1FC"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1FCB6D92"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vMerge w:val="restart"/>
            <w:tcBorders>
              <w:top w:val="single" w:sz="4" w:space="0" w:color="auto"/>
              <w:left w:val="single" w:sz="4" w:space="0" w:color="auto"/>
              <w:right w:val="single" w:sz="4" w:space="0" w:color="auto"/>
            </w:tcBorders>
            <w:vAlign w:val="center"/>
          </w:tcPr>
          <w:p w14:paraId="15325560" w14:textId="17AC24F1" w:rsidR="00A32FC6" w:rsidRPr="00811C70" w:rsidRDefault="00A32FC6"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77% Caucasian; 23% Non-Caucasian</w:t>
            </w:r>
          </w:p>
        </w:tc>
        <w:tc>
          <w:tcPr>
            <w:tcW w:w="393" w:type="pct"/>
            <w:vMerge w:val="restart"/>
            <w:tcBorders>
              <w:top w:val="single" w:sz="4" w:space="0" w:color="auto"/>
              <w:left w:val="single" w:sz="4" w:space="0" w:color="auto"/>
              <w:right w:val="single" w:sz="4" w:space="0" w:color="auto"/>
            </w:tcBorders>
            <w:vAlign w:val="center"/>
          </w:tcPr>
          <w:p w14:paraId="63C771C5" w14:textId="4211E22E" w:rsidR="00A32FC6" w:rsidRPr="00811C70" w:rsidRDefault="00A32FC6"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5A373887" w14:textId="06B2E39A"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151</w:t>
            </w:r>
          </w:p>
        </w:tc>
        <w:tc>
          <w:tcPr>
            <w:tcW w:w="243" w:type="pct"/>
            <w:vMerge w:val="restart"/>
            <w:tcBorders>
              <w:top w:val="single" w:sz="4" w:space="0" w:color="auto"/>
              <w:left w:val="single" w:sz="4" w:space="0" w:color="auto"/>
              <w:right w:val="single" w:sz="4" w:space="0" w:color="auto"/>
            </w:tcBorders>
            <w:noWrap/>
            <w:vAlign w:val="center"/>
            <w:hideMark/>
          </w:tcPr>
          <w:p w14:paraId="13807F9E" w14:textId="0A37E853"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43AC8B71"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vMerge w:val="restart"/>
            <w:tcBorders>
              <w:top w:val="single" w:sz="4" w:space="0" w:color="auto"/>
              <w:left w:val="single" w:sz="4" w:space="0" w:color="auto"/>
              <w:right w:val="single" w:sz="4" w:space="0" w:color="auto"/>
            </w:tcBorders>
            <w:noWrap/>
            <w:vAlign w:val="center"/>
            <w:hideMark/>
          </w:tcPr>
          <w:p w14:paraId="4D6E4CFC" w14:textId="1F37121F"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vMerge w:val="restart"/>
            <w:tcBorders>
              <w:top w:val="single" w:sz="4" w:space="0" w:color="auto"/>
              <w:left w:val="single" w:sz="4" w:space="0" w:color="auto"/>
              <w:right w:val="single" w:sz="4" w:space="0" w:color="auto"/>
            </w:tcBorders>
            <w:noWrap/>
            <w:vAlign w:val="center"/>
            <w:hideMark/>
          </w:tcPr>
          <w:p w14:paraId="1B8C3EB5"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38BBB613" w14:textId="509B2F76"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6E4E7374" w14:textId="768A751C"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52B010D7"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4782F0EE"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0561B8BA" w14:textId="77777777"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3671ABB" w14:textId="77777777" w:rsidTr="00A32FC6">
        <w:trPr>
          <w:trHeight w:val="162"/>
        </w:trPr>
        <w:tc>
          <w:tcPr>
            <w:tcW w:w="148" w:type="pct"/>
            <w:vMerge/>
            <w:tcBorders>
              <w:left w:val="single" w:sz="4" w:space="0" w:color="auto"/>
              <w:bottom w:val="single" w:sz="4" w:space="0" w:color="auto"/>
              <w:right w:val="single" w:sz="4" w:space="0" w:color="auto"/>
            </w:tcBorders>
            <w:noWrap/>
            <w:vAlign w:val="center"/>
          </w:tcPr>
          <w:p w14:paraId="0A7ACA87"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23B85145"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71128EB1"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6FF91934"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4248D84D" w14:textId="77777777" w:rsidR="00A32FC6" w:rsidRPr="00811C70" w:rsidRDefault="00A32FC6" w:rsidP="00F92BE4">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7F9ED7E9" w14:textId="77777777" w:rsidR="00A32FC6" w:rsidRPr="00811C70" w:rsidRDefault="00A32FC6" w:rsidP="00F92BE4">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0BCE12F6" w14:textId="2AF0AC2E" w:rsidR="00A32FC6" w:rsidRPr="00811C70" w:rsidRDefault="00A32FC6"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863</w:t>
            </w:r>
          </w:p>
        </w:tc>
        <w:tc>
          <w:tcPr>
            <w:tcW w:w="243" w:type="pct"/>
            <w:vMerge/>
            <w:tcBorders>
              <w:left w:val="single" w:sz="4" w:space="0" w:color="auto"/>
              <w:bottom w:val="single" w:sz="4" w:space="0" w:color="auto"/>
              <w:right w:val="single" w:sz="4" w:space="0" w:color="auto"/>
            </w:tcBorders>
            <w:noWrap/>
            <w:vAlign w:val="center"/>
          </w:tcPr>
          <w:p w14:paraId="7BBA310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0F77BDD"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21578842"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612FD94"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2B2C072F" w14:textId="06D5BC08"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1196FA0C" w14:textId="1444B6F8" w:rsidR="00A32FC6" w:rsidRPr="00811C70" w:rsidRDefault="00A32FC6" w:rsidP="008709D1">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8036BAF"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64703CB" w14:textId="77777777" w:rsidR="00A32FC6" w:rsidRPr="00811C70" w:rsidRDefault="00A32FC6" w:rsidP="008709D1">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4D69802D" w14:textId="77777777" w:rsidR="00A32FC6" w:rsidRPr="00811C70" w:rsidRDefault="00A32FC6" w:rsidP="008709D1">
            <w:pPr>
              <w:jc w:val="center"/>
              <w:rPr>
                <w:rFonts w:ascii="Times New Roman" w:eastAsia="Times New Roman" w:hAnsi="Times New Roman" w:cs="Times New Roman"/>
                <w:color w:val="000000"/>
                <w:sz w:val="14"/>
                <w:szCs w:val="14"/>
              </w:rPr>
            </w:pPr>
          </w:p>
        </w:tc>
      </w:tr>
      <w:tr w:rsidR="00A32FC6" w:rsidRPr="00811C70" w14:paraId="747BA1C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2555DE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FFF651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Dotterer &amp; Wehrspann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3D51F5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21FD7C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35833E6" w14:textId="176AF1FD"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20% Caucasian; 52% African American; 28% Others</w:t>
            </w:r>
          </w:p>
        </w:tc>
        <w:tc>
          <w:tcPr>
            <w:tcW w:w="393" w:type="pct"/>
            <w:tcBorders>
              <w:top w:val="single" w:sz="4" w:space="0" w:color="auto"/>
              <w:left w:val="single" w:sz="4" w:space="0" w:color="auto"/>
              <w:bottom w:val="single" w:sz="4" w:space="0" w:color="auto"/>
              <w:right w:val="single" w:sz="4" w:space="0" w:color="auto"/>
            </w:tcBorders>
            <w:vAlign w:val="center"/>
          </w:tcPr>
          <w:p w14:paraId="2C5718A6" w14:textId="28729B9B"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72%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AA57CE0" w14:textId="75648534"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B4953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FCC16F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39B163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FAF42A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4A7F990" w14:textId="1B88497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19D9766" w14:textId="531C6DAA"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5C618D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BB4DD4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49ADF76"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A0BF9F6"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5FB6A6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lastRenderedPageBreak/>
              <w:t>21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92EA48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Dunkle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D6B7D9A"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FBE689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D1F6204" w14:textId="7FA77B52"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63% Caucasian; 2% African American; 35% Others</w:t>
            </w:r>
          </w:p>
        </w:tc>
        <w:tc>
          <w:tcPr>
            <w:tcW w:w="393" w:type="pct"/>
            <w:tcBorders>
              <w:top w:val="single" w:sz="4" w:space="0" w:color="auto"/>
              <w:left w:val="single" w:sz="4" w:space="0" w:color="auto"/>
              <w:bottom w:val="single" w:sz="4" w:space="0" w:color="auto"/>
              <w:right w:val="single" w:sz="4" w:space="0" w:color="auto"/>
            </w:tcBorders>
            <w:vAlign w:val="center"/>
          </w:tcPr>
          <w:p w14:paraId="133B2C9F" w14:textId="6484D7C1"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33%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6C04FFC" w14:textId="24595C6B"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860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C9678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95EFA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21891D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9EF430" w14:textId="58E3E8D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0016D517" w14:textId="567629C6"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40AB98B" w14:textId="3B1DC4E2"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A7CD6B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4741A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2AE0BE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FCB18B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880FFB4"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7DE4BBF"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Engels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60CB070"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FD96831"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Finland</w:t>
            </w:r>
          </w:p>
        </w:tc>
        <w:tc>
          <w:tcPr>
            <w:tcW w:w="493" w:type="pct"/>
            <w:tcBorders>
              <w:top w:val="single" w:sz="4" w:space="0" w:color="auto"/>
              <w:left w:val="single" w:sz="4" w:space="0" w:color="auto"/>
              <w:bottom w:val="single" w:sz="4" w:space="0" w:color="auto"/>
              <w:right w:val="single" w:sz="4" w:space="0" w:color="auto"/>
            </w:tcBorders>
            <w:vAlign w:val="center"/>
          </w:tcPr>
          <w:p w14:paraId="774F6DDE" w14:textId="1DD0E9D1"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1258386" w14:textId="72A6A77A"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27EFFC9" w14:textId="602B88A1"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278FA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BE8DA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64DEC6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7415D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FEF9172" w14:textId="0E2D73D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E76F02A" w14:textId="06F995AC"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3E835E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E69A78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64DBFFC"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0BE921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D80DD9B"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3C26025"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Fall &amp; Roberts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2EF474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08F4957"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9DEC8E9" w14:textId="6F0DBEBC"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57% Caucasian; 13% African American; 30% Others</w:t>
            </w:r>
          </w:p>
        </w:tc>
        <w:tc>
          <w:tcPr>
            <w:tcW w:w="393" w:type="pct"/>
            <w:tcBorders>
              <w:top w:val="single" w:sz="4" w:space="0" w:color="auto"/>
              <w:left w:val="single" w:sz="4" w:space="0" w:color="auto"/>
              <w:bottom w:val="single" w:sz="4" w:space="0" w:color="auto"/>
              <w:right w:val="single" w:sz="4" w:space="0" w:color="auto"/>
            </w:tcBorders>
            <w:vAlign w:val="center"/>
          </w:tcPr>
          <w:p w14:paraId="2A4C0265" w14:textId="7E73E821" w:rsidR="003A7765" w:rsidRPr="00811C70" w:rsidRDefault="003A7765" w:rsidP="00F92BE4">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3FD4575" w14:textId="173368E6"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14781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65E4B7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A8298F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F32435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4D7E9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7042E53" w14:textId="00C1A998"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5FE9D4E" w14:textId="14AB9F1F"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E59E7D"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FE037E"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DD8C9B2" w14:textId="77777777" w:rsidR="003A7765" w:rsidRPr="00811C70" w:rsidRDefault="003A7765" w:rsidP="008709D1">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C9B794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9F79A3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AE4986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Fallon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EB7B8D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93B72B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A76FA0E" w14:textId="7CE7990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Latino</w:t>
            </w:r>
          </w:p>
        </w:tc>
        <w:tc>
          <w:tcPr>
            <w:tcW w:w="393" w:type="pct"/>
            <w:tcBorders>
              <w:top w:val="single" w:sz="4" w:space="0" w:color="auto"/>
              <w:left w:val="single" w:sz="4" w:space="0" w:color="auto"/>
              <w:bottom w:val="single" w:sz="4" w:space="0" w:color="auto"/>
              <w:right w:val="single" w:sz="4" w:space="0" w:color="auto"/>
            </w:tcBorders>
            <w:vAlign w:val="center"/>
          </w:tcPr>
          <w:p w14:paraId="68F74DE3" w14:textId="49B921B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8ABAE90" w14:textId="41049C9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54C85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969F6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56D03B0" w14:textId="1D942CB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333A4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27C27228" w14:textId="2093DF5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2505AC3" w14:textId="1671D34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B6CCE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E04AA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19CEF7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41A46B0"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3896D5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A3491C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Fernández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DCA2E3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05C4F3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308E4FE8" w14:textId="322E13B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52B0E10" w14:textId="2CB79C3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058039E" w14:textId="7273F28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737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B8F8A0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AE3EB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3AA254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65641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BC8A283" w14:textId="63EB21F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9BEC3BD" w14:textId="69A2209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6818C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8B727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AB2455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14B75C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F1696F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0AB6BE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Finn &amp; Zimmer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B588B9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Book Chapter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EF0CD1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E2300F6" w14:textId="26DA894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55% White/Asian</w:t>
            </w:r>
          </w:p>
        </w:tc>
        <w:tc>
          <w:tcPr>
            <w:tcW w:w="393" w:type="pct"/>
            <w:tcBorders>
              <w:top w:val="single" w:sz="4" w:space="0" w:color="auto"/>
              <w:left w:val="single" w:sz="4" w:space="0" w:color="auto"/>
              <w:bottom w:val="single" w:sz="4" w:space="0" w:color="auto"/>
              <w:right w:val="single" w:sz="4" w:space="0" w:color="auto"/>
            </w:tcBorders>
            <w:vAlign w:val="center"/>
          </w:tcPr>
          <w:p w14:paraId="5D27F999" w14:textId="13272DC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45% eligible for free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6F7E681" w14:textId="3FC7558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2191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52E14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998D80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7A454B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652D7F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30E7403" w14:textId="4E8393A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333A5EC" w14:textId="2B0F3FC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71395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5B2442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2EE76A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57FEDC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6F2569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9EFDB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Froiland &amp; Worrell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1C4DF9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8C1B99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6B033DDE" w14:textId="2250C57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40% Caucasian; 22% African American; 38% Others</w:t>
            </w:r>
          </w:p>
        </w:tc>
        <w:tc>
          <w:tcPr>
            <w:tcW w:w="393" w:type="pct"/>
            <w:tcBorders>
              <w:top w:val="single" w:sz="4" w:space="0" w:color="auto"/>
              <w:left w:val="single" w:sz="4" w:space="0" w:color="auto"/>
              <w:bottom w:val="single" w:sz="4" w:space="0" w:color="auto"/>
              <w:right w:val="single" w:sz="4" w:space="0" w:color="auto"/>
            </w:tcBorders>
            <w:vAlign w:val="center"/>
          </w:tcPr>
          <w:p w14:paraId="3608BF75" w14:textId="0FB443A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AFA59C9" w14:textId="619F443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1575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532BC5" w14:textId="124CB52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C2DD70" w14:textId="3A4A262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4B5E65B" w14:textId="0F5CECD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15314A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0BB4C28" w14:textId="28C5552D"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B4B9A6A" w14:textId="5C854BD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6FAF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DA2DC7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BF01C7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A48EC7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7D18CC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D12DC4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Frontier (2007)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79960C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2230CC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2E7D5B4" w14:textId="0121FB2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78% Caucasian; 11% African American; 11% Others</w:t>
            </w:r>
          </w:p>
        </w:tc>
        <w:tc>
          <w:tcPr>
            <w:tcW w:w="393" w:type="pct"/>
            <w:tcBorders>
              <w:top w:val="single" w:sz="4" w:space="0" w:color="auto"/>
              <w:left w:val="single" w:sz="4" w:space="0" w:color="auto"/>
              <w:bottom w:val="single" w:sz="4" w:space="0" w:color="auto"/>
              <w:right w:val="single" w:sz="4" w:space="0" w:color="auto"/>
            </w:tcBorders>
            <w:vAlign w:val="center"/>
          </w:tcPr>
          <w:p w14:paraId="59825ECC" w14:textId="0FAD016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5AE47F8" w14:textId="08A5BE4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485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A0BE3D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30746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EEEE106" w14:textId="1260354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D3B66D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440FC42D" w14:textId="3561667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AE520C4" w14:textId="2C6544D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26F74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EA98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AE9114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E44689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AA588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B7FB60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Furrer &amp; Skinner (2003)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D7762D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818B23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B43A2D4" w14:textId="12075E4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95% Caucasian; 5% Others</w:t>
            </w:r>
          </w:p>
        </w:tc>
        <w:tc>
          <w:tcPr>
            <w:tcW w:w="393" w:type="pct"/>
            <w:tcBorders>
              <w:top w:val="single" w:sz="4" w:space="0" w:color="auto"/>
              <w:left w:val="single" w:sz="4" w:space="0" w:color="auto"/>
              <w:bottom w:val="single" w:sz="4" w:space="0" w:color="auto"/>
              <w:right w:val="single" w:sz="4" w:space="0" w:color="auto"/>
            </w:tcBorders>
            <w:vAlign w:val="center"/>
          </w:tcPr>
          <w:p w14:paraId="15196343" w14:textId="3FB8F7E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678EFF2" w14:textId="797B953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251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899F13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C72D0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8168CC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22989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2C1A5517" w14:textId="74A45870"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E448F7A" w14:textId="2BE5DB4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741251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939DC0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BBA89C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02EC34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16D45C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81A530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Galla et al.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4F04A2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1597CD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47EB6C4" w14:textId="041FF29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46% Caucasian; 4% African American; 50% Others</w:t>
            </w:r>
          </w:p>
        </w:tc>
        <w:tc>
          <w:tcPr>
            <w:tcW w:w="393" w:type="pct"/>
            <w:tcBorders>
              <w:top w:val="single" w:sz="4" w:space="0" w:color="auto"/>
              <w:left w:val="single" w:sz="4" w:space="0" w:color="auto"/>
              <w:bottom w:val="single" w:sz="4" w:space="0" w:color="auto"/>
              <w:right w:val="single" w:sz="4" w:space="0" w:color="auto"/>
            </w:tcBorders>
            <w:vAlign w:val="center"/>
          </w:tcPr>
          <w:p w14:paraId="00097603" w14:textId="58AAA86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117AA5D" w14:textId="0A01BF0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EF6C3A" w14:textId="5AF2677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317E0F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61EFD64" w14:textId="4B6AB731"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DEB90A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4740E57" w14:textId="5FE1BAE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118969C" w14:textId="093F177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56869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D76E16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4B1B30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44E2113"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D07490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B8A36A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González &amp; Paoloni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05FEFC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B7F4F5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4755051B" w14:textId="4368F3C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246A742" w14:textId="2C5D7A6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E1445A1" w14:textId="0601131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545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BFF6B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168EAC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102B5E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08EC7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B7B52C6" w14:textId="71CBC6E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1650B4F" w14:textId="0356FED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C6F7E9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59074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E78331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720946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457B6A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40651C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Green et al.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17CDCF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E36ECF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730C57BC" w14:textId="192CA79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1274254" w14:textId="6126293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C2DA0C4" w14:textId="1B8B7C2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1866</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7D3B5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85B7FE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945C8D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535808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82DB96D" w14:textId="319B1C8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090478F" w14:textId="0523598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15F93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8076D2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FF362C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C38D02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7EA0AC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8AC92E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Greene et al. (2004)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F8D094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0AAB73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6C46B0C0" w14:textId="1D98CC2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67% Caucasian; 5% African American; 28% Others</w:t>
            </w:r>
          </w:p>
        </w:tc>
        <w:tc>
          <w:tcPr>
            <w:tcW w:w="393" w:type="pct"/>
            <w:tcBorders>
              <w:top w:val="single" w:sz="4" w:space="0" w:color="auto"/>
              <w:left w:val="single" w:sz="4" w:space="0" w:color="auto"/>
              <w:bottom w:val="single" w:sz="4" w:space="0" w:color="auto"/>
              <w:right w:val="single" w:sz="4" w:space="0" w:color="auto"/>
            </w:tcBorders>
            <w:vAlign w:val="center"/>
          </w:tcPr>
          <w:p w14:paraId="2EC3B15B" w14:textId="09DBA8B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042EC67" w14:textId="6A28800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74133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A112EA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038373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AB957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E4F6CCF" w14:textId="26A179E0"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C92F26A" w14:textId="4D2F655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C6ABF1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310B6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28F3D8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3757A46"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A95DC5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232680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Griffin et al.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2CE4C8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F5BC6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C26B031" w14:textId="3DC3947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African American</w:t>
            </w:r>
          </w:p>
        </w:tc>
        <w:tc>
          <w:tcPr>
            <w:tcW w:w="393" w:type="pct"/>
            <w:tcBorders>
              <w:top w:val="single" w:sz="4" w:space="0" w:color="auto"/>
              <w:left w:val="single" w:sz="4" w:space="0" w:color="auto"/>
              <w:bottom w:val="single" w:sz="4" w:space="0" w:color="auto"/>
              <w:right w:val="single" w:sz="4" w:space="0" w:color="auto"/>
            </w:tcBorders>
            <w:vAlign w:val="center"/>
          </w:tcPr>
          <w:p w14:paraId="2235F1FB" w14:textId="2BC1728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74% eligible for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ED20102" w14:textId="2477C7B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7D8F8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0F90EA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DB4153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9F35E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E757439" w14:textId="1BCD474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6E2AA1F" w14:textId="380E0F8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0A50F4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747CA1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821CAF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DE1AEE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CE0768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A30854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Guo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2765D1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1DD58A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Germany</w:t>
            </w:r>
          </w:p>
        </w:tc>
        <w:tc>
          <w:tcPr>
            <w:tcW w:w="493" w:type="pct"/>
            <w:tcBorders>
              <w:top w:val="single" w:sz="4" w:space="0" w:color="auto"/>
              <w:left w:val="single" w:sz="4" w:space="0" w:color="auto"/>
              <w:bottom w:val="single" w:sz="4" w:space="0" w:color="auto"/>
              <w:right w:val="single" w:sz="4" w:space="0" w:color="auto"/>
            </w:tcBorders>
            <w:vAlign w:val="center"/>
          </w:tcPr>
          <w:p w14:paraId="76D892E0" w14:textId="34F754C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32CC736" w14:textId="6526C57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39FB639" w14:textId="0A90E1A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1978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11E66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44776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BA60E2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C78BBB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8E95392" w14:textId="2D33BAB8"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EC53583" w14:textId="4AF8769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EA2D5F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F7CD8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894C1F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894885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5FF475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D604DF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Hakimzadeh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29AC3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650EB3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Iran</w:t>
            </w:r>
          </w:p>
        </w:tc>
        <w:tc>
          <w:tcPr>
            <w:tcW w:w="493" w:type="pct"/>
            <w:tcBorders>
              <w:top w:val="single" w:sz="4" w:space="0" w:color="auto"/>
              <w:left w:val="single" w:sz="4" w:space="0" w:color="auto"/>
              <w:bottom w:val="single" w:sz="4" w:space="0" w:color="auto"/>
              <w:right w:val="single" w:sz="4" w:space="0" w:color="auto"/>
            </w:tcBorders>
            <w:vAlign w:val="center"/>
          </w:tcPr>
          <w:p w14:paraId="02D637A4" w14:textId="1961684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54532CD" w14:textId="36E0577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45% classified as poor</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95C2EA9" w14:textId="17E347C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315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77048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F48D1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0D6CA4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B1C0FB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B8E15AB" w14:textId="348EF578"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E92CEB8" w14:textId="6A37D90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111456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E9F809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814FF5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77739E3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53E71D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7A29DA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Hanin &amp; Nieuwenhoven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486C0E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0A2F7F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Belgium</w:t>
            </w:r>
          </w:p>
        </w:tc>
        <w:tc>
          <w:tcPr>
            <w:tcW w:w="493" w:type="pct"/>
            <w:tcBorders>
              <w:top w:val="single" w:sz="4" w:space="0" w:color="auto"/>
              <w:left w:val="single" w:sz="4" w:space="0" w:color="auto"/>
              <w:bottom w:val="single" w:sz="4" w:space="0" w:color="auto"/>
              <w:right w:val="single" w:sz="4" w:space="0" w:color="auto"/>
            </w:tcBorders>
            <w:vAlign w:val="center"/>
          </w:tcPr>
          <w:p w14:paraId="6BD88EC6" w14:textId="578748B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3D7F448" w14:textId="7BFC827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710AD35" w14:textId="4ABA9AF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5D18D5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32725B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FDE5CF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0A0F26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5027525" w14:textId="6B6BC12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9812E1E" w14:textId="14E2347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BD30BA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A736B1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8E07EF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196DAB0"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98AD2E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DC9665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Hart (2011)</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2681EE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F77459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B1B1096" w14:textId="00160DE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939FEEE" w14:textId="69205AF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DB55D04" w14:textId="3EC3665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1BE2DE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7F3F3B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4DAD7C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93F12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740AE13C" w14:textId="1FDDD6B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896A660" w14:textId="0A54D8B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79A8D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4EEC2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2C6D99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385EDF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350617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DB6EBD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Hayes et al.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D817A8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B458EF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92E9A47" w14:textId="7E22198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Latino</w:t>
            </w:r>
          </w:p>
        </w:tc>
        <w:tc>
          <w:tcPr>
            <w:tcW w:w="393" w:type="pct"/>
            <w:tcBorders>
              <w:top w:val="single" w:sz="4" w:space="0" w:color="auto"/>
              <w:left w:val="single" w:sz="4" w:space="0" w:color="auto"/>
              <w:bottom w:val="single" w:sz="4" w:space="0" w:color="auto"/>
              <w:right w:val="single" w:sz="4" w:space="0" w:color="auto"/>
            </w:tcBorders>
            <w:vAlign w:val="center"/>
          </w:tcPr>
          <w:p w14:paraId="2324BDB4" w14:textId="7D3A842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689727E" w14:textId="70F5DCC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267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1FA156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14E5A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6BAA5C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175F3E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621464E" w14:textId="1C83643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519772C" w14:textId="606FA53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CFD9F9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8DF2E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5100B1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B3D84C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407AFC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5EFD10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Hazel et al.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C32713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62E91C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D6B663C" w14:textId="6F65077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 Caucasian; 2% African American; 86% Others</w:t>
            </w:r>
          </w:p>
        </w:tc>
        <w:tc>
          <w:tcPr>
            <w:tcW w:w="393" w:type="pct"/>
            <w:tcBorders>
              <w:top w:val="single" w:sz="4" w:space="0" w:color="auto"/>
              <w:left w:val="single" w:sz="4" w:space="0" w:color="auto"/>
              <w:bottom w:val="single" w:sz="4" w:space="0" w:color="auto"/>
              <w:right w:val="single" w:sz="4" w:space="0" w:color="auto"/>
            </w:tcBorders>
            <w:vAlign w:val="center"/>
          </w:tcPr>
          <w:p w14:paraId="19219910" w14:textId="56998DE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66%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39AE1EC" w14:textId="538E676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370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D9ECC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E5D8A8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59816A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AA457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3B4B798" w14:textId="77A8E9E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D378134" w14:textId="359301B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6490B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109A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E0D31D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0A93E6D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21CB72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2ABA86A" w14:textId="77777777" w:rsidR="003A7765" w:rsidRPr="00811C70" w:rsidRDefault="003A7765" w:rsidP="005C65A5">
            <w:pPr>
              <w:jc w:val="center"/>
              <w:rPr>
                <w:rFonts w:ascii="Times New Roman" w:eastAsia="Times New Roman" w:hAnsi="Times New Roman" w:cs="Times New Roman"/>
                <w:color w:val="000000"/>
                <w:sz w:val="14"/>
                <w:szCs w:val="14"/>
              </w:rPr>
            </w:pPr>
            <w:bookmarkStart w:id="2" w:name="_Hlk89954258"/>
            <w:r w:rsidRPr="00811C70">
              <w:rPr>
                <w:rFonts w:ascii="Times New Roman" w:eastAsia="Times New Roman" w:hAnsi="Times New Roman" w:cs="Times New Roman"/>
                <w:color w:val="000000"/>
                <w:sz w:val="14"/>
                <w:szCs w:val="14"/>
              </w:rPr>
              <w:t>Heberlein Riley (2003)</w:t>
            </w:r>
            <w:bookmarkEnd w:id="2"/>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E68C26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3F69F5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1FABDC9" w14:textId="6557707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CC5A862" w14:textId="6681BF5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74CAA98" w14:textId="38F9A89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257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339741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268AC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7A64BD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1B800E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FE2063A" w14:textId="2622EF4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B082FB4" w14:textId="26F4295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41B01A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1B47D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0A0240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C9D789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70C3B1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B44ECC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Heffner &amp; Antaramian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E3B6F7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92F3F4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613085A" w14:textId="466976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 Caucasian; 31% African American; 7% Others</w:t>
            </w:r>
          </w:p>
        </w:tc>
        <w:tc>
          <w:tcPr>
            <w:tcW w:w="393" w:type="pct"/>
            <w:tcBorders>
              <w:top w:val="single" w:sz="4" w:space="0" w:color="auto"/>
              <w:left w:val="single" w:sz="4" w:space="0" w:color="auto"/>
              <w:bottom w:val="single" w:sz="4" w:space="0" w:color="auto"/>
              <w:right w:val="single" w:sz="4" w:space="0" w:color="auto"/>
            </w:tcBorders>
            <w:vAlign w:val="center"/>
          </w:tcPr>
          <w:p w14:paraId="278DA3A3" w14:textId="428C2DA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49A8E89" w14:textId="25D9974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809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5AE32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1C930A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E5C363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986A4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AFDF3EE" w14:textId="254364D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C328D51" w14:textId="1D15DE4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6466F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CF0C6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A1B191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00DD3E8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0291E5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47DBA7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Hoffman et al. (2020)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66705F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95C274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0B57FFA" w14:textId="40A3516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30% Caucasian; 70% African American</w:t>
            </w:r>
          </w:p>
        </w:tc>
        <w:tc>
          <w:tcPr>
            <w:tcW w:w="393" w:type="pct"/>
            <w:tcBorders>
              <w:top w:val="single" w:sz="4" w:space="0" w:color="auto"/>
              <w:left w:val="single" w:sz="4" w:space="0" w:color="auto"/>
              <w:bottom w:val="single" w:sz="4" w:space="0" w:color="auto"/>
              <w:right w:val="single" w:sz="4" w:space="0" w:color="auto"/>
            </w:tcBorders>
            <w:vAlign w:val="center"/>
          </w:tcPr>
          <w:p w14:paraId="3A70CAA0" w14:textId="54760F9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F5A9245" w14:textId="7FCB6F1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374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AA60F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356E65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7CF155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E73330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E680942" w14:textId="257F8BD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4796DC2" w14:textId="2B83E80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17479A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C6ADA4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A447F8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4712D6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2B57F4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7E0179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Holland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AF5D08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34D884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03B06F7" w14:textId="70E3719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36% Caucasian; 6% African American; 58% Others</w:t>
            </w:r>
          </w:p>
        </w:tc>
        <w:tc>
          <w:tcPr>
            <w:tcW w:w="393" w:type="pct"/>
            <w:tcBorders>
              <w:top w:val="single" w:sz="4" w:space="0" w:color="auto"/>
              <w:left w:val="single" w:sz="4" w:space="0" w:color="auto"/>
              <w:bottom w:val="single" w:sz="4" w:space="0" w:color="auto"/>
              <w:right w:val="single" w:sz="4" w:space="0" w:color="auto"/>
            </w:tcBorders>
            <w:vAlign w:val="center"/>
          </w:tcPr>
          <w:p w14:paraId="4992B910" w14:textId="031D565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61%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0713541" w14:textId="141A21E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6159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14B9F4" w14:textId="31CDBAF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2EC07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C99CA74" w14:textId="7C2F840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F8935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EC42DB2" w14:textId="29241F0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5394A38" w14:textId="7838313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E1297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00ECB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C85CF5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EEE95E0"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4E7A39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57C4D5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Hornstra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CAF1EB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53A9A8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Netherlands</w:t>
            </w:r>
          </w:p>
        </w:tc>
        <w:tc>
          <w:tcPr>
            <w:tcW w:w="493" w:type="pct"/>
            <w:tcBorders>
              <w:top w:val="single" w:sz="4" w:space="0" w:color="auto"/>
              <w:left w:val="single" w:sz="4" w:space="0" w:color="auto"/>
              <w:bottom w:val="single" w:sz="4" w:space="0" w:color="auto"/>
              <w:right w:val="single" w:sz="4" w:space="0" w:color="auto"/>
            </w:tcBorders>
            <w:vAlign w:val="center"/>
          </w:tcPr>
          <w:p w14:paraId="10BC5BCE" w14:textId="309B898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F8A4B15" w14:textId="59F8C65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4477939" w14:textId="1CD26C1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02586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07037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61D036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19A84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5D132D8" w14:textId="69C82A29"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D5A1F89" w14:textId="6719DA1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5789FE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9AAE7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C24E8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9443A6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1F875D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lastRenderedPageBreak/>
              <w:t>46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3CC725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Huebner et al. (2011)</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54A91C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8C6443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92431D1" w14:textId="75BFD24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46% Caucasian; 42% African American; 13% Others</w:t>
            </w:r>
          </w:p>
        </w:tc>
        <w:tc>
          <w:tcPr>
            <w:tcW w:w="393" w:type="pct"/>
            <w:tcBorders>
              <w:top w:val="single" w:sz="4" w:space="0" w:color="auto"/>
              <w:left w:val="single" w:sz="4" w:space="0" w:color="auto"/>
              <w:bottom w:val="single" w:sz="4" w:space="0" w:color="auto"/>
              <w:right w:val="single" w:sz="4" w:space="0" w:color="auto"/>
            </w:tcBorders>
            <w:vAlign w:val="center"/>
          </w:tcPr>
          <w:p w14:paraId="531543BF" w14:textId="2C08333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47%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9331D04" w14:textId="1994758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421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8ECD6A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0F49BD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30B5DA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147B4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627D285" w14:textId="3F064B13"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ACA2D27" w14:textId="25987E0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33339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50176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79DBC0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13D5DF1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982638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A311C8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Hughes &amp; Coplan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91FD22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4CD6EE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Canada</w:t>
            </w:r>
          </w:p>
        </w:tc>
        <w:tc>
          <w:tcPr>
            <w:tcW w:w="493" w:type="pct"/>
            <w:tcBorders>
              <w:top w:val="single" w:sz="4" w:space="0" w:color="auto"/>
              <w:left w:val="single" w:sz="4" w:space="0" w:color="auto"/>
              <w:bottom w:val="single" w:sz="4" w:space="0" w:color="auto"/>
              <w:right w:val="single" w:sz="4" w:space="0" w:color="auto"/>
            </w:tcBorders>
            <w:vAlign w:val="center"/>
          </w:tcPr>
          <w:p w14:paraId="77A628A1" w14:textId="57D9C6F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86% Caucasian; 14% Others</w:t>
            </w:r>
          </w:p>
        </w:tc>
        <w:tc>
          <w:tcPr>
            <w:tcW w:w="393" w:type="pct"/>
            <w:tcBorders>
              <w:top w:val="single" w:sz="4" w:space="0" w:color="auto"/>
              <w:left w:val="single" w:sz="4" w:space="0" w:color="auto"/>
              <w:bottom w:val="single" w:sz="4" w:space="0" w:color="auto"/>
              <w:right w:val="single" w:sz="4" w:space="0" w:color="auto"/>
            </w:tcBorders>
            <w:vAlign w:val="center"/>
          </w:tcPr>
          <w:p w14:paraId="0CD4CC48" w14:textId="58B1F8A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824FDEB" w14:textId="71D4D3F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E2E045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68C9D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D13B68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4D9A0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E5DCA2B" w14:textId="6F7AEC1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41AE199" w14:textId="20C41B7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4D895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79BAC5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A308E7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B00C40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EDC653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8241CD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Jelas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C7240F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633F33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Malaysia</w:t>
            </w:r>
          </w:p>
        </w:tc>
        <w:tc>
          <w:tcPr>
            <w:tcW w:w="493" w:type="pct"/>
            <w:tcBorders>
              <w:top w:val="single" w:sz="4" w:space="0" w:color="auto"/>
              <w:left w:val="single" w:sz="4" w:space="0" w:color="auto"/>
              <w:bottom w:val="single" w:sz="4" w:space="0" w:color="auto"/>
              <w:right w:val="single" w:sz="4" w:space="0" w:color="auto"/>
            </w:tcBorders>
            <w:vAlign w:val="center"/>
          </w:tcPr>
          <w:p w14:paraId="6F13C376" w14:textId="5CF6DC5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74% Malay; 26% Others</w:t>
            </w:r>
          </w:p>
        </w:tc>
        <w:tc>
          <w:tcPr>
            <w:tcW w:w="393" w:type="pct"/>
            <w:tcBorders>
              <w:top w:val="single" w:sz="4" w:space="0" w:color="auto"/>
              <w:left w:val="single" w:sz="4" w:space="0" w:color="auto"/>
              <w:bottom w:val="single" w:sz="4" w:space="0" w:color="auto"/>
              <w:right w:val="single" w:sz="4" w:space="0" w:color="auto"/>
            </w:tcBorders>
            <w:vAlign w:val="center"/>
          </w:tcPr>
          <w:p w14:paraId="4EB846DF" w14:textId="05708BB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2056B01" w14:textId="5AAD8AF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2359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E6D4C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67E118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D73B1E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7CAB9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181FAF87" w14:textId="59C1416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BCF439A" w14:textId="0F21A0B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6147E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4115F4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980531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3749133" w14:textId="77777777" w:rsidTr="00A32FC6">
        <w:trPr>
          <w:trHeight w:val="144"/>
        </w:trPr>
        <w:tc>
          <w:tcPr>
            <w:tcW w:w="148" w:type="pct"/>
            <w:vMerge w:val="restart"/>
            <w:tcBorders>
              <w:top w:val="single" w:sz="4" w:space="0" w:color="auto"/>
              <w:left w:val="single" w:sz="4" w:space="0" w:color="auto"/>
              <w:right w:val="single" w:sz="4" w:space="0" w:color="auto"/>
            </w:tcBorders>
            <w:noWrap/>
            <w:vAlign w:val="center"/>
            <w:hideMark/>
          </w:tcPr>
          <w:p w14:paraId="076DAB4C"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49</w:t>
            </w:r>
          </w:p>
        </w:tc>
        <w:tc>
          <w:tcPr>
            <w:tcW w:w="737" w:type="pct"/>
            <w:vMerge w:val="restart"/>
            <w:tcBorders>
              <w:top w:val="single" w:sz="4" w:space="0" w:color="auto"/>
              <w:left w:val="single" w:sz="4" w:space="0" w:color="auto"/>
              <w:right w:val="single" w:sz="4" w:space="0" w:color="auto"/>
            </w:tcBorders>
            <w:noWrap/>
            <w:vAlign w:val="center"/>
            <w:hideMark/>
          </w:tcPr>
          <w:p w14:paraId="15513929"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Kahraman (2014)</w:t>
            </w:r>
          </w:p>
        </w:tc>
        <w:tc>
          <w:tcPr>
            <w:tcW w:w="394" w:type="pct"/>
            <w:vMerge w:val="restart"/>
            <w:tcBorders>
              <w:top w:val="single" w:sz="4" w:space="0" w:color="auto"/>
              <w:left w:val="single" w:sz="4" w:space="0" w:color="auto"/>
              <w:right w:val="single" w:sz="4" w:space="0" w:color="auto"/>
            </w:tcBorders>
            <w:noWrap/>
            <w:vAlign w:val="center"/>
            <w:hideMark/>
          </w:tcPr>
          <w:p w14:paraId="680A965C"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793737A9"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Turkey</w:t>
            </w:r>
          </w:p>
        </w:tc>
        <w:tc>
          <w:tcPr>
            <w:tcW w:w="493" w:type="pct"/>
            <w:vMerge w:val="restart"/>
            <w:tcBorders>
              <w:top w:val="single" w:sz="4" w:space="0" w:color="auto"/>
              <w:left w:val="single" w:sz="4" w:space="0" w:color="auto"/>
              <w:right w:val="single" w:sz="4" w:space="0" w:color="auto"/>
            </w:tcBorders>
            <w:vAlign w:val="center"/>
          </w:tcPr>
          <w:p w14:paraId="4D0659BB" w14:textId="4ECA7E38"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vMerge w:val="restart"/>
            <w:tcBorders>
              <w:top w:val="single" w:sz="4" w:space="0" w:color="auto"/>
              <w:left w:val="single" w:sz="4" w:space="0" w:color="auto"/>
              <w:right w:val="single" w:sz="4" w:space="0" w:color="auto"/>
            </w:tcBorders>
            <w:vAlign w:val="center"/>
          </w:tcPr>
          <w:p w14:paraId="6DB06405" w14:textId="49590921"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565F5258" w14:textId="0E0E2611"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7479</w:t>
            </w:r>
          </w:p>
        </w:tc>
        <w:tc>
          <w:tcPr>
            <w:tcW w:w="243" w:type="pct"/>
            <w:vMerge w:val="restart"/>
            <w:tcBorders>
              <w:top w:val="single" w:sz="4" w:space="0" w:color="auto"/>
              <w:left w:val="single" w:sz="4" w:space="0" w:color="auto"/>
              <w:right w:val="single" w:sz="4" w:space="0" w:color="auto"/>
            </w:tcBorders>
            <w:noWrap/>
            <w:vAlign w:val="center"/>
            <w:hideMark/>
          </w:tcPr>
          <w:p w14:paraId="21E6CEDD"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2E9AC668"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02BA609F" w14:textId="09A588B5"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vMerge w:val="restart"/>
            <w:tcBorders>
              <w:top w:val="single" w:sz="4" w:space="0" w:color="auto"/>
              <w:left w:val="single" w:sz="4" w:space="0" w:color="auto"/>
              <w:right w:val="single" w:sz="4" w:space="0" w:color="auto"/>
            </w:tcBorders>
            <w:noWrap/>
            <w:vAlign w:val="center"/>
            <w:hideMark/>
          </w:tcPr>
          <w:p w14:paraId="43196943"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40EE8C6F" w14:textId="65F69B54"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40E7FD58" w14:textId="129D8B1D"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1EEEE6D2"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4E19D590"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5022D5E5"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ADB6950" w14:textId="77777777" w:rsidTr="00A32FC6">
        <w:trPr>
          <w:trHeight w:val="144"/>
        </w:trPr>
        <w:tc>
          <w:tcPr>
            <w:tcW w:w="148" w:type="pct"/>
            <w:vMerge/>
            <w:tcBorders>
              <w:left w:val="single" w:sz="4" w:space="0" w:color="auto"/>
              <w:bottom w:val="single" w:sz="4" w:space="0" w:color="auto"/>
              <w:right w:val="single" w:sz="4" w:space="0" w:color="auto"/>
            </w:tcBorders>
            <w:noWrap/>
            <w:vAlign w:val="center"/>
          </w:tcPr>
          <w:p w14:paraId="4D73438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59F370E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6B404C33"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1CB8366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620B6987"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6ADC39A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1D9CC52A" w14:textId="7D3274D5"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6928</w:t>
            </w:r>
          </w:p>
        </w:tc>
        <w:tc>
          <w:tcPr>
            <w:tcW w:w="243" w:type="pct"/>
            <w:vMerge/>
            <w:tcBorders>
              <w:left w:val="single" w:sz="4" w:space="0" w:color="auto"/>
              <w:bottom w:val="single" w:sz="4" w:space="0" w:color="auto"/>
              <w:right w:val="single" w:sz="4" w:space="0" w:color="auto"/>
            </w:tcBorders>
            <w:noWrap/>
            <w:vAlign w:val="center"/>
          </w:tcPr>
          <w:p w14:paraId="22449BB9"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D16DC47"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310D61FE"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9750AB6"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6337C526" w14:textId="0B12CF0F"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4A28E639" w14:textId="1A8E614F"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E14E716"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22F1EA5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35B70F86"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094CA0A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9F337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2AAF19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Kim &amp; Suárez-Orozco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303D5C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52BE5B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D88E22E" w14:textId="45A95A8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immigrant youth</w:t>
            </w:r>
          </w:p>
        </w:tc>
        <w:tc>
          <w:tcPr>
            <w:tcW w:w="393" w:type="pct"/>
            <w:tcBorders>
              <w:top w:val="single" w:sz="4" w:space="0" w:color="auto"/>
              <w:left w:val="single" w:sz="4" w:space="0" w:color="auto"/>
              <w:bottom w:val="single" w:sz="4" w:space="0" w:color="auto"/>
              <w:right w:val="single" w:sz="4" w:space="0" w:color="auto"/>
            </w:tcBorders>
            <w:vAlign w:val="center"/>
          </w:tcPr>
          <w:p w14:paraId="6CB6EE64" w14:textId="0D03384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01780F5" w14:textId="22FA05A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BB16B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462360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6C081F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45BFA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44D1FD28" w14:textId="7EDE6E0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8D595D3" w14:textId="6D933E8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E18FA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51B96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641E72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58B1F5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BBBDAF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0CC2DB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King &amp; Datu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401B1B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00BD88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Philippines</w:t>
            </w:r>
          </w:p>
        </w:tc>
        <w:tc>
          <w:tcPr>
            <w:tcW w:w="493" w:type="pct"/>
            <w:tcBorders>
              <w:top w:val="single" w:sz="4" w:space="0" w:color="auto"/>
              <w:left w:val="single" w:sz="4" w:space="0" w:color="auto"/>
              <w:bottom w:val="single" w:sz="4" w:space="0" w:color="auto"/>
              <w:right w:val="single" w:sz="4" w:space="0" w:color="auto"/>
            </w:tcBorders>
            <w:vAlign w:val="center"/>
          </w:tcPr>
          <w:p w14:paraId="366C14BE" w14:textId="7B1DEF5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5DCCACF" w14:textId="4674F47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17F8AF7" w14:textId="40E46AA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404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502F53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D86A78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1D6EB9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D190D7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13300E38" w14:textId="36300020"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52699F9" w14:textId="46E9D22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4EDB62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71E80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2E064E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E9A7E3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53E6CB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6DDFBC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King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D10E3D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C00EA0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Philippines</w:t>
            </w:r>
          </w:p>
        </w:tc>
        <w:tc>
          <w:tcPr>
            <w:tcW w:w="493" w:type="pct"/>
            <w:tcBorders>
              <w:top w:val="single" w:sz="4" w:space="0" w:color="auto"/>
              <w:left w:val="single" w:sz="4" w:space="0" w:color="auto"/>
              <w:bottom w:val="single" w:sz="4" w:space="0" w:color="auto"/>
              <w:right w:val="single" w:sz="4" w:space="0" w:color="auto"/>
            </w:tcBorders>
            <w:vAlign w:val="center"/>
          </w:tcPr>
          <w:p w14:paraId="091CBA94" w14:textId="372A685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C75A6BF" w14:textId="70F2034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A1EAFE3" w14:textId="525D32E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848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64E6AC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637A4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8561CB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A98005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FE367E1" w14:textId="6A818F9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4526A2B" w14:textId="359E2AF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BFB58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A502C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E69096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B5CB68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7E9275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696741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Kwon et al.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4F087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A8AF79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7529FD5" w14:textId="4CE32B8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26% Caucasian; 60% African American; 14% Others</w:t>
            </w:r>
          </w:p>
        </w:tc>
        <w:tc>
          <w:tcPr>
            <w:tcW w:w="393" w:type="pct"/>
            <w:tcBorders>
              <w:top w:val="single" w:sz="4" w:space="0" w:color="auto"/>
              <w:left w:val="single" w:sz="4" w:space="0" w:color="auto"/>
              <w:bottom w:val="single" w:sz="4" w:space="0" w:color="auto"/>
              <w:right w:val="single" w:sz="4" w:space="0" w:color="auto"/>
            </w:tcBorders>
            <w:vAlign w:val="center"/>
          </w:tcPr>
          <w:p w14:paraId="70B61A78" w14:textId="0F73EE8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04A3234" w14:textId="288AD26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417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974CB8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0B0132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DDC236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146E48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4D24900" w14:textId="076E3DA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7BA2580" w14:textId="2214D8E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B3D6F2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EDDE1D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12ECC3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1887C65"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ED3A93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90EAD9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Ladd &amp; Dinella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3257BA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0067A2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0F81115" w14:textId="24439ED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77% Caucasian; 17% African American; 5% Others</w:t>
            </w:r>
          </w:p>
        </w:tc>
        <w:tc>
          <w:tcPr>
            <w:tcW w:w="393" w:type="pct"/>
            <w:tcBorders>
              <w:top w:val="single" w:sz="4" w:space="0" w:color="auto"/>
              <w:left w:val="single" w:sz="4" w:space="0" w:color="auto"/>
              <w:bottom w:val="single" w:sz="4" w:space="0" w:color="auto"/>
              <w:right w:val="single" w:sz="4" w:space="0" w:color="auto"/>
            </w:tcBorders>
            <w:vAlign w:val="center"/>
          </w:tcPr>
          <w:p w14:paraId="64C11E18" w14:textId="1D07D57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37% from lower to middle income families</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38A2AD9" w14:textId="15226D2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383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69AB580" w14:textId="1881C000"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31D435" w14:textId="73982D6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AA6AD87" w14:textId="22A3B39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75BD75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200A9F9" w14:textId="2B408A3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9608FB3" w14:textId="62473D1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75AC3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55D23F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13A382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74122A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C18F4D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4751D1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Lam et al.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BE9DE6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60640E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Multiple Countries</w:t>
            </w:r>
          </w:p>
        </w:tc>
        <w:tc>
          <w:tcPr>
            <w:tcW w:w="493" w:type="pct"/>
            <w:tcBorders>
              <w:top w:val="single" w:sz="4" w:space="0" w:color="auto"/>
              <w:left w:val="single" w:sz="4" w:space="0" w:color="auto"/>
              <w:bottom w:val="single" w:sz="4" w:space="0" w:color="auto"/>
              <w:right w:val="single" w:sz="4" w:space="0" w:color="auto"/>
            </w:tcBorders>
            <w:vAlign w:val="center"/>
          </w:tcPr>
          <w:p w14:paraId="2784F8F9" w14:textId="5095E3E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3A2C28A" w14:textId="2154869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8F5BBAF" w14:textId="5FAC64C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3420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2DFE8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D89F4E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08531C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0D3CD2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76BA128D" w14:textId="6603F3B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8712E0D" w14:textId="4E859BE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007D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DB98B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D7E745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56778CB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8DC9D1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2827B0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Lee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2B5A96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E31D98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5E7537F" w14:textId="03E0EAC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63% Caucasian; 13% African American; 24% Others</w:t>
            </w:r>
          </w:p>
        </w:tc>
        <w:tc>
          <w:tcPr>
            <w:tcW w:w="393" w:type="pct"/>
            <w:tcBorders>
              <w:top w:val="single" w:sz="4" w:space="0" w:color="auto"/>
              <w:left w:val="single" w:sz="4" w:space="0" w:color="auto"/>
              <w:bottom w:val="single" w:sz="4" w:space="0" w:color="auto"/>
              <w:right w:val="single" w:sz="4" w:space="0" w:color="auto"/>
            </w:tcBorders>
            <w:vAlign w:val="center"/>
          </w:tcPr>
          <w:p w14:paraId="252EBF72" w14:textId="2F78B63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972A71E" w14:textId="460E145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3268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E82280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457CB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ECF388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B7582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C750A3A" w14:textId="40A99E1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ABE6960" w14:textId="5B66A92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5DD561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73CEF3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7B143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9A3EF8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35F4FE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A894CE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Leon et al.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058EB2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E42F75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23B62E50" w14:textId="6DE88B7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A418F25" w14:textId="0D3B14D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A177DD9" w14:textId="0D73459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1555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43E55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C22FF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1B61B9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4E924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747C089" w14:textId="4623377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B4DAC3E" w14:textId="0116159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D59E3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722853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25D201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4AA6BD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1293FE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68639D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Leonard (2008)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664F52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A1D6DB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B27F78F" w14:textId="5788744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BE2AC9A" w14:textId="3D83DC4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32%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6063D07" w14:textId="601D376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656</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5FF69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4837F1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3AF110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2C656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1D07C08F" w14:textId="5014B3C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83AD491" w14:textId="26B230D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F9A8B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BC9B5C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44EF8C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52CDA4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8F8F65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210625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Loera et al. (2013)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99A916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9C913C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CD5EF40" w14:textId="0239ECF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Approximately 100% ethnic minority</w:t>
            </w:r>
          </w:p>
        </w:tc>
        <w:tc>
          <w:tcPr>
            <w:tcW w:w="393" w:type="pct"/>
            <w:tcBorders>
              <w:top w:val="single" w:sz="4" w:space="0" w:color="auto"/>
              <w:left w:val="single" w:sz="4" w:space="0" w:color="auto"/>
              <w:bottom w:val="single" w:sz="4" w:space="0" w:color="auto"/>
              <w:right w:val="single" w:sz="4" w:space="0" w:color="auto"/>
            </w:tcBorders>
            <w:vAlign w:val="center"/>
          </w:tcPr>
          <w:p w14:paraId="1F32ABFF" w14:textId="0344401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208A0B1" w14:textId="22046F6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267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009999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570AC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5455FF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7F6EE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B16A614" w14:textId="45413B9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0CE51F5" w14:textId="4D72E06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62B0D2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A37EC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742B52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3B7EF4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4BDF32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62750C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Lombardi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D52C20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AEB4BC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Italy</w:t>
            </w:r>
          </w:p>
        </w:tc>
        <w:tc>
          <w:tcPr>
            <w:tcW w:w="493" w:type="pct"/>
            <w:tcBorders>
              <w:top w:val="single" w:sz="4" w:space="0" w:color="auto"/>
              <w:left w:val="single" w:sz="4" w:space="0" w:color="auto"/>
              <w:bottom w:val="single" w:sz="4" w:space="0" w:color="auto"/>
              <w:right w:val="single" w:sz="4" w:space="0" w:color="auto"/>
            </w:tcBorders>
            <w:vAlign w:val="center"/>
          </w:tcPr>
          <w:p w14:paraId="17CE9890" w14:textId="4584F03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6EED3BD" w14:textId="17FFB0F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FC80AEE" w14:textId="75FD067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858384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B740AA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DCA9DF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11ABDA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43367E4" w14:textId="72991F4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9EAC753" w14:textId="3EEE39F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ED873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968BD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243F26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5F83C83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262582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1DD555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Lovett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320D8A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E237E6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FFD32DF" w14:textId="4043525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59% Caucasian; 15% African American; 26% Others</w:t>
            </w:r>
          </w:p>
        </w:tc>
        <w:tc>
          <w:tcPr>
            <w:tcW w:w="393" w:type="pct"/>
            <w:tcBorders>
              <w:top w:val="single" w:sz="4" w:space="0" w:color="auto"/>
              <w:left w:val="single" w:sz="4" w:space="0" w:color="auto"/>
              <w:bottom w:val="single" w:sz="4" w:space="0" w:color="auto"/>
              <w:right w:val="single" w:sz="4" w:space="0" w:color="auto"/>
            </w:tcBorders>
            <w:vAlign w:val="center"/>
          </w:tcPr>
          <w:p w14:paraId="3EB7F9F1" w14:textId="71BA3D6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2B4B45E" w14:textId="133DA38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78658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DB846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272F1CF" w14:textId="45E672D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B340E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DC10A39" w14:textId="77528CF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DCCD7CC" w14:textId="53256C8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7F81B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49FB30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DA2F45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7EE434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DA53C2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700766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Lynch (2003)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7CB6B5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1E2CB1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F9457DB" w14:textId="71C7262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66% Caucasian; 2% African American; 32% Others</w:t>
            </w:r>
          </w:p>
        </w:tc>
        <w:tc>
          <w:tcPr>
            <w:tcW w:w="393" w:type="pct"/>
            <w:tcBorders>
              <w:top w:val="single" w:sz="4" w:space="0" w:color="auto"/>
              <w:left w:val="single" w:sz="4" w:space="0" w:color="auto"/>
              <w:bottom w:val="single" w:sz="4" w:space="0" w:color="auto"/>
              <w:right w:val="single" w:sz="4" w:space="0" w:color="auto"/>
            </w:tcBorders>
            <w:vAlign w:val="center"/>
          </w:tcPr>
          <w:p w14:paraId="1755DB55" w14:textId="000F0F8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496184E" w14:textId="32FC625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D2F5834" w14:textId="1ABFB78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C57A3F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93B570F" w14:textId="4B1C243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87CA17" w14:textId="4CF6D120"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3891D96D" w14:textId="34F6980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860C6EB" w14:textId="51B219B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3BC1B2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6ABC0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3BD157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4CA533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A98306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B865E1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Martin et al. (2013)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CD4CE2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AF4BB4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191F1BDF" w14:textId="4C2A6A4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6437E62" w14:textId="123CECB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9C267CA" w14:textId="53CC0E0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969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214A30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CBEF39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493127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3729D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578F03E" w14:textId="733221B9"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44C8D5E" w14:textId="4E4EF0C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7D849C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F944B0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70E90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2FE4C69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0E85C2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D23E37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Martin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4DB096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20489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Sweden</w:t>
            </w:r>
          </w:p>
        </w:tc>
        <w:tc>
          <w:tcPr>
            <w:tcW w:w="493" w:type="pct"/>
            <w:tcBorders>
              <w:top w:val="single" w:sz="4" w:space="0" w:color="auto"/>
              <w:left w:val="single" w:sz="4" w:space="0" w:color="auto"/>
              <w:bottom w:val="single" w:sz="4" w:space="0" w:color="auto"/>
              <w:right w:val="single" w:sz="4" w:space="0" w:color="auto"/>
            </w:tcBorders>
            <w:vAlign w:val="center"/>
          </w:tcPr>
          <w:p w14:paraId="2808ED96" w14:textId="1A567BA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r w:rsidRPr="00811C70">
              <w:rPr>
                <w:rFonts w:ascii="Times New Roman" w:eastAsia="Times New Roman" w:hAnsi="Times New Roman" w:cs="Times New Roman"/>
                <w:color w:val="000000"/>
                <w:sz w:val="14"/>
                <w:szCs w:val="14"/>
                <w:vertAlign w:val="superscript"/>
              </w:rPr>
              <w:t>st</w:t>
            </w:r>
            <w:r w:rsidRPr="00811C70">
              <w:rPr>
                <w:rFonts w:ascii="Times New Roman" w:eastAsia="Times New Roman" w:hAnsi="Times New Roman" w:cs="Times New Roman"/>
                <w:color w:val="000000"/>
                <w:sz w:val="14"/>
                <w:szCs w:val="14"/>
              </w:rPr>
              <w:t xml:space="preserve"> and 2</w:t>
            </w:r>
            <w:r w:rsidRPr="00811C70">
              <w:rPr>
                <w:rFonts w:ascii="Times New Roman" w:eastAsia="Times New Roman" w:hAnsi="Times New Roman" w:cs="Times New Roman"/>
                <w:color w:val="000000"/>
                <w:sz w:val="14"/>
                <w:szCs w:val="14"/>
                <w:vertAlign w:val="superscript"/>
              </w:rPr>
              <w:t>nd</w:t>
            </w:r>
            <w:r w:rsidRPr="00811C70">
              <w:rPr>
                <w:rFonts w:ascii="Times New Roman" w:eastAsia="Times New Roman" w:hAnsi="Times New Roman" w:cs="Times New Roman"/>
                <w:color w:val="000000"/>
                <w:sz w:val="14"/>
                <w:szCs w:val="14"/>
              </w:rPr>
              <w:t xml:space="preserve"> gen immigrants</w:t>
            </w:r>
          </w:p>
        </w:tc>
        <w:tc>
          <w:tcPr>
            <w:tcW w:w="393" w:type="pct"/>
            <w:tcBorders>
              <w:top w:val="single" w:sz="4" w:space="0" w:color="auto"/>
              <w:left w:val="single" w:sz="4" w:space="0" w:color="auto"/>
              <w:bottom w:val="single" w:sz="4" w:space="0" w:color="auto"/>
              <w:right w:val="single" w:sz="4" w:space="0" w:color="auto"/>
            </w:tcBorders>
            <w:vAlign w:val="center"/>
          </w:tcPr>
          <w:p w14:paraId="1B16B81F" w14:textId="02D1FFE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328B347" w14:textId="76544CE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B72912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53716E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D775DC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56B4A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165BCAA" w14:textId="65449B5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45C4394" w14:textId="4BA5597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995C5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078F5D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B7CDAD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1AB847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6A48B1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179D11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Mih &amp; Mih (2013)</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9566AF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35368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Romania</w:t>
            </w:r>
          </w:p>
        </w:tc>
        <w:tc>
          <w:tcPr>
            <w:tcW w:w="493" w:type="pct"/>
            <w:tcBorders>
              <w:top w:val="single" w:sz="4" w:space="0" w:color="auto"/>
              <w:left w:val="single" w:sz="4" w:space="0" w:color="auto"/>
              <w:bottom w:val="single" w:sz="4" w:space="0" w:color="auto"/>
              <w:right w:val="single" w:sz="4" w:space="0" w:color="auto"/>
            </w:tcBorders>
            <w:vAlign w:val="center"/>
          </w:tcPr>
          <w:p w14:paraId="09E45B49" w14:textId="4D51D7D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9E369E9" w14:textId="57D1438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1E60C08" w14:textId="51A2495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162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1683B9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C1E70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7C961C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3B8951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F3CD734" w14:textId="1408FAA8"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B3B6020" w14:textId="5703937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E399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7AD5C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867657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FBBD5D3"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C053F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058E77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Mo &amp; Singh (2008)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DB4E9A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0742CD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53C34E5" w14:textId="5196340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5F999CC" w14:textId="0A56656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3EA16E5" w14:textId="0463066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1235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67D054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540D2C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2E26C7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368D59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7EBF20BD" w14:textId="3784B78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7D70E6D" w14:textId="1C18CEB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5115C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1BD7D9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D88AF5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AD6D0F0"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407007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BA945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Moore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7D34DD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05D3E8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704AE87" w14:textId="46F9A4A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53% Caucasian; 13% African American; 34% Others</w:t>
            </w:r>
          </w:p>
        </w:tc>
        <w:tc>
          <w:tcPr>
            <w:tcW w:w="393" w:type="pct"/>
            <w:tcBorders>
              <w:top w:val="single" w:sz="4" w:space="0" w:color="auto"/>
              <w:left w:val="single" w:sz="4" w:space="0" w:color="auto"/>
              <w:bottom w:val="single" w:sz="4" w:space="0" w:color="auto"/>
              <w:right w:val="single" w:sz="4" w:space="0" w:color="auto"/>
            </w:tcBorders>
            <w:vAlign w:val="center"/>
          </w:tcPr>
          <w:p w14:paraId="6CC9994A" w14:textId="1172321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4351863" w14:textId="338E150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3007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3F5694D" w14:textId="1622ABC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D598EC" w14:textId="06F35AD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558696D" w14:textId="1D0EF75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BD176AD" w14:textId="241CB0E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1732BAE2" w14:textId="79818E3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DC2C343" w14:textId="0557DFD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C990D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6C68E7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A53C5C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356199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E1A4DC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2265C74" w14:textId="6CBDF60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Moreira &amp; Dias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4B5987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5A714A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Portugal</w:t>
            </w:r>
          </w:p>
        </w:tc>
        <w:tc>
          <w:tcPr>
            <w:tcW w:w="493" w:type="pct"/>
            <w:tcBorders>
              <w:top w:val="single" w:sz="4" w:space="0" w:color="auto"/>
              <w:left w:val="single" w:sz="4" w:space="0" w:color="auto"/>
              <w:bottom w:val="single" w:sz="4" w:space="0" w:color="auto"/>
              <w:right w:val="single" w:sz="4" w:space="0" w:color="auto"/>
            </w:tcBorders>
            <w:vAlign w:val="center"/>
          </w:tcPr>
          <w:p w14:paraId="253FB4F4" w14:textId="722F003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8DE0EC3" w14:textId="10295FB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5CF2094" w14:textId="0D0A8D5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1229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21C18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80A4A3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DCEB2B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ABFFC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757784E" w14:textId="7A3A659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A809710" w14:textId="1038350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23020D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B69DF9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7B419F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B37CA3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91F7F8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86D470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Motti-Stefanidi et al.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34B76B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11739A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Greece</w:t>
            </w:r>
          </w:p>
        </w:tc>
        <w:tc>
          <w:tcPr>
            <w:tcW w:w="493" w:type="pct"/>
            <w:tcBorders>
              <w:top w:val="single" w:sz="4" w:space="0" w:color="auto"/>
              <w:left w:val="single" w:sz="4" w:space="0" w:color="auto"/>
              <w:bottom w:val="single" w:sz="4" w:space="0" w:color="auto"/>
              <w:right w:val="single" w:sz="4" w:space="0" w:color="auto"/>
            </w:tcBorders>
            <w:vAlign w:val="center"/>
          </w:tcPr>
          <w:p w14:paraId="60280ADC" w14:textId="650D93B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50% 1</w:t>
            </w:r>
            <w:r w:rsidRPr="00811C70">
              <w:rPr>
                <w:rFonts w:ascii="Times New Roman" w:eastAsia="Times New Roman" w:hAnsi="Times New Roman" w:cs="Times New Roman"/>
                <w:color w:val="000000"/>
                <w:sz w:val="14"/>
                <w:szCs w:val="14"/>
                <w:vertAlign w:val="superscript"/>
              </w:rPr>
              <w:t>st</w:t>
            </w:r>
            <w:r w:rsidRPr="00811C70">
              <w:rPr>
                <w:rFonts w:ascii="Times New Roman" w:eastAsia="Times New Roman" w:hAnsi="Times New Roman" w:cs="Times New Roman"/>
                <w:color w:val="000000"/>
                <w:sz w:val="14"/>
                <w:szCs w:val="14"/>
              </w:rPr>
              <w:t xml:space="preserve"> and 2</w:t>
            </w:r>
            <w:r w:rsidRPr="00811C70">
              <w:rPr>
                <w:rFonts w:ascii="Times New Roman" w:eastAsia="Times New Roman" w:hAnsi="Times New Roman" w:cs="Times New Roman"/>
                <w:color w:val="000000"/>
                <w:sz w:val="14"/>
                <w:szCs w:val="14"/>
                <w:vertAlign w:val="superscript"/>
              </w:rPr>
              <w:t>nd</w:t>
            </w:r>
            <w:r w:rsidRPr="00811C70">
              <w:rPr>
                <w:rFonts w:ascii="Times New Roman" w:eastAsia="Times New Roman" w:hAnsi="Times New Roman" w:cs="Times New Roman"/>
                <w:color w:val="000000"/>
                <w:sz w:val="14"/>
                <w:szCs w:val="14"/>
              </w:rPr>
              <w:t xml:space="preserve"> gen immigrants</w:t>
            </w:r>
          </w:p>
        </w:tc>
        <w:tc>
          <w:tcPr>
            <w:tcW w:w="393" w:type="pct"/>
            <w:tcBorders>
              <w:top w:val="single" w:sz="4" w:space="0" w:color="auto"/>
              <w:left w:val="single" w:sz="4" w:space="0" w:color="auto"/>
              <w:bottom w:val="single" w:sz="4" w:space="0" w:color="auto"/>
              <w:right w:val="single" w:sz="4" w:space="0" w:color="auto"/>
            </w:tcBorders>
            <w:vAlign w:val="center"/>
          </w:tcPr>
          <w:p w14:paraId="7203BEC9" w14:textId="54E8E5F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30AB0D4" w14:textId="29E930D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843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C2E789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DD57FA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28E8C4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A911A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6828CBC" w14:textId="2D5945B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E172FE7" w14:textId="51AF209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A956A8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124FDC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327DC3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79BC670"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654E46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1CB80E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Newton-Curtis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71D52A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AF8624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01C29AE" w14:textId="4875942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66B1D3F" w14:textId="61C17D2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5DF0B93" w14:textId="14BB099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343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CBA85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8061CA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D86D11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811558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3207A39" w14:textId="54D4B6A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C0BBA0B" w14:textId="195DEB8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8ED1E4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BAF3AF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C7535B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B8B0FD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E189FA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lastRenderedPageBreak/>
              <w:t>71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1B2029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O’Neal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51A3FC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B0DCF3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638149B" w14:textId="2D6E2F3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 Caucasian; 14% African American; 84% Others</w:t>
            </w:r>
          </w:p>
        </w:tc>
        <w:tc>
          <w:tcPr>
            <w:tcW w:w="393" w:type="pct"/>
            <w:tcBorders>
              <w:top w:val="single" w:sz="4" w:space="0" w:color="auto"/>
              <w:left w:val="single" w:sz="4" w:space="0" w:color="auto"/>
              <w:bottom w:val="single" w:sz="4" w:space="0" w:color="auto"/>
              <w:right w:val="single" w:sz="4" w:space="0" w:color="auto"/>
            </w:tcBorders>
            <w:vAlign w:val="center"/>
          </w:tcPr>
          <w:p w14:paraId="6871B6AC" w14:textId="677DEBA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School serving primarily low-income families</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BD28E73" w14:textId="364DF9B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142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7AFB11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A2974A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36C23F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ABE4A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0CA27A1" w14:textId="7F6F11F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B6F265F" w14:textId="4FFDA5B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1FC63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04965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309017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851650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0EBBF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F2B63E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Olivier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EA5B6F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66823B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Canada</w:t>
            </w:r>
          </w:p>
        </w:tc>
        <w:tc>
          <w:tcPr>
            <w:tcW w:w="493" w:type="pct"/>
            <w:tcBorders>
              <w:top w:val="single" w:sz="4" w:space="0" w:color="auto"/>
              <w:left w:val="single" w:sz="4" w:space="0" w:color="auto"/>
              <w:bottom w:val="single" w:sz="4" w:space="0" w:color="auto"/>
              <w:right w:val="single" w:sz="4" w:space="0" w:color="auto"/>
            </w:tcBorders>
            <w:vAlign w:val="center"/>
          </w:tcPr>
          <w:p w14:paraId="02067420" w14:textId="5605BFF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58C8508" w14:textId="35A1F0F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42E764C" w14:textId="6D79D27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671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57D2D8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E479D4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C69B0D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DB11DB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C10AEB6" w14:textId="6310CB2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ECDBC83" w14:textId="765F2B6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5C5CEE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A00BB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6EDB54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FA1A8F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59D826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6A0807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Ozkal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66DF17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2D407D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Turkey</w:t>
            </w:r>
          </w:p>
        </w:tc>
        <w:tc>
          <w:tcPr>
            <w:tcW w:w="493" w:type="pct"/>
            <w:tcBorders>
              <w:top w:val="single" w:sz="4" w:space="0" w:color="auto"/>
              <w:left w:val="single" w:sz="4" w:space="0" w:color="auto"/>
              <w:bottom w:val="single" w:sz="4" w:space="0" w:color="auto"/>
              <w:right w:val="single" w:sz="4" w:space="0" w:color="auto"/>
            </w:tcBorders>
            <w:vAlign w:val="center"/>
          </w:tcPr>
          <w:p w14:paraId="70346B88" w14:textId="20A73C0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FDAF1B6" w14:textId="4AB7C19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B3CA442" w14:textId="2AD887B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651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0764ED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5BA95C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2108B5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BE949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A96D689" w14:textId="164F8233"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D568A92" w14:textId="670B610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C0EBB3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C31CF7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DF15DA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BE5DC2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7DB6CB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7E6544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Perry et al.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A3D64D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053706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8987777" w14:textId="6ADC7F3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 Caucasian; 53% African American; 36% Others</w:t>
            </w:r>
          </w:p>
        </w:tc>
        <w:tc>
          <w:tcPr>
            <w:tcW w:w="393" w:type="pct"/>
            <w:tcBorders>
              <w:top w:val="single" w:sz="4" w:space="0" w:color="auto"/>
              <w:left w:val="single" w:sz="4" w:space="0" w:color="auto"/>
              <w:bottom w:val="single" w:sz="4" w:space="0" w:color="auto"/>
              <w:right w:val="single" w:sz="4" w:space="0" w:color="auto"/>
            </w:tcBorders>
            <w:vAlign w:val="center"/>
          </w:tcPr>
          <w:p w14:paraId="134723C6" w14:textId="2808D41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C0B7AB5" w14:textId="1D77AD7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285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F6F251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EE68C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6356A9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A46D85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19AAF64" w14:textId="034293E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AE6E910" w14:textId="47B1230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87C1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E1D48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47C340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87E59C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C3C4A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00B3A4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Phan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9C8846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C8D050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14F47475" w14:textId="7B1ECAB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50% Anglo-Saxon; 20% Asian; 30% Others</w:t>
            </w:r>
          </w:p>
        </w:tc>
        <w:tc>
          <w:tcPr>
            <w:tcW w:w="393" w:type="pct"/>
            <w:tcBorders>
              <w:top w:val="single" w:sz="4" w:space="0" w:color="auto"/>
              <w:left w:val="single" w:sz="4" w:space="0" w:color="auto"/>
              <w:bottom w:val="single" w:sz="4" w:space="0" w:color="auto"/>
              <w:right w:val="single" w:sz="4" w:space="0" w:color="auto"/>
            </w:tcBorders>
            <w:vAlign w:val="center"/>
          </w:tcPr>
          <w:p w14:paraId="09A835CF" w14:textId="67543FE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9065381" w14:textId="2B341F7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284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BE48A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8F6829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3FBC2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C5704D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129F230D" w14:textId="2C2FDEC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1615073" w14:textId="5647915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5802E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4750BF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958388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EF03B8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24812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207CE9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Pietarinen et al.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08D8D3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17025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Finland</w:t>
            </w:r>
          </w:p>
        </w:tc>
        <w:tc>
          <w:tcPr>
            <w:tcW w:w="493" w:type="pct"/>
            <w:tcBorders>
              <w:top w:val="single" w:sz="4" w:space="0" w:color="auto"/>
              <w:left w:val="single" w:sz="4" w:space="0" w:color="auto"/>
              <w:bottom w:val="single" w:sz="4" w:space="0" w:color="auto"/>
              <w:right w:val="single" w:sz="4" w:space="0" w:color="auto"/>
            </w:tcBorders>
            <w:vAlign w:val="center"/>
          </w:tcPr>
          <w:p w14:paraId="6B635347" w14:textId="160ECBD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67CD42B" w14:textId="50AF5ED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6688A49" w14:textId="1524F94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170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8E02E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12902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5318E3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929066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83B3803" w14:textId="438343E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5E883E1" w14:textId="7E1073E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180105" w14:textId="246A970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7EBCB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BF346CF" w14:textId="6003377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r>
      <w:tr w:rsidR="00A32FC6" w:rsidRPr="00811C70" w14:paraId="0E97221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127A89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97AA14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Ponitz et al.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08B3D5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8BD5DA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278CCD1" w14:textId="5AB608D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84% Caucasian; 13% African American; 3% Others</w:t>
            </w:r>
          </w:p>
        </w:tc>
        <w:tc>
          <w:tcPr>
            <w:tcW w:w="393" w:type="pct"/>
            <w:tcBorders>
              <w:top w:val="single" w:sz="4" w:space="0" w:color="auto"/>
              <w:left w:val="single" w:sz="4" w:space="0" w:color="auto"/>
              <w:bottom w:val="single" w:sz="4" w:space="0" w:color="auto"/>
              <w:right w:val="single" w:sz="4" w:space="0" w:color="auto"/>
            </w:tcBorders>
            <w:vAlign w:val="center"/>
          </w:tcPr>
          <w:p w14:paraId="780EB2F6" w14:textId="147F101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3BF36FA" w14:textId="3DE43D4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171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9ACBDBB" w14:textId="68AC891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F78F8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E4999F5" w14:textId="7E92347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8A4587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1ADB2E8" w14:textId="1DD1C9B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3E3C9CC" w14:textId="72E0B5D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C1396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C4EBC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49621B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3F8EF4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703E5A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B8E504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Porcaro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DAB4D8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FC9E65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415F792" w14:textId="71F05CE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 Caucasian; 28% African American; 37% Others</w:t>
            </w:r>
          </w:p>
        </w:tc>
        <w:tc>
          <w:tcPr>
            <w:tcW w:w="393" w:type="pct"/>
            <w:tcBorders>
              <w:top w:val="single" w:sz="4" w:space="0" w:color="auto"/>
              <w:left w:val="single" w:sz="4" w:space="0" w:color="auto"/>
              <w:bottom w:val="single" w:sz="4" w:space="0" w:color="auto"/>
              <w:right w:val="single" w:sz="4" w:space="0" w:color="auto"/>
            </w:tcBorders>
            <w:vAlign w:val="center"/>
          </w:tcPr>
          <w:p w14:paraId="4E88D7C8" w14:textId="1252170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F95AD0F" w14:textId="66F48B1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C1CE70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D8A5F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1635F6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C4EC8A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6F33214" w14:textId="1433690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573B1C3" w14:textId="6FB53D0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77678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9CC3A4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AE5910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4F03D4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000C38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858C2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Putwain et al. (2017)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021907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2AFA59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Kingdom</w:t>
            </w:r>
          </w:p>
        </w:tc>
        <w:tc>
          <w:tcPr>
            <w:tcW w:w="493" w:type="pct"/>
            <w:tcBorders>
              <w:top w:val="single" w:sz="4" w:space="0" w:color="auto"/>
              <w:left w:val="single" w:sz="4" w:space="0" w:color="auto"/>
              <w:bottom w:val="single" w:sz="4" w:space="0" w:color="auto"/>
              <w:right w:val="single" w:sz="4" w:space="0" w:color="auto"/>
            </w:tcBorders>
            <w:vAlign w:val="center"/>
          </w:tcPr>
          <w:p w14:paraId="22921AF7" w14:textId="64C9453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89% Caucasian; 11% Others</w:t>
            </w:r>
          </w:p>
        </w:tc>
        <w:tc>
          <w:tcPr>
            <w:tcW w:w="393" w:type="pct"/>
            <w:tcBorders>
              <w:top w:val="single" w:sz="4" w:space="0" w:color="auto"/>
              <w:left w:val="single" w:sz="4" w:space="0" w:color="auto"/>
              <w:bottom w:val="single" w:sz="4" w:space="0" w:color="auto"/>
              <w:right w:val="single" w:sz="4" w:space="0" w:color="auto"/>
            </w:tcBorders>
            <w:vAlign w:val="center"/>
          </w:tcPr>
          <w:p w14:paraId="6FC37EC3" w14:textId="621C3E4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 eligible for free school meals</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77101A1" w14:textId="72CAF91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579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5583A8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CB4BD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629C41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B553ED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22843DF1" w14:textId="1351610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05786D5" w14:textId="0AD4D88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DC67F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8DD06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D8150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C6C8FB6"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F6BB61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2348BE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Putwain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4E7318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464968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Kingdom</w:t>
            </w:r>
          </w:p>
        </w:tc>
        <w:tc>
          <w:tcPr>
            <w:tcW w:w="493" w:type="pct"/>
            <w:tcBorders>
              <w:top w:val="single" w:sz="4" w:space="0" w:color="auto"/>
              <w:left w:val="single" w:sz="4" w:space="0" w:color="auto"/>
              <w:bottom w:val="single" w:sz="4" w:space="0" w:color="auto"/>
              <w:right w:val="single" w:sz="4" w:space="0" w:color="auto"/>
            </w:tcBorders>
            <w:vAlign w:val="center"/>
          </w:tcPr>
          <w:p w14:paraId="4975370A" w14:textId="54C2F6D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77% Caucasian; 23% Others</w:t>
            </w:r>
          </w:p>
        </w:tc>
        <w:tc>
          <w:tcPr>
            <w:tcW w:w="393" w:type="pct"/>
            <w:tcBorders>
              <w:top w:val="single" w:sz="4" w:space="0" w:color="auto"/>
              <w:left w:val="single" w:sz="4" w:space="0" w:color="auto"/>
              <w:bottom w:val="single" w:sz="4" w:space="0" w:color="auto"/>
              <w:right w:val="single" w:sz="4" w:space="0" w:color="auto"/>
            </w:tcBorders>
            <w:vAlign w:val="center"/>
          </w:tcPr>
          <w:p w14:paraId="50938674" w14:textId="187258A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1EFD4F8" w14:textId="39E2E5B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1057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CA07B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9968DE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FCDFCD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C6A2AA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8B26FF4" w14:textId="34040C7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FF36BCA" w14:textId="4648FA2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7AE86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E33280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B92DE7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48F319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BD1F9D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16B1E0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Ramos-Díaz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56ABED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B290E7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5261DE48" w14:textId="2BCE868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C72542C" w14:textId="2D0ACD7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11C871B" w14:textId="4699FC5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1250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E77E02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DF7E6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4020D6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DC971F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74D3638" w14:textId="1A5E9FD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4264ED3" w14:textId="707DDB2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CAAC7A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EBAF53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55E0FC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B38501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46F06F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26BDF2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Raval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F5D44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81987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India</w:t>
            </w:r>
          </w:p>
        </w:tc>
        <w:tc>
          <w:tcPr>
            <w:tcW w:w="493" w:type="pct"/>
            <w:tcBorders>
              <w:top w:val="single" w:sz="4" w:space="0" w:color="auto"/>
              <w:left w:val="single" w:sz="4" w:space="0" w:color="auto"/>
              <w:bottom w:val="single" w:sz="4" w:space="0" w:color="auto"/>
              <w:right w:val="single" w:sz="4" w:space="0" w:color="auto"/>
            </w:tcBorders>
            <w:vAlign w:val="center"/>
          </w:tcPr>
          <w:p w14:paraId="0656D1B6" w14:textId="15EEEE5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BE4A72E" w14:textId="5C51D4C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 xml:space="preserve">75% middle-class status </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6794210" w14:textId="6913E92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450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E848F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E42F2F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96F7DB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35BD4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D60610F" w14:textId="3B271C4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9AC102F" w14:textId="5825CE1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F5B36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4F0C9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46614C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7E6167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A66545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2BF0F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Reeve &amp; Tseng (2011)</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6C2D02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AB877E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Taiwan</w:t>
            </w:r>
          </w:p>
        </w:tc>
        <w:tc>
          <w:tcPr>
            <w:tcW w:w="493" w:type="pct"/>
            <w:tcBorders>
              <w:top w:val="single" w:sz="4" w:space="0" w:color="auto"/>
              <w:left w:val="single" w:sz="4" w:space="0" w:color="auto"/>
              <w:bottom w:val="single" w:sz="4" w:space="0" w:color="auto"/>
              <w:right w:val="single" w:sz="4" w:space="0" w:color="auto"/>
            </w:tcBorders>
            <w:vAlign w:val="center"/>
          </w:tcPr>
          <w:p w14:paraId="67053EAF" w14:textId="497FCDB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F25EE74" w14:textId="470345A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1DBDB6A" w14:textId="4DEE6F0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365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7D41D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53576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24DE2A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0FC729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5A15A65" w14:textId="66749E7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FC4C992" w14:textId="35785D5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B75C12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F7FCA3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47D59A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2FB616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0F7C9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D0045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Reschly et al. (2008)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E7F57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659D58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D59D742" w14:textId="6A026EB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48% Caucasian; 41% African American; 11% Others</w:t>
            </w:r>
          </w:p>
        </w:tc>
        <w:tc>
          <w:tcPr>
            <w:tcW w:w="393" w:type="pct"/>
            <w:tcBorders>
              <w:top w:val="single" w:sz="4" w:space="0" w:color="auto"/>
              <w:left w:val="single" w:sz="4" w:space="0" w:color="auto"/>
              <w:bottom w:val="single" w:sz="4" w:space="0" w:color="auto"/>
              <w:right w:val="single" w:sz="4" w:space="0" w:color="auto"/>
            </w:tcBorders>
            <w:vAlign w:val="center"/>
          </w:tcPr>
          <w:p w14:paraId="2A455228" w14:textId="724BAA2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48%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F628B7E" w14:textId="7D39B79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293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8E31A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4127A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3E7D84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060705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1F42E1B" w14:textId="22F030C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EC25F98" w14:textId="7A15D0B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1DA279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92D3F0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7D8608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765CA0A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0D5524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2C2A3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Rivas-Drake (2010)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00704F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856830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4DC3F8F0" w14:textId="04CBB9A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Latino</w:t>
            </w:r>
          </w:p>
        </w:tc>
        <w:tc>
          <w:tcPr>
            <w:tcW w:w="393" w:type="pct"/>
            <w:tcBorders>
              <w:top w:val="single" w:sz="4" w:space="0" w:color="auto"/>
              <w:left w:val="single" w:sz="4" w:space="0" w:color="auto"/>
              <w:bottom w:val="single" w:sz="4" w:space="0" w:color="auto"/>
              <w:right w:val="single" w:sz="4" w:space="0" w:color="auto"/>
            </w:tcBorders>
            <w:vAlign w:val="center"/>
          </w:tcPr>
          <w:p w14:paraId="48992C95" w14:textId="5783112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9ED4A6F" w14:textId="406D9FD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156</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F4D423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1F2132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ED634B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B0E6A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3008076" w14:textId="738CB55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F8DC93F" w14:textId="7F999BF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D6E464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8B348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96B59B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D5E59E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A8D3B0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71F6E0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Robinson &amp; Mueller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BCE3DD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2266B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0EAB607" w14:textId="386F237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 Caucasian; 12% African American; 26% Others</w:t>
            </w:r>
          </w:p>
        </w:tc>
        <w:tc>
          <w:tcPr>
            <w:tcW w:w="393" w:type="pct"/>
            <w:tcBorders>
              <w:top w:val="single" w:sz="4" w:space="0" w:color="auto"/>
              <w:left w:val="single" w:sz="4" w:space="0" w:color="auto"/>
              <w:bottom w:val="single" w:sz="4" w:space="0" w:color="auto"/>
              <w:right w:val="single" w:sz="4" w:space="0" w:color="auto"/>
            </w:tcBorders>
            <w:vAlign w:val="center"/>
          </w:tcPr>
          <w:p w14:paraId="1755F890" w14:textId="3019A51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6ED0E14" w14:textId="37501C2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12462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41E5F8" w14:textId="4F6F9BC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20174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02939B5" w14:textId="38B0132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897C2D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74CFF664" w14:textId="78166D8D"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119EC0B" w14:textId="054CF7E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8168A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198452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9A1C06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7E3D48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7ACA94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5E6A3B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Rodriguez-Fernandez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C229F2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740A3E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4461356C" w14:textId="5D8D4C7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4162822" w14:textId="10BA46D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5DD0E72" w14:textId="582D7CB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1250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C7FD50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1B339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196485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615B4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5E4A1CA" w14:textId="0F75A00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AF7F622" w14:textId="692C5C7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AA3E6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F29F81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820A84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5E98AD6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3A5C1B4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A8E3D8A" w14:textId="77777777" w:rsidR="003A7765" w:rsidRPr="00811C70" w:rsidRDefault="003A7765" w:rsidP="005C65A5">
            <w:pPr>
              <w:jc w:val="center"/>
              <w:rPr>
                <w:rFonts w:ascii="Times New Roman" w:eastAsia="Times New Roman" w:hAnsi="Times New Roman" w:cs="Times New Roman"/>
                <w:color w:val="000000"/>
                <w:sz w:val="14"/>
                <w:szCs w:val="14"/>
              </w:rPr>
            </w:pPr>
            <w:bookmarkStart w:id="3" w:name="_Hlk89957357"/>
            <w:r w:rsidRPr="00811C70">
              <w:rPr>
                <w:rFonts w:ascii="Times New Roman" w:eastAsia="Times New Roman" w:hAnsi="Times New Roman" w:cs="Times New Roman"/>
                <w:color w:val="000000"/>
                <w:sz w:val="14"/>
                <w:szCs w:val="14"/>
              </w:rPr>
              <w:t>Sakız (2015)</w:t>
            </w:r>
            <w:bookmarkEnd w:id="3"/>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DDBC86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3A4C9A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Turkey</w:t>
            </w:r>
          </w:p>
        </w:tc>
        <w:tc>
          <w:tcPr>
            <w:tcW w:w="493" w:type="pct"/>
            <w:tcBorders>
              <w:top w:val="single" w:sz="4" w:space="0" w:color="auto"/>
              <w:left w:val="single" w:sz="4" w:space="0" w:color="auto"/>
              <w:bottom w:val="single" w:sz="4" w:space="0" w:color="auto"/>
              <w:right w:val="single" w:sz="4" w:space="0" w:color="auto"/>
            </w:tcBorders>
            <w:vAlign w:val="center"/>
          </w:tcPr>
          <w:p w14:paraId="40EA4928" w14:textId="553CA45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674D8D0" w14:textId="127A39B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3D8CD28" w14:textId="410E8E4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4347E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2B4B7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EFB753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FCD90E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CE3CF6B" w14:textId="2E89E6D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C3CF5E9" w14:textId="0F1FAAB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9B2DF7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E346A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BF3AF4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FC9153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24059F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9C8895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Sbrocco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D4986F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8CB08E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24C4929" w14:textId="6D32736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66% Caucasian; 16% African American; 18% Others</w:t>
            </w:r>
          </w:p>
        </w:tc>
        <w:tc>
          <w:tcPr>
            <w:tcW w:w="393" w:type="pct"/>
            <w:tcBorders>
              <w:top w:val="single" w:sz="4" w:space="0" w:color="auto"/>
              <w:left w:val="single" w:sz="4" w:space="0" w:color="auto"/>
              <w:bottom w:val="single" w:sz="4" w:space="0" w:color="auto"/>
              <w:right w:val="single" w:sz="4" w:space="0" w:color="auto"/>
            </w:tcBorders>
            <w:vAlign w:val="center"/>
          </w:tcPr>
          <w:p w14:paraId="6132DCE6" w14:textId="54FD173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30%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0211342" w14:textId="2BAE850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649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FEC8B3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0A4A3D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72DCB5E" w14:textId="78A02C0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2DF965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F5B47D9" w14:textId="0A4954C8"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6973C22" w14:textId="5A991F8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2EAA49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B81BB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80B97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00BAD8D" w14:textId="77777777" w:rsidTr="00A32FC6">
        <w:trPr>
          <w:trHeight w:val="240"/>
        </w:trPr>
        <w:tc>
          <w:tcPr>
            <w:tcW w:w="148" w:type="pct"/>
            <w:vMerge w:val="restart"/>
            <w:tcBorders>
              <w:top w:val="single" w:sz="4" w:space="0" w:color="auto"/>
              <w:left w:val="single" w:sz="4" w:space="0" w:color="auto"/>
              <w:right w:val="single" w:sz="4" w:space="0" w:color="auto"/>
            </w:tcBorders>
            <w:noWrap/>
            <w:vAlign w:val="center"/>
            <w:hideMark/>
          </w:tcPr>
          <w:p w14:paraId="003F9382"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90</w:t>
            </w:r>
          </w:p>
        </w:tc>
        <w:tc>
          <w:tcPr>
            <w:tcW w:w="737" w:type="pct"/>
            <w:vMerge w:val="restart"/>
            <w:tcBorders>
              <w:top w:val="single" w:sz="4" w:space="0" w:color="auto"/>
              <w:left w:val="single" w:sz="4" w:space="0" w:color="auto"/>
              <w:right w:val="single" w:sz="4" w:space="0" w:color="auto"/>
            </w:tcBorders>
            <w:noWrap/>
            <w:vAlign w:val="center"/>
            <w:hideMark/>
          </w:tcPr>
          <w:p w14:paraId="220AA25E"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Schwartz et al. (2013)</w:t>
            </w:r>
          </w:p>
        </w:tc>
        <w:tc>
          <w:tcPr>
            <w:tcW w:w="394" w:type="pct"/>
            <w:vMerge w:val="restart"/>
            <w:tcBorders>
              <w:top w:val="single" w:sz="4" w:space="0" w:color="auto"/>
              <w:left w:val="single" w:sz="4" w:space="0" w:color="auto"/>
              <w:right w:val="single" w:sz="4" w:space="0" w:color="auto"/>
            </w:tcBorders>
            <w:noWrap/>
            <w:vAlign w:val="center"/>
            <w:hideMark/>
          </w:tcPr>
          <w:p w14:paraId="0D03B636"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6271F11C"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vMerge w:val="restart"/>
            <w:tcBorders>
              <w:top w:val="single" w:sz="4" w:space="0" w:color="auto"/>
              <w:left w:val="single" w:sz="4" w:space="0" w:color="auto"/>
              <w:right w:val="single" w:sz="4" w:space="0" w:color="auto"/>
            </w:tcBorders>
            <w:vAlign w:val="center"/>
          </w:tcPr>
          <w:p w14:paraId="791A9A23" w14:textId="631E4359"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 Caucasian; 3% African American; 91% Others</w:t>
            </w:r>
          </w:p>
        </w:tc>
        <w:tc>
          <w:tcPr>
            <w:tcW w:w="393" w:type="pct"/>
            <w:vMerge w:val="restart"/>
            <w:tcBorders>
              <w:top w:val="single" w:sz="4" w:space="0" w:color="auto"/>
              <w:left w:val="single" w:sz="4" w:space="0" w:color="auto"/>
              <w:right w:val="single" w:sz="4" w:space="0" w:color="auto"/>
            </w:tcBorders>
            <w:vAlign w:val="center"/>
          </w:tcPr>
          <w:p w14:paraId="02DB1B4C" w14:textId="1B0AAA04"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483BA18D" w14:textId="553A376C"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193</w:t>
            </w:r>
          </w:p>
        </w:tc>
        <w:tc>
          <w:tcPr>
            <w:tcW w:w="243" w:type="pct"/>
            <w:vMerge w:val="restart"/>
            <w:tcBorders>
              <w:top w:val="single" w:sz="4" w:space="0" w:color="auto"/>
              <w:left w:val="single" w:sz="4" w:space="0" w:color="auto"/>
              <w:right w:val="single" w:sz="4" w:space="0" w:color="auto"/>
            </w:tcBorders>
            <w:noWrap/>
            <w:vAlign w:val="center"/>
            <w:hideMark/>
          </w:tcPr>
          <w:p w14:paraId="32B18B05"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602F0EC3"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vMerge w:val="restart"/>
            <w:tcBorders>
              <w:top w:val="single" w:sz="4" w:space="0" w:color="auto"/>
              <w:left w:val="single" w:sz="4" w:space="0" w:color="auto"/>
              <w:right w:val="single" w:sz="4" w:space="0" w:color="auto"/>
            </w:tcBorders>
            <w:noWrap/>
            <w:vAlign w:val="center"/>
            <w:hideMark/>
          </w:tcPr>
          <w:p w14:paraId="085647C7"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710C573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512FE2B7" w14:textId="3A463514"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017A9C1F" w14:textId="2BE02673"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57C3FB25"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1486A8E4"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0D09E7BB"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58F7570" w14:textId="77777777" w:rsidTr="00A32FC6">
        <w:trPr>
          <w:trHeight w:val="240"/>
        </w:trPr>
        <w:tc>
          <w:tcPr>
            <w:tcW w:w="148" w:type="pct"/>
            <w:vMerge/>
            <w:tcBorders>
              <w:left w:val="single" w:sz="4" w:space="0" w:color="auto"/>
              <w:bottom w:val="single" w:sz="4" w:space="0" w:color="auto"/>
              <w:right w:val="single" w:sz="4" w:space="0" w:color="auto"/>
            </w:tcBorders>
            <w:noWrap/>
            <w:vAlign w:val="center"/>
          </w:tcPr>
          <w:p w14:paraId="61864606"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773949A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6BCBF7C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0AED018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41608477"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2EC69CB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14766635" w14:textId="27906499"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222</w:t>
            </w:r>
          </w:p>
        </w:tc>
        <w:tc>
          <w:tcPr>
            <w:tcW w:w="243" w:type="pct"/>
            <w:vMerge/>
            <w:tcBorders>
              <w:left w:val="single" w:sz="4" w:space="0" w:color="auto"/>
              <w:bottom w:val="single" w:sz="4" w:space="0" w:color="auto"/>
              <w:right w:val="single" w:sz="4" w:space="0" w:color="auto"/>
            </w:tcBorders>
            <w:noWrap/>
            <w:vAlign w:val="center"/>
          </w:tcPr>
          <w:p w14:paraId="1D3BB74D"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6F3D9B8"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23F42C08"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949ED9E"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2D0EF33E"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542DC7E0" w14:textId="351977A0"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7B59B16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AF835E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5F39C034"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02719D6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B0DD20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C3F9EF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Shih (2005)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FC2B27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B454A4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Taiwan</w:t>
            </w:r>
          </w:p>
        </w:tc>
        <w:tc>
          <w:tcPr>
            <w:tcW w:w="493" w:type="pct"/>
            <w:tcBorders>
              <w:top w:val="single" w:sz="4" w:space="0" w:color="auto"/>
              <w:left w:val="single" w:sz="4" w:space="0" w:color="auto"/>
              <w:bottom w:val="single" w:sz="4" w:space="0" w:color="auto"/>
              <w:right w:val="single" w:sz="4" w:space="0" w:color="auto"/>
            </w:tcBorders>
            <w:vAlign w:val="center"/>
          </w:tcPr>
          <w:p w14:paraId="473D263C" w14:textId="028EF5B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DC41990" w14:textId="4174AD6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C4092D6" w14:textId="2AB2F09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242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44E095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0CA04A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12192F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011250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70379C42" w14:textId="5F28BC6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CC6D9C1" w14:textId="31965B4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9CBB3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EC83CB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2CE612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473AB5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BB09E3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1B33C8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Shim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42560D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9008CC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20DAEFB0" w14:textId="3724733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46% Caucasian; 19% African American; 35% Others</w:t>
            </w:r>
          </w:p>
        </w:tc>
        <w:tc>
          <w:tcPr>
            <w:tcW w:w="393" w:type="pct"/>
            <w:tcBorders>
              <w:top w:val="single" w:sz="4" w:space="0" w:color="auto"/>
              <w:left w:val="single" w:sz="4" w:space="0" w:color="auto"/>
              <w:bottom w:val="single" w:sz="4" w:space="0" w:color="auto"/>
              <w:right w:val="single" w:sz="4" w:space="0" w:color="auto"/>
            </w:tcBorders>
            <w:vAlign w:val="center"/>
          </w:tcPr>
          <w:p w14:paraId="6CBD3EB6" w14:textId="342DB01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5261141" w14:textId="571571D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169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070A55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C847D7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1CEC75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C1ADB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68DA0F8" w14:textId="38CFC5B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5323B44" w14:textId="2072936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188E3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014F77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F66C3D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4E7268E" w14:textId="77777777" w:rsidTr="00A32FC6">
        <w:trPr>
          <w:trHeight w:val="162"/>
        </w:trPr>
        <w:tc>
          <w:tcPr>
            <w:tcW w:w="148" w:type="pct"/>
            <w:vMerge w:val="restart"/>
            <w:tcBorders>
              <w:top w:val="single" w:sz="4" w:space="0" w:color="auto"/>
              <w:left w:val="single" w:sz="4" w:space="0" w:color="auto"/>
              <w:right w:val="single" w:sz="4" w:space="0" w:color="auto"/>
            </w:tcBorders>
            <w:noWrap/>
            <w:vAlign w:val="center"/>
            <w:hideMark/>
          </w:tcPr>
          <w:p w14:paraId="748187F7"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93</w:t>
            </w:r>
          </w:p>
        </w:tc>
        <w:tc>
          <w:tcPr>
            <w:tcW w:w="737" w:type="pct"/>
            <w:vMerge w:val="restart"/>
            <w:tcBorders>
              <w:top w:val="single" w:sz="4" w:space="0" w:color="auto"/>
              <w:left w:val="single" w:sz="4" w:space="0" w:color="auto"/>
              <w:right w:val="single" w:sz="4" w:space="0" w:color="auto"/>
            </w:tcBorders>
            <w:noWrap/>
            <w:vAlign w:val="center"/>
            <w:hideMark/>
          </w:tcPr>
          <w:p w14:paraId="2849FAA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Singh et al. (2010)</w:t>
            </w:r>
          </w:p>
        </w:tc>
        <w:tc>
          <w:tcPr>
            <w:tcW w:w="394" w:type="pct"/>
            <w:vMerge w:val="restart"/>
            <w:tcBorders>
              <w:top w:val="single" w:sz="4" w:space="0" w:color="auto"/>
              <w:left w:val="single" w:sz="4" w:space="0" w:color="auto"/>
              <w:right w:val="single" w:sz="4" w:space="0" w:color="auto"/>
            </w:tcBorders>
            <w:noWrap/>
            <w:vAlign w:val="center"/>
            <w:hideMark/>
          </w:tcPr>
          <w:p w14:paraId="3920BB8B"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37C7A128"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vMerge w:val="restart"/>
            <w:tcBorders>
              <w:top w:val="single" w:sz="4" w:space="0" w:color="auto"/>
              <w:left w:val="single" w:sz="4" w:space="0" w:color="auto"/>
              <w:right w:val="single" w:sz="4" w:space="0" w:color="auto"/>
            </w:tcBorders>
            <w:vAlign w:val="center"/>
          </w:tcPr>
          <w:p w14:paraId="05DAD247" w14:textId="2A485BBA"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 xml:space="preserve">57% Caucasian; 43% African American; </w:t>
            </w:r>
          </w:p>
        </w:tc>
        <w:tc>
          <w:tcPr>
            <w:tcW w:w="393" w:type="pct"/>
            <w:vMerge w:val="restart"/>
            <w:tcBorders>
              <w:top w:val="single" w:sz="4" w:space="0" w:color="auto"/>
              <w:left w:val="single" w:sz="4" w:space="0" w:color="auto"/>
              <w:right w:val="single" w:sz="4" w:space="0" w:color="auto"/>
            </w:tcBorders>
            <w:vAlign w:val="center"/>
          </w:tcPr>
          <w:p w14:paraId="4B57E4AC" w14:textId="20F39556"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007E5753" w14:textId="2CF7D6DD"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215</w:t>
            </w:r>
          </w:p>
        </w:tc>
        <w:tc>
          <w:tcPr>
            <w:tcW w:w="243" w:type="pct"/>
            <w:vMerge w:val="restart"/>
            <w:tcBorders>
              <w:top w:val="single" w:sz="4" w:space="0" w:color="auto"/>
              <w:left w:val="single" w:sz="4" w:space="0" w:color="auto"/>
              <w:right w:val="single" w:sz="4" w:space="0" w:color="auto"/>
            </w:tcBorders>
            <w:noWrap/>
            <w:vAlign w:val="center"/>
            <w:hideMark/>
          </w:tcPr>
          <w:p w14:paraId="09E8ABD3"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3E14789F"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32644F3B"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4D4055F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615648FF" w14:textId="15E07CE2"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382E9BCE" w14:textId="6265400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6F1BF4B7"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1E880A3E"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63FDA67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422F975" w14:textId="77777777" w:rsidTr="00A32FC6">
        <w:trPr>
          <w:trHeight w:val="162"/>
        </w:trPr>
        <w:tc>
          <w:tcPr>
            <w:tcW w:w="148" w:type="pct"/>
            <w:vMerge/>
            <w:tcBorders>
              <w:left w:val="single" w:sz="4" w:space="0" w:color="auto"/>
              <w:bottom w:val="single" w:sz="4" w:space="0" w:color="auto"/>
              <w:right w:val="single" w:sz="4" w:space="0" w:color="auto"/>
            </w:tcBorders>
            <w:noWrap/>
            <w:vAlign w:val="center"/>
          </w:tcPr>
          <w:p w14:paraId="708654E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6C74505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453B612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120A70D5"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35974B2F"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082C1F9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1FC3E12F" w14:textId="03252B44"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163</w:t>
            </w:r>
          </w:p>
        </w:tc>
        <w:tc>
          <w:tcPr>
            <w:tcW w:w="243" w:type="pct"/>
            <w:vMerge/>
            <w:tcBorders>
              <w:left w:val="single" w:sz="4" w:space="0" w:color="auto"/>
              <w:bottom w:val="single" w:sz="4" w:space="0" w:color="auto"/>
              <w:right w:val="single" w:sz="4" w:space="0" w:color="auto"/>
            </w:tcBorders>
            <w:noWrap/>
            <w:vAlign w:val="center"/>
          </w:tcPr>
          <w:p w14:paraId="38A283F1"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4DAC9369"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709FFB5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4479E410"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6D00234E" w14:textId="7533784B"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132F2124" w14:textId="463B5386"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217281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D68BA51"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55C07A5C"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27F32E49"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2BEBF7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lastRenderedPageBreak/>
              <w:t>94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AC44D0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Skalsky (2009)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7CC487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303A5F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C0A149C" w14:textId="64B0D4C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65% Caucasian; 35% Others</w:t>
            </w:r>
          </w:p>
        </w:tc>
        <w:tc>
          <w:tcPr>
            <w:tcW w:w="393" w:type="pct"/>
            <w:tcBorders>
              <w:top w:val="single" w:sz="4" w:space="0" w:color="auto"/>
              <w:left w:val="single" w:sz="4" w:space="0" w:color="auto"/>
              <w:bottom w:val="single" w:sz="4" w:space="0" w:color="auto"/>
              <w:right w:val="single" w:sz="4" w:space="0" w:color="auto"/>
            </w:tcBorders>
            <w:vAlign w:val="center"/>
          </w:tcPr>
          <w:p w14:paraId="5C5F7881" w14:textId="2D7EA68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E02ADD3" w14:textId="05EC7C0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977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7D3613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45C55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6B14BB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B2778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49FBF54" w14:textId="5485E43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BA08454" w14:textId="3957493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0188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DD4AAE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2AE68B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6F7C6BC" w14:textId="77777777" w:rsidTr="00A32FC6">
        <w:trPr>
          <w:trHeight w:val="283"/>
        </w:trPr>
        <w:tc>
          <w:tcPr>
            <w:tcW w:w="148" w:type="pct"/>
            <w:vMerge w:val="restart"/>
            <w:tcBorders>
              <w:top w:val="single" w:sz="4" w:space="0" w:color="auto"/>
              <w:left w:val="single" w:sz="4" w:space="0" w:color="auto"/>
              <w:right w:val="single" w:sz="4" w:space="0" w:color="auto"/>
            </w:tcBorders>
            <w:noWrap/>
            <w:vAlign w:val="center"/>
            <w:hideMark/>
          </w:tcPr>
          <w:p w14:paraId="37437439"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95</w:t>
            </w:r>
          </w:p>
        </w:tc>
        <w:tc>
          <w:tcPr>
            <w:tcW w:w="737" w:type="pct"/>
            <w:vMerge w:val="restart"/>
            <w:tcBorders>
              <w:top w:val="single" w:sz="4" w:space="0" w:color="auto"/>
              <w:left w:val="single" w:sz="4" w:space="0" w:color="auto"/>
              <w:right w:val="single" w:sz="4" w:space="0" w:color="auto"/>
            </w:tcBorders>
            <w:noWrap/>
            <w:vAlign w:val="center"/>
            <w:hideMark/>
          </w:tcPr>
          <w:p w14:paraId="31CE700C"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Steinmayr et al. (2018)</w:t>
            </w:r>
          </w:p>
        </w:tc>
        <w:tc>
          <w:tcPr>
            <w:tcW w:w="394" w:type="pct"/>
            <w:vMerge w:val="restart"/>
            <w:tcBorders>
              <w:top w:val="single" w:sz="4" w:space="0" w:color="auto"/>
              <w:left w:val="single" w:sz="4" w:space="0" w:color="auto"/>
              <w:right w:val="single" w:sz="4" w:space="0" w:color="auto"/>
            </w:tcBorders>
            <w:noWrap/>
            <w:vAlign w:val="center"/>
            <w:hideMark/>
          </w:tcPr>
          <w:p w14:paraId="57AD3ED2"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2C4FDC8D"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Germany</w:t>
            </w:r>
          </w:p>
        </w:tc>
        <w:tc>
          <w:tcPr>
            <w:tcW w:w="493" w:type="pct"/>
            <w:vMerge w:val="restart"/>
            <w:tcBorders>
              <w:top w:val="single" w:sz="4" w:space="0" w:color="auto"/>
              <w:left w:val="single" w:sz="4" w:space="0" w:color="auto"/>
              <w:right w:val="single" w:sz="4" w:space="0" w:color="auto"/>
            </w:tcBorders>
            <w:vAlign w:val="center"/>
          </w:tcPr>
          <w:p w14:paraId="5A8A42A1" w14:textId="410C891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vMerge w:val="restart"/>
            <w:tcBorders>
              <w:top w:val="single" w:sz="4" w:space="0" w:color="auto"/>
              <w:left w:val="single" w:sz="4" w:space="0" w:color="auto"/>
              <w:right w:val="single" w:sz="4" w:space="0" w:color="auto"/>
            </w:tcBorders>
            <w:vAlign w:val="center"/>
          </w:tcPr>
          <w:p w14:paraId="46C99E1B" w14:textId="18F400F0"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0ECCD409" w14:textId="3AB4FAA1"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225</w:t>
            </w:r>
          </w:p>
        </w:tc>
        <w:tc>
          <w:tcPr>
            <w:tcW w:w="243" w:type="pct"/>
            <w:vMerge w:val="restart"/>
            <w:tcBorders>
              <w:top w:val="single" w:sz="4" w:space="0" w:color="auto"/>
              <w:left w:val="single" w:sz="4" w:space="0" w:color="auto"/>
              <w:right w:val="single" w:sz="4" w:space="0" w:color="auto"/>
            </w:tcBorders>
            <w:noWrap/>
            <w:vAlign w:val="center"/>
            <w:hideMark/>
          </w:tcPr>
          <w:p w14:paraId="62EF0355"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065FB83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212AAB6A"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7CFEB308"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vMerge w:val="restart"/>
            <w:tcBorders>
              <w:top w:val="single" w:sz="4" w:space="0" w:color="auto"/>
              <w:left w:val="single" w:sz="4" w:space="0" w:color="auto"/>
              <w:right w:val="single" w:sz="4" w:space="0" w:color="auto"/>
            </w:tcBorders>
            <w:vAlign w:val="center"/>
          </w:tcPr>
          <w:p w14:paraId="315602F5" w14:textId="2F915B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52273C95" w14:textId="5F7BF43F"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464BF193"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6A7F7F3F"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384194D7"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F950933" w14:textId="77777777" w:rsidTr="00A32FC6">
        <w:trPr>
          <w:trHeight w:val="144"/>
        </w:trPr>
        <w:tc>
          <w:tcPr>
            <w:tcW w:w="148" w:type="pct"/>
            <w:vMerge/>
            <w:tcBorders>
              <w:left w:val="single" w:sz="4" w:space="0" w:color="auto"/>
              <w:bottom w:val="single" w:sz="4" w:space="0" w:color="auto"/>
              <w:right w:val="single" w:sz="4" w:space="0" w:color="auto"/>
            </w:tcBorders>
            <w:noWrap/>
            <w:vAlign w:val="center"/>
          </w:tcPr>
          <w:p w14:paraId="2C4E1FB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4C2266BF"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5ECC95FC"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69A2D443"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26B607E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3058E7A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5DBCC6BD" w14:textId="4AD6FB6B"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586</w:t>
            </w:r>
          </w:p>
        </w:tc>
        <w:tc>
          <w:tcPr>
            <w:tcW w:w="243" w:type="pct"/>
            <w:vMerge/>
            <w:tcBorders>
              <w:left w:val="single" w:sz="4" w:space="0" w:color="auto"/>
              <w:bottom w:val="single" w:sz="4" w:space="0" w:color="auto"/>
              <w:right w:val="single" w:sz="4" w:space="0" w:color="auto"/>
            </w:tcBorders>
            <w:noWrap/>
            <w:vAlign w:val="center"/>
          </w:tcPr>
          <w:p w14:paraId="2E213A4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4BC53B56"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68823D03"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76B9612"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1095FD65" w14:textId="15EC53BB"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256925A7" w14:textId="4BBC4453"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4DD64DD6"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174E03D"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6BCB414D"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6FE477CE" w14:textId="77777777" w:rsidTr="00A32FC6">
        <w:trPr>
          <w:trHeight w:val="204"/>
        </w:trPr>
        <w:tc>
          <w:tcPr>
            <w:tcW w:w="148" w:type="pct"/>
            <w:vMerge w:val="restart"/>
            <w:tcBorders>
              <w:top w:val="single" w:sz="4" w:space="0" w:color="auto"/>
              <w:left w:val="single" w:sz="4" w:space="0" w:color="auto"/>
              <w:right w:val="single" w:sz="4" w:space="0" w:color="auto"/>
            </w:tcBorders>
            <w:noWrap/>
            <w:vAlign w:val="center"/>
            <w:hideMark/>
          </w:tcPr>
          <w:p w14:paraId="2A8FF0D7"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96</w:t>
            </w:r>
          </w:p>
        </w:tc>
        <w:tc>
          <w:tcPr>
            <w:tcW w:w="737" w:type="pct"/>
            <w:vMerge w:val="restart"/>
            <w:tcBorders>
              <w:top w:val="single" w:sz="4" w:space="0" w:color="auto"/>
              <w:left w:val="single" w:sz="4" w:space="0" w:color="auto"/>
              <w:right w:val="single" w:sz="4" w:space="0" w:color="auto"/>
            </w:tcBorders>
            <w:noWrap/>
            <w:vAlign w:val="center"/>
            <w:hideMark/>
          </w:tcPr>
          <w:p w14:paraId="6F173A13"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Strunk (2014)</w:t>
            </w:r>
          </w:p>
        </w:tc>
        <w:tc>
          <w:tcPr>
            <w:tcW w:w="394" w:type="pct"/>
            <w:vMerge w:val="restart"/>
            <w:tcBorders>
              <w:top w:val="single" w:sz="4" w:space="0" w:color="auto"/>
              <w:left w:val="single" w:sz="4" w:space="0" w:color="auto"/>
              <w:right w:val="single" w:sz="4" w:space="0" w:color="auto"/>
            </w:tcBorders>
            <w:noWrap/>
            <w:vAlign w:val="center"/>
            <w:hideMark/>
          </w:tcPr>
          <w:p w14:paraId="691BE02A"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vMerge w:val="restart"/>
            <w:tcBorders>
              <w:top w:val="single" w:sz="4" w:space="0" w:color="auto"/>
              <w:left w:val="single" w:sz="4" w:space="0" w:color="auto"/>
              <w:right w:val="single" w:sz="4" w:space="0" w:color="auto"/>
            </w:tcBorders>
            <w:noWrap/>
            <w:vAlign w:val="center"/>
            <w:hideMark/>
          </w:tcPr>
          <w:p w14:paraId="6D738F6F"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vMerge w:val="restart"/>
            <w:tcBorders>
              <w:top w:val="single" w:sz="4" w:space="0" w:color="auto"/>
              <w:left w:val="single" w:sz="4" w:space="0" w:color="auto"/>
              <w:right w:val="single" w:sz="4" w:space="0" w:color="auto"/>
            </w:tcBorders>
            <w:vAlign w:val="center"/>
          </w:tcPr>
          <w:p w14:paraId="5D02DFA4" w14:textId="072DEB8A"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91% Caucasian; 2% African American; 7% Others</w:t>
            </w:r>
          </w:p>
        </w:tc>
        <w:tc>
          <w:tcPr>
            <w:tcW w:w="393" w:type="pct"/>
            <w:vMerge w:val="restart"/>
            <w:tcBorders>
              <w:top w:val="single" w:sz="4" w:space="0" w:color="auto"/>
              <w:left w:val="single" w:sz="4" w:space="0" w:color="auto"/>
              <w:right w:val="single" w:sz="4" w:space="0" w:color="auto"/>
            </w:tcBorders>
            <w:vAlign w:val="center"/>
          </w:tcPr>
          <w:p w14:paraId="433F8535" w14:textId="32EB4A63"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14% received free or reduced lunch</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05528FE9" w14:textId="6CB25A79"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221</w:t>
            </w:r>
          </w:p>
        </w:tc>
        <w:tc>
          <w:tcPr>
            <w:tcW w:w="243" w:type="pct"/>
            <w:vMerge w:val="restart"/>
            <w:tcBorders>
              <w:top w:val="single" w:sz="4" w:space="0" w:color="auto"/>
              <w:left w:val="single" w:sz="4" w:space="0" w:color="auto"/>
              <w:right w:val="single" w:sz="4" w:space="0" w:color="auto"/>
            </w:tcBorders>
            <w:noWrap/>
            <w:vAlign w:val="center"/>
            <w:hideMark/>
          </w:tcPr>
          <w:p w14:paraId="4B67976A"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60289912"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vMerge w:val="restart"/>
            <w:tcBorders>
              <w:top w:val="single" w:sz="4" w:space="0" w:color="auto"/>
              <w:left w:val="single" w:sz="4" w:space="0" w:color="auto"/>
              <w:right w:val="single" w:sz="4" w:space="0" w:color="auto"/>
            </w:tcBorders>
            <w:noWrap/>
            <w:vAlign w:val="center"/>
            <w:hideMark/>
          </w:tcPr>
          <w:p w14:paraId="10852008"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5E2A9A3D"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1C6C302E" w14:textId="0E3A0FD9"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236BED01" w14:textId="6526CBFA"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7E7006D7"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2AC37140"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26DC639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C68C1B1" w14:textId="77777777" w:rsidTr="00A32FC6">
        <w:trPr>
          <w:trHeight w:val="204"/>
        </w:trPr>
        <w:tc>
          <w:tcPr>
            <w:tcW w:w="148" w:type="pct"/>
            <w:vMerge/>
            <w:tcBorders>
              <w:left w:val="single" w:sz="4" w:space="0" w:color="auto"/>
              <w:right w:val="single" w:sz="4" w:space="0" w:color="auto"/>
            </w:tcBorders>
            <w:noWrap/>
            <w:vAlign w:val="center"/>
          </w:tcPr>
          <w:p w14:paraId="6E966A8F"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right w:val="single" w:sz="4" w:space="0" w:color="auto"/>
            </w:tcBorders>
            <w:noWrap/>
            <w:vAlign w:val="center"/>
          </w:tcPr>
          <w:p w14:paraId="1B82CFEF"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right w:val="single" w:sz="4" w:space="0" w:color="auto"/>
            </w:tcBorders>
            <w:noWrap/>
            <w:vAlign w:val="center"/>
          </w:tcPr>
          <w:p w14:paraId="046FD187"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right w:val="single" w:sz="4" w:space="0" w:color="auto"/>
            </w:tcBorders>
            <w:noWrap/>
            <w:vAlign w:val="center"/>
          </w:tcPr>
          <w:p w14:paraId="50C5E961"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right w:val="single" w:sz="4" w:space="0" w:color="auto"/>
            </w:tcBorders>
            <w:vAlign w:val="center"/>
          </w:tcPr>
          <w:p w14:paraId="5397171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right w:val="single" w:sz="4" w:space="0" w:color="auto"/>
            </w:tcBorders>
            <w:vAlign w:val="center"/>
          </w:tcPr>
          <w:p w14:paraId="665C9F1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dashed" w:sz="4" w:space="0" w:color="auto"/>
              <w:right w:val="single" w:sz="4" w:space="0" w:color="auto"/>
            </w:tcBorders>
            <w:noWrap/>
            <w:vAlign w:val="center"/>
          </w:tcPr>
          <w:p w14:paraId="0A4F62B7" w14:textId="5121502D"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230</w:t>
            </w:r>
          </w:p>
        </w:tc>
        <w:tc>
          <w:tcPr>
            <w:tcW w:w="243" w:type="pct"/>
            <w:vMerge/>
            <w:tcBorders>
              <w:left w:val="single" w:sz="4" w:space="0" w:color="auto"/>
              <w:right w:val="single" w:sz="4" w:space="0" w:color="auto"/>
            </w:tcBorders>
            <w:noWrap/>
            <w:vAlign w:val="center"/>
          </w:tcPr>
          <w:p w14:paraId="228AAC8C"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3D0A34D3"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right w:val="single" w:sz="4" w:space="0" w:color="auto"/>
            </w:tcBorders>
            <w:noWrap/>
            <w:vAlign w:val="center"/>
          </w:tcPr>
          <w:p w14:paraId="4B9964CF"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56BD3117"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right w:val="single" w:sz="4" w:space="0" w:color="auto"/>
            </w:tcBorders>
            <w:vAlign w:val="center"/>
          </w:tcPr>
          <w:p w14:paraId="5DB3221D" w14:textId="417C4D84"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right w:val="single" w:sz="4" w:space="0" w:color="auto"/>
            </w:tcBorders>
            <w:noWrap/>
            <w:vAlign w:val="center"/>
          </w:tcPr>
          <w:p w14:paraId="33111BAB" w14:textId="7D811FEF"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325F409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0B3CE587"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right w:val="single" w:sz="4" w:space="0" w:color="auto"/>
            </w:tcBorders>
            <w:noWrap/>
            <w:vAlign w:val="center"/>
          </w:tcPr>
          <w:p w14:paraId="3A3E2045"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09745BDE" w14:textId="77777777" w:rsidTr="00A32FC6">
        <w:trPr>
          <w:trHeight w:val="204"/>
        </w:trPr>
        <w:tc>
          <w:tcPr>
            <w:tcW w:w="148" w:type="pct"/>
            <w:vMerge/>
            <w:tcBorders>
              <w:left w:val="single" w:sz="4" w:space="0" w:color="auto"/>
              <w:bottom w:val="single" w:sz="4" w:space="0" w:color="auto"/>
              <w:right w:val="single" w:sz="4" w:space="0" w:color="auto"/>
            </w:tcBorders>
            <w:noWrap/>
            <w:vAlign w:val="center"/>
          </w:tcPr>
          <w:p w14:paraId="59DBA03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599DE34D"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1925D6D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5BAFD616"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03B4FDFC"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518066E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45F90BF4" w14:textId="36D65739"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282</w:t>
            </w:r>
          </w:p>
        </w:tc>
        <w:tc>
          <w:tcPr>
            <w:tcW w:w="243" w:type="pct"/>
            <w:vMerge/>
            <w:tcBorders>
              <w:left w:val="single" w:sz="4" w:space="0" w:color="auto"/>
              <w:bottom w:val="single" w:sz="4" w:space="0" w:color="auto"/>
              <w:right w:val="single" w:sz="4" w:space="0" w:color="auto"/>
            </w:tcBorders>
            <w:noWrap/>
            <w:vAlign w:val="center"/>
          </w:tcPr>
          <w:p w14:paraId="7E4C6D86"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55129E5F"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4652838B"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68D4DF3"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2D2A14B0" w14:textId="58B6A3B5"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55F4570A" w14:textId="3C3089FA"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9BC0CD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5E44CD9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10904359"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6587DEE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AD51AA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C6BC25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Suárez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D0B8F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F95795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Spain</w:t>
            </w:r>
          </w:p>
        </w:tc>
        <w:tc>
          <w:tcPr>
            <w:tcW w:w="493" w:type="pct"/>
            <w:tcBorders>
              <w:top w:val="single" w:sz="4" w:space="0" w:color="auto"/>
              <w:left w:val="single" w:sz="4" w:space="0" w:color="auto"/>
              <w:bottom w:val="single" w:sz="4" w:space="0" w:color="auto"/>
              <w:right w:val="single" w:sz="4" w:space="0" w:color="auto"/>
            </w:tcBorders>
            <w:vAlign w:val="center"/>
          </w:tcPr>
          <w:p w14:paraId="100C04EA" w14:textId="53BE197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609E84B" w14:textId="3EE370A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45BA204" w14:textId="76E6244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730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6356E3" w14:textId="59C575F3"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008F75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3068DC5" w14:textId="53F3438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D79700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A60F2FD" w14:textId="009970C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6CB4529" w14:textId="426867B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F290B8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4AC783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78C899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36F980D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87FAE8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556F34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Suldo et al. (2018)</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3C048F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2BBA82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56530B3" w14:textId="25AC87F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49% Caucasian; 12% African American; 39% Others</w:t>
            </w:r>
          </w:p>
        </w:tc>
        <w:tc>
          <w:tcPr>
            <w:tcW w:w="393" w:type="pct"/>
            <w:tcBorders>
              <w:top w:val="single" w:sz="4" w:space="0" w:color="auto"/>
              <w:left w:val="single" w:sz="4" w:space="0" w:color="auto"/>
              <w:bottom w:val="single" w:sz="4" w:space="0" w:color="auto"/>
              <w:right w:val="single" w:sz="4" w:space="0" w:color="auto"/>
            </w:tcBorders>
            <w:vAlign w:val="center"/>
          </w:tcPr>
          <w:p w14:paraId="1DE78E1E" w14:textId="6BAED1E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28%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42E04FB" w14:textId="752169D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2379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481E8E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D19A79" w14:textId="5E12D67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21FEDA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DECBD0A" w14:textId="5F770FE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79DC0CDF" w14:textId="1989687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E1D0A43" w14:textId="34569D4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B1FA02E" w14:textId="4BA0921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50D7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368650D" w14:textId="7842E99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r>
      <w:tr w:rsidR="00A32FC6" w:rsidRPr="00811C70" w14:paraId="5219F13E" w14:textId="77777777" w:rsidTr="00A32FC6">
        <w:trPr>
          <w:trHeight w:val="144"/>
        </w:trPr>
        <w:tc>
          <w:tcPr>
            <w:tcW w:w="148" w:type="pct"/>
            <w:vMerge w:val="restart"/>
            <w:tcBorders>
              <w:top w:val="single" w:sz="4" w:space="0" w:color="auto"/>
              <w:left w:val="single" w:sz="4" w:space="0" w:color="auto"/>
              <w:right w:val="single" w:sz="4" w:space="0" w:color="auto"/>
            </w:tcBorders>
            <w:noWrap/>
            <w:vAlign w:val="center"/>
            <w:hideMark/>
          </w:tcPr>
          <w:p w14:paraId="1CD1494C"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99</w:t>
            </w:r>
          </w:p>
        </w:tc>
        <w:tc>
          <w:tcPr>
            <w:tcW w:w="737" w:type="pct"/>
            <w:vMerge w:val="restart"/>
            <w:tcBorders>
              <w:top w:val="single" w:sz="4" w:space="0" w:color="auto"/>
              <w:left w:val="single" w:sz="4" w:space="0" w:color="auto"/>
              <w:right w:val="single" w:sz="4" w:space="0" w:color="auto"/>
            </w:tcBorders>
            <w:noWrap/>
            <w:vAlign w:val="center"/>
            <w:hideMark/>
          </w:tcPr>
          <w:p w14:paraId="23F5A62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Sunawan et al. (2017)</w:t>
            </w:r>
          </w:p>
        </w:tc>
        <w:tc>
          <w:tcPr>
            <w:tcW w:w="394" w:type="pct"/>
            <w:vMerge w:val="restart"/>
            <w:tcBorders>
              <w:top w:val="single" w:sz="4" w:space="0" w:color="auto"/>
              <w:left w:val="single" w:sz="4" w:space="0" w:color="auto"/>
              <w:right w:val="single" w:sz="4" w:space="0" w:color="auto"/>
            </w:tcBorders>
            <w:noWrap/>
            <w:vAlign w:val="center"/>
            <w:hideMark/>
          </w:tcPr>
          <w:p w14:paraId="21F2F856"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Conference Paper</w:t>
            </w:r>
          </w:p>
        </w:tc>
        <w:tc>
          <w:tcPr>
            <w:tcW w:w="344" w:type="pct"/>
            <w:vMerge w:val="restart"/>
            <w:tcBorders>
              <w:top w:val="single" w:sz="4" w:space="0" w:color="auto"/>
              <w:left w:val="single" w:sz="4" w:space="0" w:color="auto"/>
              <w:right w:val="single" w:sz="4" w:space="0" w:color="auto"/>
            </w:tcBorders>
            <w:noWrap/>
            <w:vAlign w:val="center"/>
            <w:hideMark/>
          </w:tcPr>
          <w:p w14:paraId="012DC580"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Indonesia</w:t>
            </w:r>
          </w:p>
        </w:tc>
        <w:tc>
          <w:tcPr>
            <w:tcW w:w="493" w:type="pct"/>
            <w:vMerge w:val="restart"/>
            <w:tcBorders>
              <w:top w:val="single" w:sz="4" w:space="0" w:color="auto"/>
              <w:left w:val="single" w:sz="4" w:space="0" w:color="auto"/>
              <w:right w:val="single" w:sz="4" w:space="0" w:color="auto"/>
            </w:tcBorders>
            <w:vAlign w:val="center"/>
          </w:tcPr>
          <w:p w14:paraId="16CCA9D7" w14:textId="35D4C0EF"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vMerge w:val="restart"/>
            <w:tcBorders>
              <w:top w:val="single" w:sz="4" w:space="0" w:color="auto"/>
              <w:left w:val="single" w:sz="4" w:space="0" w:color="auto"/>
              <w:right w:val="single" w:sz="4" w:space="0" w:color="auto"/>
            </w:tcBorders>
            <w:vAlign w:val="center"/>
          </w:tcPr>
          <w:p w14:paraId="6275ADFD" w14:textId="3DFA741B"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53FE7333" w14:textId="69E7B070"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234</w:t>
            </w:r>
          </w:p>
        </w:tc>
        <w:tc>
          <w:tcPr>
            <w:tcW w:w="243" w:type="pct"/>
            <w:vMerge w:val="restart"/>
            <w:tcBorders>
              <w:top w:val="single" w:sz="4" w:space="0" w:color="auto"/>
              <w:left w:val="single" w:sz="4" w:space="0" w:color="auto"/>
              <w:right w:val="single" w:sz="4" w:space="0" w:color="auto"/>
            </w:tcBorders>
            <w:noWrap/>
            <w:vAlign w:val="center"/>
            <w:hideMark/>
          </w:tcPr>
          <w:p w14:paraId="6396521A"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18D8AE4D"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4BA3874E"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5B8A922D"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vMerge w:val="restart"/>
            <w:tcBorders>
              <w:top w:val="single" w:sz="4" w:space="0" w:color="auto"/>
              <w:left w:val="single" w:sz="4" w:space="0" w:color="auto"/>
              <w:right w:val="single" w:sz="4" w:space="0" w:color="auto"/>
            </w:tcBorders>
            <w:vAlign w:val="center"/>
          </w:tcPr>
          <w:p w14:paraId="7347B3D0" w14:textId="4778E6E9"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6E16B631" w14:textId="09E6B8AE"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78585A94"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7097C57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097E6CA0"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BCACB46" w14:textId="77777777" w:rsidTr="00A32FC6">
        <w:trPr>
          <w:trHeight w:val="144"/>
        </w:trPr>
        <w:tc>
          <w:tcPr>
            <w:tcW w:w="148" w:type="pct"/>
            <w:vMerge/>
            <w:tcBorders>
              <w:left w:val="single" w:sz="4" w:space="0" w:color="auto"/>
              <w:bottom w:val="single" w:sz="4" w:space="0" w:color="auto"/>
              <w:right w:val="single" w:sz="4" w:space="0" w:color="auto"/>
            </w:tcBorders>
            <w:noWrap/>
            <w:vAlign w:val="center"/>
          </w:tcPr>
          <w:p w14:paraId="50B348B3"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08F8CAA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4B842BE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2895540D"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03C6385D"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666CFFC1"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7E9C8340" w14:textId="402B2F05"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134</w:t>
            </w:r>
          </w:p>
        </w:tc>
        <w:tc>
          <w:tcPr>
            <w:tcW w:w="243" w:type="pct"/>
            <w:vMerge/>
            <w:tcBorders>
              <w:left w:val="single" w:sz="4" w:space="0" w:color="auto"/>
              <w:bottom w:val="single" w:sz="4" w:space="0" w:color="auto"/>
              <w:right w:val="single" w:sz="4" w:space="0" w:color="auto"/>
            </w:tcBorders>
            <w:noWrap/>
            <w:vAlign w:val="center"/>
          </w:tcPr>
          <w:p w14:paraId="55641CEB"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7CB6482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77FABF68"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698DDE4F"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0818BA3B"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02965B56" w14:textId="20CA3324"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5D3AB587"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052DA3B"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758AE046"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7B39570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848BD6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997D9A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Tolinski (2015)</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185104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8CECB1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E0DFBCF" w14:textId="61257B4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 Caucasian; 26% African American; 12% Others</w:t>
            </w:r>
          </w:p>
        </w:tc>
        <w:tc>
          <w:tcPr>
            <w:tcW w:w="393" w:type="pct"/>
            <w:tcBorders>
              <w:top w:val="single" w:sz="4" w:space="0" w:color="auto"/>
              <w:left w:val="single" w:sz="4" w:space="0" w:color="auto"/>
              <w:bottom w:val="single" w:sz="4" w:space="0" w:color="auto"/>
              <w:right w:val="single" w:sz="4" w:space="0" w:color="auto"/>
            </w:tcBorders>
            <w:vAlign w:val="center"/>
          </w:tcPr>
          <w:p w14:paraId="497BEE79" w14:textId="75F808D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050F909" w14:textId="57A0A8E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339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D6E880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465C33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EFE2DA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82A4D6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9D2EA72" w14:textId="53B88BDD"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9E99F94" w14:textId="37AD2E3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9B94C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5A88A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DE3121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10D579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1CD094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1EAB3C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Vandenkerckhove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3FEB25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D0D0C3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Belgium</w:t>
            </w:r>
          </w:p>
        </w:tc>
        <w:tc>
          <w:tcPr>
            <w:tcW w:w="493" w:type="pct"/>
            <w:tcBorders>
              <w:top w:val="single" w:sz="4" w:space="0" w:color="auto"/>
              <w:left w:val="single" w:sz="4" w:space="0" w:color="auto"/>
              <w:bottom w:val="single" w:sz="4" w:space="0" w:color="auto"/>
              <w:right w:val="single" w:sz="4" w:space="0" w:color="auto"/>
            </w:tcBorders>
            <w:vAlign w:val="center"/>
          </w:tcPr>
          <w:p w14:paraId="49E92F44" w14:textId="3F48CE6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F510C33" w14:textId="6723450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89AC557" w14:textId="327861E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49184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D8B8FC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E186B6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9DC8C7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650C32FD" w14:textId="69DA920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2D062A85" w14:textId="7B78D18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99F00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C993F5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E1FB27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1FA64C7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7E715A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736658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Veiga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CE2FA2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Conference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AA2ECB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Portugal</w:t>
            </w:r>
          </w:p>
        </w:tc>
        <w:tc>
          <w:tcPr>
            <w:tcW w:w="493" w:type="pct"/>
            <w:tcBorders>
              <w:top w:val="single" w:sz="4" w:space="0" w:color="auto"/>
              <w:left w:val="single" w:sz="4" w:space="0" w:color="auto"/>
              <w:bottom w:val="single" w:sz="4" w:space="0" w:color="auto"/>
              <w:right w:val="single" w:sz="4" w:space="0" w:color="auto"/>
            </w:tcBorders>
            <w:vAlign w:val="center"/>
          </w:tcPr>
          <w:p w14:paraId="1FD08325" w14:textId="20538D1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B60699A" w14:textId="4057870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7607782" w14:textId="734DD13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217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D58B4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D4CB61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2F3BE3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BD546F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D8213F9" w14:textId="0120C9D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00FEBF7" w14:textId="200CFE3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DDC16B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F60E00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27F106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949C86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9D0386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411036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Veiga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BBCC93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Conference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0480C07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Portugal</w:t>
            </w:r>
          </w:p>
        </w:tc>
        <w:tc>
          <w:tcPr>
            <w:tcW w:w="493" w:type="pct"/>
            <w:tcBorders>
              <w:top w:val="single" w:sz="4" w:space="0" w:color="auto"/>
              <w:left w:val="single" w:sz="4" w:space="0" w:color="auto"/>
              <w:bottom w:val="single" w:sz="4" w:space="0" w:color="auto"/>
              <w:right w:val="single" w:sz="4" w:space="0" w:color="auto"/>
            </w:tcBorders>
            <w:vAlign w:val="center"/>
          </w:tcPr>
          <w:p w14:paraId="4E6F8A2C" w14:textId="078774E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A67B6B3" w14:textId="729D00E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5A645B83" w14:textId="0CBFF00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685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1798F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54168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17F1B20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E47A71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B00CCF5" w14:textId="68C16B1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DE1CA17" w14:textId="7244F89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A1298B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6788AF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97785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D6E38C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E9930B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5EDCF1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Veronneau &amp; Dishion (2011)</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F2E889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739C2A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904B0FD" w14:textId="4D60489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78% Caucasian; 1% African American; 21% Others</w:t>
            </w:r>
          </w:p>
        </w:tc>
        <w:tc>
          <w:tcPr>
            <w:tcW w:w="393" w:type="pct"/>
            <w:tcBorders>
              <w:top w:val="single" w:sz="4" w:space="0" w:color="auto"/>
              <w:left w:val="single" w:sz="4" w:space="0" w:color="auto"/>
              <w:bottom w:val="single" w:sz="4" w:space="0" w:color="auto"/>
              <w:right w:val="single" w:sz="4" w:space="0" w:color="auto"/>
            </w:tcBorders>
            <w:vAlign w:val="center"/>
          </w:tcPr>
          <w:p w14:paraId="11F44372" w14:textId="0C38C49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7DEE0976" w14:textId="37D8C46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1278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FEDF11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6462D7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D4ACD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B0F1B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84E8F2D" w14:textId="63E7080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43678D6" w14:textId="48C3BDA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8C684C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2E0BAB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2687C1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6FF31A0" w14:textId="77777777" w:rsidTr="00A32FC6">
        <w:trPr>
          <w:trHeight w:val="160"/>
        </w:trPr>
        <w:tc>
          <w:tcPr>
            <w:tcW w:w="148" w:type="pct"/>
            <w:vMerge w:val="restart"/>
            <w:tcBorders>
              <w:top w:val="single" w:sz="4" w:space="0" w:color="auto"/>
              <w:left w:val="single" w:sz="4" w:space="0" w:color="auto"/>
              <w:right w:val="single" w:sz="4" w:space="0" w:color="auto"/>
            </w:tcBorders>
            <w:noWrap/>
            <w:vAlign w:val="center"/>
            <w:hideMark/>
          </w:tcPr>
          <w:p w14:paraId="6884243E"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105</w:t>
            </w:r>
          </w:p>
        </w:tc>
        <w:tc>
          <w:tcPr>
            <w:tcW w:w="737" w:type="pct"/>
            <w:vMerge w:val="restart"/>
            <w:tcBorders>
              <w:top w:val="single" w:sz="4" w:space="0" w:color="auto"/>
              <w:left w:val="single" w:sz="4" w:space="0" w:color="auto"/>
              <w:right w:val="single" w:sz="4" w:space="0" w:color="auto"/>
            </w:tcBorders>
            <w:noWrap/>
            <w:vAlign w:val="center"/>
            <w:hideMark/>
          </w:tcPr>
          <w:p w14:paraId="306F6073"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Videen (2009)</w:t>
            </w:r>
          </w:p>
        </w:tc>
        <w:tc>
          <w:tcPr>
            <w:tcW w:w="394" w:type="pct"/>
            <w:vMerge w:val="restart"/>
            <w:tcBorders>
              <w:top w:val="single" w:sz="4" w:space="0" w:color="auto"/>
              <w:left w:val="single" w:sz="4" w:space="0" w:color="auto"/>
              <w:right w:val="single" w:sz="4" w:space="0" w:color="auto"/>
            </w:tcBorders>
            <w:noWrap/>
            <w:vAlign w:val="center"/>
            <w:hideMark/>
          </w:tcPr>
          <w:p w14:paraId="3BD3F445"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vMerge w:val="restart"/>
            <w:tcBorders>
              <w:top w:val="single" w:sz="4" w:space="0" w:color="auto"/>
              <w:left w:val="single" w:sz="4" w:space="0" w:color="auto"/>
              <w:right w:val="single" w:sz="4" w:space="0" w:color="auto"/>
            </w:tcBorders>
            <w:noWrap/>
            <w:vAlign w:val="center"/>
            <w:hideMark/>
          </w:tcPr>
          <w:p w14:paraId="4D4EC266"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vMerge w:val="restart"/>
            <w:tcBorders>
              <w:top w:val="single" w:sz="4" w:space="0" w:color="auto"/>
              <w:left w:val="single" w:sz="4" w:space="0" w:color="auto"/>
              <w:right w:val="single" w:sz="4" w:space="0" w:color="auto"/>
            </w:tcBorders>
            <w:vAlign w:val="center"/>
          </w:tcPr>
          <w:p w14:paraId="0E9550A9" w14:textId="4296C1A3"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65% Caucasian; 17% African American; 18% Others</w:t>
            </w:r>
          </w:p>
        </w:tc>
        <w:tc>
          <w:tcPr>
            <w:tcW w:w="393" w:type="pct"/>
            <w:vMerge w:val="restart"/>
            <w:tcBorders>
              <w:top w:val="single" w:sz="4" w:space="0" w:color="auto"/>
              <w:left w:val="single" w:sz="4" w:space="0" w:color="auto"/>
              <w:right w:val="single" w:sz="4" w:space="0" w:color="auto"/>
            </w:tcBorders>
            <w:vAlign w:val="center"/>
          </w:tcPr>
          <w:p w14:paraId="4D3DB07F" w14:textId="77D197BE"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32% received free or reduced lunch</w:t>
            </w:r>
          </w:p>
        </w:tc>
        <w:tc>
          <w:tcPr>
            <w:tcW w:w="304" w:type="pct"/>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618499E5" w14:textId="62B014AD"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540</w:t>
            </w:r>
          </w:p>
        </w:tc>
        <w:tc>
          <w:tcPr>
            <w:tcW w:w="243" w:type="pct"/>
            <w:vMerge w:val="restart"/>
            <w:tcBorders>
              <w:top w:val="single" w:sz="4" w:space="0" w:color="auto"/>
              <w:left w:val="single" w:sz="4" w:space="0" w:color="auto"/>
              <w:right w:val="single" w:sz="4" w:space="0" w:color="auto"/>
            </w:tcBorders>
            <w:noWrap/>
            <w:vAlign w:val="center"/>
            <w:hideMark/>
          </w:tcPr>
          <w:p w14:paraId="3710D40A"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1BA3420D"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6129ABF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16B6E1E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vMerge w:val="restart"/>
            <w:tcBorders>
              <w:top w:val="single" w:sz="4" w:space="0" w:color="auto"/>
              <w:left w:val="single" w:sz="4" w:space="0" w:color="auto"/>
              <w:right w:val="single" w:sz="4" w:space="0" w:color="auto"/>
            </w:tcBorders>
            <w:vAlign w:val="center"/>
          </w:tcPr>
          <w:p w14:paraId="19D6893E" w14:textId="312B80C2"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vMerge w:val="restart"/>
            <w:tcBorders>
              <w:top w:val="single" w:sz="4" w:space="0" w:color="auto"/>
              <w:left w:val="single" w:sz="4" w:space="0" w:color="auto"/>
              <w:right w:val="single" w:sz="4" w:space="0" w:color="auto"/>
            </w:tcBorders>
            <w:noWrap/>
            <w:vAlign w:val="center"/>
            <w:hideMark/>
          </w:tcPr>
          <w:p w14:paraId="0104ECC1" w14:textId="18D761FB"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34FB646E"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2B48B245"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1EEBCC09"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88890D7" w14:textId="77777777" w:rsidTr="00A32FC6">
        <w:trPr>
          <w:trHeight w:val="160"/>
        </w:trPr>
        <w:tc>
          <w:tcPr>
            <w:tcW w:w="148" w:type="pct"/>
            <w:vMerge/>
            <w:tcBorders>
              <w:left w:val="single" w:sz="4" w:space="0" w:color="auto"/>
              <w:right w:val="single" w:sz="4" w:space="0" w:color="auto"/>
            </w:tcBorders>
            <w:noWrap/>
            <w:vAlign w:val="center"/>
          </w:tcPr>
          <w:p w14:paraId="7DAD3A3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right w:val="single" w:sz="4" w:space="0" w:color="auto"/>
            </w:tcBorders>
            <w:noWrap/>
            <w:vAlign w:val="center"/>
          </w:tcPr>
          <w:p w14:paraId="799E3D5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right w:val="single" w:sz="4" w:space="0" w:color="auto"/>
            </w:tcBorders>
            <w:noWrap/>
            <w:vAlign w:val="center"/>
          </w:tcPr>
          <w:p w14:paraId="46A4473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right w:val="single" w:sz="4" w:space="0" w:color="auto"/>
            </w:tcBorders>
            <w:noWrap/>
            <w:vAlign w:val="center"/>
          </w:tcPr>
          <w:p w14:paraId="274BDDC5"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right w:val="single" w:sz="4" w:space="0" w:color="auto"/>
            </w:tcBorders>
            <w:vAlign w:val="center"/>
          </w:tcPr>
          <w:p w14:paraId="2487A68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right w:val="single" w:sz="4" w:space="0" w:color="auto"/>
            </w:tcBorders>
            <w:vAlign w:val="center"/>
          </w:tcPr>
          <w:p w14:paraId="030C92B1"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dashed" w:sz="4" w:space="0" w:color="auto"/>
              <w:right w:val="single" w:sz="4" w:space="0" w:color="auto"/>
            </w:tcBorders>
            <w:shd w:val="clear" w:color="auto" w:fill="auto"/>
            <w:noWrap/>
            <w:vAlign w:val="center"/>
          </w:tcPr>
          <w:p w14:paraId="14643744" w14:textId="6E6B48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776</w:t>
            </w:r>
          </w:p>
        </w:tc>
        <w:tc>
          <w:tcPr>
            <w:tcW w:w="243" w:type="pct"/>
            <w:vMerge/>
            <w:tcBorders>
              <w:left w:val="single" w:sz="4" w:space="0" w:color="auto"/>
              <w:right w:val="single" w:sz="4" w:space="0" w:color="auto"/>
            </w:tcBorders>
            <w:noWrap/>
            <w:vAlign w:val="center"/>
          </w:tcPr>
          <w:p w14:paraId="63A8F090"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6321B261"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right w:val="single" w:sz="4" w:space="0" w:color="auto"/>
            </w:tcBorders>
            <w:noWrap/>
            <w:vAlign w:val="center"/>
          </w:tcPr>
          <w:p w14:paraId="1EC52CED"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0D5932FA"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right w:val="single" w:sz="4" w:space="0" w:color="auto"/>
            </w:tcBorders>
            <w:vAlign w:val="center"/>
          </w:tcPr>
          <w:p w14:paraId="19BC240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right w:val="single" w:sz="4" w:space="0" w:color="auto"/>
            </w:tcBorders>
            <w:noWrap/>
            <w:vAlign w:val="center"/>
          </w:tcPr>
          <w:p w14:paraId="3205611C" w14:textId="565BC5B2"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136B432B"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right w:val="single" w:sz="4" w:space="0" w:color="auto"/>
            </w:tcBorders>
            <w:noWrap/>
            <w:vAlign w:val="center"/>
          </w:tcPr>
          <w:p w14:paraId="14FC93D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right w:val="single" w:sz="4" w:space="0" w:color="auto"/>
            </w:tcBorders>
            <w:noWrap/>
            <w:vAlign w:val="center"/>
          </w:tcPr>
          <w:p w14:paraId="38C0D3C2"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5293A443" w14:textId="77777777" w:rsidTr="00A32FC6">
        <w:trPr>
          <w:trHeight w:val="160"/>
        </w:trPr>
        <w:tc>
          <w:tcPr>
            <w:tcW w:w="148" w:type="pct"/>
            <w:vMerge/>
            <w:tcBorders>
              <w:left w:val="single" w:sz="4" w:space="0" w:color="auto"/>
              <w:bottom w:val="single" w:sz="4" w:space="0" w:color="auto"/>
              <w:right w:val="single" w:sz="4" w:space="0" w:color="auto"/>
            </w:tcBorders>
            <w:noWrap/>
            <w:vAlign w:val="center"/>
          </w:tcPr>
          <w:p w14:paraId="0A29805E"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752E5E1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0EDC0D7F"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2AFE67B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7CDE12F3"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6E89DFF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shd w:val="clear" w:color="auto" w:fill="auto"/>
            <w:noWrap/>
            <w:vAlign w:val="center"/>
          </w:tcPr>
          <w:p w14:paraId="3A6147DE" w14:textId="600DEBE4"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759</w:t>
            </w:r>
          </w:p>
        </w:tc>
        <w:tc>
          <w:tcPr>
            <w:tcW w:w="243" w:type="pct"/>
            <w:vMerge/>
            <w:tcBorders>
              <w:left w:val="single" w:sz="4" w:space="0" w:color="auto"/>
              <w:bottom w:val="single" w:sz="4" w:space="0" w:color="auto"/>
              <w:right w:val="single" w:sz="4" w:space="0" w:color="auto"/>
            </w:tcBorders>
            <w:noWrap/>
            <w:vAlign w:val="center"/>
          </w:tcPr>
          <w:p w14:paraId="410EDA5A"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71DB8C34"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0E9E9B1C"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75B12A28"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660B51E6"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28AB2815" w14:textId="61BE8BF0"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492D88AB"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72E0D632"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36862058"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702A454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171F99B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325991EC" w14:textId="3DED14B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Virtanen et al. (2018</w:t>
            </w:r>
            <w:r w:rsidR="004D5CA8" w:rsidRPr="00811C70">
              <w:rPr>
                <w:rFonts w:ascii="Times New Roman" w:eastAsia="Times New Roman" w:hAnsi="Times New Roman" w:cs="Times New Roman"/>
                <w:color w:val="000000"/>
                <w:sz w:val="14"/>
                <w:szCs w:val="14"/>
              </w:rPr>
              <w:t>a</w:t>
            </w:r>
            <w:r w:rsidRPr="00811C70">
              <w:rPr>
                <w:rFonts w:ascii="Times New Roman" w:eastAsia="Times New Roman" w:hAnsi="Times New Roman" w:cs="Times New Roman"/>
                <w:color w:val="000000"/>
                <w:sz w:val="14"/>
                <w:szCs w:val="14"/>
              </w:rPr>
              <w:t>)</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313FCF4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80051C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Finland</w:t>
            </w:r>
          </w:p>
        </w:tc>
        <w:tc>
          <w:tcPr>
            <w:tcW w:w="493" w:type="pct"/>
            <w:tcBorders>
              <w:top w:val="single" w:sz="4" w:space="0" w:color="auto"/>
              <w:left w:val="single" w:sz="4" w:space="0" w:color="auto"/>
              <w:bottom w:val="single" w:sz="4" w:space="0" w:color="auto"/>
              <w:right w:val="single" w:sz="4" w:space="0" w:color="auto"/>
            </w:tcBorders>
            <w:vAlign w:val="center"/>
          </w:tcPr>
          <w:p w14:paraId="7CF491C2" w14:textId="223F96A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4945293" w14:textId="7C8446A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F4F1258" w14:textId="52A8E63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2485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77F90F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E902C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2D1CB58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16DEEF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BE4E4A2" w14:textId="0D69647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1744BAC" w14:textId="5B51CAF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587E13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8D7219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030834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B627DF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20B10EB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38D3181" w14:textId="1E450D6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Virtanen et al. (2020)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AB10B3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507FF4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Finland</w:t>
            </w:r>
          </w:p>
        </w:tc>
        <w:tc>
          <w:tcPr>
            <w:tcW w:w="493" w:type="pct"/>
            <w:tcBorders>
              <w:top w:val="single" w:sz="4" w:space="0" w:color="auto"/>
              <w:left w:val="single" w:sz="4" w:space="0" w:color="auto"/>
              <w:bottom w:val="single" w:sz="4" w:space="0" w:color="auto"/>
              <w:right w:val="single" w:sz="4" w:space="0" w:color="auto"/>
            </w:tcBorders>
            <w:vAlign w:val="center"/>
          </w:tcPr>
          <w:p w14:paraId="0FBE841A" w14:textId="4A73E32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B0F3C3C" w14:textId="5ADD3E1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ED9B091" w14:textId="3930AAA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1838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057A01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CA55E1C"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F18242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C2FA6B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ED87DB6" w14:textId="1F408C6A"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0B1A8276" w14:textId="472418C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30B982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D8B4E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AA01C1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BC2BF23"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5C873DE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4B5DAFB6" w14:textId="5F7C853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&amp; Eccles (2012)</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42AC43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7B554E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64DFC1C7" w14:textId="65F8D52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34% Caucasian; 56% African American; 10% Others</w:t>
            </w:r>
          </w:p>
        </w:tc>
        <w:tc>
          <w:tcPr>
            <w:tcW w:w="393" w:type="pct"/>
            <w:tcBorders>
              <w:top w:val="single" w:sz="4" w:space="0" w:color="auto"/>
              <w:left w:val="single" w:sz="4" w:space="0" w:color="auto"/>
              <w:bottom w:val="single" w:sz="4" w:space="0" w:color="auto"/>
              <w:right w:val="single" w:sz="4" w:space="0" w:color="auto"/>
            </w:tcBorders>
            <w:vAlign w:val="center"/>
          </w:tcPr>
          <w:p w14:paraId="6BA08230" w14:textId="1615546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2881316" w14:textId="3286776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1148</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951310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AD27A9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7B5AA4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F5335B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EE3B6AE" w14:textId="0A578E29"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63FD2D1" w14:textId="625B980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9877E2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DFFA36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732C0B8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724691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92B890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109</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635310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&amp; Sheikh-Khalil (2014)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11A7B9A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A8943A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36902922" w14:textId="5D491B0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53% Caucasian; 40% African American; 7% Others</w:t>
            </w:r>
          </w:p>
        </w:tc>
        <w:tc>
          <w:tcPr>
            <w:tcW w:w="393" w:type="pct"/>
            <w:tcBorders>
              <w:top w:val="single" w:sz="4" w:space="0" w:color="auto"/>
              <w:left w:val="single" w:sz="4" w:space="0" w:color="auto"/>
              <w:bottom w:val="single" w:sz="4" w:space="0" w:color="auto"/>
              <w:right w:val="single" w:sz="4" w:space="0" w:color="auto"/>
            </w:tcBorders>
            <w:vAlign w:val="center"/>
          </w:tcPr>
          <w:p w14:paraId="6C1DEE39" w14:textId="589FAD9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2EF47824" w14:textId="07AF535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1056</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B1D23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7D9AF3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522BB5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07A294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9D0494B" w14:textId="5BF5719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98EBB32" w14:textId="30E41A4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B059A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F6C82D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0E4087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360DF2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AE1286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2AD780A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et al. (2018a)</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86EADE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911613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7431648B" w14:textId="16668D7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28F5E26" w14:textId="774E635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ACB319A" w14:textId="5348FFE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815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03ACABF"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A80C72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7964B46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769A4B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50B07CD" w14:textId="72139E9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AE0DD78" w14:textId="06988AA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9D080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649E0A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5B3CB7B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DED7DD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65D44F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32C80BD"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et al. (2018b)</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0D53C2F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616BD57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Finland</w:t>
            </w:r>
          </w:p>
        </w:tc>
        <w:tc>
          <w:tcPr>
            <w:tcW w:w="493" w:type="pct"/>
            <w:tcBorders>
              <w:top w:val="single" w:sz="4" w:space="0" w:color="auto"/>
              <w:left w:val="single" w:sz="4" w:space="0" w:color="auto"/>
              <w:bottom w:val="single" w:sz="4" w:space="0" w:color="auto"/>
              <w:right w:val="single" w:sz="4" w:space="0" w:color="auto"/>
            </w:tcBorders>
            <w:vAlign w:val="center"/>
          </w:tcPr>
          <w:p w14:paraId="47630559" w14:textId="06426BE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5D08094B" w14:textId="3D32564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00E87473" w14:textId="411BA7F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1172</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0C800D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3D4561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43F7F258" w14:textId="6E90774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A18FE13" w14:textId="3301F12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R</w:t>
            </w:r>
          </w:p>
        </w:tc>
        <w:tc>
          <w:tcPr>
            <w:tcW w:w="254" w:type="pct"/>
            <w:tcBorders>
              <w:top w:val="single" w:sz="4" w:space="0" w:color="auto"/>
              <w:left w:val="single" w:sz="4" w:space="0" w:color="auto"/>
              <w:bottom w:val="single" w:sz="4" w:space="0" w:color="auto"/>
              <w:right w:val="single" w:sz="4" w:space="0" w:color="auto"/>
            </w:tcBorders>
            <w:vAlign w:val="center"/>
          </w:tcPr>
          <w:p w14:paraId="5EC678C9" w14:textId="75B921C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BD7EC27" w14:textId="3336F7A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58B786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97A26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E3EE5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EC4A73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B00DC9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112</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B1C98D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320BBF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59D895D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36BCC276" w14:textId="15FB845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C0B31AB" w14:textId="6D110A9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4F8B357" w14:textId="18597C8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627</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404FBD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E3DCB1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3A4C10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28D8ED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5325B82C" w14:textId="5A51142C"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BAEC160" w14:textId="7F1491A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A3D5A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ED2B13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3E54CE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02383B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94FCCA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113</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56A530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Wei et al. (2020)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AFFBD6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301324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115945DE" w14:textId="41D149C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212DFD4" w14:textId="150762C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9630F7B" w14:textId="147D32C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1525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1855C62A"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DA002F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E9F738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621120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3C5E4200" w14:textId="737FD032"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6DBCC7A4" w14:textId="6917427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E43D49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B3F81F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1E6ABEB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FDDAAD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6D7FF7E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114</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155B07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Wolters (2004)</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2F5F5D6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7890387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1BC40DB" w14:textId="2A5BB9C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69% Caucasian; 4% African American; 27% Others</w:t>
            </w:r>
          </w:p>
        </w:tc>
        <w:tc>
          <w:tcPr>
            <w:tcW w:w="393" w:type="pct"/>
            <w:tcBorders>
              <w:top w:val="single" w:sz="4" w:space="0" w:color="auto"/>
              <w:left w:val="single" w:sz="4" w:space="0" w:color="auto"/>
              <w:bottom w:val="single" w:sz="4" w:space="0" w:color="auto"/>
              <w:right w:val="single" w:sz="4" w:space="0" w:color="auto"/>
            </w:tcBorders>
            <w:vAlign w:val="center"/>
          </w:tcPr>
          <w:p w14:paraId="29A187DD" w14:textId="1F236CF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FD463C9" w14:textId="49219D6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525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204F568"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347530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248E88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20CF9E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F00D0DA" w14:textId="096303C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6DBE69D" w14:textId="0716C14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D2AEAC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27CC02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6E4BAC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1F5BEE2"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5EF454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115</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074156D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Xia et al. (2019)</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70AD9E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FB3A06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2CB89BFC" w14:textId="0C41C3E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33300E9" w14:textId="5204351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391D8AD3" w14:textId="34E5E94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585</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D63A0B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2193AB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CEE34BB"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969B0E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4B66A483" w14:textId="3695B035"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56B3F531" w14:textId="2D5906C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0D234E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B43CB5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62DDCC5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A530A7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7BA8DFA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116</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18991E1B"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Yi et al. (2020)</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5249ED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8EE7E5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080B933B" w14:textId="0676004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2A43546" w14:textId="77F5C23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6070A597" w14:textId="06B6ECB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974</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C8D8C96"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D57449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7EE1BA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4A6EF1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21212641" w14:textId="2795A7D7"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732F2C01" w14:textId="3BC21EB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B81CB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932B08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8AA5A3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50A0D43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EC4D94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117</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0CFA000"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Yuen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683A16D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78AECE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Hong Kong</w:t>
            </w:r>
          </w:p>
        </w:tc>
        <w:tc>
          <w:tcPr>
            <w:tcW w:w="493" w:type="pct"/>
            <w:tcBorders>
              <w:top w:val="single" w:sz="4" w:space="0" w:color="auto"/>
              <w:left w:val="single" w:sz="4" w:space="0" w:color="auto"/>
              <w:bottom w:val="single" w:sz="4" w:space="0" w:color="auto"/>
              <w:right w:val="single" w:sz="4" w:space="0" w:color="auto"/>
            </w:tcBorders>
            <w:vAlign w:val="center"/>
          </w:tcPr>
          <w:p w14:paraId="3118E6EB" w14:textId="7C2782B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E882EE8" w14:textId="12CFCFB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7AE451C" w14:textId="609C7D8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5809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9E270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54CFC6E"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557CF894"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6591FD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1D7F621E" w14:textId="33549AA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426EE98" w14:textId="0FC541F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49C0A3F"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141E23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790FF5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r>
      <w:tr w:rsidR="00A32FC6" w:rsidRPr="00811C70" w14:paraId="7771C10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4FA4ED8"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118</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51AFA0E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Zhang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59BC1E4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Dissertation</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20E330C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China</w:t>
            </w:r>
          </w:p>
        </w:tc>
        <w:tc>
          <w:tcPr>
            <w:tcW w:w="493" w:type="pct"/>
            <w:tcBorders>
              <w:top w:val="single" w:sz="4" w:space="0" w:color="auto"/>
              <w:left w:val="single" w:sz="4" w:space="0" w:color="auto"/>
              <w:bottom w:val="single" w:sz="4" w:space="0" w:color="auto"/>
              <w:right w:val="single" w:sz="4" w:space="0" w:color="auto"/>
            </w:tcBorders>
            <w:vAlign w:val="center"/>
          </w:tcPr>
          <w:p w14:paraId="230D5317" w14:textId="495FD8A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3A54490" w14:textId="7D0825B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6D36D6E" w14:textId="797C611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229</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819E9B5"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52788F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68BD444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3FF0BFD1"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4F9A56C1" w14:textId="4FBCDCD1"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11FB89F9" w14:textId="3AE3C8C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9E8CF2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35FDFC2"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018188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25FF45F0" w14:textId="77777777" w:rsidTr="00A32FC6">
        <w:trPr>
          <w:trHeight w:val="144"/>
        </w:trPr>
        <w:tc>
          <w:tcPr>
            <w:tcW w:w="148" w:type="pct"/>
            <w:vMerge w:val="restart"/>
            <w:tcBorders>
              <w:top w:val="single" w:sz="4" w:space="0" w:color="auto"/>
              <w:left w:val="single" w:sz="4" w:space="0" w:color="auto"/>
              <w:right w:val="single" w:sz="4" w:space="0" w:color="auto"/>
            </w:tcBorders>
            <w:noWrap/>
            <w:vAlign w:val="center"/>
            <w:hideMark/>
          </w:tcPr>
          <w:p w14:paraId="6207A035"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lastRenderedPageBreak/>
              <w:t>119</w:t>
            </w:r>
          </w:p>
        </w:tc>
        <w:tc>
          <w:tcPr>
            <w:tcW w:w="737" w:type="pct"/>
            <w:vMerge w:val="restart"/>
            <w:tcBorders>
              <w:top w:val="single" w:sz="4" w:space="0" w:color="auto"/>
              <w:left w:val="single" w:sz="4" w:space="0" w:color="auto"/>
              <w:right w:val="single" w:sz="4" w:space="0" w:color="auto"/>
            </w:tcBorders>
            <w:noWrap/>
            <w:vAlign w:val="center"/>
            <w:hideMark/>
          </w:tcPr>
          <w:p w14:paraId="5999E998"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Mameli &amp; Passini (2019)</w:t>
            </w:r>
          </w:p>
        </w:tc>
        <w:tc>
          <w:tcPr>
            <w:tcW w:w="394" w:type="pct"/>
            <w:vMerge w:val="restart"/>
            <w:tcBorders>
              <w:top w:val="single" w:sz="4" w:space="0" w:color="auto"/>
              <w:left w:val="single" w:sz="4" w:space="0" w:color="auto"/>
              <w:right w:val="single" w:sz="4" w:space="0" w:color="auto"/>
            </w:tcBorders>
            <w:noWrap/>
            <w:vAlign w:val="center"/>
            <w:hideMark/>
          </w:tcPr>
          <w:p w14:paraId="00A34BFB"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single" w:sz="4" w:space="0" w:color="auto"/>
              <w:left w:val="single" w:sz="4" w:space="0" w:color="auto"/>
              <w:right w:val="single" w:sz="4" w:space="0" w:color="auto"/>
            </w:tcBorders>
            <w:noWrap/>
            <w:vAlign w:val="center"/>
            <w:hideMark/>
          </w:tcPr>
          <w:p w14:paraId="13A694E8"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Italy</w:t>
            </w:r>
          </w:p>
        </w:tc>
        <w:tc>
          <w:tcPr>
            <w:tcW w:w="493" w:type="pct"/>
            <w:vMerge w:val="restart"/>
            <w:tcBorders>
              <w:top w:val="single" w:sz="4" w:space="0" w:color="auto"/>
              <w:left w:val="single" w:sz="4" w:space="0" w:color="auto"/>
              <w:right w:val="single" w:sz="4" w:space="0" w:color="auto"/>
            </w:tcBorders>
            <w:vAlign w:val="center"/>
          </w:tcPr>
          <w:p w14:paraId="1F818AD4" w14:textId="0174B485"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vMerge w:val="restart"/>
            <w:tcBorders>
              <w:top w:val="single" w:sz="4" w:space="0" w:color="auto"/>
              <w:left w:val="single" w:sz="4" w:space="0" w:color="auto"/>
              <w:right w:val="single" w:sz="4" w:space="0" w:color="auto"/>
            </w:tcBorders>
            <w:vAlign w:val="center"/>
          </w:tcPr>
          <w:p w14:paraId="5B752B27" w14:textId="753DF096"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dashed" w:sz="4" w:space="0" w:color="auto"/>
              <w:right w:val="single" w:sz="4" w:space="0" w:color="auto"/>
            </w:tcBorders>
            <w:noWrap/>
            <w:vAlign w:val="center"/>
            <w:hideMark/>
          </w:tcPr>
          <w:p w14:paraId="78AB4F03" w14:textId="4E869558"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532</w:t>
            </w:r>
          </w:p>
        </w:tc>
        <w:tc>
          <w:tcPr>
            <w:tcW w:w="243" w:type="pct"/>
            <w:vMerge w:val="restart"/>
            <w:tcBorders>
              <w:top w:val="single" w:sz="4" w:space="0" w:color="auto"/>
              <w:left w:val="single" w:sz="4" w:space="0" w:color="auto"/>
              <w:right w:val="single" w:sz="4" w:space="0" w:color="auto"/>
            </w:tcBorders>
            <w:noWrap/>
            <w:vAlign w:val="center"/>
            <w:hideMark/>
          </w:tcPr>
          <w:p w14:paraId="5F031D69"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158C3C5C"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vMerge w:val="restart"/>
            <w:tcBorders>
              <w:top w:val="single" w:sz="4" w:space="0" w:color="auto"/>
              <w:left w:val="single" w:sz="4" w:space="0" w:color="auto"/>
              <w:right w:val="single" w:sz="4" w:space="0" w:color="auto"/>
            </w:tcBorders>
            <w:noWrap/>
            <w:vAlign w:val="center"/>
            <w:hideMark/>
          </w:tcPr>
          <w:p w14:paraId="3FF44886"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vMerge w:val="restart"/>
            <w:tcBorders>
              <w:top w:val="single" w:sz="4" w:space="0" w:color="auto"/>
              <w:left w:val="single" w:sz="4" w:space="0" w:color="auto"/>
              <w:right w:val="single" w:sz="4" w:space="0" w:color="auto"/>
            </w:tcBorders>
            <w:noWrap/>
            <w:vAlign w:val="center"/>
            <w:hideMark/>
          </w:tcPr>
          <w:p w14:paraId="198F11E0" w14:textId="77777777"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vMerge w:val="restart"/>
            <w:tcBorders>
              <w:top w:val="single" w:sz="4" w:space="0" w:color="auto"/>
              <w:left w:val="single" w:sz="4" w:space="0" w:color="auto"/>
              <w:right w:val="single" w:sz="4" w:space="0" w:color="auto"/>
            </w:tcBorders>
            <w:vAlign w:val="center"/>
          </w:tcPr>
          <w:p w14:paraId="491C2FBE" w14:textId="1B701EF6"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33" w:type="pct"/>
            <w:vMerge w:val="restart"/>
            <w:tcBorders>
              <w:top w:val="single" w:sz="4" w:space="0" w:color="auto"/>
              <w:left w:val="single" w:sz="4" w:space="0" w:color="auto"/>
              <w:right w:val="single" w:sz="4" w:space="0" w:color="auto"/>
            </w:tcBorders>
            <w:noWrap/>
            <w:vAlign w:val="center"/>
            <w:hideMark/>
          </w:tcPr>
          <w:p w14:paraId="20AD8602" w14:textId="6EFF097F"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3BFAC714"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vMerge w:val="restart"/>
            <w:tcBorders>
              <w:top w:val="single" w:sz="4" w:space="0" w:color="auto"/>
              <w:left w:val="single" w:sz="4" w:space="0" w:color="auto"/>
              <w:right w:val="single" w:sz="4" w:space="0" w:color="auto"/>
            </w:tcBorders>
            <w:noWrap/>
            <w:vAlign w:val="center"/>
            <w:hideMark/>
          </w:tcPr>
          <w:p w14:paraId="1EB427A1"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vMerge w:val="restart"/>
            <w:tcBorders>
              <w:top w:val="single" w:sz="4" w:space="0" w:color="auto"/>
              <w:left w:val="single" w:sz="4" w:space="0" w:color="auto"/>
              <w:right w:val="single" w:sz="4" w:space="0" w:color="auto"/>
            </w:tcBorders>
            <w:noWrap/>
            <w:vAlign w:val="center"/>
            <w:hideMark/>
          </w:tcPr>
          <w:p w14:paraId="00610B68" w14:textId="77777777"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6C0D679C" w14:textId="77777777" w:rsidTr="00A32FC6">
        <w:trPr>
          <w:trHeight w:val="144"/>
        </w:trPr>
        <w:tc>
          <w:tcPr>
            <w:tcW w:w="148" w:type="pct"/>
            <w:vMerge/>
            <w:tcBorders>
              <w:left w:val="single" w:sz="4" w:space="0" w:color="auto"/>
              <w:bottom w:val="single" w:sz="4" w:space="0" w:color="auto"/>
              <w:right w:val="single" w:sz="4" w:space="0" w:color="auto"/>
            </w:tcBorders>
            <w:noWrap/>
            <w:vAlign w:val="center"/>
          </w:tcPr>
          <w:p w14:paraId="0393EEA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noWrap/>
            <w:vAlign w:val="center"/>
          </w:tcPr>
          <w:p w14:paraId="5D374CEA"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2D8E9B74"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noWrap/>
            <w:vAlign w:val="center"/>
          </w:tcPr>
          <w:p w14:paraId="52EE80F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22D56230"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6F248D99"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noWrap/>
            <w:vAlign w:val="center"/>
          </w:tcPr>
          <w:p w14:paraId="68590F54" w14:textId="071CC21A" w:rsidR="00A32FC6" w:rsidRPr="00811C70" w:rsidRDefault="00A32FC6"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532</w:t>
            </w:r>
          </w:p>
        </w:tc>
        <w:tc>
          <w:tcPr>
            <w:tcW w:w="243" w:type="pct"/>
            <w:vMerge/>
            <w:tcBorders>
              <w:left w:val="single" w:sz="4" w:space="0" w:color="auto"/>
              <w:bottom w:val="single" w:sz="4" w:space="0" w:color="auto"/>
              <w:right w:val="single" w:sz="4" w:space="0" w:color="auto"/>
            </w:tcBorders>
            <w:noWrap/>
            <w:vAlign w:val="center"/>
          </w:tcPr>
          <w:p w14:paraId="3BAE0752"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1E5BADA8"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4" w:type="pct"/>
            <w:vMerge/>
            <w:tcBorders>
              <w:left w:val="single" w:sz="4" w:space="0" w:color="auto"/>
              <w:bottom w:val="single" w:sz="4" w:space="0" w:color="auto"/>
              <w:right w:val="single" w:sz="4" w:space="0" w:color="auto"/>
            </w:tcBorders>
            <w:noWrap/>
            <w:vAlign w:val="center"/>
          </w:tcPr>
          <w:p w14:paraId="3E21C9D7"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14925B5"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54" w:type="pct"/>
            <w:vMerge/>
            <w:tcBorders>
              <w:left w:val="single" w:sz="4" w:space="0" w:color="auto"/>
              <w:bottom w:val="single" w:sz="4" w:space="0" w:color="auto"/>
              <w:right w:val="single" w:sz="4" w:space="0" w:color="auto"/>
            </w:tcBorders>
            <w:vAlign w:val="center"/>
          </w:tcPr>
          <w:p w14:paraId="626A1E5E" w14:textId="77777777" w:rsidR="00A32FC6" w:rsidRPr="00811C70" w:rsidRDefault="00A32FC6" w:rsidP="003A7765">
            <w:pPr>
              <w:jc w:val="center"/>
              <w:rPr>
                <w:rFonts w:ascii="Times New Roman" w:eastAsia="Times New Roman" w:hAnsi="Times New Roman" w:cs="Times New Roman"/>
                <w:color w:val="000000"/>
                <w:sz w:val="14"/>
                <w:szCs w:val="14"/>
              </w:rPr>
            </w:pPr>
          </w:p>
        </w:tc>
        <w:tc>
          <w:tcPr>
            <w:tcW w:w="233" w:type="pct"/>
            <w:vMerge/>
            <w:tcBorders>
              <w:left w:val="single" w:sz="4" w:space="0" w:color="auto"/>
              <w:bottom w:val="single" w:sz="4" w:space="0" w:color="auto"/>
              <w:right w:val="single" w:sz="4" w:space="0" w:color="auto"/>
            </w:tcBorders>
            <w:noWrap/>
            <w:vAlign w:val="center"/>
          </w:tcPr>
          <w:p w14:paraId="5E385A1B" w14:textId="5960675C"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2E5B758"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noWrap/>
            <w:vAlign w:val="center"/>
          </w:tcPr>
          <w:p w14:paraId="31B77646" w14:textId="77777777" w:rsidR="00A32FC6" w:rsidRPr="00811C70" w:rsidRDefault="00A32FC6" w:rsidP="005C65A5">
            <w:pPr>
              <w:jc w:val="center"/>
              <w:rPr>
                <w:rFonts w:ascii="Times New Roman" w:eastAsia="Times New Roman" w:hAnsi="Times New Roman" w:cs="Times New Roman"/>
                <w:color w:val="000000"/>
                <w:sz w:val="14"/>
                <w:szCs w:val="14"/>
              </w:rPr>
            </w:pPr>
          </w:p>
        </w:tc>
        <w:tc>
          <w:tcPr>
            <w:tcW w:w="241" w:type="pct"/>
            <w:vMerge/>
            <w:tcBorders>
              <w:left w:val="single" w:sz="4" w:space="0" w:color="auto"/>
              <w:bottom w:val="single" w:sz="4" w:space="0" w:color="auto"/>
              <w:right w:val="single" w:sz="4" w:space="0" w:color="auto"/>
            </w:tcBorders>
            <w:noWrap/>
            <w:vAlign w:val="center"/>
          </w:tcPr>
          <w:p w14:paraId="664123F5" w14:textId="77777777" w:rsidR="00A32FC6" w:rsidRPr="00811C70" w:rsidRDefault="00A32FC6" w:rsidP="005C65A5">
            <w:pPr>
              <w:jc w:val="center"/>
              <w:rPr>
                <w:rFonts w:ascii="Times New Roman" w:eastAsia="Times New Roman" w:hAnsi="Times New Roman" w:cs="Times New Roman"/>
                <w:color w:val="000000"/>
                <w:sz w:val="14"/>
                <w:szCs w:val="14"/>
              </w:rPr>
            </w:pPr>
          </w:p>
        </w:tc>
      </w:tr>
      <w:tr w:rsidR="00A32FC6" w:rsidRPr="00811C70" w14:paraId="01D96671"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4D2AC1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120</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7C543E77"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Metallidou &amp; Vlachou (2007)</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6ED65C6"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1C66313A"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Greece</w:t>
            </w:r>
          </w:p>
        </w:tc>
        <w:tc>
          <w:tcPr>
            <w:tcW w:w="493" w:type="pct"/>
            <w:tcBorders>
              <w:top w:val="single" w:sz="4" w:space="0" w:color="auto"/>
              <w:left w:val="single" w:sz="4" w:space="0" w:color="auto"/>
              <w:bottom w:val="single" w:sz="4" w:space="0" w:color="auto"/>
              <w:right w:val="single" w:sz="4" w:space="0" w:color="auto"/>
            </w:tcBorders>
            <w:vAlign w:val="center"/>
          </w:tcPr>
          <w:p w14:paraId="6AAB9A10" w14:textId="5D8B577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1FB620B9" w14:textId="392BBA0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 xml:space="preserve">24% low SES based on parents’ educational level and profession </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177B3ED0" w14:textId="390569B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263</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6E2562A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B460672"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3872076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991BE0D"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77C124F8" w14:textId="2726FC8E"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3734B9D6" w14:textId="1C1BF63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CCA1AA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706DB00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B067593"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44C1157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hideMark/>
          </w:tcPr>
          <w:p w14:paraId="0C3BAEF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121</w:t>
            </w:r>
          </w:p>
        </w:tc>
        <w:tc>
          <w:tcPr>
            <w:tcW w:w="737" w:type="pct"/>
            <w:tcBorders>
              <w:top w:val="single" w:sz="4" w:space="0" w:color="auto"/>
              <w:left w:val="single" w:sz="4" w:space="0" w:color="auto"/>
              <w:bottom w:val="single" w:sz="4" w:space="0" w:color="auto"/>
              <w:right w:val="single" w:sz="4" w:space="0" w:color="auto"/>
            </w:tcBorders>
            <w:noWrap/>
            <w:vAlign w:val="center"/>
            <w:hideMark/>
          </w:tcPr>
          <w:p w14:paraId="68B39F6E"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et al. (2016)</w:t>
            </w:r>
          </w:p>
        </w:tc>
        <w:tc>
          <w:tcPr>
            <w:tcW w:w="394" w:type="pct"/>
            <w:tcBorders>
              <w:top w:val="single" w:sz="4" w:space="0" w:color="auto"/>
              <w:left w:val="single" w:sz="4" w:space="0" w:color="auto"/>
              <w:bottom w:val="single" w:sz="4" w:space="0" w:color="auto"/>
              <w:right w:val="single" w:sz="4" w:space="0" w:color="auto"/>
            </w:tcBorders>
            <w:noWrap/>
            <w:vAlign w:val="center"/>
            <w:hideMark/>
          </w:tcPr>
          <w:p w14:paraId="4DF83929"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hideMark/>
          </w:tcPr>
          <w:p w14:paraId="46B5AE44"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D8B41E8" w14:textId="7EEA3E0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66% Caucasian; 24% African American; 10% Others</w:t>
            </w:r>
          </w:p>
        </w:tc>
        <w:tc>
          <w:tcPr>
            <w:tcW w:w="393" w:type="pct"/>
            <w:tcBorders>
              <w:top w:val="single" w:sz="4" w:space="0" w:color="auto"/>
              <w:left w:val="single" w:sz="4" w:space="0" w:color="auto"/>
              <w:bottom w:val="single" w:sz="4" w:space="0" w:color="auto"/>
              <w:right w:val="single" w:sz="4" w:space="0" w:color="auto"/>
            </w:tcBorders>
            <w:vAlign w:val="center"/>
          </w:tcPr>
          <w:p w14:paraId="3796C38E" w14:textId="2BE2324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38%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hideMark/>
          </w:tcPr>
          <w:p w14:paraId="42EB2E69" w14:textId="2912215D"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300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53604577"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2F55BF79"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hideMark/>
          </w:tcPr>
          <w:p w14:paraId="079F4540"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43055E3" w14:textId="777777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79BC8CE" w14:textId="1DB38916"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hideMark/>
          </w:tcPr>
          <w:p w14:paraId="4D5B8A54" w14:textId="47B43681"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4BD6A071"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hideMark/>
          </w:tcPr>
          <w:p w14:paraId="03D5E66C"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3FF568C5" w14:textId="7777777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7CC4FF5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26D67055" w14:textId="11CFD03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122</w:t>
            </w:r>
          </w:p>
        </w:tc>
        <w:tc>
          <w:tcPr>
            <w:tcW w:w="737" w:type="pct"/>
            <w:tcBorders>
              <w:top w:val="single" w:sz="4" w:space="0" w:color="auto"/>
              <w:left w:val="single" w:sz="4" w:space="0" w:color="auto"/>
              <w:bottom w:val="single" w:sz="4" w:space="0" w:color="auto"/>
              <w:right w:val="single" w:sz="4" w:space="0" w:color="auto"/>
            </w:tcBorders>
            <w:noWrap/>
            <w:vAlign w:val="center"/>
          </w:tcPr>
          <w:p w14:paraId="0BA041A0" w14:textId="28F465F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Appleton et al. (2006)</w:t>
            </w:r>
          </w:p>
        </w:tc>
        <w:tc>
          <w:tcPr>
            <w:tcW w:w="394" w:type="pct"/>
            <w:tcBorders>
              <w:top w:val="single" w:sz="4" w:space="0" w:color="auto"/>
              <w:left w:val="single" w:sz="4" w:space="0" w:color="auto"/>
              <w:bottom w:val="single" w:sz="4" w:space="0" w:color="auto"/>
              <w:right w:val="single" w:sz="4" w:space="0" w:color="auto"/>
            </w:tcBorders>
            <w:noWrap/>
            <w:vAlign w:val="center"/>
          </w:tcPr>
          <w:p w14:paraId="1E025B50" w14:textId="330B754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tcPr>
          <w:p w14:paraId="5B75CAC7" w14:textId="0275F35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7A95836B" w14:textId="2111CDE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 Caucasian; 40% African American; 25% Others</w:t>
            </w:r>
          </w:p>
        </w:tc>
        <w:tc>
          <w:tcPr>
            <w:tcW w:w="393" w:type="pct"/>
            <w:tcBorders>
              <w:top w:val="single" w:sz="4" w:space="0" w:color="auto"/>
              <w:left w:val="single" w:sz="4" w:space="0" w:color="auto"/>
              <w:bottom w:val="single" w:sz="4" w:space="0" w:color="auto"/>
              <w:right w:val="single" w:sz="4" w:space="0" w:color="auto"/>
            </w:tcBorders>
            <w:vAlign w:val="center"/>
          </w:tcPr>
          <w:p w14:paraId="73F3AAFB" w14:textId="29C123D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61%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tcPr>
          <w:p w14:paraId="50F10F68" w14:textId="29A048E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1931</w:t>
            </w:r>
          </w:p>
        </w:tc>
        <w:tc>
          <w:tcPr>
            <w:tcW w:w="243" w:type="pct"/>
            <w:tcBorders>
              <w:top w:val="single" w:sz="4" w:space="0" w:color="auto"/>
              <w:left w:val="single" w:sz="4" w:space="0" w:color="auto"/>
              <w:bottom w:val="single" w:sz="4" w:space="0" w:color="auto"/>
              <w:right w:val="single" w:sz="4" w:space="0" w:color="auto"/>
            </w:tcBorders>
            <w:noWrap/>
            <w:vAlign w:val="center"/>
          </w:tcPr>
          <w:p w14:paraId="4AE8DDD3" w14:textId="6FA46D3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tcPr>
          <w:p w14:paraId="6292C7B5" w14:textId="446660D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tcPr>
          <w:p w14:paraId="340465B6" w14:textId="316CEB0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27BED3BB" w14:textId="404AB83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D47A7E4" w14:textId="0B9EDEFF"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tcPr>
          <w:p w14:paraId="5ECD73E4" w14:textId="5E736DC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0AE3CC32" w14:textId="4650AFA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601D4FE3" w14:textId="20707D6E"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tcPr>
          <w:p w14:paraId="5F8E9A5E" w14:textId="7366E750"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319E306"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65FF1CB6" w14:textId="602529F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123</w:t>
            </w:r>
          </w:p>
        </w:tc>
        <w:tc>
          <w:tcPr>
            <w:tcW w:w="737" w:type="pct"/>
            <w:tcBorders>
              <w:top w:val="single" w:sz="4" w:space="0" w:color="auto"/>
              <w:left w:val="single" w:sz="4" w:space="0" w:color="auto"/>
              <w:bottom w:val="single" w:sz="4" w:space="0" w:color="auto"/>
              <w:right w:val="single" w:sz="4" w:space="0" w:color="auto"/>
            </w:tcBorders>
            <w:noWrap/>
            <w:vAlign w:val="center"/>
          </w:tcPr>
          <w:p w14:paraId="06FD5361" w14:textId="4A7F36B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Wang et al. (2014)</w:t>
            </w:r>
          </w:p>
        </w:tc>
        <w:tc>
          <w:tcPr>
            <w:tcW w:w="394" w:type="pct"/>
            <w:tcBorders>
              <w:top w:val="single" w:sz="4" w:space="0" w:color="auto"/>
              <w:left w:val="single" w:sz="4" w:space="0" w:color="auto"/>
              <w:bottom w:val="single" w:sz="4" w:space="0" w:color="auto"/>
              <w:right w:val="single" w:sz="4" w:space="0" w:color="auto"/>
            </w:tcBorders>
            <w:noWrap/>
            <w:vAlign w:val="center"/>
          </w:tcPr>
          <w:p w14:paraId="3F7471E0" w14:textId="599ED545"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tcPr>
          <w:p w14:paraId="71417CB5" w14:textId="6A6246BF"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1F102D0D" w14:textId="212F801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82% Caucasian; 6% African American; 12% Others</w:t>
            </w:r>
          </w:p>
        </w:tc>
        <w:tc>
          <w:tcPr>
            <w:tcW w:w="393" w:type="pct"/>
            <w:tcBorders>
              <w:top w:val="single" w:sz="4" w:space="0" w:color="auto"/>
              <w:left w:val="single" w:sz="4" w:space="0" w:color="auto"/>
              <w:bottom w:val="single" w:sz="4" w:space="0" w:color="auto"/>
              <w:right w:val="single" w:sz="4" w:space="0" w:color="auto"/>
            </w:tcBorders>
            <w:vAlign w:val="center"/>
          </w:tcPr>
          <w:p w14:paraId="40945945" w14:textId="4669507B"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58% received free or reduced lunch</w:t>
            </w:r>
          </w:p>
        </w:tc>
        <w:tc>
          <w:tcPr>
            <w:tcW w:w="304" w:type="pct"/>
            <w:tcBorders>
              <w:top w:val="single" w:sz="4" w:space="0" w:color="auto"/>
              <w:left w:val="single" w:sz="4" w:space="0" w:color="auto"/>
              <w:bottom w:val="single" w:sz="4" w:space="0" w:color="auto"/>
              <w:right w:val="single" w:sz="4" w:space="0" w:color="auto"/>
            </w:tcBorders>
            <w:noWrap/>
            <w:vAlign w:val="center"/>
          </w:tcPr>
          <w:p w14:paraId="785A1FE4" w14:textId="65F3446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3560</w:t>
            </w:r>
          </w:p>
        </w:tc>
        <w:tc>
          <w:tcPr>
            <w:tcW w:w="243" w:type="pct"/>
            <w:tcBorders>
              <w:top w:val="single" w:sz="4" w:space="0" w:color="auto"/>
              <w:left w:val="single" w:sz="4" w:space="0" w:color="auto"/>
              <w:bottom w:val="single" w:sz="4" w:space="0" w:color="auto"/>
              <w:right w:val="single" w:sz="4" w:space="0" w:color="auto"/>
            </w:tcBorders>
            <w:noWrap/>
            <w:vAlign w:val="center"/>
          </w:tcPr>
          <w:p w14:paraId="34865CA6" w14:textId="386E043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tcPr>
          <w:p w14:paraId="219D18A9" w14:textId="269D264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4" w:type="pct"/>
            <w:tcBorders>
              <w:top w:val="single" w:sz="4" w:space="0" w:color="auto"/>
              <w:left w:val="single" w:sz="4" w:space="0" w:color="auto"/>
              <w:bottom w:val="single" w:sz="4" w:space="0" w:color="auto"/>
              <w:right w:val="single" w:sz="4" w:space="0" w:color="auto"/>
            </w:tcBorders>
            <w:noWrap/>
            <w:vAlign w:val="center"/>
          </w:tcPr>
          <w:p w14:paraId="22C7C265" w14:textId="3A827E4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tcPr>
          <w:p w14:paraId="64795C9A" w14:textId="0D8A7545"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5DB71A76" w14:textId="68DD937B"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tcPr>
          <w:p w14:paraId="1EE27DD4" w14:textId="1100909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7201E77C" w14:textId="489CE6D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4E1A6619" w14:textId="1688A8EC"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tcPr>
          <w:p w14:paraId="65CBB634" w14:textId="37D4A26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51B1121E"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4432B315" w14:textId="18CD7486"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124</w:t>
            </w:r>
          </w:p>
        </w:tc>
        <w:tc>
          <w:tcPr>
            <w:tcW w:w="737" w:type="pct"/>
            <w:tcBorders>
              <w:top w:val="single" w:sz="4" w:space="0" w:color="auto"/>
              <w:left w:val="single" w:sz="4" w:space="0" w:color="auto"/>
              <w:bottom w:val="single" w:sz="4" w:space="0" w:color="auto"/>
              <w:right w:val="single" w:sz="4" w:space="0" w:color="auto"/>
            </w:tcBorders>
            <w:noWrap/>
            <w:vAlign w:val="center"/>
          </w:tcPr>
          <w:p w14:paraId="680D0D5C" w14:textId="30279E6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Patrick et al. (2007)</w:t>
            </w:r>
          </w:p>
        </w:tc>
        <w:tc>
          <w:tcPr>
            <w:tcW w:w="394" w:type="pct"/>
            <w:tcBorders>
              <w:top w:val="single" w:sz="4" w:space="0" w:color="auto"/>
              <w:left w:val="single" w:sz="4" w:space="0" w:color="auto"/>
              <w:bottom w:val="single" w:sz="4" w:space="0" w:color="auto"/>
              <w:right w:val="single" w:sz="4" w:space="0" w:color="auto"/>
            </w:tcBorders>
            <w:noWrap/>
            <w:vAlign w:val="center"/>
          </w:tcPr>
          <w:p w14:paraId="57C66F5E" w14:textId="3D68A5E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noWrap/>
            <w:vAlign w:val="center"/>
          </w:tcPr>
          <w:p w14:paraId="72AB4708" w14:textId="737F8094"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083E47EE" w14:textId="71ABF76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Almost exclusively European American</w:t>
            </w:r>
          </w:p>
        </w:tc>
        <w:tc>
          <w:tcPr>
            <w:tcW w:w="393" w:type="pct"/>
            <w:tcBorders>
              <w:top w:val="single" w:sz="4" w:space="0" w:color="auto"/>
              <w:left w:val="single" w:sz="4" w:space="0" w:color="auto"/>
              <w:bottom w:val="single" w:sz="4" w:space="0" w:color="auto"/>
              <w:right w:val="single" w:sz="4" w:space="0" w:color="auto"/>
            </w:tcBorders>
            <w:vAlign w:val="center"/>
          </w:tcPr>
          <w:p w14:paraId="0402116F" w14:textId="6D3F37A8"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noWrap/>
            <w:vAlign w:val="center"/>
          </w:tcPr>
          <w:p w14:paraId="2FD0EE9A" w14:textId="16317FD7"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602</w:t>
            </w:r>
          </w:p>
        </w:tc>
        <w:tc>
          <w:tcPr>
            <w:tcW w:w="243" w:type="pct"/>
            <w:tcBorders>
              <w:top w:val="single" w:sz="4" w:space="0" w:color="auto"/>
              <w:left w:val="single" w:sz="4" w:space="0" w:color="auto"/>
              <w:bottom w:val="single" w:sz="4" w:space="0" w:color="auto"/>
              <w:right w:val="single" w:sz="4" w:space="0" w:color="auto"/>
            </w:tcBorders>
            <w:noWrap/>
            <w:vAlign w:val="center"/>
          </w:tcPr>
          <w:p w14:paraId="7D5E449C" w14:textId="4BF606C1"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tcPr>
          <w:p w14:paraId="247B1D7E" w14:textId="75D2C21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4" w:type="pct"/>
            <w:tcBorders>
              <w:top w:val="single" w:sz="4" w:space="0" w:color="auto"/>
              <w:left w:val="single" w:sz="4" w:space="0" w:color="auto"/>
              <w:bottom w:val="single" w:sz="4" w:space="0" w:color="auto"/>
              <w:right w:val="single" w:sz="4" w:space="0" w:color="auto"/>
            </w:tcBorders>
            <w:noWrap/>
            <w:vAlign w:val="center"/>
          </w:tcPr>
          <w:p w14:paraId="22273854" w14:textId="3B33763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43" w:type="pct"/>
            <w:tcBorders>
              <w:top w:val="single" w:sz="4" w:space="0" w:color="auto"/>
              <w:left w:val="single" w:sz="4" w:space="0" w:color="auto"/>
              <w:bottom w:val="single" w:sz="4" w:space="0" w:color="auto"/>
              <w:right w:val="single" w:sz="4" w:space="0" w:color="auto"/>
            </w:tcBorders>
            <w:noWrap/>
            <w:vAlign w:val="center"/>
          </w:tcPr>
          <w:p w14:paraId="55A8A1EA" w14:textId="13C196A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29A93DCB" w14:textId="176FD464" w:rsidR="003A7765"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noWrap/>
            <w:vAlign w:val="center"/>
          </w:tcPr>
          <w:p w14:paraId="41587F13" w14:textId="547F1082"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7B0FD969" w14:textId="3458AACA"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noWrap/>
            <w:vAlign w:val="center"/>
          </w:tcPr>
          <w:p w14:paraId="2A14855C" w14:textId="13C535E9"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c>
          <w:tcPr>
            <w:tcW w:w="241" w:type="pct"/>
            <w:tcBorders>
              <w:top w:val="single" w:sz="4" w:space="0" w:color="auto"/>
              <w:left w:val="single" w:sz="4" w:space="0" w:color="auto"/>
              <w:bottom w:val="single" w:sz="4" w:space="0" w:color="auto"/>
              <w:right w:val="single" w:sz="4" w:space="0" w:color="auto"/>
            </w:tcBorders>
            <w:noWrap/>
            <w:vAlign w:val="center"/>
          </w:tcPr>
          <w:p w14:paraId="704CE9C5" w14:textId="0FB1ECC3" w:rsidR="003A7765" w:rsidRPr="00811C70" w:rsidRDefault="003A7765" w:rsidP="005C65A5">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0</w:t>
            </w:r>
          </w:p>
        </w:tc>
      </w:tr>
      <w:tr w:rsidR="00A32FC6" w:rsidRPr="00811C70" w14:paraId="0BE9C97F"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1D85664D" w14:textId="05F641C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125</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24DD9" w14:textId="7298FFF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Bircan &amp; Sungur (2016)</w:t>
            </w:r>
          </w:p>
        </w:tc>
        <w:tc>
          <w:tcPr>
            <w:tcW w:w="394" w:type="pct"/>
            <w:tcBorders>
              <w:top w:val="single" w:sz="4" w:space="0" w:color="auto"/>
              <w:left w:val="single" w:sz="4" w:space="0" w:color="auto"/>
              <w:bottom w:val="single" w:sz="4" w:space="0" w:color="auto"/>
              <w:right w:val="single" w:sz="4" w:space="0" w:color="auto"/>
            </w:tcBorders>
            <w:noWrap/>
            <w:vAlign w:val="center"/>
          </w:tcPr>
          <w:p w14:paraId="5061484F" w14:textId="33B93B5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FEDAB" w14:textId="659E911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Turkey</w:t>
            </w:r>
          </w:p>
        </w:tc>
        <w:tc>
          <w:tcPr>
            <w:tcW w:w="493" w:type="pct"/>
            <w:tcBorders>
              <w:top w:val="single" w:sz="4" w:space="0" w:color="auto"/>
              <w:left w:val="single" w:sz="4" w:space="0" w:color="auto"/>
              <w:bottom w:val="single" w:sz="4" w:space="0" w:color="auto"/>
              <w:right w:val="single" w:sz="4" w:space="0" w:color="auto"/>
            </w:tcBorders>
            <w:vAlign w:val="center"/>
          </w:tcPr>
          <w:p w14:paraId="46ED9356" w14:textId="1ADA673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33A1865" w14:textId="1F78508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69F7B" w14:textId="5FE1C0C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861</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0CE0DB6C" w14:textId="72AE34C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294E7861" w14:textId="202C0BB1"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4" w:type="pct"/>
            <w:tcBorders>
              <w:top w:val="single" w:sz="4" w:space="0" w:color="auto"/>
              <w:left w:val="nil"/>
              <w:bottom w:val="single" w:sz="4" w:space="0" w:color="auto"/>
              <w:right w:val="single" w:sz="4" w:space="0" w:color="auto"/>
            </w:tcBorders>
            <w:shd w:val="clear" w:color="auto" w:fill="auto"/>
            <w:noWrap/>
            <w:vAlign w:val="center"/>
          </w:tcPr>
          <w:p w14:paraId="426CF947" w14:textId="54C944C4"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9A4030A" w14:textId="485FE74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F73B425" w14:textId="3833B9B9"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58633" w14:textId="5CB4642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A3E20" w14:textId="622DEFE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single" w:sz="4" w:space="0" w:color="auto"/>
              <w:left w:val="nil"/>
              <w:bottom w:val="single" w:sz="4" w:space="0" w:color="auto"/>
              <w:right w:val="single" w:sz="4" w:space="0" w:color="auto"/>
            </w:tcBorders>
            <w:shd w:val="clear" w:color="auto" w:fill="auto"/>
            <w:noWrap/>
            <w:vAlign w:val="center"/>
          </w:tcPr>
          <w:p w14:paraId="61BE252B" w14:textId="175A553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single" w:sz="4" w:space="0" w:color="auto"/>
              <w:left w:val="nil"/>
              <w:bottom w:val="single" w:sz="4" w:space="0" w:color="auto"/>
              <w:right w:val="single" w:sz="4" w:space="0" w:color="auto"/>
            </w:tcBorders>
            <w:shd w:val="clear" w:color="auto" w:fill="auto"/>
            <w:noWrap/>
            <w:vAlign w:val="center"/>
          </w:tcPr>
          <w:p w14:paraId="56A4D0C4" w14:textId="7F837A4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0BE1C381" w14:textId="77777777" w:rsidTr="00A32FC6">
        <w:trPr>
          <w:trHeight w:val="144"/>
        </w:trPr>
        <w:tc>
          <w:tcPr>
            <w:tcW w:w="148" w:type="pct"/>
            <w:vMerge w:val="restart"/>
            <w:tcBorders>
              <w:top w:val="single" w:sz="4" w:space="0" w:color="auto"/>
              <w:left w:val="single" w:sz="4" w:space="0" w:color="auto"/>
              <w:right w:val="single" w:sz="4" w:space="0" w:color="auto"/>
            </w:tcBorders>
            <w:noWrap/>
            <w:vAlign w:val="center"/>
          </w:tcPr>
          <w:p w14:paraId="4ABFCF1A" w14:textId="72788DFA"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126</w:t>
            </w:r>
          </w:p>
        </w:tc>
        <w:tc>
          <w:tcPr>
            <w:tcW w:w="737" w:type="pct"/>
            <w:vMerge w:val="restart"/>
            <w:tcBorders>
              <w:top w:val="nil"/>
              <w:left w:val="single" w:sz="4" w:space="0" w:color="auto"/>
              <w:right w:val="single" w:sz="4" w:space="0" w:color="auto"/>
            </w:tcBorders>
            <w:shd w:val="clear" w:color="auto" w:fill="auto"/>
            <w:noWrap/>
            <w:vAlign w:val="center"/>
          </w:tcPr>
          <w:p w14:paraId="3B790445" w14:textId="72A1932E"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Gutiérrez et al. (2018)</w:t>
            </w:r>
          </w:p>
        </w:tc>
        <w:tc>
          <w:tcPr>
            <w:tcW w:w="394" w:type="pct"/>
            <w:vMerge w:val="restart"/>
            <w:tcBorders>
              <w:top w:val="single" w:sz="4" w:space="0" w:color="auto"/>
              <w:left w:val="single" w:sz="4" w:space="0" w:color="auto"/>
              <w:right w:val="single" w:sz="4" w:space="0" w:color="auto"/>
            </w:tcBorders>
            <w:noWrap/>
            <w:vAlign w:val="center"/>
          </w:tcPr>
          <w:p w14:paraId="2CA58D28" w14:textId="6E582410"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vMerge w:val="restart"/>
            <w:tcBorders>
              <w:top w:val="nil"/>
              <w:left w:val="single" w:sz="4" w:space="0" w:color="auto"/>
              <w:right w:val="single" w:sz="4" w:space="0" w:color="auto"/>
            </w:tcBorders>
            <w:shd w:val="clear" w:color="auto" w:fill="auto"/>
            <w:noWrap/>
            <w:vAlign w:val="center"/>
          </w:tcPr>
          <w:p w14:paraId="6624F2F3" w14:textId="0F30C353"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Multiple Countries</w:t>
            </w:r>
          </w:p>
        </w:tc>
        <w:tc>
          <w:tcPr>
            <w:tcW w:w="493" w:type="pct"/>
            <w:vMerge w:val="restart"/>
            <w:tcBorders>
              <w:top w:val="single" w:sz="4" w:space="0" w:color="auto"/>
              <w:left w:val="single" w:sz="4" w:space="0" w:color="auto"/>
              <w:right w:val="single" w:sz="4" w:space="0" w:color="auto"/>
            </w:tcBorders>
            <w:vAlign w:val="center"/>
          </w:tcPr>
          <w:p w14:paraId="32892FB1" w14:textId="47B5E864"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vMerge w:val="restart"/>
            <w:tcBorders>
              <w:top w:val="single" w:sz="4" w:space="0" w:color="auto"/>
              <w:left w:val="single" w:sz="4" w:space="0" w:color="auto"/>
              <w:right w:val="single" w:sz="4" w:space="0" w:color="auto"/>
            </w:tcBorders>
            <w:vAlign w:val="center"/>
          </w:tcPr>
          <w:p w14:paraId="53F763DB" w14:textId="2445A930"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dashed" w:sz="4" w:space="0" w:color="auto"/>
              <w:right w:val="single" w:sz="4" w:space="0" w:color="auto"/>
            </w:tcBorders>
            <w:shd w:val="clear" w:color="auto" w:fill="auto"/>
            <w:noWrap/>
            <w:vAlign w:val="center"/>
          </w:tcPr>
          <w:p w14:paraId="54BE9822" w14:textId="674288E0"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2302</w:t>
            </w:r>
          </w:p>
        </w:tc>
        <w:tc>
          <w:tcPr>
            <w:tcW w:w="243" w:type="pct"/>
            <w:vMerge w:val="restart"/>
            <w:tcBorders>
              <w:top w:val="nil"/>
              <w:left w:val="nil"/>
              <w:right w:val="single" w:sz="4" w:space="0" w:color="auto"/>
            </w:tcBorders>
            <w:shd w:val="clear" w:color="auto" w:fill="auto"/>
            <w:noWrap/>
            <w:vAlign w:val="center"/>
          </w:tcPr>
          <w:p w14:paraId="2EDF2672" w14:textId="13435281"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vMerge w:val="restart"/>
            <w:tcBorders>
              <w:top w:val="nil"/>
              <w:left w:val="nil"/>
              <w:right w:val="single" w:sz="4" w:space="0" w:color="auto"/>
            </w:tcBorders>
            <w:shd w:val="clear" w:color="auto" w:fill="auto"/>
            <w:noWrap/>
            <w:vAlign w:val="center"/>
          </w:tcPr>
          <w:p w14:paraId="41D2B1F0" w14:textId="18C0E12D"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vMerge w:val="restart"/>
            <w:tcBorders>
              <w:top w:val="nil"/>
              <w:left w:val="nil"/>
              <w:right w:val="single" w:sz="4" w:space="0" w:color="auto"/>
            </w:tcBorders>
            <w:shd w:val="clear" w:color="auto" w:fill="auto"/>
            <w:noWrap/>
            <w:vAlign w:val="center"/>
          </w:tcPr>
          <w:p w14:paraId="4B012BD0" w14:textId="3A8B4BAC"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vMerge w:val="restart"/>
            <w:tcBorders>
              <w:top w:val="nil"/>
              <w:left w:val="nil"/>
              <w:right w:val="single" w:sz="4" w:space="0" w:color="auto"/>
            </w:tcBorders>
            <w:shd w:val="clear" w:color="auto" w:fill="auto"/>
            <w:noWrap/>
            <w:vAlign w:val="center"/>
          </w:tcPr>
          <w:p w14:paraId="06FAAC6C" w14:textId="0CE2D48A" w:rsidR="00A32FC6" w:rsidRPr="00811C70" w:rsidRDefault="00A32FC6"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vMerge w:val="restart"/>
            <w:tcBorders>
              <w:top w:val="single" w:sz="4" w:space="0" w:color="auto"/>
              <w:left w:val="single" w:sz="4" w:space="0" w:color="auto"/>
              <w:bottom w:val="single" w:sz="4" w:space="0" w:color="auto"/>
              <w:right w:val="single" w:sz="4" w:space="0" w:color="auto"/>
            </w:tcBorders>
            <w:vAlign w:val="center"/>
          </w:tcPr>
          <w:p w14:paraId="7F4B0857" w14:textId="38D75853" w:rsidR="00A32FC6"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B56740" w14:textId="64D29FD8"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vMerge w:val="restart"/>
            <w:tcBorders>
              <w:top w:val="nil"/>
              <w:left w:val="single" w:sz="4" w:space="0" w:color="auto"/>
              <w:right w:val="single" w:sz="4" w:space="0" w:color="auto"/>
            </w:tcBorders>
            <w:shd w:val="clear" w:color="auto" w:fill="auto"/>
            <w:noWrap/>
            <w:vAlign w:val="center"/>
          </w:tcPr>
          <w:p w14:paraId="1F46EF0C" w14:textId="29279BCA"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vMerge w:val="restart"/>
            <w:tcBorders>
              <w:top w:val="nil"/>
              <w:left w:val="nil"/>
              <w:right w:val="single" w:sz="4" w:space="0" w:color="auto"/>
            </w:tcBorders>
            <w:shd w:val="clear" w:color="auto" w:fill="auto"/>
            <w:noWrap/>
            <w:vAlign w:val="center"/>
          </w:tcPr>
          <w:p w14:paraId="7F4D6F4E" w14:textId="6F905318"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vMerge w:val="restart"/>
            <w:tcBorders>
              <w:top w:val="nil"/>
              <w:left w:val="nil"/>
              <w:right w:val="single" w:sz="4" w:space="0" w:color="auto"/>
            </w:tcBorders>
            <w:shd w:val="clear" w:color="auto" w:fill="auto"/>
            <w:noWrap/>
            <w:vAlign w:val="center"/>
          </w:tcPr>
          <w:p w14:paraId="58B3FC45" w14:textId="0ED0C133"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27E343F6" w14:textId="77777777" w:rsidTr="00A32FC6">
        <w:trPr>
          <w:trHeight w:val="144"/>
        </w:trPr>
        <w:tc>
          <w:tcPr>
            <w:tcW w:w="148" w:type="pct"/>
            <w:vMerge/>
            <w:tcBorders>
              <w:left w:val="single" w:sz="4" w:space="0" w:color="auto"/>
              <w:bottom w:val="single" w:sz="4" w:space="0" w:color="auto"/>
              <w:right w:val="single" w:sz="4" w:space="0" w:color="auto"/>
            </w:tcBorders>
            <w:noWrap/>
            <w:vAlign w:val="center"/>
          </w:tcPr>
          <w:p w14:paraId="1AAD9E23" w14:textId="77777777" w:rsidR="00A32FC6" w:rsidRPr="00811C70" w:rsidRDefault="00A32FC6" w:rsidP="00313CDD">
            <w:pPr>
              <w:jc w:val="center"/>
              <w:rPr>
                <w:rFonts w:ascii="Times New Roman" w:eastAsia="Times New Roman" w:hAnsi="Times New Roman" w:cs="Times New Roman"/>
                <w:color w:val="000000"/>
                <w:sz w:val="14"/>
                <w:szCs w:val="14"/>
              </w:rPr>
            </w:pPr>
          </w:p>
        </w:tc>
        <w:tc>
          <w:tcPr>
            <w:tcW w:w="737" w:type="pct"/>
            <w:vMerge/>
            <w:tcBorders>
              <w:left w:val="single" w:sz="4" w:space="0" w:color="auto"/>
              <w:bottom w:val="single" w:sz="4" w:space="0" w:color="auto"/>
              <w:right w:val="single" w:sz="4" w:space="0" w:color="auto"/>
            </w:tcBorders>
            <w:shd w:val="clear" w:color="auto" w:fill="auto"/>
            <w:noWrap/>
            <w:vAlign w:val="center"/>
          </w:tcPr>
          <w:p w14:paraId="1198684E" w14:textId="77777777" w:rsidR="00A32FC6" w:rsidRPr="00811C70" w:rsidRDefault="00A32FC6" w:rsidP="00313CDD">
            <w:pPr>
              <w:jc w:val="center"/>
              <w:rPr>
                <w:rFonts w:ascii="Times New Roman" w:hAnsi="Times New Roman" w:cs="Times New Roman"/>
                <w:color w:val="000000"/>
                <w:sz w:val="14"/>
                <w:szCs w:val="14"/>
              </w:rPr>
            </w:pPr>
          </w:p>
        </w:tc>
        <w:tc>
          <w:tcPr>
            <w:tcW w:w="394" w:type="pct"/>
            <w:vMerge/>
            <w:tcBorders>
              <w:left w:val="single" w:sz="4" w:space="0" w:color="auto"/>
              <w:bottom w:val="single" w:sz="4" w:space="0" w:color="auto"/>
              <w:right w:val="single" w:sz="4" w:space="0" w:color="auto"/>
            </w:tcBorders>
            <w:noWrap/>
            <w:vAlign w:val="center"/>
          </w:tcPr>
          <w:p w14:paraId="1EE625AB" w14:textId="77777777" w:rsidR="00A32FC6" w:rsidRPr="00811C70" w:rsidRDefault="00A32FC6" w:rsidP="00313CDD">
            <w:pPr>
              <w:jc w:val="center"/>
              <w:rPr>
                <w:rFonts w:ascii="Times New Roman" w:eastAsia="Times New Roman" w:hAnsi="Times New Roman" w:cs="Times New Roman"/>
                <w:color w:val="000000"/>
                <w:sz w:val="14"/>
                <w:szCs w:val="14"/>
              </w:rPr>
            </w:pPr>
          </w:p>
        </w:tc>
        <w:tc>
          <w:tcPr>
            <w:tcW w:w="344" w:type="pct"/>
            <w:vMerge/>
            <w:tcBorders>
              <w:left w:val="single" w:sz="4" w:space="0" w:color="auto"/>
              <w:bottom w:val="single" w:sz="4" w:space="0" w:color="auto"/>
              <w:right w:val="single" w:sz="4" w:space="0" w:color="auto"/>
            </w:tcBorders>
            <w:shd w:val="clear" w:color="auto" w:fill="auto"/>
            <w:noWrap/>
            <w:vAlign w:val="center"/>
          </w:tcPr>
          <w:p w14:paraId="7E3FE6D6" w14:textId="77777777" w:rsidR="00A32FC6" w:rsidRPr="00811C70" w:rsidRDefault="00A32FC6" w:rsidP="00313CDD">
            <w:pPr>
              <w:jc w:val="center"/>
              <w:rPr>
                <w:rFonts w:ascii="Times New Roman" w:hAnsi="Times New Roman" w:cs="Times New Roman"/>
                <w:color w:val="000000"/>
                <w:sz w:val="14"/>
                <w:szCs w:val="14"/>
              </w:rPr>
            </w:pPr>
          </w:p>
        </w:tc>
        <w:tc>
          <w:tcPr>
            <w:tcW w:w="493" w:type="pct"/>
            <w:vMerge/>
            <w:tcBorders>
              <w:left w:val="single" w:sz="4" w:space="0" w:color="auto"/>
              <w:bottom w:val="single" w:sz="4" w:space="0" w:color="auto"/>
              <w:right w:val="single" w:sz="4" w:space="0" w:color="auto"/>
            </w:tcBorders>
            <w:vAlign w:val="center"/>
          </w:tcPr>
          <w:p w14:paraId="74879826" w14:textId="77777777" w:rsidR="00A32FC6" w:rsidRPr="00811C70" w:rsidRDefault="00A32FC6" w:rsidP="00313CDD">
            <w:pPr>
              <w:jc w:val="center"/>
              <w:rPr>
                <w:rFonts w:ascii="Times New Roman" w:eastAsia="Times New Roman" w:hAnsi="Times New Roman" w:cs="Times New Roman"/>
                <w:color w:val="000000"/>
                <w:sz w:val="14"/>
                <w:szCs w:val="14"/>
              </w:rPr>
            </w:pPr>
          </w:p>
        </w:tc>
        <w:tc>
          <w:tcPr>
            <w:tcW w:w="393" w:type="pct"/>
            <w:vMerge/>
            <w:tcBorders>
              <w:left w:val="single" w:sz="4" w:space="0" w:color="auto"/>
              <w:bottom w:val="single" w:sz="4" w:space="0" w:color="auto"/>
              <w:right w:val="single" w:sz="4" w:space="0" w:color="auto"/>
            </w:tcBorders>
            <w:vAlign w:val="center"/>
          </w:tcPr>
          <w:p w14:paraId="10E4E61D" w14:textId="77777777" w:rsidR="00A32FC6" w:rsidRPr="00811C70" w:rsidRDefault="00A32FC6" w:rsidP="00313CDD">
            <w:pPr>
              <w:jc w:val="center"/>
              <w:rPr>
                <w:rFonts w:ascii="Times New Roman" w:eastAsia="Times New Roman" w:hAnsi="Times New Roman" w:cs="Times New Roman"/>
                <w:color w:val="000000"/>
                <w:sz w:val="14"/>
                <w:szCs w:val="14"/>
              </w:rPr>
            </w:pPr>
          </w:p>
        </w:tc>
        <w:tc>
          <w:tcPr>
            <w:tcW w:w="304" w:type="pct"/>
            <w:tcBorders>
              <w:top w:val="dashed" w:sz="4" w:space="0" w:color="auto"/>
              <w:left w:val="single" w:sz="4" w:space="0" w:color="auto"/>
              <w:bottom w:val="single" w:sz="4" w:space="0" w:color="auto"/>
              <w:right w:val="single" w:sz="4" w:space="0" w:color="auto"/>
            </w:tcBorders>
            <w:shd w:val="clear" w:color="auto" w:fill="auto"/>
            <w:noWrap/>
            <w:vAlign w:val="center"/>
          </w:tcPr>
          <w:p w14:paraId="385CA733" w14:textId="0D8C20FD" w:rsidR="00A32FC6" w:rsidRPr="00811C70" w:rsidRDefault="00A32FC6"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2028</w:t>
            </w:r>
          </w:p>
        </w:tc>
        <w:tc>
          <w:tcPr>
            <w:tcW w:w="243" w:type="pct"/>
            <w:vMerge/>
            <w:tcBorders>
              <w:left w:val="nil"/>
              <w:bottom w:val="single" w:sz="4" w:space="0" w:color="auto"/>
              <w:right w:val="single" w:sz="4" w:space="0" w:color="auto"/>
            </w:tcBorders>
            <w:shd w:val="clear" w:color="auto" w:fill="auto"/>
            <w:noWrap/>
            <w:vAlign w:val="center"/>
          </w:tcPr>
          <w:p w14:paraId="55872000" w14:textId="77777777" w:rsidR="00A32FC6" w:rsidRPr="00811C70" w:rsidRDefault="00A32FC6" w:rsidP="003A7765">
            <w:pPr>
              <w:jc w:val="center"/>
              <w:rPr>
                <w:rFonts w:ascii="Times New Roman" w:hAnsi="Times New Roman" w:cs="Times New Roman"/>
                <w:color w:val="000000"/>
                <w:sz w:val="14"/>
                <w:szCs w:val="14"/>
              </w:rPr>
            </w:pPr>
          </w:p>
        </w:tc>
        <w:tc>
          <w:tcPr>
            <w:tcW w:w="243" w:type="pct"/>
            <w:vMerge/>
            <w:tcBorders>
              <w:left w:val="nil"/>
              <w:bottom w:val="single" w:sz="4" w:space="0" w:color="auto"/>
              <w:right w:val="single" w:sz="4" w:space="0" w:color="auto"/>
            </w:tcBorders>
            <w:shd w:val="clear" w:color="auto" w:fill="auto"/>
            <w:noWrap/>
            <w:vAlign w:val="center"/>
          </w:tcPr>
          <w:p w14:paraId="3BE37CFD" w14:textId="77777777" w:rsidR="00A32FC6" w:rsidRPr="00811C70" w:rsidRDefault="00A32FC6" w:rsidP="003A7765">
            <w:pPr>
              <w:jc w:val="center"/>
              <w:rPr>
                <w:rFonts w:ascii="Times New Roman" w:hAnsi="Times New Roman" w:cs="Times New Roman"/>
                <w:color w:val="000000"/>
                <w:sz w:val="14"/>
                <w:szCs w:val="14"/>
              </w:rPr>
            </w:pPr>
          </w:p>
        </w:tc>
        <w:tc>
          <w:tcPr>
            <w:tcW w:w="244" w:type="pct"/>
            <w:vMerge/>
            <w:tcBorders>
              <w:left w:val="nil"/>
              <w:bottom w:val="single" w:sz="4" w:space="0" w:color="auto"/>
              <w:right w:val="single" w:sz="4" w:space="0" w:color="auto"/>
            </w:tcBorders>
            <w:shd w:val="clear" w:color="auto" w:fill="auto"/>
            <w:noWrap/>
            <w:vAlign w:val="center"/>
          </w:tcPr>
          <w:p w14:paraId="213EB959" w14:textId="77777777" w:rsidR="00A32FC6" w:rsidRPr="00811C70" w:rsidRDefault="00A32FC6" w:rsidP="003A7765">
            <w:pPr>
              <w:jc w:val="center"/>
              <w:rPr>
                <w:rFonts w:ascii="Times New Roman" w:hAnsi="Times New Roman" w:cs="Times New Roman"/>
                <w:color w:val="000000"/>
                <w:sz w:val="14"/>
                <w:szCs w:val="14"/>
              </w:rPr>
            </w:pPr>
          </w:p>
        </w:tc>
        <w:tc>
          <w:tcPr>
            <w:tcW w:w="243" w:type="pct"/>
            <w:vMerge/>
            <w:tcBorders>
              <w:left w:val="nil"/>
              <w:bottom w:val="single" w:sz="4" w:space="0" w:color="auto"/>
              <w:right w:val="single" w:sz="4" w:space="0" w:color="auto"/>
            </w:tcBorders>
            <w:shd w:val="clear" w:color="auto" w:fill="auto"/>
            <w:noWrap/>
            <w:vAlign w:val="center"/>
          </w:tcPr>
          <w:p w14:paraId="7E595116" w14:textId="77777777" w:rsidR="00A32FC6" w:rsidRPr="00811C70" w:rsidRDefault="00A32FC6" w:rsidP="003A7765">
            <w:pPr>
              <w:jc w:val="center"/>
              <w:rPr>
                <w:rFonts w:ascii="Times New Roman" w:hAnsi="Times New Roman" w:cs="Times New Roman"/>
                <w:color w:val="000000"/>
                <w:sz w:val="14"/>
                <w:szCs w:val="14"/>
              </w:rPr>
            </w:pPr>
          </w:p>
        </w:tc>
        <w:tc>
          <w:tcPr>
            <w:tcW w:w="254" w:type="pct"/>
            <w:vMerge/>
            <w:tcBorders>
              <w:top w:val="single" w:sz="4" w:space="0" w:color="auto"/>
              <w:left w:val="single" w:sz="4" w:space="0" w:color="auto"/>
              <w:bottom w:val="single" w:sz="4" w:space="0" w:color="auto"/>
              <w:right w:val="single" w:sz="4" w:space="0" w:color="auto"/>
            </w:tcBorders>
            <w:vAlign w:val="center"/>
          </w:tcPr>
          <w:p w14:paraId="220A29E1" w14:textId="32FF6EA5" w:rsidR="00A32FC6" w:rsidRPr="00811C70" w:rsidRDefault="00A32FC6" w:rsidP="003A7765">
            <w:pPr>
              <w:jc w:val="center"/>
              <w:rPr>
                <w:rFonts w:ascii="Times New Roman" w:hAnsi="Times New Roman" w:cs="Times New Roman"/>
                <w:color w:val="000000"/>
                <w:sz w:val="14"/>
                <w:szCs w:val="14"/>
              </w:rPr>
            </w:pPr>
          </w:p>
        </w:tc>
        <w:tc>
          <w:tcPr>
            <w:tcW w:w="23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88BD51" w14:textId="7C8C00DD" w:rsidR="00A32FC6" w:rsidRPr="00811C70" w:rsidRDefault="00A32FC6" w:rsidP="00313CDD">
            <w:pPr>
              <w:jc w:val="center"/>
              <w:rPr>
                <w:rFonts w:ascii="Times New Roman" w:hAnsi="Times New Roman" w:cs="Times New Roman"/>
                <w:color w:val="000000"/>
                <w:sz w:val="14"/>
                <w:szCs w:val="14"/>
              </w:rPr>
            </w:pPr>
          </w:p>
        </w:tc>
        <w:tc>
          <w:tcPr>
            <w:tcW w:w="243" w:type="pct"/>
            <w:vMerge/>
            <w:tcBorders>
              <w:left w:val="single" w:sz="4" w:space="0" w:color="auto"/>
              <w:bottom w:val="single" w:sz="4" w:space="0" w:color="auto"/>
              <w:right w:val="single" w:sz="4" w:space="0" w:color="auto"/>
            </w:tcBorders>
            <w:shd w:val="clear" w:color="auto" w:fill="auto"/>
            <w:noWrap/>
            <w:vAlign w:val="center"/>
          </w:tcPr>
          <w:p w14:paraId="6FD39DDF" w14:textId="77777777" w:rsidR="00A32FC6" w:rsidRPr="00811C70" w:rsidRDefault="00A32FC6" w:rsidP="00313CDD">
            <w:pPr>
              <w:jc w:val="center"/>
              <w:rPr>
                <w:rFonts w:ascii="Times New Roman" w:hAnsi="Times New Roman" w:cs="Times New Roman"/>
                <w:color w:val="000000"/>
                <w:sz w:val="14"/>
                <w:szCs w:val="14"/>
              </w:rPr>
            </w:pPr>
          </w:p>
        </w:tc>
        <w:tc>
          <w:tcPr>
            <w:tcW w:w="243" w:type="pct"/>
            <w:vMerge/>
            <w:tcBorders>
              <w:left w:val="nil"/>
              <w:bottom w:val="single" w:sz="4" w:space="0" w:color="auto"/>
              <w:right w:val="single" w:sz="4" w:space="0" w:color="auto"/>
            </w:tcBorders>
            <w:shd w:val="clear" w:color="auto" w:fill="auto"/>
            <w:noWrap/>
            <w:vAlign w:val="center"/>
          </w:tcPr>
          <w:p w14:paraId="245C5EDD" w14:textId="77777777" w:rsidR="00A32FC6" w:rsidRPr="00811C70" w:rsidRDefault="00A32FC6" w:rsidP="00313CDD">
            <w:pPr>
              <w:jc w:val="center"/>
              <w:rPr>
                <w:rFonts w:ascii="Times New Roman" w:hAnsi="Times New Roman" w:cs="Times New Roman"/>
                <w:color w:val="000000"/>
                <w:sz w:val="14"/>
                <w:szCs w:val="14"/>
              </w:rPr>
            </w:pPr>
          </w:p>
        </w:tc>
        <w:tc>
          <w:tcPr>
            <w:tcW w:w="241" w:type="pct"/>
            <w:vMerge/>
            <w:tcBorders>
              <w:left w:val="nil"/>
              <w:bottom w:val="single" w:sz="4" w:space="0" w:color="auto"/>
              <w:right w:val="single" w:sz="4" w:space="0" w:color="auto"/>
            </w:tcBorders>
            <w:shd w:val="clear" w:color="auto" w:fill="auto"/>
            <w:noWrap/>
            <w:vAlign w:val="center"/>
          </w:tcPr>
          <w:p w14:paraId="06AFF8AA" w14:textId="77777777" w:rsidR="00A32FC6" w:rsidRPr="00811C70" w:rsidRDefault="00A32FC6" w:rsidP="00313CDD">
            <w:pPr>
              <w:jc w:val="center"/>
              <w:rPr>
                <w:rFonts w:ascii="Times New Roman" w:hAnsi="Times New Roman" w:cs="Times New Roman"/>
                <w:color w:val="000000"/>
                <w:sz w:val="14"/>
                <w:szCs w:val="14"/>
              </w:rPr>
            </w:pPr>
          </w:p>
        </w:tc>
      </w:tr>
      <w:tr w:rsidR="00A32FC6" w:rsidRPr="00811C70" w14:paraId="501BC94A"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194F0FC9" w14:textId="7795823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127</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091D6425" w14:textId="3B9838B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Jang et al. (2012)</w:t>
            </w:r>
          </w:p>
        </w:tc>
        <w:tc>
          <w:tcPr>
            <w:tcW w:w="394" w:type="pct"/>
            <w:tcBorders>
              <w:top w:val="single" w:sz="4" w:space="0" w:color="auto"/>
              <w:left w:val="single" w:sz="4" w:space="0" w:color="auto"/>
              <w:bottom w:val="single" w:sz="4" w:space="0" w:color="auto"/>
              <w:right w:val="single" w:sz="4" w:space="0" w:color="auto"/>
            </w:tcBorders>
            <w:noWrap/>
            <w:vAlign w:val="center"/>
          </w:tcPr>
          <w:p w14:paraId="479795EA" w14:textId="6425AA0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1D5F0DDF" w14:textId="5CC201D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Korea</w:t>
            </w:r>
          </w:p>
        </w:tc>
        <w:tc>
          <w:tcPr>
            <w:tcW w:w="493" w:type="pct"/>
            <w:tcBorders>
              <w:top w:val="single" w:sz="4" w:space="0" w:color="auto"/>
              <w:left w:val="single" w:sz="4" w:space="0" w:color="auto"/>
              <w:bottom w:val="single" w:sz="4" w:space="0" w:color="auto"/>
              <w:right w:val="single" w:sz="4" w:space="0" w:color="auto"/>
            </w:tcBorders>
            <w:vAlign w:val="center"/>
          </w:tcPr>
          <w:p w14:paraId="62A3F203" w14:textId="28A12E8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46883A4D" w14:textId="6BA7ED4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7331744F" w14:textId="7990703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500</w:t>
            </w:r>
          </w:p>
        </w:tc>
        <w:tc>
          <w:tcPr>
            <w:tcW w:w="243" w:type="pct"/>
            <w:tcBorders>
              <w:top w:val="nil"/>
              <w:left w:val="nil"/>
              <w:bottom w:val="single" w:sz="4" w:space="0" w:color="auto"/>
              <w:right w:val="single" w:sz="4" w:space="0" w:color="auto"/>
            </w:tcBorders>
            <w:shd w:val="clear" w:color="auto" w:fill="auto"/>
            <w:noWrap/>
            <w:vAlign w:val="center"/>
          </w:tcPr>
          <w:p w14:paraId="4B4800D2" w14:textId="352D8150"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24545786" w14:textId="2DC6AEC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52AE8459" w14:textId="3A2CFF6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0C182DEA" w14:textId="6B4E37A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325D8545" w14:textId="38644391"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62CD9" w14:textId="7AF55F7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00133536" w14:textId="4795EA3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7BED0AD1" w14:textId="5D46603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4FC4E897" w14:textId="6FE63F4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25FE9655"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2CEACCFB" w14:textId="105A8CD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128</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46C69100" w14:textId="59C542D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Lemos et al. (2020)</w:t>
            </w:r>
          </w:p>
        </w:tc>
        <w:tc>
          <w:tcPr>
            <w:tcW w:w="394" w:type="pct"/>
            <w:tcBorders>
              <w:top w:val="single" w:sz="4" w:space="0" w:color="auto"/>
              <w:left w:val="single" w:sz="4" w:space="0" w:color="auto"/>
              <w:bottom w:val="single" w:sz="4" w:space="0" w:color="auto"/>
              <w:right w:val="single" w:sz="4" w:space="0" w:color="auto"/>
            </w:tcBorders>
            <w:noWrap/>
            <w:vAlign w:val="center"/>
          </w:tcPr>
          <w:p w14:paraId="4AB58258" w14:textId="13F7D3D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30563F8A" w14:textId="19CCB7B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Portugal</w:t>
            </w:r>
          </w:p>
        </w:tc>
        <w:tc>
          <w:tcPr>
            <w:tcW w:w="493" w:type="pct"/>
            <w:tcBorders>
              <w:top w:val="single" w:sz="4" w:space="0" w:color="auto"/>
              <w:left w:val="single" w:sz="4" w:space="0" w:color="auto"/>
              <w:bottom w:val="single" w:sz="4" w:space="0" w:color="auto"/>
              <w:right w:val="single" w:sz="4" w:space="0" w:color="auto"/>
            </w:tcBorders>
            <w:vAlign w:val="center"/>
          </w:tcPr>
          <w:p w14:paraId="77D0553D" w14:textId="4A81CD19"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E6309A3" w14:textId="184D61A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08756B17" w14:textId="6F17499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318</w:t>
            </w:r>
          </w:p>
        </w:tc>
        <w:tc>
          <w:tcPr>
            <w:tcW w:w="243" w:type="pct"/>
            <w:tcBorders>
              <w:top w:val="nil"/>
              <w:left w:val="nil"/>
              <w:bottom w:val="single" w:sz="4" w:space="0" w:color="auto"/>
              <w:right w:val="single" w:sz="4" w:space="0" w:color="auto"/>
            </w:tcBorders>
            <w:shd w:val="clear" w:color="auto" w:fill="auto"/>
            <w:noWrap/>
            <w:vAlign w:val="center"/>
          </w:tcPr>
          <w:p w14:paraId="1B99FFAA" w14:textId="6B6EC67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7DF1D9F9" w14:textId="13C0043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42440EA8" w14:textId="486E951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47F31DC5" w14:textId="555B38E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35CD6DC8" w14:textId="5837E5F8"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9E721" w14:textId="48CE84E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60B4D1A6" w14:textId="4C9EDFD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13DBC664" w14:textId="05FE44E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7156B22F" w14:textId="06A606D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4D1E884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7E6616EC" w14:textId="01D575B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129</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2D8A4BAE" w14:textId="7FA2E57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Marchand &amp; Furrer (2014)</w:t>
            </w:r>
          </w:p>
        </w:tc>
        <w:tc>
          <w:tcPr>
            <w:tcW w:w="394" w:type="pct"/>
            <w:tcBorders>
              <w:top w:val="single" w:sz="4" w:space="0" w:color="auto"/>
              <w:left w:val="single" w:sz="4" w:space="0" w:color="auto"/>
              <w:bottom w:val="single" w:sz="4" w:space="0" w:color="auto"/>
              <w:right w:val="single" w:sz="4" w:space="0" w:color="auto"/>
            </w:tcBorders>
            <w:noWrap/>
            <w:vAlign w:val="center"/>
          </w:tcPr>
          <w:p w14:paraId="2D861413" w14:textId="2585982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0BBCE9C8" w14:textId="5DB1E7C9"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69615F11" w14:textId="4FBBCDF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 Caucasian; 26% African American; 61% Others</w:t>
            </w:r>
          </w:p>
        </w:tc>
        <w:tc>
          <w:tcPr>
            <w:tcW w:w="393" w:type="pct"/>
            <w:tcBorders>
              <w:top w:val="single" w:sz="4" w:space="0" w:color="auto"/>
              <w:left w:val="single" w:sz="4" w:space="0" w:color="auto"/>
              <w:bottom w:val="single" w:sz="4" w:space="0" w:color="auto"/>
              <w:right w:val="single" w:sz="4" w:space="0" w:color="auto"/>
            </w:tcBorders>
            <w:vAlign w:val="center"/>
          </w:tcPr>
          <w:p w14:paraId="5788FEF8" w14:textId="72D8E83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3DAA4A3C" w14:textId="2A6062E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514</w:t>
            </w:r>
          </w:p>
        </w:tc>
        <w:tc>
          <w:tcPr>
            <w:tcW w:w="243" w:type="pct"/>
            <w:tcBorders>
              <w:top w:val="nil"/>
              <w:left w:val="nil"/>
              <w:bottom w:val="single" w:sz="4" w:space="0" w:color="auto"/>
              <w:right w:val="single" w:sz="4" w:space="0" w:color="auto"/>
            </w:tcBorders>
            <w:shd w:val="clear" w:color="auto" w:fill="auto"/>
            <w:noWrap/>
            <w:vAlign w:val="center"/>
          </w:tcPr>
          <w:p w14:paraId="48EEA6FB" w14:textId="4EBF361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0688B418" w14:textId="188B326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4571A614" w14:textId="2F1A552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33FD314C" w14:textId="204216B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54" w:type="pct"/>
            <w:tcBorders>
              <w:top w:val="single" w:sz="4" w:space="0" w:color="auto"/>
              <w:left w:val="single" w:sz="4" w:space="0" w:color="auto"/>
              <w:bottom w:val="single" w:sz="4" w:space="0" w:color="auto"/>
              <w:right w:val="single" w:sz="4" w:space="0" w:color="auto"/>
            </w:tcBorders>
            <w:vAlign w:val="center"/>
          </w:tcPr>
          <w:p w14:paraId="0DD78D3F" w14:textId="737E3DB2"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8F6E5" w14:textId="24F95FA9"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57047134" w14:textId="12E29F3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6077B2B4" w14:textId="1B036F1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6B0F82EC" w14:textId="6DCA1C0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018769F4"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5A594F88" w14:textId="5F0FE27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130</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2F4D0699" w14:textId="2749BD2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McElhone (2012)</w:t>
            </w:r>
          </w:p>
        </w:tc>
        <w:tc>
          <w:tcPr>
            <w:tcW w:w="394" w:type="pct"/>
            <w:tcBorders>
              <w:top w:val="single" w:sz="4" w:space="0" w:color="auto"/>
              <w:left w:val="single" w:sz="4" w:space="0" w:color="auto"/>
              <w:bottom w:val="single" w:sz="4" w:space="0" w:color="auto"/>
              <w:right w:val="single" w:sz="4" w:space="0" w:color="auto"/>
            </w:tcBorders>
            <w:noWrap/>
            <w:vAlign w:val="center"/>
          </w:tcPr>
          <w:p w14:paraId="3902EE87" w14:textId="112BA00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40858DCE" w14:textId="0D15FC3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United States</w:t>
            </w:r>
          </w:p>
        </w:tc>
        <w:tc>
          <w:tcPr>
            <w:tcW w:w="493" w:type="pct"/>
            <w:tcBorders>
              <w:top w:val="single" w:sz="4" w:space="0" w:color="auto"/>
              <w:left w:val="single" w:sz="4" w:space="0" w:color="auto"/>
              <w:bottom w:val="single" w:sz="4" w:space="0" w:color="auto"/>
              <w:right w:val="single" w:sz="4" w:space="0" w:color="auto"/>
            </w:tcBorders>
            <w:vAlign w:val="center"/>
          </w:tcPr>
          <w:p w14:paraId="5E9DECBA" w14:textId="0650CF3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6B8F940D" w14:textId="652A06A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7E2FB9EB" w14:textId="7DA1FB6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495</w:t>
            </w:r>
          </w:p>
        </w:tc>
        <w:tc>
          <w:tcPr>
            <w:tcW w:w="243" w:type="pct"/>
            <w:tcBorders>
              <w:top w:val="nil"/>
              <w:left w:val="nil"/>
              <w:bottom w:val="single" w:sz="4" w:space="0" w:color="auto"/>
              <w:right w:val="single" w:sz="4" w:space="0" w:color="auto"/>
            </w:tcBorders>
            <w:shd w:val="clear" w:color="auto" w:fill="auto"/>
            <w:noWrap/>
            <w:vAlign w:val="center"/>
          </w:tcPr>
          <w:p w14:paraId="07FC6EAD" w14:textId="4A3592F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7A2E9186" w14:textId="0454597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R</w:t>
            </w:r>
          </w:p>
        </w:tc>
        <w:tc>
          <w:tcPr>
            <w:tcW w:w="244" w:type="pct"/>
            <w:tcBorders>
              <w:top w:val="nil"/>
              <w:left w:val="nil"/>
              <w:bottom w:val="single" w:sz="4" w:space="0" w:color="auto"/>
              <w:right w:val="single" w:sz="4" w:space="0" w:color="auto"/>
            </w:tcBorders>
            <w:shd w:val="clear" w:color="auto" w:fill="auto"/>
            <w:noWrap/>
            <w:vAlign w:val="center"/>
          </w:tcPr>
          <w:p w14:paraId="6791C819" w14:textId="32F8D923"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R</w:t>
            </w:r>
          </w:p>
        </w:tc>
        <w:tc>
          <w:tcPr>
            <w:tcW w:w="243" w:type="pct"/>
            <w:tcBorders>
              <w:top w:val="nil"/>
              <w:left w:val="nil"/>
              <w:bottom w:val="single" w:sz="4" w:space="0" w:color="auto"/>
              <w:right w:val="single" w:sz="4" w:space="0" w:color="auto"/>
            </w:tcBorders>
            <w:shd w:val="clear" w:color="auto" w:fill="auto"/>
            <w:noWrap/>
            <w:vAlign w:val="center"/>
          </w:tcPr>
          <w:p w14:paraId="5EB66230" w14:textId="0FAEE251"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F9B0D0A" w14:textId="4D11D75D"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1B5FD" w14:textId="21525BD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0F0F69A1" w14:textId="313EDBC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5D53FA3D" w14:textId="5381D0F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79B3CB33" w14:textId="363A304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52DB4E48"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17C2D0AC" w14:textId="4D57D72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131</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27CC1A99" w14:textId="52EA608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Owen et al. (2018)</w:t>
            </w:r>
          </w:p>
        </w:tc>
        <w:tc>
          <w:tcPr>
            <w:tcW w:w="394" w:type="pct"/>
            <w:tcBorders>
              <w:top w:val="single" w:sz="4" w:space="0" w:color="auto"/>
              <w:left w:val="single" w:sz="4" w:space="0" w:color="auto"/>
              <w:bottom w:val="single" w:sz="4" w:space="0" w:color="auto"/>
              <w:right w:val="single" w:sz="4" w:space="0" w:color="auto"/>
            </w:tcBorders>
            <w:noWrap/>
            <w:vAlign w:val="center"/>
          </w:tcPr>
          <w:p w14:paraId="5C251754" w14:textId="51A6464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15FCD0C1" w14:textId="1F79769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1EE12A6C" w14:textId="65B55C4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F252E73" w14:textId="3D2A77A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1073DAFB" w14:textId="715AF57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1306</w:t>
            </w:r>
          </w:p>
        </w:tc>
        <w:tc>
          <w:tcPr>
            <w:tcW w:w="243" w:type="pct"/>
            <w:tcBorders>
              <w:top w:val="nil"/>
              <w:left w:val="nil"/>
              <w:bottom w:val="single" w:sz="4" w:space="0" w:color="auto"/>
              <w:right w:val="single" w:sz="4" w:space="0" w:color="auto"/>
            </w:tcBorders>
            <w:shd w:val="clear" w:color="auto" w:fill="auto"/>
            <w:noWrap/>
            <w:vAlign w:val="center"/>
          </w:tcPr>
          <w:p w14:paraId="47A4838F" w14:textId="498903F2"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0D57DD85" w14:textId="286929AA"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7ED9DF40" w14:textId="657034E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07569357" w14:textId="1CAB3D9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36A726F" w14:textId="407FF4CF"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F121A" w14:textId="2A503E1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1D462A57" w14:textId="2E1584A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27D31C9B" w14:textId="0A8ED99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68FD2758" w14:textId="253EC81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2A8A537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5C54B021" w14:textId="5530CD3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132</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37F5C39F" w14:textId="0486E3D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Reeve &amp; Lee (2014)</w:t>
            </w:r>
          </w:p>
        </w:tc>
        <w:tc>
          <w:tcPr>
            <w:tcW w:w="394" w:type="pct"/>
            <w:tcBorders>
              <w:top w:val="single" w:sz="4" w:space="0" w:color="auto"/>
              <w:left w:val="single" w:sz="4" w:space="0" w:color="auto"/>
              <w:bottom w:val="single" w:sz="4" w:space="0" w:color="auto"/>
              <w:right w:val="single" w:sz="4" w:space="0" w:color="auto"/>
            </w:tcBorders>
            <w:noWrap/>
            <w:vAlign w:val="center"/>
          </w:tcPr>
          <w:p w14:paraId="6A5E783C" w14:textId="466C7D5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45378EF5" w14:textId="11C64F1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Korea</w:t>
            </w:r>
          </w:p>
        </w:tc>
        <w:tc>
          <w:tcPr>
            <w:tcW w:w="493" w:type="pct"/>
            <w:tcBorders>
              <w:top w:val="single" w:sz="4" w:space="0" w:color="auto"/>
              <w:left w:val="single" w:sz="4" w:space="0" w:color="auto"/>
              <w:bottom w:val="single" w:sz="4" w:space="0" w:color="auto"/>
              <w:right w:val="single" w:sz="4" w:space="0" w:color="auto"/>
            </w:tcBorders>
            <w:vAlign w:val="center"/>
          </w:tcPr>
          <w:p w14:paraId="7F741BD3" w14:textId="79A2BDF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45C7127" w14:textId="1D7218B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096DB69E" w14:textId="748F818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313</w:t>
            </w:r>
          </w:p>
        </w:tc>
        <w:tc>
          <w:tcPr>
            <w:tcW w:w="243" w:type="pct"/>
            <w:tcBorders>
              <w:top w:val="nil"/>
              <w:left w:val="nil"/>
              <w:bottom w:val="single" w:sz="4" w:space="0" w:color="auto"/>
              <w:right w:val="single" w:sz="4" w:space="0" w:color="auto"/>
            </w:tcBorders>
            <w:shd w:val="clear" w:color="auto" w:fill="auto"/>
            <w:noWrap/>
            <w:vAlign w:val="center"/>
          </w:tcPr>
          <w:p w14:paraId="51038FE2" w14:textId="40683FE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10B3ABB1" w14:textId="7A694FE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57CE6FEE" w14:textId="352BEEF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25A8D401" w14:textId="717C739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0BABDFDE" w14:textId="07DF83DE"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9FC55" w14:textId="05B4FF1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3DB23E24" w14:textId="0997F85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7A06CF2E" w14:textId="261FF8A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72470B53" w14:textId="3392011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3783615D"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43316E09" w14:textId="697EF54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133</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5A571EEB" w14:textId="45DF175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Stefansson et al. (2016)</w:t>
            </w:r>
          </w:p>
        </w:tc>
        <w:tc>
          <w:tcPr>
            <w:tcW w:w="394" w:type="pct"/>
            <w:tcBorders>
              <w:top w:val="single" w:sz="4" w:space="0" w:color="auto"/>
              <w:left w:val="single" w:sz="4" w:space="0" w:color="auto"/>
              <w:bottom w:val="single" w:sz="4" w:space="0" w:color="auto"/>
              <w:right w:val="single" w:sz="4" w:space="0" w:color="auto"/>
            </w:tcBorders>
            <w:noWrap/>
            <w:vAlign w:val="center"/>
          </w:tcPr>
          <w:p w14:paraId="5B49FA6E" w14:textId="4B10378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40193EBA" w14:textId="7FD460C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Iceland</w:t>
            </w:r>
          </w:p>
        </w:tc>
        <w:tc>
          <w:tcPr>
            <w:tcW w:w="493" w:type="pct"/>
            <w:tcBorders>
              <w:top w:val="single" w:sz="4" w:space="0" w:color="auto"/>
              <w:left w:val="single" w:sz="4" w:space="0" w:color="auto"/>
              <w:bottom w:val="single" w:sz="4" w:space="0" w:color="auto"/>
              <w:right w:val="single" w:sz="4" w:space="0" w:color="auto"/>
            </w:tcBorders>
            <w:vAlign w:val="center"/>
          </w:tcPr>
          <w:p w14:paraId="23884D93" w14:textId="735F0F0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3F14B860" w14:textId="387FE49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18F208A7" w14:textId="0340CFF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510</w:t>
            </w:r>
          </w:p>
        </w:tc>
        <w:tc>
          <w:tcPr>
            <w:tcW w:w="243" w:type="pct"/>
            <w:tcBorders>
              <w:top w:val="nil"/>
              <w:left w:val="nil"/>
              <w:bottom w:val="single" w:sz="4" w:space="0" w:color="auto"/>
              <w:right w:val="single" w:sz="4" w:space="0" w:color="auto"/>
            </w:tcBorders>
            <w:shd w:val="clear" w:color="auto" w:fill="auto"/>
            <w:noWrap/>
            <w:vAlign w:val="center"/>
          </w:tcPr>
          <w:p w14:paraId="1842B6FA" w14:textId="6875D1F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52725329" w14:textId="0B05289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06ED2A88" w14:textId="5FF3A96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538566B1" w14:textId="21B6F897"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3D68DDF1" w14:textId="24D286E2"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1727C" w14:textId="5BB8037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7B51E53F" w14:textId="4B026C3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0FD498CD" w14:textId="36FEFC09"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69F6AE23" w14:textId="6F17AE9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7F83686C"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6A6F997A" w14:textId="2CC16A9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134</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565FBD14" w14:textId="1A8FC1A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Virtanen et al. (2018b)</w:t>
            </w:r>
          </w:p>
        </w:tc>
        <w:tc>
          <w:tcPr>
            <w:tcW w:w="394" w:type="pct"/>
            <w:tcBorders>
              <w:top w:val="single" w:sz="4" w:space="0" w:color="auto"/>
              <w:left w:val="single" w:sz="4" w:space="0" w:color="auto"/>
              <w:bottom w:val="single" w:sz="4" w:space="0" w:color="auto"/>
              <w:right w:val="single" w:sz="4" w:space="0" w:color="auto"/>
            </w:tcBorders>
            <w:noWrap/>
            <w:vAlign w:val="center"/>
          </w:tcPr>
          <w:p w14:paraId="31E5875A" w14:textId="482E6113"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4D864E6D" w14:textId="1192443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Portugal</w:t>
            </w:r>
          </w:p>
        </w:tc>
        <w:tc>
          <w:tcPr>
            <w:tcW w:w="493" w:type="pct"/>
            <w:tcBorders>
              <w:top w:val="single" w:sz="4" w:space="0" w:color="auto"/>
              <w:left w:val="single" w:sz="4" w:space="0" w:color="auto"/>
              <w:bottom w:val="single" w:sz="4" w:space="0" w:color="auto"/>
              <w:right w:val="single" w:sz="4" w:space="0" w:color="auto"/>
            </w:tcBorders>
            <w:vAlign w:val="center"/>
          </w:tcPr>
          <w:p w14:paraId="347B976C" w14:textId="20CFD53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046CCC53" w14:textId="7CADF43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5CE74792" w14:textId="7A93034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2405</w:t>
            </w:r>
          </w:p>
        </w:tc>
        <w:tc>
          <w:tcPr>
            <w:tcW w:w="243" w:type="pct"/>
            <w:tcBorders>
              <w:top w:val="nil"/>
              <w:left w:val="nil"/>
              <w:bottom w:val="single" w:sz="4" w:space="0" w:color="auto"/>
              <w:right w:val="single" w:sz="4" w:space="0" w:color="auto"/>
            </w:tcBorders>
            <w:shd w:val="clear" w:color="auto" w:fill="auto"/>
            <w:noWrap/>
            <w:vAlign w:val="center"/>
          </w:tcPr>
          <w:p w14:paraId="2FB18774" w14:textId="74F2460F"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48A637B2" w14:textId="0D76AA5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2BB3773D" w14:textId="1C72371C"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1EF23541" w14:textId="64B8DCA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466CE9BB" w14:textId="3B8D5E86"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1CD23" w14:textId="7B1742D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73579F56" w14:textId="6E1D910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0388AE77" w14:textId="7F50B41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2D99C766" w14:textId="5619E9B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2295439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08892674" w14:textId="488085CD"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135</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1094D7A2" w14:textId="1804AAA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Martin et al. (2018)</w:t>
            </w:r>
          </w:p>
        </w:tc>
        <w:tc>
          <w:tcPr>
            <w:tcW w:w="394" w:type="pct"/>
            <w:tcBorders>
              <w:top w:val="single" w:sz="4" w:space="0" w:color="auto"/>
              <w:left w:val="single" w:sz="4" w:space="0" w:color="auto"/>
              <w:bottom w:val="single" w:sz="4" w:space="0" w:color="auto"/>
              <w:right w:val="single" w:sz="4" w:space="0" w:color="auto"/>
            </w:tcBorders>
            <w:noWrap/>
            <w:vAlign w:val="center"/>
          </w:tcPr>
          <w:p w14:paraId="39210AC3" w14:textId="364EF07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43A6BB6C" w14:textId="3350684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Jamaica</w:t>
            </w:r>
          </w:p>
        </w:tc>
        <w:tc>
          <w:tcPr>
            <w:tcW w:w="493" w:type="pct"/>
            <w:tcBorders>
              <w:top w:val="single" w:sz="4" w:space="0" w:color="auto"/>
              <w:left w:val="single" w:sz="4" w:space="0" w:color="auto"/>
              <w:bottom w:val="single" w:sz="4" w:space="0" w:color="auto"/>
              <w:right w:val="single" w:sz="4" w:space="0" w:color="auto"/>
            </w:tcBorders>
            <w:vAlign w:val="center"/>
          </w:tcPr>
          <w:p w14:paraId="6E70FD3E" w14:textId="60333A7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FB019A6" w14:textId="5E1F9542"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21D4E553" w14:textId="3B28DC9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585</w:t>
            </w:r>
          </w:p>
        </w:tc>
        <w:tc>
          <w:tcPr>
            <w:tcW w:w="243" w:type="pct"/>
            <w:tcBorders>
              <w:top w:val="nil"/>
              <w:left w:val="nil"/>
              <w:bottom w:val="single" w:sz="4" w:space="0" w:color="auto"/>
              <w:right w:val="single" w:sz="4" w:space="0" w:color="auto"/>
            </w:tcBorders>
            <w:shd w:val="clear" w:color="auto" w:fill="auto"/>
            <w:noWrap/>
            <w:vAlign w:val="center"/>
          </w:tcPr>
          <w:p w14:paraId="7F6E69E7" w14:textId="29A35A09"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49E1D16E" w14:textId="7AC1C230"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772C5561" w14:textId="7643B11B"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7AD46412" w14:textId="1DEE5AD0"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1734D41E" w14:textId="39700D07"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0FEDDE" w14:textId="5B4F95D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1B2523B5" w14:textId="1C89747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7AD7AA39" w14:textId="60463F6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3EAA33E2" w14:textId="01FBB03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283FFE07"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3A76BCB6" w14:textId="6B0726E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136</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7832770B" w14:textId="061304F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Burns et al. (2018)</w:t>
            </w:r>
          </w:p>
        </w:tc>
        <w:tc>
          <w:tcPr>
            <w:tcW w:w="394" w:type="pct"/>
            <w:tcBorders>
              <w:top w:val="single" w:sz="4" w:space="0" w:color="auto"/>
              <w:left w:val="single" w:sz="4" w:space="0" w:color="auto"/>
              <w:bottom w:val="single" w:sz="4" w:space="0" w:color="auto"/>
              <w:right w:val="single" w:sz="4" w:space="0" w:color="auto"/>
            </w:tcBorders>
            <w:noWrap/>
            <w:vAlign w:val="center"/>
          </w:tcPr>
          <w:p w14:paraId="430DD489" w14:textId="0D6CDC6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049F6936" w14:textId="2EBCFAE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7293DD22" w14:textId="28574D9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2D975B1D" w14:textId="087A7D24"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228F2175" w14:textId="2FA3ADE8"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1481</w:t>
            </w:r>
          </w:p>
        </w:tc>
        <w:tc>
          <w:tcPr>
            <w:tcW w:w="243" w:type="pct"/>
            <w:tcBorders>
              <w:top w:val="nil"/>
              <w:left w:val="nil"/>
              <w:bottom w:val="single" w:sz="4" w:space="0" w:color="auto"/>
              <w:right w:val="single" w:sz="4" w:space="0" w:color="auto"/>
            </w:tcBorders>
            <w:shd w:val="clear" w:color="auto" w:fill="auto"/>
            <w:noWrap/>
            <w:vAlign w:val="center"/>
          </w:tcPr>
          <w:p w14:paraId="680348A3" w14:textId="3553702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61068BD3" w14:textId="5D0274F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532F0C19" w14:textId="424DF7AE"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4EEFEAE1" w14:textId="4423A0C8"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659EF1B2" w14:textId="1AB090EC"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2A4BC" w14:textId="60BA496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1746A8D3" w14:textId="02E9F8B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0CC7690B" w14:textId="64F6482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59157BEC" w14:textId="573C2185"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1E01D65B" w14:textId="77777777" w:rsidTr="00A32FC6">
        <w:trPr>
          <w:trHeight w:val="285"/>
        </w:trPr>
        <w:tc>
          <w:tcPr>
            <w:tcW w:w="148" w:type="pct"/>
            <w:tcBorders>
              <w:top w:val="single" w:sz="4" w:space="0" w:color="auto"/>
              <w:left w:val="single" w:sz="4" w:space="0" w:color="auto"/>
              <w:bottom w:val="single" w:sz="4" w:space="0" w:color="auto"/>
              <w:right w:val="single" w:sz="4" w:space="0" w:color="auto"/>
            </w:tcBorders>
            <w:noWrap/>
            <w:vAlign w:val="center"/>
          </w:tcPr>
          <w:p w14:paraId="659DE1F5" w14:textId="23E1D21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137</w:t>
            </w:r>
          </w:p>
        </w:tc>
        <w:tc>
          <w:tcPr>
            <w:tcW w:w="737" w:type="pct"/>
            <w:tcBorders>
              <w:top w:val="nil"/>
              <w:left w:val="single" w:sz="4" w:space="0" w:color="auto"/>
              <w:bottom w:val="single" w:sz="4" w:space="0" w:color="auto"/>
              <w:right w:val="single" w:sz="4" w:space="0" w:color="auto"/>
            </w:tcBorders>
            <w:shd w:val="clear" w:color="auto" w:fill="auto"/>
            <w:noWrap/>
            <w:vAlign w:val="center"/>
          </w:tcPr>
          <w:p w14:paraId="74F2599B" w14:textId="22B116DF"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Collie &amp; Martin (2017)</w:t>
            </w:r>
          </w:p>
        </w:tc>
        <w:tc>
          <w:tcPr>
            <w:tcW w:w="394" w:type="pct"/>
            <w:tcBorders>
              <w:top w:val="single" w:sz="4" w:space="0" w:color="auto"/>
              <w:left w:val="single" w:sz="4" w:space="0" w:color="auto"/>
              <w:bottom w:val="single" w:sz="4" w:space="0" w:color="auto"/>
              <w:right w:val="single" w:sz="4" w:space="0" w:color="auto"/>
            </w:tcBorders>
            <w:noWrap/>
            <w:vAlign w:val="center"/>
          </w:tcPr>
          <w:p w14:paraId="106474D7" w14:textId="245031F6"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Journal Paper</w:t>
            </w:r>
          </w:p>
        </w:tc>
        <w:tc>
          <w:tcPr>
            <w:tcW w:w="344" w:type="pct"/>
            <w:tcBorders>
              <w:top w:val="nil"/>
              <w:left w:val="single" w:sz="4" w:space="0" w:color="auto"/>
              <w:bottom w:val="single" w:sz="4" w:space="0" w:color="auto"/>
              <w:right w:val="single" w:sz="4" w:space="0" w:color="auto"/>
            </w:tcBorders>
            <w:shd w:val="clear" w:color="auto" w:fill="auto"/>
            <w:noWrap/>
            <w:vAlign w:val="center"/>
          </w:tcPr>
          <w:p w14:paraId="78E31460" w14:textId="22F34A77"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Australia</w:t>
            </w:r>
          </w:p>
        </w:tc>
        <w:tc>
          <w:tcPr>
            <w:tcW w:w="493" w:type="pct"/>
            <w:tcBorders>
              <w:top w:val="single" w:sz="4" w:space="0" w:color="auto"/>
              <w:left w:val="single" w:sz="4" w:space="0" w:color="auto"/>
              <w:bottom w:val="single" w:sz="4" w:space="0" w:color="auto"/>
              <w:right w:val="single" w:sz="4" w:space="0" w:color="auto"/>
            </w:tcBorders>
            <w:vAlign w:val="center"/>
          </w:tcPr>
          <w:p w14:paraId="3A919086" w14:textId="38474EBA"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93" w:type="pct"/>
            <w:tcBorders>
              <w:top w:val="single" w:sz="4" w:space="0" w:color="auto"/>
              <w:left w:val="single" w:sz="4" w:space="0" w:color="auto"/>
              <w:bottom w:val="single" w:sz="4" w:space="0" w:color="auto"/>
              <w:right w:val="single" w:sz="4" w:space="0" w:color="auto"/>
            </w:tcBorders>
            <w:vAlign w:val="center"/>
          </w:tcPr>
          <w:p w14:paraId="7D624303" w14:textId="22A3FF0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eastAsia="Times New Roman" w:hAnsi="Times New Roman" w:cs="Times New Roman"/>
                <w:color w:val="000000"/>
                <w:sz w:val="14"/>
                <w:szCs w:val="14"/>
              </w:rPr>
              <w:t>-</w:t>
            </w:r>
          </w:p>
        </w:tc>
        <w:tc>
          <w:tcPr>
            <w:tcW w:w="304" w:type="pct"/>
            <w:tcBorders>
              <w:top w:val="nil"/>
              <w:left w:val="single" w:sz="4" w:space="0" w:color="auto"/>
              <w:bottom w:val="single" w:sz="4" w:space="0" w:color="auto"/>
              <w:right w:val="single" w:sz="4" w:space="0" w:color="auto"/>
            </w:tcBorders>
            <w:shd w:val="clear" w:color="auto" w:fill="auto"/>
            <w:noWrap/>
            <w:vAlign w:val="center"/>
          </w:tcPr>
          <w:p w14:paraId="3DB1BE3B" w14:textId="38DED21E"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371</w:t>
            </w:r>
          </w:p>
        </w:tc>
        <w:tc>
          <w:tcPr>
            <w:tcW w:w="243" w:type="pct"/>
            <w:tcBorders>
              <w:top w:val="nil"/>
              <w:left w:val="nil"/>
              <w:bottom w:val="single" w:sz="4" w:space="0" w:color="auto"/>
              <w:right w:val="single" w:sz="4" w:space="0" w:color="auto"/>
            </w:tcBorders>
            <w:shd w:val="clear" w:color="auto" w:fill="auto"/>
            <w:noWrap/>
            <w:vAlign w:val="center"/>
          </w:tcPr>
          <w:p w14:paraId="66DBA5E3" w14:textId="572FAAD4"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1377E81C" w14:textId="5AB9705D"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4" w:type="pct"/>
            <w:tcBorders>
              <w:top w:val="nil"/>
              <w:left w:val="nil"/>
              <w:bottom w:val="single" w:sz="4" w:space="0" w:color="auto"/>
              <w:right w:val="single" w:sz="4" w:space="0" w:color="auto"/>
            </w:tcBorders>
            <w:shd w:val="clear" w:color="auto" w:fill="auto"/>
            <w:noWrap/>
            <w:vAlign w:val="center"/>
          </w:tcPr>
          <w:p w14:paraId="7A102A33" w14:textId="17188876"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43" w:type="pct"/>
            <w:tcBorders>
              <w:top w:val="nil"/>
              <w:left w:val="nil"/>
              <w:bottom w:val="single" w:sz="4" w:space="0" w:color="auto"/>
              <w:right w:val="single" w:sz="4" w:space="0" w:color="auto"/>
            </w:tcBorders>
            <w:shd w:val="clear" w:color="auto" w:fill="auto"/>
            <w:noWrap/>
            <w:vAlign w:val="center"/>
          </w:tcPr>
          <w:p w14:paraId="592FD0ED" w14:textId="2337E731" w:rsidR="003A7765" w:rsidRPr="00811C70" w:rsidRDefault="003A7765" w:rsidP="003A7765">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1</w:t>
            </w:r>
          </w:p>
        </w:tc>
        <w:tc>
          <w:tcPr>
            <w:tcW w:w="254" w:type="pct"/>
            <w:tcBorders>
              <w:top w:val="single" w:sz="4" w:space="0" w:color="auto"/>
              <w:left w:val="single" w:sz="4" w:space="0" w:color="auto"/>
              <w:bottom w:val="single" w:sz="4" w:space="0" w:color="auto"/>
              <w:right w:val="single" w:sz="4" w:space="0" w:color="auto"/>
            </w:tcBorders>
            <w:vAlign w:val="center"/>
          </w:tcPr>
          <w:p w14:paraId="4B22DEFA" w14:textId="02B47D3D"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EEB3E" w14:textId="1DAB2E7B"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single" w:sz="4" w:space="0" w:color="auto"/>
              <w:bottom w:val="single" w:sz="4" w:space="0" w:color="auto"/>
              <w:right w:val="single" w:sz="4" w:space="0" w:color="auto"/>
            </w:tcBorders>
            <w:shd w:val="clear" w:color="auto" w:fill="auto"/>
            <w:noWrap/>
            <w:vAlign w:val="center"/>
          </w:tcPr>
          <w:p w14:paraId="2C436684" w14:textId="3492A3E0"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3" w:type="pct"/>
            <w:tcBorders>
              <w:top w:val="nil"/>
              <w:left w:val="nil"/>
              <w:bottom w:val="single" w:sz="4" w:space="0" w:color="auto"/>
              <w:right w:val="single" w:sz="4" w:space="0" w:color="auto"/>
            </w:tcBorders>
            <w:shd w:val="clear" w:color="auto" w:fill="auto"/>
            <w:noWrap/>
            <w:vAlign w:val="center"/>
          </w:tcPr>
          <w:p w14:paraId="30C0AA40" w14:textId="78A58D61"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c>
          <w:tcPr>
            <w:tcW w:w="241" w:type="pct"/>
            <w:tcBorders>
              <w:top w:val="nil"/>
              <w:left w:val="nil"/>
              <w:bottom w:val="single" w:sz="4" w:space="0" w:color="auto"/>
              <w:right w:val="single" w:sz="4" w:space="0" w:color="auto"/>
            </w:tcBorders>
            <w:shd w:val="clear" w:color="auto" w:fill="auto"/>
            <w:noWrap/>
            <w:vAlign w:val="center"/>
          </w:tcPr>
          <w:p w14:paraId="6A5019FC" w14:textId="022DCD9C" w:rsidR="003A7765" w:rsidRPr="00811C70" w:rsidRDefault="003A7765" w:rsidP="00313CDD">
            <w:pPr>
              <w:jc w:val="center"/>
              <w:rPr>
                <w:rFonts w:ascii="Times New Roman" w:eastAsia="Times New Roman" w:hAnsi="Times New Roman" w:cs="Times New Roman"/>
                <w:color w:val="000000"/>
                <w:sz w:val="14"/>
                <w:szCs w:val="14"/>
              </w:rPr>
            </w:pPr>
            <w:r w:rsidRPr="00811C70">
              <w:rPr>
                <w:rFonts w:ascii="Times New Roman" w:hAnsi="Times New Roman" w:cs="Times New Roman"/>
                <w:color w:val="000000"/>
                <w:sz w:val="14"/>
                <w:szCs w:val="14"/>
              </w:rPr>
              <w:t>0</w:t>
            </w:r>
          </w:p>
        </w:tc>
      </w:tr>
      <w:tr w:rsidR="00A32FC6" w:rsidRPr="00811C70" w14:paraId="4C243995" w14:textId="77777777" w:rsidTr="00A32FC6">
        <w:tc>
          <w:tcPr>
            <w:tcW w:w="2813" w:type="pct"/>
            <w:gridSpan w:val="7"/>
            <w:tcBorders>
              <w:top w:val="single" w:sz="4" w:space="0" w:color="auto"/>
              <w:left w:val="single" w:sz="4" w:space="0" w:color="auto"/>
              <w:bottom w:val="single" w:sz="4" w:space="0" w:color="auto"/>
              <w:right w:val="single" w:sz="4" w:space="0" w:color="auto"/>
            </w:tcBorders>
          </w:tcPr>
          <w:p w14:paraId="270BCE04" w14:textId="585A2B42" w:rsidR="003A7765" w:rsidRPr="00811C70" w:rsidRDefault="003A7765" w:rsidP="00313CDD">
            <w:pPr>
              <w:jc w:val="center"/>
              <w:rPr>
                <w:rFonts w:ascii="Times New Roman" w:hAnsi="Times New Roman" w:cs="Times New Roman"/>
                <w:b/>
                <w:bCs/>
                <w:sz w:val="14"/>
                <w:szCs w:val="14"/>
              </w:rPr>
            </w:pPr>
            <w:r w:rsidRPr="00811C70">
              <w:rPr>
                <w:rFonts w:ascii="Times New Roman" w:hAnsi="Times New Roman" w:cs="Times New Roman"/>
                <w:b/>
                <w:bCs/>
                <w:sz w:val="14"/>
                <w:szCs w:val="14"/>
              </w:rPr>
              <w:t>Total No. of Studies</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AEB275A" w14:textId="4A301073" w:rsidR="003A7765" w:rsidRPr="00811C70" w:rsidRDefault="003A7765"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110</w:t>
            </w:r>
          </w:p>
        </w:tc>
        <w:tc>
          <w:tcPr>
            <w:tcW w:w="243" w:type="pct"/>
            <w:tcBorders>
              <w:top w:val="single" w:sz="4" w:space="0" w:color="auto"/>
              <w:left w:val="nil"/>
              <w:bottom w:val="single" w:sz="4" w:space="0" w:color="auto"/>
              <w:right w:val="single" w:sz="4" w:space="0" w:color="auto"/>
            </w:tcBorders>
            <w:shd w:val="clear" w:color="auto" w:fill="auto"/>
            <w:vAlign w:val="center"/>
          </w:tcPr>
          <w:p w14:paraId="7A516E80" w14:textId="30F3E013" w:rsidR="003A7765" w:rsidRPr="00811C70" w:rsidRDefault="003A7765"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71</w:t>
            </w:r>
          </w:p>
        </w:tc>
        <w:tc>
          <w:tcPr>
            <w:tcW w:w="244" w:type="pct"/>
            <w:tcBorders>
              <w:top w:val="single" w:sz="4" w:space="0" w:color="auto"/>
              <w:left w:val="nil"/>
              <w:bottom w:val="single" w:sz="4" w:space="0" w:color="auto"/>
              <w:right w:val="single" w:sz="4" w:space="0" w:color="auto"/>
            </w:tcBorders>
            <w:shd w:val="clear" w:color="auto" w:fill="auto"/>
            <w:vAlign w:val="center"/>
          </w:tcPr>
          <w:p w14:paraId="2109174B" w14:textId="16E7F9A5" w:rsidR="003A7765" w:rsidRPr="00811C70" w:rsidRDefault="003A7765"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87</w:t>
            </w:r>
          </w:p>
        </w:tc>
        <w:tc>
          <w:tcPr>
            <w:tcW w:w="243" w:type="pct"/>
            <w:tcBorders>
              <w:top w:val="single" w:sz="4" w:space="0" w:color="auto"/>
              <w:left w:val="nil"/>
              <w:bottom w:val="single" w:sz="4" w:space="0" w:color="auto"/>
              <w:right w:val="single" w:sz="4" w:space="0" w:color="auto"/>
            </w:tcBorders>
            <w:shd w:val="clear" w:color="auto" w:fill="auto"/>
            <w:vAlign w:val="center"/>
          </w:tcPr>
          <w:p w14:paraId="74CF5635" w14:textId="5C60E005" w:rsidR="003A7765" w:rsidRPr="00811C70" w:rsidRDefault="003A7765"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56</w:t>
            </w:r>
          </w:p>
        </w:tc>
        <w:tc>
          <w:tcPr>
            <w:tcW w:w="254" w:type="pct"/>
            <w:tcBorders>
              <w:top w:val="single" w:sz="4" w:space="0" w:color="auto"/>
              <w:left w:val="single" w:sz="4" w:space="0" w:color="auto"/>
              <w:bottom w:val="single" w:sz="4" w:space="0" w:color="auto"/>
              <w:right w:val="single" w:sz="4" w:space="0" w:color="auto"/>
            </w:tcBorders>
            <w:vAlign w:val="center"/>
          </w:tcPr>
          <w:p w14:paraId="54652E1D" w14:textId="613535EB" w:rsidR="003A7765" w:rsidRPr="00811C70" w:rsidRDefault="00A32FC6" w:rsidP="003A7765">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12B37C6" w14:textId="13D102CD" w:rsidR="003A7765" w:rsidRPr="00811C70" w:rsidRDefault="003A7765" w:rsidP="00313CDD">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2077EF9" w14:textId="21171563" w:rsidR="003A7765" w:rsidRPr="00811C70" w:rsidRDefault="003A7765" w:rsidP="00313CDD">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14</w:t>
            </w:r>
          </w:p>
        </w:tc>
        <w:tc>
          <w:tcPr>
            <w:tcW w:w="243" w:type="pct"/>
            <w:tcBorders>
              <w:top w:val="single" w:sz="4" w:space="0" w:color="auto"/>
              <w:left w:val="nil"/>
              <w:bottom w:val="single" w:sz="4" w:space="0" w:color="auto"/>
              <w:right w:val="single" w:sz="4" w:space="0" w:color="auto"/>
            </w:tcBorders>
            <w:shd w:val="clear" w:color="auto" w:fill="auto"/>
            <w:vAlign w:val="center"/>
          </w:tcPr>
          <w:p w14:paraId="749EDA57" w14:textId="0D9C3934" w:rsidR="003A7765" w:rsidRPr="00811C70" w:rsidRDefault="003A7765" w:rsidP="00313CDD">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16</w:t>
            </w:r>
          </w:p>
        </w:tc>
        <w:tc>
          <w:tcPr>
            <w:tcW w:w="241" w:type="pct"/>
            <w:tcBorders>
              <w:top w:val="single" w:sz="4" w:space="0" w:color="auto"/>
              <w:left w:val="nil"/>
              <w:bottom w:val="single" w:sz="4" w:space="0" w:color="auto"/>
              <w:right w:val="single" w:sz="4" w:space="0" w:color="auto"/>
            </w:tcBorders>
            <w:shd w:val="clear" w:color="auto" w:fill="auto"/>
            <w:vAlign w:val="center"/>
          </w:tcPr>
          <w:p w14:paraId="0D2B2B2E" w14:textId="3D4B493F" w:rsidR="003A7765" w:rsidRPr="00811C70" w:rsidRDefault="003A7765" w:rsidP="00313CDD">
            <w:pPr>
              <w:jc w:val="center"/>
              <w:rPr>
                <w:rFonts w:ascii="Times New Roman" w:hAnsi="Times New Roman" w:cs="Times New Roman"/>
                <w:color w:val="000000"/>
                <w:sz w:val="14"/>
                <w:szCs w:val="14"/>
              </w:rPr>
            </w:pPr>
            <w:r w:rsidRPr="00811C70">
              <w:rPr>
                <w:rFonts w:ascii="Times New Roman" w:hAnsi="Times New Roman" w:cs="Times New Roman"/>
                <w:color w:val="000000"/>
                <w:sz w:val="14"/>
                <w:szCs w:val="14"/>
              </w:rPr>
              <w:t>13</w:t>
            </w:r>
          </w:p>
        </w:tc>
      </w:tr>
      <w:tr w:rsidR="004D5CA8" w:rsidRPr="00811C70" w14:paraId="269E7E53" w14:textId="77777777" w:rsidTr="004D5CA8">
        <w:tc>
          <w:tcPr>
            <w:tcW w:w="5000" w:type="pct"/>
            <w:gridSpan w:val="16"/>
            <w:tcBorders>
              <w:top w:val="single" w:sz="4" w:space="0" w:color="auto"/>
              <w:left w:val="nil"/>
              <w:bottom w:val="nil"/>
              <w:right w:val="nil"/>
            </w:tcBorders>
          </w:tcPr>
          <w:p w14:paraId="082A5163" w14:textId="51F4CB52" w:rsidR="004D5CA8" w:rsidRPr="00811C70" w:rsidRDefault="004D5CA8" w:rsidP="004D5CA8">
            <w:pPr>
              <w:rPr>
                <w:rFonts w:ascii="Times New Roman" w:hAnsi="Times New Roman" w:cs="Times New Roman"/>
                <w:color w:val="000000"/>
                <w:sz w:val="14"/>
                <w:szCs w:val="14"/>
              </w:rPr>
            </w:pPr>
            <w:r w:rsidRPr="00811C70">
              <w:rPr>
                <w:rFonts w:ascii="Times New Roman" w:hAnsi="Times New Roman" w:cs="Times New Roman"/>
                <w:color w:val="000000"/>
                <w:sz w:val="14"/>
                <w:szCs w:val="14"/>
              </w:rPr>
              <w:t>Note. AENG = Affective Engagement; BENG = Behavioral Engagement; CENG = Cognitive Engagement, AGENT = Agentic Engagement</w:t>
            </w:r>
          </w:p>
          <w:p w14:paraId="0A67DD57" w14:textId="235AB76D" w:rsidR="004D5CA8" w:rsidRPr="00811C70" w:rsidRDefault="004D5CA8" w:rsidP="004D5CA8">
            <w:pPr>
              <w:rPr>
                <w:rFonts w:ascii="Times New Roman" w:hAnsi="Times New Roman" w:cs="Times New Roman"/>
                <w:color w:val="000000"/>
                <w:sz w:val="14"/>
                <w:szCs w:val="14"/>
              </w:rPr>
            </w:pPr>
            <w:r w:rsidRPr="00811C70">
              <w:rPr>
                <w:rFonts w:ascii="Times New Roman" w:hAnsi="Times New Roman" w:cs="Times New Roman"/>
                <w:color w:val="000000"/>
                <w:sz w:val="14"/>
                <w:szCs w:val="14"/>
              </w:rPr>
              <w:t>Under the “Sample Size” Column, there are studies with more than one sample size number as these studies had conducted separate correlation analyses for more than 1 distinct samples.</w:t>
            </w:r>
          </w:p>
          <w:p w14:paraId="1C7DF14B" w14:textId="05D63954" w:rsidR="004D5CA8" w:rsidRPr="00811C70" w:rsidRDefault="004D5CA8" w:rsidP="004D5CA8">
            <w:pPr>
              <w:rPr>
                <w:rFonts w:ascii="Times New Roman" w:hAnsi="Times New Roman" w:cs="Times New Roman"/>
                <w:color w:val="000000"/>
                <w:sz w:val="14"/>
                <w:szCs w:val="14"/>
              </w:rPr>
            </w:pPr>
            <w:r w:rsidRPr="00811C70">
              <w:rPr>
                <w:rFonts w:ascii="Times New Roman" w:hAnsi="Times New Roman" w:cs="Times New Roman"/>
                <w:color w:val="000000"/>
                <w:sz w:val="14"/>
                <w:szCs w:val="14"/>
              </w:rPr>
              <w:t>Under the “Studies on Academic Achievement” and “Studies on Subjective Well-Being” columns: 1 = contains relevant effect size(s); 0 = does not contain relevant effect size(s); R = contains relevant effect size(s), but the effect sizes were REMOVED from meta-analysis due to the added exclusion criteria.</w:t>
            </w:r>
          </w:p>
        </w:tc>
      </w:tr>
    </w:tbl>
    <w:p w14:paraId="718FDBA0" w14:textId="36E99012" w:rsidR="00B300EC" w:rsidRPr="00811C70" w:rsidRDefault="00B300EC" w:rsidP="00B300EC">
      <w:pPr>
        <w:spacing w:after="0"/>
        <w:rPr>
          <w:rFonts w:ascii="Times New Roman" w:hAnsi="Times New Roman" w:cs="Times New Roman"/>
          <w:sz w:val="24"/>
          <w:szCs w:val="24"/>
        </w:rPr>
      </w:pPr>
    </w:p>
    <w:p w14:paraId="35BE5B09" w14:textId="62B72C9A" w:rsidR="00B300EC" w:rsidRPr="00811C70" w:rsidRDefault="00B300EC" w:rsidP="00B300EC">
      <w:pPr>
        <w:spacing w:after="0"/>
        <w:rPr>
          <w:rFonts w:ascii="Times New Roman" w:hAnsi="Times New Roman" w:cs="Times New Roman"/>
          <w:sz w:val="24"/>
          <w:szCs w:val="24"/>
        </w:rPr>
      </w:pPr>
    </w:p>
    <w:p w14:paraId="283702F6" w14:textId="61796A3C" w:rsidR="00B300EC" w:rsidRPr="00811C70" w:rsidRDefault="00B300EC" w:rsidP="00B300EC">
      <w:pPr>
        <w:spacing w:after="0"/>
        <w:rPr>
          <w:rFonts w:ascii="Times New Roman" w:hAnsi="Times New Roman" w:cs="Times New Roman"/>
          <w:sz w:val="24"/>
          <w:szCs w:val="24"/>
        </w:rPr>
      </w:pPr>
    </w:p>
    <w:p w14:paraId="229DD851" w14:textId="77777777" w:rsidR="00B300EC" w:rsidRPr="00811C70" w:rsidRDefault="00B300EC" w:rsidP="00B300EC">
      <w:pPr>
        <w:spacing w:after="0"/>
        <w:rPr>
          <w:rFonts w:ascii="Times New Roman" w:hAnsi="Times New Roman" w:cs="Times New Roman"/>
          <w:sz w:val="24"/>
          <w:szCs w:val="24"/>
        </w:rPr>
        <w:sectPr w:rsidR="00B300EC" w:rsidRPr="00811C70" w:rsidSect="00F92BE4">
          <w:headerReference w:type="default" r:id="rId9"/>
          <w:pgSz w:w="15840" w:h="12240" w:orient="landscape"/>
          <w:pgMar w:top="720" w:right="720" w:bottom="720" w:left="720" w:header="720" w:footer="720" w:gutter="0"/>
          <w:cols w:space="720"/>
          <w:docGrid w:linePitch="360"/>
        </w:sectPr>
      </w:pPr>
    </w:p>
    <w:p w14:paraId="09ED7BF5" w14:textId="3A097A11" w:rsidR="00B300EC" w:rsidRPr="00811C70" w:rsidRDefault="00B300EC" w:rsidP="00353AFA">
      <w:pPr>
        <w:pStyle w:val="Heading1"/>
        <w:spacing w:line="480" w:lineRule="auto"/>
        <w:rPr>
          <w:rFonts w:ascii="Times New Roman" w:hAnsi="Times New Roman" w:cs="Times New Roman"/>
          <w:b/>
          <w:bCs/>
          <w:sz w:val="24"/>
          <w:szCs w:val="24"/>
        </w:rPr>
      </w:pPr>
      <w:bookmarkStart w:id="4" w:name="_Toc137833870"/>
      <w:r w:rsidRPr="00811C70">
        <w:rPr>
          <w:rFonts w:ascii="Times New Roman" w:hAnsi="Times New Roman" w:cs="Times New Roman"/>
          <w:b/>
          <w:bCs/>
          <w:color w:val="auto"/>
          <w:sz w:val="24"/>
          <w:szCs w:val="24"/>
        </w:rPr>
        <w:lastRenderedPageBreak/>
        <w:t>Table S2</w:t>
      </w:r>
      <w:bookmarkEnd w:id="4"/>
    </w:p>
    <w:p w14:paraId="01B4FF3C" w14:textId="74093851" w:rsidR="00353AFA" w:rsidRPr="00811C70" w:rsidRDefault="00353AFA" w:rsidP="00353AFA">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Coding Manual for Study </w:t>
      </w:r>
      <w:r w:rsidR="00B6027B" w:rsidRPr="00811C70">
        <w:rPr>
          <w:rFonts w:ascii="Times New Roman" w:hAnsi="Times New Roman" w:cs="Times New Roman"/>
          <w:i/>
          <w:iCs/>
          <w:sz w:val="24"/>
          <w:szCs w:val="24"/>
        </w:rPr>
        <w:t xml:space="preserve">and Effect Size </w:t>
      </w:r>
      <w:r w:rsidRPr="00811C70">
        <w:rPr>
          <w:rFonts w:ascii="Times New Roman" w:hAnsi="Times New Roman" w:cs="Times New Roman"/>
          <w:i/>
          <w:iCs/>
          <w:sz w:val="24"/>
          <w:szCs w:val="24"/>
        </w:rPr>
        <w:t>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60"/>
        <w:gridCol w:w="1575"/>
        <w:gridCol w:w="1579"/>
        <w:gridCol w:w="1765"/>
        <w:gridCol w:w="2048"/>
        <w:gridCol w:w="4533"/>
      </w:tblGrid>
      <w:tr w:rsidR="00353AFA" w:rsidRPr="00811C70" w14:paraId="21712E76" w14:textId="77777777" w:rsidTr="00EB60A3">
        <w:trPr>
          <w:trHeight w:val="567"/>
          <w:tblHeader/>
        </w:trPr>
        <w:tc>
          <w:tcPr>
            <w:tcW w:w="563" w:type="pct"/>
            <w:tcBorders>
              <w:top w:val="single" w:sz="4" w:space="0" w:color="auto"/>
              <w:bottom w:val="single" w:sz="4" w:space="0" w:color="auto"/>
            </w:tcBorders>
            <w:vAlign w:val="center"/>
          </w:tcPr>
          <w:p w14:paraId="17B056BF"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62FCAED6"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12CC233C"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3C705FF5"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3E1E0575"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20C42FF9" w14:textId="77777777" w:rsidR="00353AFA" w:rsidRPr="00811C70" w:rsidRDefault="00353AFA" w:rsidP="002E61F4">
            <w:pPr>
              <w:jc w:val="center"/>
              <w:rPr>
                <w:rFonts w:ascii="Times New Roman" w:hAnsi="Times New Roman" w:cs="Times New Roman"/>
                <w:b/>
                <w:bCs/>
              </w:rPr>
            </w:pPr>
            <w:r w:rsidRPr="00811C70">
              <w:rPr>
                <w:rFonts w:ascii="Times New Roman" w:hAnsi="Times New Roman" w:cs="Times New Roman"/>
                <w:b/>
                <w:bCs/>
              </w:rPr>
              <w:t>Coding Instructions</w:t>
            </w:r>
          </w:p>
        </w:tc>
      </w:tr>
      <w:tr w:rsidR="008F1262" w:rsidRPr="00811C70" w14:paraId="30D90575" w14:textId="77777777" w:rsidTr="00EB60A3">
        <w:trPr>
          <w:trHeight w:val="567"/>
        </w:trPr>
        <w:tc>
          <w:tcPr>
            <w:tcW w:w="563" w:type="pct"/>
            <w:vMerge w:val="restart"/>
            <w:tcBorders>
              <w:top w:val="single" w:sz="4" w:space="0" w:color="auto"/>
              <w:bottom w:val="single" w:sz="4" w:space="0" w:color="auto"/>
            </w:tcBorders>
            <w:vAlign w:val="center"/>
          </w:tcPr>
          <w:p w14:paraId="0E1037E4" w14:textId="77777777" w:rsidR="008F1262" w:rsidRPr="00811C70" w:rsidRDefault="008F1262"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Source characteristics</w:t>
            </w:r>
          </w:p>
        </w:tc>
        <w:tc>
          <w:tcPr>
            <w:tcW w:w="608" w:type="pct"/>
            <w:tcBorders>
              <w:top w:val="single" w:sz="4" w:space="0" w:color="auto"/>
              <w:bottom w:val="single" w:sz="4" w:space="0" w:color="auto"/>
            </w:tcBorders>
            <w:vAlign w:val="center"/>
          </w:tcPr>
          <w:p w14:paraId="1F3CE332"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Publication year</w:t>
            </w:r>
          </w:p>
        </w:tc>
        <w:tc>
          <w:tcPr>
            <w:tcW w:w="609" w:type="pct"/>
            <w:tcBorders>
              <w:top w:val="single" w:sz="4" w:space="0" w:color="auto"/>
              <w:bottom w:val="single" w:sz="4" w:space="0" w:color="auto"/>
            </w:tcBorders>
            <w:vAlign w:val="center"/>
          </w:tcPr>
          <w:p w14:paraId="7DE4C5EF"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4C8A5AAF"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72C5C4F6"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The year in which the article was published.</w:t>
            </w:r>
          </w:p>
        </w:tc>
        <w:tc>
          <w:tcPr>
            <w:tcW w:w="1749" w:type="pct"/>
            <w:tcBorders>
              <w:top w:val="single" w:sz="4" w:space="0" w:color="auto"/>
              <w:bottom w:val="single" w:sz="4" w:space="0" w:color="auto"/>
            </w:tcBorders>
            <w:vAlign w:val="center"/>
          </w:tcPr>
          <w:p w14:paraId="282205F5"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(1) Enter the year of publication.</w:t>
            </w:r>
          </w:p>
          <w:p w14:paraId="3C4B53C2"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(2) If a paper was an early access (e.g., in 2019), and was later published in a journal volume (e.g., in 2020), code the latter year.</w:t>
            </w:r>
          </w:p>
        </w:tc>
      </w:tr>
      <w:tr w:rsidR="008F1262" w:rsidRPr="00811C70" w14:paraId="3BE0CB47" w14:textId="77777777" w:rsidTr="00EB60A3">
        <w:trPr>
          <w:trHeight w:val="567"/>
        </w:trPr>
        <w:tc>
          <w:tcPr>
            <w:tcW w:w="563" w:type="pct"/>
            <w:vMerge/>
            <w:tcBorders>
              <w:bottom w:val="single" w:sz="4" w:space="0" w:color="auto"/>
            </w:tcBorders>
            <w:vAlign w:val="center"/>
          </w:tcPr>
          <w:p w14:paraId="10B31407" w14:textId="77777777" w:rsidR="008F1262" w:rsidRPr="00811C70" w:rsidRDefault="008F1262" w:rsidP="002E61F4">
            <w:pPr>
              <w:jc w:val="center"/>
              <w:rPr>
                <w:rFonts w:ascii="Times New Roman" w:hAnsi="Times New Roman" w:cs="Times New Roman"/>
                <w:b/>
                <w:bCs/>
                <w:sz w:val="20"/>
                <w:szCs w:val="20"/>
              </w:rPr>
            </w:pPr>
          </w:p>
        </w:tc>
        <w:tc>
          <w:tcPr>
            <w:tcW w:w="608" w:type="pct"/>
            <w:vMerge w:val="restart"/>
            <w:tcBorders>
              <w:top w:val="single" w:sz="4" w:space="0" w:color="auto"/>
              <w:bottom w:val="single" w:sz="4" w:space="0" w:color="auto"/>
            </w:tcBorders>
            <w:vAlign w:val="center"/>
          </w:tcPr>
          <w:p w14:paraId="4113FEB3"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Publication type</w:t>
            </w:r>
          </w:p>
        </w:tc>
        <w:tc>
          <w:tcPr>
            <w:tcW w:w="609" w:type="pct"/>
            <w:vMerge w:val="restart"/>
            <w:tcBorders>
              <w:top w:val="single" w:sz="4" w:space="0" w:color="auto"/>
              <w:bottom w:val="single" w:sz="4" w:space="0" w:color="auto"/>
            </w:tcBorders>
            <w:vAlign w:val="center"/>
          </w:tcPr>
          <w:p w14:paraId="371EEEAC"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38B70790"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Journal paper</w:t>
            </w:r>
          </w:p>
        </w:tc>
        <w:tc>
          <w:tcPr>
            <w:tcW w:w="790" w:type="pct"/>
            <w:vMerge w:val="restart"/>
            <w:tcBorders>
              <w:top w:val="single" w:sz="4" w:space="0" w:color="auto"/>
              <w:bottom w:val="single" w:sz="4" w:space="0" w:color="auto"/>
            </w:tcBorders>
            <w:vAlign w:val="center"/>
          </w:tcPr>
          <w:p w14:paraId="60A9F94D"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The type of publication.</w:t>
            </w:r>
          </w:p>
        </w:tc>
        <w:tc>
          <w:tcPr>
            <w:tcW w:w="1749" w:type="pct"/>
            <w:vMerge w:val="restart"/>
            <w:tcBorders>
              <w:top w:val="single" w:sz="4" w:space="0" w:color="auto"/>
              <w:bottom w:val="single" w:sz="4" w:space="0" w:color="auto"/>
            </w:tcBorders>
            <w:vAlign w:val="center"/>
          </w:tcPr>
          <w:p w14:paraId="73CDDE94" w14:textId="1C45B624"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(1) Enter the type of publication.</w:t>
            </w:r>
          </w:p>
        </w:tc>
      </w:tr>
      <w:tr w:rsidR="008F1262" w:rsidRPr="00811C70" w14:paraId="50C57DD3" w14:textId="77777777" w:rsidTr="00EB60A3">
        <w:trPr>
          <w:trHeight w:val="567"/>
        </w:trPr>
        <w:tc>
          <w:tcPr>
            <w:tcW w:w="563" w:type="pct"/>
            <w:vMerge/>
            <w:tcBorders>
              <w:bottom w:val="single" w:sz="4" w:space="0" w:color="auto"/>
            </w:tcBorders>
            <w:vAlign w:val="center"/>
          </w:tcPr>
          <w:p w14:paraId="39E331D8" w14:textId="77777777" w:rsidR="008F1262" w:rsidRPr="00811C70" w:rsidRDefault="008F1262" w:rsidP="002E61F4">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5BFBF725" w14:textId="77777777" w:rsidR="008F1262" w:rsidRPr="00811C70" w:rsidRDefault="008F1262" w:rsidP="002E61F4">
            <w:pPr>
              <w:jc w:val="center"/>
              <w:rPr>
                <w:rFonts w:ascii="Times New Roman" w:hAnsi="Times New Roman" w:cs="Times New Roman"/>
                <w:sz w:val="20"/>
                <w:szCs w:val="20"/>
              </w:rPr>
            </w:pPr>
          </w:p>
        </w:tc>
        <w:tc>
          <w:tcPr>
            <w:tcW w:w="609" w:type="pct"/>
            <w:vMerge/>
            <w:tcBorders>
              <w:bottom w:val="single" w:sz="4" w:space="0" w:color="auto"/>
            </w:tcBorders>
            <w:vAlign w:val="center"/>
          </w:tcPr>
          <w:p w14:paraId="6C4531D0" w14:textId="77777777" w:rsidR="008F1262" w:rsidRPr="00811C70" w:rsidRDefault="008F1262" w:rsidP="002E61F4">
            <w:pPr>
              <w:jc w:val="center"/>
              <w:rPr>
                <w:rFonts w:ascii="Times New Roman" w:hAnsi="Times New Roman" w:cs="Times New Roman"/>
                <w:sz w:val="20"/>
                <w:szCs w:val="20"/>
              </w:rPr>
            </w:pPr>
          </w:p>
        </w:tc>
        <w:tc>
          <w:tcPr>
            <w:tcW w:w="681" w:type="pct"/>
            <w:vAlign w:val="center"/>
          </w:tcPr>
          <w:p w14:paraId="3594DD91"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Dissertation</w:t>
            </w:r>
          </w:p>
        </w:tc>
        <w:tc>
          <w:tcPr>
            <w:tcW w:w="790" w:type="pct"/>
            <w:vMerge/>
            <w:tcBorders>
              <w:bottom w:val="single" w:sz="4" w:space="0" w:color="auto"/>
            </w:tcBorders>
            <w:vAlign w:val="center"/>
          </w:tcPr>
          <w:p w14:paraId="2B04D7D2" w14:textId="77777777" w:rsidR="008F1262" w:rsidRPr="00811C70" w:rsidRDefault="008F1262" w:rsidP="002E61F4">
            <w:pPr>
              <w:rPr>
                <w:rFonts w:ascii="Times New Roman" w:hAnsi="Times New Roman" w:cs="Times New Roman"/>
                <w:sz w:val="20"/>
                <w:szCs w:val="20"/>
              </w:rPr>
            </w:pPr>
          </w:p>
        </w:tc>
        <w:tc>
          <w:tcPr>
            <w:tcW w:w="1749" w:type="pct"/>
            <w:vMerge/>
            <w:tcBorders>
              <w:bottom w:val="single" w:sz="4" w:space="0" w:color="auto"/>
            </w:tcBorders>
            <w:vAlign w:val="center"/>
          </w:tcPr>
          <w:p w14:paraId="73D86C73" w14:textId="77777777" w:rsidR="008F1262" w:rsidRPr="00811C70" w:rsidRDefault="008F1262" w:rsidP="002E61F4">
            <w:pPr>
              <w:rPr>
                <w:rFonts w:ascii="Times New Roman" w:hAnsi="Times New Roman" w:cs="Times New Roman"/>
                <w:sz w:val="20"/>
                <w:szCs w:val="20"/>
              </w:rPr>
            </w:pPr>
          </w:p>
        </w:tc>
      </w:tr>
      <w:tr w:rsidR="008F1262" w:rsidRPr="00811C70" w14:paraId="7484EA26" w14:textId="77777777" w:rsidTr="00EB60A3">
        <w:trPr>
          <w:trHeight w:val="567"/>
        </w:trPr>
        <w:tc>
          <w:tcPr>
            <w:tcW w:w="563" w:type="pct"/>
            <w:vMerge/>
            <w:tcBorders>
              <w:bottom w:val="single" w:sz="4" w:space="0" w:color="auto"/>
            </w:tcBorders>
            <w:vAlign w:val="center"/>
          </w:tcPr>
          <w:p w14:paraId="4378DFD8" w14:textId="77777777" w:rsidR="008F1262" w:rsidRPr="00811C70" w:rsidRDefault="008F1262" w:rsidP="002E61F4">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0F30334B" w14:textId="77777777" w:rsidR="008F1262" w:rsidRPr="00811C70" w:rsidRDefault="008F1262" w:rsidP="002E61F4">
            <w:pPr>
              <w:jc w:val="center"/>
              <w:rPr>
                <w:rFonts w:ascii="Times New Roman" w:hAnsi="Times New Roman" w:cs="Times New Roman"/>
                <w:sz w:val="20"/>
                <w:szCs w:val="20"/>
              </w:rPr>
            </w:pPr>
          </w:p>
        </w:tc>
        <w:tc>
          <w:tcPr>
            <w:tcW w:w="609" w:type="pct"/>
            <w:vMerge/>
            <w:tcBorders>
              <w:bottom w:val="single" w:sz="4" w:space="0" w:color="auto"/>
            </w:tcBorders>
            <w:vAlign w:val="center"/>
          </w:tcPr>
          <w:p w14:paraId="472C8535" w14:textId="77777777" w:rsidR="008F1262" w:rsidRPr="00811C70" w:rsidRDefault="008F1262" w:rsidP="002E61F4">
            <w:pPr>
              <w:jc w:val="center"/>
              <w:rPr>
                <w:rFonts w:ascii="Times New Roman" w:hAnsi="Times New Roman" w:cs="Times New Roman"/>
                <w:sz w:val="20"/>
                <w:szCs w:val="20"/>
              </w:rPr>
            </w:pPr>
          </w:p>
        </w:tc>
        <w:tc>
          <w:tcPr>
            <w:tcW w:w="681" w:type="pct"/>
            <w:vAlign w:val="center"/>
          </w:tcPr>
          <w:p w14:paraId="11FF2E9A"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Book chapter</w:t>
            </w:r>
          </w:p>
        </w:tc>
        <w:tc>
          <w:tcPr>
            <w:tcW w:w="790" w:type="pct"/>
            <w:vMerge/>
            <w:tcBorders>
              <w:bottom w:val="single" w:sz="4" w:space="0" w:color="auto"/>
            </w:tcBorders>
            <w:vAlign w:val="center"/>
          </w:tcPr>
          <w:p w14:paraId="05AB9673" w14:textId="77777777" w:rsidR="008F1262" w:rsidRPr="00811C70" w:rsidRDefault="008F1262" w:rsidP="002E61F4">
            <w:pPr>
              <w:rPr>
                <w:rFonts w:ascii="Times New Roman" w:hAnsi="Times New Roman" w:cs="Times New Roman"/>
                <w:sz w:val="20"/>
                <w:szCs w:val="20"/>
              </w:rPr>
            </w:pPr>
          </w:p>
        </w:tc>
        <w:tc>
          <w:tcPr>
            <w:tcW w:w="1749" w:type="pct"/>
            <w:vMerge/>
            <w:tcBorders>
              <w:bottom w:val="single" w:sz="4" w:space="0" w:color="auto"/>
            </w:tcBorders>
            <w:vAlign w:val="center"/>
          </w:tcPr>
          <w:p w14:paraId="22B77EB7" w14:textId="77777777" w:rsidR="008F1262" w:rsidRPr="00811C70" w:rsidRDefault="008F1262" w:rsidP="002E61F4">
            <w:pPr>
              <w:rPr>
                <w:rFonts w:ascii="Times New Roman" w:hAnsi="Times New Roman" w:cs="Times New Roman"/>
                <w:sz w:val="20"/>
                <w:szCs w:val="20"/>
              </w:rPr>
            </w:pPr>
          </w:p>
        </w:tc>
      </w:tr>
      <w:tr w:rsidR="008F1262" w:rsidRPr="00811C70" w14:paraId="1F87FF03" w14:textId="77777777" w:rsidTr="00EB60A3">
        <w:trPr>
          <w:trHeight w:val="567"/>
        </w:trPr>
        <w:tc>
          <w:tcPr>
            <w:tcW w:w="563" w:type="pct"/>
            <w:vMerge/>
            <w:tcBorders>
              <w:bottom w:val="single" w:sz="4" w:space="0" w:color="auto"/>
            </w:tcBorders>
            <w:vAlign w:val="center"/>
          </w:tcPr>
          <w:p w14:paraId="2A17B26F" w14:textId="77777777" w:rsidR="008F1262" w:rsidRPr="00811C70" w:rsidRDefault="008F1262" w:rsidP="002E61F4">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6A252543" w14:textId="77777777" w:rsidR="008F1262" w:rsidRPr="00811C70" w:rsidRDefault="008F1262" w:rsidP="002E61F4">
            <w:pPr>
              <w:jc w:val="center"/>
              <w:rPr>
                <w:rFonts w:ascii="Times New Roman" w:hAnsi="Times New Roman" w:cs="Times New Roman"/>
                <w:sz w:val="20"/>
                <w:szCs w:val="20"/>
              </w:rPr>
            </w:pPr>
          </w:p>
        </w:tc>
        <w:tc>
          <w:tcPr>
            <w:tcW w:w="609" w:type="pct"/>
            <w:vMerge/>
            <w:tcBorders>
              <w:bottom w:val="single" w:sz="4" w:space="0" w:color="auto"/>
            </w:tcBorders>
            <w:vAlign w:val="center"/>
          </w:tcPr>
          <w:p w14:paraId="2E136C7C" w14:textId="77777777" w:rsidR="008F1262" w:rsidRPr="00811C70" w:rsidRDefault="008F1262" w:rsidP="002E61F4">
            <w:pPr>
              <w:jc w:val="center"/>
              <w:rPr>
                <w:rFonts w:ascii="Times New Roman" w:hAnsi="Times New Roman" w:cs="Times New Roman"/>
                <w:sz w:val="20"/>
                <w:szCs w:val="20"/>
              </w:rPr>
            </w:pPr>
          </w:p>
        </w:tc>
        <w:tc>
          <w:tcPr>
            <w:tcW w:w="681" w:type="pct"/>
            <w:tcBorders>
              <w:bottom w:val="single" w:sz="4" w:space="0" w:color="auto"/>
            </w:tcBorders>
            <w:vAlign w:val="center"/>
          </w:tcPr>
          <w:p w14:paraId="3A358F2A"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Conference paper</w:t>
            </w:r>
          </w:p>
        </w:tc>
        <w:tc>
          <w:tcPr>
            <w:tcW w:w="790" w:type="pct"/>
            <w:vMerge/>
            <w:tcBorders>
              <w:bottom w:val="single" w:sz="4" w:space="0" w:color="auto"/>
            </w:tcBorders>
            <w:vAlign w:val="center"/>
          </w:tcPr>
          <w:p w14:paraId="33C207FD" w14:textId="77777777" w:rsidR="008F1262" w:rsidRPr="00811C70" w:rsidRDefault="008F1262" w:rsidP="002E61F4">
            <w:pPr>
              <w:rPr>
                <w:rFonts w:ascii="Times New Roman" w:hAnsi="Times New Roman" w:cs="Times New Roman"/>
                <w:sz w:val="20"/>
                <w:szCs w:val="20"/>
              </w:rPr>
            </w:pPr>
          </w:p>
        </w:tc>
        <w:tc>
          <w:tcPr>
            <w:tcW w:w="1749" w:type="pct"/>
            <w:vMerge/>
            <w:tcBorders>
              <w:bottom w:val="single" w:sz="4" w:space="0" w:color="auto"/>
            </w:tcBorders>
            <w:vAlign w:val="center"/>
          </w:tcPr>
          <w:p w14:paraId="35B9448F" w14:textId="77777777" w:rsidR="008F1262" w:rsidRPr="00811C70" w:rsidRDefault="008F1262" w:rsidP="002E61F4">
            <w:pPr>
              <w:rPr>
                <w:rFonts w:ascii="Times New Roman" w:hAnsi="Times New Roman" w:cs="Times New Roman"/>
                <w:sz w:val="20"/>
                <w:szCs w:val="20"/>
              </w:rPr>
            </w:pPr>
          </w:p>
        </w:tc>
      </w:tr>
      <w:tr w:rsidR="008F1262" w:rsidRPr="00811C70" w14:paraId="041D9D2B" w14:textId="77777777" w:rsidTr="00EB60A3">
        <w:trPr>
          <w:trHeight w:val="567"/>
        </w:trPr>
        <w:tc>
          <w:tcPr>
            <w:tcW w:w="563" w:type="pct"/>
            <w:vMerge/>
            <w:tcBorders>
              <w:bottom w:val="single" w:sz="4" w:space="0" w:color="auto"/>
            </w:tcBorders>
            <w:vAlign w:val="center"/>
          </w:tcPr>
          <w:p w14:paraId="3F4EE07E" w14:textId="77777777" w:rsidR="008F1262" w:rsidRPr="00811C70" w:rsidRDefault="008F1262" w:rsidP="002E61F4">
            <w:pPr>
              <w:jc w:val="center"/>
              <w:rPr>
                <w:rFonts w:ascii="Times New Roman" w:hAnsi="Times New Roman" w:cs="Times New Roman"/>
                <w:b/>
                <w:bCs/>
                <w:sz w:val="20"/>
                <w:szCs w:val="20"/>
              </w:rPr>
            </w:pPr>
          </w:p>
        </w:tc>
        <w:tc>
          <w:tcPr>
            <w:tcW w:w="608" w:type="pct"/>
            <w:vMerge w:val="restart"/>
            <w:tcBorders>
              <w:top w:val="single" w:sz="4" w:space="0" w:color="auto"/>
              <w:bottom w:val="single" w:sz="4" w:space="0" w:color="auto"/>
            </w:tcBorders>
            <w:vAlign w:val="center"/>
          </w:tcPr>
          <w:p w14:paraId="500729C6"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Publication status*</w:t>
            </w:r>
          </w:p>
        </w:tc>
        <w:tc>
          <w:tcPr>
            <w:tcW w:w="609" w:type="pct"/>
            <w:vMerge w:val="restart"/>
            <w:tcBorders>
              <w:top w:val="single" w:sz="4" w:space="0" w:color="auto"/>
              <w:bottom w:val="single" w:sz="4" w:space="0" w:color="auto"/>
            </w:tcBorders>
            <w:vAlign w:val="center"/>
          </w:tcPr>
          <w:p w14:paraId="3DDA6F44"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7FEB517A"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0 = Published</w:t>
            </w:r>
          </w:p>
        </w:tc>
        <w:tc>
          <w:tcPr>
            <w:tcW w:w="790" w:type="pct"/>
            <w:vMerge w:val="restart"/>
            <w:tcBorders>
              <w:top w:val="single" w:sz="4" w:space="0" w:color="auto"/>
            </w:tcBorders>
            <w:vAlign w:val="center"/>
          </w:tcPr>
          <w:p w14:paraId="01A1A3FE" w14:textId="3D537B93"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 xml:space="preserve">The </w:t>
            </w:r>
            <w:r w:rsidR="00B6027B" w:rsidRPr="00811C70">
              <w:rPr>
                <w:rFonts w:ascii="Times New Roman" w:hAnsi="Times New Roman" w:cs="Times New Roman"/>
                <w:sz w:val="20"/>
                <w:szCs w:val="20"/>
              </w:rPr>
              <w:t>categorization</w:t>
            </w:r>
            <w:r w:rsidRPr="00811C70">
              <w:rPr>
                <w:rFonts w:ascii="Times New Roman" w:hAnsi="Times New Roman" w:cs="Times New Roman"/>
                <w:sz w:val="20"/>
                <w:szCs w:val="20"/>
              </w:rPr>
              <w:t xml:space="preserve"> of whether the article was published (i.e., in journals) or was unpublished (i.e., grey literature).</w:t>
            </w:r>
          </w:p>
        </w:tc>
        <w:tc>
          <w:tcPr>
            <w:tcW w:w="1749" w:type="pct"/>
            <w:vMerge w:val="restart"/>
            <w:tcBorders>
              <w:top w:val="single" w:sz="4" w:space="0" w:color="auto"/>
              <w:bottom w:val="single" w:sz="4" w:space="0" w:color="auto"/>
            </w:tcBorders>
            <w:vAlign w:val="center"/>
          </w:tcPr>
          <w:p w14:paraId="311D05B1"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(1) If a research article is a journal paper, code as published: 0</w:t>
            </w:r>
          </w:p>
          <w:p w14:paraId="4170168B"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(2) If a research article is a student dissertation, book chapter, or conference paper, code as unpublished: 1</w:t>
            </w:r>
          </w:p>
        </w:tc>
      </w:tr>
      <w:tr w:rsidR="008F1262" w:rsidRPr="00811C70" w14:paraId="0D0CB722" w14:textId="77777777" w:rsidTr="00EB60A3">
        <w:trPr>
          <w:trHeight w:val="567"/>
        </w:trPr>
        <w:tc>
          <w:tcPr>
            <w:tcW w:w="563" w:type="pct"/>
            <w:vMerge/>
            <w:tcBorders>
              <w:bottom w:val="single" w:sz="4" w:space="0" w:color="auto"/>
            </w:tcBorders>
            <w:vAlign w:val="center"/>
          </w:tcPr>
          <w:p w14:paraId="7F231B23" w14:textId="77777777" w:rsidR="008F1262" w:rsidRPr="00811C70" w:rsidRDefault="008F1262" w:rsidP="002E61F4">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00D5077A" w14:textId="77777777" w:rsidR="008F1262" w:rsidRPr="00811C70" w:rsidRDefault="008F1262" w:rsidP="002E61F4">
            <w:pPr>
              <w:jc w:val="center"/>
              <w:rPr>
                <w:rFonts w:ascii="Times New Roman" w:hAnsi="Times New Roman" w:cs="Times New Roman"/>
                <w:sz w:val="20"/>
                <w:szCs w:val="20"/>
              </w:rPr>
            </w:pPr>
          </w:p>
        </w:tc>
        <w:tc>
          <w:tcPr>
            <w:tcW w:w="609" w:type="pct"/>
            <w:vMerge/>
            <w:tcBorders>
              <w:bottom w:val="single" w:sz="4" w:space="0" w:color="auto"/>
            </w:tcBorders>
            <w:vAlign w:val="center"/>
          </w:tcPr>
          <w:p w14:paraId="078C8D3E" w14:textId="77777777" w:rsidR="008F1262" w:rsidRPr="00811C70" w:rsidRDefault="008F1262" w:rsidP="002E61F4">
            <w:pPr>
              <w:jc w:val="center"/>
              <w:rPr>
                <w:rFonts w:ascii="Times New Roman" w:hAnsi="Times New Roman" w:cs="Times New Roman"/>
                <w:sz w:val="20"/>
                <w:szCs w:val="20"/>
              </w:rPr>
            </w:pPr>
          </w:p>
        </w:tc>
        <w:tc>
          <w:tcPr>
            <w:tcW w:w="681" w:type="pct"/>
            <w:tcBorders>
              <w:bottom w:val="single" w:sz="4" w:space="0" w:color="auto"/>
            </w:tcBorders>
            <w:vAlign w:val="center"/>
          </w:tcPr>
          <w:p w14:paraId="361346A9"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1 = Unpublished</w:t>
            </w:r>
          </w:p>
        </w:tc>
        <w:tc>
          <w:tcPr>
            <w:tcW w:w="790" w:type="pct"/>
            <w:vMerge/>
            <w:tcBorders>
              <w:bottom w:val="single" w:sz="4" w:space="0" w:color="auto"/>
            </w:tcBorders>
            <w:vAlign w:val="center"/>
          </w:tcPr>
          <w:p w14:paraId="1C8A9D26" w14:textId="77777777" w:rsidR="008F1262" w:rsidRPr="00811C70" w:rsidRDefault="008F1262" w:rsidP="002E61F4">
            <w:pPr>
              <w:rPr>
                <w:rFonts w:ascii="Times New Roman" w:hAnsi="Times New Roman" w:cs="Times New Roman"/>
                <w:sz w:val="20"/>
                <w:szCs w:val="20"/>
              </w:rPr>
            </w:pPr>
          </w:p>
        </w:tc>
        <w:tc>
          <w:tcPr>
            <w:tcW w:w="1749" w:type="pct"/>
            <w:vMerge/>
            <w:tcBorders>
              <w:bottom w:val="single" w:sz="4" w:space="0" w:color="auto"/>
            </w:tcBorders>
            <w:vAlign w:val="center"/>
          </w:tcPr>
          <w:p w14:paraId="0CBB6B36" w14:textId="77777777" w:rsidR="008F1262" w:rsidRPr="00811C70" w:rsidRDefault="008F1262" w:rsidP="002E61F4">
            <w:pPr>
              <w:rPr>
                <w:rFonts w:ascii="Times New Roman" w:hAnsi="Times New Roman" w:cs="Times New Roman"/>
                <w:sz w:val="20"/>
                <w:szCs w:val="20"/>
              </w:rPr>
            </w:pPr>
          </w:p>
        </w:tc>
      </w:tr>
      <w:tr w:rsidR="008F1262" w:rsidRPr="00811C70" w14:paraId="3D1F11FF" w14:textId="77777777" w:rsidTr="00EB60A3">
        <w:trPr>
          <w:trHeight w:val="567"/>
        </w:trPr>
        <w:tc>
          <w:tcPr>
            <w:tcW w:w="563" w:type="pct"/>
            <w:vMerge/>
            <w:tcBorders>
              <w:bottom w:val="single" w:sz="4" w:space="0" w:color="auto"/>
            </w:tcBorders>
            <w:vAlign w:val="center"/>
          </w:tcPr>
          <w:p w14:paraId="3BDA55E3" w14:textId="77777777" w:rsidR="008F1262" w:rsidRPr="00811C70" w:rsidRDefault="008F1262" w:rsidP="002E61F4">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421DCAB1"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Country</w:t>
            </w:r>
          </w:p>
        </w:tc>
        <w:tc>
          <w:tcPr>
            <w:tcW w:w="609" w:type="pct"/>
            <w:tcBorders>
              <w:top w:val="single" w:sz="4" w:space="0" w:color="auto"/>
              <w:bottom w:val="single" w:sz="4" w:space="0" w:color="auto"/>
            </w:tcBorders>
            <w:vAlign w:val="center"/>
          </w:tcPr>
          <w:p w14:paraId="0BF5D15B"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706D367F" w14:textId="77777777" w:rsidR="008F1262" w:rsidRPr="00811C70" w:rsidRDefault="008F1262" w:rsidP="002E61F4">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28D086F2"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The country where the study was conducted.</w:t>
            </w:r>
          </w:p>
        </w:tc>
        <w:tc>
          <w:tcPr>
            <w:tcW w:w="1749" w:type="pct"/>
            <w:tcBorders>
              <w:top w:val="single" w:sz="4" w:space="0" w:color="auto"/>
              <w:bottom w:val="single" w:sz="4" w:space="0" w:color="auto"/>
            </w:tcBorders>
            <w:vAlign w:val="center"/>
          </w:tcPr>
          <w:p w14:paraId="62D5BF77" w14:textId="77777777" w:rsidR="008F1262" w:rsidRPr="00811C70" w:rsidRDefault="008F1262" w:rsidP="002E61F4">
            <w:pPr>
              <w:rPr>
                <w:rFonts w:ascii="Times New Roman" w:hAnsi="Times New Roman" w:cs="Times New Roman"/>
                <w:sz w:val="20"/>
                <w:szCs w:val="20"/>
              </w:rPr>
            </w:pPr>
            <w:r w:rsidRPr="00811C70">
              <w:rPr>
                <w:rFonts w:ascii="Times New Roman" w:hAnsi="Times New Roman" w:cs="Times New Roman"/>
                <w:sz w:val="20"/>
                <w:szCs w:val="20"/>
              </w:rPr>
              <w:t>(1) Enter the country where the study was conducted</w:t>
            </w:r>
          </w:p>
        </w:tc>
      </w:tr>
    </w:tbl>
    <w:p w14:paraId="209CF903" w14:textId="537B7C4C" w:rsidR="00EB60A3" w:rsidRPr="00811C70" w:rsidRDefault="00EB60A3"/>
    <w:p w14:paraId="435C481A" w14:textId="4646D4C7" w:rsidR="00EB60A3" w:rsidRPr="00811C70" w:rsidRDefault="00EB60A3"/>
    <w:p w14:paraId="265DAD23" w14:textId="72C7DF32" w:rsidR="00EB60A3" w:rsidRPr="00811C70" w:rsidRDefault="00EB60A3"/>
    <w:p w14:paraId="78CA65F1" w14:textId="7A78781C" w:rsidR="00EB60A3" w:rsidRPr="00811C70" w:rsidRDefault="00EB60A3" w:rsidP="00EB60A3">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 xml:space="preserve">Table </w:t>
      </w:r>
      <w:r w:rsidR="00A72A9E" w:rsidRPr="00811C70">
        <w:rPr>
          <w:rFonts w:ascii="Times New Roman" w:hAnsi="Times New Roman" w:cs="Times New Roman"/>
          <w:b/>
          <w:bCs/>
          <w:sz w:val="24"/>
          <w:szCs w:val="24"/>
        </w:rPr>
        <w:t>S</w:t>
      </w:r>
      <w:r w:rsidRPr="00811C70">
        <w:rPr>
          <w:rFonts w:ascii="Times New Roman" w:hAnsi="Times New Roman" w:cs="Times New Roman"/>
          <w:b/>
          <w:bCs/>
          <w:sz w:val="24"/>
          <w:szCs w:val="24"/>
        </w:rPr>
        <w:t>2 (continued)</w:t>
      </w:r>
    </w:p>
    <w:p w14:paraId="5B6EA564" w14:textId="242473CB" w:rsidR="00EB60A3" w:rsidRPr="00811C70" w:rsidRDefault="00EB60A3" w:rsidP="00EB60A3">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w:t>
      </w:r>
      <w:r w:rsidR="00A72A9E" w:rsidRPr="00811C70">
        <w:rPr>
          <w:rFonts w:ascii="Times New Roman" w:hAnsi="Times New Roman" w:cs="Times New Roman"/>
          <w:i/>
          <w:iCs/>
          <w:sz w:val="24"/>
          <w:szCs w:val="24"/>
        </w:rPr>
        <w:t xml:space="preserve"> and Effect Size</w:t>
      </w:r>
      <w:r w:rsidRPr="00811C70">
        <w:rPr>
          <w:rFonts w:ascii="Times New Roman" w:hAnsi="Times New Roman" w:cs="Times New Roman"/>
          <w:i/>
          <w:iCs/>
          <w:sz w:val="24"/>
          <w:szCs w:val="24"/>
        </w:rPr>
        <w:t xml:space="preserv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60"/>
        <w:gridCol w:w="1575"/>
        <w:gridCol w:w="1579"/>
        <w:gridCol w:w="1765"/>
        <w:gridCol w:w="2048"/>
        <w:gridCol w:w="4533"/>
      </w:tblGrid>
      <w:tr w:rsidR="00EB60A3" w:rsidRPr="00811C70" w14:paraId="6A6F91A7" w14:textId="77777777" w:rsidTr="00EB60A3">
        <w:trPr>
          <w:trHeight w:val="567"/>
        </w:trPr>
        <w:tc>
          <w:tcPr>
            <w:tcW w:w="563" w:type="pct"/>
            <w:tcBorders>
              <w:top w:val="single" w:sz="4" w:space="0" w:color="auto"/>
              <w:bottom w:val="single" w:sz="4" w:space="0" w:color="auto"/>
            </w:tcBorders>
            <w:vAlign w:val="center"/>
          </w:tcPr>
          <w:p w14:paraId="35066D1F" w14:textId="61D1BF4C"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tcBorders>
            <w:vAlign w:val="center"/>
          </w:tcPr>
          <w:p w14:paraId="52950D89" w14:textId="46A49F40"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tcBorders>
            <w:vAlign w:val="center"/>
          </w:tcPr>
          <w:p w14:paraId="3B35215A" w14:textId="347E2F85"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004D58B5" w14:textId="67F1CFEA"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tcBorders>
            <w:vAlign w:val="center"/>
          </w:tcPr>
          <w:p w14:paraId="3250D785" w14:textId="42C2329A"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tcBorders>
            <w:vAlign w:val="center"/>
          </w:tcPr>
          <w:p w14:paraId="6268D2E5" w14:textId="2F1C1BAF"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EB60A3" w:rsidRPr="00811C70" w14:paraId="35F844AD" w14:textId="77777777" w:rsidTr="00EB60A3">
        <w:trPr>
          <w:trHeight w:val="567"/>
        </w:trPr>
        <w:tc>
          <w:tcPr>
            <w:tcW w:w="563" w:type="pct"/>
            <w:vMerge w:val="restart"/>
            <w:tcBorders>
              <w:top w:val="single" w:sz="4" w:space="0" w:color="auto"/>
              <w:bottom w:val="single" w:sz="4" w:space="0" w:color="auto"/>
            </w:tcBorders>
            <w:vAlign w:val="center"/>
          </w:tcPr>
          <w:p w14:paraId="335AED1C" w14:textId="5533942D"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Source characteristics</w:t>
            </w:r>
          </w:p>
        </w:tc>
        <w:tc>
          <w:tcPr>
            <w:tcW w:w="608" w:type="pct"/>
            <w:vMerge w:val="restart"/>
            <w:tcBorders>
              <w:top w:val="single" w:sz="4" w:space="0" w:color="auto"/>
            </w:tcBorders>
            <w:vAlign w:val="center"/>
          </w:tcPr>
          <w:p w14:paraId="4247137A" w14:textId="0A9BA328"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Geographical Region*</w:t>
            </w:r>
          </w:p>
        </w:tc>
        <w:tc>
          <w:tcPr>
            <w:tcW w:w="609" w:type="pct"/>
            <w:vMerge w:val="restart"/>
            <w:tcBorders>
              <w:top w:val="single" w:sz="4" w:space="0" w:color="auto"/>
            </w:tcBorders>
            <w:vAlign w:val="center"/>
          </w:tcPr>
          <w:p w14:paraId="3BC31406" w14:textId="73A0AB7D"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5A3F6991"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US/ Canada</w:t>
            </w:r>
          </w:p>
          <w:p w14:paraId="45E408D0" w14:textId="10879271"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(REF)</w:t>
            </w:r>
          </w:p>
        </w:tc>
        <w:tc>
          <w:tcPr>
            <w:tcW w:w="790" w:type="pct"/>
            <w:vMerge w:val="restart"/>
            <w:tcBorders>
              <w:top w:val="single" w:sz="4" w:space="0" w:color="auto"/>
            </w:tcBorders>
            <w:vAlign w:val="center"/>
          </w:tcPr>
          <w:p w14:paraId="5832FD36" w14:textId="039869B2"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Geographical region or context where the study was conducted</w:t>
            </w:r>
          </w:p>
        </w:tc>
        <w:tc>
          <w:tcPr>
            <w:tcW w:w="1749" w:type="pct"/>
            <w:vMerge w:val="restart"/>
            <w:tcBorders>
              <w:top w:val="single" w:sz="4" w:space="0" w:color="auto"/>
            </w:tcBorders>
            <w:vAlign w:val="center"/>
          </w:tcPr>
          <w:p w14:paraId="2E4F9667"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Code the study according to which geographical region it was conducted in.</w:t>
            </w:r>
          </w:p>
          <w:p w14:paraId="3728DECE" w14:textId="2BE564EE"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study was conducted across multiple countries,</w:t>
            </w:r>
            <w:r w:rsidR="00F61768" w:rsidRPr="00811C70">
              <w:rPr>
                <w:rFonts w:ascii="Times New Roman" w:hAnsi="Times New Roman" w:cs="Times New Roman"/>
                <w:sz w:val="20"/>
                <w:szCs w:val="20"/>
              </w:rPr>
              <w:t xml:space="preserve"> or unable to be categorized,</w:t>
            </w:r>
            <w:r w:rsidRPr="00811C70">
              <w:rPr>
                <w:rFonts w:ascii="Times New Roman" w:hAnsi="Times New Roman" w:cs="Times New Roman"/>
                <w:sz w:val="20"/>
                <w:szCs w:val="20"/>
              </w:rPr>
              <w:t xml:space="preserve"> </w:t>
            </w:r>
            <w:r w:rsidR="00F61768" w:rsidRPr="00811C70">
              <w:rPr>
                <w:rFonts w:ascii="Times New Roman" w:hAnsi="Times New Roman" w:cs="Times New Roman"/>
                <w:sz w:val="20"/>
                <w:szCs w:val="20"/>
              </w:rPr>
              <w:t>leave it blank</w:t>
            </w:r>
            <w:r w:rsidRPr="00811C70">
              <w:rPr>
                <w:rFonts w:ascii="Times New Roman" w:hAnsi="Times New Roman" w:cs="Times New Roman"/>
                <w:sz w:val="20"/>
                <w:szCs w:val="20"/>
              </w:rPr>
              <w:t>.</w:t>
            </w:r>
          </w:p>
        </w:tc>
      </w:tr>
      <w:tr w:rsidR="00EB60A3" w:rsidRPr="00811C70" w14:paraId="7D10A8F4" w14:textId="77777777" w:rsidTr="00EB60A3">
        <w:trPr>
          <w:trHeight w:val="567"/>
        </w:trPr>
        <w:tc>
          <w:tcPr>
            <w:tcW w:w="563" w:type="pct"/>
            <w:vMerge/>
            <w:tcBorders>
              <w:bottom w:val="single" w:sz="4" w:space="0" w:color="auto"/>
            </w:tcBorders>
            <w:vAlign w:val="center"/>
          </w:tcPr>
          <w:p w14:paraId="1757D757" w14:textId="77777777" w:rsidR="00EB60A3" w:rsidRPr="00811C70" w:rsidRDefault="00EB60A3" w:rsidP="00EB60A3">
            <w:pPr>
              <w:jc w:val="center"/>
              <w:rPr>
                <w:rFonts w:ascii="Times New Roman" w:hAnsi="Times New Roman" w:cs="Times New Roman"/>
                <w:b/>
                <w:bCs/>
                <w:sz w:val="20"/>
                <w:szCs w:val="20"/>
              </w:rPr>
            </w:pPr>
          </w:p>
        </w:tc>
        <w:tc>
          <w:tcPr>
            <w:tcW w:w="608" w:type="pct"/>
            <w:vMerge/>
            <w:vAlign w:val="center"/>
          </w:tcPr>
          <w:p w14:paraId="1FECE87E" w14:textId="77777777" w:rsidR="00EB60A3" w:rsidRPr="00811C70" w:rsidRDefault="00EB60A3" w:rsidP="00EB60A3">
            <w:pPr>
              <w:jc w:val="center"/>
              <w:rPr>
                <w:rFonts w:ascii="Times New Roman" w:hAnsi="Times New Roman" w:cs="Times New Roman"/>
                <w:sz w:val="20"/>
                <w:szCs w:val="20"/>
              </w:rPr>
            </w:pPr>
          </w:p>
        </w:tc>
        <w:tc>
          <w:tcPr>
            <w:tcW w:w="609" w:type="pct"/>
            <w:vMerge/>
            <w:vAlign w:val="center"/>
          </w:tcPr>
          <w:p w14:paraId="5E9FF2FA" w14:textId="77777777" w:rsidR="00EB60A3" w:rsidRPr="00811C70" w:rsidRDefault="00EB60A3" w:rsidP="00EB60A3">
            <w:pPr>
              <w:jc w:val="center"/>
              <w:rPr>
                <w:rFonts w:ascii="Times New Roman" w:hAnsi="Times New Roman" w:cs="Times New Roman"/>
                <w:sz w:val="20"/>
                <w:szCs w:val="20"/>
              </w:rPr>
            </w:pPr>
          </w:p>
        </w:tc>
        <w:tc>
          <w:tcPr>
            <w:tcW w:w="681" w:type="pct"/>
            <w:tcBorders>
              <w:top w:val="single" w:sz="4" w:space="0" w:color="auto"/>
              <w:bottom w:val="single" w:sz="4" w:space="0" w:color="auto"/>
            </w:tcBorders>
            <w:vAlign w:val="center"/>
          </w:tcPr>
          <w:p w14:paraId="39394C6B" w14:textId="049C8FCB"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Europe/ Australia</w:t>
            </w:r>
            <w:r w:rsidRPr="00811C70">
              <w:rPr>
                <w:rFonts w:ascii="Times New Roman" w:hAnsi="Times New Roman" w:cs="Times New Roman"/>
                <w:sz w:val="20"/>
                <w:szCs w:val="20"/>
                <w:vertAlign w:val="superscript"/>
              </w:rPr>
              <w:t>1</w:t>
            </w:r>
          </w:p>
        </w:tc>
        <w:tc>
          <w:tcPr>
            <w:tcW w:w="790" w:type="pct"/>
            <w:vMerge/>
            <w:vAlign w:val="center"/>
          </w:tcPr>
          <w:p w14:paraId="6635786A" w14:textId="77777777" w:rsidR="00EB60A3" w:rsidRPr="00811C70" w:rsidRDefault="00EB60A3" w:rsidP="00EB60A3">
            <w:pPr>
              <w:rPr>
                <w:rFonts w:ascii="Times New Roman" w:hAnsi="Times New Roman" w:cs="Times New Roman"/>
                <w:sz w:val="20"/>
                <w:szCs w:val="20"/>
              </w:rPr>
            </w:pPr>
          </w:p>
        </w:tc>
        <w:tc>
          <w:tcPr>
            <w:tcW w:w="1749" w:type="pct"/>
            <w:vMerge/>
            <w:vAlign w:val="center"/>
          </w:tcPr>
          <w:p w14:paraId="2C5968A7" w14:textId="77777777" w:rsidR="00EB60A3" w:rsidRPr="00811C70" w:rsidRDefault="00EB60A3" w:rsidP="00EB60A3">
            <w:pPr>
              <w:rPr>
                <w:rFonts w:ascii="Times New Roman" w:hAnsi="Times New Roman" w:cs="Times New Roman"/>
                <w:sz w:val="20"/>
                <w:szCs w:val="20"/>
              </w:rPr>
            </w:pPr>
          </w:p>
        </w:tc>
      </w:tr>
      <w:tr w:rsidR="00EB60A3" w:rsidRPr="00811C70" w14:paraId="3F0701EB" w14:textId="77777777" w:rsidTr="00EB60A3">
        <w:trPr>
          <w:trHeight w:val="567"/>
        </w:trPr>
        <w:tc>
          <w:tcPr>
            <w:tcW w:w="563" w:type="pct"/>
            <w:vMerge/>
            <w:tcBorders>
              <w:bottom w:val="single" w:sz="4" w:space="0" w:color="auto"/>
            </w:tcBorders>
            <w:vAlign w:val="center"/>
          </w:tcPr>
          <w:p w14:paraId="0A3059DD"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7BF4173F"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5E2CD348" w14:textId="77777777" w:rsidR="00EB60A3" w:rsidRPr="00811C70" w:rsidRDefault="00EB60A3" w:rsidP="00EB60A3">
            <w:pPr>
              <w:jc w:val="center"/>
              <w:rPr>
                <w:rFonts w:ascii="Times New Roman" w:hAnsi="Times New Roman" w:cs="Times New Roman"/>
                <w:sz w:val="20"/>
                <w:szCs w:val="20"/>
              </w:rPr>
            </w:pPr>
          </w:p>
        </w:tc>
        <w:tc>
          <w:tcPr>
            <w:tcW w:w="681" w:type="pct"/>
            <w:tcBorders>
              <w:top w:val="single" w:sz="4" w:space="0" w:color="auto"/>
              <w:bottom w:val="single" w:sz="4" w:space="0" w:color="auto"/>
            </w:tcBorders>
            <w:vAlign w:val="center"/>
          </w:tcPr>
          <w:p w14:paraId="78B253AF" w14:textId="5491D9EA"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Asia</w:t>
            </w:r>
          </w:p>
        </w:tc>
        <w:tc>
          <w:tcPr>
            <w:tcW w:w="790" w:type="pct"/>
            <w:vMerge/>
            <w:tcBorders>
              <w:bottom w:val="single" w:sz="4" w:space="0" w:color="auto"/>
            </w:tcBorders>
            <w:vAlign w:val="center"/>
          </w:tcPr>
          <w:p w14:paraId="6C415B4E"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2258AD8F" w14:textId="77777777" w:rsidR="00EB60A3" w:rsidRPr="00811C70" w:rsidRDefault="00EB60A3" w:rsidP="00EB60A3">
            <w:pPr>
              <w:rPr>
                <w:rFonts w:ascii="Times New Roman" w:hAnsi="Times New Roman" w:cs="Times New Roman"/>
                <w:sz w:val="20"/>
                <w:szCs w:val="20"/>
              </w:rPr>
            </w:pPr>
          </w:p>
        </w:tc>
      </w:tr>
      <w:tr w:rsidR="00EB60A3" w:rsidRPr="00811C70" w14:paraId="5A3B578A" w14:textId="77777777" w:rsidTr="00EB60A3">
        <w:trPr>
          <w:trHeight w:val="567"/>
        </w:trPr>
        <w:tc>
          <w:tcPr>
            <w:tcW w:w="563" w:type="pct"/>
            <w:tcBorders>
              <w:top w:val="single" w:sz="4" w:space="0" w:color="auto"/>
              <w:bottom w:val="single" w:sz="4" w:space="0" w:color="auto"/>
            </w:tcBorders>
            <w:vAlign w:val="center"/>
          </w:tcPr>
          <w:p w14:paraId="6C022E56" w14:textId="77777777"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Sample characteristics</w:t>
            </w:r>
          </w:p>
        </w:tc>
        <w:tc>
          <w:tcPr>
            <w:tcW w:w="608" w:type="pct"/>
            <w:tcBorders>
              <w:top w:val="single" w:sz="4" w:space="0" w:color="auto"/>
              <w:bottom w:val="single" w:sz="4" w:space="0" w:color="auto"/>
            </w:tcBorders>
            <w:vAlign w:val="center"/>
          </w:tcPr>
          <w:p w14:paraId="2AB89D1E"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Sample size</w:t>
            </w:r>
          </w:p>
        </w:tc>
        <w:tc>
          <w:tcPr>
            <w:tcW w:w="609" w:type="pct"/>
            <w:tcBorders>
              <w:top w:val="single" w:sz="4" w:space="0" w:color="auto"/>
              <w:bottom w:val="single" w:sz="4" w:space="0" w:color="auto"/>
            </w:tcBorders>
            <w:vAlign w:val="center"/>
          </w:tcPr>
          <w:p w14:paraId="077055C1"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7B967605"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563AA4C3"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sample size associated with the effect size.</w:t>
            </w:r>
          </w:p>
        </w:tc>
        <w:tc>
          <w:tcPr>
            <w:tcW w:w="1749" w:type="pct"/>
            <w:tcBorders>
              <w:top w:val="single" w:sz="4" w:space="0" w:color="auto"/>
              <w:bottom w:val="single" w:sz="4" w:space="0" w:color="auto"/>
            </w:tcBorders>
            <w:vAlign w:val="center"/>
          </w:tcPr>
          <w:p w14:paraId="22CFABE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final sample size reported in the "participant" section.</w:t>
            </w:r>
          </w:p>
          <w:p w14:paraId="140369D5"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there were missing values, and missing values were not imputed (e.g., pairwise or listwise deletion was used during the analysis), enter the final sample size for the correlation analysis.</w:t>
            </w:r>
          </w:p>
          <w:p w14:paraId="61FFD5D6"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there were missing values, but missing values were imputed (e.g., via multiple imputation) or modelled via Full Information Maximum Likelihood (FIML; in structural equation modelling and factor correlation analysis), enter full sample size.</w:t>
            </w:r>
          </w:p>
          <w:p w14:paraId="2EBB5B3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 xml:space="preserve">(4) If multiple imputation or FIML did not apply to the correlation analysis, or pairwise/listwise deletion was used but the N for correlation was unclear, enter the lower N of the two variables reported/ lowest possible N (e.g., based on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or descriptive statistics).</w:t>
            </w:r>
          </w:p>
          <w:p w14:paraId="64A64895"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(5) If there was a lack of clarity on the matter of missing values, enter the sample size reported in the "participants" section.</w:t>
            </w:r>
          </w:p>
        </w:tc>
      </w:tr>
    </w:tbl>
    <w:p w14:paraId="3A36CFD0" w14:textId="63CF36E7" w:rsidR="00EB60A3" w:rsidRPr="00811C70" w:rsidRDefault="00EB60A3"/>
    <w:p w14:paraId="1F7A1BAE" w14:textId="2A849AEF" w:rsidR="00EB60A3" w:rsidRPr="00811C70" w:rsidRDefault="00EB60A3"/>
    <w:p w14:paraId="01B4C700" w14:textId="77777777" w:rsidR="00A72A9E" w:rsidRPr="00811C70" w:rsidRDefault="00A72A9E" w:rsidP="002E61F4">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0F43097E" w14:textId="77777777" w:rsidR="00A72A9E" w:rsidRPr="00811C70" w:rsidRDefault="00A72A9E" w:rsidP="00A72A9E">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60"/>
        <w:gridCol w:w="1575"/>
        <w:gridCol w:w="1579"/>
        <w:gridCol w:w="1765"/>
        <w:gridCol w:w="2048"/>
        <w:gridCol w:w="4533"/>
      </w:tblGrid>
      <w:tr w:rsidR="00EB60A3" w:rsidRPr="00811C70" w14:paraId="6B1C1EED" w14:textId="77777777" w:rsidTr="00EB60A3">
        <w:trPr>
          <w:trHeight w:val="567"/>
        </w:trPr>
        <w:tc>
          <w:tcPr>
            <w:tcW w:w="563" w:type="pct"/>
            <w:tcBorders>
              <w:top w:val="single" w:sz="4" w:space="0" w:color="auto"/>
              <w:bottom w:val="single" w:sz="4" w:space="0" w:color="auto"/>
            </w:tcBorders>
            <w:vAlign w:val="center"/>
          </w:tcPr>
          <w:p w14:paraId="05BCED5F" w14:textId="61A3B9BF"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3BEB094A" w14:textId="6119BF02"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42D02311" w14:textId="33C19BC6"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45DE0C15" w14:textId="2581D1EC"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7282515A" w14:textId="005F2028"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0C77CDBA" w14:textId="5C6154B4"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EB60A3" w:rsidRPr="00811C70" w14:paraId="3C0A42AF" w14:textId="77777777" w:rsidTr="00EB60A3">
        <w:trPr>
          <w:trHeight w:val="567"/>
        </w:trPr>
        <w:tc>
          <w:tcPr>
            <w:tcW w:w="563" w:type="pct"/>
            <w:vMerge w:val="restart"/>
            <w:tcBorders>
              <w:top w:val="single" w:sz="4" w:space="0" w:color="auto"/>
              <w:bottom w:val="single" w:sz="4" w:space="0" w:color="auto"/>
            </w:tcBorders>
            <w:vAlign w:val="center"/>
          </w:tcPr>
          <w:p w14:paraId="319A3A0D" w14:textId="564A9C22"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Sample characteristics</w:t>
            </w:r>
          </w:p>
        </w:tc>
        <w:tc>
          <w:tcPr>
            <w:tcW w:w="608" w:type="pct"/>
            <w:tcBorders>
              <w:top w:val="single" w:sz="4" w:space="0" w:color="auto"/>
              <w:bottom w:val="single" w:sz="4" w:space="0" w:color="auto"/>
            </w:tcBorders>
            <w:vAlign w:val="center"/>
          </w:tcPr>
          <w:p w14:paraId="04B1D44D"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Grade level</w:t>
            </w:r>
          </w:p>
        </w:tc>
        <w:tc>
          <w:tcPr>
            <w:tcW w:w="609" w:type="pct"/>
            <w:tcBorders>
              <w:top w:val="single" w:sz="4" w:space="0" w:color="auto"/>
              <w:bottom w:val="single" w:sz="4" w:space="0" w:color="auto"/>
            </w:tcBorders>
            <w:vAlign w:val="center"/>
          </w:tcPr>
          <w:p w14:paraId="352A3DB4"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308DF0EB"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506028A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grade level range of the participants.</w:t>
            </w:r>
          </w:p>
        </w:tc>
        <w:tc>
          <w:tcPr>
            <w:tcW w:w="1749" w:type="pct"/>
            <w:tcBorders>
              <w:top w:val="single" w:sz="4" w:space="0" w:color="auto"/>
              <w:bottom w:val="single" w:sz="4" w:space="0" w:color="auto"/>
            </w:tcBorders>
            <w:vAlign w:val="center"/>
          </w:tcPr>
          <w:p w14:paraId="1403B0B6"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grade level of the participants.</w:t>
            </w:r>
          </w:p>
          <w:p w14:paraId="6C9EF222" w14:textId="437A8A8E"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 xml:space="preserve">(2) If grade level was not reported, estimate </w:t>
            </w:r>
            <w:r w:rsidR="00A72A9E" w:rsidRPr="00811C70">
              <w:rPr>
                <w:rFonts w:ascii="Times New Roman" w:hAnsi="Times New Roman" w:cs="Times New Roman"/>
                <w:sz w:val="20"/>
                <w:szCs w:val="20"/>
              </w:rPr>
              <w:t>based</w:t>
            </w:r>
            <w:r w:rsidRPr="00811C70">
              <w:rPr>
                <w:rFonts w:ascii="Times New Roman" w:hAnsi="Times New Roman" w:cs="Times New Roman"/>
                <w:sz w:val="20"/>
                <w:szCs w:val="20"/>
              </w:rPr>
              <w:t xml:space="preserve"> on the type of school (e.g., middle school).</w:t>
            </w:r>
          </w:p>
          <w:p w14:paraId="28BBEF26"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For longitudinal studies, enter the full grade range across all time points (e.g., 1st - 2nd grade in T1, and 2nd - 3rd grade in T2, enter as 1st - 3rd grade) that contain the relevant data for this meta-analysis.</w:t>
            </w:r>
          </w:p>
          <w:p w14:paraId="4CD254C1"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If information on grade level was missing entirely and cannot be estimated in any way, leave it blank.</w:t>
            </w:r>
          </w:p>
        </w:tc>
      </w:tr>
      <w:tr w:rsidR="00EB60A3" w:rsidRPr="00811C70" w14:paraId="3F894FD7" w14:textId="77777777" w:rsidTr="00EB60A3">
        <w:trPr>
          <w:trHeight w:val="567"/>
        </w:trPr>
        <w:tc>
          <w:tcPr>
            <w:tcW w:w="563" w:type="pct"/>
            <w:vMerge/>
            <w:tcBorders>
              <w:bottom w:val="single" w:sz="4" w:space="0" w:color="auto"/>
            </w:tcBorders>
            <w:vAlign w:val="center"/>
          </w:tcPr>
          <w:p w14:paraId="70AD13DB" w14:textId="77777777" w:rsidR="00EB60A3" w:rsidRPr="00811C70" w:rsidRDefault="00EB60A3" w:rsidP="00EB60A3">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3ADFA20F" w14:textId="1F5A82C8" w:rsidR="00EB60A3" w:rsidRPr="00811C70" w:rsidRDefault="00A72A9E" w:rsidP="00EB60A3">
            <w:pPr>
              <w:jc w:val="center"/>
              <w:rPr>
                <w:rFonts w:ascii="Times New Roman" w:hAnsi="Times New Roman" w:cs="Times New Roman"/>
                <w:sz w:val="20"/>
                <w:szCs w:val="20"/>
              </w:rPr>
            </w:pPr>
            <w:r w:rsidRPr="00811C70">
              <w:rPr>
                <w:rFonts w:ascii="Times New Roman" w:hAnsi="Times New Roman" w:cs="Times New Roman"/>
                <w:sz w:val="20"/>
                <w:szCs w:val="20"/>
              </w:rPr>
              <w:t xml:space="preserve">Student </w:t>
            </w:r>
            <w:r w:rsidR="00EB60A3" w:rsidRPr="00811C70">
              <w:rPr>
                <w:rFonts w:ascii="Times New Roman" w:hAnsi="Times New Roman" w:cs="Times New Roman"/>
                <w:sz w:val="20"/>
                <w:szCs w:val="20"/>
              </w:rPr>
              <w:t>Age*</w:t>
            </w:r>
          </w:p>
        </w:tc>
        <w:tc>
          <w:tcPr>
            <w:tcW w:w="609" w:type="pct"/>
            <w:tcBorders>
              <w:top w:val="single" w:sz="4" w:space="0" w:color="auto"/>
              <w:bottom w:val="single" w:sz="4" w:space="0" w:color="auto"/>
            </w:tcBorders>
            <w:vAlign w:val="center"/>
          </w:tcPr>
          <w:p w14:paraId="3058E9B3"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5E0A401B"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4A4A41F8"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mean age of the participants.</w:t>
            </w:r>
          </w:p>
        </w:tc>
        <w:tc>
          <w:tcPr>
            <w:tcW w:w="1749" w:type="pct"/>
            <w:tcBorders>
              <w:top w:val="single" w:sz="4" w:space="0" w:color="auto"/>
              <w:bottom w:val="single" w:sz="4" w:space="0" w:color="auto"/>
            </w:tcBorders>
            <w:vAlign w:val="center"/>
          </w:tcPr>
          <w:p w14:paraId="1DD1B218"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reported mean age.</w:t>
            </w:r>
          </w:p>
          <w:p w14:paraId="10AA04E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mean age was not reported, but age range was reported, enter the midpoint of the age range.</w:t>
            </w:r>
          </w:p>
          <w:p w14:paraId="658A147C"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mean age and age range were not reported, but grade level was reported, estimate the mean age of the participants based on the country's grade level system.</w:t>
            </w:r>
          </w:p>
          <w:p w14:paraId="7D40D6B3"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For longitudinal studies, estimate the participants' mean age across time points that contain the relevant data for this meta-analysis, and use the same value for all effect sizes obtained in the same study.</w:t>
            </w:r>
          </w:p>
          <w:p w14:paraId="3B79825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(5) If information on mean age was missing entirely and cannot be estimated in any way, leave it blank.</w:t>
            </w:r>
          </w:p>
        </w:tc>
      </w:tr>
    </w:tbl>
    <w:p w14:paraId="0754A490" w14:textId="5216AE11" w:rsidR="00EB60A3" w:rsidRPr="00811C70" w:rsidRDefault="00EB60A3"/>
    <w:p w14:paraId="4B209B6A" w14:textId="3CF71829" w:rsidR="00EB60A3" w:rsidRPr="00811C70" w:rsidRDefault="00EB60A3"/>
    <w:p w14:paraId="6E66B0E3" w14:textId="749CE60E" w:rsidR="00EB60A3" w:rsidRPr="00811C70" w:rsidRDefault="00EB60A3"/>
    <w:p w14:paraId="42328F03" w14:textId="28A53D88" w:rsidR="00EB60A3" w:rsidRPr="00811C70" w:rsidRDefault="00EB60A3"/>
    <w:p w14:paraId="66366345" w14:textId="4F8B383D" w:rsidR="00EB60A3" w:rsidRPr="00811C70" w:rsidRDefault="00EB60A3"/>
    <w:p w14:paraId="58C35198" w14:textId="77777777" w:rsidR="00A72A9E" w:rsidRPr="00811C70" w:rsidRDefault="00A72A9E" w:rsidP="002E61F4">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581E0A16" w14:textId="77777777" w:rsidR="00A72A9E" w:rsidRPr="00811C70" w:rsidRDefault="00A72A9E" w:rsidP="00A72A9E">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60"/>
        <w:gridCol w:w="1575"/>
        <w:gridCol w:w="1579"/>
        <w:gridCol w:w="1765"/>
        <w:gridCol w:w="2048"/>
        <w:gridCol w:w="4533"/>
      </w:tblGrid>
      <w:tr w:rsidR="00EB60A3" w:rsidRPr="00811C70" w14:paraId="606FCB0E" w14:textId="77777777" w:rsidTr="00EB60A3">
        <w:trPr>
          <w:trHeight w:val="567"/>
        </w:trPr>
        <w:tc>
          <w:tcPr>
            <w:tcW w:w="563" w:type="pct"/>
            <w:tcBorders>
              <w:top w:val="single" w:sz="4" w:space="0" w:color="auto"/>
              <w:bottom w:val="single" w:sz="4" w:space="0" w:color="auto"/>
            </w:tcBorders>
            <w:vAlign w:val="center"/>
          </w:tcPr>
          <w:p w14:paraId="5C8276FF" w14:textId="12066D78"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141BF333" w14:textId="1BA23C9C"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0F4DA7D9" w14:textId="39FBE000"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312CEBC7" w14:textId="0ECD23BD"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235DF0C2" w14:textId="6EE0C4ED"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65EA168B" w14:textId="3FEFABF0"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AA4DB7" w:rsidRPr="00811C70" w14:paraId="422EDBF3" w14:textId="77777777" w:rsidTr="002E61F4">
        <w:trPr>
          <w:trHeight w:val="567"/>
        </w:trPr>
        <w:tc>
          <w:tcPr>
            <w:tcW w:w="563" w:type="pct"/>
            <w:vMerge w:val="restart"/>
            <w:vAlign w:val="center"/>
          </w:tcPr>
          <w:p w14:paraId="764CA492" w14:textId="2E8E55A8" w:rsidR="00AA4DB7" w:rsidRPr="00811C70" w:rsidRDefault="00AA4DB7"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Sample characteristics</w:t>
            </w:r>
          </w:p>
        </w:tc>
        <w:tc>
          <w:tcPr>
            <w:tcW w:w="608" w:type="pct"/>
            <w:tcBorders>
              <w:top w:val="single" w:sz="4" w:space="0" w:color="auto"/>
              <w:bottom w:val="single" w:sz="4" w:space="0" w:color="auto"/>
            </w:tcBorders>
            <w:vAlign w:val="center"/>
          </w:tcPr>
          <w:p w14:paraId="75527311" w14:textId="462E167E" w:rsidR="00AA4DB7" w:rsidRPr="00811C70" w:rsidRDefault="00AA1A4B" w:rsidP="00EB60A3">
            <w:pPr>
              <w:jc w:val="center"/>
              <w:rPr>
                <w:rFonts w:ascii="Times New Roman" w:hAnsi="Times New Roman" w:cs="Times New Roman"/>
                <w:sz w:val="20"/>
                <w:szCs w:val="20"/>
              </w:rPr>
            </w:pPr>
            <w:r w:rsidRPr="00AA1A4B">
              <w:rPr>
                <w:rFonts w:ascii="Times New Roman" w:hAnsi="Times New Roman" w:cs="Times New Roman"/>
                <w:sz w:val="20"/>
                <w:szCs w:val="20"/>
                <w:highlight w:val="yellow"/>
              </w:rPr>
              <w:t>Sex</w:t>
            </w:r>
            <w:r w:rsidR="00AA4DB7" w:rsidRPr="00811C70">
              <w:rPr>
                <w:rFonts w:ascii="Times New Roman" w:hAnsi="Times New Roman" w:cs="Times New Roman"/>
                <w:sz w:val="20"/>
                <w:szCs w:val="20"/>
              </w:rPr>
              <w:t>*</w:t>
            </w:r>
          </w:p>
        </w:tc>
        <w:tc>
          <w:tcPr>
            <w:tcW w:w="609" w:type="pct"/>
            <w:tcBorders>
              <w:top w:val="single" w:sz="4" w:space="0" w:color="auto"/>
              <w:bottom w:val="single" w:sz="4" w:space="0" w:color="auto"/>
            </w:tcBorders>
            <w:vAlign w:val="center"/>
          </w:tcPr>
          <w:p w14:paraId="77154118" w14:textId="079B2B98" w:rsidR="00AA4DB7" w:rsidRPr="00811C70" w:rsidRDefault="00AA4DB7"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056F218B" w14:textId="2A2CF23D" w:rsidR="00AA4DB7" w:rsidRPr="00811C70" w:rsidRDefault="00AA4DB7"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136693A9" w14:textId="1DE21EB1"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The percentage of male participants in the sample.</w:t>
            </w:r>
          </w:p>
        </w:tc>
        <w:tc>
          <w:tcPr>
            <w:tcW w:w="1749" w:type="pct"/>
            <w:tcBorders>
              <w:top w:val="single" w:sz="4" w:space="0" w:color="auto"/>
              <w:bottom w:val="single" w:sz="4" w:space="0" w:color="auto"/>
            </w:tcBorders>
            <w:vAlign w:val="center"/>
          </w:tcPr>
          <w:p w14:paraId="55A16BE3" w14:textId="77777777"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(1) If the exact number of males and females were reported, calculate the proportion using the formula: (no. of males/ total N)*100</w:t>
            </w:r>
          </w:p>
          <w:p w14:paraId="2CB4D6C8" w14:textId="181CCCFC"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 xml:space="preserve">(2) If there were missing values on </w:t>
            </w:r>
            <w:r w:rsidR="00AA1A4B" w:rsidRPr="00AA1A4B">
              <w:rPr>
                <w:rFonts w:ascii="Times New Roman" w:hAnsi="Times New Roman" w:cs="Times New Roman"/>
                <w:sz w:val="20"/>
                <w:szCs w:val="20"/>
                <w:highlight w:val="yellow"/>
              </w:rPr>
              <w:t>sex</w:t>
            </w:r>
            <w:r w:rsidRPr="00811C70">
              <w:rPr>
                <w:rFonts w:ascii="Times New Roman" w:hAnsi="Times New Roman" w:cs="Times New Roman"/>
                <w:sz w:val="20"/>
                <w:szCs w:val="20"/>
              </w:rPr>
              <w:t xml:space="preserve"> (e.g., some participants did not provide information on </w:t>
            </w:r>
            <w:r w:rsidR="00AA1A4B" w:rsidRPr="00AA1A4B">
              <w:rPr>
                <w:rFonts w:ascii="Times New Roman" w:hAnsi="Times New Roman" w:cs="Times New Roman"/>
                <w:sz w:val="20"/>
                <w:szCs w:val="20"/>
                <w:highlight w:val="yellow"/>
              </w:rPr>
              <w:t>sex</w:t>
            </w:r>
            <w:r w:rsidRPr="00811C70">
              <w:rPr>
                <w:rFonts w:ascii="Times New Roman" w:hAnsi="Times New Roman" w:cs="Times New Roman"/>
                <w:sz w:val="20"/>
                <w:szCs w:val="20"/>
              </w:rPr>
              <w:t>), use the known values reported in the study.</w:t>
            </w:r>
          </w:p>
          <w:p w14:paraId="30A07F0A" w14:textId="77777777"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(3) If the exact numbers were not reported, but percentages of males and/or females were reported, use the percentages that were given.</w:t>
            </w:r>
          </w:p>
          <w:p w14:paraId="183667F2" w14:textId="77777777"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(4) In cases where exact value associated with an effect size is not entirely known (e.g., missing values, longitudinal studies), use the value reported in the "participants" section. For longitudinal studies, use the same value for all effect sizes obtained in the same study.</w:t>
            </w:r>
          </w:p>
          <w:p w14:paraId="613B7CC8" w14:textId="3888F530" w:rsidR="00AA4DB7" w:rsidRPr="00811C70" w:rsidRDefault="00AA4DB7" w:rsidP="00EB60A3">
            <w:pPr>
              <w:rPr>
                <w:rFonts w:ascii="Times New Roman" w:hAnsi="Times New Roman" w:cs="Times New Roman"/>
                <w:sz w:val="20"/>
                <w:szCs w:val="20"/>
              </w:rPr>
            </w:pPr>
            <w:r w:rsidRPr="00811C70">
              <w:rPr>
                <w:rFonts w:ascii="Times New Roman" w:hAnsi="Times New Roman" w:cs="Times New Roman"/>
                <w:sz w:val="20"/>
                <w:szCs w:val="20"/>
              </w:rPr>
              <w:t xml:space="preserve">(5) If information on </w:t>
            </w:r>
            <w:r w:rsidR="00AA1A4B" w:rsidRPr="00AA1A4B">
              <w:rPr>
                <w:rFonts w:ascii="Times New Roman" w:hAnsi="Times New Roman" w:cs="Times New Roman"/>
                <w:sz w:val="20"/>
                <w:szCs w:val="20"/>
                <w:highlight w:val="yellow"/>
              </w:rPr>
              <w:t>sex</w:t>
            </w:r>
            <w:r w:rsidRPr="00811C70">
              <w:rPr>
                <w:rFonts w:ascii="Times New Roman" w:hAnsi="Times New Roman" w:cs="Times New Roman"/>
                <w:sz w:val="20"/>
                <w:szCs w:val="20"/>
              </w:rPr>
              <w:t xml:space="preserve"> is missing entirely and cannot be estimated in any way, leave it blank.</w:t>
            </w:r>
          </w:p>
        </w:tc>
      </w:tr>
      <w:tr w:rsidR="00AA4DB7" w:rsidRPr="00811C70" w14:paraId="5D128193" w14:textId="77777777" w:rsidTr="00EB60A3">
        <w:trPr>
          <w:trHeight w:val="567"/>
        </w:trPr>
        <w:tc>
          <w:tcPr>
            <w:tcW w:w="563" w:type="pct"/>
            <w:vMerge/>
            <w:tcBorders>
              <w:bottom w:val="single" w:sz="4" w:space="0" w:color="auto"/>
            </w:tcBorders>
            <w:vAlign w:val="center"/>
          </w:tcPr>
          <w:p w14:paraId="64F2359C" w14:textId="77777777" w:rsidR="00AA4DB7" w:rsidRPr="00811C70" w:rsidRDefault="00AA4DB7" w:rsidP="00A72A9E">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3AFF804F" w14:textId="65ED55C5" w:rsidR="00AA4DB7" w:rsidRPr="00811C70" w:rsidRDefault="00AA4DB7" w:rsidP="00A72A9E">
            <w:pPr>
              <w:jc w:val="center"/>
              <w:rPr>
                <w:rFonts w:ascii="Times New Roman" w:hAnsi="Times New Roman" w:cs="Times New Roman"/>
                <w:sz w:val="20"/>
                <w:szCs w:val="20"/>
              </w:rPr>
            </w:pPr>
            <w:r w:rsidRPr="00811C70">
              <w:rPr>
                <w:rFonts w:ascii="Times New Roman" w:hAnsi="Times New Roman" w:cs="Times New Roman"/>
                <w:sz w:val="20"/>
                <w:szCs w:val="20"/>
              </w:rPr>
              <w:t>Ethnicity*</w:t>
            </w:r>
          </w:p>
        </w:tc>
        <w:tc>
          <w:tcPr>
            <w:tcW w:w="609" w:type="pct"/>
            <w:tcBorders>
              <w:top w:val="single" w:sz="4" w:space="0" w:color="auto"/>
              <w:bottom w:val="single" w:sz="4" w:space="0" w:color="auto"/>
            </w:tcBorders>
            <w:vAlign w:val="center"/>
          </w:tcPr>
          <w:p w14:paraId="76EA30FC" w14:textId="3A47D87F" w:rsidR="00AA4DB7" w:rsidRPr="00811C70" w:rsidRDefault="00AA4DB7" w:rsidP="00A72A9E">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11662F08" w14:textId="714960CB" w:rsidR="00AA4DB7" w:rsidRPr="00811C70" w:rsidRDefault="00AA4DB7" w:rsidP="00A72A9E">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18270692" w14:textId="3E298166" w:rsidR="00AA4DB7" w:rsidRPr="00811C70" w:rsidRDefault="00AA4DB7" w:rsidP="00A72A9E">
            <w:pPr>
              <w:rPr>
                <w:rFonts w:ascii="Times New Roman" w:hAnsi="Times New Roman" w:cs="Times New Roman"/>
                <w:sz w:val="20"/>
                <w:szCs w:val="20"/>
              </w:rPr>
            </w:pPr>
            <w:r w:rsidRPr="00811C70">
              <w:rPr>
                <w:rFonts w:ascii="Times New Roman" w:hAnsi="Times New Roman" w:cs="Times New Roman"/>
                <w:sz w:val="20"/>
                <w:szCs w:val="20"/>
              </w:rPr>
              <w:t xml:space="preserve">The percentage of </w:t>
            </w:r>
            <w:r w:rsidR="00211459" w:rsidRPr="00811C70">
              <w:rPr>
                <w:rFonts w:ascii="Times New Roman" w:hAnsi="Times New Roman" w:cs="Times New Roman"/>
                <w:sz w:val="20"/>
                <w:szCs w:val="20"/>
              </w:rPr>
              <w:t xml:space="preserve">racial &amp; </w:t>
            </w:r>
            <w:r w:rsidRPr="00811C70">
              <w:rPr>
                <w:rFonts w:ascii="Times New Roman" w:hAnsi="Times New Roman" w:cs="Times New Roman"/>
                <w:sz w:val="20"/>
                <w:szCs w:val="20"/>
              </w:rPr>
              <w:t>ethnic minorities in the sample.</w:t>
            </w:r>
          </w:p>
        </w:tc>
        <w:tc>
          <w:tcPr>
            <w:tcW w:w="1749" w:type="pct"/>
            <w:tcBorders>
              <w:top w:val="single" w:sz="4" w:space="0" w:color="auto"/>
              <w:bottom w:val="single" w:sz="4" w:space="0" w:color="auto"/>
            </w:tcBorders>
            <w:vAlign w:val="center"/>
          </w:tcPr>
          <w:p w14:paraId="73D1B9FD" w14:textId="77777777" w:rsidR="00AA4DB7" w:rsidRPr="00811C70" w:rsidRDefault="00AA4DB7" w:rsidP="00A72A9E">
            <w:pPr>
              <w:rPr>
                <w:rFonts w:ascii="Times New Roman" w:hAnsi="Times New Roman" w:cs="Times New Roman"/>
                <w:sz w:val="20"/>
                <w:szCs w:val="20"/>
              </w:rPr>
            </w:pPr>
            <w:r w:rsidRPr="00811C70">
              <w:rPr>
                <w:rFonts w:ascii="Times New Roman" w:hAnsi="Times New Roman" w:cs="Times New Roman"/>
                <w:sz w:val="20"/>
                <w:szCs w:val="20"/>
              </w:rPr>
              <w:t>(1) For studies that were conducted in the United States, enter the percentage of students that are non-White.</w:t>
            </w:r>
          </w:p>
          <w:p w14:paraId="0CE10E48" w14:textId="7B6065F7" w:rsidR="00AA4DB7" w:rsidRPr="00811C70" w:rsidRDefault="00AA4DB7" w:rsidP="00A72A9E">
            <w:pPr>
              <w:rPr>
                <w:rFonts w:ascii="Times New Roman" w:hAnsi="Times New Roman" w:cs="Times New Roman"/>
                <w:sz w:val="20"/>
                <w:szCs w:val="20"/>
              </w:rPr>
            </w:pPr>
            <w:r w:rsidRPr="00811C70">
              <w:rPr>
                <w:rFonts w:ascii="Times New Roman" w:hAnsi="Times New Roman" w:cs="Times New Roman"/>
                <w:sz w:val="20"/>
                <w:szCs w:val="20"/>
              </w:rPr>
              <w:t xml:space="preserve">(2) If the </w:t>
            </w:r>
            <w:r w:rsidR="00F61768" w:rsidRPr="00811C70">
              <w:rPr>
                <w:rFonts w:ascii="Times New Roman" w:hAnsi="Times New Roman" w:cs="Times New Roman"/>
                <w:sz w:val="20"/>
                <w:szCs w:val="20"/>
              </w:rPr>
              <w:t xml:space="preserve">racial &amp; </w:t>
            </w:r>
            <w:r w:rsidRPr="00811C70">
              <w:rPr>
                <w:rFonts w:ascii="Times New Roman" w:hAnsi="Times New Roman" w:cs="Times New Roman"/>
                <w:sz w:val="20"/>
                <w:szCs w:val="20"/>
              </w:rPr>
              <w:t>ethnic makeup of the sample was not reported, leave it blank.</w:t>
            </w:r>
          </w:p>
          <w:p w14:paraId="2C33DF83" w14:textId="29B0E367" w:rsidR="00AA4DB7" w:rsidRPr="00811C70" w:rsidRDefault="00AA4DB7" w:rsidP="00A72A9E">
            <w:pPr>
              <w:rPr>
                <w:rFonts w:ascii="Times New Roman" w:hAnsi="Times New Roman" w:cs="Times New Roman"/>
                <w:sz w:val="20"/>
                <w:szCs w:val="20"/>
              </w:rPr>
            </w:pPr>
            <w:r w:rsidRPr="00811C70">
              <w:rPr>
                <w:rFonts w:ascii="Times New Roman" w:hAnsi="Times New Roman" w:cs="Times New Roman"/>
                <w:sz w:val="20"/>
                <w:szCs w:val="20"/>
              </w:rPr>
              <w:t>(3) If studies were conducted outside of the United States, leave it blank.</w:t>
            </w:r>
          </w:p>
        </w:tc>
      </w:tr>
    </w:tbl>
    <w:p w14:paraId="71A9FAC7" w14:textId="21069A3B" w:rsidR="00AA4DB7" w:rsidRPr="00811C70" w:rsidRDefault="00AA4DB7"/>
    <w:p w14:paraId="15579FAE" w14:textId="5D958C4F" w:rsidR="00AA4DB7" w:rsidRPr="00811C70" w:rsidRDefault="00AA4DB7"/>
    <w:p w14:paraId="4D349215" w14:textId="74D5123B" w:rsidR="00AA4DB7" w:rsidRPr="00811C70" w:rsidRDefault="00AA4DB7"/>
    <w:p w14:paraId="2D296323" w14:textId="27CCF960" w:rsidR="00AA4DB7" w:rsidRPr="00811C70" w:rsidRDefault="00AA4DB7"/>
    <w:p w14:paraId="07A58C5F" w14:textId="77777777" w:rsidR="00AA4DB7" w:rsidRPr="00811C70" w:rsidRDefault="00AA4DB7" w:rsidP="00AA4DB7">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7506DAAC" w14:textId="77777777" w:rsidR="00AA4DB7" w:rsidRPr="00811C70" w:rsidRDefault="00AA4DB7" w:rsidP="00AA4DB7">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60"/>
        <w:gridCol w:w="1575"/>
        <w:gridCol w:w="1579"/>
        <w:gridCol w:w="1765"/>
        <w:gridCol w:w="2048"/>
        <w:gridCol w:w="4533"/>
      </w:tblGrid>
      <w:tr w:rsidR="00AA4DB7" w:rsidRPr="00811C70" w14:paraId="1CF04F2B" w14:textId="77777777" w:rsidTr="00AA4DB7">
        <w:trPr>
          <w:trHeight w:val="567"/>
        </w:trPr>
        <w:tc>
          <w:tcPr>
            <w:tcW w:w="563" w:type="pct"/>
            <w:tcBorders>
              <w:top w:val="single" w:sz="4" w:space="0" w:color="auto"/>
              <w:bottom w:val="single" w:sz="4" w:space="0" w:color="auto"/>
            </w:tcBorders>
            <w:vAlign w:val="center"/>
          </w:tcPr>
          <w:p w14:paraId="070550CC" w14:textId="310601AF" w:rsidR="00AA4DB7" w:rsidRPr="00811C70" w:rsidRDefault="00AA4DB7" w:rsidP="00AA4DB7">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71F9477F" w14:textId="4E7B6D1E"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0338C57B" w14:textId="7015E9DE"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33FCBA5A" w14:textId="13B9DEEA"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0185F128" w14:textId="5CA974D2"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0A814993" w14:textId="6BF396DF"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AA4DB7" w:rsidRPr="00811C70" w14:paraId="2E0CA682" w14:textId="77777777" w:rsidTr="00EB60A3">
        <w:trPr>
          <w:trHeight w:val="567"/>
        </w:trPr>
        <w:tc>
          <w:tcPr>
            <w:tcW w:w="563" w:type="pct"/>
            <w:tcBorders>
              <w:bottom w:val="single" w:sz="4" w:space="0" w:color="auto"/>
            </w:tcBorders>
            <w:vAlign w:val="center"/>
          </w:tcPr>
          <w:p w14:paraId="58C58948" w14:textId="5C046C14" w:rsidR="00AA4DB7" w:rsidRPr="00811C70" w:rsidRDefault="00AA4DB7" w:rsidP="00AA4DB7">
            <w:pPr>
              <w:jc w:val="center"/>
              <w:rPr>
                <w:rFonts w:ascii="Times New Roman" w:hAnsi="Times New Roman" w:cs="Times New Roman"/>
                <w:b/>
                <w:bCs/>
                <w:sz w:val="20"/>
                <w:szCs w:val="20"/>
              </w:rPr>
            </w:pPr>
            <w:r w:rsidRPr="00811C70">
              <w:rPr>
                <w:rFonts w:ascii="Times New Roman" w:hAnsi="Times New Roman" w:cs="Times New Roman"/>
                <w:b/>
                <w:bCs/>
                <w:sz w:val="20"/>
                <w:szCs w:val="20"/>
              </w:rPr>
              <w:t>Sample characteristics</w:t>
            </w:r>
          </w:p>
        </w:tc>
        <w:tc>
          <w:tcPr>
            <w:tcW w:w="608" w:type="pct"/>
            <w:tcBorders>
              <w:top w:val="single" w:sz="4" w:space="0" w:color="auto"/>
              <w:bottom w:val="single" w:sz="4" w:space="0" w:color="auto"/>
            </w:tcBorders>
            <w:vAlign w:val="center"/>
          </w:tcPr>
          <w:p w14:paraId="2D307E47" w14:textId="2ADD520B"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Socioeconomic Status (SES)</w:t>
            </w:r>
            <w:r w:rsidR="00362FC0" w:rsidRPr="00811C70">
              <w:rPr>
                <w:rFonts w:ascii="Times New Roman" w:hAnsi="Times New Roman" w:cs="Times New Roman"/>
                <w:sz w:val="20"/>
                <w:szCs w:val="20"/>
              </w:rPr>
              <w:t>*</w:t>
            </w:r>
          </w:p>
        </w:tc>
        <w:tc>
          <w:tcPr>
            <w:tcW w:w="609" w:type="pct"/>
            <w:tcBorders>
              <w:top w:val="single" w:sz="4" w:space="0" w:color="auto"/>
              <w:bottom w:val="single" w:sz="4" w:space="0" w:color="auto"/>
            </w:tcBorders>
            <w:vAlign w:val="center"/>
          </w:tcPr>
          <w:p w14:paraId="38692B95" w14:textId="7DE9F223"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35B9B90A" w14:textId="12FB1716"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30FC7A2B" w14:textId="7E4B479E"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The percentage of students in the sample that received free or reduced lunch or in low SES group.</w:t>
            </w:r>
          </w:p>
        </w:tc>
        <w:tc>
          <w:tcPr>
            <w:tcW w:w="1749" w:type="pct"/>
            <w:tcBorders>
              <w:top w:val="single" w:sz="4" w:space="0" w:color="auto"/>
              <w:bottom w:val="single" w:sz="4" w:space="0" w:color="auto"/>
            </w:tcBorders>
            <w:vAlign w:val="center"/>
          </w:tcPr>
          <w:p w14:paraId="081E566F" w14:textId="59AD90ED"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(1) For studies that were conducted in the United States, enter the percentage of students who received free or reduced lunch.</w:t>
            </w:r>
          </w:p>
          <w:p w14:paraId="325F25A3" w14:textId="111B7B8E"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 xml:space="preserve">(2) If the studies did not report the percentage of students who received free or reduced lunch, but noted the percentage of students </w:t>
            </w:r>
            <w:r w:rsidR="00F61768" w:rsidRPr="00811C70">
              <w:rPr>
                <w:rFonts w:ascii="Times New Roman" w:hAnsi="Times New Roman" w:cs="Times New Roman"/>
                <w:sz w:val="20"/>
                <w:szCs w:val="20"/>
              </w:rPr>
              <w:t xml:space="preserve">from </w:t>
            </w:r>
            <w:r w:rsidRPr="00811C70">
              <w:rPr>
                <w:rFonts w:ascii="Times New Roman" w:hAnsi="Times New Roman" w:cs="Times New Roman"/>
                <w:sz w:val="20"/>
                <w:szCs w:val="20"/>
              </w:rPr>
              <w:t>low SES</w:t>
            </w:r>
            <w:r w:rsidR="00F61768" w:rsidRPr="00811C70">
              <w:rPr>
                <w:rFonts w:ascii="Times New Roman" w:hAnsi="Times New Roman" w:cs="Times New Roman"/>
                <w:sz w:val="20"/>
                <w:szCs w:val="20"/>
              </w:rPr>
              <w:t xml:space="preserve"> background</w:t>
            </w:r>
            <w:r w:rsidRPr="00811C70">
              <w:rPr>
                <w:rFonts w:ascii="Times New Roman" w:hAnsi="Times New Roman" w:cs="Times New Roman"/>
                <w:sz w:val="20"/>
                <w:szCs w:val="20"/>
              </w:rPr>
              <w:t>, use the number.</w:t>
            </w:r>
          </w:p>
          <w:p w14:paraId="0314F69D" w14:textId="02D00A3B"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(3) If there were no reporting of percentage of students in low SES group, leave it blank.</w:t>
            </w:r>
          </w:p>
          <w:p w14:paraId="60E78CAD" w14:textId="74C93458"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(4) If studies were conducted outside of the United States, leave it blank.</w:t>
            </w:r>
          </w:p>
        </w:tc>
      </w:tr>
      <w:tr w:rsidR="00AA4DB7" w:rsidRPr="00811C70" w14:paraId="518A8BBE" w14:textId="77777777" w:rsidTr="00EB60A3">
        <w:trPr>
          <w:trHeight w:val="567"/>
        </w:trPr>
        <w:tc>
          <w:tcPr>
            <w:tcW w:w="563" w:type="pct"/>
            <w:vMerge w:val="restart"/>
            <w:tcBorders>
              <w:top w:val="single" w:sz="4" w:space="0" w:color="auto"/>
              <w:bottom w:val="single" w:sz="4" w:space="0" w:color="auto"/>
            </w:tcBorders>
            <w:vAlign w:val="center"/>
          </w:tcPr>
          <w:p w14:paraId="11C8D2F6" w14:textId="77777777" w:rsidR="00AA4DB7" w:rsidRPr="00811C70" w:rsidRDefault="00AA4DB7" w:rsidP="00AA4DB7">
            <w:pPr>
              <w:jc w:val="center"/>
              <w:rPr>
                <w:rFonts w:ascii="Times New Roman" w:hAnsi="Times New Roman" w:cs="Times New Roman"/>
                <w:b/>
                <w:bCs/>
                <w:sz w:val="20"/>
                <w:szCs w:val="20"/>
              </w:rPr>
            </w:pPr>
            <w:r w:rsidRPr="00811C70">
              <w:rPr>
                <w:rFonts w:ascii="Times New Roman" w:hAnsi="Times New Roman" w:cs="Times New Roman"/>
                <w:b/>
                <w:bCs/>
                <w:sz w:val="20"/>
                <w:szCs w:val="20"/>
              </w:rPr>
              <w:t>Academic achievement</w:t>
            </w:r>
          </w:p>
        </w:tc>
        <w:tc>
          <w:tcPr>
            <w:tcW w:w="608" w:type="pct"/>
            <w:vMerge w:val="restart"/>
            <w:tcBorders>
              <w:top w:val="single" w:sz="4" w:space="0" w:color="auto"/>
              <w:bottom w:val="single" w:sz="4" w:space="0" w:color="auto"/>
            </w:tcBorders>
            <w:vAlign w:val="center"/>
          </w:tcPr>
          <w:p w14:paraId="6051D166" w14:textId="77777777"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Subject of achievement measure*</w:t>
            </w:r>
          </w:p>
        </w:tc>
        <w:tc>
          <w:tcPr>
            <w:tcW w:w="609" w:type="pct"/>
            <w:vMerge w:val="restart"/>
            <w:tcBorders>
              <w:top w:val="single" w:sz="4" w:space="0" w:color="auto"/>
              <w:bottom w:val="single" w:sz="4" w:space="0" w:color="auto"/>
            </w:tcBorders>
            <w:vAlign w:val="center"/>
          </w:tcPr>
          <w:p w14:paraId="3DDB3270" w14:textId="77777777"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1D2ABA3F" w14:textId="77777777"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General domain (REF)</w:t>
            </w:r>
          </w:p>
        </w:tc>
        <w:tc>
          <w:tcPr>
            <w:tcW w:w="790" w:type="pct"/>
            <w:vMerge w:val="restart"/>
            <w:tcBorders>
              <w:top w:val="single" w:sz="4" w:space="0" w:color="auto"/>
              <w:bottom w:val="single" w:sz="4" w:space="0" w:color="auto"/>
            </w:tcBorders>
            <w:vAlign w:val="center"/>
          </w:tcPr>
          <w:p w14:paraId="0B37C846" w14:textId="77777777"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The subject domain of the achievement test(s).</w:t>
            </w:r>
          </w:p>
        </w:tc>
        <w:tc>
          <w:tcPr>
            <w:tcW w:w="1749" w:type="pct"/>
            <w:vMerge w:val="restart"/>
            <w:tcBorders>
              <w:top w:val="single" w:sz="4" w:space="0" w:color="auto"/>
              <w:bottom w:val="single" w:sz="4" w:space="0" w:color="auto"/>
            </w:tcBorders>
            <w:vAlign w:val="center"/>
          </w:tcPr>
          <w:p w14:paraId="760AE08C" w14:textId="77777777"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(1) If studies measured math or science achievement test scores, code accordingly.</w:t>
            </w:r>
          </w:p>
          <w:p w14:paraId="1A5540C4" w14:textId="77777777"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(2) If studies measured language (e.g., reading, non-English languages) and humanities (e.g., History) achievement test scores, code accordingly.</w:t>
            </w:r>
          </w:p>
          <w:p w14:paraId="53A253E0" w14:textId="77777777"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(3) If studies measured general school grades or achievement test score with no subject specification, code as general domain.</w:t>
            </w:r>
          </w:p>
          <w:p w14:paraId="1578ACD1" w14:textId="77777777" w:rsidR="00AA4DB7" w:rsidRPr="00811C70" w:rsidRDefault="00AA4DB7" w:rsidP="00AA4DB7">
            <w:pPr>
              <w:rPr>
                <w:rFonts w:ascii="Times New Roman" w:hAnsi="Times New Roman" w:cs="Times New Roman"/>
                <w:sz w:val="20"/>
                <w:szCs w:val="20"/>
              </w:rPr>
            </w:pPr>
            <w:r w:rsidRPr="00811C70">
              <w:rPr>
                <w:rFonts w:ascii="Times New Roman" w:hAnsi="Times New Roman" w:cs="Times New Roman"/>
                <w:sz w:val="20"/>
                <w:szCs w:val="20"/>
              </w:rPr>
              <w:t>(4) If studies measured school grades or achievement test score that included subjects from both "Mathematics &amp; Science" and "Language &amp; Humanities" domains, code as general domain.</w:t>
            </w:r>
          </w:p>
        </w:tc>
      </w:tr>
      <w:tr w:rsidR="00AA4DB7" w:rsidRPr="00811C70" w14:paraId="712ECB3E" w14:textId="77777777" w:rsidTr="00EB60A3">
        <w:trPr>
          <w:trHeight w:val="1106"/>
        </w:trPr>
        <w:tc>
          <w:tcPr>
            <w:tcW w:w="563" w:type="pct"/>
            <w:vMerge/>
            <w:tcBorders>
              <w:bottom w:val="single" w:sz="4" w:space="0" w:color="auto"/>
            </w:tcBorders>
            <w:vAlign w:val="center"/>
          </w:tcPr>
          <w:p w14:paraId="4B1FCC3E" w14:textId="77777777" w:rsidR="00AA4DB7" w:rsidRPr="00811C70" w:rsidRDefault="00AA4DB7" w:rsidP="00AA4DB7">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1DEB46A9" w14:textId="77777777" w:rsidR="00AA4DB7" w:rsidRPr="00811C70" w:rsidRDefault="00AA4DB7" w:rsidP="00AA4DB7">
            <w:pPr>
              <w:jc w:val="center"/>
              <w:rPr>
                <w:rFonts w:ascii="Times New Roman" w:hAnsi="Times New Roman" w:cs="Times New Roman"/>
                <w:sz w:val="20"/>
                <w:szCs w:val="20"/>
              </w:rPr>
            </w:pPr>
          </w:p>
        </w:tc>
        <w:tc>
          <w:tcPr>
            <w:tcW w:w="609" w:type="pct"/>
            <w:vMerge/>
            <w:tcBorders>
              <w:bottom w:val="single" w:sz="4" w:space="0" w:color="auto"/>
            </w:tcBorders>
            <w:vAlign w:val="center"/>
          </w:tcPr>
          <w:p w14:paraId="66027697" w14:textId="77777777" w:rsidR="00AA4DB7" w:rsidRPr="00811C70" w:rsidRDefault="00AA4DB7" w:rsidP="00AA4DB7">
            <w:pPr>
              <w:jc w:val="center"/>
              <w:rPr>
                <w:rFonts w:ascii="Times New Roman" w:hAnsi="Times New Roman" w:cs="Times New Roman"/>
                <w:sz w:val="20"/>
                <w:szCs w:val="20"/>
              </w:rPr>
            </w:pPr>
          </w:p>
        </w:tc>
        <w:tc>
          <w:tcPr>
            <w:tcW w:w="681" w:type="pct"/>
            <w:vAlign w:val="center"/>
          </w:tcPr>
          <w:p w14:paraId="078C7DB6" w14:textId="77777777"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Language &amp; humanities</w:t>
            </w:r>
          </w:p>
        </w:tc>
        <w:tc>
          <w:tcPr>
            <w:tcW w:w="790" w:type="pct"/>
            <w:vMerge/>
            <w:tcBorders>
              <w:bottom w:val="single" w:sz="4" w:space="0" w:color="auto"/>
            </w:tcBorders>
            <w:vAlign w:val="center"/>
          </w:tcPr>
          <w:p w14:paraId="33BF7673" w14:textId="77777777" w:rsidR="00AA4DB7" w:rsidRPr="00811C70" w:rsidRDefault="00AA4DB7" w:rsidP="00AA4DB7">
            <w:pPr>
              <w:rPr>
                <w:rFonts w:ascii="Times New Roman" w:hAnsi="Times New Roman" w:cs="Times New Roman"/>
                <w:sz w:val="20"/>
                <w:szCs w:val="20"/>
              </w:rPr>
            </w:pPr>
          </w:p>
        </w:tc>
        <w:tc>
          <w:tcPr>
            <w:tcW w:w="1749" w:type="pct"/>
            <w:vMerge/>
            <w:tcBorders>
              <w:bottom w:val="single" w:sz="4" w:space="0" w:color="auto"/>
            </w:tcBorders>
            <w:vAlign w:val="center"/>
          </w:tcPr>
          <w:p w14:paraId="532FF09E" w14:textId="77777777" w:rsidR="00AA4DB7" w:rsidRPr="00811C70" w:rsidRDefault="00AA4DB7" w:rsidP="00AA4DB7">
            <w:pPr>
              <w:rPr>
                <w:rFonts w:ascii="Times New Roman" w:hAnsi="Times New Roman" w:cs="Times New Roman"/>
                <w:sz w:val="20"/>
                <w:szCs w:val="20"/>
              </w:rPr>
            </w:pPr>
          </w:p>
        </w:tc>
      </w:tr>
      <w:tr w:rsidR="00AA4DB7" w:rsidRPr="00811C70" w14:paraId="0290A5CB" w14:textId="77777777" w:rsidTr="00EB60A3">
        <w:trPr>
          <w:trHeight w:val="567"/>
        </w:trPr>
        <w:tc>
          <w:tcPr>
            <w:tcW w:w="563" w:type="pct"/>
            <w:vMerge/>
            <w:tcBorders>
              <w:bottom w:val="single" w:sz="4" w:space="0" w:color="auto"/>
            </w:tcBorders>
            <w:vAlign w:val="center"/>
          </w:tcPr>
          <w:p w14:paraId="2B37EE4E" w14:textId="77777777" w:rsidR="00AA4DB7" w:rsidRPr="00811C70" w:rsidRDefault="00AA4DB7" w:rsidP="00AA4DB7">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1BBDE5A7" w14:textId="77777777" w:rsidR="00AA4DB7" w:rsidRPr="00811C70" w:rsidRDefault="00AA4DB7" w:rsidP="00AA4DB7">
            <w:pPr>
              <w:jc w:val="center"/>
              <w:rPr>
                <w:rFonts w:ascii="Times New Roman" w:hAnsi="Times New Roman" w:cs="Times New Roman"/>
                <w:sz w:val="20"/>
                <w:szCs w:val="20"/>
              </w:rPr>
            </w:pPr>
          </w:p>
        </w:tc>
        <w:tc>
          <w:tcPr>
            <w:tcW w:w="609" w:type="pct"/>
            <w:vMerge/>
            <w:tcBorders>
              <w:bottom w:val="single" w:sz="4" w:space="0" w:color="auto"/>
            </w:tcBorders>
            <w:vAlign w:val="center"/>
          </w:tcPr>
          <w:p w14:paraId="5F1FFDCD" w14:textId="77777777" w:rsidR="00AA4DB7" w:rsidRPr="00811C70" w:rsidRDefault="00AA4DB7" w:rsidP="00AA4DB7">
            <w:pPr>
              <w:jc w:val="center"/>
              <w:rPr>
                <w:rFonts w:ascii="Times New Roman" w:hAnsi="Times New Roman" w:cs="Times New Roman"/>
                <w:sz w:val="20"/>
                <w:szCs w:val="20"/>
              </w:rPr>
            </w:pPr>
          </w:p>
        </w:tc>
        <w:tc>
          <w:tcPr>
            <w:tcW w:w="681" w:type="pct"/>
            <w:tcBorders>
              <w:bottom w:val="single" w:sz="4" w:space="0" w:color="auto"/>
            </w:tcBorders>
            <w:vAlign w:val="center"/>
          </w:tcPr>
          <w:p w14:paraId="69587BE9" w14:textId="77777777" w:rsidR="00AA4DB7" w:rsidRPr="00811C70" w:rsidRDefault="00AA4DB7" w:rsidP="00AA4DB7">
            <w:pPr>
              <w:jc w:val="center"/>
              <w:rPr>
                <w:rFonts w:ascii="Times New Roman" w:hAnsi="Times New Roman" w:cs="Times New Roman"/>
                <w:sz w:val="20"/>
                <w:szCs w:val="20"/>
              </w:rPr>
            </w:pPr>
            <w:r w:rsidRPr="00811C70">
              <w:rPr>
                <w:rFonts w:ascii="Times New Roman" w:hAnsi="Times New Roman" w:cs="Times New Roman"/>
                <w:sz w:val="20"/>
                <w:szCs w:val="20"/>
              </w:rPr>
              <w:t>Math &amp; science</w:t>
            </w:r>
          </w:p>
        </w:tc>
        <w:tc>
          <w:tcPr>
            <w:tcW w:w="790" w:type="pct"/>
            <w:vMerge/>
            <w:tcBorders>
              <w:bottom w:val="single" w:sz="4" w:space="0" w:color="auto"/>
            </w:tcBorders>
            <w:vAlign w:val="center"/>
          </w:tcPr>
          <w:p w14:paraId="02967CB4" w14:textId="77777777" w:rsidR="00AA4DB7" w:rsidRPr="00811C70" w:rsidRDefault="00AA4DB7" w:rsidP="00AA4DB7">
            <w:pPr>
              <w:rPr>
                <w:rFonts w:ascii="Times New Roman" w:hAnsi="Times New Roman" w:cs="Times New Roman"/>
                <w:sz w:val="20"/>
                <w:szCs w:val="20"/>
              </w:rPr>
            </w:pPr>
          </w:p>
        </w:tc>
        <w:tc>
          <w:tcPr>
            <w:tcW w:w="1749" w:type="pct"/>
            <w:vMerge/>
            <w:tcBorders>
              <w:bottom w:val="single" w:sz="4" w:space="0" w:color="auto"/>
            </w:tcBorders>
            <w:vAlign w:val="center"/>
          </w:tcPr>
          <w:p w14:paraId="623ABDCF" w14:textId="77777777" w:rsidR="00AA4DB7" w:rsidRPr="00811C70" w:rsidRDefault="00AA4DB7" w:rsidP="00AA4DB7">
            <w:pPr>
              <w:rPr>
                <w:rFonts w:ascii="Times New Roman" w:hAnsi="Times New Roman" w:cs="Times New Roman"/>
                <w:sz w:val="20"/>
                <w:szCs w:val="20"/>
              </w:rPr>
            </w:pPr>
          </w:p>
        </w:tc>
      </w:tr>
    </w:tbl>
    <w:p w14:paraId="2578D9DC" w14:textId="2D7E74CD" w:rsidR="00EB60A3" w:rsidRPr="00811C70" w:rsidRDefault="00EB60A3"/>
    <w:p w14:paraId="67539CAF" w14:textId="0DAED8F8" w:rsidR="00AA4DB7" w:rsidRPr="00811C70" w:rsidRDefault="00AA4DB7"/>
    <w:p w14:paraId="07C64B15" w14:textId="5D3B25D1" w:rsidR="00AA4DB7" w:rsidRPr="00811C70" w:rsidRDefault="00AA4DB7"/>
    <w:p w14:paraId="41269DD0" w14:textId="77777777" w:rsidR="00AA4DB7" w:rsidRPr="00811C70" w:rsidRDefault="00AA4DB7"/>
    <w:p w14:paraId="51C27B5C" w14:textId="77777777" w:rsidR="00AA4DB7" w:rsidRPr="00811C70" w:rsidRDefault="00AA4DB7" w:rsidP="002E61F4">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2D0362D2" w14:textId="77777777" w:rsidR="00AA4DB7" w:rsidRPr="00811C70" w:rsidRDefault="00AA4DB7" w:rsidP="00AA4DB7">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59"/>
        <w:gridCol w:w="1576"/>
        <w:gridCol w:w="1579"/>
        <w:gridCol w:w="1765"/>
        <w:gridCol w:w="2048"/>
        <w:gridCol w:w="4533"/>
      </w:tblGrid>
      <w:tr w:rsidR="00EB60A3" w:rsidRPr="00811C70" w14:paraId="76EC38E5" w14:textId="77777777" w:rsidTr="00EB60A3">
        <w:trPr>
          <w:trHeight w:val="567"/>
        </w:trPr>
        <w:tc>
          <w:tcPr>
            <w:tcW w:w="563" w:type="pct"/>
            <w:tcBorders>
              <w:top w:val="single" w:sz="4" w:space="0" w:color="auto"/>
              <w:bottom w:val="single" w:sz="4" w:space="0" w:color="auto"/>
            </w:tcBorders>
            <w:vAlign w:val="center"/>
          </w:tcPr>
          <w:p w14:paraId="7E64FE28" w14:textId="583EE253"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03773C58" w14:textId="7F7D5C92"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1052C088" w14:textId="075545C1"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51B0DC99" w14:textId="6D61A233"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090BC675" w14:textId="55987B5B"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23C9270F" w14:textId="55C14393"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EB60A3" w:rsidRPr="00811C70" w14:paraId="21465519" w14:textId="77777777" w:rsidTr="00EB60A3">
        <w:trPr>
          <w:trHeight w:val="567"/>
        </w:trPr>
        <w:tc>
          <w:tcPr>
            <w:tcW w:w="563" w:type="pct"/>
            <w:vMerge w:val="restart"/>
            <w:tcBorders>
              <w:top w:val="single" w:sz="4" w:space="0" w:color="auto"/>
              <w:bottom w:val="single" w:sz="4" w:space="0" w:color="auto"/>
            </w:tcBorders>
            <w:vAlign w:val="center"/>
          </w:tcPr>
          <w:p w14:paraId="0234FCF8" w14:textId="256D87E9"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Academic achievement</w:t>
            </w:r>
          </w:p>
        </w:tc>
        <w:tc>
          <w:tcPr>
            <w:tcW w:w="608" w:type="pct"/>
            <w:vMerge w:val="restart"/>
            <w:tcBorders>
              <w:top w:val="single" w:sz="4" w:space="0" w:color="auto"/>
              <w:bottom w:val="single" w:sz="4" w:space="0" w:color="auto"/>
            </w:tcBorders>
            <w:vAlign w:val="center"/>
          </w:tcPr>
          <w:p w14:paraId="45D96D9E"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Type of achievement measure*</w:t>
            </w:r>
          </w:p>
        </w:tc>
        <w:tc>
          <w:tcPr>
            <w:tcW w:w="609" w:type="pct"/>
            <w:vMerge w:val="restart"/>
            <w:tcBorders>
              <w:top w:val="single" w:sz="4" w:space="0" w:color="auto"/>
              <w:bottom w:val="single" w:sz="4" w:space="0" w:color="auto"/>
            </w:tcBorders>
            <w:vAlign w:val="center"/>
          </w:tcPr>
          <w:p w14:paraId="414F27BA"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14B3DAE5" w14:textId="1016FE46" w:rsidR="00EB60A3" w:rsidRPr="00811C70" w:rsidRDefault="00A72A9E" w:rsidP="00EB60A3">
            <w:pPr>
              <w:jc w:val="center"/>
              <w:rPr>
                <w:rFonts w:ascii="Times New Roman" w:hAnsi="Times New Roman" w:cs="Times New Roman"/>
                <w:sz w:val="20"/>
                <w:szCs w:val="20"/>
              </w:rPr>
            </w:pPr>
            <w:r w:rsidRPr="00811C70">
              <w:rPr>
                <w:rFonts w:ascii="Times New Roman" w:hAnsi="Times New Roman" w:cs="Times New Roman"/>
                <w:sz w:val="20"/>
                <w:szCs w:val="20"/>
              </w:rPr>
              <w:t>Standardized</w:t>
            </w:r>
            <w:r w:rsidR="00EB60A3" w:rsidRPr="00811C70">
              <w:rPr>
                <w:rFonts w:ascii="Times New Roman" w:hAnsi="Times New Roman" w:cs="Times New Roman"/>
                <w:sz w:val="20"/>
                <w:szCs w:val="20"/>
              </w:rPr>
              <w:t xml:space="preserve"> tests (REF)</w:t>
            </w:r>
          </w:p>
        </w:tc>
        <w:tc>
          <w:tcPr>
            <w:tcW w:w="790" w:type="pct"/>
            <w:vMerge w:val="restart"/>
            <w:tcBorders>
              <w:top w:val="single" w:sz="4" w:space="0" w:color="auto"/>
              <w:bottom w:val="single" w:sz="4" w:space="0" w:color="auto"/>
            </w:tcBorders>
            <w:vAlign w:val="center"/>
          </w:tcPr>
          <w:p w14:paraId="52E1523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type of achievement test(s).</w:t>
            </w:r>
          </w:p>
        </w:tc>
        <w:tc>
          <w:tcPr>
            <w:tcW w:w="1749" w:type="pct"/>
            <w:vMerge w:val="restart"/>
            <w:tcBorders>
              <w:top w:val="single" w:sz="4" w:space="0" w:color="auto"/>
              <w:bottom w:val="single" w:sz="4" w:space="0" w:color="auto"/>
            </w:tcBorders>
            <w:vAlign w:val="center"/>
          </w:tcPr>
          <w:p w14:paraId="291CE034" w14:textId="21BA1305"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 xml:space="preserve">(1) If the achievement measure was a </w:t>
            </w:r>
            <w:r w:rsidR="00A72A9E" w:rsidRPr="00811C70">
              <w:rPr>
                <w:rFonts w:ascii="Times New Roman" w:hAnsi="Times New Roman" w:cs="Times New Roman"/>
                <w:sz w:val="20"/>
                <w:szCs w:val="20"/>
              </w:rPr>
              <w:t>standardized</w:t>
            </w:r>
            <w:r w:rsidRPr="00811C70">
              <w:rPr>
                <w:rFonts w:ascii="Times New Roman" w:hAnsi="Times New Roman" w:cs="Times New Roman"/>
                <w:sz w:val="20"/>
                <w:szCs w:val="20"/>
              </w:rPr>
              <w:t xml:space="preserve"> achievement tests (e.g., SAT-10, WJ-III), state achievement tests (e.g., CALT), or test with a normative standard, code as </w:t>
            </w:r>
            <w:r w:rsidR="00A72A9E" w:rsidRPr="00811C70">
              <w:rPr>
                <w:rFonts w:ascii="Times New Roman" w:hAnsi="Times New Roman" w:cs="Times New Roman"/>
                <w:sz w:val="20"/>
                <w:szCs w:val="20"/>
              </w:rPr>
              <w:t>standardized</w:t>
            </w:r>
            <w:r w:rsidRPr="00811C70">
              <w:rPr>
                <w:rFonts w:ascii="Times New Roman" w:hAnsi="Times New Roman" w:cs="Times New Roman"/>
                <w:sz w:val="20"/>
                <w:szCs w:val="20"/>
              </w:rPr>
              <w:t xml:space="preserve"> tests.</w:t>
            </w:r>
          </w:p>
          <w:p w14:paraId="53D1EFE6"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the achievement measure was school grades (e.g., GPA, course grades) obtained from teachers and school records, or teachers' ratings of students' achievement, code as “school grades (other)”.</w:t>
            </w:r>
          </w:p>
          <w:p w14:paraId="37ED2F8F"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the achievement measure was self-reported school grades (e.g., GPA, course grades), code as “school grades (self)”.</w:t>
            </w:r>
          </w:p>
        </w:tc>
      </w:tr>
      <w:tr w:rsidR="00EB60A3" w:rsidRPr="00811C70" w14:paraId="41129FD2" w14:textId="77777777" w:rsidTr="00EB60A3">
        <w:trPr>
          <w:trHeight w:val="920"/>
        </w:trPr>
        <w:tc>
          <w:tcPr>
            <w:tcW w:w="563" w:type="pct"/>
            <w:vMerge/>
            <w:tcBorders>
              <w:bottom w:val="single" w:sz="4" w:space="0" w:color="auto"/>
            </w:tcBorders>
            <w:vAlign w:val="center"/>
          </w:tcPr>
          <w:p w14:paraId="223B52E3"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58E787C9"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45510223" w14:textId="77777777" w:rsidR="00EB60A3" w:rsidRPr="00811C70" w:rsidRDefault="00EB60A3" w:rsidP="00EB60A3">
            <w:pPr>
              <w:jc w:val="center"/>
              <w:rPr>
                <w:rFonts w:ascii="Times New Roman" w:hAnsi="Times New Roman" w:cs="Times New Roman"/>
                <w:sz w:val="20"/>
                <w:szCs w:val="20"/>
              </w:rPr>
            </w:pPr>
          </w:p>
        </w:tc>
        <w:tc>
          <w:tcPr>
            <w:tcW w:w="681" w:type="pct"/>
            <w:vAlign w:val="center"/>
          </w:tcPr>
          <w:p w14:paraId="4FCBC391"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School grades -other</w:t>
            </w:r>
          </w:p>
        </w:tc>
        <w:tc>
          <w:tcPr>
            <w:tcW w:w="790" w:type="pct"/>
            <w:vMerge/>
            <w:tcBorders>
              <w:bottom w:val="single" w:sz="4" w:space="0" w:color="auto"/>
            </w:tcBorders>
            <w:vAlign w:val="center"/>
          </w:tcPr>
          <w:p w14:paraId="571A7D1F"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2E3EFA3C" w14:textId="77777777" w:rsidR="00EB60A3" w:rsidRPr="00811C70" w:rsidRDefault="00EB60A3" w:rsidP="00EB60A3">
            <w:pPr>
              <w:rPr>
                <w:rFonts w:ascii="Times New Roman" w:hAnsi="Times New Roman" w:cs="Times New Roman"/>
                <w:sz w:val="20"/>
                <w:szCs w:val="20"/>
              </w:rPr>
            </w:pPr>
          </w:p>
        </w:tc>
      </w:tr>
      <w:tr w:rsidR="00EB60A3" w:rsidRPr="00811C70" w14:paraId="5F528E67" w14:textId="77777777" w:rsidTr="00EB60A3">
        <w:trPr>
          <w:trHeight w:val="567"/>
        </w:trPr>
        <w:tc>
          <w:tcPr>
            <w:tcW w:w="563" w:type="pct"/>
            <w:vMerge/>
            <w:tcBorders>
              <w:bottom w:val="single" w:sz="4" w:space="0" w:color="auto"/>
            </w:tcBorders>
            <w:vAlign w:val="center"/>
          </w:tcPr>
          <w:p w14:paraId="028A14D5"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064DE52E"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755DD939" w14:textId="77777777" w:rsidR="00EB60A3" w:rsidRPr="00811C70" w:rsidRDefault="00EB60A3" w:rsidP="00EB60A3">
            <w:pPr>
              <w:jc w:val="center"/>
              <w:rPr>
                <w:rFonts w:ascii="Times New Roman" w:hAnsi="Times New Roman" w:cs="Times New Roman"/>
                <w:sz w:val="20"/>
                <w:szCs w:val="20"/>
              </w:rPr>
            </w:pPr>
          </w:p>
        </w:tc>
        <w:tc>
          <w:tcPr>
            <w:tcW w:w="681" w:type="pct"/>
            <w:tcBorders>
              <w:bottom w:val="single" w:sz="4" w:space="0" w:color="auto"/>
            </w:tcBorders>
            <w:vAlign w:val="center"/>
          </w:tcPr>
          <w:p w14:paraId="2C63436E"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School grades - self</w:t>
            </w:r>
          </w:p>
        </w:tc>
        <w:tc>
          <w:tcPr>
            <w:tcW w:w="790" w:type="pct"/>
            <w:vMerge/>
            <w:tcBorders>
              <w:bottom w:val="single" w:sz="4" w:space="0" w:color="auto"/>
            </w:tcBorders>
            <w:vAlign w:val="center"/>
          </w:tcPr>
          <w:p w14:paraId="771E9485"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6B34B00B" w14:textId="77777777" w:rsidR="00EB60A3" w:rsidRPr="00811C70" w:rsidRDefault="00EB60A3" w:rsidP="00EB60A3">
            <w:pPr>
              <w:rPr>
                <w:rFonts w:ascii="Times New Roman" w:hAnsi="Times New Roman" w:cs="Times New Roman"/>
                <w:sz w:val="20"/>
                <w:szCs w:val="20"/>
              </w:rPr>
            </w:pPr>
          </w:p>
        </w:tc>
      </w:tr>
      <w:tr w:rsidR="00EB60A3" w:rsidRPr="00811C70" w14:paraId="7128BAAA" w14:textId="77777777" w:rsidTr="00EB60A3">
        <w:trPr>
          <w:trHeight w:val="567"/>
        </w:trPr>
        <w:tc>
          <w:tcPr>
            <w:tcW w:w="563" w:type="pct"/>
            <w:vMerge w:val="restart"/>
            <w:tcBorders>
              <w:top w:val="single" w:sz="4" w:space="0" w:color="auto"/>
              <w:bottom w:val="single" w:sz="4" w:space="0" w:color="auto"/>
            </w:tcBorders>
            <w:vAlign w:val="center"/>
          </w:tcPr>
          <w:p w14:paraId="7D2E01B8" w14:textId="77777777"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Subjective Well-Being</w:t>
            </w:r>
          </w:p>
        </w:tc>
        <w:tc>
          <w:tcPr>
            <w:tcW w:w="608" w:type="pct"/>
            <w:vMerge w:val="restart"/>
            <w:tcBorders>
              <w:top w:val="single" w:sz="4" w:space="0" w:color="auto"/>
              <w:bottom w:val="single" w:sz="4" w:space="0" w:color="auto"/>
            </w:tcBorders>
            <w:vAlign w:val="center"/>
          </w:tcPr>
          <w:p w14:paraId="6904FD28"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Component of SWB*</w:t>
            </w:r>
          </w:p>
        </w:tc>
        <w:tc>
          <w:tcPr>
            <w:tcW w:w="609" w:type="pct"/>
            <w:vMerge w:val="restart"/>
            <w:tcBorders>
              <w:top w:val="single" w:sz="4" w:space="0" w:color="auto"/>
              <w:bottom w:val="single" w:sz="4" w:space="0" w:color="auto"/>
            </w:tcBorders>
            <w:vAlign w:val="center"/>
          </w:tcPr>
          <w:p w14:paraId="7F70D78C"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270A04E8"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Life satisfaction (REF)</w:t>
            </w:r>
          </w:p>
        </w:tc>
        <w:tc>
          <w:tcPr>
            <w:tcW w:w="790" w:type="pct"/>
            <w:vMerge w:val="restart"/>
            <w:tcBorders>
              <w:top w:val="single" w:sz="4" w:space="0" w:color="auto"/>
              <w:bottom w:val="single" w:sz="4" w:space="0" w:color="auto"/>
            </w:tcBorders>
            <w:vAlign w:val="center"/>
          </w:tcPr>
          <w:p w14:paraId="466AF340"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components of subjective well-being construct.</w:t>
            </w:r>
          </w:p>
        </w:tc>
        <w:tc>
          <w:tcPr>
            <w:tcW w:w="1749" w:type="pct"/>
            <w:vMerge w:val="restart"/>
            <w:tcBorders>
              <w:top w:val="single" w:sz="4" w:space="0" w:color="auto"/>
              <w:bottom w:val="single" w:sz="4" w:space="0" w:color="auto"/>
            </w:tcBorders>
            <w:vAlign w:val="center"/>
          </w:tcPr>
          <w:p w14:paraId="1002B638"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component (i.e., life satisfaction, positive affect, or negative affect) of subjective well-being</w:t>
            </w:r>
          </w:p>
          <w:p w14:paraId="53153F4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the measure combined multiple components, code as “overall”.</w:t>
            </w:r>
          </w:p>
        </w:tc>
      </w:tr>
      <w:tr w:rsidR="00EB60A3" w:rsidRPr="00811C70" w14:paraId="7DEC2AED" w14:textId="77777777" w:rsidTr="00EB60A3">
        <w:trPr>
          <w:trHeight w:val="567"/>
        </w:trPr>
        <w:tc>
          <w:tcPr>
            <w:tcW w:w="563" w:type="pct"/>
            <w:vMerge/>
            <w:tcBorders>
              <w:bottom w:val="single" w:sz="4" w:space="0" w:color="auto"/>
            </w:tcBorders>
            <w:vAlign w:val="center"/>
          </w:tcPr>
          <w:p w14:paraId="428DF6FB"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5B48D253"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13B99D83" w14:textId="77777777" w:rsidR="00EB60A3" w:rsidRPr="00811C70" w:rsidRDefault="00EB60A3" w:rsidP="00EB60A3">
            <w:pPr>
              <w:jc w:val="center"/>
              <w:rPr>
                <w:rFonts w:ascii="Times New Roman" w:hAnsi="Times New Roman" w:cs="Times New Roman"/>
                <w:sz w:val="20"/>
                <w:szCs w:val="20"/>
              </w:rPr>
            </w:pPr>
          </w:p>
        </w:tc>
        <w:tc>
          <w:tcPr>
            <w:tcW w:w="681" w:type="pct"/>
            <w:vAlign w:val="center"/>
          </w:tcPr>
          <w:p w14:paraId="52DC5885"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Positive affect</w:t>
            </w:r>
          </w:p>
        </w:tc>
        <w:tc>
          <w:tcPr>
            <w:tcW w:w="790" w:type="pct"/>
            <w:vMerge/>
            <w:tcBorders>
              <w:bottom w:val="single" w:sz="4" w:space="0" w:color="auto"/>
            </w:tcBorders>
            <w:vAlign w:val="center"/>
          </w:tcPr>
          <w:p w14:paraId="6A3CCD6A"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39A15950" w14:textId="77777777" w:rsidR="00EB60A3" w:rsidRPr="00811C70" w:rsidRDefault="00EB60A3" w:rsidP="00EB60A3">
            <w:pPr>
              <w:rPr>
                <w:rFonts w:ascii="Times New Roman" w:hAnsi="Times New Roman" w:cs="Times New Roman"/>
                <w:sz w:val="20"/>
                <w:szCs w:val="20"/>
              </w:rPr>
            </w:pPr>
          </w:p>
        </w:tc>
      </w:tr>
      <w:tr w:rsidR="00EB60A3" w:rsidRPr="00811C70" w14:paraId="7AF68B42" w14:textId="77777777" w:rsidTr="00EB60A3">
        <w:trPr>
          <w:trHeight w:val="567"/>
        </w:trPr>
        <w:tc>
          <w:tcPr>
            <w:tcW w:w="563" w:type="pct"/>
            <w:vMerge/>
            <w:tcBorders>
              <w:bottom w:val="single" w:sz="4" w:space="0" w:color="auto"/>
            </w:tcBorders>
            <w:vAlign w:val="center"/>
          </w:tcPr>
          <w:p w14:paraId="6837B045"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3B722FBE"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269E5C59" w14:textId="77777777" w:rsidR="00EB60A3" w:rsidRPr="00811C70" w:rsidRDefault="00EB60A3" w:rsidP="00EB60A3">
            <w:pPr>
              <w:jc w:val="center"/>
              <w:rPr>
                <w:rFonts w:ascii="Times New Roman" w:hAnsi="Times New Roman" w:cs="Times New Roman"/>
                <w:sz w:val="20"/>
                <w:szCs w:val="20"/>
              </w:rPr>
            </w:pPr>
          </w:p>
        </w:tc>
        <w:tc>
          <w:tcPr>
            <w:tcW w:w="681" w:type="pct"/>
            <w:vAlign w:val="center"/>
          </w:tcPr>
          <w:p w14:paraId="24499162"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Negative affect</w:t>
            </w:r>
          </w:p>
        </w:tc>
        <w:tc>
          <w:tcPr>
            <w:tcW w:w="790" w:type="pct"/>
            <w:vMerge/>
            <w:tcBorders>
              <w:bottom w:val="single" w:sz="4" w:space="0" w:color="auto"/>
            </w:tcBorders>
            <w:vAlign w:val="center"/>
          </w:tcPr>
          <w:p w14:paraId="355B2848"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0525172B" w14:textId="77777777" w:rsidR="00EB60A3" w:rsidRPr="00811C70" w:rsidRDefault="00EB60A3" w:rsidP="00EB60A3">
            <w:pPr>
              <w:rPr>
                <w:rFonts w:ascii="Times New Roman" w:hAnsi="Times New Roman" w:cs="Times New Roman"/>
                <w:sz w:val="20"/>
                <w:szCs w:val="20"/>
              </w:rPr>
            </w:pPr>
          </w:p>
        </w:tc>
      </w:tr>
      <w:tr w:rsidR="00EB60A3" w:rsidRPr="00811C70" w14:paraId="3AC300B9" w14:textId="77777777" w:rsidTr="00EB60A3">
        <w:trPr>
          <w:trHeight w:val="567"/>
        </w:trPr>
        <w:tc>
          <w:tcPr>
            <w:tcW w:w="563" w:type="pct"/>
            <w:vMerge/>
            <w:tcBorders>
              <w:bottom w:val="single" w:sz="4" w:space="0" w:color="auto"/>
            </w:tcBorders>
            <w:vAlign w:val="center"/>
          </w:tcPr>
          <w:p w14:paraId="7B4A3C61" w14:textId="77777777" w:rsidR="00EB60A3" w:rsidRPr="00811C70" w:rsidRDefault="00EB60A3" w:rsidP="00EB60A3">
            <w:pPr>
              <w:jc w:val="center"/>
              <w:rPr>
                <w:rFonts w:ascii="Times New Roman" w:hAnsi="Times New Roman" w:cs="Times New Roman"/>
                <w:b/>
                <w:bCs/>
                <w:sz w:val="20"/>
                <w:szCs w:val="20"/>
              </w:rPr>
            </w:pPr>
          </w:p>
        </w:tc>
        <w:tc>
          <w:tcPr>
            <w:tcW w:w="608" w:type="pct"/>
            <w:vMerge w:val="restart"/>
            <w:tcBorders>
              <w:top w:val="single" w:sz="4" w:space="0" w:color="auto"/>
              <w:bottom w:val="single" w:sz="4" w:space="0" w:color="auto"/>
            </w:tcBorders>
            <w:vAlign w:val="center"/>
          </w:tcPr>
          <w:p w14:paraId="69FB4029"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Life domains of SWB*</w:t>
            </w:r>
          </w:p>
        </w:tc>
        <w:tc>
          <w:tcPr>
            <w:tcW w:w="609" w:type="pct"/>
            <w:vMerge w:val="restart"/>
            <w:tcBorders>
              <w:top w:val="single" w:sz="4" w:space="0" w:color="auto"/>
              <w:bottom w:val="single" w:sz="4" w:space="0" w:color="auto"/>
            </w:tcBorders>
            <w:vAlign w:val="center"/>
          </w:tcPr>
          <w:p w14:paraId="66D94686"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38737685"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General domain (REF)</w:t>
            </w:r>
          </w:p>
        </w:tc>
        <w:tc>
          <w:tcPr>
            <w:tcW w:w="790" w:type="pct"/>
            <w:vMerge w:val="restart"/>
            <w:tcBorders>
              <w:top w:val="single" w:sz="4" w:space="0" w:color="auto"/>
              <w:bottom w:val="single" w:sz="4" w:space="0" w:color="auto"/>
            </w:tcBorders>
            <w:vAlign w:val="center"/>
          </w:tcPr>
          <w:p w14:paraId="40969F1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life domains of the subjective well-being variable.</w:t>
            </w:r>
          </w:p>
        </w:tc>
        <w:tc>
          <w:tcPr>
            <w:tcW w:w="1749" w:type="pct"/>
            <w:vMerge w:val="restart"/>
            <w:tcBorders>
              <w:top w:val="single" w:sz="4" w:space="0" w:color="auto"/>
              <w:bottom w:val="single" w:sz="4" w:space="0" w:color="auto"/>
            </w:tcBorders>
            <w:vAlign w:val="center"/>
          </w:tcPr>
          <w:p w14:paraId="6D62EA5B"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If measure assessed students’ SWB in daily life, code as “general domain”.</w:t>
            </w:r>
          </w:p>
          <w:p w14:paraId="06C5A890"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measure was derived from the sum of SWB variables of various life domains, code as “general domain”.</w:t>
            </w:r>
          </w:p>
          <w:p w14:paraId="67E04765"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measure assessed students’ SWB in school (e.g., school satisfaction, school affect), code as “school domain”.</w:t>
            </w:r>
          </w:p>
          <w:p w14:paraId="221FD88B"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If measure assessed students’ SWB in other domains (e.g., family), code as “other domains”.</w:t>
            </w:r>
          </w:p>
        </w:tc>
      </w:tr>
      <w:tr w:rsidR="00EB60A3" w:rsidRPr="00811C70" w14:paraId="2509C511" w14:textId="77777777" w:rsidTr="00EB60A3">
        <w:trPr>
          <w:trHeight w:val="567"/>
        </w:trPr>
        <w:tc>
          <w:tcPr>
            <w:tcW w:w="563" w:type="pct"/>
            <w:vMerge/>
            <w:tcBorders>
              <w:bottom w:val="single" w:sz="4" w:space="0" w:color="auto"/>
            </w:tcBorders>
            <w:vAlign w:val="center"/>
          </w:tcPr>
          <w:p w14:paraId="65FF83D5"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16717F4A"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1B2CE57E" w14:textId="77777777" w:rsidR="00EB60A3" w:rsidRPr="00811C70" w:rsidRDefault="00EB60A3" w:rsidP="00EB60A3">
            <w:pPr>
              <w:jc w:val="center"/>
              <w:rPr>
                <w:rFonts w:ascii="Times New Roman" w:hAnsi="Times New Roman" w:cs="Times New Roman"/>
                <w:sz w:val="20"/>
                <w:szCs w:val="20"/>
              </w:rPr>
            </w:pPr>
          </w:p>
        </w:tc>
        <w:tc>
          <w:tcPr>
            <w:tcW w:w="681" w:type="pct"/>
            <w:vAlign w:val="center"/>
          </w:tcPr>
          <w:p w14:paraId="246CE1AD"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School domain</w:t>
            </w:r>
          </w:p>
        </w:tc>
        <w:tc>
          <w:tcPr>
            <w:tcW w:w="790" w:type="pct"/>
            <w:vMerge/>
            <w:tcBorders>
              <w:bottom w:val="single" w:sz="4" w:space="0" w:color="auto"/>
            </w:tcBorders>
            <w:vAlign w:val="center"/>
          </w:tcPr>
          <w:p w14:paraId="001A6798"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1004D91C" w14:textId="77777777" w:rsidR="00EB60A3" w:rsidRPr="00811C70" w:rsidRDefault="00EB60A3" w:rsidP="00EB60A3">
            <w:pPr>
              <w:rPr>
                <w:rFonts w:ascii="Times New Roman" w:hAnsi="Times New Roman" w:cs="Times New Roman"/>
                <w:sz w:val="20"/>
                <w:szCs w:val="20"/>
              </w:rPr>
            </w:pPr>
          </w:p>
        </w:tc>
      </w:tr>
      <w:tr w:rsidR="00EB60A3" w:rsidRPr="00811C70" w14:paraId="098D9835" w14:textId="77777777" w:rsidTr="00EB60A3">
        <w:trPr>
          <w:trHeight w:val="567"/>
        </w:trPr>
        <w:tc>
          <w:tcPr>
            <w:tcW w:w="563" w:type="pct"/>
            <w:vMerge/>
            <w:tcBorders>
              <w:bottom w:val="single" w:sz="4" w:space="0" w:color="auto"/>
            </w:tcBorders>
            <w:vAlign w:val="center"/>
          </w:tcPr>
          <w:p w14:paraId="02D9E05F"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7B81553B"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2BAFA588" w14:textId="77777777" w:rsidR="00EB60A3" w:rsidRPr="00811C70" w:rsidRDefault="00EB60A3" w:rsidP="00EB60A3">
            <w:pPr>
              <w:jc w:val="center"/>
              <w:rPr>
                <w:rFonts w:ascii="Times New Roman" w:hAnsi="Times New Roman" w:cs="Times New Roman"/>
                <w:sz w:val="20"/>
                <w:szCs w:val="20"/>
              </w:rPr>
            </w:pPr>
          </w:p>
        </w:tc>
        <w:tc>
          <w:tcPr>
            <w:tcW w:w="681" w:type="pct"/>
            <w:tcBorders>
              <w:bottom w:val="single" w:sz="4" w:space="0" w:color="auto"/>
            </w:tcBorders>
            <w:vAlign w:val="center"/>
          </w:tcPr>
          <w:p w14:paraId="0C6E2EF2"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Other domains</w:t>
            </w:r>
          </w:p>
        </w:tc>
        <w:tc>
          <w:tcPr>
            <w:tcW w:w="790" w:type="pct"/>
            <w:vMerge/>
            <w:tcBorders>
              <w:bottom w:val="single" w:sz="4" w:space="0" w:color="auto"/>
            </w:tcBorders>
            <w:vAlign w:val="center"/>
          </w:tcPr>
          <w:p w14:paraId="7A0BB9E6"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2EE7B167" w14:textId="77777777" w:rsidR="00EB60A3" w:rsidRPr="00811C70" w:rsidRDefault="00EB60A3" w:rsidP="00EB60A3">
            <w:pPr>
              <w:rPr>
                <w:rFonts w:ascii="Times New Roman" w:hAnsi="Times New Roman" w:cs="Times New Roman"/>
                <w:sz w:val="20"/>
                <w:szCs w:val="20"/>
              </w:rPr>
            </w:pPr>
          </w:p>
        </w:tc>
      </w:tr>
    </w:tbl>
    <w:p w14:paraId="7603C73D" w14:textId="09FF67F3" w:rsidR="00EB60A3" w:rsidRPr="00811C70" w:rsidRDefault="00EB60A3"/>
    <w:p w14:paraId="76F30DCB" w14:textId="77777777" w:rsidR="00362FC0" w:rsidRPr="00811C70" w:rsidRDefault="00362FC0" w:rsidP="002E61F4">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65652E2A" w14:textId="77777777" w:rsidR="00362FC0" w:rsidRPr="00811C70" w:rsidRDefault="00362FC0" w:rsidP="00362FC0">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59"/>
        <w:gridCol w:w="1576"/>
        <w:gridCol w:w="1579"/>
        <w:gridCol w:w="1765"/>
        <w:gridCol w:w="2048"/>
        <w:gridCol w:w="4533"/>
      </w:tblGrid>
      <w:tr w:rsidR="00EB60A3" w:rsidRPr="00811C70" w14:paraId="1E6FB5B1" w14:textId="77777777" w:rsidTr="00EB60A3">
        <w:trPr>
          <w:trHeight w:val="567"/>
        </w:trPr>
        <w:tc>
          <w:tcPr>
            <w:tcW w:w="563" w:type="pct"/>
            <w:tcBorders>
              <w:top w:val="single" w:sz="4" w:space="0" w:color="auto"/>
              <w:bottom w:val="single" w:sz="4" w:space="0" w:color="auto"/>
            </w:tcBorders>
            <w:vAlign w:val="center"/>
          </w:tcPr>
          <w:p w14:paraId="2998AADE" w14:textId="52AEAE76"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60DFC549" w14:textId="1267C5C1"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03A07C08" w14:textId="321A2B45"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3EC2F1B5" w14:textId="30FACBB6"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57BF8C70" w14:textId="2065D033"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6A7B7CCD" w14:textId="7CF0E826"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EB60A3" w:rsidRPr="00811C70" w14:paraId="5C2021B0" w14:textId="77777777" w:rsidTr="00EB60A3">
        <w:trPr>
          <w:trHeight w:val="567"/>
        </w:trPr>
        <w:tc>
          <w:tcPr>
            <w:tcW w:w="563" w:type="pct"/>
            <w:tcBorders>
              <w:bottom w:val="single" w:sz="4" w:space="0" w:color="auto"/>
            </w:tcBorders>
            <w:vAlign w:val="center"/>
          </w:tcPr>
          <w:p w14:paraId="1814F04A" w14:textId="448F4671"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Subjective Well-Being</w:t>
            </w:r>
          </w:p>
        </w:tc>
        <w:tc>
          <w:tcPr>
            <w:tcW w:w="608" w:type="pct"/>
            <w:tcBorders>
              <w:top w:val="single" w:sz="4" w:space="0" w:color="auto"/>
              <w:bottom w:val="single" w:sz="4" w:space="0" w:color="auto"/>
            </w:tcBorders>
            <w:vAlign w:val="center"/>
          </w:tcPr>
          <w:p w14:paraId="765301D9"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Reliability of SWB measures</w:t>
            </w:r>
          </w:p>
        </w:tc>
        <w:tc>
          <w:tcPr>
            <w:tcW w:w="609" w:type="pct"/>
            <w:tcBorders>
              <w:top w:val="single" w:sz="4" w:space="0" w:color="auto"/>
              <w:bottom w:val="single" w:sz="4" w:space="0" w:color="auto"/>
            </w:tcBorders>
            <w:vAlign w:val="center"/>
          </w:tcPr>
          <w:p w14:paraId="697AE029"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29F66853"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6D0D136A"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reliability coefficient of subjective well-being measure (e.g., alpha, omega).</w:t>
            </w:r>
          </w:p>
        </w:tc>
        <w:tc>
          <w:tcPr>
            <w:tcW w:w="1749" w:type="pct"/>
            <w:tcBorders>
              <w:top w:val="single" w:sz="4" w:space="0" w:color="auto"/>
              <w:bottom w:val="single" w:sz="4" w:space="0" w:color="auto"/>
            </w:tcBorders>
            <w:vAlign w:val="center"/>
          </w:tcPr>
          <w:p w14:paraId="29AEAC7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reliability coefficient of the subscale.</w:t>
            </w:r>
          </w:p>
          <w:p w14:paraId="2D1C0F4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only reliability of full scale was reported, substitute reliability of subscale with those of full scale.</w:t>
            </w:r>
          </w:p>
          <w:p w14:paraId="2883D949"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reliability coefficient was not reported, but a range of reliability was reported (e.g., across subscales), estimate the reliability by using the midpoint of the range.</w:t>
            </w:r>
          </w:p>
          <w:p w14:paraId="653396F7"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If reliability coefficient was not reported entirely, estimate using the alpha reported in the original source.</w:t>
            </w:r>
          </w:p>
          <w:p w14:paraId="07336C95"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(5) If a single item of a full scale was used (e.g., brief measures), estimate using the alpha reported in the original scale (e.g., full scale).</w:t>
            </w:r>
          </w:p>
          <w:p w14:paraId="5AD9445A"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(6) If factor correlation was conducted, enter the reliability coefficient as 1.00.</w:t>
            </w:r>
          </w:p>
        </w:tc>
      </w:tr>
      <w:tr w:rsidR="00EB60A3" w:rsidRPr="00811C70" w14:paraId="0C2ED715" w14:textId="77777777" w:rsidTr="00EB60A3">
        <w:trPr>
          <w:trHeight w:val="567"/>
        </w:trPr>
        <w:tc>
          <w:tcPr>
            <w:tcW w:w="563" w:type="pct"/>
            <w:tcBorders>
              <w:top w:val="single" w:sz="4" w:space="0" w:color="auto"/>
              <w:bottom w:val="single" w:sz="4" w:space="0" w:color="auto"/>
            </w:tcBorders>
            <w:vAlign w:val="center"/>
          </w:tcPr>
          <w:p w14:paraId="57B9337B" w14:textId="77777777"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Student Engagement</w:t>
            </w:r>
          </w:p>
        </w:tc>
        <w:tc>
          <w:tcPr>
            <w:tcW w:w="608" w:type="pct"/>
            <w:tcBorders>
              <w:top w:val="single" w:sz="4" w:space="0" w:color="auto"/>
              <w:bottom w:val="single" w:sz="4" w:space="0" w:color="auto"/>
            </w:tcBorders>
            <w:vAlign w:val="center"/>
          </w:tcPr>
          <w:p w14:paraId="76F8C7A7"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Engagement subtypes*</w:t>
            </w:r>
          </w:p>
        </w:tc>
        <w:tc>
          <w:tcPr>
            <w:tcW w:w="609" w:type="pct"/>
            <w:tcBorders>
              <w:top w:val="single" w:sz="4" w:space="0" w:color="auto"/>
              <w:bottom w:val="single" w:sz="4" w:space="0" w:color="auto"/>
            </w:tcBorders>
            <w:vAlign w:val="center"/>
          </w:tcPr>
          <w:p w14:paraId="411046EE"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287DFCA4"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Refer to the engagement classification scheme</w:t>
            </w:r>
          </w:p>
        </w:tc>
        <w:tc>
          <w:tcPr>
            <w:tcW w:w="790" w:type="pct"/>
            <w:tcBorders>
              <w:top w:val="single" w:sz="4" w:space="0" w:color="auto"/>
              <w:bottom w:val="single" w:sz="4" w:space="0" w:color="auto"/>
            </w:tcBorders>
            <w:vAlign w:val="center"/>
          </w:tcPr>
          <w:p w14:paraId="0451F3CD"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engagement subtype within each type of engagement that is assessed by the engagement measure.</w:t>
            </w:r>
          </w:p>
        </w:tc>
        <w:tc>
          <w:tcPr>
            <w:tcW w:w="1749" w:type="pct"/>
            <w:tcBorders>
              <w:top w:val="single" w:sz="4" w:space="0" w:color="auto"/>
              <w:bottom w:val="single" w:sz="4" w:space="0" w:color="auto"/>
            </w:tcBorders>
            <w:vAlign w:val="center"/>
          </w:tcPr>
          <w:p w14:paraId="5702B93E"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Refer to the engagement classification scheme and determine which engagement subtype was being assessed by the engagement measure and code accordingly.</w:t>
            </w:r>
          </w:p>
          <w:p w14:paraId="1E895B17"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the engagement measure contained items or indicators for more than one subtype, examine the distribution of the items or indicators and determine the subtype that is predominantly represented in the scale.</w:t>
            </w:r>
          </w:p>
          <w:p w14:paraId="1678337C"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full item set was unavailable, code based on sample items and scale description presented in the paper.</w:t>
            </w:r>
          </w:p>
          <w:p w14:paraId="1C5BE36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If unable to categorize, leave the cell blank.</w:t>
            </w:r>
          </w:p>
        </w:tc>
      </w:tr>
    </w:tbl>
    <w:p w14:paraId="478E2C06" w14:textId="343BCD41" w:rsidR="00EB60A3" w:rsidRPr="00811C70" w:rsidRDefault="00EB60A3"/>
    <w:p w14:paraId="51558D31" w14:textId="77777777" w:rsidR="00362FC0" w:rsidRPr="00811C70" w:rsidRDefault="00362FC0" w:rsidP="002E61F4">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5A1676ED" w14:textId="77777777" w:rsidR="00362FC0" w:rsidRPr="00811C70" w:rsidRDefault="00362FC0" w:rsidP="00362FC0">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59"/>
        <w:gridCol w:w="1576"/>
        <w:gridCol w:w="1579"/>
        <w:gridCol w:w="1765"/>
        <w:gridCol w:w="2048"/>
        <w:gridCol w:w="4533"/>
      </w:tblGrid>
      <w:tr w:rsidR="00EB60A3" w:rsidRPr="00811C70" w14:paraId="318B2A93" w14:textId="77777777" w:rsidTr="00EB60A3">
        <w:trPr>
          <w:trHeight w:val="567"/>
        </w:trPr>
        <w:tc>
          <w:tcPr>
            <w:tcW w:w="563" w:type="pct"/>
            <w:tcBorders>
              <w:top w:val="single" w:sz="4" w:space="0" w:color="auto"/>
              <w:bottom w:val="single" w:sz="4" w:space="0" w:color="auto"/>
            </w:tcBorders>
            <w:vAlign w:val="center"/>
          </w:tcPr>
          <w:p w14:paraId="2779C874" w14:textId="322D32F3"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060BCF01" w14:textId="0B0857F1"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0E110A12" w14:textId="5A226CD9"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3EBC0A90" w14:textId="75B6B8CA"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4EEE0EBA" w14:textId="7DDC162A"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1DB7DC4D" w14:textId="7F4B41F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EB60A3" w:rsidRPr="00811C70" w14:paraId="11A3313C" w14:textId="77777777" w:rsidTr="00EB60A3">
        <w:trPr>
          <w:trHeight w:val="567"/>
        </w:trPr>
        <w:tc>
          <w:tcPr>
            <w:tcW w:w="563" w:type="pct"/>
            <w:vMerge w:val="restart"/>
            <w:tcBorders>
              <w:top w:val="single" w:sz="4" w:space="0" w:color="auto"/>
              <w:bottom w:val="single" w:sz="4" w:space="0" w:color="auto"/>
            </w:tcBorders>
            <w:vAlign w:val="center"/>
          </w:tcPr>
          <w:p w14:paraId="7BFE081B" w14:textId="4DFCD20E" w:rsidR="00EB60A3" w:rsidRPr="00811C70" w:rsidRDefault="00362FC0"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Student Engagement</w:t>
            </w:r>
          </w:p>
        </w:tc>
        <w:tc>
          <w:tcPr>
            <w:tcW w:w="608" w:type="pct"/>
            <w:vMerge w:val="restart"/>
            <w:tcBorders>
              <w:top w:val="single" w:sz="4" w:space="0" w:color="auto"/>
              <w:bottom w:val="single" w:sz="4" w:space="0" w:color="auto"/>
            </w:tcBorders>
            <w:vAlign w:val="center"/>
          </w:tcPr>
          <w:p w14:paraId="5B89FEF3"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Informant source of engagement*</w:t>
            </w:r>
          </w:p>
        </w:tc>
        <w:tc>
          <w:tcPr>
            <w:tcW w:w="609" w:type="pct"/>
            <w:vMerge w:val="restart"/>
            <w:tcBorders>
              <w:top w:val="single" w:sz="4" w:space="0" w:color="auto"/>
              <w:bottom w:val="single" w:sz="4" w:space="0" w:color="auto"/>
            </w:tcBorders>
            <w:vAlign w:val="center"/>
          </w:tcPr>
          <w:p w14:paraId="580695F4"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0FB39E24"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0 = self-reported</w:t>
            </w:r>
          </w:p>
        </w:tc>
        <w:tc>
          <w:tcPr>
            <w:tcW w:w="790" w:type="pct"/>
            <w:vMerge w:val="restart"/>
            <w:tcBorders>
              <w:top w:val="single" w:sz="4" w:space="0" w:color="auto"/>
              <w:bottom w:val="single" w:sz="4" w:space="0" w:color="auto"/>
            </w:tcBorders>
            <w:vAlign w:val="center"/>
          </w:tcPr>
          <w:p w14:paraId="78C67F26"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informant source of the engagement measure.</w:t>
            </w:r>
          </w:p>
        </w:tc>
        <w:tc>
          <w:tcPr>
            <w:tcW w:w="1749" w:type="pct"/>
            <w:vMerge w:val="restart"/>
            <w:tcBorders>
              <w:top w:val="single" w:sz="4" w:space="0" w:color="auto"/>
              <w:bottom w:val="single" w:sz="4" w:space="0" w:color="auto"/>
            </w:tcBorders>
            <w:vAlign w:val="center"/>
          </w:tcPr>
          <w:p w14:paraId="7208DE38"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If engagement was measured through students’ self-reports, code as “self-reported”</w:t>
            </w:r>
          </w:p>
          <w:p w14:paraId="59420FA4"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engagement was measured through teachers’ ratings, code as “teacher-reported”</w:t>
            </w:r>
          </w:p>
          <w:p w14:paraId="565EE5D0"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engagement was measured through other observers (e.g., researchers) or objective records (e.g., attendance), code as “others”.</w:t>
            </w:r>
          </w:p>
        </w:tc>
      </w:tr>
      <w:tr w:rsidR="00EB60A3" w:rsidRPr="00811C70" w14:paraId="7DF0A4F0" w14:textId="77777777" w:rsidTr="00EB60A3">
        <w:trPr>
          <w:trHeight w:val="567"/>
        </w:trPr>
        <w:tc>
          <w:tcPr>
            <w:tcW w:w="563" w:type="pct"/>
            <w:vMerge/>
            <w:tcBorders>
              <w:bottom w:val="single" w:sz="4" w:space="0" w:color="auto"/>
            </w:tcBorders>
            <w:vAlign w:val="center"/>
          </w:tcPr>
          <w:p w14:paraId="3CA48804"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0F02C44B"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7831259E" w14:textId="77777777" w:rsidR="00EB60A3" w:rsidRPr="00811C70" w:rsidRDefault="00EB60A3" w:rsidP="00EB60A3">
            <w:pPr>
              <w:jc w:val="center"/>
              <w:rPr>
                <w:rFonts w:ascii="Times New Roman" w:hAnsi="Times New Roman" w:cs="Times New Roman"/>
                <w:sz w:val="20"/>
                <w:szCs w:val="20"/>
              </w:rPr>
            </w:pPr>
          </w:p>
        </w:tc>
        <w:tc>
          <w:tcPr>
            <w:tcW w:w="681" w:type="pct"/>
            <w:vAlign w:val="center"/>
          </w:tcPr>
          <w:p w14:paraId="107D1D55"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1 = teacher-reported</w:t>
            </w:r>
          </w:p>
        </w:tc>
        <w:tc>
          <w:tcPr>
            <w:tcW w:w="790" w:type="pct"/>
            <w:vMerge/>
            <w:tcBorders>
              <w:bottom w:val="single" w:sz="4" w:space="0" w:color="auto"/>
            </w:tcBorders>
            <w:vAlign w:val="center"/>
          </w:tcPr>
          <w:p w14:paraId="2ADAEDF8"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2BE7FD64" w14:textId="77777777" w:rsidR="00EB60A3" w:rsidRPr="00811C70" w:rsidRDefault="00EB60A3" w:rsidP="00EB60A3">
            <w:pPr>
              <w:rPr>
                <w:rFonts w:ascii="Times New Roman" w:hAnsi="Times New Roman" w:cs="Times New Roman"/>
                <w:sz w:val="20"/>
                <w:szCs w:val="20"/>
              </w:rPr>
            </w:pPr>
          </w:p>
        </w:tc>
      </w:tr>
      <w:tr w:rsidR="00EB60A3" w:rsidRPr="00811C70" w14:paraId="22646C57" w14:textId="77777777" w:rsidTr="00EB60A3">
        <w:trPr>
          <w:trHeight w:val="567"/>
        </w:trPr>
        <w:tc>
          <w:tcPr>
            <w:tcW w:w="563" w:type="pct"/>
            <w:vMerge/>
            <w:tcBorders>
              <w:bottom w:val="single" w:sz="4" w:space="0" w:color="auto"/>
            </w:tcBorders>
            <w:vAlign w:val="center"/>
          </w:tcPr>
          <w:p w14:paraId="22FC696F" w14:textId="77777777" w:rsidR="00EB60A3" w:rsidRPr="00811C70" w:rsidRDefault="00EB60A3" w:rsidP="00EB60A3">
            <w:pPr>
              <w:jc w:val="center"/>
              <w:rPr>
                <w:rFonts w:ascii="Times New Roman" w:hAnsi="Times New Roman" w:cs="Times New Roman"/>
                <w:b/>
                <w:bCs/>
                <w:sz w:val="20"/>
                <w:szCs w:val="20"/>
              </w:rPr>
            </w:pPr>
          </w:p>
        </w:tc>
        <w:tc>
          <w:tcPr>
            <w:tcW w:w="608" w:type="pct"/>
            <w:vMerge w:val="restart"/>
            <w:tcBorders>
              <w:top w:val="single" w:sz="4" w:space="0" w:color="auto"/>
              <w:bottom w:val="single" w:sz="4" w:space="0" w:color="auto"/>
            </w:tcBorders>
            <w:vAlign w:val="center"/>
          </w:tcPr>
          <w:p w14:paraId="48657DA6"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Subject specificity of engagement*</w:t>
            </w:r>
          </w:p>
        </w:tc>
        <w:tc>
          <w:tcPr>
            <w:tcW w:w="609" w:type="pct"/>
            <w:vMerge w:val="restart"/>
            <w:tcBorders>
              <w:top w:val="single" w:sz="4" w:space="0" w:color="auto"/>
              <w:bottom w:val="single" w:sz="4" w:space="0" w:color="auto"/>
            </w:tcBorders>
            <w:vAlign w:val="center"/>
          </w:tcPr>
          <w:p w14:paraId="7892173A"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tcBorders>
            <w:vAlign w:val="center"/>
          </w:tcPr>
          <w:p w14:paraId="179208AE"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0 = subject-specific</w:t>
            </w:r>
          </w:p>
        </w:tc>
        <w:tc>
          <w:tcPr>
            <w:tcW w:w="790" w:type="pct"/>
            <w:vMerge w:val="restart"/>
            <w:tcBorders>
              <w:top w:val="single" w:sz="4" w:space="0" w:color="auto"/>
              <w:bottom w:val="single" w:sz="4" w:space="0" w:color="auto"/>
            </w:tcBorders>
            <w:vAlign w:val="center"/>
          </w:tcPr>
          <w:p w14:paraId="5863B16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subject domain of the engagement measure.</w:t>
            </w:r>
          </w:p>
        </w:tc>
        <w:tc>
          <w:tcPr>
            <w:tcW w:w="1749" w:type="pct"/>
            <w:vMerge w:val="restart"/>
            <w:tcBorders>
              <w:top w:val="single" w:sz="4" w:space="0" w:color="auto"/>
              <w:bottom w:val="single" w:sz="4" w:space="0" w:color="auto"/>
            </w:tcBorders>
            <w:vAlign w:val="center"/>
          </w:tcPr>
          <w:p w14:paraId="0398E2F5"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If engagement items were phrased in a subject specific context (e.g., math lessons), code as “subject-specific”.</w:t>
            </w:r>
          </w:p>
          <w:p w14:paraId="1B478921"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engagement items were about learning or school in general, code as “general”.</w:t>
            </w:r>
          </w:p>
        </w:tc>
      </w:tr>
      <w:tr w:rsidR="00EB60A3" w:rsidRPr="00811C70" w14:paraId="4749D46A" w14:textId="77777777" w:rsidTr="00EB60A3">
        <w:trPr>
          <w:trHeight w:val="567"/>
        </w:trPr>
        <w:tc>
          <w:tcPr>
            <w:tcW w:w="563" w:type="pct"/>
            <w:vMerge/>
            <w:tcBorders>
              <w:bottom w:val="single" w:sz="4" w:space="0" w:color="auto"/>
            </w:tcBorders>
            <w:vAlign w:val="center"/>
          </w:tcPr>
          <w:p w14:paraId="019D05AC" w14:textId="77777777" w:rsidR="00EB60A3" w:rsidRPr="00811C70" w:rsidRDefault="00EB60A3" w:rsidP="00EB60A3">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7FEF5692" w14:textId="77777777" w:rsidR="00EB60A3" w:rsidRPr="00811C70" w:rsidRDefault="00EB60A3" w:rsidP="00EB60A3">
            <w:pPr>
              <w:jc w:val="center"/>
              <w:rPr>
                <w:rFonts w:ascii="Times New Roman" w:hAnsi="Times New Roman" w:cs="Times New Roman"/>
                <w:sz w:val="20"/>
                <w:szCs w:val="20"/>
              </w:rPr>
            </w:pPr>
          </w:p>
        </w:tc>
        <w:tc>
          <w:tcPr>
            <w:tcW w:w="609" w:type="pct"/>
            <w:vMerge/>
            <w:tcBorders>
              <w:bottom w:val="single" w:sz="4" w:space="0" w:color="auto"/>
            </w:tcBorders>
            <w:vAlign w:val="center"/>
          </w:tcPr>
          <w:p w14:paraId="1BD91CFF" w14:textId="77777777" w:rsidR="00EB60A3" w:rsidRPr="00811C70" w:rsidRDefault="00EB60A3" w:rsidP="00EB60A3">
            <w:pPr>
              <w:jc w:val="center"/>
              <w:rPr>
                <w:rFonts w:ascii="Times New Roman" w:hAnsi="Times New Roman" w:cs="Times New Roman"/>
                <w:sz w:val="20"/>
                <w:szCs w:val="20"/>
              </w:rPr>
            </w:pPr>
          </w:p>
        </w:tc>
        <w:tc>
          <w:tcPr>
            <w:tcW w:w="681" w:type="pct"/>
            <w:tcBorders>
              <w:bottom w:val="single" w:sz="4" w:space="0" w:color="auto"/>
            </w:tcBorders>
            <w:vAlign w:val="center"/>
          </w:tcPr>
          <w:p w14:paraId="733A2EB0"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1 = general</w:t>
            </w:r>
          </w:p>
        </w:tc>
        <w:tc>
          <w:tcPr>
            <w:tcW w:w="790" w:type="pct"/>
            <w:vMerge/>
            <w:tcBorders>
              <w:bottom w:val="single" w:sz="4" w:space="0" w:color="auto"/>
            </w:tcBorders>
            <w:vAlign w:val="center"/>
          </w:tcPr>
          <w:p w14:paraId="1A1DFDCA" w14:textId="77777777" w:rsidR="00EB60A3" w:rsidRPr="00811C70" w:rsidRDefault="00EB60A3" w:rsidP="00EB60A3">
            <w:pPr>
              <w:rPr>
                <w:rFonts w:ascii="Times New Roman" w:hAnsi="Times New Roman" w:cs="Times New Roman"/>
                <w:sz w:val="20"/>
                <w:szCs w:val="20"/>
              </w:rPr>
            </w:pPr>
          </w:p>
        </w:tc>
        <w:tc>
          <w:tcPr>
            <w:tcW w:w="1749" w:type="pct"/>
            <w:vMerge/>
            <w:tcBorders>
              <w:bottom w:val="single" w:sz="4" w:space="0" w:color="auto"/>
            </w:tcBorders>
            <w:vAlign w:val="center"/>
          </w:tcPr>
          <w:p w14:paraId="0B9DFEEF" w14:textId="77777777" w:rsidR="00EB60A3" w:rsidRPr="00811C70" w:rsidRDefault="00EB60A3" w:rsidP="00EB60A3">
            <w:pPr>
              <w:rPr>
                <w:rFonts w:ascii="Times New Roman" w:hAnsi="Times New Roman" w:cs="Times New Roman"/>
                <w:sz w:val="20"/>
                <w:szCs w:val="20"/>
              </w:rPr>
            </w:pPr>
          </w:p>
        </w:tc>
      </w:tr>
      <w:tr w:rsidR="00EB60A3" w:rsidRPr="00811C70" w14:paraId="71F78CB4" w14:textId="77777777" w:rsidTr="00EB60A3">
        <w:trPr>
          <w:trHeight w:val="567"/>
        </w:trPr>
        <w:tc>
          <w:tcPr>
            <w:tcW w:w="563" w:type="pct"/>
            <w:vMerge/>
            <w:tcBorders>
              <w:bottom w:val="single" w:sz="4" w:space="0" w:color="auto"/>
            </w:tcBorders>
            <w:vAlign w:val="center"/>
          </w:tcPr>
          <w:p w14:paraId="7666CC2F" w14:textId="77777777" w:rsidR="00EB60A3" w:rsidRPr="00811C70" w:rsidRDefault="00EB60A3" w:rsidP="00EB60A3">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60B41392"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Reliability of engagement measure</w:t>
            </w:r>
          </w:p>
        </w:tc>
        <w:tc>
          <w:tcPr>
            <w:tcW w:w="609" w:type="pct"/>
            <w:tcBorders>
              <w:top w:val="single" w:sz="4" w:space="0" w:color="auto"/>
              <w:bottom w:val="single" w:sz="4" w:space="0" w:color="auto"/>
            </w:tcBorders>
            <w:vAlign w:val="center"/>
          </w:tcPr>
          <w:p w14:paraId="775FA279"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2AE90561" w14:textId="77777777"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488012CF" w14:textId="7E807300"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The reliability coefficient of the engagement measure (e.g., alpha).</w:t>
            </w:r>
          </w:p>
        </w:tc>
        <w:tc>
          <w:tcPr>
            <w:tcW w:w="1749" w:type="pct"/>
            <w:tcBorders>
              <w:top w:val="single" w:sz="4" w:space="0" w:color="auto"/>
              <w:bottom w:val="single" w:sz="4" w:space="0" w:color="auto"/>
            </w:tcBorders>
            <w:vAlign w:val="center"/>
          </w:tcPr>
          <w:p w14:paraId="745E6E5B"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(1) Enter the reliability coefficient of the subscale.</w:t>
            </w:r>
          </w:p>
          <w:p w14:paraId="65BC8D1F"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(2) If only reliability of full scale was reported, substitute reliability of subscale with those of full scale.</w:t>
            </w:r>
          </w:p>
          <w:p w14:paraId="0D7EC60A"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(3) If reliability coefficient was not reported, but a range of reliability was reported (e.g., across subscales), estimate the reliability by using the midpoint of the range.</w:t>
            </w:r>
          </w:p>
          <w:p w14:paraId="53803710"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(4) If reliability coefficient was not reported entirely, estimate using the alpha reported in the original source.</w:t>
            </w:r>
          </w:p>
          <w:p w14:paraId="78CD3AF3"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(5) If factor correlation was conducted, or if engagement was measured from objective records, enter the reliability coefficient as 1.00.</w:t>
            </w:r>
          </w:p>
          <w:p w14:paraId="745B69D2" w14:textId="77777777" w:rsidR="00EB60A3" w:rsidRPr="00811C70" w:rsidRDefault="00EB60A3" w:rsidP="00EB60A3">
            <w:pPr>
              <w:rPr>
                <w:rFonts w:ascii="Times New Roman" w:hAnsi="Times New Roman" w:cs="Times New Roman"/>
                <w:sz w:val="20"/>
                <w:szCs w:val="20"/>
              </w:rPr>
            </w:pPr>
            <w:r w:rsidRPr="00811C70">
              <w:rPr>
                <w:rFonts w:ascii="Times New Roman" w:hAnsi="Times New Roman" w:cs="Times New Roman"/>
                <w:sz w:val="20"/>
                <w:szCs w:val="20"/>
              </w:rPr>
              <w:t>(6) If there was no way to estimate the reliability, or a single item was used, leave it blank.</w:t>
            </w:r>
          </w:p>
        </w:tc>
      </w:tr>
    </w:tbl>
    <w:p w14:paraId="66B8DB66" w14:textId="5CC5D063" w:rsidR="00EB60A3" w:rsidRPr="00811C70" w:rsidRDefault="00EB60A3"/>
    <w:p w14:paraId="37E66774" w14:textId="77777777" w:rsidR="00362FC0" w:rsidRPr="00811C70" w:rsidRDefault="00362FC0" w:rsidP="00362FC0">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6C521EED" w14:textId="456F448F" w:rsidR="00EB60A3" w:rsidRPr="00811C70" w:rsidRDefault="00362FC0" w:rsidP="00EB60A3">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59"/>
        <w:gridCol w:w="1576"/>
        <w:gridCol w:w="1579"/>
        <w:gridCol w:w="1765"/>
        <w:gridCol w:w="2048"/>
        <w:gridCol w:w="4533"/>
      </w:tblGrid>
      <w:tr w:rsidR="00EB60A3" w:rsidRPr="00811C70" w14:paraId="6C9283D5" w14:textId="77777777" w:rsidTr="00362FC0">
        <w:trPr>
          <w:trHeight w:val="567"/>
        </w:trPr>
        <w:tc>
          <w:tcPr>
            <w:tcW w:w="563" w:type="pct"/>
            <w:tcBorders>
              <w:top w:val="single" w:sz="4" w:space="0" w:color="auto"/>
              <w:bottom w:val="single" w:sz="4" w:space="0" w:color="auto"/>
            </w:tcBorders>
            <w:vAlign w:val="center"/>
          </w:tcPr>
          <w:p w14:paraId="30B7C322" w14:textId="39D54BFF" w:rsidR="00EB60A3" w:rsidRPr="00811C70" w:rsidRDefault="00EB60A3" w:rsidP="00EB60A3">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bottom w:val="single" w:sz="4" w:space="0" w:color="auto"/>
            </w:tcBorders>
            <w:vAlign w:val="center"/>
          </w:tcPr>
          <w:p w14:paraId="14C5B244" w14:textId="46D13AA5"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bottom w:val="single" w:sz="4" w:space="0" w:color="auto"/>
            </w:tcBorders>
            <w:vAlign w:val="center"/>
          </w:tcPr>
          <w:p w14:paraId="7F54960B" w14:textId="63C3B0F1"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6B0D1ECD" w14:textId="6568080E"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bottom w:val="single" w:sz="4" w:space="0" w:color="auto"/>
            </w:tcBorders>
            <w:vAlign w:val="center"/>
          </w:tcPr>
          <w:p w14:paraId="71639395" w14:textId="630A009D"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bottom w:val="single" w:sz="4" w:space="0" w:color="auto"/>
            </w:tcBorders>
            <w:vAlign w:val="center"/>
          </w:tcPr>
          <w:p w14:paraId="1421B7BD" w14:textId="11C666B9" w:rsidR="00EB60A3" w:rsidRPr="00811C70" w:rsidRDefault="00EB60A3" w:rsidP="00EB60A3">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362FC0" w:rsidRPr="00811C70" w14:paraId="1F9DAF1B" w14:textId="77777777" w:rsidTr="00362FC0">
        <w:trPr>
          <w:trHeight w:val="567"/>
        </w:trPr>
        <w:tc>
          <w:tcPr>
            <w:tcW w:w="563" w:type="pct"/>
            <w:vMerge w:val="restart"/>
            <w:tcBorders>
              <w:top w:val="single" w:sz="4" w:space="0" w:color="auto"/>
              <w:bottom w:val="single" w:sz="4" w:space="0" w:color="auto"/>
            </w:tcBorders>
            <w:vAlign w:val="center"/>
          </w:tcPr>
          <w:p w14:paraId="40DDD97D" w14:textId="77777777" w:rsidR="00362FC0" w:rsidRPr="00811C70" w:rsidRDefault="00362FC0" w:rsidP="00EB60A3">
            <w:pPr>
              <w:jc w:val="center"/>
              <w:rPr>
                <w:rFonts w:ascii="Times New Roman" w:hAnsi="Times New Roman" w:cs="Times New Roman"/>
                <w:b/>
                <w:bCs/>
                <w:sz w:val="20"/>
                <w:szCs w:val="20"/>
              </w:rPr>
            </w:pPr>
            <w:r w:rsidRPr="00811C70">
              <w:rPr>
                <w:rFonts w:ascii="Times New Roman" w:hAnsi="Times New Roman" w:cs="Times New Roman"/>
                <w:b/>
                <w:bCs/>
                <w:sz w:val="20"/>
                <w:szCs w:val="20"/>
              </w:rPr>
              <w:t>Effect Sizes</w:t>
            </w:r>
          </w:p>
        </w:tc>
        <w:tc>
          <w:tcPr>
            <w:tcW w:w="608" w:type="pct"/>
            <w:tcBorders>
              <w:top w:val="single" w:sz="4" w:space="0" w:color="auto"/>
              <w:bottom w:val="single" w:sz="4" w:space="0" w:color="auto"/>
            </w:tcBorders>
            <w:vAlign w:val="center"/>
          </w:tcPr>
          <w:p w14:paraId="19ED733E" w14:textId="77777777" w:rsidR="00362FC0" w:rsidRPr="00811C70" w:rsidRDefault="00362FC0" w:rsidP="00EB60A3">
            <w:pPr>
              <w:jc w:val="center"/>
              <w:rPr>
                <w:rFonts w:ascii="Times New Roman" w:hAnsi="Times New Roman" w:cs="Times New Roman"/>
                <w:sz w:val="20"/>
                <w:szCs w:val="20"/>
              </w:rPr>
            </w:pPr>
            <w:r w:rsidRPr="00811C70">
              <w:rPr>
                <w:rFonts w:ascii="Times New Roman" w:hAnsi="Times New Roman" w:cs="Times New Roman"/>
                <w:sz w:val="20"/>
                <w:szCs w:val="20"/>
              </w:rPr>
              <w:t>Correlation coefficient</w:t>
            </w:r>
          </w:p>
        </w:tc>
        <w:tc>
          <w:tcPr>
            <w:tcW w:w="609" w:type="pct"/>
            <w:tcBorders>
              <w:top w:val="single" w:sz="4" w:space="0" w:color="auto"/>
              <w:bottom w:val="single" w:sz="4" w:space="0" w:color="auto"/>
            </w:tcBorders>
            <w:vAlign w:val="center"/>
          </w:tcPr>
          <w:p w14:paraId="456ADB67" w14:textId="77777777" w:rsidR="00362FC0" w:rsidRPr="00811C70" w:rsidRDefault="00362FC0" w:rsidP="00EB60A3">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2F6FDC01" w14:textId="77777777" w:rsidR="00362FC0" w:rsidRPr="00811C70" w:rsidRDefault="00362FC0" w:rsidP="00EB60A3">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7157E72E" w14:textId="77777777" w:rsidR="00362FC0" w:rsidRPr="00811C70" w:rsidRDefault="00362FC0" w:rsidP="00EB60A3">
            <w:pPr>
              <w:rPr>
                <w:rFonts w:ascii="Times New Roman" w:hAnsi="Times New Roman" w:cs="Times New Roman"/>
                <w:sz w:val="20"/>
                <w:szCs w:val="20"/>
              </w:rPr>
            </w:pPr>
            <w:r w:rsidRPr="00811C70">
              <w:rPr>
                <w:rFonts w:ascii="Times New Roman" w:hAnsi="Times New Roman" w:cs="Times New Roman"/>
                <w:sz w:val="20"/>
                <w:szCs w:val="20"/>
              </w:rPr>
              <w:t>Bivariate correlation coefficient between an engagement variable and an outcome variable (i.e., academic achievement or SWB).</w:t>
            </w:r>
          </w:p>
        </w:tc>
        <w:tc>
          <w:tcPr>
            <w:tcW w:w="1749" w:type="pct"/>
            <w:tcBorders>
              <w:top w:val="single" w:sz="4" w:space="0" w:color="auto"/>
              <w:bottom w:val="single" w:sz="4" w:space="0" w:color="auto"/>
            </w:tcBorders>
            <w:vAlign w:val="center"/>
          </w:tcPr>
          <w:p w14:paraId="544CC13A" w14:textId="77777777" w:rsidR="00362FC0" w:rsidRPr="00811C70" w:rsidRDefault="00362FC0" w:rsidP="00EB60A3">
            <w:pPr>
              <w:rPr>
                <w:rFonts w:ascii="Times New Roman" w:hAnsi="Times New Roman" w:cs="Times New Roman"/>
                <w:sz w:val="20"/>
                <w:szCs w:val="20"/>
              </w:rPr>
            </w:pPr>
            <w:r w:rsidRPr="00811C70">
              <w:rPr>
                <w:rFonts w:ascii="Times New Roman" w:hAnsi="Times New Roman" w:cs="Times New Roman"/>
                <w:sz w:val="20"/>
                <w:szCs w:val="20"/>
              </w:rPr>
              <w:t xml:space="preserve">(1) Enter the bivariate correlation coefficient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stated in the paper.</w:t>
            </w:r>
          </w:p>
        </w:tc>
      </w:tr>
      <w:tr w:rsidR="00362FC0" w:rsidRPr="00811C70" w14:paraId="2A4B7379" w14:textId="77777777" w:rsidTr="00362FC0">
        <w:trPr>
          <w:trHeight w:val="567"/>
        </w:trPr>
        <w:tc>
          <w:tcPr>
            <w:tcW w:w="563" w:type="pct"/>
            <w:vMerge/>
            <w:tcBorders>
              <w:bottom w:val="single" w:sz="4" w:space="0" w:color="auto"/>
            </w:tcBorders>
            <w:vAlign w:val="center"/>
          </w:tcPr>
          <w:p w14:paraId="007D5732" w14:textId="77777777" w:rsidR="00362FC0" w:rsidRPr="00811C70" w:rsidRDefault="00362FC0" w:rsidP="00FB5DD2">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6386CF69" w14:textId="77029EA0"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 xml:space="preserve">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w:t>
            </w:r>
          </w:p>
        </w:tc>
        <w:tc>
          <w:tcPr>
            <w:tcW w:w="609" w:type="pct"/>
            <w:tcBorders>
              <w:top w:val="single" w:sz="4" w:space="0" w:color="auto"/>
              <w:bottom w:val="single" w:sz="4" w:space="0" w:color="auto"/>
            </w:tcBorders>
            <w:vAlign w:val="center"/>
          </w:tcPr>
          <w:p w14:paraId="45CFDC77" w14:textId="78AFD924"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5249A70F" w14:textId="0D2A34AA"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6E9ABE84" w14:textId="683F2C82" w:rsidR="00362FC0" w:rsidRPr="00811C70" w:rsidRDefault="00362FC0" w:rsidP="00FB5DD2">
            <w:pPr>
              <w:rPr>
                <w:rFonts w:ascii="Times New Roman" w:hAnsi="Times New Roman" w:cs="Times New Roman"/>
                <w:sz w:val="20"/>
                <w:szCs w:val="20"/>
              </w:rPr>
            </w:pPr>
            <w:r w:rsidRPr="00811C70">
              <w:rPr>
                <w:rFonts w:ascii="Times New Roman" w:hAnsi="Times New Roman" w:cs="Times New Roman"/>
                <w:sz w:val="20"/>
                <w:szCs w:val="20"/>
              </w:rPr>
              <w:t xml:space="preserve">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which is transformed from sample correlation r that has been corrected for the effects of artifacts (i.e., measurement unreliability).</w:t>
            </w:r>
          </w:p>
        </w:tc>
        <w:tc>
          <w:tcPr>
            <w:tcW w:w="1749" w:type="pct"/>
            <w:tcBorders>
              <w:top w:val="single" w:sz="4" w:space="0" w:color="auto"/>
              <w:bottom w:val="single" w:sz="4" w:space="0" w:color="auto"/>
            </w:tcBorders>
            <w:vAlign w:val="center"/>
          </w:tcPr>
          <w:p w14:paraId="418BC683" w14:textId="220E8435" w:rsidR="00362FC0" w:rsidRPr="00811C70" w:rsidRDefault="00362FC0" w:rsidP="00FB5DD2">
            <w:pPr>
              <w:rPr>
                <w:rFonts w:ascii="Times New Roman" w:hAnsi="Times New Roman" w:cs="Times New Roman"/>
                <w:sz w:val="20"/>
                <w:szCs w:val="20"/>
              </w:rPr>
            </w:pPr>
            <w:r w:rsidRPr="00811C70">
              <w:rPr>
                <w:rFonts w:ascii="Times New Roman" w:hAnsi="Times New Roman" w:cs="Times New Roman"/>
                <w:sz w:val="20"/>
                <w:szCs w:val="20"/>
              </w:rPr>
              <w:t>(1) Use the FISHER function in excel to transform the corrected correlation</w:t>
            </w:r>
            <w:r w:rsidR="00211459" w:rsidRPr="00811C70">
              <w:rPr>
                <w:rFonts w:ascii="Times New Roman" w:hAnsi="Times New Roman" w:cs="Times New Roman"/>
                <w:sz w:val="20"/>
                <w:szCs w:val="20"/>
              </w:rPr>
              <w:t xml:space="preserve"> into Fisher’s </w:t>
            </w:r>
            <w:r w:rsidR="00211459" w:rsidRPr="00811C70">
              <w:rPr>
                <w:rFonts w:ascii="Times New Roman" w:hAnsi="Times New Roman" w:cs="Times New Roman"/>
                <w:i/>
                <w:iCs/>
                <w:sz w:val="20"/>
                <w:szCs w:val="20"/>
              </w:rPr>
              <w:t>z</w:t>
            </w:r>
            <w:r w:rsidR="00211459" w:rsidRPr="00811C70">
              <w:rPr>
                <w:rFonts w:ascii="Times New Roman" w:hAnsi="Times New Roman" w:cs="Times New Roman"/>
                <w:sz w:val="20"/>
                <w:szCs w:val="20"/>
              </w:rPr>
              <w:t xml:space="preserve"> score. The corrected correlation is calculated as </w:t>
            </w:r>
            <w:r w:rsidRPr="00811C70">
              <w:rPr>
                <w:rFonts w:ascii="Times New Roman" w:hAnsi="Times New Roman" w:cs="Times New Roman"/>
                <w:i/>
                <w:iCs/>
                <w:sz w:val="20"/>
                <w:szCs w:val="20"/>
              </w:rPr>
              <w:t>r</w:t>
            </w:r>
            <w:r w:rsidRPr="00811C70">
              <w:rPr>
                <w:rFonts w:ascii="Times New Roman" w:hAnsi="Times New Roman" w:cs="Times New Roman"/>
                <w:sz w:val="20"/>
                <w:szCs w:val="20"/>
              </w:rPr>
              <w:t>/a, where r is the bivariate correlation coefficient, and a is the correction artifact</w:t>
            </w:r>
          </w:p>
        </w:tc>
      </w:tr>
      <w:tr w:rsidR="00362FC0" w:rsidRPr="00811C70" w14:paraId="43AA33F5" w14:textId="77777777" w:rsidTr="00362FC0">
        <w:trPr>
          <w:trHeight w:val="567"/>
        </w:trPr>
        <w:tc>
          <w:tcPr>
            <w:tcW w:w="563" w:type="pct"/>
            <w:vMerge/>
            <w:tcBorders>
              <w:bottom w:val="single" w:sz="4" w:space="0" w:color="auto"/>
            </w:tcBorders>
            <w:vAlign w:val="center"/>
          </w:tcPr>
          <w:p w14:paraId="1E51084F" w14:textId="77777777" w:rsidR="00362FC0" w:rsidRPr="00811C70" w:rsidRDefault="00362FC0" w:rsidP="00FB5DD2">
            <w:pPr>
              <w:jc w:val="center"/>
              <w:rPr>
                <w:rFonts w:ascii="Times New Roman" w:hAnsi="Times New Roman" w:cs="Times New Roman"/>
                <w:b/>
                <w:bCs/>
                <w:sz w:val="20"/>
                <w:szCs w:val="20"/>
              </w:rPr>
            </w:pPr>
          </w:p>
        </w:tc>
        <w:tc>
          <w:tcPr>
            <w:tcW w:w="608" w:type="pct"/>
            <w:tcBorders>
              <w:top w:val="single" w:sz="4" w:space="0" w:color="auto"/>
              <w:bottom w:val="single" w:sz="4" w:space="0" w:color="auto"/>
            </w:tcBorders>
            <w:vAlign w:val="center"/>
          </w:tcPr>
          <w:p w14:paraId="25B88103" w14:textId="3C1C35B2"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Variance</w:t>
            </w:r>
          </w:p>
        </w:tc>
        <w:tc>
          <w:tcPr>
            <w:tcW w:w="609" w:type="pct"/>
            <w:tcBorders>
              <w:top w:val="single" w:sz="4" w:space="0" w:color="auto"/>
              <w:bottom w:val="single" w:sz="4" w:space="0" w:color="auto"/>
            </w:tcBorders>
            <w:vAlign w:val="center"/>
          </w:tcPr>
          <w:p w14:paraId="323A206A" w14:textId="07702C69"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Continuous</w:t>
            </w:r>
          </w:p>
        </w:tc>
        <w:tc>
          <w:tcPr>
            <w:tcW w:w="681" w:type="pct"/>
            <w:tcBorders>
              <w:top w:val="single" w:sz="4" w:space="0" w:color="auto"/>
              <w:bottom w:val="single" w:sz="4" w:space="0" w:color="auto"/>
            </w:tcBorders>
            <w:vAlign w:val="center"/>
          </w:tcPr>
          <w:p w14:paraId="7AFA518E" w14:textId="75647189" w:rsidR="00362FC0" w:rsidRPr="00811C70" w:rsidRDefault="00362FC0" w:rsidP="00FB5DD2">
            <w:pPr>
              <w:jc w:val="center"/>
              <w:rPr>
                <w:rFonts w:ascii="Times New Roman" w:hAnsi="Times New Roman" w:cs="Times New Roman"/>
                <w:sz w:val="20"/>
                <w:szCs w:val="20"/>
              </w:rPr>
            </w:pPr>
            <w:r w:rsidRPr="00811C70">
              <w:rPr>
                <w:rFonts w:ascii="Times New Roman" w:hAnsi="Times New Roman" w:cs="Times New Roman"/>
                <w:sz w:val="20"/>
                <w:szCs w:val="20"/>
              </w:rPr>
              <w:t>N.A.</w:t>
            </w:r>
          </w:p>
        </w:tc>
        <w:tc>
          <w:tcPr>
            <w:tcW w:w="790" w:type="pct"/>
            <w:tcBorders>
              <w:top w:val="single" w:sz="4" w:space="0" w:color="auto"/>
              <w:bottom w:val="single" w:sz="4" w:space="0" w:color="auto"/>
            </w:tcBorders>
            <w:vAlign w:val="center"/>
          </w:tcPr>
          <w:p w14:paraId="7017A6A0" w14:textId="514339A4" w:rsidR="00362FC0" w:rsidRPr="00811C70" w:rsidRDefault="00362FC0" w:rsidP="00FB5DD2">
            <w:pPr>
              <w:rPr>
                <w:rFonts w:ascii="Times New Roman" w:hAnsi="Times New Roman" w:cs="Times New Roman"/>
                <w:sz w:val="20"/>
                <w:szCs w:val="20"/>
              </w:rPr>
            </w:pPr>
            <w:r w:rsidRPr="00811C70">
              <w:rPr>
                <w:rFonts w:ascii="Times New Roman" w:hAnsi="Times New Roman" w:cs="Times New Roman"/>
                <w:sz w:val="20"/>
                <w:szCs w:val="20"/>
              </w:rPr>
              <w:t xml:space="preserve">The variance of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w:t>
            </w:r>
          </w:p>
        </w:tc>
        <w:tc>
          <w:tcPr>
            <w:tcW w:w="1749" w:type="pct"/>
            <w:tcBorders>
              <w:top w:val="single" w:sz="4" w:space="0" w:color="auto"/>
              <w:bottom w:val="single" w:sz="4" w:space="0" w:color="auto"/>
            </w:tcBorders>
            <w:vAlign w:val="center"/>
          </w:tcPr>
          <w:p w14:paraId="566033A5" w14:textId="648AC56C" w:rsidR="00362FC0" w:rsidRPr="00811C70" w:rsidRDefault="00362FC0" w:rsidP="00FB5DD2">
            <w:pPr>
              <w:rPr>
                <w:rFonts w:ascii="Times New Roman" w:hAnsi="Times New Roman" w:cs="Times New Roman"/>
                <w:sz w:val="20"/>
                <w:szCs w:val="20"/>
              </w:rPr>
            </w:pPr>
            <w:r w:rsidRPr="00811C70">
              <w:rPr>
                <w:rFonts w:ascii="Times New Roman" w:hAnsi="Times New Roman" w:cs="Times New Roman"/>
                <w:sz w:val="20"/>
                <w:szCs w:val="20"/>
              </w:rPr>
              <w:t xml:space="preserve">(1) Calculate the variance of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with the formula: 1/(N-3)</w:t>
            </w:r>
          </w:p>
        </w:tc>
      </w:tr>
    </w:tbl>
    <w:p w14:paraId="1383A689" w14:textId="3C989D54" w:rsidR="00362FC0" w:rsidRPr="00811C70" w:rsidRDefault="00362FC0"/>
    <w:p w14:paraId="45D864E6" w14:textId="19A3AD0A" w:rsidR="00362FC0" w:rsidRPr="00811C70" w:rsidRDefault="00362FC0"/>
    <w:p w14:paraId="3732182C" w14:textId="17D62B06" w:rsidR="00362FC0" w:rsidRPr="00811C70" w:rsidRDefault="00362FC0"/>
    <w:p w14:paraId="0E3D5342" w14:textId="61AFC8CA" w:rsidR="00362FC0" w:rsidRPr="00811C70" w:rsidRDefault="00362FC0"/>
    <w:p w14:paraId="2FB6E7F8" w14:textId="16EDCEDE" w:rsidR="00362FC0" w:rsidRPr="00811C70" w:rsidRDefault="00362FC0"/>
    <w:p w14:paraId="3C25CFD9" w14:textId="11A39053" w:rsidR="00362FC0" w:rsidRPr="00811C70" w:rsidRDefault="00362FC0"/>
    <w:p w14:paraId="4AE4877C" w14:textId="3C2E76E4" w:rsidR="00362FC0" w:rsidRPr="00811C70" w:rsidRDefault="00362FC0"/>
    <w:p w14:paraId="4B16593C" w14:textId="77777777" w:rsidR="00362FC0" w:rsidRPr="00811C70" w:rsidRDefault="00362FC0" w:rsidP="00362FC0">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S2 (continued)</w:t>
      </w:r>
    </w:p>
    <w:p w14:paraId="687B6CEC" w14:textId="1DF6385E" w:rsidR="00362FC0" w:rsidRPr="00811C70" w:rsidRDefault="00362FC0" w:rsidP="00362FC0">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Coding Manual for Study and Effect Size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59"/>
        <w:gridCol w:w="1576"/>
        <w:gridCol w:w="1579"/>
        <w:gridCol w:w="1765"/>
        <w:gridCol w:w="2048"/>
        <w:gridCol w:w="4533"/>
      </w:tblGrid>
      <w:tr w:rsidR="00362FC0" w:rsidRPr="00811C70" w14:paraId="662682E4" w14:textId="77777777" w:rsidTr="00362FC0">
        <w:trPr>
          <w:trHeight w:val="567"/>
        </w:trPr>
        <w:tc>
          <w:tcPr>
            <w:tcW w:w="563" w:type="pct"/>
            <w:tcBorders>
              <w:top w:val="single" w:sz="4" w:space="0" w:color="auto"/>
              <w:bottom w:val="single" w:sz="4" w:space="0" w:color="auto"/>
            </w:tcBorders>
            <w:vAlign w:val="center"/>
          </w:tcPr>
          <w:p w14:paraId="63DA57F5" w14:textId="0549CB22" w:rsidR="00362FC0" w:rsidRPr="00811C70" w:rsidRDefault="00362FC0" w:rsidP="00362FC0">
            <w:pPr>
              <w:jc w:val="center"/>
              <w:rPr>
                <w:rFonts w:ascii="Times New Roman" w:hAnsi="Times New Roman" w:cs="Times New Roman"/>
                <w:b/>
                <w:bCs/>
                <w:sz w:val="20"/>
                <w:szCs w:val="20"/>
              </w:rPr>
            </w:pPr>
            <w:r w:rsidRPr="00811C70">
              <w:rPr>
                <w:rFonts w:ascii="Times New Roman" w:hAnsi="Times New Roman" w:cs="Times New Roman"/>
                <w:b/>
                <w:bCs/>
              </w:rPr>
              <w:t>Category</w:t>
            </w:r>
          </w:p>
        </w:tc>
        <w:tc>
          <w:tcPr>
            <w:tcW w:w="608" w:type="pct"/>
            <w:tcBorders>
              <w:top w:val="single" w:sz="4" w:space="0" w:color="auto"/>
            </w:tcBorders>
            <w:vAlign w:val="center"/>
          </w:tcPr>
          <w:p w14:paraId="4A6D37FB" w14:textId="7B027BFD"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b/>
                <w:bCs/>
              </w:rPr>
              <w:t>Variable</w:t>
            </w:r>
          </w:p>
        </w:tc>
        <w:tc>
          <w:tcPr>
            <w:tcW w:w="609" w:type="pct"/>
            <w:tcBorders>
              <w:top w:val="single" w:sz="4" w:space="0" w:color="auto"/>
            </w:tcBorders>
            <w:vAlign w:val="center"/>
          </w:tcPr>
          <w:p w14:paraId="5B097A30" w14:textId="295B924C"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b/>
                <w:bCs/>
              </w:rPr>
              <w:t>Variable Type</w:t>
            </w:r>
          </w:p>
        </w:tc>
        <w:tc>
          <w:tcPr>
            <w:tcW w:w="681" w:type="pct"/>
            <w:tcBorders>
              <w:top w:val="single" w:sz="4" w:space="0" w:color="auto"/>
              <w:bottom w:val="single" w:sz="4" w:space="0" w:color="auto"/>
            </w:tcBorders>
            <w:vAlign w:val="center"/>
          </w:tcPr>
          <w:p w14:paraId="15A173C2" w14:textId="39082AFA"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b/>
                <w:bCs/>
              </w:rPr>
              <w:t>Variable Level</w:t>
            </w:r>
          </w:p>
        </w:tc>
        <w:tc>
          <w:tcPr>
            <w:tcW w:w="790" w:type="pct"/>
            <w:tcBorders>
              <w:top w:val="single" w:sz="4" w:space="0" w:color="auto"/>
            </w:tcBorders>
            <w:vAlign w:val="center"/>
          </w:tcPr>
          <w:p w14:paraId="6DE297AA" w14:textId="09658999"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b/>
                <w:bCs/>
              </w:rPr>
              <w:t>Description</w:t>
            </w:r>
          </w:p>
        </w:tc>
        <w:tc>
          <w:tcPr>
            <w:tcW w:w="1749" w:type="pct"/>
            <w:tcBorders>
              <w:top w:val="single" w:sz="4" w:space="0" w:color="auto"/>
            </w:tcBorders>
            <w:vAlign w:val="center"/>
          </w:tcPr>
          <w:p w14:paraId="28E14BD2" w14:textId="175C5EB8"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b/>
                <w:bCs/>
              </w:rPr>
              <w:t>Coding Instructions</w:t>
            </w:r>
          </w:p>
        </w:tc>
      </w:tr>
      <w:tr w:rsidR="00362FC0" w:rsidRPr="00811C70" w14:paraId="794A4DB3" w14:textId="77777777" w:rsidTr="00DF0B5F">
        <w:trPr>
          <w:trHeight w:val="1673"/>
        </w:trPr>
        <w:tc>
          <w:tcPr>
            <w:tcW w:w="563" w:type="pct"/>
            <w:vMerge w:val="restart"/>
            <w:tcBorders>
              <w:top w:val="single" w:sz="4" w:space="0" w:color="auto"/>
            </w:tcBorders>
            <w:vAlign w:val="center"/>
          </w:tcPr>
          <w:p w14:paraId="4E9567D9" w14:textId="46EA8951" w:rsidR="00362FC0" w:rsidRPr="00811C70" w:rsidRDefault="00362FC0" w:rsidP="00362FC0">
            <w:pPr>
              <w:jc w:val="center"/>
              <w:rPr>
                <w:rFonts w:ascii="Times New Roman" w:hAnsi="Times New Roman" w:cs="Times New Roman"/>
                <w:b/>
                <w:bCs/>
                <w:sz w:val="20"/>
                <w:szCs w:val="20"/>
              </w:rPr>
            </w:pPr>
            <w:r w:rsidRPr="00811C70">
              <w:rPr>
                <w:rFonts w:ascii="Times New Roman" w:hAnsi="Times New Roman" w:cs="Times New Roman"/>
                <w:b/>
                <w:bCs/>
                <w:sz w:val="20"/>
                <w:szCs w:val="20"/>
              </w:rPr>
              <w:t>Effect Sizes</w:t>
            </w:r>
          </w:p>
        </w:tc>
        <w:tc>
          <w:tcPr>
            <w:tcW w:w="608" w:type="pct"/>
            <w:vMerge w:val="restart"/>
            <w:tcBorders>
              <w:top w:val="single" w:sz="4" w:space="0" w:color="auto"/>
            </w:tcBorders>
            <w:vAlign w:val="center"/>
          </w:tcPr>
          <w:p w14:paraId="54BDC6E6" w14:textId="48DC1B49"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sz w:val="20"/>
                <w:szCs w:val="20"/>
              </w:rPr>
              <w:t>Time lag in measurement*</w:t>
            </w:r>
          </w:p>
        </w:tc>
        <w:tc>
          <w:tcPr>
            <w:tcW w:w="609" w:type="pct"/>
            <w:vMerge w:val="restart"/>
            <w:tcBorders>
              <w:top w:val="single" w:sz="4" w:space="0" w:color="auto"/>
            </w:tcBorders>
            <w:vAlign w:val="center"/>
          </w:tcPr>
          <w:p w14:paraId="0F8441F2" w14:textId="3F0F9E3B"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sz w:val="20"/>
                <w:szCs w:val="20"/>
              </w:rPr>
              <w:t>Categorical</w:t>
            </w:r>
          </w:p>
        </w:tc>
        <w:tc>
          <w:tcPr>
            <w:tcW w:w="681" w:type="pct"/>
            <w:tcBorders>
              <w:top w:val="single" w:sz="4" w:space="0" w:color="auto"/>
              <w:bottom w:val="single" w:sz="4" w:space="0" w:color="auto"/>
            </w:tcBorders>
            <w:vAlign w:val="center"/>
          </w:tcPr>
          <w:p w14:paraId="5FE292F7" w14:textId="3B909009"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790" w:type="pct"/>
            <w:vMerge w:val="restart"/>
            <w:tcBorders>
              <w:top w:val="single" w:sz="4" w:space="0" w:color="auto"/>
            </w:tcBorders>
            <w:vAlign w:val="center"/>
          </w:tcPr>
          <w:p w14:paraId="122CF476" w14:textId="14D1C501"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sz w:val="20"/>
                <w:szCs w:val="20"/>
              </w:rPr>
              <w:t>The difference in time points between the measurement of engagement and the correlates of interest.</w:t>
            </w:r>
          </w:p>
        </w:tc>
        <w:tc>
          <w:tcPr>
            <w:tcW w:w="1749" w:type="pct"/>
            <w:vMerge w:val="restart"/>
            <w:tcBorders>
              <w:top w:val="single" w:sz="4" w:space="0" w:color="auto"/>
            </w:tcBorders>
            <w:vAlign w:val="center"/>
          </w:tcPr>
          <w:p w14:paraId="4E7F7794" w14:textId="0946049A"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sz w:val="20"/>
                <w:szCs w:val="20"/>
              </w:rPr>
              <w:t>(1) Code as “same-year associations” if both variables were measured concurrently (e.g., self-reported grades).</w:t>
            </w:r>
          </w:p>
          <w:p w14:paraId="0B1B35CC" w14:textId="160601B7"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sz w:val="20"/>
                <w:szCs w:val="20"/>
              </w:rPr>
              <w:t>(2) Code as “</w:t>
            </w:r>
            <w:r w:rsidR="00211459" w:rsidRPr="00811C70">
              <w:rPr>
                <w:rFonts w:ascii="Times New Roman" w:hAnsi="Times New Roman" w:cs="Times New Roman"/>
                <w:sz w:val="20"/>
                <w:szCs w:val="20"/>
              </w:rPr>
              <w:t>same</w:t>
            </w:r>
            <w:r w:rsidRPr="00811C70">
              <w:rPr>
                <w:rFonts w:ascii="Times New Roman" w:hAnsi="Times New Roman" w:cs="Times New Roman"/>
                <w:sz w:val="20"/>
                <w:szCs w:val="20"/>
              </w:rPr>
              <w:t>-year associations” if achievement data were retrieved from teachers or school records in the same academic year as the survey (e.g., teacher-reported grades, quarterly GPA, end of semester grades, end of year grades).</w:t>
            </w:r>
          </w:p>
          <w:p w14:paraId="61AB0777" w14:textId="59C8A4B3"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sz w:val="20"/>
                <w:szCs w:val="20"/>
              </w:rPr>
              <w:t>(3) For studies with longitudinal designs, code as “different-year associations” if the two time points crossed an academic year (e.g., 7</w:t>
            </w:r>
            <w:r w:rsidRPr="00811C70">
              <w:rPr>
                <w:rFonts w:ascii="Times New Roman" w:hAnsi="Times New Roman" w:cs="Times New Roman"/>
                <w:sz w:val="20"/>
                <w:szCs w:val="20"/>
                <w:vertAlign w:val="superscript"/>
              </w:rPr>
              <w:t>th</w:t>
            </w:r>
            <w:r w:rsidRPr="00811C70">
              <w:rPr>
                <w:rFonts w:ascii="Times New Roman" w:hAnsi="Times New Roman" w:cs="Times New Roman"/>
                <w:sz w:val="20"/>
                <w:szCs w:val="20"/>
              </w:rPr>
              <w:t xml:space="preserve"> grade engagement and 8</w:t>
            </w:r>
            <w:r w:rsidRPr="00811C70">
              <w:rPr>
                <w:rFonts w:ascii="Times New Roman" w:hAnsi="Times New Roman" w:cs="Times New Roman"/>
                <w:sz w:val="20"/>
                <w:szCs w:val="20"/>
                <w:vertAlign w:val="superscript"/>
              </w:rPr>
              <w:t>th</w:t>
            </w:r>
            <w:r w:rsidRPr="00811C70">
              <w:rPr>
                <w:rFonts w:ascii="Times New Roman" w:hAnsi="Times New Roman" w:cs="Times New Roman"/>
                <w:sz w:val="20"/>
                <w:szCs w:val="20"/>
              </w:rPr>
              <w:t xml:space="preserve"> grade achievement). If the two time points were within the same academic year (e.g., beginning and end of semester), code as “same-year associations”.  </w:t>
            </w:r>
          </w:p>
        </w:tc>
      </w:tr>
      <w:tr w:rsidR="00362FC0" w:rsidRPr="00811C70" w14:paraId="4C3D03A4" w14:textId="77777777" w:rsidTr="002E61F4">
        <w:trPr>
          <w:trHeight w:val="567"/>
        </w:trPr>
        <w:tc>
          <w:tcPr>
            <w:tcW w:w="563" w:type="pct"/>
            <w:vMerge/>
            <w:tcBorders>
              <w:bottom w:val="single" w:sz="4" w:space="0" w:color="auto"/>
            </w:tcBorders>
            <w:vAlign w:val="center"/>
          </w:tcPr>
          <w:p w14:paraId="71FD78BC" w14:textId="76AC3141" w:rsidR="00362FC0" w:rsidRPr="00811C70" w:rsidRDefault="00362FC0" w:rsidP="00362FC0">
            <w:pPr>
              <w:jc w:val="center"/>
              <w:rPr>
                <w:rFonts w:ascii="Times New Roman" w:hAnsi="Times New Roman" w:cs="Times New Roman"/>
                <w:b/>
                <w:bCs/>
                <w:sz w:val="20"/>
                <w:szCs w:val="20"/>
              </w:rPr>
            </w:pPr>
          </w:p>
        </w:tc>
        <w:tc>
          <w:tcPr>
            <w:tcW w:w="608" w:type="pct"/>
            <w:vMerge/>
            <w:tcBorders>
              <w:bottom w:val="single" w:sz="4" w:space="0" w:color="auto"/>
            </w:tcBorders>
            <w:vAlign w:val="center"/>
          </w:tcPr>
          <w:p w14:paraId="240DA8C7" w14:textId="77777777" w:rsidR="00362FC0" w:rsidRPr="00811C70" w:rsidRDefault="00362FC0" w:rsidP="00362FC0">
            <w:pPr>
              <w:jc w:val="center"/>
              <w:rPr>
                <w:rFonts w:ascii="Times New Roman" w:hAnsi="Times New Roman" w:cs="Times New Roman"/>
                <w:sz w:val="20"/>
                <w:szCs w:val="20"/>
              </w:rPr>
            </w:pPr>
          </w:p>
        </w:tc>
        <w:tc>
          <w:tcPr>
            <w:tcW w:w="609" w:type="pct"/>
            <w:vMerge/>
            <w:tcBorders>
              <w:bottom w:val="single" w:sz="4" w:space="0" w:color="auto"/>
            </w:tcBorders>
            <w:vAlign w:val="center"/>
          </w:tcPr>
          <w:p w14:paraId="3B10A419" w14:textId="77777777" w:rsidR="00362FC0" w:rsidRPr="00811C70" w:rsidRDefault="00362FC0" w:rsidP="00362FC0">
            <w:pPr>
              <w:jc w:val="center"/>
              <w:rPr>
                <w:rFonts w:ascii="Times New Roman" w:hAnsi="Times New Roman" w:cs="Times New Roman"/>
                <w:sz w:val="20"/>
                <w:szCs w:val="20"/>
              </w:rPr>
            </w:pPr>
          </w:p>
        </w:tc>
        <w:tc>
          <w:tcPr>
            <w:tcW w:w="681" w:type="pct"/>
            <w:tcBorders>
              <w:top w:val="single" w:sz="4" w:space="0" w:color="auto"/>
              <w:bottom w:val="single" w:sz="4" w:space="0" w:color="auto"/>
            </w:tcBorders>
            <w:vAlign w:val="center"/>
          </w:tcPr>
          <w:p w14:paraId="087429B4" w14:textId="7A297481" w:rsidR="00362FC0" w:rsidRPr="00811C70" w:rsidRDefault="00362FC0" w:rsidP="00362FC0">
            <w:pPr>
              <w:jc w:val="center"/>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790" w:type="pct"/>
            <w:vMerge/>
            <w:tcBorders>
              <w:bottom w:val="single" w:sz="4" w:space="0" w:color="auto"/>
            </w:tcBorders>
            <w:vAlign w:val="center"/>
          </w:tcPr>
          <w:p w14:paraId="6B7090F7" w14:textId="77777777" w:rsidR="00362FC0" w:rsidRPr="00811C70" w:rsidRDefault="00362FC0" w:rsidP="00362FC0">
            <w:pPr>
              <w:rPr>
                <w:rFonts w:ascii="Times New Roman" w:hAnsi="Times New Roman" w:cs="Times New Roman"/>
                <w:sz w:val="20"/>
                <w:szCs w:val="20"/>
              </w:rPr>
            </w:pPr>
          </w:p>
        </w:tc>
        <w:tc>
          <w:tcPr>
            <w:tcW w:w="1749" w:type="pct"/>
            <w:vMerge/>
            <w:tcBorders>
              <w:bottom w:val="single" w:sz="4" w:space="0" w:color="auto"/>
            </w:tcBorders>
            <w:vAlign w:val="center"/>
          </w:tcPr>
          <w:p w14:paraId="587644DF" w14:textId="77777777" w:rsidR="00362FC0" w:rsidRPr="00811C70" w:rsidRDefault="00362FC0" w:rsidP="00362FC0">
            <w:pPr>
              <w:rPr>
                <w:rFonts w:ascii="Times New Roman" w:hAnsi="Times New Roman" w:cs="Times New Roman"/>
                <w:sz w:val="20"/>
                <w:szCs w:val="20"/>
              </w:rPr>
            </w:pPr>
          </w:p>
        </w:tc>
      </w:tr>
      <w:tr w:rsidR="00362FC0" w:rsidRPr="00811C70" w14:paraId="2D189EB1" w14:textId="77777777" w:rsidTr="002E61F4">
        <w:trPr>
          <w:trHeight w:val="567"/>
        </w:trPr>
        <w:tc>
          <w:tcPr>
            <w:tcW w:w="5000" w:type="pct"/>
            <w:gridSpan w:val="6"/>
            <w:tcBorders>
              <w:top w:val="single" w:sz="4" w:space="0" w:color="auto"/>
            </w:tcBorders>
            <w:vAlign w:val="center"/>
          </w:tcPr>
          <w:p w14:paraId="3F46D56F" w14:textId="77777777"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Variables with asterisk (*) are used as moderators in the meta-analysis.</w:t>
            </w:r>
          </w:p>
          <w:p w14:paraId="3BD31D52" w14:textId="2A37BEBE" w:rsidR="00362FC0" w:rsidRPr="00811C70" w:rsidRDefault="00362FC0" w:rsidP="00362FC0">
            <w:pPr>
              <w:rPr>
                <w:rFonts w:ascii="Times New Roman" w:hAnsi="Times New Roman" w:cs="Times New Roman"/>
                <w:sz w:val="20"/>
                <w:szCs w:val="20"/>
              </w:rPr>
            </w:pPr>
            <w:r w:rsidRPr="00811C70">
              <w:rPr>
                <w:rFonts w:ascii="Times New Roman" w:hAnsi="Times New Roman" w:cs="Times New Roman"/>
                <w:sz w:val="20"/>
                <w:szCs w:val="20"/>
                <w:vertAlign w:val="superscript"/>
              </w:rPr>
              <w:t>1</w:t>
            </w:r>
            <w:r w:rsidRPr="00811C70">
              <w:rPr>
                <w:rFonts w:ascii="Times New Roman" w:hAnsi="Times New Roman" w:cs="Times New Roman"/>
                <w:sz w:val="20"/>
                <w:szCs w:val="20"/>
              </w:rPr>
              <w:t>Note that despite being in different geographical region, Australia and Europe was combined to form a category due to their close cultural distance (i.e., Western cultures outside of America), and also due to low study sample size for Australia (</w:t>
            </w: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w:t>
            </w:r>
            <w:r w:rsidR="00211459" w:rsidRPr="00811C70">
              <w:rPr>
                <w:rFonts w:ascii="Times New Roman" w:hAnsi="Times New Roman" w:cs="Times New Roman"/>
                <w:sz w:val="20"/>
                <w:szCs w:val="20"/>
              </w:rPr>
              <w:t>6</w:t>
            </w:r>
            <w:r w:rsidRPr="00811C70">
              <w:rPr>
                <w:rFonts w:ascii="Times New Roman" w:hAnsi="Times New Roman" w:cs="Times New Roman"/>
                <w:sz w:val="20"/>
                <w:szCs w:val="20"/>
              </w:rPr>
              <w:t>).</w:t>
            </w:r>
          </w:p>
        </w:tc>
      </w:tr>
    </w:tbl>
    <w:p w14:paraId="39F7D5F9" w14:textId="77777777" w:rsidR="00353AFA" w:rsidRPr="00811C70" w:rsidRDefault="00353AFA" w:rsidP="00B300EC">
      <w:pPr>
        <w:spacing w:after="0"/>
        <w:rPr>
          <w:rFonts w:ascii="Times New Roman" w:hAnsi="Times New Roman" w:cs="Times New Roman"/>
          <w:sz w:val="24"/>
          <w:szCs w:val="24"/>
        </w:rPr>
      </w:pPr>
    </w:p>
    <w:p w14:paraId="1A78D41F" w14:textId="77777777" w:rsidR="00D55E87" w:rsidRPr="00811C70" w:rsidRDefault="00D55E87" w:rsidP="00B300EC">
      <w:pPr>
        <w:spacing w:after="0"/>
        <w:rPr>
          <w:rFonts w:ascii="Times New Roman" w:hAnsi="Times New Roman" w:cs="Times New Roman"/>
          <w:sz w:val="24"/>
          <w:szCs w:val="24"/>
        </w:rPr>
        <w:sectPr w:rsidR="00D55E87" w:rsidRPr="00811C70" w:rsidSect="00353AFA">
          <w:headerReference w:type="default" r:id="rId10"/>
          <w:pgSz w:w="15840" w:h="12240" w:orient="landscape"/>
          <w:pgMar w:top="1440" w:right="1440" w:bottom="1440" w:left="1440" w:header="720" w:footer="720" w:gutter="0"/>
          <w:cols w:space="720"/>
          <w:docGrid w:linePitch="360"/>
        </w:sectPr>
      </w:pPr>
    </w:p>
    <w:p w14:paraId="4E983F44" w14:textId="011C4C37" w:rsidR="00D55E87" w:rsidRPr="00811C70" w:rsidRDefault="00D55E87" w:rsidP="00AE4CF9">
      <w:pPr>
        <w:spacing w:after="0" w:line="480" w:lineRule="auto"/>
        <w:outlineLvl w:val="0"/>
        <w:rPr>
          <w:rFonts w:ascii="Times New Roman" w:hAnsi="Times New Roman" w:cs="Times New Roman"/>
          <w:b/>
          <w:bCs/>
          <w:sz w:val="24"/>
          <w:szCs w:val="24"/>
        </w:rPr>
      </w:pPr>
      <w:bookmarkStart w:id="5" w:name="_Toc137833871"/>
      <w:r w:rsidRPr="00811C70">
        <w:rPr>
          <w:rFonts w:ascii="Times New Roman" w:hAnsi="Times New Roman" w:cs="Times New Roman"/>
          <w:b/>
          <w:bCs/>
          <w:sz w:val="24"/>
          <w:szCs w:val="24"/>
        </w:rPr>
        <w:lastRenderedPageBreak/>
        <w:t>Table S3</w:t>
      </w:r>
      <w:bookmarkEnd w:id="5"/>
    </w:p>
    <w:p w14:paraId="41BFF988" w14:textId="5BCB0D90" w:rsidR="00D55E87" w:rsidRPr="00811C70" w:rsidRDefault="00D55E87" w:rsidP="00D55E87">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List of Student Engagement Measures from the 1</w:t>
      </w:r>
      <w:r w:rsidR="008750BF" w:rsidRPr="00811C70">
        <w:rPr>
          <w:rFonts w:ascii="Times New Roman" w:hAnsi="Times New Roman" w:cs="Times New Roman"/>
          <w:i/>
          <w:iCs/>
          <w:sz w:val="24"/>
          <w:szCs w:val="24"/>
        </w:rPr>
        <w:t>37</w:t>
      </w:r>
      <w:r w:rsidRPr="00811C70">
        <w:rPr>
          <w:rFonts w:ascii="Times New Roman" w:hAnsi="Times New Roman" w:cs="Times New Roman"/>
          <w:i/>
          <w:iCs/>
          <w:sz w:val="24"/>
          <w:szCs w:val="24"/>
        </w:rPr>
        <w:t xml:space="preserve"> Included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2"/>
        <w:gridCol w:w="2694"/>
        <w:gridCol w:w="850"/>
        <w:gridCol w:w="1275"/>
        <w:gridCol w:w="1276"/>
        <w:gridCol w:w="1276"/>
        <w:gridCol w:w="822"/>
      </w:tblGrid>
      <w:tr w:rsidR="00D55E87" w:rsidRPr="00811C70" w14:paraId="24F55367" w14:textId="77777777" w:rsidTr="002E61F4">
        <w:tc>
          <w:tcPr>
            <w:tcW w:w="562" w:type="dxa"/>
            <w:tcBorders>
              <w:top w:val="single" w:sz="4" w:space="0" w:color="auto"/>
              <w:bottom w:val="single" w:sz="4" w:space="0" w:color="auto"/>
            </w:tcBorders>
            <w:vAlign w:val="center"/>
          </w:tcPr>
          <w:p w14:paraId="7CD4AA79"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No.</w:t>
            </w:r>
          </w:p>
        </w:tc>
        <w:tc>
          <w:tcPr>
            <w:tcW w:w="2694" w:type="dxa"/>
            <w:tcBorders>
              <w:top w:val="single" w:sz="4" w:space="0" w:color="auto"/>
              <w:bottom w:val="single" w:sz="4" w:space="0" w:color="auto"/>
            </w:tcBorders>
            <w:vAlign w:val="center"/>
          </w:tcPr>
          <w:p w14:paraId="059CDC85"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Measure</w:t>
            </w:r>
          </w:p>
        </w:tc>
        <w:tc>
          <w:tcPr>
            <w:tcW w:w="850" w:type="dxa"/>
            <w:tcBorders>
              <w:top w:val="single" w:sz="4" w:space="0" w:color="auto"/>
              <w:bottom w:val="single" w:sz="4" w:space="0" w:color="auto"/>
            </w:tcBorders>
            <w:vAlign w:val="center"/>
          </w:tcPr>
          <w:p w14:paraId="6DC497D4"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Count</w:t>
            </w:r>
          </w:p>
        </w:tc>
        <w:tc>
          <w:tcPr>
            <w:tcW w:w="1275" w:type="dxa"/>
            <w:tcBorders>
              <w:top w:val="single" w:sz="4" w:space="0" w:color="auto"/>
              <w:bottom w:val="single" w:sz="4" w:space="0" w:color="auto"/>
            </w:tcBorders>
            <w:vAlign w:val="center"/>
          </w:tcPr>
          <w:p w14:paraId="2A01A517"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Affective</w:t>
            </w:r>
          </w:p>
        </w:tc>
        <w:tc>
          <w:tcPr>
            <w:tcW w:w="1276" w:type="dxa"/>
            <w:tcBorders>
              <w:top w:val="single" w:sz="4" w:space="0" w:color="auto"/>
              <w:bottom w:val="single" w:sz="4" w:space="0" w:color="auto"/>
            </w:tcBorders>
            <w:vAlign w:val="center"/>
          </w:tcPr>
          <w:p w14:paraId="1C272D9D" w14:textId="18203D8C" w:rsidR="00D55E87" w:rsidRPr="00811C70" w:rsidRDefault="00DF0B5F"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Behavioral</w:t>
            </w:r>
          </w:p>
        </w:tc>
        <w:tc>
          <w:tcPr>
            <w:tcW w:w="1276" w:type="dxa"/>
            <w:tcBorders>
              <w:top w:val="single" w:sz="4" w:space="0" w:color="auto"/>
              <w:bottom w:val="single" w:sz="4" w:space="0" w:color="auto"/>
            </w:tcBorders>
            <w:vAlign w:val="center"/>
          </w:tcPr>
          <w:p w14:paraId="260D93BD"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Cognitive</w:t>
            </w:r>
          </w:p>
        </w:tc>
        <w:tc>
          <w:tcPr>
            <w:tcW w:w="822" w:type="dxa"/>
            <w:tcBorders>
              <w:top w:val="single" w:sz="4" w:space="0" w:color="auto"/>
              <w:bottom w:val="single" w:sz="4" w:space="0" w:color="auto"/>
            </w:tcBorders>
            <w:vAlign w:val="center"/>
          </w:tcPr>
          <w:p w14:paraId="71E979DF" w14:textId="77777777" w:rsidR="00D55E87" w:rsidRPr="00811C70" w:rsidRDefault="00D55E87" w:rsidP="002E61F4">
            <w:pPr>
              <w:jc w:val="center"/>
              <w:rPr>
                <w:rFonts w:ascii="Times New Roman" w:hAnsi="Times New Roman" w:cs="Times New Roman"/>
                <w:b/>
                <w:bCs/>
                <w:sz w:val="20"/>
                <w:szCs w:val="20"/>
              </w:rPr>
            </w:pPr>
            <w:r w:rsidRPr="00811C70">
              <w:rPr>
                <w:rFonts w:ascii="Times New Roman" w:hAnsi="Times New Roman" w:cs="Times New Roman"/>
                <w:b/>
                <w:bCs/>
                <w:sz w:val="20"/>
                <w:szCs w:val="20"/>
              </w:rPr>
              <w:t>Others</w:t>
            </w:r>
          </w:p>
        </w:tc>
      </w:tr>
      <w:tr w:rsidR="00D55E87" w:rsidRPr="00811C70" w14:paraId="05459149" w14:textId="77777777" w:rsidTr="002E61F4">
        <w:tc>
          <w:tcPr>
            <w:tcW w:w="562" w:type="dxa"/>
            <w:tcBorders>
              <w:top w:val="single" w:sz="4" w:space="0" w:color="auto"/>
              <w:bottom w:val="single" w:sz="4" w:space="0" w:color="auto"/>
            </w:tcBorders>
            <w:vAlign w:val="center"/>
          </w:tcPr>
          <w:p w14:paraId="728D65C4"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2694" w:type="dxa"/>
            <w:tcBorders>
              <w:top w:val="single" w:sz="4" w:space="0" w:color="auto"/>
              <w:bottom w:val="single" w:sz="4" w:space="0" w:color="auto"/>
            </w:tcBorders>
          </w:tcPr>
          <w:p w14:paraId="3585F7C1"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8"/>
                <w:szCs w:val="18"/>
              </w:rPr>
              <w:t>Engagement vs. Disaffection with Learning Survey</w:t>
            </w:r>
            <w:r w:rsidRPr="00811C70">
              <w:rPr>
                <w:rFonts w:ascii="Times New Roman" w:hAnsi="Times New Roman" w:cs="Times New Roman"/>
                <w:sz w:val="18"/>
                <w:szCs w:val="18"/>
                <w:vertAlign w:val="superscript"/>
              </w:rPr>
              <w:t>1</w:t>
            </w:r>
          </w:p>
          <w:p w14:paraId="6F7E8226"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6"/>
                <w:szCs w:val="16"/>
              </w:rPr>
              <w:t>(Skinner et al., 2009)</w:t>
            </w:r>
          </w:p>
        </w:tc>
        <w:tc>
          <w:tcPr>
            <w:tcW w:w="850" w:type="dxa"/>
            <w:tcBorders>
              <w:top w:val="single" w:sz="4" w:space="0" w:color="auto"/>
              <w:bottom w:val="single" w:sz="4" w:space="0" w:color="auto"/>
            </w:tcBorders>
            <w:vAlign w:val="center"/>
          </w:tcPr>
          <w:p w14:paraId="6353E03E" w14:textId="23C2EF99"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2</w:t>
            </w:r>
            <w:r w:rsidR="00355A79" w:rsidRPr="00811C70">
              <w:rPr>
                <w:rFonts w:ascii="Times New Roman" w:hAnsi="Times New Roman" w:cs="Times New Roman"/>
                <w:sz w:val="18"/>
                <w:szCs w:val="18"/>
              </w:rPr>
              <w:t>6</w:t>
            </w:r>
          </w:p>
        </w:tc>
        <w:tc>
          <w:tcPr>
            <w:tcW w:w="1275" w:type="dxa"/>
            <w:tcBorders>
              <w:top w:val="single" w:sz="4" w:space="0" w:color="auto"/>
              <w:bottom w:val="single" w:sz="4" w:space="0" w:color="auto"/>
            </w:tcBorders>
            <w:vAlign w:val="center"/>
          </w:tcPr>
          <w:p w14:paraId="23CE8EDB"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64B235A"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B980B96"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230155CE"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D55E87" w:rsidRPr="00811C70" w14:paraId="455EA0FA" w14:textId="77777777" w:rsidTr="002E61F4">
        <w:tc>
          <w:tcPr>
            <w:tcW w:w="562" w:type="dxa"/>
            <w:tcBorders>
              <w:top w:val="single" w:sz="4" w:space="0" w:color="auto"/>
              <w:bottom w:val="single" w:sz="4" w:space="0" w:color="auto"/>
            </w:tcBorders>
            <w:vAlign w:val="center"/>
          </w:tcPr>
          <w:p w14:paraId="58E36201"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2694" w:type="dxa"/>
            <w:tcBorders>
              <w:top w:val="single" w:sz="4" w:space="0" w:color="auto"/>
              <w:bottom w:val="single" w:sz="4" w:space="0" w:color="auto"/>
            </w:tcBorders>
          </w:tcPr>
          <w:p w14:paraId="26339AF4"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8"/>
                <w:szCs w:val="18"/>
              </w:rPr>
              <w:t>School Engagement Measure</w:t>
            </w:r>
          </w:p>
          <w:p w14:paraId="24CC4D45"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6"/>
                <w:szCs w:val="16"/>
              </w:rPr>
              <w:t>(Fredricks et al., 2005)</w:t>
            </w:r>
          </w:p>
        </w:tc>
        <w:tc>
          <w:tcPr>
            <w:tcW w:w="850" w:type="dxa"/>
            <w:tcBorders>
              <w:top w:val="single" w:sz="4" w:space="0" w:color="auto"/>
              <w:bottom w:val="single" w:sz="4" w:space="0" w:color="auto"/>
            </w:tcBorders>
            <w:vAlign w:val="center"/>
          </w:tcPr>
          <w:p w14:paraId="4CBD269C" w14:textId="11FC82E4"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1</w:t>
            </w:r>
            <w:r w:rsidR="00355A79" w:rsidRPr="00811C70">
              <w:rPr>
                <w:rFonts w:ascii="Times New Roman" w:hAnsi="Times New Roman" w:cs="Times New Roman"/>
                <w:sz w:val="18"/>
                <w:szCs w:val="18"/>
              </w:rPr>
              <w:t>4</w:t>
            </w:r>
          </w:p>
        </w:tc>
        <w:tc>
          <w:tcPr>
            <w:tcW w:w="1275" w:type="dxa"/>
            <w:tcBorders>
              <w:top w:val="single" w:sz="4" w:space="0" w:color="auto"/>
              <w:bottom w:val="single" w:sz="4" w:space="0" w:color="auto"/>
            </w:tcBorders>
            <w:vAlign w:val="center"/>
          </w:tcPr>
          <w:p w14:paraId="0F7F00A6"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64888D8"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77B68435"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2FFAD8DF"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D55E87" w:rsidRPr="00811C70" w14:paraId="7CFADA44" w14:textId="77777777" w:rsidTr="002E61F4">
        <w:tc>
          <w:tcPr>
            <w:tcW w:w="562" w:type="dxa"/>
            <w:tcBorders>
              <w:top w:val="single" w:sz="4" w:space="0" w:color="auto"/>
              <w:bottom w:val="single" w:sz="4" w:space="0" w:color="auto"/>
            </w:tcBorders>
            <w:vAlign w:val="center"/>
          </w:tcPr>
          <w:p w14:paraId="5A5278FA"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3</w:t>
            </w:r>
          </w:p>
        </w:tc>
        <w:tc>
          <w:tcPr>
            <w:tcW w:w="2694" w:type="dxa"/>
            <w:tcBorders>
              <w:top w:val="single" w:sz="4" w:space="0" w:color="auto"/>
              <w:bottom w:val="single" w:sz="4" w:space="0" w:color="auto"/>
            </w:tcBorders>
          </w:tcPr>
          <w:p w14:paraId="28F7E6B7"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8"/>
                <w:szCs w:val="18"/>
              </w:rPr>
              <w:t>Student Engagement Instrument</w:t>
            </w:r>
          </w:p>
          <w:p w14:paraId="495AB06E" w14:textId="77777777" w:rsidR="00D55E87" w:rsidRPr="00811C70" w:rsidRDefault="00D55E87" w:rsidP="002E61F4">
            <w:pPr>
              <w:rPr>
                <w:rFonts w:ascii="Times New Roman" w:hAnsi="Times New Roman" w:cs="Times New Roman"/>
                <w:sz w:val="18"/>
                <w:szCs w:val="18"/>
              </w:rPr>
            </w:pPr>
            <w:r w:rsidRPr="00811C70">
              <w:rPr>
                <w:rFonts w:ascii="Times New Roman" w:hAnsi="Times New Roman" w:cs="Times New Roman"/>
                <w:sz w:val="16"/>
                <w:szCs w:val="16"/>
              </w:rPr>
              <w:t>(Appleton et al., 2006)</w:t>
            </w:r>
          </w:p>
        </w:tc>
        <w:tc>
          <w:tcPr>
            <w:tcW w:w="850" w:type="dxa"/>
            <w:tcBorders>
              <w:top w:val="single" w:sz="4" w:space="0" w:color="auto"/>
              <w:bottom w:val="single" w:sz="4" w:space="0" w:color="auto"/>
            </w:tcBorders>
            <w:vAlign w:val="center"/>
          </w:tcPr>
          <w:p w14:paraId="372F3D69" w14:textId="7866647B"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t>1</w:t>
            </w:r>
            <w:r w:rsidR="00355A79" w:rsidRPr="00811C70">
              <w:rPr>
                <w:rFonts w:ascii="Times New Roman" w:hAnsi="Times New Roman" w:cs="Times New Roman"/>
                <w:sz w:val="18"/>
                <w:szCs w:val="18"/>
              </w:rPr>
              <w:t>4</w:t>
            </w:r>
          </w:p>
        </w:tc>
        <w:tc>
          <w:tcPr>
            <w:tcW w:w="1275" w:type="dxa"/>
            <w:tcBorders>
              <w:top w:val="single" w:sz="4" w:space="0" w:color="auto"/>
              <w:bottom w:val="single" w:sz="4" w:space="0" w:color="auto"/>
            </w:tcBorders>
            <w:vAlign w:val="center"/>
          </w:tcPr>
          <w:p w14:paraId="2A53A9A1"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69F6013"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0B35A9E6"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24C38CBC" w14:textId="77777777" w:rsidR="00D55E87" w:rsidRPr="00811C70" w:rsidRDefault="00D55E87" w:rsidP="002E61F4">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6395E664" w14:textId="77777777" w:rsidTr="002E61F4">
        <w:tc>
          <w:tcPr>
            <w:tcW w:w="562" w:type="dxa"/>
            <w:tcBorders>
              <w:top w:val="single" w:sz="4" w:space="0" w:color="auto"/>
              <w:bottom w:val="single" w:sz="4" w:space="0" w:color="auto"/>
            </w:tcBorders>
            <w:vAlign w:val="center"/>
          </w:tcPr>
          <w:p w14:paraId="5544E755" w14:textId="1D862AF8"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4</w:t>
            </w:r>
          </w:p>
        </w:tc>
        <w:tc>
          <w:tcPr>
            <w:tcW w:w="2694" w:type="dxa"/>
            <w:tcBorders>
              <w:top w:val="single" w:sz="4" w:space="0" w:color="auto"/>
              <w:bottom w:val="single" w:sz="4" w:space="0" w:color="auto"/>
            </w:tcBorders>
          </w:tcPr>
          <w:p w14:paraId="5B225F6E"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Student Engagement Scale</w:t>
            </w:r>
          </w:p>
          <w:p w14:paraId="4F6B7B80" w14:textId="50B3DF8B"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(Reeve &amp; Tseng, 2011)</w:t>
            </w:r>
          </w:p>
        </w:tc>
        <w:tc>
          <w:tcPr>
            <w:tcW w:w="850" w:type="dxa"/>
            <w:tcBorders>
              <w:top w:val="single" w:sz="4" w:space="0" w:color="auto"/>
              <w:bottom w:val="single" w:sz="4" w:space="0" w:color="auto"/>
            </w:tcBorders>
            <w:vAlign w:val="center"/>
          </w:tcPr>
          <w:p w14:paraId="696DAC3F" w14:textId="7FB32D71"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6</w:t>
            </w:r>
          </w:p>
        </w:tc>
        <w:tc>
          <w:tcPr>
            <w:tcW w:w="1275" w:type="dxa"/>
            <w:tcBorders>
              <w:top w:val="single" w:sz="4" w:space="0" w:color="auto"/>
              <w:bottom w:val="single" w:sz="4" w:space="0" w:color="auto"/>
            </w:tcBorders>
            <w:vAlign w:val="center"/>
          </w:tcPr>
          <w:p w14:paraId="2F75E96B" w14:textId="00CD58FF"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5988835D" w14:textId="60DBD1DA"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5246A4A" w14:textId="6C0E8045"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410E7B1D" w14:textId="035BC7D6"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r w:rsidRPr="00811C70">
              <w:rPr>
                <w:rFonts w:ascii="Times New Roman" w:hAnsi="Times New Roman" w:cs="Times New Roman"/>
                <w:sz w:val="18"/>
                <w:szCs w:val="18"/>
                <w:vertAlign w:val="superscript"/>
              </w:rPr>
              <w:t>2</w:t>
            </w:r>
          </w:p>
        </w:tc>
      </w:tr>
      <w:tr w:rsidR="00355A79" w:rsidRPr="00811C70" w14:paraId="677A7E57" w14:textId="77777777" w:rsidTr="002E61F4">
        <w:tc>
          <w:tcPr>
            <w:tcW w:w="562" w:type="dxa"/>
            <w:tcBorders>
              <w:top w:val="single" w:sz="4" w:space="0" w:color="auto"/>
              <w:bottom w:val="single" w:sz="4" w:space="0" w:color="auto"/>
            </w:tcBorders>
            <w:vAlign w:val="center"/>
          </w:tcPr>
          <w:p w14:paraId="3E9457F7" w14:textId="74CE1514"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5</w:t>
            </w:r>
          </w:p>
        </w:tc>
        <w:tc>
          <w:tcPr>
            <w:tcW w:w="2694" w:type="dxa"/>
            <w:tcBorders>
              <w:top w:val="single" w:sz="4" w:space="0" w:color="auto"/>
              <w:bottom w:val="single" w:sz="4" w:space="0" w:color="auto"/>
            </w:tcBorders>
          </w:tcPr>
          <w:p w14:paraId="5BFF82E9"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Student Engagement in Schools Questionnaire</w:t>
            </w:r>
          </w:p>
          <w:p w14:paraId="744DF8DC"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(Lam &amp; Jimmerson, 2008)</w:t>
            </w:r>
          </w:p>
        </w:tc>
        <w:tc>
          <w:tcPr>
            <w:tcW w:w="850" w:type="dxa"/>
            <w:tcBorders>
              <w:top w:val="single" w:sz="4" w:space="0" w:color="auto"/>
              <w:bottom w:val="single" w:sz="4" w:space="0" w:color="auto"/>
            </w:tcBorders>
            <w:vAlign w:val="center"/>
          </w:tcPr>
          <w:p w14:paraId="6E51166A"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5</w:t>
            </w:r>
          </w:p>
        </w:tc>
        <w:tc>
          <w:tcPr>
            <w:tcW w:w="1275" w:type="dxa"/>
            <w:tcBorders>
              <w:top w:val="single" w:sz="4" w:space="0" w:color="auto"/>
              <w:bottom w:val="single" w:sz="4" w:space="0" w:color="auto"/>
            </w:tcBorders>
            <w:vAlign w:val="center"/>
          </w:tcPr>
          <w:p w14:paraId="37D5E282"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35F74C3"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00F2705"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0058BDEB"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51312FD2" w14:textId="77777777" w:rsidTr="002E61F4">
        <w:tc>
          <w:tcPr>
            <w:tcW w:w="562" w:type="dxa"/>
            <w:tcBorders>
              <w:top w:val="single" w:sz="4" w:space="0" w:color="auto"/>
              <w:bottom w:val="single" w:sz="4" w:space="0" w:color="auto"/>
            </w:tcBorders>
            <w:vAlign w:val="center"/>
          </w:tcPr>
          <w:p w14:paraId="5104162C" w14:textId="1F5522B0"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6</w:t>
            </w:r>
          </w:p>
        </w:tc>
        <w:tc>
          <w:tcPr>
            <w:tcW w:w="2694" w:type="dxa"/>
            <w:tcBorders>
              <w:top w:val="single" w:sz="4" w:space="0" w:color="auto"/>
              <w:bottom w:val="single" w:sz="4" w:space="0" w:color="auto"/>
            </w:tcBorders>
          </w:tcPr>
          <w:p w14:paraId="557B106F"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Motivation and Engagement Scale</w:t>
            </w:r>
            <w:r w:rsidRPr="00811C70">
              <w:rPr>
                <w:rFonts w:ascii="Times New Roman" w:hAnsi="Times New Roman" w:cs="Times New Roman"/>
                <w:sz w:val="18"/>
                <w:szCs w:val="18"/>
                <w:vertAlign w:val="superscript"/>
              </w:rPr>
              <w:t>1</w:t>
            </w:r>
          </w:p>
          <w:p w14:paraId="24D37598" w14:textId="6D325D05"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(Martin, 2007)</w:t>
            </w:r>
          </w:p>
        </w:tc>
        <w:tc>
          <w:tcPr>
            <w:tcW w:w="850" w:type="dxa"/>
            <w:tcBorders>
              <w:top w:val="single" w:sz="4" w:space="0" w:color="auto"/>
              <w:bottom w:val="single" w:sz="4" w:space="0" w:color="auto"/>
            </w:tcBorders>
            <w:vAlign w:val="center"/>
          </w:tcPr>
          <w:p w14:paraId="5F53195D" w14:textId="0D4B114D"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5</w:t>
            </w:r>
          </w:p>
        </w:tc>
        <w:tc>
          <w:tcPr>
            <w:tcW w:w="1275" w:type="dxa"/>
            <w:tcBorders>
              <w:top w:val="single" w:sz="4" w:space="0" w:color="auto"/>
              <w:bottom w:val="single" w:sz="4" w:space="0" w:color="auto"/>
            </w:tcBorders>
            <w:vAlign w:val="center"/>
          </w:tcPr>
          <w:p w14:paraId="1200FA20" w14:textId="0047B374"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A886255" w14:textId="685CE5E9"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D31465F" w14:textId="2191405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6658F25" w14:textId="78946E09"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757F3CFA" w14:textId="77777777" w:rsidTr="002E61F4">
        <w:tc>
          <w:tcPr>
            <w:tcW w:w="562" w:type="dxa"/>
            <w:tcBorders>
              <w:top w:val="single" w:sz="4" w:space="0" w:color="auto"/>
              <w:bottom w:val="single" w:sz="4" w:space="0" w:color="auto"/>
            </w:tcBorders>
            <w:vAlign w:val="center"/>
          </w:tcPr>
          <w:p w14:paraId="614DC29F" w14:textId="194E5372"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7</w:t>
            </w:r>
          </w:p>
        </w:tc>
        <w:tc>
          <w:tcPr>
            <w:tcW w:w="2694" w:type="dxa"/>
            <w:tcBorders>
              <w:top w:val="single" w:sz="4" w:space="0" w:color="auto"/>
              <w:bottom w:val="single" w:sz="4" w:space="0" w:color="auto"/>
            </w:tcBorders>
          </w:tcPr>
          <w:p w14:paraId="7F302F04"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School Engagement Assessment</w:t>
            </w:r>
          </w:p>
          <w:p w14:paraId="7688A3D0"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(Wang et al., 2011)</w:t>
            </w:r>
          </w:p>
        </w:tc>
        <w:tc>
          <w:tcPr>
            <w:tcW w:w="850" w:type="dxa"/>
            <w:tcBorders>
              <w:top w:val="single" w:sz="4" w:space="0" w:color="auto"/>
              <w:bottom w:val="single" w:sz="4" w:space="0" w:color="auto"/>
            </w:tcBorders>
            <w:vAlign w:val="center"/>
          </w:tcPr>
          <w:p w14:paraId="73014A09"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4</w:t>
            </w:r>
          </w:p>
        </w:tc>
        <w:tc>
          <w:tcPr>
            <w:tcW w:w="1275" w:type="dxa"/>
            <w:tcBorders>
              <w:top w:val="single" w:sz="4" w:space="0" w:color="auto"/>
              <w:bottom w:val="single" w:sz="4" w:space="0" w:color="auto"/>
            </w:tcBorders>
            <w:vAlign w:val="center"/>
          </w:tcPr>
          <w:p w14:paraId="138235A1"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05502CCC"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FD33046"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3EFE70B"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7FED9BDF" w14:textId="77777777" w:rsidTr="002E61F4">
        <w:tc>
          <w:tcPr>
            <w:tcW w:w="562" w:type="dxa"/>
            <w:tcBorders>
              <w:top w:val="single" w:sz="4" w:space="0" w:color="auto"/>
              <w:bottom w:val="single" w:sz="4" w:space="0" w:color="auto"/>
            </w:tcBorders>
            <w:vAlign w:val="center"/>
          </w:tcPr>
          <w:p w14:paraId="2D533490" w14:textId="02FA8706"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8</w:t>
            </w:r>
          </w:p>
        </w:tc>
        <w:tc>
          <w:tcPr>
            <w:tcW w:w="2694" w:type="dxa"/>
            <w:tcBorders>
              <w:top w:val="single" w:sz="4" w:space="0" w:color="auto"/>
              <w:bottom w:val="single" w:sz="4" w:space="0" w:color="auto"/>
            </w:tcBorders>
          </w:tcPr>
          <w:p w14:paraId="6C1447F5"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Research Assessment Package for Schools</w:t>
            </w:r>
          </w:p>
          <w:p w14:paraId="6119856D"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(Institute for Research and Reform in Education, 1998)</w:t>
            </w:r>
          </w:p>
        </w:tc>
        <w:tc>
          <w:tcPr>
            <w:tcW w:w="850" w:type="dxa"/>
            <w:tcBorders>
              <w:top w:val="single" w:sz="4" w:space="0" w:color="auto"/>
              <w:bottom w:val="single" w:sz="4" w:space="0" w:color="auto"/>
            </w:tcBorders>
            <w:vAlign w:val="center"/>
          </w:tcPr>
          <w:p w14:paraId="2B209784"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4</w:t>
            </w:r>
          </w:p>
        </w:tc>
        <w:tc>
          <w:tcPr>
            <w:tcW w:w="1275" w:type="dxa"/>
            <w:tcBorders>
              <w:top w:val="single" w:sz="4" w:space="0" w:color="auto"/>
              <w:bottom w:val="single" w:sz="4" w:space="0" w:color="auto"/>
            </w:tcBorders>
            <w:vAlign w:val="center"/>
          </w:tcPr>
          <w:p w14:paraId="1C617288"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61737B22"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647BC3E"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290D57CA"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6C2663EA" w14:textId="77777777" w:rsidTr="002E61F4">
        <w:tc>
          <w:tcPr>
            <w:tcW w:w="562" w:type="dxa"/>
            <w:tcBorders>
              <w:top w:val="single" w:sz="4" w:space="0" w:color="auto"/>
              <w:bottom w:val="single" w:sz="4" w:space="0" w:color="auto"/>
            </w:tcBorders>
            <w:vAlign w:val="center"/>
          </w:tcPr>
          <w:p w14:paraId="5802950E" w14:textId="7B47FA64"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9</w:t>
            </w:r>
          </w:p>
        </w:tc>
        <w:tc>
          <w:tcPr>
            <w:tcW w:w="2694" w:type="dxa"/>
            <w:tcBorders>
              <w:top w:val="single" w:sz="4" w:space="0" w:color="auto"/>
              <w:bottom w:val="single" w:sz="4" w:space="0" w:color="auto"/>
            </w:tcBorders>
          </w:tcPr>
          <w:p w14:paraId="761D2C20"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NCSE School Engagement Survey</w:t>
            </w:r>
          </w:p>
          <w:p w14:paraId="5832B2FF"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(Finlay, 2006)</w:t>
            </w:r>
          </w:p>
        </w:tc>
        <w:tc>
          <w:tcPr>
            <w:tcW w:w="850" w:type="dxa"/>
            <w:tcBorders>
              <w:top w:val="single" w:sz="4" w:space="0" w:color="auto"/>
              <w:bottom w:val="single" w:sz="4" w:space="0" w:color="auto"/>
            </w:tcBorders>
            <w:vAlign w:val="center"/>
          </w:tcPr>
          <w:p w14:paraId="2C09C5B7"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14:paraId="0DF2D899"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386C1443"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5522E66"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5CCAD3A6"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1BAAFB3C" w14:textId="77777777" w:rsidTr="002E61F4">
        <w:tc>
          <w:tcPr>
            <w:tcW w:w="562" w:type="dxa"/>
            <w:tcBorders>
              <w:top w:val="single" w:sz="4" w:space="0" w:color="auto"/>
              <w:bottom w:val="single" w:sz="4" w:space="0" w:color="auto"/>
            </w:tcBorders>
            <w:vAlign w:val="center"/>
          </w:tcPr>
          <w:p w14:paraId="0A58050A"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10</w:t>
            </w:r>
          </w:p>
        </w:tc>
        <w:tc>
          <w:tcPr>
            <w:tcW w:w="2694" w:type="dxa"/>
            <w:tcBorders>
              <w:top w:val="single" w:sz="4" w:space="0" w:color="auto"/>
              <w:bottom w:val="single" w:sz="4" w:space="0" w:color="auto"/>
            </w:tcBorders>
          </w:tcPr>
          <w:p w14:paraId="6DC619E9"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Behavioral Academic Engagement Scale</w:t>
            </w:r>
          </w:p>
          <w:p w14:paraId="63DCF235"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(Hughes &amp; Coplan, 2010)</w:t>
            </w:r>
          </w:p>
        </w:tc>
        <w:tc>
          <w:tcPr>
            <w:tcW w:w="850" w:type="dxa"/>
            <w:tcBorders>
              <w:top w:val="single" w:sz="4" w:space="0" w:color="auto"/>
              <w:bottom w:val="single" w:sz="4" w:space="0" w:color="auto"/>
            </w:tcBorders>
            <w:vAlign w:val="center"/>
          </w:tcPr>
          <w:p w14:paraId="2E44D11E"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14:paraId="21173B06"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134027D4"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F44B0E8"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2943734C"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30B86FE8" w14:textId="77777777" w:rsidTr="002E61F4">
        <w:tc>
          <w:tcPr>
            <w:tcW w:w="562" w:type="dxa"/>
            <w:tcBorders>
              <w:top w:val="single" w:sz="4" w:space="0" w:color="auto"/>
              <w:bottom w:val="single" w:sz="4" w:space="0" w:color="auto"/>
            </w:tcBorders>
            <w:vAlign w:val="center"/>
          </w:tcPr>
          <w:p w14:paraId="56B1952C" w14:textId="1207808B"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11</w:t>
            </w:r>
          </w:p>
        </w:tc>
        <w:tc>
          <w:tcPr>
            <w:tcW w:w="2694" w:type="dxa"/>
            <w:tcBorders>
              <w:top w:val="single" w:sz="4" w:space="0" w:color="auto"/>
              <w:bottom w:val="single" w:sz="4" w:space="0" w:color="auto"/>
            </w:tcBorders>
          </w:tcPr>
          <w:p w14:paraId="45B29D05"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Behavioral-Emotional-Cognitive School Engagement Scale</w:t>
            </w:r>
          </w:p>
          <w:p w14:paraId="75B4A2DB" w14:textId="703EA50D"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(Li, 2010)</w:t>
            </w:r>
          </w:p>
        </w:tc>
        <w:tc>
          <w:tcPr>
            <w:tcW w:w="850" w:type="dxa"/>
            <w:tcBorders>
              <w:top w:val="single" w:sz="4" w:space="0" w:color="auto"/>
              <w:bottom w:val="single" w:sz="4" w:space="0" w:color="auto"/>
            </w:tcBorders>
            <w:vAlign w:val="center"/>
          </w:tcPr>
          <w:p w14:paraId="2DD89EA6" w14:textId="221869C5"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14:paraId="6A4B2024" w14:textId="213D876F"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5F1CFD1D" w14:textId="50816F1C"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76271AEC" w14:textId="10907172"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5540C452" w14:textId="105CE7F3"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1A58C98A" w14:textId="77777777" w:rsidTr="002E61F4">
        <w:tc>
          <w:tcPr>
            <w:tcW w:w="562" w:type="dxa"/>
            <w:tcBorders>
              <w:top w:val="single" w:sz="4" w:space="0" w:color="auto"/>
              <w:bottom w:val="single" w:sz="4" w:space="0" w:color="auto"/>
            </w:tcBorders>
            <w:vAlign w:val="center"/>
          </w:tcPr>
          <w:p w14:paraId="67758F2C" w14:textId="612DBF28"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12</w:t>
            </w:r>
          </w:p>
        </w:tc>
        <w:tc>
          <w:tcPr>
            <w:tcW w:w="2694" w:type="dxa"/>
            <w:tcBorders>
              <w:top w:val="single" w:sz="4" w:space="0" w:color="auto"/>
              <w:bottom w:val="single" w:sz="4" w:space="0" w:color="auto"/>
            </w:tcBorders>
          </w:tcPr>
          <w:p w14:paraId="330B505A"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Student Engagement in School-Four-Dimensional Scale</w:t>
            </w:r>
          </w:p>
          <w:p w14:paraId="24028053" w14:textId="541658F9"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(Veiga &amp; Robu, 2014)</w:t>
            </w:r>
          </w:p>
        </w:tc>
        <w:tc>
          <w:tcPr>
            <w:tcW w:w="850" w:type="dxa"/>
            <w:tcBorders>
              <w:top w:val="single" w:sz="4" w:space="0" w:color="auto"/>
              <w:bottom w:val="single" w:sz="4" w:space="0" w:color="auto"/>
            </w:tcBorders>
            <w:vAlign w:val="center"/>
          </w:tcPr>
          <w:p w14:paraId="0F01B4DD" w14:textId="4CD59A90"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14:paraId="4F844B6A" w14:textId="1A8C553C"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14E0624" w14:textId="14AE8F94"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94E4461" w14:textId="07C6DDC3"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5AA22B02" w14:textId="73362FC5"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r w:rsidRPr="00811C70">
              <w:rPr>
                <w:rFonts w:ascii="Times New Roman" w:hAnsi="Times New Roman" w:cs="Times New Roman"/>
                <w:sz w:val="18"/>
                <w:szCs w:val="18"/>
                <w:vertAlign w:val="superscript"/>
              </w:rPr>
              <w:t>2</w:t>
            </w:r>
          </w:p>
        </w:tc>
      </w:tr>
      <w:tr w:rsidR="00355A79" w:rsidRPr="00811C70" w14:paraId="54B119AB" w14:textId="77777777" w:rsidTr="002E61F4">
        <w:tc>
          <w:tcPr>
            <w:tcW w:w="562" w:type="dxa"/>
            <w:tcBorders>
              <w:top w:val="single" w:sz="4" w:space="0" w:color="auto"/>
              <w:bottom w:val="single" w:sz="4" w:space="0" w:color="auto"/>
            </w:tcBorders>
            <w:vAlign w:val="center"/>
          </w:tcPr>
          <w:p w14:paraId="139F54F8" w14:textId="7F2B36FB"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13</w:t>
            </w:r>
          </w:p>
        </w:tc>
        <w:tc>
          <w:tcPr>
            <w:tcW w:w="2694" w:type="dxa"/>
            <w:tcBorders>
              <w:top w:val="single" w:sz="4" w:space="0" w:color="auto"/>
              <w:bottom w:val="single" w:sz="4" w:space="0" w:color="auto"/>
            </w:tcBorders>
          </w:tcPr>
          <w:p w14:paraId="5AC17013"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Classroom Engagement Inventory</w:t>
            </w:r>
            <w:r w:rsidRPr="00811C70">
              <w:rPr>
                <w:rFonts w:ascii="Times New Roman" w:hAnsi="Times New Roman" w:cs="Times New Roman"/>
                <w:sz w:val="18"/>
                <w:szCs w:val="18"/>
                <w:vertAlign w:val="superscript"/>
              </w:rPr>
              <w:t>1</w:t>
            </w:r>
          </w:p>
          <w:p w14:paraId="628B7606" w14:textId="49F5776C"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(Wang et al., 2014)</w:t>
            </w:r>
          </w:p>
        </w:tc>
        <w:tc>
          <w:tcPr>
            <w:tcW w:w="850" w:type="dxa"/>
            <w:tcBorders>
              <w:top w:val="single" w:sz="4" w:space="0" w:color="auto"/>
              <w:bottom w:val="single" w:sz="4" w:space="0" w:color="auto"/>
            </w:tcBorders>
            <w:vAlign w:val="center"/>
          </w:tcPr>
          <w:p w14:paraId="1B3BAC68" w14:textId="68F34100"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2</w:t>
            </w:r>
          </w:p>
        </w:tc>
        <w:tc>
          <w:tcPr>
            <w:tcW w:w="1275" w:type="dxa"/>
            <w:tcBorders>
              <w:top w:val="single" w:sz="4" w:space="0" w:color="auto"/>
              <w:bottom w:val="single" w:sz="4" w:space="0" w:color="auto"/>
            </w:tcBorders>
            <w:vAlign w:val="center"/>
          </w:tcPr>
          <w:p w14:paraId="5B51DEA8" w14:textId="571183E0"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ED7BACE" w14:textId="55FD1146"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52660A1" w14:textId="688C8FA8"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0C55DAA1" w14:textId="73700914"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3DBC1109" w14:textId="77777777" w:rsidTr="002E61F4">
        <w:tc>
          <w:tcPr>
            <w:tcW w:w="562" w:type="dxa"/>
            <w:tcBorders>
              <w:top w:val="single" w:sz="4" w:space="0" w:color="auto"/>
              <w:bottom w:val="single" w:sz="4" w:space="0" w:color="auto"/>
            </w:tcBorders>
            <w:vAlign w:val="center"/>
          </w:tcPr>
          <w:p w14:paraId="4D115F8E" w14:textId="0A9ACB13"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14</w:t>
            </w:r>
          </w:p>
        </w:tc>
        <w:tc>
          <w:tcPr>
            <w:tcW w:w="2694" w:type="dxa"/>
            <w:tcBorders>
              <w:top w:val="single" w:sz="4" w:space="0" w:color="auto"/>
              <w:bottom w:val="single" w:sz="4" w:space="0" w:color="auto"/>
            </w:tcBorders>
          </w:tcPr>
          <w:p w14:paraId="2E8B9717"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Rochester Assessment of Intellectual and Social Engagement</w:t>
            </w:r>
          </w:p>
          <w:p w14:paraId="3C30124A"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(Miserandino 1997)</w:t>
            </w:r>
          </w:p>
        </w:tc>
        <w:tc>
          <w:tcPr>
            <w:tcW w:w="850" w:type="dxa"/>
            <w:tcBorders>
              <w:top w:val="single" w:sz="4" w:space="0" w:color="auto"/>
              <w:bottom w:val="single" w:sz="4" w:space="0" w:color="auto"/>
            </w:tcBorders>
            <w:vAlign w:val="center"/>
          </w:tcPr>
          <w:p w14:paraId="1B3A7EEC"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2E23D5A3"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FC7A702"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95EB492"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61420B65"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60860265" w14:textId="77777777" w:rsidTr="002E61F4">
        <w:tc>
          <w:tcPr>
            <w:tcW w:w="562" w:type="dxa"/>
            <w:tcBorders>
              <w:top w:val="single" w:sz="4" w:space="0" w:color="auto"/>
              <w:bottom w:val="single" w:sz="4" w:space="0" w:color="auto"/>
            </w:tcBorders>
            <w:vAlign w:val="center"/>
          </w:tcPr>
          <w:p w14:paraId="72E65CF5" w14:textId="51D458AC"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15</w:t>
            </w:r>
          </w:p>
        </w:tc>
        <w:tc>
          <w:tcPr>
            <w:tcW w:w="2694" w:type="dxa"/>
            <w:tcBorders>
              <w:top w:val="single" w:sz="4" w:space="0" w:color="auto"/>
              <w:bottom w:val="single" w:sz="4" w:space="0" w:color="auto"/>
            </w:tcBorders>
          </w:tcPr>
          <w:p w14:paraId="0A892947"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Classroom Engagement Teacher Survey</w:t>
            </w:r>
          </w:p>
          <w:p w14:paraId="4B014F73"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(Pagani et al., 2010)</w:t>
            </w:r>
          </w:p>
        </w:tc>
        <w:tc>
          <w:tcPr>
            <w:tcW w:w="850" w:type="dxa"/>
            <w:tcBorders>
              <w:top w:val="single" w:sz="4" w:space="0" w:color="auto"/>
              <w:bottom w:val="single" w:sz="4" w:space="0" w:color="auto"/>
            </w:tcBorders>
            <w:vAlign w:val="center"/>
          </w:tcPr>
          <w:p w14:paraId="0C51D3A2"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3A30B40F"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797884DA"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F8DA47F"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17EC5503"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355A79" w:rsidRPr="00811C70" w14:paraId="02CB01AD" w14:textId="77777777" w:rsidTr="002E61F4">
        <w:tc>
          <w:tcPr>
            <w:tcW w:w="562" w:type="dxa"/>
            <w:tcBorders>
              <w:top w:val="single" w:sz="4" w:space="0" w:color="auto"/>
              <w:bottom w:val="single" w:sz="4" w:space="0" w:color="auto"/>
            </w:tcBorders>
            <w:vAlign w:val="center"/>
          </w:tcPr>
          <w:p w14:paraId="1016C046" w14:textId="62C5E079"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16</w:t>
            </w:r>
          </w:p>
        </w:tc>
        <w:tc>
          <w:tcPr>
            <w:tcW w:w="2694" w:type="dxa"/>
            <w:tcBorders>
              <w:top w:val="single" w:sz="4" w:space="0" w:color="auto"/>
              <w:bottom w:val="single" w:sz="4" w:space="0" w:color="auto"/>
            </w:tcBorders>
          </w:tcPr>
          <w:p w14:paraId="53DB0044"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8"/>
                <w:szCs w:val="18"/>
              </w:rPr>
              <w:t>Multidimensional School Engagement Scale</w:t>
            </w:r>
          </w:p>
          <w:p w14:paraId="13A60B72" w14:textId="77777777" w:rsidR="00355A79" w:rsidRPr="00811C70" w:rsidRDefault="00355A79" w:rsidP="00355A79">
            <w:pPr>
              <w:rPr>
                <w:rFonts w:ascii="Times New Roman" w:hAnsi="Times New Roman" w:cs="Times New Roman"/>
                <w:sz w:val="18"/>
                <w:szCs w:val="18"/>
              </w:rPr>
            </w:pPr>
            <w:r w:rsidRPr="00811C70">
              <w:rPr>
                <w:rFonts w:ascii="Times New Roman" w:hAnsi="Times New Roman" w:cs="Times New Roman"/>
                <w:sz w:val="16"/>
                <w:szCs w:val="16"/>
              </w:rPr>
              <w:t>(Awang-Hashim &amp; Sani, 2008)</w:t>
            </w:r>
          </w:p>
        </w:tc>
        <w:tc>
          <w:tcPr>
            <w:tcW w:w="850" w:type="dxa"/>
            <w:tcBorders>
              <w:top w:val="single" w:sz="4" w:space="0" w:color="auto"/>
              <w:bottom w:val="single" w:sz="4" w:space="0" w:color="auto"/>
            </w:tcBorders>
            <w:vAlign w:val="center"/>
          </w:tcPr>
          <w:p w14:paraId="6411C69D"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18FD69B4"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CCCCABF"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78AEF9B"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5816EE90" w14:textId="77777777" w:rsidR="00355A79" w:rsidRPr="00811C70" w:rsidRDefault="00355A79" w:rsidP="00355A79">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bl>
    <w:p w14:paraId="61F501DC" w14:textId="77777777" w:rsidR="00F864BB" w:rsidRPr="00811C70" w:rsidRDefault="00F864BB" w:rsidP="00EB60A3">
      <w:pPr>
        <w:spacing w:after="0" w:line="480" w:lineRule="auto"/>
        <w:rPr>
          <w:rFonts w:ascii="Times New Roman" w:hAnsi="Times New Roman" w:cs="Times New Roman"/>
          <w:b/>
          <w:bCs/>
          <w:sz w:val="24"/>
          <w:szCs w:val="24"/>
        </w:rPr>
      </w:pPr>
    </w:p>
    <w:p w14:paraId="075B1420" w14:textId="2F3A12EE" w:rsidR="00EB60A3" w:rsidRPr="00811C70" w:rsidRDefault="00EB60A3" w:rsidP="00EB60A3">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lastRenderedPageBreak/>
        <w:t>Table S3 (continued)</w:t>
      </w:r>
    </w:p>
    <w:p w14:paraId="7BC982FD" w14:textId="7ECB2EBF" w:rsidR="00EB60A3" w:rsidRPr="00811C70" w:rsidRDefault="00EB60A3" w:rsidP="00EB60A3">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List of Student Engagement Measures from the 124 Included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562"/>
        <w:gridCol w:w="2694"/>
        <w:gridCol w:w="850"/>
        <w:gridCol w:w="1275"/>
        <w:gridCol w:w="1276"/>
        <w:gridCol w:w="1276"/>
        <w:gridCol w:w="822"/>
      </w:tblGrid>
      <w:tr w:rsidR="00EB60A3" w:rsidRPr="00811C70" w14:paraId="2F4CCF6A" w14:textId="77777777" w:rsidTr="00EB60A3">
        <w:tc>
          <w:tcPr>
            <w:tcW w:w="562" w:type="dxa"/>
            <w:tcBorders>
              <w:top w:val="single" w:sz="4" w:space="0" w:color="auto"/>
              <w:bottom w:val="single" w:sz="4" w:space="0" w:color="auto"/>
            </w:tcBorders>
            <w:vAlign w:val="center"/>
          </w:tcPr>
          <w:p w14:paraId="6F866057" w14:textId="7634F184"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No.</w:t>
            </w:r>
          </w:p>
        </w:tc>
        <w:tc>
          <w:tcPr>
            <w:tcW w:w="2694" w:type="dxa"/>
            <w:tcBorders>
              <w:top w:val="single" w:sz="4" w:space="0" w:color="auto"/>
              <w:bottom w:val="single" w:sz="4" w:space="0" w:color="auto"/>
            </w:tcBorders>
            <w:vAlign w:val="center"/>
          </w:tcPr>
          <w:p w14:paraId="112AE7F0" w14:textId="682243C5"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Measure</w:t>
            </w:r>
          </w:p>
        </w:tc>
        <w:tc>
          <w:tcPr>
            <w:tcW w:w="850" w:type="dxa"/>
            <w:tcBorders>
              <w:top w:val="single" w:sz="4" w:space="0" w:color="auto"/>
              <w:bottom w:val="single" w:sz="4" w:space="0" w:color="auto"/>
            </w:tcBorders>
            <w:vAlign w:val="center"/>
          </w:tcPr>
          <w:p w14:paraId="36109F41" w14:textId="058ECF49"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Count</w:t>
            </w:r>
          </w:p>
        </w:tc>
        <w:tc>
          <w:tcPr>
            <w:tcW w:w="1275" w:type="dxa"/>
            <w:tcBorders>
              <w:top w:val="single" w:sz="4" w:space="0" w:color="auto"/>
              <w:bottom w:val="single" w:sz="4" w:space="0" w:color="auto"/>
            </w:tcBorders>
            <w:vAlign w:val="center"/>
          </w:tcPr>
          <w:p w14:paraId="36BA5BE0" w14:textId="52B2DA84"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Affective</w:t>
            </w:r>
          </w:p>
        </w:tc>
        <w:tc>
          <w:tcPr>
            <w:tcW w:w="1276" w:type="dxa"/>
            <w:tcBorders>
              <w:top w:val="single" w:sz="4" w:space="0" w:color="auto"/>
              <w:bottom w:val="single" w:sz="4" w:space="0" w:color="auto"/>
            </w:tcBorders>
            <w:vAlign w:val="center"/>
          </w:tcPr>
          <w:p w14:paraId="2663835B" w14:textId="36F5F640" w:rsidR="00EB60A3" w:rsidRPr="00811C70" w:rsidRDefault="00DF0B5F"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Behavioral</w:t>
            </w:r>
          </w:p>
        </w:tc>
        <w:tc>
          <w:tcPr>
            <w:tcW w:w="1276" w:type="dxa"/>
            <w:tcBorders>
              <w:top w:val="single" w:sz="4" w:space="0" w:color="auto"/>
              <w:bottom w:val="single" w:sz="4" w:space="0" w:color="auto"/>
            </w:tcBorders>
            <w:vAlign w:val="center"/>
          </w:tcPr>
          <w:p w14:paraId="52B311E0" w14:textId="6F280EF3"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Cognitive</w:t>
            </w:r>
          </w:p>
        </w:tc>
        <w:tc>
          <w:tcPr>
            <w:tcW w:w="822" w:type="dxa"/>
            <w:tcBorders>
              <w:top w:val="single" w:sz="4" w:space="0" w:color="auto"/>
              <w:bottom w:val="single" w:sz="4" w:space="0" w:color="auto"/>
            </w:tcBorders>
            <w:vAlign w:val="center"/>
          </w:tcPr>
          <w:p w14:paraId="3AC193B8" w14:textId="6ED2601C" w:rsidR="00EB60A3" w:rsidRPr="00811C70" w:rsidRDefault="00EB60A3" w:rsidP="00EB60A3">
            <w:pPr>
              <w:jc w:val="center"/>
              <w:rPr>
                <w:rFonts w:ascii="Times New Roman" w:hAnsi="Times New Roman" w:cs="Times New Roman"/>
                <w:sz w:val="18"/>
                <w:szCs w:val="18"/>
              </w:rPr>
            </w:pPr>
            <w:r w:rsidRPr="00811C70">
              <w:rPr>
                <w:rFonts w:ascii="Times New Roman" w:hAnsi="Times New Roman" w:cs="Times New Roman"/>
                <w:b/>
                <w:bCs/>
                <w:sz w:val="20"/>
                <w:szCs w:val="20"/>
              </w:rPr>
              <w:t>Others</w:t>
            </w:r>
          </w:p>
        </w:tc>
      </w:tr>
      <w:tr w:rsidR="00F864BB" w:rsidRPr="00811C70" w14:paraId="7B36CE2F" w14:textId="77777777" w:rsidTr="002E61F4">
        <w:tc>
          <w:tcPr>
            <w:tcW w:w="562" w:type="dxa"/>
            <w:tcBorders>
              <w:top w:val="single" w:sz="4" w:space="0" w:color="auto"/>
              <w:bottom w:val="single" w:sz="4" w:space="0" w:color="auto"/>
            </w:tcBorders>
            <w:vAlign w:val="center"/>
          </w:tcPr>
          <w:p w14:paraId="0CFF7E61" w14:textId="3C806691"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17</w:t>
            </w:r>
          </w:p>
        </w:tc>
        <w:tc>
          <w:tcPr>
            <w:tcW w:w="2694" w:type="dxa"/>
            <w:tcBorders>
              <w:top w:val="single" w:sz="4" w:space="0" w:color="auto"/>
              <w:bottom w:val="single" w:sz="4" w:space="0" w:color="auto"/>
            </w:tcBorders>
          </w:tcPr>
          <w:p w14:paraId="3F69B5B3"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Student Engagement Scale</w:t>
            </w:r>
          </w:p>
          <w:p w14:paraId="40A00B7B" w14:textId="556C5F7B"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(Dogan, 2014)</w:t>
            </w:r>
          </w:p>
        </w:tc>
        <w:tc>
          <w:tcPr>
            <w:tcW w:w="850" w:type="dxa"/>
            <w:tcBorders>
              <w:top w:val="single" w:sz="4" w:space="0" w:color="auto"/>
              <w:bottom w:val="single" w:sz="4" w:space="0" w:color="auto"/>
            </w:tcBorders>
            <w:vAlign w:val="center"/>
          </w:tcPr>
          <w:p w14:paraId="56E54905" w14:textId="3997C82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352F2EC4" w14:textId="0EE64B2D"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E21E8E5" w14:textId="33DEAA02"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5F09546" w14:textId="002CCC19"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99B707B" w14:textId="519E857E"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039CA60D" w14:textId="77777777" w:rsidTr="002E61F4">
        <w:tc>
          <w:tcPr>
            <w:tcW w:w="562" w:type="dxa"/>
            <w:tcBorders>
              <w:top w:val="single" w:sz="4" w:space="0" w:color="auto"/>
              <w:bottom w:val="single" w:sz="4" w:space="0" w:color="auto"/>
            </w:tcBorders>
            <w:vAlign w:val="center"/>
          </w:tcPr>
          <w:p w14:paraId="5968FCDD" w14:textId="7F44EDEE"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18</w:t>
            </w:r>
          </w:p>
        </w:tc>
        <w:tc>
          <w:tcPr>
            <w:tcW w:w="2694" w:type="dxa"/>
            <w:tcBorders>
              <w:top w:val="single" w:sz="4" w:space="0" w:color="auto"/>
              <w:bottom w:val="single" w:sz="4" w:space="0" w:color="auto"/>
            </w:tcBorders>
          </w:tcPr>
          <w:p w14:paraId="49740545"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Behavioral Engagement Measure</w:t>
            </w:r>
          </w:p>
          <w:p w14:paraId="2BB99EA6" w14:textId="02FB0FC5"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(Reschly &amp; Christenson, 2006)</w:t>
            </w:r>
          </w:p>
        </w:tc>
        <w:tc>
          <w:tcPr>
            <w:tcW w:w="850" w:type="dxa"/>
            <w:tcBorders>
              <w:top w:val="single" w:sz="4" w:space="0" w:color="auto"/>
              <w:bottom w:val="single" w:sz="4" w:space="0" w:color="auto"/>
            </w:tcBorders>
            <w:vAlign w:val="center"/>
          </w:tcPr>
          <w:p w14:paraId="0B082385" w14:textId="7498BB06"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5247574B" w14:textId="224BD9CF"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15ECB802" w14:textId="52EF91B8"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355BDD73" w14:textId="4BB63089"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204B4B83" w14:textId="2770D8CE"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5D1363FB" w14:textId="77777777" w:rsidTr="002E61F4">
        <w:tc>
          <w:tcPr>
            <w:tcW w:w="562" w:type="dxa"/>
            <w:tcBorders>
              <w:top w:val="single" w:sz="4" w:space="0" w:color="auto"/>
              <w:bottom w:val="single" w:sz="4" w:space="0" w:color="auto"/>
            </w:tcBorders>
            <w:vAlign w:val="center"/>
          </w:tcPr>
          <w:p w14:paraId="72D7167E" w14:textId="706C42FB"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19</w:t>
            </w:r>
          </w:p>
        </w:tc>
        <w:tc>
          <w:tcPr>
            <w:tcW w:w="2694" w:type="dxa"/>
            <w:tcBorders>
              <w:top w:val="single" w:sz="4" w:space="0" w:color="auto"/>
              <w:bottom w:val="single" w:sz="4" w:space="0" w:color="auto"/>
            </w:tcBorders>
          </w:tcPr>
          <w:p w14:paraId="4086CAEC"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Middle School Engagement Survey</w:t>
            </w:r>
          </w:p>
          <w:p w14:paraId="0E238FFC"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(Frontier, 2007)</w:t>
            </w:r>
          </w:p>
        </w:tc>
        <w:tc>
          <w:tcPr>
            <w:tcW w:w="850" w:type="dxa"/>
            <w:tcBorders>
              <w:top w:val="single" w:sz="4" w:space="0" w:color="auto"/>
              <w:bottom w:val="single" w:sz="4" w:space="0" w:color="auto"/>
            </w:tcBorders>
            <w:vAlign w:val="center"/>
          </w:tcPr>
          <w:p w14:paraId="05577EA2"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08A1B64A"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3EDAF984"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71A3257A"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AE1A213"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6018C4B7" w14:textId="77777777" w:rsidTr="002E61F4">
        <w:tc>
          <w:tcPr>
            <w:tcW w:w="562" w:type="dxa"/>
            <w:tcBorders>
              <w:top w:val="single" w:sz="4" w:space="0" w:color="auto"/>
              <w:bottom w:val="single" w:sz="4" w:space="0" w:color="auto"/>
            </w:tcBorders>
            <w:vAlign w:val="center"/>
          </w:tcPr>
          <w:p w14:paraId="4BEF6D0C" w14:textId="6BBDCE5E"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20</w:t>
            </w:r>
          </w:p>
        </w:tc>
        <w:tc>
          <w:tcPr>
            <w:tcW w:w="2694" w:type="dxa"/>
            <w:tcBorders>
              <w:top w:val="single" w:sz="4" w:space="0" w:color="auto"/>
              <w:bottom w:val="single" w:sz="4" w:space="0" w:color="auto"/>
            </w:tcBorders>
          </w:tcPr>
          <w:p w14:paraId="3B374F89"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Iranian Student Engagement in Academic Activities Scale</w:t>
            </w:r>
          </w:p>
          <w:p w14:paraId="53F2FD01"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(Hakimzadeh et al., 2013)</w:t>
            </w:r>
          </w:p>
        </w:tc>
        <w:tc>
          <w:tcPr>
            <w:tcW w:w="850" w:type="dxa"/>
            <w:tcBorders>
              <w:top w:val="single" w:sz="4" w:space="0" w:color="auto"/>
              <w:bottom w:val="single" w:sz="4" w:space="0" w:color="auto"/>
            </w:tcBorders>
            <w:vAlign w:val="center"/>
          </w:tcPr>
          <w:p w14:paraId="2BE0FF15"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71A69BCC"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FB3D2C7"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50A9E4E6"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20BF25C5"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54C7A72F" w14:textId="77777777" w:rsidTr="002E61F4">
        <w:tc>
          <w:tcPr>
            <w:tcW w:w="562" w:type="dxa"/>
            <w:tcBorders>
              <w:top w:val="single" w:sz="4" w:space="0" w:color="auto"/>
              <w:bottom w:val="single" w:sz="4" w:space="0" w:color="auto"/>
            </w:tcBorders>
            <w:vAlign w:val="center"/>
          </w:tcPr>
          <w:p w14:paraId="313F8BA1" w14:textId="61BFC822"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21</w:t>
            </w:r>
          </w:p>
        </w:tc>
        <w:tc>
          <w:tcPr>
            <w:tcW w:w="2694" w:type="dxa"/>
            <w:tcBorders>
              <w:top w:val="single" w:sz="4" w:space="0" w:color="auto"/>
              <w:bottom w:val="single" w:sz="4" w:space="0" w:color="auto"/>
            </w:tcBorders>
          </w:tcPr>
          <w:p w14:paraId="6DDC6F96"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Behavioral Observation of Students in Schools</w:t>
            </w:r>
          </w:p>
          <w:p w14:paraId="3CB1AE00"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(Shapiro &amp; Kratochwill, 2000)</w:t>
            </w:r>
          </w:p>
        </w:tc>
        <w:tc>
          <w:tcPr>
            <w:tcW w:w="850" w:type="dxa"/>
            <w:tcBorders>
              <w:top w:val="single" w:sz="4" w:space="0" w:color="auto"/>
              <w:bottom w:val="single" w:sz="4" w:space="0" w:color="auto"/>
            </w:tcBorders>
            <w:vAlign w:val="center"/>
          </w:tcPr>
          <w:p w14:paraId="076D0E0B"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7DC07FE1"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5CF6CA4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02BBFE03"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010C6D3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67201247" w14:textId="77777777" w:rsidTr="002E61F4">
        <w:tc>
          <w:tcPr>
            <w:tcW w:w="562" w:type="dxa"/>
            <w:tcBorders>
              <w:top w:val="single" w:sz="4" w:space="0" w:color="auto"/>
              <w:bottom w:val="single" w:sz="4" w:space="0" w:color="auto"/>
            </w:tcBorders>
            <w:vAlign w:val="center"/>
          </w:tcPr>
          <w:p w14:paraId="0A65A7BD" w14:textId="287C1E94"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22</w:t>
            </w:r>
          </w:p>
        </w:tc>
        <w:tc>
          <w:tcPr>
            <w:tcW w:w="2694" w:type="dxa"/>
            <w:tcBorders>
              <w:top w:val="single" w:sz="4" w:space="0" w:color="auto"/>
              <w:bottom w:val="single" w:sz="4" w:space="0" w:color="auto"/>
            </w:tcBorders>
          </w:tcPr>
          <w:p w14:paraId="78E0B315"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Dimensions of School Engagement Scale</w:t>
            </w:r>
          </w:p>
          <w:p w14:paraId="5F431A06"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(Archambault &amp; Vandenbossche-Makombo, 2014)</w:t>
            </w:r>
          </w:p>
        </w:tc>
        <w:tc>
          <w:tcPr>
            <w:tcW w:w="850" w:type="dxa"/>
            <w:tcBorders>
              <w:top w:val="single" w:sz="4" w:space="0" w:color="auto"/>
              <w:bottom w:val="single" w:sz="4" w:space="0" w:color="auto"/>
            </w:tcBorders>
            <w:vAlign w:val="center"/>
          </w:tcPr>
          <w:p w14:paraId="2C4A3983"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368D2E8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13FE0DD"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AA271F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74FB48AD"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206ED850" w14:textId="77777777" w:rsidTr="002E61F4">
        <w:tc>
          <w:tcPr>
            <w:tcW w:w="562" w:type="dxa"/>
            <w:tcBorders>
              <w:top w:val="single" w:sz="4" w:space="0" w:color="auto"/>
              <w:bottom w:val="single" w:sz="4" w:space="0" w:color="auto"/>
            </w:tcBorders>
            <w:vAlign w:val="center"/>
          </w:tcPr>
          <w:p w14:paraId="546A0A54" w14:textId="750301B0"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23</w:t>
            </w:r>
          </w:p>
        </w:tc>
        <w:tc>
          <w:tcPr>
            <w:tcW w:w="2694" w:type="dxa"/>
            <w:tcBorders>
              <w:top w:val="single" w:sz="4" w:space="0" w:color="auto"/>
              <w:bottom w:val="single" w:sz="4" w:space="0" w:color="auto"/>
            </w:tcBorders>
          </w:tcPr>
          <w:p w14:paraId="031B1EDF"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Effective Participation Scale</w:t>
            </w:r>
            <w:r w:rsidRPr="00811C70">
              <w:rPr>
                <w:rFonts w:ascii="Times New Roman" w:hAnsi="Times New Roman" w:cs="Times New Roman"/>
                <w:sz w:val="18"/>
                <w:szCs w:val="18"/>
                <w:vertAlign w:val="superscript"/>
              </w:rPr>
              <w:t>1</w:t>
            </w:r>
          </w:p>
          <w:p w14:paraId="427C0922"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(Guvenc, 2015)</w:t>
            </w:r>
          </w:p>
        </w:tc>
        <w:tc>
          <w:tcPr>
            <w:tcW w:w="850" w:type="dxa"/>
            <w:tcBorders>
              <w:top w:val="single" w:sz="4" w:space="0" w:color="auto"/>
              <w:bottom w:val="single" w:sz="4" w:space="0" w:color="auto"/>
            </w:tcBorders>
            <w:vAlign w:val="center"/>
          </w:tcPr>
          <w:p w14:paraId="2B773911"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17D5183F"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50FDEE8"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CE76910"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44B64B2D"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40F2E23F" w14:textId="77777777" w:rsidTr="002E61F4">
        <w:tc>
          <w:tcPr>
            <w:tcW w:w="562" w:type="dxa"/>
            <w:tcBorders>
              <w:top w:val="single" w:sz="4" w:space="0" w:color="auto"/>
              <w:bottom w:val="single" w:sz="4" w:space="0" w:color="auto"/>
            </w:tcBorders>
            <w:vAlign w:val="center"/>
          </w:tcPr>
          <w:p w14:paraId="576D3C2B" w14:textId="25C76AB1"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24</w:t>
            </w:r>
          </w:p>
        </w:tc>
        <w:tc>
          <w:tcPr>
            <w:tcW w:w="2694" w:type="dxa"/>
            <w:tcBorders>
              <w:top w:val="single" w:sz="4" w:space="0" w:color="auto"/>
              <w:bottom w:val="single" w:sz="4" w:space="0" w:color="auto"/>
            </w:tcBorders>
          </w:tcPr>
          <w:p w14:paraId="14AA25ED"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School Engagement Questionnaire</w:t>
            </w:r>
          </w:p>
          <w:p w14:paraId="5E7DA294"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(Dornbusch &amp; Steinberg, 1990)</w:t>
            </w:r>
          </w:p>
        </w:tc>
        <w:tc>
          <w:tcPr>
            <w:tcW w:w="850" w:type="dxa"/>
            <w:tcBorders>
              <w:top w:val="single" w:sz="4" w:space="0" w:color="auto"/>
              <w:bottom w:val="single" w:sz="4" w:space="0" w:color="auto"/>
            </w:tcBorders>
            <w:vAlign w:val="center"/>
          </w:tcPr>
          <w:p w14:paraId="14D2EB6C"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7A9E580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27A44E40"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55AC630"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66721094"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738A0EDD" w14:textId="77777777" w:rsidTr="002E61F4">
        <w:tc>
          <w:tcPr>
            <w:tcW w:w="562" w:type="dxa"/>
            <w:tcBorders>
              <w:top w:val="single" w:sz="4" w:space="0" w:color="auto"/>
              <w:bottom w:val="single" w:sz="4" w:space="0" w:color="auto"/>
            </w:tcBorders>
            <w:vAlign w:val="center"/>
          </w:tcPr>
          <w:p w14:paraId="40DE549E" w14:textId="44D12629"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25</w:t>
            </w:r>
          </w:p>
        </w:tc>
        <w:tc>
          <w:tcPr>
            <w:tcW w:w="2694" w:type="dxa"/>
            <w:tcBorders>
              <w:top w:val="single" w:sz="4" w:space="0" w:color="auto"/>
              <w:bottom w:val="single" w:sz="4" w:space="0" w:color="auto"/>
            </w:tcBorders>
          </w:tcPr>
          <w:p w14:paraId="2C61010C"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Emotional and Cognitive Engagement and School-Related Well-Being (ECW) Questionnaire</w:t>
            </w:r>
          </w:p>
          <w:p w14:paraId="2072066C"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(Pietarinen et al., 2014)</w:t>
            </w:r>
          </w:p>
        </w:tc>
        <w:tc>
          <w:tcPr>
            <w:tcW w:w="850" w:type="dxa"/>
            <w:tcBorders>
              <w:top w:val="single" w:sz="4" w:space="0" w:color="auto"/>
              <w:bottom w:val="single" w:sz="4" w:space="0" w:color="auto"/>
            </w:tcBorders>
            <w:vAlign w:val="center"/>
          </w:tcPr>
          <w:p w14:paraId="516D27A3"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63968037"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FC19C51"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61969D33"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6A199C32"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0B3C5F06" w14:textId="77777777" w:rsidTr="002E61F4">
        <w:tc>
          <w:tcPr>
            <w:tcW w:w="562" w:type="dxa"/>
            <w:tcBorders>
              <w:top w:val="single" w:sz="4" w:space="0" w:color="auto"/>
              <w:bottom w:val="single" w:sz="4" w:space="0" w:color="auto"/>
            </w:tcBorders>
            <w:vAlign w:val="center"/>
          </w:tcPr>
          <w:p w14:paraId="12693949" w14:textId="1013426F"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26</w:t>
            </w:r>
          </w:p>
        </w:tc>
        <w:tc>
          <w:tcPr>
            <w:tcW w:w="2694" w:type="dxa"/>
            <w:tcBorders>
              <w:top w:val="single" w:sz="4" w:space="0" w:color="auto"/>
              <w:bottom w:val="single" w:sz="4" w:space="0" w:color="auto"/>
            </w:tcBorders>
          </w:tcPr>
          <w:p w14:paraId="69C768E1"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Engagement Measure</w:t>
            </w:r>
          </w:p>
          <w:p w14:paraId="220F64E5"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(Finn &amp; Rock, 1997)</w:t>
            </w:r>
          </w:p>
        </w:tc>
        <w:tc>
          <w:tcPr>
            <w:tcW w:w="850" w:type="dxa"/>
            <w:tcBorders>
              <w:top w:val="single" w:sz="4" w:space="0" w:color="auto"/>
              <w:bottom w:val="single" w:sz="4" w:space="0" w:color="auto"/>
            </w:tcBorders>
            <w:vAlign w:val="center"/>
          </w:tcPr>
          <w:p w14:paraId="439E60E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2DF89B92"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3574EA1C"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146053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564409E4"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1E08751A" w14:textId="77777777" w:rsidTr="002E61F4">
        <w:tc>
          <w:tcPr>
            <w:tcW w:w="562" w:type="dxa"/>
            <w:tcBorders>
              <w:top w:val="single" w:sz="4" w:space="0" w:color="auto"/>
              <w:bottom w:val="single" w:sz="4" w:space="0" w:color="auto"/>
            </w:tcBorders>
            <w:vAlign w:val="center"/>
          </w:tcPr>
          <w:p w14:paraId="261631F0" w14:textId="66CE202C"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27</w:t>
            </w:r>
          </w:p>
        </w:tc>
        <w:tc>
          <w:tcPr>
            <w:tcW w:w="2694" w:type="dxa"/>
            <w:tcBorders>
              <w:top w:val="single" w:sz="4" w:space="0" w:color="auto"/>
              <w:bottom w:val="single" w:sz="4" w:space="0" w:color="auto"/>
            </w:tcBorders>
          </w:tcPr>
          <w:p w14:paraId="3C8685FA"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Academic Competence Evaluation Scales</w:t>
            </w:r>
          </w:p>
          <w:p w14:paraId="0FCE8DBB"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(DiPerna &amp; Elliott, 2000)</w:t>
            </w:r>
          </w:p>
        </w:tc>
        <w:tc>
          <w:tcPr>
            <w:tcW w:w="850" w:type="dxa"/>
            <w:tcBorders>
              <w:top w:val="single" w:sz="4" w:space="0" w:color="auto"/>
              <w:bottom w:val="single" w:sz="4" w:space="0" w:color="auto"/>
            </w:tcBorders>
            <w:vAlign w:val="center"/>
          </w:tcPr>
          <w:p w14:paraId="0220047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215838A7"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508215F7"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29919786"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516EADA5"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4F812350" w14:textId="77777777" w:rsidTr="002E61F4">
        <w:tc>
          <w:tcPr>
            <w:tcW w:w="562" w:type="dxa"/>
            <w:tcBorders>
              <w:top w:val="single" w:sz="4" w:space="0" w:color="auto"/>
              <w:bottom w:val="single" w:sz="4" w:space="0" w:color="auto"/>
            </w:tcBorders>
            <w:vAlign w:val="center"/>
          </w:tcPr>
          <w:p w14:paraId="52C27EC4" w14:textId="1ECC200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28</w:t>
            </w:r>
          </w:p>
        </w:tc>
        <w:tc>
          <w:tcPr>
            <w:tcW w:w="2694" w:type="dxa"/>
            <w:tcBorders>
              <w:top w:val="single" w:sz="4" w:space="0" w:color="auto"/>
              <w:bottom w:val="single" w:sz="4" w:space="0" w:color="auto"/>
            </w:tcBorders>
          </w:tcPr>
          <w:p w14:paraId="0A861586"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Cognitive Engagement Questionnaire</w:t>
            </w:r>
          </w:p>
          <w:p w14:paraId="54F473DF"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(Zhang, 2013)</w:t>
            </w:r>
          </w:p>
        </w:tc>
        <w:tc>
          <w:tcPr>
            <w:tcW w:w="850" w:type="dxa"/>
            <w:tcBorders>
              <w:top w:val="single" w:sz="4" w:space="0" w:color="auto"/>
              <w:bottom w:val="single" w:sz="4" w:space="0" w:color="auto"/>
            </w:tcBorders>
            <w:vAlign w:val="center"/>
          </w:tcPr>
          <w:p w14:paraId="410E02B6"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518ACBA5"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54B35660"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7F058E1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32A0EA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40F98673" w14:textId="77777777" w:rsidTr="002E61F4">
        <w:tc>
          <w:tcPr>
            <w:tcW w:w="562" w:type="dxa"/>
            <w:tcBorders>
              <w:top w:val="single" w:sz="4" w:space="0" w:color="auto"/>
              <w:bottom w:val="single" w:sz="4" w:space="0" w:color="auto"/>
            </w:tcBorders>
            <w:vAlign w:val="center"/>
          </w:tcPr>
          <w:p w14:paraId="28349D90" w14:textId="3BD8ECD5"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29</w:t>
            </w:r>
          </w:p>
        </w:tc>
        <w:tc>
          <w:tcPr>
            <w:tcW w:w="2694" w:type="dxa"/>
            <w:tcBorders>
              <w:top w:val="single" w:sz="4" w:space="0" w:color="auto"/>
              <w:bottom w:val="single" w:sz="4" w:space="0" w:color="auto"/>
            </w:tcBorders>
          </w:tcPr>
          <w:p w14:paraId="058D6D91" w14:textId="77777777" w:rsidR="00F864BB" w:rsidRPr="00811C70" w:rsidRDefault="00F864BB" w:rsidP="00F864BB">
            <w:pPr>
              <w:rPr>
                <w:rFonts w:ascii="Times New Roman" w:hAnsi="Times New Roman" w:cs="Times New Roman"/>
                <w:sz w:val="18"/>
                <w:szCs w:val="18"/>
              </w:rPr>
            </w:pPr>
            <w:bookmarkStart w:id="6" w:name="_Hlk100237086"/>
            <w:r w:rsidRPr="00811C70">
              <w:rPr>
                <w:rFonts w:ascii="Times New Roman" w:hAnsi="Times New Roman" w:cs="Times New Roman"/>
                <w:sz w:val="18"/>
                <w:szCs w:val="18"/>
              </w:rPr>
              <w:t>Math and Science Engagement Scales</w:t>
            </w:r>
            <w:bookmarkEnd w:id="6"/>
            <w:r w:rsidRPr="00811C70">
              <w:rPr>
                <w:rFonts w:ascii="Times New Roman" w:hAnsi="Times New Roman" w:cs="Times New Roman"/>
                <w:sz w:val="18"/>
                <w:szCs w:val="18"/>
                <w:vertAlign w:val="superscript"/>
              </w:rPr>
              <w:t>1</w:t>
            </w:r>
          </w:p>
          <w:p w14:paraId="1DB0F565"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(Wang et al., 2016)</w:t>
            </w:r>
          </w:p>
        </w:tc>
        <w:tc>
          <w:tcPr>
            <w:tcW w:w="850" w:type="dxa"/>
            <w:tcBorders>
              <w:top w:val="single" w:sz="4" w:space="0" w:color="auto"/>
              <w:bottom w:val="single" w:sz="4" w:space="0" w:color="auto"/>
            </w:tcBorders>
            <w:vAlign w:val="center"/>
          </w:tcPr>
          <w:p w14:paraId="28C2F37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5A03ED68"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63B7974E"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15347417"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822" w:type="dxa"/>
            <w:tcBorders>
              <w:top w:val="single" w:sz="4" w:space="0" w:color="auto"/>
              <w:bottom w:val="single" w:sz="4" w:space="0" w:color="auto"/>
            </w:tcBorders>
            <w:vAlign w:val="center"/>
          </w:tcPr>
          <w:p w14:paraId="18564749"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r w:rsidRPr="00811C70">
              <w:rPr>
                <w:rFonts w:ascii="Times New Roman" w:hAnsi="Times New Roman" w:cs="Times New Roman"/>
                <w:sz w:val="18"/>
                <w:szCs w:val="18"/>
                <w:vertAlign w:val="superscript"/>
              </w:rPr>
              <w:t>3</w:t>
            </w:r>
          </w:p>
        </w:tc>
      </w:tr>
      <w:tr w:rsidR="00F864BB" w:rsidRPr="00811C70" w14:paraId="24C2EFFE" w14:textId="77777777" w:rsidTr="002E61F4">
        <w:tc>
          <w:tcPr>
            <w:tcW w:w="562" w:type="dxa"/>
            <w:tcBorders>
              <w:top w:val="single" w:sz="4" w:space="0" w:color="auto"/>
              <w:bottom w:val="single" w:sz="4" w:space="0" w:color="auto"/>
            </w:tcBorders>
            <w:vAlign w:val="center"/>
          </w:tcPr>
          <w:p w14:paraId="3FA7B5D4" w14:textId="57D64AFF"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30</w:t>
            </w:r>
          </w:p>
        </w:tc>
        <w:tc>
          <w:tcPr>
            <w:tcW w:w="2694" w:type="dxa"/>
            <w:tcBorders>
              <w:top w:val="single" w:sz="4" w:space="0" w:color="auto"/>
              <w:bottom w:val="single" w:sz="4" w:space="0" w:color="auto"/>
            </w:tcBorders>
          </w:tcPr>
          <w:p w14:paraId="1FF76DDE"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8"/>
                <w:szCs w:val="18"/>
              </w:rPr>
              <w:t>Effortful Engagement Scale</w:t>
            </w:r>
          </w:p>
          <w:p w14:paraId="723EAE0B"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rPr>
              <w:t>(Hughes et al., 2008)</w:t>
            </w:r>
          </w:p>
        </w:tc>
        <w:tc>
          <w:tcPr>
            <w:tcW w:w="850" w:type="dxa"/>
            <w:tcBorders>
              <w:top w:val="single" w:sz="4" w:space="0" w:color="auto"/>
              <w:bottom w:val="single" w:sz="4" w:space="0" w:color="auto"/>
            </w:tcBorders>
            <w:vAlign w:val="center"/>
          </w:tcPr>
          <w:p w14:paraId="69A7D860"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t>1</w:t>
            </w:r>
          </w:p>
        </w:tc>
        <w:tc>
          <w:tcPr>
            <w:tcW w:w="1275" w:type="dxa"/>
            <w:tcBorders>
              <w:top w:val="single" w:sz="4" w:space="0" w:color="auto"/>
              <w:bottom w:val="single" w:sz="4" w:space="0" w:color="auto"/>
            </w:tcBorders>
            <w:vAlign w:val="center"/>
          </w:tcPr>
          <w:p w14:paraId="6724C8CB"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1276" w:type="dxa"/>
            <w:tcBorders>
              <w:top w:val="single" w:sz="4" w:space="0" w:color="auto"/>
              <w:bottom w:val="single" w:sz="4" w:space="0" w:color="auto"/>
            </w:tcBorders>
            <w:vAlign w:val="center"/>
          </w:tcPr>
          <w:p w14:paraId="0937FF7F"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50"/>
            </w:r>
          </w:p>
        </w:tc>
        <w:tc>
          <w:tcPr>
            <w:tcW w:w="1276" w:type="dxa"/>
            <w:tcBorders>
              <w:top w:val="single" w:sz="4" w:space="0" w:color="auto"/>
              <w:bottom w:val="single" w:sz="4" w:space="0" w:color="auto"/>
            </w:tcBorders>
            <w:vAlign w:val="center"/>
          </w:tcPr>
          <w:p w14:paraId="44516641"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c>
          <w:tcPr>
            <w:tcW w:w="822" w:type="dxa"/>
            <w:tcBorders>
              <w:top w:val="single" w:sz="4" w:space="0" w:color="auto"/>
              <w:bottom w:val="single" w:sz="4" w:space="0" w:color="auto"/>
            </w:tcBorders>
            <w:vAlign w:val="center"/>
          </w:tcPr>
          <w:p w14:paraId="01CCB185" w14:textId="77777777" w:rsidR="00F864BB" w:rsidRPr="00811C70" w:rsidRDefault="00F864BB" w:rsidP="00F864BB">
            <w:pPr>
              <w:jc w:val="center"/>
              <w:rPr>
                <w:rFonts w:ascii="Times New Roman" w:hAnsi="Times New Roman" w:cs="Times New Roman"/>
                <w:sz w:val="18"/>
                <w:szCs w:val="18"/>
              </w:rPr>
            </w:pPr>
            <w:r w:rsidRPr="00811C70">
              <w:rPr>
                <w:rFonts w:ascii="Times New Roman" w:hAnsi="Times New Roman" w:cs="Times New Roman"/>
                <w:sz w:val="18"/>
                <w:szCs w:val="18"/>
              </w:rPr>
              <w:sym w:font="Wingdings 2" w:char="F04F"/>
            </w:r>
          </w:p>
        </w:tc>
      </w:tr>
      <w:tr w:rsidR="00F864BB" w:rsidRPr="00811C70" w14:paraId="00EB61C5" w14:textId="77777777" w:rsidTr="002E61F4">
        <w:tc>
          <w:tcPr>
            <w:tcW w:w="8755" w:type="dxa"/>
            <w:gridSpan w:val="7"/>
            <w:tcBorders>
              <w:top w:val="single" w:sz="4" w:space="0" w:color="auto"/>
            </w:tcBorders>
          </w:tcPr>
          <w:p w14:paraId="657DB159" w14:textId="77777777" w:rsidR="00F864BB" w:rsidRPr="00811C70" w:rsidRDefault="00F864BB" w:rsidP="00F864BB">
            <w:pPr>
              <w:rPr>
                <w:rFonts w:ascii="Times New Roman" w:hAnsi="Times New Roman" w:cs="Times New Roman"/>
                <w:sz w:val="16"/>
                <w:szCs w:val="16"/>
              </w:rPr>
            </w:pPr>
            <w:r w:rsidRPr="00811C70">
              <w:rPr>
                <w:rFonts w:ascii="Times New Roman" w:hAnsi="Times New Roman" w:cs="Times New Roman"/>
                <w:sz w:val="16"/>
                <w:szCs w:val="16"/>
                <w:vertAlign w:val="superscript"/>
              </w:rPr>
              <w:t>1</w:t>
            </w:r>
            <w:r w:rsidRPr="00811C70">
              <w:rPr>
                <w:rFonts w:ascii="Times New Roman" w:hAnsi="Times New Roman" w:cs="Times New Roman"/>
                <w:sz w:val="16"/>
                <w:szCs w:val="16"/>
              </w:rPr>
              <w:t>Measure both engagement and disengagement dimensions</w:t>
            </w:r>
          </w:p>
          <w:p w14:paraId="22099E84" w14:textId="77777777" w:rsidR="00F864BB" w:rsidRPr="00811C70" w:rsidRDefault="00F864BB" w:rsidP="00F864BB">
            <w:pPr>
              <w:rPr>
                <w:rFonts w:ascii="Times New Roman" w:hAnsi="Times New Roman" w:cs="Times New Roman"/>
                <w:sz w:val="16"/>
                <w:szCs w:val="16"/>
              </w:rPr>
            </w:pPr>
            <w:r w:rsidRPr="00811C70">
              <w:rPr>
                <w:rFonts w:ascii="Times New Roman" w:hAnsi="Times New Roman" w:cs="Times New Roman"/>
                <w:sz w:val="16"/>
                <w:szCs w:val="16"/>
                <w:vertAlign w:val="superscript"/>
              </w:rPr>
              <w:t>2</w:t>
            </w:r>
            <w:r w:rsidRPr="00811C70">
              <w:rPr>
                <w:rFonts w:ascii="Times New Roman" w:hAnsi="Times New Roman" w:cs="Times New Roman"/>
                <w:sz w:val="16"/>
                <w:szCs w:val="16"/>
              </w:rPr>
              <w:t>Measure agentic engagement</w:t>
            </w:r>
          </w:p>
          <w:p w14:paraId="6612F91B" w14:textId="77777777" w:rsidR="00F864BB" w:rsidRPr="00811C70" w:rsidRDefault="00F864BB" w:rsidP="00F864BB">
            <w:pPr>
              <w:rPr>
                <w:rFonts w:ascii="Times New Roman" w:hAnsi="Times New Roman" w:cs="Times New Roman"/>
                <w:sz w:val="18"/>
                <w:szCs w:val="18"/>
              </w:rPr>
            </w:pPr>
            <w:r w:rsidRPr="00811C70">
              <w:rPr>
                <w:rFonts w:ascii="Times New Roman" w:hAnsi="Times New Roman" w:cs="Times New Roman"/>
                <w:sz w:val="16"/>
                <w:szCs w:val="16"/>
                <w:vertAlign w:val="superscript"/>
              </w:rPr>
              <w:t>3</w:t>
            </w:r>
            <w:r w:rsidRPr="00811C70">
              <w:rPr>
                <w:rFonts w:ascii="Times New Roman" w:hAnsi="Times New Roman" w:cs="Times New Roman"/>
                <w:sz w:val="16"/>
                <w:szCs w:val="16"/>
              </w:rPr>
              <w:t>Measure social engagement</w:t>
            </w:r>
          </w:p>
        </w:tc>
      </w:tr>
    </w:tbl>
    <w:p w14:paraId="5A31E0A0" w14:textId="77777777" w:rsidR="00B300EC" w:rsidRPr="00811C70" w:rsidRDefault="00B300EC" w:rsidP="00B300EC">
      <w:pPr>
        <w:spacing w:after="0"/>
        <w:rPr>
          <w:rFonts w:ascii="Times New Roman" w:hAnsi="Times New Roman" w:cs="Times New Roman"/>
          <w:sz w:val="24"/>
          <w:szCs w:val="24"/>
        </w:rPr>
      </w:pPr>
    </w:p>
    <w:p w14:paraId="0374E594" w14:textId="77777777" w:rsidR="00D55E87" w:rsidRPr="00811C70" w:rsidRDefault="00D55E87" w:rsidP="00B300EC">
      <w:pPr>
        <w:spacing w:after="0"/>
        <w:rPr>
          <w:rFonts w:ascii="Times New Roman" w:hAnsi="Times New Roman" w:cs="Times New Roman"/>
          <w:sz w:val="24"/>
          <w:szCs w:val="24"/>
        </w:rPr>
      </w:pPr>
    </w:p>
    <w:p w14:paraId="01BEB4AF" w14:textId="77777777" w:rsidR="00D55E87" w:rsidRPr="00811C70" w:rsidRDefault="00D55E87" w:rsidP="00B300EC">
      <w:pPr>
        <w:spacing w:after="0"/>
        <w:rPr>
          <w:rFonts w:ascii="Times New Roman" w:hAnsi="Times New Roman" w:cs="Times New Roman"/>
          <w:sz w:val="24"/>
          <w:szCs w:val="24"/>
        </w:rPr>
      </w:pPr>
    </w:p>
    <w:p w14:paraId="2A082674" w14:textId="369809DA" w:rsidR="00D55E87" w:rsidRPr="00811C70" w:rsidRDefault="00D55E87" w:rsidP="00B300EC">
      <w:pPr>
        <w:spacing w:after="0"/>
        <w:rPr>
          <w:rFonts w:ascii="Times New Roman" w:hAnsi="Times New Roman" w:cs="Times New Roman"/>
          <w:sz w:val="24"/>
          <w:szCs w:val="24"/>
        </w:rPr>
        <w:sectPr w:rsidR="00D55E87" w:rsidRPr="00811C70" w:rsidSect="00D55E87">
          <w:headerReference w:type="default" r:id="rId11"/>
          <w:pgSz w:w="12240" w:h="15840"/>
          <w:pgMar w:top="1440" w:right="1440" w:bottom="1440" w:left="1440" w:header="720" w:footer="720" w:gutter="0"/>
          <w:cols w:space="720"/>
          <w:docGrid w:linePitch="360"/>
        </w:sectPr>
      </w:pPr>
    </w:p>
    <w:p w14:paraId="25BA3913" w14:textId="135A2665" w:rsidR="00DF0B5F" w:rsidRPr="00811C70" w:rsidRDefault="00DF0B5F" w:rsidP="00DF0B5F">
      <w:pPr>
        <w:spacing w:after="0" w:line="480" w:lineRule="auto"/>
        <w:outlineLvl w:val="0"/>
        <w:rPr>
          <w:rFonts w:ascii="Times New Roman" w:hAnsi="Times New Roman" w:cs="Times New Roman"/>
          <w:b/>
          <w:bCs/>
          <w:sz w:val="24"/>
          <w:szCs w:val="24"/>
        </w:rPr>
      </w:pPr>
      <w:bookmarkStart w:id="7" w:name="_Toc137833872"/>
      <w:r w:rsidRPr="00811C70">
        <w:rPr>
          <w:rFonts w:ascii="Times New Roman" w:hAnsi="Times New Roman" w:cs="Times New Roman"/>
          <w:b/>
          <w:bCs/>
          <w:sz w:val="24"/>
          <w:szCs w:val="24"/>
        </w:rPr>
        <w:lastRenderedPageBreak/>
        <w:t>Table S4</w:t>
      </w:r>
      <w:bookmarkEnd w:id="7"/>
    </w:p>
    <w:p w14:paraId="742C57B4" w14:textId="53A299E3" w:rsidR="00DF0B5F" w:rsidRPr="00811C70" w:rsidRDefault="00DF0B5F" w:rsidP="00DF0B5F">
      <w:pPr>
        <w:spacing w:after="0" w:line="480" w:lineRule="auto"/>
        <w:rPr>
          <w:rFonts w:ascii="Times New Roman" w:hAnsi="Times New Roman" w:cs="Times New Roman"/>
          <w:sz w:val="24"/>
          <w:szCs w:val="24"/>
        </w:rPr>
      </w:pPr>
      <w:r w:rsidRPr="00811C70">
        <w:rPr>
          <w:rFonts w:ascii="Times New Roman" w:hAnsi="Times New Roman" w:cs="Times New Roman"/>
          <w:i/>
          <w:iCs/>
          <w:sz w:val="24"/>
          <w:szCs w:val="24"/>
        </w:rPr>
        <w:t xml:space="preserve">Univariate Moderation Analyses on the Relation between Student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560"/>
        <w:gridCol w:w="560"/>
        <w:gridCol w:w="603"/>
        <w:gridCol w:w="947"/>
        <w:gridCol w:w="676"/>
        <w:gridCol w:w="676"/>
        <w:gridCol w:w="676"/>
        <w:gridCol w:w="1554"/>
      </w:tblGrid>
      <w:tr w:rsidR="005621F6" w:rsidRPr="00811C70" w14:paraId="67401D49" w14:textId="77777777" w:rsidTr="000D2004">
        <w:trPr>
          <w:trHeight w:val="306"/>
        </w:trPr>
        <w:tc>
          <w:tcPr>
            <w:tcW w:w="1661" w:type="pct"/>
            <w:tcBorders>
              <w:top w:val="single" w:sz="4" w:space="0" w:color="auto"/>
              <w:bottom w:val="single" w:sz="4" w:space="0" w:color="auto"/>
            </w:tcBorders>
            <w:vAlign w:val="center"/>
          </w:tcPr>
          <w:p w14:paraId="642D915E" w14:textId="77777777"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299" w:type="pct"/>
            <w:tcBorders>
              <w:top w:val="single" w:sz="4" w:space="0" w:color="auto"/>
              <w:bottom w:val="single" w:sz="4" w:space="0" w:color="auto"/>
            </w:tcBorders>
            <w:vAlign w:val="center"/>
          </w:tcPr>
          <w:p w14:paraId="432EC274" w14:textId="77777777" w:rsidR="009D601E" w:rsidRPr="00811C70" w:rsidRDefault="009D601E" w:rsidP="00AA3ECE">
            <w:pPr>
              <w:jc w:val="center"/>
              <w:rPr>
                <w:rFonts w:ascii="Times New Roman" w:hAnsi="Times New Roman" w:cs="Times New Roman"/>
                <w:b/>
                <w:bCs/>
                <w:i/>
                <w:iCs/>
              </w:rPr>
            </w:pPr>
            <w:r w:rsidRPr="00811C70">
              <w:rPr>
                <w:rFonts w:ascii="Times New Roman" w:hAnsi="Times New Roman" w:cs="Times New Roman"/>
                <w:b/>
                <w:bCs/>
                <w:i/>
                <w:iCs/>
              </w:rPr>
              <w:t>j</w:t>
            </w:r>
          </w:p>
        </w:tc>
        <w:tc>
          <w:tcPr>
            <w:tcW w:w="299" w:type="pct"/>
            <w:tcBorders>
              <w:top w:val="single" w:sz="4" w:space="0" w:color="auto"/>
              <w:bottom w:val="single" w:sz="4" w:space="0" w:color="auto"/>
            </w:tcBorders>
            <w:vAlign w:val="center"/>
          </w:tcPr>
          <w:p w14:paraId="73E6A6EB" w14:textId="77777777" w:rsidR="009D601E" w:rsidRPr="00811C70" w:rsidRDefault="009D601E" w:rsidP="00AA3ECE">
            <w:pPr>
              <w:jc w:val="center"/>
              <w:rPr>
                <w:rFonts w:ascii="Times New Roman" w:hAnsi="Times New Roman" w:cs="Times New Roman"/>
                <w:b/>
                <w:bCs/>
                <w:i/>
                <w:iCs/>
              </w:rPr>
            </w:pPr>
            <w:r w:rsidRPr="00811C70">
              <w:rPr>
                <w:rFonts w:ascii="Times New Roman" w:hAnsi="Times New Roman" w:cs="Times New Roman"/>
                <w:b/>
                <w:bCs/>
                <w:i/>
                <w:iCs/>
              </w:rPr>
              <w:t>k</w:t>
            </w:r>
          </w:p>
        </w:tc>
        <w:tc>
          <w:tcPr>
            <w:tcW w:w="322" w:type="pct"/>
            <w:tcBorders>
              <w:top w:val="single" w:sz="4" w:space="0" w:color="auto"/>
              <w:bottom w:val="single" w:sz="4" w:space="0" w:color="auto"/>
            </w:tcBorders>
            <w:vAlign w:val="center"/>
          </w:tcPr>
          <w:p w14:paraId="14669079" w14:textId="7880D906" w:rsidR="009D601E" w:rsidRPr="00811C70" w:rsidRDefault="00AA3ECE" w:rsidP="00AA3ECE">
            <w:pPr>
              <w:jc w:val="center"/>
              <w:rPr>
                <w:rFonts w:ascii="Times New Roman" w:hAnsi="Times New Roman" w:cs="Times New Roman"/>
                <w:b/>
                <w:bCs/>
                <w:i/>
                <w:iCs/>
              </w:rPr>
            </w:pPr>
            <w:r w:rsidRPr="00811C70">
              <w:rPr>
                <w:rFonts w:ascii="Times New Roman" w:hAnsi="Times New Roman" w:cs="Times New Roman"/>
                <w:b/>
                <w:bCs/>
                <w:i/>
                <w:iCs/>
              </w:rPr>
              <w:t>l</w:t>
            </w:r>
          </w:p>
        </w:tc>
        <w:tc>
          <w:tcPr>
            <w:tcW w:w="506" w:type="pct"/>
            <w:tcBorders>
              <w:top w:val="single" w:sz="4" w:space="0" w:color="auto"/>
              <w:bottom w:val="single" w:sz="4" w:space="0" w:color="auto"/>
            </w:tcBorders>
            <w:vAlign w:val="center"/>
          </w:tcPr>
          <w:p w14:paraId="729E69D9" w14:textId="702D496B"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361" w:type="pct"/>
            <w:tcBorders>
              <w:top w:val="single" w:sz="4" w:space="0" w:color="auto"/>
              <w:bottom w:val="single" w:sz="4" w:space="0" w:color="auto"/>
            </w:tcBorders>
            <w:vAlign w:val="center"/>
          </w:tcPr>
          <w:p w14:paraId="424F9A00" w14:textId="77777777"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361" w:type="pct"/>
            <w:tcBorders>
              <w:top w:val="single" w:sz="4" w:space="0" w:color="auto"/>
              <w:bottom w:val="single" w:sz="4" w:space="0" w:color="auto"/>
            </w:tcBorders>
            <w:vAlign w:val="center"/>
          </w:tcPr>
          <w:p w14:paraId="02D3C8B2" w14:textId="77777777"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61" w:type="pct"/>
            <w:tcBorders>
              <w:top w:val="single" w:sz="4" w:space="0" w:color="auto"/>
              <w:bottom w:val="single" w:sz="4" w:space="0" w:color="auto"/>
            </w:tcBorders>
            <w:vAlign w:val="center"/>
          </w:tcPr>
          <w:p w14:paraId="11C70E36" w14:textId="77777777"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830" w:type="pct"/>
            <w:tcBorders>
              <w:top w:val="single" w:sz="4" w:space="0" w:color="auto"/>
              <w:bottom w:val="single" w:sz="4" w:space="0" w:color="auto"/>
            </w:tcBorders>
            <w:vAlign w:val="center"/>
          </w:tcPr>
          <w:p w14:paraId="1C78F448" w14:textId="77777777" w:rsidR="009D601E" w:rsidRPr="00811C70" w:rsidRDefault="009D601E" w:rsidP="00AA3ECE">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9D601E" w:rsidRPr="00811C70" w14:paraId="4A109D34" w14:textId="77777777" w:rsidTr="000D2004">
        <w:trPr>
          <w:trHeight w:val="245"/>
        </w:trPr>
        <w:tc>
          <w:tcPr>
            <w:tcW w:w="5000" w:type="pct"/>
            <w:gridSpan w:val="9"/>
            <w:tcBorders>
              <w:top w:val="single" w:sz="4" w:space="0" w:color="auto"/>
            </w:tcBorders>
            <w:vAlign w:val="center"/>
          </w:tcPr>
          <w:p w14:paraId="44068B08" w14:textId="39647D87" w:rsidR="009D601E" w:rsidRPr="00811C70" w:rsidRDefault="009D601E" w:rsidP="009D601E">
            <w:pPr>
              <w:rPr>
                <w:rFonts w:ascii="Times New Roman" w:hAnsi="Times New Roman" w:cs="Times New Roman"/>
                <w:sz w:val="20"/>
                <w:szCs w:val="20"/>
              </w:rPr>
            </w:pPr>
            <w:r w:rsidRPr="00811C70">
              <w:rPr>
                <w:rFonts w:ascii="Times New Roman" w:hAnsi="Times New Roman" w:cs="Times New Roman"/>
                <w:b/>
                <w:bCs/>
                <w:sz w:val="20"/>
                <w:szCs w:val="20"/>
              </w:rPr>
              <w:t>Sampling Variance</w:t>
            </w:r>
          </w:p>
        </w:tc>
      </w:tr>
      <w:tr w:rsidR="004227DA" w:rsidRPr="00811C70" w14:paraId="1BD79405" w14:textId="77777777" w:rsidTr="000D2004">
        <w:trPr>
          <w:trHeight w:val="245"/>
        </w:trPr>
        <w:tc>
          <w:tcPr>
            <w:tcW w:w="1661" w:type="pct"/>
            <w:vAlign w:val="center"/>
          </w:tcPr>
          <w:p w14:paraId="7A6BB1EC" w14:textId="77777777" w:rsidR="009D601E" w:rsidRPr="00811C70" w:rsidRDefault="009D601E" w:rsidP="00DF0B5F">
            <w:pPr>
              <w:ind w:left="317"/>
              <w:rPr>
                <w:rFonts w:ascii="Times New Roman" w:hAnsi="Times New Roman" w:cs="Times New Roman"/>
                <w:sz w:val="20"/>
                <w:szCs w:val="20"/>
              </w:rPr>
            </w:pPr>
            <w:r w:rsidRPr="00811C70">
              <w:rPr>
                <w:rFonts w:ascii="Times New Roman" w:hAnsi="Times New Roman" w:cs="Times New Roman"/>
                <w:sz w:val="20"/>
                <w:szCs w:val="20"/>
              </w:rPr>
              <w:t>Variance (B)</w:t>
            </w:r>
          </w:p>
        </w:tc>
        <w:tc>
          <w:tcPr>
            <w:tcW w:w="299" w:type="pct"/>
            <w:vMerge w:val="restart"/>
            <w:vAlign w:val="center"/>
          </w:tcPr>
          <w:p w14:paraId="1095A95E" w14:textId="49791884"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588F2DB9" w14:textId="69709D65" w:rsidR="009D601E" w:rsidRPr="00811C70" w:rsidRDefault="009D601E"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r w:rsidR="00DB09AF" w:rsidRPr="00811C70">
              <w:rPr>
                <w:rFonts w:ascii="Times New Roman" w:hAnsi="Times New Roman" w:cs="Times New Roman"/>
                <w:sz w:val="20"/>
                <w:szCs w:val="20"/>
              </w:rPr>
              <w:t>1</w:t>
            </w:r>
          </w:p>
        </w:tc>
        <w:tc>
          <w:tcPr>
            <w:tcW w:w="322" w:type="pct"/>
            <w:vMerge w:val="restart"/>
            <w:vAlign w:val="center"/>
          </w:tcPr>
          <w:p w14:paraId="767F2D38" w14:textId="3F86CF32" w:rsidR="009D601E" w:rsidRPr="00811C70" w:rsidRDefault="009D601E" w:rsidP="009D601E">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07DA035A" w14:textId="43CCB5E4" w:rsidR="009D601E" w:rsidRPr="00811C70" w:rsidRDefault="009D601E" w:rsidP="00DF0B5F">
            <w:pPr>
              <w:jc w:val="center"/>
              <w:rPr>
                <w:rFonts w:ascii="Times New Roman" w:hAnsi="Times New Roman" w:cs="Times New Roman"/>
                <w:sz w:val="20"/>
                <w:szCs w:val="20"/>
              </w:rPr>
            </w:pPr>
            <w:r w:rsidRPr="00811C70">
              <w:rPr>
                <w:rFonts w:ascii="Times New Roman" w:hAnsi="Times New Roman" w:cs="Times New Roman"/>
                <w:sz w:val="20"/>
                <w:szCs w:val="20"/>
              </w:rPr>
              <w:t>20.</w:t>
            </w:r>
            <w:r w:rsidR="00DB09AF" w:rsidRPr="00811C70">
              <w:rPr>
                <w:rFonts w:ascii="Times New Roman" w:hAnsi="Times New Roman" w:cs="Times New Roman"/>
                <w:sz w:val="20"/>
                <w:szCs w:val="20"/>
              </w:rPr>
              <w:t>50</w:t>
            </w:r>
            <w:r w:rsidRPr="00811C70">
              <w:rPr>
                <w:rFonts w:ascii="Times New Roman" w:hAnsi="Times New Roman" w:cs="Times New Roman"/>
                <w:sz w:val="20"/>
                <w:szCs w:val="20"/>
              </w:rPr>
              <w:t>*</w:t>
            </w:r>
          </w:p>
        </w:tc>
        <w:tc>
          <w:tcPr>
            <w:tcW w:w="361" w:type="pct"/>
            <w:vAlign w:val="center"/>
          </w:tcPr>
          <w:p w14:paraId="51BF51CF" w14:textId="3772B34E"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7.68</w:t>
            </w:r>
          </w:p>
        </w:tc>
        <w:tc>
          <w:tcPr>
            <w:tcW w:w="361" w:type="pct"/>
            <w:vAlign w:val="center"/>
          </w:tcPr>
          <w:p w14:paraId="33B2624B" w14:textId="5BCF7E14"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2.6</w:t>
            </w:r>
            <w:r w:rsidR="00DB09AF" w:rsidRPr="00811C70">
              <w:rPr>
                <w:rFonts w:ascii="Times New Roman" w:hAnsi="Times New Roman" w:cs="Times New Roman"/>
                <w:sz w:val="20"/>
                <w:szCs w:val="20"/>
              </w:rPr>
              <w:t>7</w:t>
            </w:r>
          </w:p>
        </w:tc>
        <w:tc>
          <w:tcPr>
            <w:tcW w:w="361" w:type="pct"/>
            <w:vAlign w:val="center"/>
          </w:tcPr>
          <w:p w14:paraId="5D71A6E5" w14:textId="40AB13FA"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36.40</w:t>
            </w:r>
          </w:p>
        </w:tc>
        <w:tc>
          <w:tcPr>
            <w:tcW w:w="830" w:type="pct"/>
            <w:vAlign w:val="center"/>
          </w:tcPr>
          <w:p w14:paraId="6C1C7C40" w14:textId="51A4844D"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w:t>
            </w:r>
            <w:r w:rsidR="00DB09AF" w:rsidRPr="00811C70">
              <w:rPr>
                <w:rFonts w:ascii="Times New Roman" w:hAnsi="Times New Roman" w:cs="Times New Roman"/>
                <w:sz w:val="20"/>
                <w:szCs w:val="20"/>
              </w:rPr>
              <w:t>4.93</w:t>
            </w:r>
            <w:r w:rsidRPr="00811C70">
              <w:rPr>
                <w:rFonts w:ascii="Times New Roman" w:hAnsi="Times New Roman" w:cs="Times New Roman"/>
                <w:sz w:val="20"/>
                <w:szCs w:val="20"/>
              </w:rPr>
              <w:t>, 36.</w:t>
            </w:r>
            <w:r w:rsidR="00DB09AF" w:rsidRPr="00811C70">
              <w:rPr>
                <w:rFonts w:ascii="Times New Roman" w:hAnsi="Times New Roman" w:cs="Times New Roman"/>
                <w:sz w:val="20"/>
                <w:szCs w:val="20"/>
              </w:rPr>
              <w:t>07</w:t>
            </w:r>
            <w:r w:rsidRPr="00811C70">
              <w:rPr>
                <w:rFonts w:ascii="Times New Roman" w:hAnsi="Times New Roman" w:cs="Times New Roman"/>
                <w:sz w:val="20"/>
                <w:szCs w:val="20"/>
              </w:rPr>
              <w:t>]</w:t>
            </w:r>
          </w:p>
        </w:tc>
      </w:tr>
      <w:tr w:rsidR="006F20CA" w:rsidRPr="00811C70" w14:paraId="7DF0602D" w14:textId="77777777" w:rsidTr="000D2004">
        <w:trPr>
          <w:trHeight w:val="245"/>
        </w:trPr>
        <w:tc>
          <w:tcPr>
            <w:tcW w:w="1661" w:type="pct"/>
            <w:vAlign w:val="center"/>
          </w:tcPr>
          <w:p w14:paraId="38564588" w14:textId="77777777" w:rsidR="009D601E" w:rsidRPr="00811C70" w:rsidRDefault="009D601E" w:rsidP="00DF0B5F">
            <w:pPr>
              <w:ind w:left="317"/>
              <w:rPr>
                <w:rFonts w:ascii="Times New Roman" w:hAnsi="Times New Roman" w:cs="Times New Roman"/>
                <w:sz w:val="20"/>
                <w:szCs w:val="20"/>
              </w:rPr>
            </w:pPr>
            <w:r w:rsidRPr="00811C70">
              <w:rPr>
                <w:rFonts w:ascii="Times New Roman" w:hAnsi="Times New Roman" w:cs="Times New Roman"/>
                <w:sz w:val="20"/>
                <w:szCs w:val="20"/>
              </w:rPr>
              <w:t>Variance (W)</w:t>
            </w:r>
            <w:r w:rsidRPr="00811C70">
              <w:rPr>
                <w:rFonts w:ascii="Times New Roman" w:hAnsi="Times New Roman" w:cs="Times New Roman"/>
                <w:sz w:val="20"/>
                <w:szCs w:val="20"/>
                <w:vertAlign w:val="superscript"/>
              </w:rPr>
              <w:t>a</w:t>
            </w:r>
          </w:p>
        </w:tc>
        <w:tc>
          <w:tcPr>
            <w:tcW w:w="299" w:type="pct"/>
            <w:vMerge/>
            <w:vAlign w:val="center"/>
          </w:tcPr>
          <w:p w14:paraId="60B63158" w14:textId="77777777" w:rsidR="009D601E" w:rsidRPr="00811C70" w:rsidRDefault="009D601E" w:rsidP="00DF0B5F">
            <w:pPr>
              <w:jc w:val="center"/>
              <w:rPr>
                <w:rFonts w:ascii="Times New Roman" w:hAnsi="Times New Roman" w:cs="Times New Roman"/>
                <w:sz w:val="20"/>
                <w:szCs w:val="20"/>
              </w:rPr>
            </w:pPr>
          </w:p>
        </w:tc>
        <w:tc>
          <w:tcPr>
            <w:tcW w:w="299" w:type="pct"/>
            <w:vMerge/>
            <w:vAlign w:val="center"/>
          </w:tcPr>
          <w:p w14:paraId="488FECFD" w14:textId="77777777" w:rsidR="009D601E" w:rsidRPr="00811C70" w:rsidRDefault="009D601E" w:rsidP="00DF0B5F">
            <w:pPr>
              <w:jc w:val="center"/>
              <w:rPr>
                <w:rFonts w:ascii="Times New Roman" w:hAnsi="Times New Roman" w:cs="Times New Roman"/>
                <w:sz w:val="20"/>
                <w:szCs w:val="20"/>
              </w:rPr>
            </w:pPr>
          </w:p>
        </w:tc>
        <w:tc>
          <w:tcPr>
            <w:tcW w:w="322" w:type="pct"/>
            <w:vMerge/>
          </w:tcPr>
          <w:p w14:paraId="1C23A007" w14:textId="77777777" w:rsidR="009D601E" w:rsidRPr="00811C70" w:rsidRDefault="009D601E" w:rsidP="00DF0B5F">
            <w:pPr>
              <w:jc w:val="center"/>
              <w:rPr>
                <w:rFonts w:ascii="Times New Roman" w:hAnsi="Times New Roman" w:cs="Times New Roman"/>
                <w:sz w:val="20"/>
                <w:szCs w:val="20"/>
              </w:rPr>
            </w:pPr>
          </w:p>
        </w:tc>
        <w:tc>
          <w:tcPr>
            <w:tcW w:w="506" w:type="pct"/>
            <w:vAlign w:val="center"/>
          </w:tcPr>
          <w:p w14:paraId="54836E97" w14:textId="0E4453A0"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-44.72</w:t>
            </w:r>
          </w:p>
        </w:tc>
        <w:tc>
          <w:tcPr>
            <w:tcW w:w="361" w:type="pct"/>
            <w:vAlign w:val="center"/>
          </w:tcPr>
          <w:p w14:paraId="51367809" w14:textId="1529B6BF"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16.41</w:t>
            </w:r>
          </w:p>
        </w:tc>
        <w:tc>
          <w:tcPr>
            <w:tcW w:w="361" w:type="pct"/>
            <w:vAlign w:val="center"/>
          </w:tcPr>
          <w:p w14:paraId="31A7E1AA" w14:textId="58AD5625"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-2.73</w:t>
            </w:r>
          </w:p>
        </w:tc>
        <w:tc>
          <w:tcPr>
            <w:tcW w:w="361" w:type="pct"/>
            <w:vAlign w:val="center"/>
          </w:tcPr>
          <w:p w14:paraId="1088FBEB" w14:textId="7BFF53E0"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1.90</w:t>
            </w:r>
          </w:p>
        </w:tc>
        <w:tc>
          <w:tcPr>
            <w:tcW w:w="830" w:type="pct"/>
            <w:vAlign w:val="center"/>
          </w:tcPr>
          <w:p w14:paraId="723532F2" w14:textId="4C22474A" w:rsidR="009D601E"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[-119.00, 29.55]</w:t>
            </w:r>
          </w:p>
        </w:tc>
      </w:tr>
      <w:tr w:rsidR="009D601E" w:rsidRPr="00811C70" w14:paraId="582318B6" w14:textId="77777777" w:rsidTr="000D2004">
        <w:trPr>
          <w:trHeight w:val="245"/>
        </w:trPr>
        <w:tc>
          <w:tcPr>
            <w:tcW w:w="5000" w:type="pct"/>
            <w:gridSpan w:val="9"/>
          </w:tcPr>
          <w:p w14:paraId="09A69EB4" w14:textId="1DBEEF88"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5621F6" w:rsidRPr="00811C70" w14:paraId="4F6ED91E" w14:textId="77777777" w:rsidTr="000D2004">
        <w:trPr>
          <w:trHeight w:val="245"/>
        </w:trPr>
        <w:tc>
          <w:tcPr>
            <w:tcW w:w="1661" w:type="pct"/>
            <w:vAlign w:val="center"/>
          </w:tcPr>
          <w:p w14:paraId="5577D63B" w14:textId="77777777" w:rsidR="009D601E" w:rsidRPr="00811C70" w:rsidRDefault="009D601E" w:rsidP="00DF0B5F">
            <w:pPr>
              <w:ind w:left="317"/>
              <w:rPr>
                <w:rFonts w:ascii="Times New Roman" w:hAnsi="Times New Roman" w:cs="Times New Roman"/>
                <w:b/>
                <w:bCs/>
                <w:sz w:val="20"/>
                <w:szCs w:val="20"/>
              </w:rPr>
            </w:pPr>
            <w:r w:rsidRPr="00811C70">
              <w:rPr>
                <w:rFonts w:ascii="Times New Roman" w:hAnsi="Times New Roman" w:cs="Times New Roman"/>
                <w:sz w:val="20"/>
                <w:szCs w:val="20"/>
              </w:rPr>
              <w:t>Unpublished vs. Published</w:t>
            </w:r>
          </w:p>
        </w:tc>
        <w:tc>
          <w:tcPr>
            <w:tcW w:w="299" w:type="pct"/>
            <w:vAlign w:val="center"/>
          </w:tcPr>
          <w:p w14:paraId="716286A6" w14:textId="08271D00"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Align w:val="center"/>
          </w:tcPr>
          <w:p w14:paraId="6BD479C0" w14:textId="20E02FA1"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12</w:t>
            </w:r>
            <w:r w:rsidR="00DB09AF" w:rsidRPr="00811C70">
              <w:rPr>
                <w:rFonts w:ascii="Times New Roman" w:hAnsi="Times New Roman" w:cs="Times New Roman"/>
                <w:sz w:val="20"/>
                <w:szCs w:val="20"/>
              </w:rPr>
              <w:t>1</w:t>
            </w:r>
          </w:p>
        </w:tc>
        <w:tc>
          <w:tcPr>
            <w:tcW w:w="322" w:type="pct"/>
            <w:vAlign w:val="center"/>
          </w:tcPr>
          <w:p w14:paraId="14BF5DAC" w14:textId="5EF4A8EC"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514FA6DF" w14:textId="5417D255"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-.0</w:t>
            </w:r>
            <w:r w:rsidR="00DB09AF" w:rsidRPr="00811C70">
              <w:rPr>
                <w:rFonts w:ascii="Times New Roman" w:hAnsi="Times New Roman" w:cs="Times New Roman"/>
                <w:sz w:val="20"/>
                <w:szCs w:val="20"/>
              </w:rPr>
              <w:t>6</w:t>
            </w:r>
          </w:p>
        </w:tc>
        <w:tc>
          <w:tcPr>
            <w:tcW w:w="361" w:type="pct"/>
            <w:vAlign w:val="center"/>
          </w:tcPr>
          <w:p w14:paraId="77C1970B" w14:textId="51C3FC21"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58CC7FA0" w14:textId="095C1131"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-1.3</w:t>
            </w:r>
            <w:r w:rsidR="00DB09AF" w:rsidRPr="00811C70">
              <w:rPr>
                <w:rFonts w:ascii="Times New Roman" w:hAnsi="Times New Roman" w:cs="Times New Roman"/>
                <w:sz w:val="20"/>
                <w:szCs w:val="20"/>
              </w:rPr>
              <w:t>7</w:t>
            </w:r>
          </w:p>
        </w:tc>
        <w:tc>
          <w:tcPr>
            <w:tcW w:w="361" w:type="pct"/>
            <w:vAlign w:val="center"/>
          </w:tcPr>
          <w:p w14:paraId="3848F611" w14:textId="6ECEAB52"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46.</w:t>
            </w:r>
            <w:r w:rsidR="00DB09AF" w:rsidRPr="00811C70">
              <w:rPr>
                <w:rFonts w:ascii="Times New Roman" w:hAnsi="Times New Roman" w:cs="Times New Roman"/>
                <w:sz w:val="20"/>
                <w:szCs w:val="20"/>
              </w:rPr>
              <w:t>3</w:t>
            </w:r>
            <w:r w:rsidRPr="00811C70">
              <w:rPr>
                <w:rFonts w:ascii="Times New Roman" w:hAnsi="Times New Roman" w:cs="Times New Roman"/>
                <w:sz w:val="20"/>
                <w:szCs w:val="20"/>
              </w:rPr>
              <w:t>0</w:t>
            </w:r>
          </w:p>
        </w:tc>
        <w:tc>
          <w:tcPr>
            <w:tcW w:w="830" w:type="pct"/>
            <w:vAlign w:val="center"/>
          </w:tcPr>
          <w:p w14:paraId="6214B4F4" w14:textId="49AEF9D6" w:rsidR="009D601E" w:rsidRPr="00811C70" w:rsidRDefault="005621F6" w:rsidP="00F74918">
            <w:pPr>
              <w:jc w:val="center"/>
              <w:rPr>
                <w:rFonts w:ascii="Times New Roman" w:hAnsi="Times New Roman" w:cs="Times New Roman"/>
                <w:sz w:val="20"/>
                <w:szCs w:val="20"/>
              </w:rPr>
            </w:pPr>
            <w:r w:rsidRPr="00811C70">
              <w:rPr>
                <w:rFonts w:ascii="Times New Roman" w:hAnsi="Times New Roman" w:cs="Times New Roman"/>
                <w:sz w:val="20"/>
                <w:szCs w:val="20"/>
              </w:rPr>
              <w:t>[-.14, .03]</w:t>
            </w:r>
          </w:p>
        </w:tc>
      </w:tr>
      <w:tr w:rsidR="009D601E" w:rsidRPr="00811C70" w14:paraId="221936ED" w14:textId="77777777" w:rsidTr="000D2004">
        <w:trPr>
          <w:trHeight w:val="245"/>
        </w:trPr>
        <w:tc>
          <w:tcPr>
            <w:tcW w:w="5000" w:type="pct"/>
            <w:gridSpan w:val="9"/>
          </w:tcPr>
          <w:p w14:paraId="6A8C43FD" w14:textId="0C795B2A"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b/>
                <w:bCs/>
                <w:sz w:val="20"/>
                <w:szCs w:val="20"/>
              </w:rPr>
              <w:t>Type of Engagement Dimension</w:t>
            </w:r>
          </w:p>
        </w:tc>
      </w:tr>
      <w:tr w:rsidR="005621F6" w:rsidRPr="00811C70" w14:paraId="0F3A28AE" w14:textId="77777777" w:rsidTr="000D2004">
        <w:trPr>
          <w:trHeight w:val="245"/>
        </w:trPr>
        <w:tc>
          <w:tcPr>
            <w:tcW w:w="1661" w:type="pct"/>
            <w:vAlign w:val="center"/>
          </w:tcPr>
          <w:p w14:paraId="3C5CD8CC" w14:textId="228FA56C"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Behavioral vs. Affective (B)</w:t>
            </w:r>
          </w:p>
        </w:tc>
        <w:tc>
          <w:tcPr>
            <w:tcW w:w="299" w:type="pct"/>
            <w:vMerge w:val="restart"/>
            <w:vAlign w:val="center"/>
          </w:tcPr>
          <w:p w14:paraId="50F5D483" w14:textId="60771F72"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01E68D98" w14:textId="331968CA"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r w:rsidR="00532D99" w:rsidRPr="00811C70">
              <w:rPr>
                <w:rFonts w:ascii="Times New Roman" w:hAnsi="Times New Roman" w:cs="Times New Roman"/>
                <w:sz w:val="20"/>
                <w:szCs w:val="20"/>
              </w:rPr>
              <w:t>1</w:t>
            </w:r>
          </w:p>
        </w:tc>
        <w:tc>
          <w:tcPr>
            <w:tcW w:w="322" w:type="pct"/>
            <w:vMerge w:val="restart"/>
            <w:vAlign w:val="center"/>
          </w:tcPr>
          <w:p w14:paraId="32E6EBE6" w14:textId="5CA2DA4E" w:rsidR="005621F6" w:rsidRPr="00811C70" w:rsidRDefault="005621F6" w:rsidP="005621F6">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04D2B832" w14:textId="53B1A133"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361" w:type="pct"/>
            <w:vAlign w:val="center"/>
          </w:tcPr>
          <w:p w14:paraId="22F0FD95" w14:textId="32245555"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123CF611" w14:textId="576251E9"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3.8</w:t>
            </w:r>
            <w:r w:rsidR="00532D99" w:rsidRPr="00811C70">
              <w:rPr>
                <w:rFonts w:ascii="Times New Roman" w:hAnsi="Times New Roman" w:cs="Times New Roman"/>
                <w:sz w:val="20"/>
                <w:szCs w:val="20"/>
              </w:rPr>
              <w:t>4</w:t>
            </w:r>
          </w:p>
        </w:tc>
        <w:tc>
          <w:tcPr>
            <w:tcW w:w="361" w:type="pct"/>
            <w:vAlign w:val="center"/>
          </w:tcPr>
          <w:p w14:paraId="47B8B691" w14:textId="0ABAEB51" w:rsidR="005621F6" w:rsidRPr="00811C70" w:rsidRDefault="00532D99" w:rsidP="00DF0B5F">
            <w:pPr>
              <w:jc w:val="center"/>
              <w:rPr>
                <w:rFonts w:ascii="Times New Roman" w:hAnsi="Times New Roman" w:cs="Times New Roman"/>
                <w:sz w:val="20"/>
                <w:szCs w:val="20"/>
              </w:rPr>
            </w:pPr>
            <w:r w:rsidRPr="00811C70">
              <w:rPr>
                <w:rFonts w:ascii="Times New Roman" w:hAnsi="Times New Roman" w:cs="Times New Roman"/>
                <w:sz w:val="20"/>
                <w:szCs w:val="20"/>
              </w:rPr>
              <w:t>37.49</w:t>
            </w:r>
          </w:p>
        </w:tc>
        <w:tc>
          <w:tcPr>
            <w:tcW w:w="830" w:type="pct"/>
            <w:vAlign w:val="center"/>
          </w:tcPr>
          <w:p w14:paraId="1440A658" w14:textId="62C3F25D"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[.10, .33]</w:t>
            </w:r>
          </w:p>
        </w:tc>
      </w:tr>
      <w:tr w:rsidR="005621F6" w:rsidRPr="00811C70" w14:paraId="273BF8A0" w14:textId="77777777" w:rsidTr="000D2004">
        <w:trPr>
          <w:trHeight w:val="245"/>
        </w:trPr>
        <w:tc>
          <w:tcPr>
            <w:tcW w:w="1661" w:type="pct"/>
            <w:vAlign w:val="center"/>
          </w:tcPr>
          <w:p w14:paraId="45376338" w14:textId="68DBFBF8"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Behavioral vs. Affective (W)</w:t>
            </w:r>
          </w:p>
        </w:tc>
        <w:tc>
          <w:tcPr>
            <w:tcW w:w="299" w:type="pct"/>
            <w:vMerge/>
            <w:vAlign w:val="center"/>
          </w:tcPr>
          <w:p w14:paraId="78E6242C" w14:textId="77777777" w:rsidR="005621F6" w:rsidRPr="00811C70" w:rsidRDefault="005621F6" w:rsidP="00DF0B5F">
            <w:pPr>
              <w:jc w:val="center"/>
              <w:rPr>
                <w:rFonts w:ascii="Times New Roman" w:hAnsi="Times New Roman" w:cs="Times New Roman"/>
                <w:sz w:val="20"/>
                <w:szCs w:val="20"/>
              </w:rPr>
            </w:pPr>
          </w:p>
        </w:tc>
        <w:tc>
          <w:tcPr>
            <w:tcW w:w="299" w:type="pct"/>
            <w:vMerge/>
            <w:vAlign w:val="center"/>
          </w:tcPr>
          <w:p w14:paraId="30069B1B" w14:textId="77777777" w:rsidR="005621F6" w:rsidRPr="00811C70" w:rsidRDefault="005621F6" w:rsidP="00DF0B5F">
            <w:pPr>
              <w:jc w:val="center"/>
              <w:rPr>
                <w:rFonts w:ascii="Times New Roman" w:hAnsi="Times New Roman" w:cs="Times New Roman"/>
                <w:sz w:val="20"/>
                <w:szCs w:val="20"/>
              </w:rPr>
            </w:pPr>
          </w:p>
        </w:tc>
        <w:tc>
          <w:tcPr>
            <w:tcW w:w="322" w:type="pct"/>
            <w:vMerge/>
          </w:tcPr>
          <w:p w14:paraId="49060587" w14:textId="77777777" w:rsidR="005621F6" w:rsidRPr="00811C70" w:rsidRDefault="005621F6" w:rsidP="00DF0B5F">
            <w:pPr>
              <w:jc w:val="center"/>
              <w:rPr>
                <w:rFonts w:ascii="Times New Roman" w:hAnsi="Times New Roman" w:cs="Times New Roman"/>
                <w:sz w:val="20"/>
                <w:szCs w:val="20"/>
              </w:rPr>
            </w:pPr>
          </w:p>
        </w:tc>
        <w:tc>
          <w:tcPr>
            <w:tcW w:w="506" w:type="pct"/>
            <w:vAlign w:val="center"/>
          </w:tcPr>
          <w:p w14:paraId="08791CAD" w14:textId="60C0650A"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1" w:type="pct"/>
            <w:vAlign w:val="center"/>
          </w:tcPr>
          <w:p w14:paraId="294DBF5D" w14:textId="2877A0B5"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26B31433" w14:textId="7BE4376A"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4.</w:t>
            </w:r>
            <w:r w:rsidR="00532D99" w:rsidRPr="00811C70">
              <w:rPr>
                <w:rFonts w:ascii="Times New Roman" w:hAnsi="Times New Roman" w:cs="Times New Roman"/>
                <w:sz w:val="20"/>
                <w:szCs w:val="20"/>
              </w:rPr>
              <w:t>65</w:t>
            </w:r>
          </w:p>
        </w:tc>
        <w:tc>
          <w:tcPr>
            <w:tcW w:w="361" w:type="pct"/>
            <w:vAlign w:val="center"/>
          </w:tcPr>
          <w:p w14:paraId="3F1AB1F5" w14:textId="111BC6B3"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6</w:t>
            </w:r>
            <w:r w:rsidR="00532D99" w:rsidRPr="00811C70">
              <w:rPr>
                <w:rFonts w:ascii="Times New Roman" w:hAnsi="Times New Roman" w:cs="Times New Roman"/>
                <w:sz w:val="20"/>
                <w:szCs w:val="20"/>
              </w:rPr>
              <w:t>2.32</w:t>
            </w:r>
          </w:p>
        </w:tc>
        <w:tc>
          <w:tcPr>
            <w:tcW w:w="830" w:type="pct"/>
            <w:vAlign w:val="center"/>
          </w:tcPr>
          <w:p w14:paraId="7E29DE24" w14:textId="040B201F" w:rsidR="005621F6" w:rsidRPr="00811C70" w:rsidRDefault="005621F6" w:rsidP="00DF0B5F">
            <w:pPr>
              <w:jc w:val="center"/>
              <w:rPr>
                <w:rFonts w:ascii="Times New Roman" w:hAnsi="Times New Roman" w:cs="Times New Roman"/>
                <w:sz w:val="20"/>
                <w:szCs w:val="20"/>
              </w:rPr>
            </w:pPr>
            <w:r w:rsidRPr="00811C70">
              <w:rPr>
                <w:rFonts w:ascii="Times New Roman" w:hAnsi="Times New Roman" w:cs="Times New Roman"/>
                <w:sz w:val="20"/>
                <w:szCs w:val="20"/>
              </w:rPr>
              <w:t>[.05, .1</w:t>
            </w:r>
            <w:r w:rsidR="00532D99" w:rsidRPr="00811C70">
              <w:rPr>
                <w:rFonts w:ascii="Times New Roman" w:hAnsi="Times New Roman" w:cs="Times New Roman"/>
                <w:sz w:val="20"/>
                <w:szCs w:val="20"/>
              </w:rPr>
              <w:t>4</w:t>
            </w:r>
            <w:r w:rsidRPr="00811C70">
              <w:rPr>
                <w:rFonts w:ascii="Times New Roman" w:hAnsi="Times New Roman" w:cs="Times New Roman"/>
                <w:sz w:val="20"/>
                <w:szCs w:val="20"/>
              </w:rPr>
              <w:t>]</w:t>
            </w:r>
          </w:p>
        </w:tc>
      </w:tr>
      <w:tr w:rsidR="005621F6" w:rsidRPr="00811C70" w14:paraId="472A800D" w14:textId="77777777" w:rsidTr="000D2004">
        <w:trPr>
          <w:trHeight w:val="245"/>
        </w:trPr>
        <w:tc>
          <w:tcPr>
            <w:tcW w:w="1661" w:type="pct"/>
            <w:vAlign w:val="center"/>
          </w:tcPr>
          <w:p w14:paraId="42BDDB2E" w14:textId="77777777"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Cognitive vs. Affective (B)</w:t>
            </w:r>
          </w:p>
        </w:tc>
        <w:tc>
          <w:tcPr>
            <w:tcW w:w="299" w:type="pct"/>
            <w:vMerge/>
            <w:vAlign w:val="center"/>
          </w:tcPr>
          <w:p w14:paraId="088E5160" w14:textId="77777777" w:rsidR="005621F6" w:rsidRPr="00811C70" w:rsidRDefault="005621F6" w:rsidP="00DF0B5F">
            <w:pPr>
              <w:jc w:val="center"/>
              <w:rPr>
                <w:rFonts w:ascii="Times New Roman" w:hAnsi="Times New Roman" w:cs="Times New Roman"/>
                <w:sz w:val="20"/>
                <w:szCs w:val="20"/>
              </w:rPr>
            </w:pPr>
          </w:p>
        </w:tc>
        <w:tc>
          <w:tcPr>
            <w:tcW w:w="299" w:type="pct"/>
            <w:vMerge/>
            <w:vAlign w:val="center"/>
          </w:tcPr>
          <w:p w14:paraId="56D4854C" w14:textId="77777777" w:rsidR="005621F6" w:rsidRPr="00811C70" w:rsidRDefault="005621F6" w:rsidP="00DF0B5F">
            <w:pPr>
              <w:jc w:val="center"/>
              <w:rPr>
                <w:rFonts w:ascii="Times New Roman" w:hAnsi="Times New Roman" w:cs="Times New Roman"/>
                <w:sz w:val="20"/>
                <w:szCs w:val="20"/>
              </w:rPr>
            </w:pPr>
          </w:p>
        </w:tc>
        <w:tc>
          <w:tcPr>
            <w:tcW w:w="322" w:type="pct"/>
            <w:vMerge/>
          </w:tcPr>
          <w:p w14:paraId="6153C3BF" w14:textId="77777777" w:rsidR="005621F6" w:rsidRPr="00811C70" w:rsidRDefault="005621F6" w:rsidP="00DF0B5F">
            <w:pPr>
              <w:jc w:val="center"/>
              <w:rPr>
                <w:rFonts w:ascii="Times New Roman" w:hAnsi="Times New Roman" w:cs="Times New Roman"/>
                <w:sz w:val="20"/>
                <w:szCs w:val="20"/>
              </w:rPr>
            </w:pPr>
          </w:p>
        </w:tc>
        <w:tc>
          <w:tcPr>
            <w:tcW w:w="506" w:type="pct"/>
            <w:vAlign w:val="center"/>
          </w:tcPr>
          <w:p w14:paraId="320AA201" w14:textId="0526B4E9"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5CF5E1B2" w14:textId="4B91D907"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5FE041A1" w14:textId="457DCC5E"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.2</w:t>
            </w:r>
            <w:r w:rsidR="00532D99" w:rsidRPr="00811C70">
              <w:rPr>
                <w:rFonts w:ascii="Times New Roman" w:hAnsi="Times New Roman" w:cs="Times New Roman"/>
                <w:sz w:val="20"/>
                <w:szCs w:val="20"/>
              </w:rPr>
              <w:t>7</w:t>
            </w:r>
          </w:p>
        </w:tc>
        <w:tc>
          <w:tcPr>
            <w:tcW w:w="361" w:type="pct"/>
            <w:vAlign w:val="center"/>
          </w:tcPr>
          <w:p w14:paraId="3942A0C5" w14:textId="42A62585" w:rsidR="005621F6" w:rsidRPr="00811C70" w:rsidRDefault="00532D99" w:rsidP="00DF0B5F">
            <w:pPr>
              <w:jc w:val="center"/>
              <w:rPr>
                <w:rFonts w:ascii="Times New Roman" w:hAnsi="Times New Roman" w:cs="Times New Roman"/>
                <w:sz w:val="20"/>
                <w:szCs w:val="20"/>
              </w:rPr>
            </w:pPr>
            <w:r w:rsidRPr="00811C70">
              <w:rPr>
                <w:rFonts w:ascii="Times New Roman" w:hAnsi="Times New Roman" w:cs="Times New Roman"/>
                <w:sz w:val="20"/>
                <w:szCs w:val="20"/>
              </w:rPr>
              <w:t>25.12</w:t>
            </w:r>
          </w:p>
        </w:tc>
        <w:tc>
          <w:tcPr>
            <w:tcW w:w="830" w:type="pct"/>
            <w:vAlign w:val="center"/>
          </w:tcPr>
          <w:p w14:paraId="4C1E72E4" w14:textId="6CE55FE6"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[-.11, .1</w:t>
            </w:r>
            <w:r w:rsidR="00532D99" w:rsidRPr="00811C70">
              <w:rPr>
                <w:rFonts w:ascii="Times New Roman" w:hAnsi="Times New Roman" w:cs="Times New Roman"/>
                <w:sz w:val="20"/>
                <w:szCs w:val="20"/>
              </w:rPr>
              <w:t>5</w:t>
            </w:r>
            <w:r w:rsidRPr="00811C70">
              <w:rPr>
                <w:rFonts w:ascii="Times New Roman" w:hAnsi="Times New Roman" w:cs="Times New Roman"/>
                <w:sz w:val="20"/>
                <w:szCs w:val="20"/>
              </w:rPr>
              <w:t>]</w:t>
            </w:r>
          </w:p>
        </w:tc>
      </w:tr>
      <w:tr w:rsidR="005621F6" w:rsidRPr="00811C70" w14:paraId="128D42C0" w14:textId="77777777" w:rsidTr="000D2004">
        <w:trPr>
          <w:trHeight w:val="245"/>
        </w:trPr>
        <w:tc>
          <w:tcPr>
            <w:tcW w:w="1661" w:type="pct"/>
            <w:vAlign w:val="center"/>
          </w:tcPr>
          <w:p w14:paraId="447F49CA" w14:textId="77777777"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Cognitive vs. Affective (W)</w:t>
            </w:r>
          </w:p>
        </w:tc>
        <w:tc>
          <w:tcPr>
            <w:tcW w:w="299" w:type="pct"/>
            <w:vMerge/>
            <w:vAlign w:val="center"/>
          </w:tcPr>
          <w:p w14:paraId="623EA6C5" w14:textId="77777777" w:rsidR="005621F6" w:rsidRPr="00811C70" w:rsidRDefault="005621F6" w:rsidP="00DF0B5F">
            <w:pPr>
              <w:jc w:val="center"/>
              <w:rPr>
                <w:rFonts w:ascii="Times New Roman" w:hAnsi="Times New Roman" w:cs="Times New Roman"/>
                <w:sz w:val="20"/>
                <w:szCs w:val="20"/>
              </w:rPr>
            </w:pPr>
          </w:p>
        </w:tc>
        <w:tc>
          <w:tcPr>
            <w:tcW w:w="299" w:type="pct"/>
            <w:vMerge/>
            <w:vAlign w:val="center"/>
          </w:tcPr>
          <w:p w14:paraId="1890ABFC" w14:textId="77777777" w:rsidR="005621F6" w:rsidRPr="00811C70" w:rsidRDefault="005621F6" w:rsidP="00DF0B5F">
            <w:pPr>
              <w:jc w:val="center"/>
              <w:rPr>
                <w:rFonts w:ascii="Times New Roman" w:hAnsi="Times New Roman" w:cs="Times New Roman"/>
                <w:sz w:val="20"/>
                <w:szCs w:val="20"/>
              </w:rPr>
            </w:pPr>
          </w:p>
        </w:tc>
        <w:tc>
          <w:tcPr>
            <w:tcW w:w="322" w:type="pct"/>
            <w:vMerge/>
          </w:tcPr>
          <w:p w14:paraId="627B1459" w14:textId="77777777" w:rsidR="005621F6" w:rsidRPr="00811C70" w:rsidRDefault="005621F6" w:rsidP="00DF0B5F">
            <w:pPr>
              <w:jc w:val="center"/>
              <w:rPr>
                <w:rFonts w:ascii="Times New Roman" w:hAnsi="Times New Roman" w:cs="Times New Roman"/>
                <w:sz w:val="20"/>
                <w:szCs w:val="20"/>
              </w:rPr>
            </w:pPr>
          </w:p>
        </w:tc>
        <w:tc>
          <w:tcPr>
            <w:tcW w:w="506" w:type="pct"/>
            <w:vAlign w:val="center"/>
          </w:tcPr>
          <w:p w14:paraId="0122A2EA" w14:textId="496745CE"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vAlign w:val="center"/>
          </w:tcPr>
          <w:p w14:paraId="28D09F9C" w14:textId="33DAC63E"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6687EAC7" w14:textId="3CEB51A4"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2.8</w:t>
            </w:r>
            <w:r w:rsidR="00532D99" w:rsidRPr="00811C70">
              <w:rPr>
                <w:rFonts w:ascii="Times New Roman" w:hAnsi="Times New Roman" w:cs="Times New Roman"/>
                <w:sz w:val="20"/>
                <w:szCs w:val="20"/>
              </w:rPr>
              <w:t>5</w:t>
            </w:r>
          </w:p>
        </w:tc>
        <w:tc>
          <w:tcPr>
            <w:tcW w:w="361" w:type="pct"/>
            <w:vAlign w:val="center"/>
          </w:tcPr>
          <w:p w14:paraId="0746C819" w14:textId="78A401CE"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55.</w:t>
            </w:r>
            <w:r w:rsidR="00532D99" w:rsidRPr="00811C70">
              <w:rPr>
                <w:rFonts w:ascii="Times New Roman" w:hAnsi="Times New Roman" w:cs="Times New Roman"/>
                <w:sz w:val="20"/>
                <w:szCs w:val="20"/>
              </w:rPr>
              <w:t>40</w:t>
            </w:r>
          </w:p>
        </w:tc>
        <w:tc>
          <w:tcPr>
            <w:tcW w:w="830" w:type="pct"/>
            <w:vAlign w:val="center"/>
          </w:tcPr>
          <w:p w14:paraId="4177232D" w14:textId="1D8EA658"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[.02, .11]</w:t>
            </w:r>
          </w:p>
        </w:tc>
      </w:tr>
      <w:tr w:rsidR="005621F6" w:rsidRPr="00811C70" w14:paraId="5AE592B3" w14:textId="77777777" w:rsidTr="000D2004">
        <w:trPr>
          <w:trHeight w:val="245"/>
        </w:trPr>
        <w:tc>
          <w:tcPr>
            <w:tcW w:w="1661" w:type="pct"/>
            <w:vAlign w:val="center"/>
          </w:tcPr>
          <w:p w14:paraId="2D8606CB" w14:textId="759C805C"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Agentic vs. Affective (B)</w:t>
            </w:r>
          </w:p>
        </w:tc>
        <w:tc>
          <w:tcPr>
            <w:tcW w:w="299" w:type="pct"/>
            <w:vMerge/>
            <w:vAlign w:val="center"/>
          </w:tcPr>
          <w:p w14:paraId="09BF6ECB" w14:textId="77777777" w:rsidR="005621F6" w:rsidRPr="00811C70" w:rsidRDefault="005621F6" w:rsidP="00DF0B5F">
            <w:pPr>
              <w:jc w:val="center"/>
              <w:rPr>
                <w:rFonts w:ascii="Times New Roman" w:hAnsi="Times New Roman" w:cs="Times New Roman"/>
                <w:sz w:val="20"/>
                <w:szCs w:val="20"/>
              </w:rPr>
            </w:pPr>
          </w:p>
        </w:tc>
        <w:tc>
          <w:tcPr>
            <w:tcW w:w="299" w:type="pct"/>
            <w:vMerge/>
            <w:vAlign w:val="center"/>
          </w:tcPr>
          <w:p w14:paraId="100A1B72" w14:textId="77777777" w:rsidR="005621F6" w:rsidRPr="00811C70" w:rsidRDefault="005621F6" w:rsidP="00DF0B5F">
            <w:pPr>
              <w:jc w:val="center"/>
              <w:rPr>
                <w:rFonts w:ascii="Times New Roman" w:hAnsi="Times New Roman" w:cs="Times New Roman"/>
                <w:sz w:val="20"/>
                <w:szCs w:val="20"/>
              </w:rPr>
            </w:pPr>
          </w:p>
        </w:tc>
        <w:tc>
          <w:tcPr>
            <w:tcW w:w="322" w:type="pct"/>
            <w:vMerge/>
          </w:tcPr>
          <w:p w14:paraId="6ECB92A4" w14:textId="77777777" w:rsidR="005621F6" w:rsidRPr="00811C70" w:rsidRDefault="005621F6" w:rsidP="00DF0B5F">
            <w:pPr>
              <w:jc w:val="center"/>
              <w:rPr>
                <w:rFonts w:ascii="Times New Roman" w:hAnsi="Times New Roman" w:cs="Times New Roman"/>
                <w:sz w:val="20"/>
                <w:szCs w:val="20"/>
              </w:rPr>
            </w:pPr>
          </w:p>
        </w:tc>
        <w:tc>
          <w:tcPr>
            <w:tcW w:w="506" w:type="pct"/>
            <w:vAlign w:val="center"/>
          </w:tcPr>
          <w:p w14:paraId="12C5A08E" w14:textId="0A2B01FD" w:rsidR="005621F6" w:rsidRPr="00811C70" w:rsidRDefault="00532D99" w:rsidP="00DF0B5F">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61" w:type="pct"/>
            <w:vAlign w:val="center"/>
          </w:tcPr>
          <w:p w14:paraId="42AD2E8B" w14:textId="3BC6E792"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1" w:type="pct"/>
            <w:vAlign w:val="center"/>
          </w:tcPr>
          <w:p w14:paraId="08DF64DD" w14:textId="7C52E25B"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w:t>
            </w:r>
            <w:r w:rsidR="00532D99" w:rsidRPr="00811C70">
              <w:rPr>
                <w:rFonts w:ascii="Times New Roman" w:hAnsi="Times New Roman" w:cs="Times New Roman"/>
                <w:sz w:val="20"/>
                <w:szCs w:val="20"/>
              </w:rPr>
              <w:t>5</w:t>
            </w:r>
          </w:p>
        </w:tc>
        <w:tc>
          <w:tcPr>
            <w:tcW w:w="361" w:type="pct"/>
            <w:vAlign w:val="center"/>
          </w:tcPr>
          <w:p w14:paraId="7D2D2801" w14:textId="51E3DC1B"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10.1</w:t>
            </w:r>
            <w:r w:rsidR="00532D99" w:rsidRPr="00811C70">
              <w:rPr>
                <w:rFonts w:ascii="Times New Roman" w:hAnsi="Times New Roman" w:cs="Times New Roman"/>
                <w:sz w:val="20"/>
                <w:szCs w:val="20"/>
              </w:rPr>
              <w:t>5</w:t>
            </w:r>
          </w:p>
        </w:tc>
        <w:tc>
          <w:tcPr>
            <w:tcW w:w="830" w:type="pct"/>
            <w:vAlign w:val="center"/>
          </w:tcPr>
          <w:p w14:paraId="4864B7A2" w14:textId="1D46EBB6"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[-.4</w:t>
            </w:r>
            <w:r w:rsidR="00532D99" w:rsidRPr="00811C70">
              <w:rPr>
                <w:rFonts w:ascii="Times New Roman" w:hAnsi="Times New Roman" w:cs="Times New Roman"/>
                <w:sz w:val="20"/>
                <w:szCs w:val="20"/>
              </w:rPr>
              <w:t>3</w:t>
            </w:r>
            <w:r w:rsidRPr="00811C70">
              <w:rPr>
                <w:rFonts w:ascii="Times New Roman" w:hAnsi="Times New Roman" w:cs="Times New Roman"/>
                <w:sz w:val="20"/>
                <w:szCs w:val="20"/>
              </w:rPr>
              <w:t>, .41]</w:t>
            </w:r>
          </w:p>
        </w:tc>
      </w:tr>
      <w:tr w:rsidR="005621F6" w:rsidRPr="00811C70" w14:paraId="4EA12070" w14:textId="77777777" w:rsidTr="000D2004">
        <w:trPr>
          <w:trHeight w:val="245"/>
        </w:trPr>
        <w:tc>
          <w:tcPr>
            <w:tcW w:w="1661" w:type="pct"/>
            <w:vAlign w:val="center"/>
          </w:tcPr>
          <w:p w14:paraId="24239F06" w14:textId="300EB2D3" w:rsidR="005621F6" w:rsidRPr="00811C70" w:rsidRDefault="005621F6" w:rsidP="00DF0B5F">
            <w:pPr>
              <w:ind w:left="317"/>
              <w:rPr>
                <w:rFonts w:ascii="Times New Roman" w:hAnsi="Times New Roman" w:cs="Times New Roman"/>
                <w:sz w:val="20"/>
                <w:szCs w:val="20"/>
              </w:rPr>
            </w:pPr>
            <w:r w:rsidRPr="00811C70">
              <w:rPr>
                <w:rFonts w:ascii="Times New Roman" w:hAnsi="Times New Roman" w:cs="Times New Roman"/>
                <w:sz w:val="20"/>
                <w:szCs w:val="20"/>
              </w:rPr>
              <w:t xml:space="preserve">Agentic vs. Affective </w:t>
            </w:r>
            <w:r w:rsidRPr="00EF5D99">
              <w:rPr>
                <w:rFonts w:ascii="Times New Roman" w:hAnsi="Times New Roman" w:cs="Times New Roman"/>
                <w:sz w:val="20"/>
                <w:szCs w:val="20"/>
                <w:highlight w:val="yellow"/>
              </w:rPr>
              <w:t>(</w:t>
            </w:r>
            <w:r w:rsidR="00EF5D99" w:rsidRPr="00EF5D99">
              <w:rPr>
                <w:rFonts w:ascii="Times New Roman" w:hAnsi="Times New Roman" w:cs="Times New Roman"/>
                <w:sz w:val="20"/>
                <w:szCs w:val="20"/>
                <w:highlight w:val="yellow"/>
              </w:rPr>
              <w:t>W</w:t>
            </w:r>
            <w:r w:rsidRPr="00EF5D99">
              <w:rPr>
                <w:rFonts w:ascii="Times New Roman" w:hAnsi="Times New Roman" w:cs="Times New Roman"/>
                <w:sz w:val="20"/>
                <w:szCs w:val="20"/>
                <w:highlight w:val="yellow"/>
              </w:rPr>
              <w:t>)</w:t>
            </w:r>
          </w:p>
        </w:tc>
        <w:tc>
          <w:tcPr>
            <w:tcW w:w="299" w:type="pct"/>
            <w:vMerge/>
            <w:vAlign w:val="center"/>
          </w:tcPr>
          <w:p w14:paraId="05986F04" w14:textId="77777777" w:rsidR="005621F6" w:rsidRPr="00811C70" w:rsidRDefault="005621F6" w:rsidP="00DF0B5F">
            <w:pPr>
              <w:jc w:val="center"/>
              <w:rPr>
                <w:rFonts w:ascii="Times New Roman" w:hAnsi="Times New Roman" w:cs="Times New Roman"/>
                <w:sz w:val="20"/>
                <w:szCs w:val="20"/>
              </w:rPr>
            </w:pPr>
          </w:p>
        </w:tc>
        <w:tc>
          <w:tcPr>
            <w:tcW w:w="299" w:type="pct"/>
            <w:vMerge/>
            <w:vAlign w:val="center"/>
          </w:tcPr>
          <w:p w14:paraId="43E7AB05" w14:textId="77777777" w:rsidR="005621F6" w:rsidRPr="00811C70" w:rsidRDefault="005621F6" w:rsidP="00DF0B5F">
            <w:pPr>
              <w:jc w:val="center"/>
              <w:rPr>
                <w:rFonts w:ascii="Times New Roman" w:hAnsi="Times New Roman" w:cs="Times New Roman"/>
                <w:sz w:val="20"/>
                <w:szCs w:val="20"/>
              </w:rPr>
            </w:pPr>
          </w:p>
        </w:tc>
        <w:tc>
          <w:tcPr>
            <w:tcW w:w="322" w:type="pct"/>
            <w:vMerge/>
          </w:tcPr>
          <w:p w14:paraId="2998ABFF" w14:textId="77777777" w:rsidR="005621F6" w:rsidRPr="00811C70" w:rsidRDefault="005621F6" w:rsidP="00DF0B5F">
            <w:pPr>
              <w:jc w:val="center"/>
              <w:rPr>
                <w:rFonts w:ascii="Times New Roman" w:hAnsi="Times New Roman" w:cs="Times New Roman"/>
                <w:sz w:val="20"/>
                <w:szCs w:val="20"/>
              </w:rPr>
            </w:pPr>
          </w:p>
        </w:tc>
        <w:tc>
          <w:tcPr>
            <w:tcW w:w="506" w:type="pct"/>
            <w:vAlign w:val="center"/>
          </w:tcPr>
          <w:p w14:paraId="610B0C8F" w14:textId="2D40BFC5"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7FEDA941" w14:textId="60C67519"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5B83249D" w14:textId="203E3F91"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532D99" w:rsidRPr="00811C70">
              <w:rPr>
                <w:rFonts w:ascii="Times New Roman" w:hAnsi="Times New Roman" w:cs="Times New Roman"/>
                <w:sz w:val="20"/>
                <w:szCs w:val="20"/>
              </w:rPr>
              <w:t>18</w:t>
            </w:r>
          </w:p>
        </w:tc>
        <w:tc>
          <w:tcPr>
            <w:tcW w:w="361" w:type="pct"/>
            <w:vAlign w:val="center"/>
          </w:tcPr>
          <w:p w14:paraId="51207A91" w14:textId="696BE306"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8.73</w:t>
            </w:r>
          </w:p>
        </w:tc>
        <w:tc>
          <w:tcPr>
            <w:tcW w:w="830" w:type="pct"/>
            <w:vAlign w:val="center"/>
          </w:tcPr>
          <w:p w14:paraId="660AFD37" w14:textId="6326ABE6" w:rsidR="005621F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[-.15, .05]</w:t>
            </w:r>
          </w:p>
        </w:tc>
      </w:tr>
      <w:tr w:rsidR="009D601E" w:rsidRPr="00811C70" w14:paraId="7D0F5B7D" w14:textId="77777777" w:rsidTr="000D2004">
        <w:trPr>
          <w:trHeight w:val="245"/>
        </w:trPr>
        <w:tc>
          <w:tcPr>
            <w:tcW w:w="5000" w:type="pct"/>
            <w:gridSpan w:val="9"/>
          </w:tcPr>
          <w:p w14:paraId="0C06D468" w14:textId="26C890B8" w:rsidR="009D601E" w:rsidRPr="00811C70" w:rsidRDefault="009D601E" w:rsidP="00E4000E">
            <w:pPr>
              <w:rPr>
                <w:rFonts w:ascii="Times New Roman" w:hAnsi="Times New Roman" w:cs="Times New Roman"/>
                <w:sz w:val="20"/>
                <w:szCs w:val="20"/>
              </w:rPr>
            </w:pPr>
            <w:r w:rsidRPr="00811C70">
              <w:rPr>
                <w:rFonts w:ascii="Times New Roman" w:hAnsi="Times New Roman" w:cs="Times New Roman"/>
                <w:b/>
                <w:bCs/>
                <w:sz w:val="20"/>
                <w:szCs w:val="20"/>
              </w:rPr>
              <w:t>Type of Engagement Dimension (Alternative Model)</w:t>
            </w:r>
          </w:p>
        </w:tc>
      </w:tr>
      <w:tr w:rsidR="00434076" w:rsidRPr="00811C70" w14:paraId="5E53C959" w14:textId="77777777" w:rsidTr="000D2004">
        <w:trPr>
          <w:trHeight w:val="245"/>
        </w:trPr>
        <w:tc>
          <w:tcPr>
            <w:tcW w:w="1661" w:type="pct"/>
            <w:vAlign w:val="center"/>
          </w:tcPr>
          <w:p w14:paraId="6D8ED799" w14:textId="3B5A0113"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Affective vs. Behavioral (B)</w:t>
            </w:r>
          </w:p>
        </w:tc>
        <w:tc>
          <w:tcPr>
            <w:tcW w:w="299" w:type="pct"/>
            <w:vMerge w:val="restart"/>
            <w:vAlign w:val="center"/>
          </w:tcPr>
          <w:p w14:paraId="1BF1F30F" w14:textId="45D01671"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2C063E46" w14:textId="5D924591"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r w:rsidR="00532D99" w:rsidRPr="00811C70">
              <w:rPr>
                <w:rFonts w:ascii="Times New Roman" w:hAnsi="Times New Roman" w:cs="Times New Roman"/>
                <w:sz w:val="20"/>
                <w:szCs w:val="20"/>
              </w:rPr>
              <w:t>1</w:t>
            </w:r>
          </w:p>
        </w:tc>
        <w:tc>
          <w:tcPr>
            <w:tcW w:w="322" w:type="pct"/>
            <w:vMerge w:val="restart"/>
            <w:vAlign w:val="center"/>
          </w:tcPr>
          <w:p w14:paraId="6BB13DDC" w14:textId="33BDA3BB" w:rsidR="00434076" w:rsidRPr="00811C70" w:rsidRDefault="00434076" w:rsidP="00434076">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068FC346" w14:textId="42724498"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361" w:type="pct"/>
            <w:vAlign w:val="center"/>
          </w:tcPr>
          <w:p w14:paraId="5442FE9D" w14:textId="213921B9"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292EB0FE" w14:textId="08CAA69F"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-3.8</w:t>
            </w:r>
            <w:r w:rsidR="00532D99" w:rsidRPr="00811C70">
              <w:rPr>
                <w:rFonts w:ascii="Times New Roman" w:hAnsi="Times New Roman" w:cs="Times New Roman"/>
                <w:sz w:val="20"/>
                <w:szCs w:val="20"/>
              </w:rPr>
              <w:t>4</w:t>
            </w:r>
          </w:p>
        </w:tc>
        <w:tc>
          <w:tcPr>
            <w:tcW w:w="361" w:type="pct"/>
            <w:vAlign w:val="center"/>
          </w:tcPr>
          <w:p w14:paraId="7F48BF96" w14:textId="26F928D0"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3</w:t>
            </w:r>
            <w:r w:rsidR="00532D99" w:rsidRPr="00811C70">
              <w:rPr>
                <w:rFonts w:ascii="Times New Roman" w:hAnsi="Times New Roman" w:cs="Times New Roman"/>
                <w:sz w:val="20"/>
                <w:szCs w:val="20"/>
              </w:rPr>
              <w:t>7.49</w:t>
            </w:r>
          </w:p>
        </w:tc>
        <w:tc>
          <w:tcPr>
            <w:tcW w:w="830" w:type="pct"/>
            <w:vAlign w:val="center"/>
          </w:tcPr>
          <w:p w14:paraId="24EAC9FE" w14:textId="6953A68A"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[-.33, -.10]</w:t>
            </w:r>
          </w:p>
        </w:tc>
      </w:tr>
      <w:tr w:rsidR="00434076" w:rsidRPr="00811C70" w14:paraId="78C5E024" w14:textId="77777777" w:rsidTr="000D2004">
        <w:trPr>
          <w:trHeight w:val="245"/>
        </w:trPr>
        <w:tc>
          <w:tcPr>
            <w:tcW w:w="1661" w:type="pct"/>
            <w:vAlign w:val="center"/>
          </w:tcPr>
          <w:p w14:paraId="0B57BE3C" w14:textId="370C18B3"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Affective vs. Behavioral (W)</w:t>
            </w:r>
          </w:p>
        </w:tc>
        <w:tc>
          <w:tcPr>
            <w:tcW w:w="299" w:type="pct"/>
            <w:vMerge/>
            <w:vAlign w:val="center"/>
          </w:tcPr>
          <w:p w14:paraId="4029A9A3" w14:textId="77777777" w:rsidR="00434076" w:rsidRPr="00811C70" w:rsidRDefault="00434076" w:rsidP="00DF0B5F">
            <w:pPr>
              <w:jc w:val="center"/>
              <w:rPr>
                <w:rFonts w:ascii="Times New Roman" w:hAnsi="Times New Roman" w:cs="Times New Roman"/>
                <w:sz w:val="20"/>
                <w:szCs w:val="20"/>
              </w:rPr>
            </w:pPr>
          </w:p>
        </w:tc>
        <w:tc>
          <w:tcPr>
            <w:tcW w:w="299" w:type="pct"/>
            <w:vMerge/>
            <w:vAlign w:val="center"/>
          </w:tcPr>
          <w:p w14:paraId="195DA1A4" w14:textId="77777777" w:rsidR="00434076" w:rsidRPr="00811C70" w:rsidRDefault="00434076" w:rsidP="00DF0B5F">
            <w:pPr>
              <w:jc w:val="center"/>
              <w:rPr>
                <w:rFonts w:ascii="Times New Roman" w:hAnsi="Times New Roman" w:cs="Times New Roman"/>
                <w:sz w:val="20"/>
                <w:szCs w:val="20"/>
              </w:rPr>
            </w:pPr>
          </w:p>
        </w:tc>
        <w:tc>
          <w:tcPr>
            <w:tcW w:w="322" w:type="pct"/>
            <w:vMerge/>
          </w:tcPr>
          <w:p w14:paraId="38E918D2" w14:textId="77777777" w:rsidR="00434076" w:rsidRPr="00811C70" w:rsidRDefault="00434076" w:rsidP="00DF0B5F">
            <w:pPr>
              <w:jc w:val="center"/>
              <w:rPr>
                <w:rFonts w:ascii="Times New Roman" w:hAnsi="Times New Roman" w:cs="Times New Roman"/>
                <w:sz w:val="20"/>
                <w:szCs w:val="20"/>
              </w:rPr>
            </w:pPr>
          </w:p>
        </w:tc>
        <w:tc>
          <w:tcPr>
            <w:tcW w:w="506" w:type="pct"/>
            <w:vAlign w:val="center"/>
          </w:tcPr>
          <w:p w14:paraId="380ED8BC" w14:textId="7D66A279"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1" w:type="pct"/>
            <w:vAlign w:val="center"/>
          </w:tcPr>
          <w:p w14:paraId="2C9D7B11" w14:textId="3DC46CC1"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3086FBB1" w14:textId="311E7020"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-4.</w:t>
            </w:r>
            <w:r w:rsidR="00532D99" w:rsidRPr="00811C70">
              <w:rPr>
                <w:rFonts w:ascii="Times New Roman" w:hAnsi="Times New Roman" w:cs="Times New Roman"/>
                <w:sz w:val="20"/>
                <w:szCs w:val="20"/>
              </w:rPr>
              <w:t>65</w:t>
            </w:r>
          </w:p>
        </w:tc>
        <w:tc>
          <w:tcPr>
            <w:tcW w:w="361" w:type="pct"/>
            <w:vAlign w:val="center"/>
          </w:tcPr>
          <w:p w14:paraId="457277D6" w14:textId="15C7992A" w:rsidR="00434076" w:rsidRPr="00811C70" w:rsidRDefault="00532D99" w:rsidP="00DF0B5F">
            <w:pPr>
              <w:jc w:val="center"/>
              <w:rPr>
                <w:rFonts w:ascii="Times New Roman" w:hAnsi="Times New Roman" w:cs="Times New Roman"/>
                <w:sz w:val="20"/>
                <w:szCs w:val="20"/>
              </w:rPr>
            </w:pPr>
            <w:r w:rsidRPr="00811C70">
              <w:rPr>
                <w:rFonts w:ascii="Times New Roman" w:hAnsi="Times New Roman" w:cs="Times New Roman"/>
                <w:sz w:val="20"/>
                <w:szCs w:val="20"/>
              </w:rPr>
              <w:t>62.32</w:t>
            </w:r>
          </w:p>
        </w:tc>
        <w:tc>
          <w:tcPr>
            <w:tcW w:w="830" w:type="pct"/>
            <w:vAlign w:val="center"/>
          </w:tcPr>
          <w:p w14:paraId="536C31F8" w14:textId="69678206"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[-.13, -.05]</w:t>
            </w:r>
          </w:p>
        </w:tc>
      </w:tr>
      <w:tr w:rsidR="00434076" w:rsidRPr="00811C70" w14:paraId="1F0383FB" w14:textId="77777777" w:rsidTr="000D2004">
        <w:trPr>
          <w:trHeight w:val="245"/>
        </w:trPr>
        <w:tc>
          <w:tcPr>
            <w:tcW w:w="1661" w:type="pct"/>
            <w:vAlign w:val="center"/>
          </w:tcPr>
          <w:p w14:paraId="403BB336" w14:textId="77181757"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Cognitive vs. Behavioral (B)</w:t>
            </w:r>
          </w:p>
        </w:tc>
        <w:tc>
          <w:tcPr>
            <w:tcW w:w="299" w:type="pct"/>
            <w:vMerge/>
            <w:vAlign w:val="center"/>
          </w:tcPr>
          <w:p w14:paraId="4D5702A5" w14:textId="77777777" w:rsidR="00434076" w:rsidRPr="00811C70" w:rsidRDefault="00434076" w:rsidP="00DF0B5F">
            <w:pPr>
              <w:jc w:val="center"/>
              <w:rPr>
                <w:rFonts w:ascii="Times New Roman" w:hAnsi="Times New Roman" w:cs="Times New Roman"/>
                <w:sz w:val="20"/>
                <w:szCs w:val="20"/>
              </w:rPr>
            </w:pPr>
          </w:p>
        </w:tc>
        <w:tc>
          <w:tcPr>
            <w:tcW w:w="299" w:type="pct"/>
            <w:vMerge/>
            <w:vAlign w:val="center"/>
          </w:tcPr>
          <w:p w14:paraId="1E0D6097" w14:textId="77777777" w:rsidR="00434076" w:rsidRPr="00811C70" w:rsidRDefault="00434076" w:rsidP="00DF0B5F">
            <w:pPr>
              <w:jc w:val="center"/>
              <w:rPr>
                <w:rFonts w:ascii="Times New Roman" w:hAnsi="Times New Roman" w:cs="Times New Roman"/>
                <w:sz w:val="20"/>
                <w:szCs w:val="20"/>
              </w:rPr>
            </w:pPr>
          </w:p>
        </w:tc>
        <w:tc>
          <w:tcPr>
            <w:tcW w:w="322" w:type="pct"/>
            <w:vMerge/>
          </w:tcPr>
          <w:p w14:paraId="3B640D8D" w14:textId="77777777" w:rsidR="00434076" w:rsidRPr="00811C70" w:rsidRDefault="00434076" w:rsidP="00DF0B5F">
            <w:pPr>
              <w:jc w:val="center"/>
              <w:rPr>
                <w:rFonts w:ascii="Times New Roman" w:hAnsi="Times New Roman" w:cs="Times New Roman"/>
                <w:sz w:val="20"/>
                <w:szCs w:val="20"/>
              </w:rPr>
            </w:pPr>
          </w:p>
        </w:tc>
        <w:tc>
          <w:tcPr>
            <w:tcW w:w="506" w:type="pct"/>
            <w:vAlign w:val="center"/>
          </w:tcPr>
          <w:p w14:paraId="023F42DF" w14:textId="70355699"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61" w:type="pct"/>
            <w:vAlign w:val="center"/>
          </w:tcPr>
          <w:p w14:paraId="4FF51976" w14:textId="37E26D59"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08DEA368" w14:textId="0E856EE7"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-3.</w:t>
            </w:r>
            <w:r w:rsidR="00F74918" w:rsidRPr="00811C70">
              <w:rPr>
                <w:rFonts w:ascii="Times New Roman" w:hAnsi="Times New Roman" w:cs="Times New Roman"/>
                <w:sz w:val="20"/>
                <w:szCs w:val="20"/>
              </w:rPr>
              <w:t>45</w:t>
            </w:r>
          </w:p>
        </w:tc>
        <w:tc>
          <w:tcPr>
            <w:tcW w:w="361" w:type="pct"/>
            <w:vAlign w:val="center"/>
          </w:tcPr>
          <w:p w14:paraId="602F8799" w14:textId="494C5666"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29.</w:t>
            </w:r>
            <w:r w:rsidR="00F74918" w:rsidRPr="00811C70">
              <w:rPr>
                <w:rFonts w:ascii="Times New Roman" w:hAnsi="Times New Roman" w:cs="Times New Roman"/>
                <w:sz w:val="20"/>
                <w:szCs w:val="20"/>
              </w:rPr>
              <w:t>36</w:t>
            </w:r>
          </w:p>
        </w:tc>
        <w:tc>
          <w:tcPr>
            <w:tcW w:w="830" w:type="pct"/>
            <w:vAlign w:val="center"/>
          </w:tcPr>
          <w:p w14:paraId="1A71E8FA" w14:textId="406E90E0" w:rsidR="00434076" w:rsidRPr="00811C70" w:rsidRDefault="00434076" w:rsidP="00DF0B5F">
            <w:pPr>
              <w:jc w:val="center"/>
              <w:rPr>
                <w:rFonts w:ascii="Times New Roman" w:hAnsi="Times New Roman" w:cs="Times New Roman"/>
                <w:sz w:val="20"/>
                <w:szCs w:val="20"/>
              </w:rPr>
            </w:pPr>
            <w:r w:rsidRPr="00811C70">
              <w:rPr>
                <w:rFonts w:ascii="Times New Roman" w:hAnsi="Times New Roman" w:cs="Times New Roman"/>
                <w:sz w:val="20"/>
                <w:szCs w:val="20"/>
              </w:rPr>
              <w:t>[-.32, -.08]</w:t>
            </w:r>
          </w:p>
        </w:tc>
      </w:tr>
      <w:tr w:rsidR="00434076" w:rsidRPr="00811C70" w14:paraId="1A4924B5" w14:textId="77777777" w:rsidTr="000D2004">
        <w:trPr>
          <w:trHeight w:val="245"/>
        </w:trPr>
        <w:tc>
          <w:tcPr>
            <w:tcW w:w="1661" w:type="pct"/>
            <w:vAlign w:val="center"/>
          </w:tcPr>
          <w:p w14:paraId="6A44E49F" w14:textId="7CF5EB96"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Cognitive vs. Behavioral (W)</w:t>
            </w:r>
          </w:p>
        </w:tc>
        <w:tc>
          <w:tcPr>
            <w:tcW w:w="299" w:type="pct"/>
            <w:vMerge/>
            <w:vAlign w:val="center"/>
          </w:tcPr>
          <w:p w14:paraId="70038F63" w14:textId="77777777" w:rsidR="00434076" w:rsidRPr="00811C70" w:rsidRDefault="00434076" w:rsidP="00DF0B5F">
            <w:pPr>
              <w:jc w:val="center"/>
              <w:rPr>
                <w:rFonts w:ascii="Times New Roman" w:hAnsi="Times New Roman" w:cs="Times New Roman"/>
                <w:sz w:val="20"/>
                <w:szCs w:val="20"/>
              </w:rPr>
            </w:pPr>
          </w:p>
        </w:tc>
        <w:tc>
          <w:tcPr>
            <w:tcW w:w="299" w:type="pct"/>
            <w:vMerge/>
            <w:vAlign w:val="center"/>
          </w:tcPr>
          <w:p w14:paraId="53A0AAD2" w14:textId="77777777" w:rsidR="00434076" w:rsidRPr="00811C70" w:rsidRDefault="00434076" w:rsidP="00DF0B5F">
            <w:pPr>
              <w:jc w:val="center"/>
              <w:rPr>
                <w:rFonts w:ascii="Times New Roman" w:hAnsi="Times New Roman" w:cs="Times New Roman"/>
                <w:sz w:val="20"/>
                <w:szCs w:val="20"/>
              </w:rPr>
            </w:pPr>
          </w:p>
        </w:tc>
        <w:tc>
          <w:tcPr>
            <w:tcW w:w="322" w:type="pct"/>
            <w:vMerge/>
          </w:tcPr>
          <w:p w14:paraId="312D19E1" w14:textId="77777777" w:rsidR="00434076" w:rsidRPr="00811C70" w:rsidRDefault="00434076" w:rsidP="00DF0B5F">
            <w:pPr>
              <w:jc w:val="center"/>
              <w:rPr>
                <w:rFonts w:ascii="Times New Roman" w:hAnsi="Times New Roman" w:cs="Times New Roman"/>
                <w:sz w:val="20"/>
                <w:szCs w:val="20"/>
              </w:rPr>
            </w:pPr>
          </w:p>
        </w:tc>
        <w:tc>
          <w:tcPr>
            <w:tcW w:w="506" w:type="pct"/>
            <w:vAlign w:val="center"/>
          </w:tcPr>
          <w:p w14:paraId="55C61CD2" w14:textId="34511DD2"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-.0</w:t>
            </w:r>
            <w:r w:rsidR="00F74918" w:rsidRPr="00811C70">
              <w:rPr>
                <w:rFonts w:ascii="Times New Roman" w:hAnsi="Times New Roman" w:cs="Times New Roman"/>
                <w:sz w:val="20"/>
                <w:szCs w:val="20"/>
              </w:rPr>
              <w:t>3</w:t>
            </w:r>
          </w:p>
        </w:tc>
        <w:tc>
          <w:tcPr>
            <w:tcW w:w="361" w:type="pct"/>
            <w:vAlign w:val="center"/>
          </w:tcPr>
          <w:p w14:paraId="2C4C78A9" w14:textId="1D0C2F83"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1" w:type="pct"/>
            <w:vAlign w:val="center"/>
          </w:tcPr>
          <w:p w14:paraId="0CBDB31B" w14:textId="6097065C"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w:t>
            </w:r>
            <w:r w:rsidR="00F74918" w:rsidRPr="00811C70">
              <w:rPr>
                <w:rFonts w:ascii="Times New Roman" w:hAnsi="Times New Roman" w:cs="Times New Roman"/>
                <w:sz w:val="20"/>
                <w:szCs w:val="20"/>
              </w:rPr>
              <w:t>93</w:t>
            </w:r>
          </w:p>
        </w:tc>
        <w:tc>
          <w:tcPr>
            <w:tcW w:w="361" w:type="pct"/>
            <w:vAlign w:val="center"/>
          </w:tcPr>
          <w:p w14:paraId="648CBFC3" w14:textId="38792331"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57.1</w:t>
            </w:r>
            <w:r w:rsidR="00F74918" w:rsidRPr="00811C70">
              <w:rPr>
                <w:rFonts w:ascii="Times New Roman" w:hAnsi="Times New Roman" w:cs="Times New Roman"/>
                <w:sz w:val="20"/>
                <w:szCs w:val="20"/>
              </w:rPr>
              <w:t>0</w:t>
            </w:r>
          </w:p>
        </w:tc>
        <w:tc>
          <w:tcPr>
            <w:tcW w:w="830" w:type="pct"/>
            <w:vAlign w:val="center"/>
          </w:tcPr>
          <w:p w14:paraId="06A59B72" w14:textId="5497C308"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[-.0</w:t>
            </w:r>
            <w:r w:rsidR="00F74918" w:rsidRPr="00811C70">
              <w:rPr>
                <w:rFonts w:ascii="Times New Roman" w:hAnsi="Times New Roman" w:cs="Times New Roman"/>
                <w:sz w:val="20"/>
                <w:szCs w:val="20"/>
              </w:rPr>
              <w:t>9</w:t>
            </w:r>
            <w:r w:rsidRPr="00811C70">
              <w:rPr>
                <w:rFonts w:ascii="Times New Roman" w:hAnsi="Times New Roman" w:cs="Times New Roman"/>
                <w:sz w:val="20"/>
                <w:szCs w:val="20"/>
              </w:rPr>
              <w:t>, .03]</w:t>
            </w:r>
          </w:p>
        </w:tc>
      </w:tr>
      <w:tr w:rsidR="00434076" w:rsidRPr="00811C70" w14:paraId="19FD8A17" w14:textId="77777777" w:rsidTr="000D2004">
        <w:trPr>
          <w:trHeight w:val="245"/>
        </w:trPr>
        <w:tc>
          <w:tcPr>
            <w:tcW w:w="1661" w:type="pct"/>
            <w:vAlign w:val="center"/>
          </w:tcPr>
          <w:p w14:paraId="3C2C199C" w14:textId="0A51A9F6"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Agentic vs. Behavioral (B)</w:t>
            </w:r>
          </w:p>
        </w:tc>
        <w:tc>
          <w:tcPr>
            <w:tcW w:w="299" w:type="pct"/>
            <w:vMerge/>
            <w:vAlign w:val="center"/>
          </w:tcPr>
          <w:p w14:paraId="02DF52D0" w14:textId="77777777" w:rsidR="00434076" w:rsidRPr="00811C70" w:rsidRDefault="00434076" w:rsidP="00DF0B5F">
            <w:pPr>
              <w:jc w:val="center"/>
              <w:rPr>
                <w:rFonts w:ascii="Times New Roman" w:hAnsi="Times New Roman" w:cs="Times New Roman"/>
                <w:sz w:val="20"/>
                <w:szCs w:val="20"/>
              </w:rPr>
            </w:pPr>
          </w:p>
        </w:tc>
        <w:tc>
          <w:tcPr>
            <w:tcW w:w="299" w:type="pct"/>
            <w:vMerge/>
            <w:vAlign w:val="center"/>
          </w:tcPr>
          <w:p w14:paraId="4C78A092" w14:textId="77777777" w:rsidR="00434076" w:rsidRPr="00811C70" w:rsidRDefault="00434076" w:rsidP="00DF0B5F">
            <w:pPr>
              <w:jc w:val="center"/>
              <w:rPr>
                <w:rFonts w:ascii="Times New Roman" w:hAnsi="Times New Roman" w:cs="Times New Roman"/>
                <w:sz w:val="20"/>
                <w:szCs w:val="20"/>
              </w:rPr>
            </w:pPr>
          </w:p>
        </w:tc>
        <w:tc>
          <w:tcPr>
            <w:tcW w:w="322" w:type="pct"/>
            <w:vMerge/>
          </w:tcPr>
          <w:p w14:paraId="4AB4E4EC" w14:textId="77777777" w:rsidR="00434076" w:rsidRPr="00811C70" w:rsidRDefault="00434076" w:rsidP="00DF0B5F">
            <w:pPr>
              <w:jc w:val="center"/>
              <w:rPr>
                <w:rFonts w:ascii="Times New Roman" w:hAnsi="Times New Roman" w:cs="Times New Roman"/>
                <w:sz w:val="20"/>
                <w:szCs w:val="20"/>
              </w:rPr>
            </w:pPr>
          </w:p>
        </w:tc>
        <w:tc>
          <w:tcPr>
            <w:tcW w:w="506" w:type="pct"/>
            <w:vAlign w:val="center"/>
          </w:tcPr>
          <w:p w14:paraId="18BF0116" w14:textId="7B0DA6D2"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-.2</w:t>
            </w:r>
            <w:r w:rsidR="00F74918" w:rsidRPr="00811C70">
              <w:rPr>
                <w:rFonts w:ascii="Times New Roman" w:hAnsi="Times New Roman" w:cs="Times New Roman"/>
                <w:sz w:val="20"/>
                <w:szCs w:val="20"/>
              </w:rPr>
              <w:t>3</w:t>
            </w:r>
          </w:p>
        </w:tc>
        <w:tc>
          <w:tcPr>
            <w:tcW w:w="361" w:type="pct"/>
            <w:vAlign w:val="center"/>
          </w:tcPr>
          <w:p w14:paraId="72996A2D" w14:textId="7B08EBD0"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1" w:type="pct"/>
            <w:vAlign w:val="center"/>
          </w:tcPr>
          <w:p w14:paraId="028B419A" w14:textId="4F040F91"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F74918" w:rsidRPr="00811C70">
              <w:rPr>
                <w:rFonts w:ascii="Times New Roman" w:hAnsi="Times New Roman" w:cs="Times New Roman"/>
                <w:sz w:val="20"/>
                <w:szCs w:val="20"/>
              </w:rPr>
              <w:t>22</w:t>
            </w:r>
          </w:p>
        </w:tc>
        <w:tc>
          <w:tcPr>
            <w:tcW w:w="361" w:type="pct"/>
            <w:vAlign w:val="center"/>
          </w:tcPr>
          <w:p w14:paraId="33607129" w14:textId="517E150C"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9.4</w:t>
            </w:r>
            <w:r w:rsidR="00F74918" w:rsidRPr="00811C70">
              <w:rPr>
                <w:rFonts w:ascii="Times New Roman" w:hAnsi="Times New Roman" w:cs="Times New Roman"/>
                <w:sz w:val="20"/>
                <w:szCs w:val="20"/>
              </w:rPr>
              <w:t>2</w:t>
            </w:r>
          </w:p>
        </w:tc>
        <w:tc>
          <w:tcPr>
            <w:tcW w:w="830" w:type="pct"/>
            <w:vAlign w:val="center"/>
          </w:tcPr>
          <w:p w14:paraId="15E1FEED" w14:textId="41560E34"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[-.6</w:t>
            </w:r>
            <w:r w:rsidR="00F74918" w:rsidRPr="00811C70">
              <w:rPr>
                <w:rFonts w:ascii="Times New Roman" w:hAnsi="Times New Roman" w:cs="Times New Roman"/>
                <w:sz w:val="20"/>
                <w:szCs w:val="20"/>
              </w:rPr>
              <w:t>5</w:t>
            </w:r>
            <w:r w:rsidRPr="00811C70">
              <w:rPr>
                <w:rFonts w:ascii="Times New Roman" w:hAnsi="Times New Roman" w:cs="Times New Roman"/>
                <w:sz w:val="20"/>
                <w:szCs w:val="20"/>
              </w:rPr>
              <w:t>, .</w:t>
            </w:r>
            <w:r w:rsidR="00F74918" w:rsidRPr="00811C70">
              <w:rPr>
                <w:rFonts w:ascii="Times New Roman" w:hAnsi="Times New Roman" w:cs="Times New Roman"/>
                <w:sz w:val="20"/>
                <w:szCs w:val="20"/>
              </w:rPr>
              <w:t>19</w:t>
            </w:r>
            <w:r w:rsidRPr="00811C70">
              <w:rPr>
                <w:rFonts w:ascii="Times New Roman" w:hAnsi="Times New Roman" w:cs="Times New Roman"/>
                <w:sz w:val="20"/>
                <w:szCs w:val="20"/>
              </w:rPr>
              <w:t>]</w:t>
            </w:r>
          </w:p>
        </w:tc>
      </w:tr>
      <w:tr w:rsidR="00434076" w:rsidRPr="00811C70" w14:paraId="04C371EE" w14:textId="77777777" w:rsidTr="000D2004">
        <w:trPr>
          <w:trHeight w:val="245"/>
        </w:trPr>
        <w:tc>
          <w:tcPr>
            <w:tcW w:w="1661" w:type="pct"/>
            <w:vAlign w:val="center"/>
          </w:tcPr>
          <w:p w14:paraId="754F129D" w14:textId="7A1008D3" w:rsidR="00434076" w:rsidRPr="00811C70" w:rsidRDefault="00434076" w:rsidP="00DF0B5F">
            <w:pPr>
              <w:ind w:left="317"/>
              <w:rPr>
                <w:rFonts w:ascii="Times New Roman" w:hAnsi="Times New Roman" w:cs="Times New Roman"/>
                <w:sz w:val="20"/>
                <w:szCs w:val="20"/>
              </w:rPr>
            </w:pPr>
            <w:r w:rsidRPr="00811C70">
              <w:rPr>
                <w:rFonts w:ascii="Times New Roman" w:hAnsi="Times New Roman" w:cs="Times New Roman"/>
                <w:sz w:val="20"/>
                <w:szCs w:val="20"/>
              </w:rPr>
              <w:t xml:space="preserve">Agentic vs. Behavioral </w:t>
            </w:r>
            <w:r w:rsidRPr="00EF5D99">
              <w:rPr>
                <w:rFonts w:ascii="Times New Roman" w:hAnsi="Times New Roman" w:cs="Times New Roman"/>
                <w:sz w:val="20"/>
                <w:szCs w:val="20"/>
                <w:highlight w:val="yellow"/>
              </w:rPr>
              <w:t>(</w:t>
            </w:r>
            <w:r w:rsidR="00EF5D99" w:rsidRPr="00EF5D99">
              <w:rPr>
                <w:rFonts w:ascii="Times New Roman" w:hAnsi="Times New Roman" w:cs="Times New Roman"/>
                <w:sz w:val="20"/>
                <w:szCs w:val="20"/>
                <w:highlight w:val="yellow"/>
              </w:rPr>
              <w:t>W</w:t>
            </w:r>
            <w:r w:rsidRPr="00EF5D99">
              <w:rPr>
                <w:rFonts w:ascii="Times New Roman" w:hAnsi="Times New Roman" w:cs="Times New Roman"/>
                <w:sz w:val="20"/>
                <w:szCs w:val="20"/>
                <w:highlight w:val="yellow"/>
              </w:rPr>
              <w:t>)</w:t>
            </w:r>
          </w:p>
        </w:tc>
        <w:tc>
          <w:tcPr>
            <w:tcW w:w="299" w:type="pct"/>
            <w:vMerge/>
            <w:vAlign w:val="center"/>
          </w:tcPr>
          <w:p w14:paraId="7589F908" w14:textId="77777777" w:rsidR="00434076" w:rsidRPr="00811C70" w:rsidRDefault="00434076" w:rsidP="00DF0B5F">
            <w:pPr>
              <w:jc w:val="center"/>
              <w:rPr>
                <w:rFonts w:ascii="Times New Roman" w:hAnsi="Times New Roman" w:cs="Times New Roman"/>
                <w:sz w:val="20"/>
                <w:szCs w:val="20"/>
              </w:rPr>
            </w:pPr>
          </w:p>
        </w:tc>
        <w:tc>
          <w:tcPr>
            <w:tcW w:w="299" w:type="pct"/>
            <w:vMerge/>
            <w:vAlign w:val="center"/>
          </w:tcPr>
          <w:p w14:paraId="4923AC9B" w14:textId="77777777" w:rsidR="00434076" w:rsidRPr="00811C70" w:rsidRDefault="00434076" w:rsidP="00DF0B5F">
            <w:pPr>
              <w:jc w:val="center"/>
              <w:rPr>
                <w:rFonts w:ascii="Times New Roman" w:hAnsi="Times New Roman" w:cs="Times New Roman"/>
                <w:sz w:val="20"/>
                <w:szCs w:val="20"/>
              </w:rPr>
            </w:pPr>
          </w:p>
        </w:tc>
        <w:tc>
          <w:tcPr>
            <w:tcW w:w="322" w:type="pct"/>
            <w:vMerge/>
          </w:tcPr>
          <w:p w14:paraId="78A18428" w14:textId="77777777" w:rsidR="00434076" w:rsidRPr="00811C70" w:rsidRDefault="00434076" w:rsidP="00DF0B5F">
            <w:pPr>
              <w:jc w:val="center"/>
              <w:rPr>
                <w:rFonts w:ascii="Times New Roman" w:hAnsi="Times New Roman" w:cs="Times New Roman"/>
                <w:sz w:val="20"/>
                <w:szCs w:val="20"/>
              </w:rPr>
            </w:pPr>
          </w:p>
        </w:tc>
        <w:tc>
          <w:tcPr>
            <w:tcW w:w="506" w:type="pct"/>
            <w:vAlign w:val="center"/>
          </w:tcPr>
          <w:p w14:paraId="6757E82B" w14:textId="481E32A8"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F74918" w:rsidRPr="00811C70">
              <w:rPr>
                <w:rFonts w:ascii="Times New Roman" w:hAnsi="Times New Roman" w:cs="Times New Roman"/>
                <w:sz w:val="20"/>
                <w:szCs w:val="20"/>
              </w:rPr>
              <w:t>5</w:t>
            </w:r>
            <w:r w:rsidRPr="00811C70">
              <w:rPr>
                <w:rFonts w:ascii="Times New Roman" w:hAnsi="Times New Roman" w:cs="Times New Roman"/>
                <w:sz w:val="20"/>
                <w:szCs w:val="20"/>
              </w:rPr>
              <w:t>*</w:t>
            </w:r>
          </w:p>
        </w:tc>
        <w:tc>
          <w:tcPr>
            <w:tcW w:w="361" w:type="pct"/>
            <w:vAlign w:val="center"/>
          </w:tcPr>
          <w:p w14:paraId="32729A5B" w14:textId="3E4F183A"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71985BA3" w14:textId="515CDCAD"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-3.</w:t>
            </w:r>
            <w:r w:rsidR="00F74918" w:rsidRPr="00811C70">
              <w:rPr>
                <w:rFonts w:ascii="Times New Roman" w:hAnsi="Times New Roman" w:cs="Times New Roman"/>
                <w:sz w:val="20"/>
                <w:szCs w:val="20"/>
              </w:rPr>
              <w:t>20</w:t>
            </w:r>
          </w:p>
        </w:tc>
        <w:tc>
          <w:tcPr>
            <w:tcW w:w="361" w:type="pct"/>
            <w:vAlign w:val="center"/>
          </w:tcPr>
          <w:p w14:paraId="7D008076" w14:textId="4C9CEB21"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8.8</w:t>
            </w:r>
            <w:r w:rsidR="00F74918" w:rsidRPr="00811C70">
              <w:rPr>
                <w:rFonts w:ascii="Times New Roman" w:hAnsi="Times New Roman" w:cs="Times New Roman"/>
                <w:sz w:val="20"/>
                <w:szCs w:val="20"/>
              </w:rPr>
              <w:t>0</w:t>
            </w:r>
          </w:p>
        </w:tc>
        <w:tc>
          <w:tcPr>
            <w:tcW w:w="830" w:type="pct"/>
            <w:vAlign w:val="center"/>
          </w:tcPr>
          <w:p w14:paraId="174D1FA3" w14:textId="351AACE2" w:rsidR="00434076" w:rsidRPr="00811C70" w:rsidRDefault="00246FC3" w:rsidP="00DF0B5F">
            <w:pPr>
              <w:jc w:val="center"/>
              <w:rPr>
                <w:rFonts w:ascii="Times New Roman" w:hAnsi="Times New Roman" w:cs="Times New Roman"/>
                <w:sz w:val="20"/>
                <w:szCs w:val="20"/>
              </w:rPr>
            </w:pPr>
            <w:r w:rsidRPr="00811C70">
              <w:rPr>
                <w:rFonts w:ascii="Times New Roman" w:hAnsi="Times New Roman" w:cs="Times New Roman"/>
                <w:sz w:val="20"/>
                <w:szCs w:val="20"/>
              </w:rPr>
              <w:t>[-.25, -.04]</w:t>
            </w:r>
          </w:p>
        </w:tc>
      </w:tr>
      <w:tr w:rsidR="009D601E" w:rsidRPr="00811C70" w14:paraId="3D657FB6" w14:textId="77777777" w:rsidTr="000D2004">
        <w:trPr>
          <w:trHeight w:val="245"/>
        </w:trPr>
        <w:tc>
          <w:tcPr>
            <w:tcW w:w="5000" w:type="pct"/>
            <w:gridSpan w:val="9"/>
          </w:tcPr>
          <w:p w14:paraId="50468B94" w14:textId="2A468922"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4227DA" w:rsidRPr="00811C70" w14:paraId="489D5AC7" w14:textId="77777777" w:rsidTr="000D2004">
        <w:trPr>
          <w:trHeight w:val="245"/>
        </w:trPr>
        <w:tc>
          <w:tcPr>
            <w:tcW w:w="1661" w:type="pct"/>
            <w:vAlign w:val="center"/>
          </w:tcPr>
          <w:p w14:paraId="79E145E0" w14:textId="77777777" w:rsidR="009D601E" w:rsidRPr="00811C70" w:rsidRDefault="009D601E" w:rsidP="00DF0B5F">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99" w:type="pct"/>
            <w:vMerge w:val="restart"/>
            <w:vAlign w:val="center"/>
          </w:tcPr>
          <w:p w14:paraId="52429DA2" w14:textId="2B0E68DD"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107</w:t>
            </w:r>
          </w:p>
        </w:tc>
        <w:tc>
          <w:tcPr>
            <w:tcW w:w="299" w:type="pct"/>
            <w:vMerge w:val="restart"/>
            <w:vAlign w:val="center"/>
          </w:tcPr>
          <w:p w14:paraId="60A6220C" w14:textId="69CC6072"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11</w:t>
            </w:r>
            <w:r w:rsidR="00F74918" w:rsidRPr="00811C70">
              <w:rPr>
                <w:rFonts w:ascii="Times New Roman" w:hAnsi="Times New Roman" w:cs="Times New Roman"/>
                <w:sz w:val="20"/>
                <w:szCs w:val="20"/>
              </w:rPr>
              <w:t>7</w:t>
            </w:r>
          </w:p>
        </w:tc>
        <w:tc>
          <w:tcPr>
            <w:tcW w:w="322" w:type="pct"/>
            <w:vMerge w:val="restart"/>
            <w:vAlign w:val="center"/>
          </w:tcPr>
          <w:p w14:paraId="0786FCCF" w14:textId="31BE3521"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511</w:t>
            </w:r>
          </w:p>
        </w:tc>
        <w:tc>
          <w:tcPr>
            <w:tcW w:w="506" w:type="pct"/>
            <w:vAlign w:val="center"/>
          </w:tcPr>
          <w:p w14:paraId="60750A2A" w14:textId="7D45E592"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w:t>
            </w:r>
            <w:r w:rsidR="00F74918" w:rsidRPr="00811C70">
              <w:rPr>
                <w:rFonts w:ascii="Times New Roman" w:hAnsi="Times New Roman" w:cs="Times New Roman"/>
                <w:sz w:val="20"/>
                <w:szCs w:val="20"/>
              </w:rPr>
              <w:t>8</w:t>
            </w:r>
          </w:p>
        </w:tc>
        <w:tc>
          <w:tcPr>
            <w:tcW w:w="361" w:type="pct"/>
            <w:vAlign w:val="center"/>
          </w:tcPr>
          <w:p w14:paraId="0513C501" w14:textId="2BD9C80F"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62795F60" w14:textId="75E89CF5"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w:t>
            </w:r>
            <w:r w:rsidR="00F74918" w:rsidRPr="00811C70">
              <w:rPr>
                <w:rFonts w:ascii="Times New Roman" w:hAnsi="Times New Roman" w:cs="Times New Roman"/>
                <w:sz w:val="20"/>
                <w:szCs w:val="20"/>
              </w:rPr>
              <w:t>8</w:t>
            </w:r>
            <w:r w:rsidRPr="00811C70">
              <w:rPr>
                <w:rFonts w:ascii="Times New Roman" w:hAnsi="Times New Roman" w:cs="Times New Roman"/>
                <w:sz w:val="20"/>
                <w:szCs w:val="20"/>
              </w:rPr>
              <w:t>0</w:t>
            </w:r>
          </w:p>
        </w:tc>
        <w:tc>
          <w:tcPr>
            <w:tcW w:w="361" w:type="pct"/>
            <w:vAlign w:val="center"/>
          </w:tcPr>
          <w:p w14:paraId="654CBF90" w14:textId="2D4C9B97" w:rsidR="009D601E" w:rsidRPr="00811C70" w:rsidRDefault="00F74918" w:rsidP="00F74918">
            <w:pPr>
              <w:jc w:val="center"/>
              <w:rPr>
                <w:rFonts w:ascii="Times New Roman" w:hAnsi="Times New Roman" w:cs="Times New Roman"/>
                <w:sz w:val="20"/>
                <w:szCs w:val="20"/>
              </w:rPr>
            </w:pPr>
            <w:r w:rsidRPr="00811C70">
              <w:rPr>
                <w:rFonts w:ascii="Times New Roman" w:hAnsi="Times New Roman" w:cs="Times New Roman"/>
                <w:sz w:val="20"/>
                <w:szCs w:val="20"/>
              </w:rPr>
              <w:t>81.50</w:t>
            </w:r>
          </w:p>
        </w:tc>
        <w:tc>
          <w:tcPr>
            <w:tcW w:w="830" w:type="pct"/>
            <w:vAlign w:val="center"/>
          </w:tcPr>
          <w:p w14:paraId="4C5DE169" w14:textId="7CD024F5" w:rsidR="009D601E"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[-.01, .1</w:t>
            </w:r>
            <w:r w:rsidR="00F74918" w:rsidRPr="00811C70">
              <w:rPr>
                <w:rFonts w:ascii="Times New Roman" w:hAnsi="Times New Roman" w:cs="Times New Roman"/>
                <w:sz w:val="20"/>
                <w:szCs w:val="20"/>
              </w:rPr>
              <w:t>6</w:t>
            </w:r>
            <w:r w:rsidRPr="00811C70">
              <w:rPr>
                <w:rFonts w:ascii="Times New Roman" w:hAnsi="Times New Roman" w:cs="Times New Roman"/>
                <w:sz w:val="20"/>
                <w:szCs w:val="20"/>
              </w:rPr>
              <w:t>]</w:t>
            </w:r>
          </w:p>
        </w:tc>
      </w:tr>
      <w:tr w:rsidR="00AA3ECE" w:rsidRPr="00811C70" w14:paraId="759AF50E" w14:textId="77777777" w:rsidTr="000D2004">
        <w:trPr>
          <w:trHeight w:val="245"/>
        </w:trPr>
        <w:tc>
          <w:tcPr>
            <w:tcW w:w="1661" w:type="pct"/>
            <w:vAlign w:val="center"/>
          </w:tcPr>
          <w:p w14:paraId="57B051C5" w14:textId="77777777" w:rsidR="00246FC3" w:rsidRPr="00811C70" w:rsidRDefault="00246FC3" w:rsidP="00246FC3">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99" w:type="pct"/>
            <w:vMerge/>
            <w:vAlign w:val="center"/>
          </w:tcPr>
          <w:p w14:paraId="223DC55D" w14:textId="77777777" w:rsidR="00246FC3" w:rsidRPr="00811C70" w:rsidRDefault="00246FC3" w:rsidP="00F74918">
            <w:pPr>
              <w:jc w:val="center"/>
              <w:rPr>
                <w:rFonts w:ascii="Times New Roman" w:hAnsi="Times New Roman" w:cs="Times New Roman"/>
                <w:sz w:val="20"/>
                <w:szCs w:val="20"/>
              </w:rPr>
            </w:pPr>
          </w:p>
        </w:tc>
        <w:tc>
          <w:tcPr>
            <w:tcW w:w="299" w:type="pct"/>
            <w:vMerge/>
            <w:vAlign w:val="center"/>
          </w:tcPr>
          <w:p w14:paraId="36C94F9C" w14:textId="77777777" w:rsidR="00246FC3" w:rsidRPr="00811C70" w:rsidRDefault="00246FC3" w:rsidP="00F74918">
            <w:pPr>
              <w:jc w:val="center"/>
              <w:rPr>
                <w:rFonts w:ascii="Times New Roman" w:hAnsi="Times New Roman" w:cs="Times New Roman"/>
                <w:sz w:val="20"/>
                <w:szCs w:val="20"/>
              </w:rPr>
            </w:pPr>
          </w:p>
        </w:tc>
        <w:tc>
          <w:tcPr>
            <w:tcW w:w="322" w:type="pct"/>
            <w:vMerge/>
            <w:vAlign w:val="center"/>
          </w:tcPr>
          <w:p w14:paraId="0AB425CB" w14:textId="77777777" w:rsidR="00246FC3" w:rsidRPr="00811C70" w:rsidRDefault="00246FC3" w:rsidP="00F74918">
            <w:pPr>
              <w:jc w:val="center"/>
              <w:rPr>
                <w:rFonts w:ascii="Times New Roman" w:hAnsi="Times New Roman" w:cs="Times New Roman"/>
                <w:sz w:val="20"/>
                <w:szCs w:val="20"/>
              </w:rPr>
            </w:pPr>
          </w:p>
        </w:tc>
        <w:tc>
          <w:tcPr>
            <w:tcW w:w="506" w:type="pct"/>
            <w:vAlign w:val="center"/>
          </w:tcPr>
          <w:p w14:paraId="63FFF0CE" w14:textId="6B03F099"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61" w:type="pct"/>
            <w:vAlign w:val="center"/>
          </w:tcPr>
          <w:p w14:paraId="6CC60692" w14:textId="1132208F"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03F6F2EC" w14:textId="4B17D4E8"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1.73</w:t>
            </w:r>
          </w:p>
        </w:tc>
        <w:tc>
          <w:tcPr>
            <w:tcW w:w="361" w:type="pct"/>
            <w:vAlign w:val="center"/>
          </w:tcPr>
          <w:p w14:paraId="33D20028" w14:textId="6C4FA2A4"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25.80</w:t>
            </w:r>
          </w:p>
        </w:tc>
        <w:tc>
          <w:tcPr>
            <w:tcW w:w="830" w:type="pct"/>
            <w:vAlign w:val="center"/>
          </w:tcPr>
          <w:p w14:paraId="1A5CCFC2" w14:textId="65BDD6CD"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[-.02, .19]</w:t>
            </w:r>
          </w:p>
        </w:tc>
      </w:tr>
      <w:tr w:rsidR="00246FC3" w:rsidRPr="00811C70" w14:paraId="299094F1" w14:textId="77777777" w:rsidTr="000D2004">
        <w:trPr>
          <w:trHeight w:val="245"/>
        </w:trPr>
        <w:tc>
          <w:tcPr>
            <w:tcW w:w="1661" w:type="pct"/>
            <w:vAlign w:val="center"/>
          </w:tcPr>
          <w:p w14:paraId="54B80109" w14:textId="2F1FC7CE" w:rsidR="00246FC3" w:rsidRPr="00811C70" w:rsidRDefault="00246FC3" w:rsidP="00246FC3">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299" w:type="pct"/>
            <w:vAlign w:val="center"/>
          </w:tcPr>
          <w:p w14:paraId="320CA64A" w14:textId="30E89B7A"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Align w:val="center"/>
          </w:tcPr>
          <w:p w14:paraId="2A542D91" w14:textId="62DB872C"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12</w:t>
            </w:r>
            <w:r w:rsidR="00F74918" w:rsidRPr="00811C70">
              <w:rPr>
                <w:rFonts w:ascii="Times New Roman" w:hAnsi="Times New Roman" w:cs="Times New Roman"/>
                <w:sz w:val="20"/>
                <w:szCs w:val="20"/>
              </w:rPr>
              <w:t>1</w:t>
            </w:r>
          </w:p>
        </w:tc>
        <w:tc>
          <w:tcPr>
            <w:tcW w:w="322" w:type="pct"/>
            <w:vAlign w:val="center"/>
          </w:tcPr>
          <w:p w14:paraId="62130CC4" w14:textId="61EDAD7C"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7A64CE7E" w14:textId="39AEB22E"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0852A82B" w14:textId="2F0C885A"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61" w:type="pct"/>
            <w:vAlign w:val="center"/>
          </w:tcPr>
          <w:p w14:paraId="660A3EC7" w14:textId="40B97D6A"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1.9</w:t>
            </w:r>
            <w:r w:rsidR="00F74918" w:rsidRPr="00811C70">
              <w:rPr>
                <w:rFonts w:ascii="Times New Roman" w:hAnsi="Times New Roman" w:cs="Times New Roman"/>
                <w:sz w:val="20"/>
                <w:szCs w:val="20"/>
              </w:rPr>
              <w:t>1</w:t>
            </w:r>
          </w:p>
        </w:tc>
        <w:tc>
          <w:tcPr>
            <w:tcW w:w="361" w:type="pct"/>
            <w:vAlign w:val="center"/>
          </w:tcPr>
          <w:p w14:paraId="32174B3C" w14:textId="5558939E"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54.10</w:t>
            </w:r>
          </w:p>
        </w:tc>
        <w:tc>
          <w:tcPr>
            <w:tcW w:w="830" w:type="pct"/>
            <w:vAlign w:val="center"/>
          </w:tcPr>
          <w:p w14:paraId="42AE08B3" w14:textId="7C565E39"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[.00, .03]</w:t>
            </w:r>
          </w:p>
        </w:tc>
      </w:tr>
      <w:tr w:rsidR="00246FC3" w:rsidRPr="00811C70" w14:paraId="7003816B" w14:textId="77777777" w:rsidTr="000D2004">
        <w:trPr>
          <w:trHeight w:val="245"/>
        </w:trPr>
        <w:tc>
          <w:tcPr>
            <w:tcW w:w="1661" w:type="pct"/>
            <w:vAlign w:val="center"/>
          </w:tcPr>
          <w:p w14:paraId="2AAEBA31" w14:textId="314E1BA4" w:rsidR="00246FC3" w:rsidRPr="00811C70" w:rsidRDefault="00AA1A4B" w:rsidP="00246FC3">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246FC3" w:rsidRPr="00811C70">
              <w:rPr>
                <w:rFonts w:ascii="Times New Roman" w:hAnsi="Times New Roman" w:cs="Times New Roman"/>
                <w:b/>
                <w:bCs/>
                <w:sz w:val="20"/>
                <w:szCs w:val="20"/>
              </w:rPr>
              <w:t xml:space="preserve"> (B)</w:t>
            </w:r>
          </w:p>
        </w:tc>
        <w:tc>
          <w:tcPr>
            <w:tcW w:w="299" w:type="pct"/>
            <w:vAlign w:val="center"/>
          </w:tcPr>
          <w:p w14:paraId="0C29BF13" w14:textId="25CB620D" w:rsidR="00246FC3" w:rsidRPr="00811C70" w:rsidRDefault="00AC47EC" w:rsidP="00F74918">
            <w:pPr>
              <w:jc w:val="center"/>
              <w:rPr>
                <w:rFonts w:ascii="Times New Roman" w:hAnsi="Times New Roman" w:cs="Times New Roman"/>
                <w:sz w:val="20"/>
                <w:szCs w:val="20"/>
              </w:rPr>
            </w:pPr>
            <w:r w:rsidRPr="00811C70">
              <w:rPr>
                <w:rFonts w:ascii="Times New Roman" w:hAnsi="Times New Roman" w:cs="Times New Roman"/>
                <w:sz w:val="20"/>
                <w:szCs w:val="20"/>
              </w:rPr>
              <w:t>104</w:t>
            </w:r>
          </w:p>
        </w:tc>
        <w:tc>
          <w:tcPr>
            <w:tcW w:w="299" w:type="pct"/>
            <w:vAlign w:val="center"/>
          </w:tcPr>
          <w:p w14:paraId="3893E424" w14:textId="2FC2F856"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11</w:t>
            </w:r>
            <w:r w:rsidR="00F74918" w:rsidRPr="00811C70">
              <w:rPr>
                <w:rFonts w:ascii="Times New Roman" w:hAnsi="Times New Roman" w:cs="Times New Roman"/>
                <w:sz w:val="20"/>
                <w:szCs w:val="20"/>
              </w:rPr>
              <w:t>2</w:t>
            </w:r>
          </w:p>
        </w:tc>
        <w:tc>
          <w:tcPr>
            <w:tcW w:w="322" w:type="pct"/>
            <w:vAlign w:val="center"/>
          </w:tcPr>
          <w:p w14:paraId="4474A41B" w14:textId="7B9393FA"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495</w:t>
            </w:r>
          </w:p>
        </w:tc>
        <w:tc>
          <w:tcPr>
            <w:tcW w:w="506" w:type="pct"/>
            <w:vAlign w:val="center"/>
          </w:tcPr>
          <w:p w14:paraId="1CA40150" w14:textId="65DD23FB"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.0</w:t>
            </w:r>
            <w:r w:rsidR="00F74918" w:rsidRPr="00811C70">
              <w:rPr>
                <w:rFonts w:ascii="Times New Roman" w:hAnsi="Times New Roman" w:cs="Times New Roman"/>
                <w:sz w:val="20"/>
                <w:szCs w:val="20"/>
              </w:rPr>
              <w:t>1</w:t>
            </w:r>
          </w:p>
        </w:tc>
        <w:tc>
          <w:tcPr>
            <w:tcW w:w="361" w:type="pct"/>
            <w:vAlign w:val="center"/>
          </w:tcPr>
          <w:p w14:paraId="5AD3116F" w14:textId="2D480410" w:rsidR="00246FC3" w:rsidRPr="00811C70" w:rsidRDefault="00246FC3" w:rsidP="00F74918">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1" w:type="pct"/>
            <w:vAlign w:val="center"/>
          </w:tcPr>
          <w:p w14:paraId="6E50B214" w14:textId="4E9E1154" w:rsidR="00246FC3" w:rsidRPr="00811C70" w:rsidRDefault="00F74918" w:rsidP="00F74918">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28CC928B" w14:textId="57442AD9" w:rsidR="00246FC3" w:rsidRPr="00811C70" w:rsidRDefault="00AC47EC" w:rsidP="00F74918">
            <w:pPr>
              <w:jc w:val="center"/>
              <w:rPr>
                <w:rFonts w:ascii="Times New Roman" w:hAnsi="Times New Roman" w:cs="Times New Roman"/>
                <w:sz w:val="20"/>
                <w:szCs w:val="20"/>
              </w:rPr>
            </w:pPr>
            <w:r w:rsidRPr="00811C70">
              <w:rPr>
                <w:rFonts w:ascii="Times New Roman" w:hAnsi="Times New Roman" w:cs="Times New Roman"/>
                <w:sz w:val="20"/>
                <w:szCs w:val="20"/>
              </w:rPr>
              <w:t>4.5</w:t>
            </w:r>
            <w:r w:rsidR="00F74918" w:rsidRPr="00811C70">
              <w:rPr>
                <w:rFonts w:ascii="Times New Roman" w:hAnsi="Times New Roman" w:cs="Times New Roman"/>
                <w:sz w:val="20"/>
                <w:szCs w:val="20"/>
              </w:rPr>
              <w:t>4</w:t>
            </w:r>
          </w:p>
        </w:tc>
        <w:tc>
          <w:tcPr>
            <w:tcW w:w="830" w:type="pct"/>
            <w:vAlign w:val="center"/>
          </w:tcPr>
          <w:p w14:paraId="4B1E99EA" w14:textId="4B20F5BD" w:rsidR="00246FC3" w:rsidRPr="00811C70" w:rsidRDefault="00AC47EC" w:rsidP="00F74918">
            <w:pPr>
              <w:jc w:val="center"/>
              <w:rPr>
                <w:rFonts w:ascii="Times New Roman" w:hAnsi="Times New Roman" w:cs="Times New Roman"/>
                <w:sz w:val="20"/>
                <w:szCs w:val="20"/>
              </w:rPr>
            </w:pPr>
            <w:r w:rsidRPr="00811C70">
              <w:rPr>
                <w:rFonts w:ascii="Times New Roman" w:hAnsi="Times New Roman" w:cs="Times New Roman"/>
                <w:sz w:val="20"/>
                <w:szCs w:val="20"/>
              </w:rPr>
              <w:t>[-.</w:t>
            </w:r>
            <w:r w:rsidR="00F74918" w:rsidRPr="00811C70">
              <w:rPr>
                <w:rFonts w:ascii="Times New Roman" w:hAnsi="Times New Roman" w:cs="Times New Roman"/>
                <w:sz w:val="20"/>
                <w:szCs w:val="20"/>
              </w:rPr>
              <w:t>49</w:t>
            </w:r>
            <w:r w:rsidRPr="00811C70">
              <w:rPr>
                <w:rFonts w:ascii="Times New Roman" w:hAnsi="Times New Roman" w:cs="Times New Roman"/>
                <w:sz w:val="20"/>
                <w:szCs w:val="20"/>
              </w:rPr>
              <w:t>, .5</w:t>
            </w:r>
            <w:r w:rsidR="00F74918" w:rsidRPr="00811C70">
              <w:rPr>
                <w:rFonts w:ascii="Times New Roman" w:hAnsi="Times New Roman" w:cs="Times New Roman"/>
                <w:sz w:val="20"/>
                <w:szCs w:val="20"/>
              </w:rPr>
              <w:t>1</w:t>
            </w:r>
            <w:r w:rsidRPr="00811C70">
              <w:rPr>
                <w:rFonts w:ascii="Times New Roman" w:hAnsi="Times New Roman" w:cs="Times New Roman"/>
                <w:sz w:val="20"/>
                <w:szCs w:val="20"/>
              </w:rPr>
              <w:t>]</w:t>
            </w:r>
          </w:p>
        </w:tc>
      </w:tr>
      <w:tr w:rsidR="00246FC3" w:rsidRPr="00811C70" w14:paraId="61ECCC47" w14:textId="77777777" w:rsidTr="000D2004">
        <w:trPr>
          <w:trHeight w:val="245"/>
        </w:trPr>
        <w:tc>
          <w:tcPr>
            <w:tcW w:w="1661" w:type="pct"/>
            <w:vAlign w:val="center"/>
          </w:tcPr>
          <w:p w14:paraId="5188D6CA" w14:textId="2B176636" w:rsidR="00246FC3" w:rsidRPr="00811C70" w:rsidRDefault="00FF18B3" w:rsidP="00246FC3">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246FC3" w:rsidRPr="00811C70">
              <w:rPr>
                <w:rFonts w:ascii="Times New Roman" w:hAnsi="Times New Roman" w:cs="Times New Roman"/>
                <w:b/>
                <w:bCs/>
                <w:sz w:val="20"/>
                <w:szCs w:val="20"/>
              </w:rPr>
              <w:t>Ethnicity (B)</w:t>
            </w:r>
            <w:r w:rsidR="00246FC3" w:rsidRPr="00811C70">
              <w:rPr>
                <w:rFonts w:ascii="Times New Roman" w:hAnsi="Times New Roman" w:cs="Times New Roman"/>
                <w:sz w:val="20"/>
                <w:szCs w:val="20"/>
                <w:vertAlign w:val="superscript"/>
              </w:rPr>
              <w:t>b</w:t>
            </w:r>
          </w:p>
        </w:tc>
        <w:tc>
          <w:tcPr>
            <w:tcW w:w="299" w:type="pct"/>
            <w:vAlign w:val="center"/>
          </w:tcPr>
          <w:p w14:paraId="09A4D309" w14:textId="0448952E"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299" w:type="pct"/>
            <w:vAlign w:val="center"/>
          </w:tcPr>
          <w:p w14:paraId="1340B6F8" w14:textId="3D05390C"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322" w:type="pct"/>
            <w:vAlign w:val="center"/>
          </w:tcPr>
          <w:p w14:paraId="2A688D0E" w14:textId="36908222"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249</w:t>
            </w:r>
          </w:p>
        </w:tc>
        <w:tc>
          <w:tcPr>
            <w:tcW w:w="506" w:type="pct"/>
            <w:vAlign w:val="center"/>
          </w:tcPr>
          <w:p w14:paraId="34B81280" w14:textId="3C189765"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361" w:type="pct"/>
            <w:vAlign w:val="center"/>
          </w:tcPr>
          <w:p w14:paraId="14AA7A24" w14:textId="13A8E8D8"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vAlign w:val="center"/>
          </w:tcPr>
          <w:p w14:paraId="6B1C6F0C" w14:textId="08639171"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2.01</w:t>
            </w:r>
          </w:p>
        </w:tc>
        <w:tc>
          <w:tcPr>
            <w:tcW w:w="361" w:type="pct"/>
            <w:vAlign w:val="center"/>
          </w:tcPr>
          <w:p w14:paraId="3CDD1380" w14:textId="566BA18D"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29.90</w:t>
            </w:r>
          </w:p>
        </w:tc>
        <w:tc>
          <w:tcPr>
            <w:tcW w:w="830" w:type="pct"/>
            <w:vAlign w:val="center"/>
          </w:tcPr>
          <w:p w14:paraId="0841DDF6" w14:textId="285E05AB"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[.00, .28]</w:t>
            </w:r>
          </w:p>
        </w:tc>
      </w:tr>
      <w:tr w:rsidR="00246FC3" w:rsidRPr="00811C70" w14:paraId="1C00410B" w14:textId="77777777" w:rsidTr="000D2004">
        <w:trPr>
          <w:trHeight w:val="245"/>
        </w:trPr>
        <w:tc>
          <w:tcPr>
            <w:tcW w:w="1661" w:type="pct"/>
            <w:vAlign w:val="center"/>
          </w:tcPr>
          <w:p w14:paraId="5465BC8C" w14:textId="77777777" w:rsidR="00246FC3" w:rsidRPr="00811C70" w:rsidRDefault="00246FC3" w:rsidP="00246FC3">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b</w:t>
            </w:r>
          </w:p>
        </w:tc>
        <w:tc>
          <w:tcPr>
            <w:tcW w:w="299" w:type="pct"/>
            <w:vAlign w:val="center"/>
          </w:tcPr>
          <w:p w14:paraId="5DFF3142" w14:textId="06F00700"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299" w:type="pct"/>
            <w:vAlign w:val="center"/>
          </w:tcPr>
          <w:p w14:paraId="2211881F" w14:textId="7A32DBEA"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322" w:type="pct"/>
            <w:vAlign w:val="center"/>
          </w:tcPr>
          <w:p w14:paraId="56F09250" w14:textId="6B271532"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129</w:t>
            </w:r>
          </w:p>
        </w:tc>
        <w:tc>
          <w:tcPr>
            <w:tcW w:w="506" w:type="pct"/>
            <w:vAlign w:val="center"/>
          </w:tcPr>
          <w:p w14:paraId="159FCA42" w14:textId="1B1F1FED"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361" w:type="pct"/>
            <w:vAlign w:val="center"/>
          </w:tcPr>
          <w:p w14:paraId="2E1EF3E9" w14:textId="05E6FC51"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361" w:type="pct"/>
            <w:vAlign w:val="center"/>
          </w:tcPr>
          <w:p w14:paraId="747FF261" w14:textId="364845C3"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3.47</w:t>
            </w:r>
          </w:p>
        </w:tc>
        <w:tc>
          <w:tcPr>
            <w:tcW w:w="361" w:type="pct"/>
            <w:vAlign w:val="center"/>
          </w:tcPr>
          <w:p w14:paraId="6B82710A" w14:textId="2F3D0810"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11.30</w:t>
            </w:r>
          </w:p>
        </w:tc>
        <w:tc>
          <w:tcPr>
            <w:tcW w:w="830" w:type="pct"/>
            <w:vAlign w:val="center"/>
          </w:tcPr>
          <w:p w14:paraId="06378BF1" w14:textId="251A1A81" w:rsidR="00246FC3" w:rsidRPr="00811C70" w:rsidRDefault="00073AA0" w:rsidP="00F74918">
            <w:pPr>
              <w:jc w:val="center"/>
              <w:rPr>
                <w:rFonts w:ascii="Times New Roman" w:hAnsi="Times New Roman" w:cs="Times New Roman"/>
                <w:sz w:val="20"/>
                <w:szCs w:val="20"/>
              </w:rPr>
            </w:pPr>
            <w:r w:rsidRPr="00811C70">
              <w:rPr>
                <w:rFonts w:ascii="Times New Roman" w:hAnsi="Times New Roman" w:cs="Times New Roman"/>
                <w:sz w:val="20"/>
                <w:szCs w:val="20"/>
              </w:rPr>
              <w:t>[.12, .55]</w:t>
            </w:r>
          </w:p>
        </w:tc>
      </w:tr>
      <w:tr w:rsidR="00246FC3" w:rsidRPr="00811C70" w14:paraId="7463E9E9" w14:textId="77777777" w:rsidTr="000D2004">
        <w:trPr>
          <w:trHeight w:val="245"/>
        </w:trPr>
        <w:tc>
          <w:tcPr>
            <w:tcW w:w="5000" w:type="pct"/>
            <w:gridSpan w:val="9"/>
          </w:tcPr>
          <w:p w14:paraId="3D795FFB" w14:textId="6629DEE0" w:rsidR="00246FC3" w:rsidRPr="00811C70" w:rsidRDefault="00246FC3" w:rsidP="00246FC3">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AA3ECE" w:rsidRPr="00811C70" w14:paraId="1D1EB08D" w14:textId="77777777" w:rsidTr="000D2004">
        <w:trPr>
          <w:trHeight w:val="245"/>
        </w:trPr>
        <w:tc>
          <w:tcPr>
            <w:tcW w:w="1661" w:type="pct"/>
            <w:vAlign w:val="center"/>
          </w:tcPr>
          <w:p w14:paraId="259BEC64" w14:textId="2A087591" w:rsidR="00246FC3" w:rsidRPr="00811C70" w:rsidRDefault="00246FC3" w:rsidP="00246FC3">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p>
        </w:tc>
        <w:tc>
          <w:tcPr>
            <w:tcW w:w="299" w:type="pct"/>
            <w:vMerge w:val="restart"/>
            <w:vAlign w:val="center"/>
          </w:tcPr>
          <w:p w14:paraId="69C88EA5" w14:textId="202B0EDD"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4E15335F" w14:textId="29CF0298"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12</w:t>
            </w:r>
            <w:r w:rsidR="000B07AD" w:rsidRPr="00811C70">
              <w:rPr>
                <w:rFonts w:ascii="Times New Roman" w:hAnsi="Times New Roman" w:cs="Times New Roman"/>
                <w:sz w:val="20"/>
                <w:szCs w:val="20"/>
              </w:rPr>
              <w:t>1</w:t>
            </w:r>
          </w:p>
        </w:tc>
        <w:tc>
          <w:tcPr>
            <w:tcW w:w="322" w:type="pct"/>
            <w:vMerge w:val="restart"/>
            <w:vAlign w:val="center"/>
          </w:tcPr>
          <w:p w14:paraId="660BA2C9" w14:textId="37609B5E" w:rsidR="00246FC3" w:rsidRPr="00811C70" w:rsidRDefault="00073AA0" w:rsidP="00073AA0">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1E609EC7" w14:textId="6C231228"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361" w:type="pct"/>
            <w:vAlign w:val="center"/>
          </w:tcPr>
          <w:p w14:paraId="7BB7F4E8" w14:textId="619B0482"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vAlign w:val="center"/>
          </w:tcPr>
          <w:p w14:paraId="5B3B6676" w14:textId="328A262F"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3.</w:t>
            </w:r>
            <w:r w:rsidR="000B07AD" w:rsidRPr="00811C70">
              <w:rPr>
                <w:rFonts w:ascii="Times New Roman" w:hAnsi="Times New Roman" w:cs="Times New Roman"/>
                <w:sz w:val="20"/>
                <w:szCs w:val="20"/>
              </w:rPr>
              <w:t>48</w:t>
            </w:r>
          </w:p>
        </w:tc>
        <w:tc>
          <w:tcPr>
            <w:tcW w:w="361" w:type="pct"/>
            <w:vAlign w:val="center"/>
          </w:tcPr>
          <w:p w14:paraId="10D69237" w14:textId="6B998EBF"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19.0</w:t>
            </w:r>
            <w:r w:rsidR="000B07AD" w:rsidRPr="00811C70">
              <w:rPr>
                <w:rFonts w:ascii="Times New Roman" w:hAnsi="Times New Roman" w:cs="Times New Roman"/>
                <w:sz w:val="20"/>
                <w:szCs w:val="20"/>
              </w:rPr>
              <w:t>8</w:t>
            </w:r>
          </w:p>
        </w:tc>
        <w:tc>
          <w:tcPr>
            <w:tcW w:w="830" w:type="pct"/>
            <w:vAlign w:val="center"/>
          </w:tcPr>
          <w:p w14:paraId="12B3F730" w14:textId="709946BD"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[.10, .4</w:t>
            </w:r>
            <w:r w:rsidR="000B07AD" w:rsidRPr="00811C70">
              <w:rPr>
                <w:rFonts w:ascii="Times New Roman" w:hAnsi="Times New Roman" w:cs="Times New Roman"/>
                <w:sz w:val="20"/>
                <w:szCs w:val="20"/>
              </w:rPr>
              <w:t>1</w:t>
            </w:r>
            <w:r w:rsidRPr="00811C70">
              <w:rPr>
                <w:rFonts w:ascii="Times New Roman" w:hAnsi="Times New Roman" w:cs="Times New Roman"/>
                <w:sz w:val="20"/>
                <w:szCs w:val="20"/>
              </w:rPr>
              <w:t>]</w:t>
            </w:r>
          </w:p>
        </w:tc>
      </w:tr>
      <w:tr w:rsidR="00AA3ECE" w:rsidRPr="00811C70" w14:paraId="16CE4F0D" w14:textId="77777777" w:rsidTr="000D2004">
        <w:trPr>
          <w:trHeight w:val="245"/>
        </w:trPr>
        <w:tc>
          <w:tcPr>
            <w:tcW w:w="1661" w:type="pct"/>
            <w:vAlign w:val="center"/>
          </w:tcPr>
          <w:p w14:paraId="1CCF82D9" w14:textId="6282DE0C" w:rsidR="00246FC3" w:rsidRPr="00811C70" w:rsidRDefault="00246FC3" w:rsidP="00246FC3">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p>
        </w:tc>
        <w:tc>
          <w:tcPr>
            <w:tcW w:w="299" w:type="pct"/>
            <w:vMerge/>
            <w:vAlign w:val="center"/>
          </w:tcPr>
          <w:p w14:paraId="5FDB7215" w14:textId="77777777" w:rsidR="00246FC3" w:rsidRPr="00811C70" w:rsidRDefault="00246FC3" w:rsidP="00246FC3">
            <w:pPr>
              <w:jc w:val="center"/>
              <w:rPr>
                <w:rFonts w:ascii="Times New Roman" w:hAnsi="Times New Roman" w:cs="Times New Roman"/>
                <w:sz w:val="20"/>
                <w:szCs w:val="20"/>
              </w:rPr>
            </w:pPr>
          </w:p>
        </w:tc>
        <w:tc>
          <w:tcPr>
            <w:tcW w:w="299" w:type="pct"/>
            <w:vMerge/>
            <w:vAlign w:val="center"/>
          </w:tcPr>
          <w:p w14:paraId="00B472C3" w14:textId="77777777" w:rsidR="00246FC3" w:rsidRPr="00811C70" w:rsidRDefault="00246FC3" w:rsidP="00246FC3">
            <w:pPr>
              <w:jc w:val="center"/>
              <w:rPr>
                <w:rFonts w:ascii="Times New Roman" w:hAnsi="Times New Roman" w:cs="Times New Roman"/>
                <w:sz w:val="20"/>
                <w:szCs w:val="20"/>
              </w:rPr>
            </w:pPr>
          </w:p>
        </w:tc>
        <w:tc>
          <w:tcPr>
            <w:tcW w:w="322" w:type="pct"/>
            <w:vMerge/>
          </w:tcPr>
          <w:p w14:paraId="7110942A" w14:textId="77777777" w:rsidR="00246FC3" w:rsidRPr="00811C70" w:rsidRDefault="00246FC3" w:rsidP="00246FC3">
            <w:pPr>
              <w:jc w:val="center"/>
              <w:rPr>
                <w:rFonts w:ascii="Times New Roman" w:hAnsi="Times New Roman" w:cs="Times New Roman"/>
                <w:sz w:val="20"/>
                <w:szCs w:val="20"/>
              </w:rPr>
            </w:pPr>
          </w:p>
        </w:tc>
        <w:tc>
          <w:tcPr>
            <w:tcW w:w="506" w:type="pct"/>
            <w:vAlign w:val="center"/>
          </w:tcPr>
          <w:p w14:paraId="25A3623B" w14:textId="6E3FA840"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1" w:type="pct"/>
            <w:vAlign w:val="center"/>
          </w:tcPr>
          <w:p w14:paraId="07FC3E8A" w14:textId="0A9D1DB0"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72F7EF96" w14:textId="4C0AE0EF"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4.46</w:t>
            </w:r>
          </w:p>
        </w:tc>
        <w:tc>
          <w:tcPr>
            <w:tcW w:w="361" w:type="pct"/>
            <w:vAlign w:val="center"/>
          </w:tcPr>
          <w:p w14:paraId="2CAF3F92" w14:textId="5EF14F7B"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8.86</w:t>
            </w:r>
          </w:p>
        </w:tc>
        <w:tc>
          <w:tcPr>
            <w:tcW w:w="830" w:type="pct"/>
            <w:vAlign w:val="center"/>
          </w:tcPr>
          <w:p w14:paraId="5A269FD3" w14:textId="12A644A4"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[.09, .29]</w:t>
            </w:r>
          </w:p>
        </w:tc>
      </w:tr>
      <w:tr w:rsidR="00246FC3" w:rsidRPr="00811C70" w14:paraId="3E5ED33D" w14:textId="77777777" w:rsidTr="000D2004">
        <w:trPr>
          <w:trHeight w:val="245"/>
        </w:trPr>
        <w:tc>
          <w:tcPr>
            <w:tcW w:w="5000" w:type="pct"/>
            <w:gridSpan w:val="9"/>
          </w:tcPr>
          <w:p w14:paraId="50CC0814" w14:textId="24110B0B" w:rsidR="00246FC3" w:rsidRPr="00811C70" w:rsidRDefault="00246FC3" w:rsidP="00246FC3">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w:t>
            </w:r>
          </w:p>
        </w:tc>
      </w:tr>
      <w:tr w:rsidR="00AA3ECE" w:rsidRPr="00811C70" w14:paraId="6E40B1A6" w14:textId="77777777" w:rsidTr="000D2004">
        <w:trPr>
          <w:trHeight w:val="245"/>
        </w:trPr>
        <w:tc>
          <w:tcPr>
            <w:tcW w:w="1661" w:type="pct"/>
            <w:vAlign w:val="center"/>
          </w:tcPr>
          <w:p w14:paraId="56DA9B2F" w14:textId="77777777" w:rsidR="00246FC3" w:rsidRPr="00811C70" w:rsidRDefault="00246FC3" w:rsidP="00246FC3">
            <w:pPr>
              <w:ind w:left="253"/>
              <w:rPr>
                <w:rFonts w:ascii="Times New Roman" w:hAnsi="Times New Roman" w:cs="Times New Roman"/>
                <w:sz w:val="20"/>
                <w:szCs w:val="20"/>
              </w:rPr>
            </w:pPr>
            <w:r w:rsidRPr="00811C70">
              <w:rPr>
                <w:rFonts w:ascii="Times New Roman" w:hAnsi="Times New Roman" w:cs="Times New Roman"/>
                <w:sz w:val="20"/>
                <w:szCs w:val="20"/>
              </w:rPr>
              <w:t>General vs. Subject-Specific (B)</w:t>
            </w:r>
          </w:p>
        </w:tc>
        <w:tc>
          <w:tcPr>
            <w:tcW w:w="299" w:type="pct"/>
            <w:vMerge w:val="restart"/>
            <w:vAlign w:val="center"/>
          </w:tcPr>
          <w:p w14:paraId="1B80339E" w14:textId="5DD7A2AF"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2048EA33" w14:textId="66CA2B60" w:rsidR="00246FC3" w:rsidRPr="00811C70" w:rsidRDefault="00073AA0" w:rsidP="00246FC3">
            <w:pPr>
              <w:jc w:val="center"/>
              <w:rPr>
                <w:rFonts w:ascii="Times New Roman" w:hAnsi="Times New Roman" w:cs="Times New Roman"/>
                <w:sz w:val="20"/>
                <w:szCs w:val="20"/>
              </w:rPr>
            </w:pPr>
            <w:r w:rsidRPr="00811C70">
              <w:rPr>
                <w:rFonts w:ascii="Times New Roman" w:hAnsi="Times New Roman" w:cs="Times New Roman"/>
                <w:sz w:val="20"/>
                <w:szCs w:val="20"/>
              </w:rPr>
              <w:t>12</w:t>
            </w:r>
            <w:r w:rsidR="000B07AD" w:rsidRPr="00811C70">
              <w:rPr>
                <w:rFonts w:ascii="Times New Roman" w:hAnsi="Times New Roman" w:cs="Times New Roman"/>
                <w:sz w:val="20"/>
                <w:szCs w:val="20"/>
              </w:rPr>
              <w:t>1</w:t>
            </w:r>
          </w:p>
        </w:tc>
        <w:tc>
          <w:tcPr>
            <w:tcW w:w="322" w:type="pct"/>
            <w:vMerge w:val="restart"/>
            <w:vAlign w:val="center"/>
          </w:tcPr>
          <w:p w14:paraId="62423CF1" w14:textId="55293759" w:rsidR="00246FC3" w:rsidRPr="00811C70" w:rsidRDefault="00073AA0" w:rsidP="00073AA0">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284D6A0A" w14:textId="0C2D591C"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-.0</w:t>
            </w:r>
            <w:r w:rsidR="000B07AD" w:rsidRPr="00811C70">
              <w:rPr>
                <w:rFonts w:ascii="Times New Roman" w:hAnsi="Times New Roman" w:cs="Times New Roman"/>
                <w:sz w:val="20"/>
                <w:szCs w:val="20"/>
              </w:rPr>
              <w:t>3</w:t>
            </w:r>
          </w:p>
        </w:tc>
        <w:tc>
          <w:tcPr>
            <w:tcW w:w="361" w:type="pct"/>
            <w:vAlign w:val="center"/>
          </w:tcPr>
          <w:p w14:paraId="3CE9CE5C" w14:textId="64EF3C98"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709E7942" w14:textId="658AED79"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-.8</w:t>
            </w:r>
            <w:r w:rsidR="000B07AD" w:rsidRPr="00811C70">
              <w:rPr>
                <w:rFonts w:ascii="Times New Roman" w:hAnsi="Times New Roman" w:cs="Times New Roman"/>
                <w:sz w:val="20"/>
                <w:szCs w:val="20"/>
              </w:rPr>
              <w:t>2</w:t>
            </w:r>
          </w:p>
        </w:tc>
        <w:tc>
          <w:tcPr>
            <w:tcW w:w="361" w:type="pct"/>
            <w:vAlign w:val="center"/>
          </w:tcPr>
          <w:p w14:paraId="0A9ED104" w14:textId="0CB9A269"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54.</w:t>
            </w:r>
            <w:r w:rsidR="000B07AD" w:rsidRPr="00811C70">
              <w:rPr>
                <w:rFonts w:ascii="Times New Roman" w:hAnsi="Times New Roman" w:cs="Times New Roman"/>
                <w:sz w:val="20"/>
                <w:szCs w:val="20"/>
              </w:rPr>
              <w:t>53</w:t>
            </w:r>
          </w:p>
        </w:tc>
        <w:tc>
          <w:tcPr>
            <w:tcW w:w="830" w:type="pct"/>
            <w:vAlign w:val="center"/>
          </w:tcPr>
          <w:p w14:paraId="09C539A2" w14:textId="213D05DB"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[-.12, .05]</w:t>
            </w:r>
          </w:p>
        </w:tc>
      </w:tr>
      <w:tr w:rsidR="00AA3ECE" w:rsidRPr="00811C70" w14:paraId="4A17405A" w14:textId="77777777" w:rsidTr="000D2004">
        <w:trPr>
          <w:trHeight w:val="245"/>
        </w:trPr>
        <w:tc>
          <w:tcPr>
            <w:tcW w:w="1661" w:type="pct"/>
            <w:vAlign w:val="center"/>
          </w:tcPr>
          <w:p w14:paraId="42EC172E" w14:textId="77777777" w:rsidR="00246FC3" w:rsidRPr="00811C70" w:rsidRDefault="00246FC3" w:rsidP="00246FC3">
            <w:pPr>
              <w:ind w:left="253"/>
              <w:rPr>
                <w:rFonts w:ascii="Times New Roman" w:hAnsi="Times New Roman" w:cs="Times New Roman"/>
                <w:sz w:val="20"/>
                <w:szCs w:val="20"/>
              </w:rPr>
            </w:pPr>
            <w:r w:rsidRPr="00811C70">
              <w:rPr>
                <w:rFonts w:ascii="Times New Roman" w:hAnsi="Times New Roman" w:cs="Times New Roman"/>
                <w:sz w:val="20"/>
                <w:szCs w:val="20"/>
              </w:rPr>
              <w:t>General vs. Subject-Specific (W)</w:t>
            </w:r>
            <w:r w:rsidRPr="00811C70">
              <w:rPr>
                <w:rFonts w:ascii="Times New Roman" w:hAnsi="Times New Roman" w:cs="Times New Roman"/>
                <w:sz w:val="20"/>
                <w:szCs w:val="20"/>
                <w:vertAlign w:val="superscript"/>
              </w:rPr>
              <w:t>a</w:t>
            </w:r>
          </w:p>
        </w:tc>
        <w:tc>
          <w:tcPr>
            <w:tcW w:w="299" w:type="pct"/>
            <w:vMerge/>
            <w:vAlign w:val="center"/>
          </w:tcPr>
          <w:p w14:paraId="76420C82" w14:textId="77777777" w:rsidR="00246FC3" w:rsidRPr="00811C70" w:rsidRDefault="00246FC3" w:rsidP="00246FC3">
            <w:pPr>
              <w:jc w:val="center"/>
              <w:rPr>
                <w:rFonts w:ascii="Times New Roman" w:hAnsi="Times New Roman" w:cs="Times New Roman"/>
                <w:sz w:val="20"/>
                <w:szCs w:val="20"/>
              </w:rPr>
            </w:pPr>
          </w:p>
        </w:tc>
        <w:tc>
          <w:tcPr>
            <w:tcW w:w="299" w:type="pct"/>
            <w:vMerge/>
            <w:vAlign w:val="center"/>
          </w:tcPr>
          <w:p w14:paraId="5EE6DE65" w14:textId="77777777" w:rsidR="00246FC3" w:rsidRPr="00811C70" w:rsidRDefault="00246FC3" w:rsidP="00246FC3">
            <w:pPr>
              <w:jc w:val="center"/>
              <w:rPr>
                <w:rFonts w:ascii="Times New Roman" w:hAnsi="Times New Roman" w:cs="Times New Roman"/>
                <w:sz w:val="20"/>
                <w:szCs w:val="20"/>
              </w:rPr>
            </w:pPr>
          </w:p>
        </w:tc>
        <w:tc>
          <w:tcPr>
            <w:tcW w:w="322" w:type="pct"/>
            <w:vMerge/>
          </w:tcPr>
          <w:p w14:paraId="112481C5" w14:textId="77777777" w:rsidR="00246FC3" w:rsidRPr="00811C70" w:rsidRDefault="00246FC3" w:rsidP="00246FC3">
            <w:pPr>
              <w:jc w:val="center"/>
              <w:rPr>
                <w:rFonts w:ascii="Times New Roman" w:hAnsi="Times New Roman" w:cs="Times New Roman"/>
                <w:sz w:val="20"/>
                <w:szCs w:val="20"/>
              </w:rPr>
            </w:pPr>
          </w:p>
        </w:tc>
        <w:tc>
          <w:tcPr>
            <w:tcW w:w="506" w:type="pct"/>
            <w:vAlign w:val="center"/>
          </w:tcPr>
          <w:p w14:paraId="59EEBC9B" w14:textId="4D37B6C1"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361" w:type="pct"/>
            <w:vAlign w:val="center"/>
          </w:tcPr>
          <w:p w14:paraId="36C66013" w14:textId="21A4F39C"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7360839A" w14:textId="39B98158"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-5.24</w:t>
            </w:r>
          </w:p>
        </w:tc>
        <w:tc>
          <w:tcPr>
            <w:tcW w:w="361" w:type="pct"/>
            <w:vAlign w:val="center"/>
          </w:tcPr>
          <w:p w14:paraId="58A5AED1" w14:textId="7F5E0F8E"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3.92</w:t>
            </w:r>
          </w:p>
        </w:tc>
        <w:tc>
          <w:tcPr>
            <w:tcW w:w="830" w:type="pct"/>
            <w:vAlign w:val="center"/>
          </w:tcPr>
          <w:p w14:paraId="67307C23" w14:textId="4F49D112"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[-.35, -.11]</w:t>
            </w:r>
          </w:p>
        </w:tc>
      </w:tr>
      <w:tr w:rsidR="00246FC3" w:rsidRPr="00811C70" w14:paraId="73FA8BCD" w14:textId="77777777" w:rsidTr="000D2004">
        <w:trPr>
          <w:trHeight w:val="245"/>
        </w:trPr>
        <w:tc>
          <w:tcPr>
            <w:tcW w:w="5000" w:type="pct"/>
            <w:gridSpan w:val="9"/>
          </w:tcPr>
          <w:p w14:paraId="790C9D46" w14:textId="409321A8" w:rsidR="00246FC3" w:rsidRPr="00811C70" w:rsidRDefault="00246FC3" w:rsidP="00246FC3">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AA3ECE" w:rsidRPr="00811C70" w14:paraId="543ACBCF" w14:textId="77777777" w:rsidTr="000D2004">
        <w:trPr>
          <w:trHeight w:val="245"/>
        </w:trPr>
        <w:tc>
          <w:tcPr>
            <w:tcW w:w="1661" w:type="pct"/>
            <w:vAlign w:val="center"/>
          </w:tcPr>
          <w:p w14:paraId="6DD21D99" w14:textId="77777777" w:rsidR="00246FC3" w:rsidRPr="00811C70" w:rsidRDefault="00246FC3" w:rsidP="00246FC3">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299" w:type="pct"/>
            <w:vMerge w:val="restart"/>
            <w:vAlign w:val="center"/>
          </w:tcPr>
          <w:p w14:paraId="30C6669A" w14:textId="68AC46C3"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299" w:type="pct"/>
            <w:vMerge w:val="restart"/>
            <w:vAlign w:val="center"/>
          </w:tcPr>
          <w:p w14:paraId="465AEAB3" w14:textId="1375BFA5"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12</w:t>
            </w:r>
            <w:r w:rsidR="000B07AD" w:rsidRPr="00811C70">
              <w:rPr>
                <w:rFonts w:ascii="Times New Roman" w:hAnsi="Times New Roman" w:cs="Times New Roman"/>
                <w:sz w:val="20"/>
                <w:szCs w:val="20"/>
              </w:rPr>
              <w:t>1</w:t>
            </w:r>
          </w:p>
        </w:tc>
        <w:tc>
          <w:tcPr>
            <w:tcW w:w="322" w:type="pct"/>
            <w:vMerge w:val="restart"/>
            <w:vAlign w:val="center"/>
          </w:tcPr>
          <w:p w14:paraId="308AD13F" w14:textId="2D6EC466" w:rsidR="00246FC3"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06" w:type="pct"/>
            <w:vAlign w:val="center"/>
          </w:tcPr>
          <w:p w14:paraId="28EABD2E" w14:textId="67C036D9"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61" w:type="pct"/>
            <w:vAlign w:val="center"/>
          </w:tcPr>
          <w:p w14:paraId="5068539E" w14:textId="6DBBF07E"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4D5CC04B" w14:textId="3FD48274"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-3.5</w:t>
            </w:r>
            <w:r w:rsidR="000B07AD" w:rsidRPr="00811C70">
              <w:rPr>
                <w:rFonts w:ascii="Times New Roman" w:hAnsi="Times New Roman" w:cs="Times New Roman"/>
                <w:sz w:val="20"/>
                <w:szCs w:val="20"/>
              </w:rPr>
              <w:t>4</w:t>
            </w:r>
          </w:p>
        </w:tc>
        <w:tc>
          <w:tcPr>
            <w:tcW w:w="361" w:type="pct"/>
            <w:vAlign w:val="center"/>
          </w:tcPr>
          <w:p w14:paraId="7A49ECA9" w14:textId="6FF8048C"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27.8</w:t>
            </w:r>
            <w:r w:rsidR="000B07AD" w:rsidRPr="00811C70">
              <w:rPr>
                <w:rFonts w:ascii="Times New Roman" w:hAnsi="Times New Roman" w:cs="Times New Roman"/>
                <w:sz w:val="20"/>
                <w:szCs w:val="20"/>
              </w:rPr>
              <w:t>0</w:t>
            </w:r>
          </w:p>
        </w:tc>
        <w:tc>
          <w:tcPr>
            <w:tcW w:w="830" w:type="pct"/>
            <w:vAlign w:val="center"/>
          </w:tcPr>
          <w:p w14:paraId="0109136C" w14:textId="712D7BC2"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[-.28, -.07]</w:t>
            </w:r>
          </w:p>
        </w:tc>
      </w:tr>
      <w:tr w:rsidR="00AA3ECE" w:rsidRPr="00811C70" w14:paraId="36E15C61" w14:textId="77777777" w:rsidTr="000D2004">
        <w:trPr>
          <w:trHeight w:val="245"/>
        </w:trPr>
        <w:tc>
          <w:tcPr>
            <w:tcW w:w="1661" w:type="pct"/>
            <w:vAlign w:val="center"/>
          </w:tcPr>
          <w:p w14:paraId="6EA9992B" w14:textId="77777777" w:rsidR="00246FC3" w:rsidRPr="00811C70" w:rsidRDefault="00246FC3" w:rsidP="00246FC3">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299" w:type="pct"/>
            <w:vMerge/>
            <w:vAlign w:val="center"/>
          </w:tcPr>
          <w:p w14:paraId="7B65EB2C" w14:textId="77777777" w:rsidR="00246FC3" w:rsidRPr="00811C70" w:rsidRDefault="00246FC3" w:rsidP="00246FC3">
            <w:pPr>
              <w:jc w:val="center"/>
              <w:rPr>
                <w:rFonts w:ascii="Times New Roman" w:hAnsi="Times New Roman" w:cs="Times New Roman"/>
                <w:sz w:val="20"/>
                <w:szCs w:val="20"/>
              </w:rPr>
            </w:pPr>
          </w:p>
        </w:tc>
        <w:tc>
          <w:tcPr>
            <w:tcW w:w="299" w:type="pct"/>
            <w:vMerge/>
            <w:vAlign w:val="center"/>
          </w:tcPr>
          <w:p w14:paraId="0FFBEE33" w14:textId="77777777" w:rsidR="00246FC3" w:rsidRPr="00811C70" w:rsidRDefault="00246FC3" w:rsidP="00246FC3">
            <w:pPr>
              <w:jc w:val="center"/>
              <w:rPr>
                <w:rFonts w:ascii="Times New Roman" w:hAnsi="Times New Roman" w:cs="Times New Roman"/>
                <w:sz w:val="20"/>
                <w:szCs w:val="20"/>
              </w:rPr>
            </w:pPr>
          </w:p>
        </w:tc>
        <w:tc>
          <w:tcPr>
            <w:tcW w:w="322" w:type="pct"/>
            <w:vMerge/>
          </w:tcPr>
          <w:p w14:paraId="461BF3B0" w14:textId="77777777" w:rsidR="00246FC3" w:rsidRPr="00811C70" w:rsidRDefault="00246FC3" w:rsidP="00246FC3">
            <w:pPr>
              <w:jc w:val="center"/>
              <w:rPr>
                <w:rFonts w:ascii="Times New Roman" w:hAnsi="Times New Roman" w:cs="Times New Roman"/>
                <w:sz w:val="20"/>
                <w:szCs w:val="20"/>
              </w:rPr>
            </w:pPr>
          </w:p>
        </w:tc>
        <w:tc>
          <w:tcPr>
            <w:tcW w:w="506" w:type="pct"/>
            <w:vAlign w:val="center"/>
          </w:tcPr>
          <w:p w14:paraId="4EEDCDB4" w14:textId="36DF70F5"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361" w:type="pct"/>
            <w:vAlign w:val="center"/>
          </w:tcPr>
          <w:p w14:paraId="13F94E8E" w14:textId="7D9B8122" w:rsidR="00246FC3" w:rsidRPr="00811C70" w:rsidRDefault="00AA3ECE" w:rsidP="00246FC3">
            <w:pPr>
              <w:jc w:val="center"/>
              <w:rPr>
                <w:rFonts w:ascii="Times New Roman" w:hAnsi="Times New Roman" w:cs="Times New Roman"/>
                <w:sz w:val="20"/>
                <w:szCs w:val="20"/>
              </w:rPr>
            </w:pPr>
            <w:r w:rsidRPr="00811C70">
              <w:rPr>
                <w:rFonts w:ascii="Times New Roman" w:hAnsi="Times New Roman" w:cs="Times New Roman"/>
                <w:sz w:val="20"/>
                <w:szCs w:val="20"/>
              </w:rPr>
              <w:t>.0</w:t>
            </w:r>
            <w:r w:rsidR="000B07AD" w:rsidRPr="00811C70">
              <w:rPr>
                <w:rFonts w:ascii="Times New Roman" w:hAnsi="Times New Roman" w:cs="Times New Roman"/>
                <w:sz w:val="20"/>
                <w:szCs w:val="20"/>
              </w:rPr>
              <w:t>4</w:t>
            </w:r>
          </w:p>
        </w:tc>
        <w:tc>
          <w:tcPr>
            <w:tcW w:w="361" w:type="pct"/>
            <w:vAlign w:val="center"/>
          </w:tcPr>
          <w:p w14:paraId="5E476118" w14:textId="720A1E82" w:rsidR="00246FC3" w:rsidRPr="00811C70" w:rsidRDefault="00CB43B4" w:rsidP="00246FC3">
            <w:pPr>
              <w:jc w:val="center"/>
              <w:rPr>
                <w:rFonts w:ascii="Times New Roman" w:hAnsi="Times New Roman" w:cs="Times New Roman"/>
                <w:sz w:val="20"/>
                <w:szCs w:val="20"/>
              </w:rPr>
            </w:pPr>
            <w:r w:rsidRPr="00811C70">
              <w:rPr>
                <w:rFonts w:ascii="Times New Roman" w:hAnsi="Times New Roman" w:cs="Times New Roman"/>
                <w:sz w:val="20"/>
                <w:szCs w:val="20"/>
              </w:rPr>
              <w:t>-</w:t>
            </w:r>
            <w:r w:rsidR="000B07AD" w:rsidRPr="00811C70">
              <w:rPr>
                <w:rFonts w:ascii="Times New Roman" w:hAnsi="Times New Roman" w:cs="Times New Roman"/>
                <w:sz w:val="20"/>
                <w:szCs w:val="20"/>
              </w:rPr>
              <w:t>3.89</w:t>
            </w:r>
          </w:p>
        </w:tc>
        <w:tc>
          <w:tcPr>
            <w:tcW w:w="361" w:type="pct"/>
            <w:vAlign w:val="center"/>
          </w:tcPr>
          <w:p w14:paraId="7364C8CE" w14:textId="698A5B41" w:rsidR="00246FC3" w:rsidRPr="00811C70" w:rsidRDefault="000B07AD" w:rsidP="00246FC3">
            <w:pPr>
              <w:jc w:val="center"/>
              <w:rPr>
                <w:rFonts w:ascii="Times New Roman" w:hAnsi="Times New Roman" w:cs="Times New Roman"/>
                <w:sz w:val="20"/>
                <w:szCs w:val="20"/>
              </w:rPr>
            </w:pPr>
            <w:r w:rsidRPr="00811C70">
              <w:rPr>
                <w:rFonts w:ascii="Times New Roman" w:hAnsi="Times New Roman" w:cs="Times New Roman"/>
                <w:sz w:val="20"/>
                <w:szCs w:val="20"/>
              </w:rPr>
              <w:t>7.69</w:t>
            </w:r>
          </w:p>
        </w:tc>
        <w:tc>
          <w:tcPr>
            <w:tcW w:w="830" w:type="pct"/>
            <w:vAlign w:val="center"/>
          </w:tcPr>
          <w:p w14:paraId="7C788709" w14:textId="36DDA72C" w:rsidR="00246FC3" w:rsidRPr="00811C70" w:rsidRDefault="00CB43B4" w:rsidP="00246FC3">
            <w:pPr>
              <w:jc w:val="center"/>
              <w:rPr>
                <w:rFonts w:ascii="Times New Roman" w:hAnsi="Times New Roman" w:cs="Times New Roman"/>
                <w:sz w:val="20"/>
                <w:szCs w:val="20"/>
              </w:rPr>
            </w:pPr>
            <w:r w:rsidRPr="00811C70">
              <w:rPr>
                <w:rFonts w:ascii="Times New Roman" w:hAnsi="Times New Roman" w:cs="Times New Roman"/>
                <w:sz w:val="20"/>
                <w:szCs w:val="20"/>
              </w:rPr>
              <w:t>[-.22, -.0</w:t>
            </w:r>
            <w:r w:rsidR="000B07AD" w:rsidRPr="00811C70">
              <w:rPr>
                <w:rFonts w:ascii="Times New Roman" w:hAnsi="Times New Roman" w:cs="Times New Roman"/>
                <w:sz w:val="20"/>
                <w:szCs w:val="20"/>
              </w:rPr>
              <w:t>6</w:t>
            </w:r>
            <w:r w:rsidRPr="00811C70">
              <w:rPr>
                <w:rFonts w:ascii="Times New Roman" w:hAnsi="Times New Roman" w:cs="Times New Roman"/>
                <w:sz w:val="20"/>
                <w:szCs w:val="20"/>
              </w:rPr>
              <w:t>]</w:t>
            </w:r>
          </w:p>
        </w:tc>
      </w:tr>
      <w:tr w:rsidR="00AA3ECE" w:rsidRPr="00811C70" w14:paraId="5BDFAEB9" w14:textId="77777777" w:rsidTr="000D2004">
        <w:trPr>
          <w:trHeight w:val="245"/>
        </w:trPr>
        <w:tc>
          <w:tcPr>
            <w:tcW w:w="1661" w:type="pct"/>
            <w:vAlign w:val="center"/>
          </w:tcPr>
          <w:p w14:paraId="7EA1D5AB" w14:textId="77777777" w:rsidR="00AA3ECE" w:rsidRPr="00811C70" w:rsidRDefault="00AA3ECE" w:rsidP="00AA3ECE">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299" w:type="pct"/>
            <w:vMerge/>
            <w:vAlign w:val="center"/>
          </w:tcPr>
          <w:p w14:paraId="218EF88F" w14:textId="77777777" w:rsidR="00AA3ECE" w:rsidRPr="00811C70" w:rsidRDefault="00AA3ECE" w:rsidP="00AA3ECE">
            <w:pPr>
              <w:jc w:val="center"/>
              <w:rPr>
                <w:rFonts w:ascii="Times New Roman" w:hAnsi="Times New Roman" w:cs="Times New Roman"/>
                <w:sz w:val="20"/>
                <w:szCs w:val="20"/>
              </w:rPr>
            </w:pPr>
          </w:p>
        </w:tc>
        <w:tc>
          <w:tcPr>
            <w:tcW w:w="299" w:type="pct"/>
            <w:vMerge/>
            <w:vAlign w:val="center"/>
          </w:tcPr>
          <w:p w14:paraId="04E24E1C" w14:textId="77777777" w:rsidR="00AA3ECE" w:rsidRPr="00811C70" w:rsidRDefault="00AA3ECE" w:rsidP="00AA3ECE">
            <w:pPr>
              <w:jc w:val="center"/>
              <w:rPr>
                <w:rFonts w:ascii="Times New Roman" w:hAnsi="Times New Roman" w:cs="Times New Roman"/>
                <w:sz w:val="20"/>
                <w:szCs w:val="20"/>
              </w:rPr>
            </w:pPr>
          </w:p>
        </w:tc>
        <w:tc>
          <w:tcPr>
            <w:tcW w:w="322" w:type="pct"/>
            <w:vMerge/>
          </w:tcPr>
          <w:p w14:paraId="44CC1464" w14:textId="77777777" w:rsidR="00AA3ECE" w:rsidRPr="00811C70" w:rsidRDefault="00AA3ECE" w:rsidP="00AA3ECE">
            <w:pPr>
              <w:jc w:val="center"/>
              <w:rPr>
                <w:rFonts w:ascii="Times New Roman" w:hAnsi="Times New Roman" w:cs="Times New Roman"/>
                <w:sz w:val="20"/>
                <w:szCs w:val="20"/>
              </w:rPr>
            </w:pPr>
          </w:p>
        </w:tc>
        <w:tc>
          <w:tcPr>
            <w:tcW w:w="506" w:type="pct"/>
            <w:vAlign w:val="center"/>
          </w:tcPr>
          <w:p w14:paraId="78DB3893" w14:textId="722F56C9"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0D164648" w14:textId="1D215355"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2A92FAC5" w14:textId="2F19D4DD"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w:t>
            </w:r>
            <w:r w:rsidR="000B07AD" w:rsidRPr="00811C70">
              <w:rPr>
                <w:rFonts w:ascii="Times New Roman" w:hAnsi="Times New Roman" w:cs="Times New Roman"/>
                <w:sz w:val="20"/>
                <w:szCs w:val="20"/>
              </w:rPr>
              <w:t>48</w:t>
            </w:r>
          </w:p>
        </w:tc>
        <w:tc>
          <w:tcPr>
            <w:tcW w:w="361" w:type="pct"/>
            <w:vAlign w:val="center"/>
          </w:tcPr>
          <w:p w14:paraId="63AB1D66" w14:textId="6B15CBFD"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6</w:t>
            </w:r>
            <w:r w:rsidR="000B07AD" w:rsidRPr="00811C70">
              <w:rPr>
                <w:rFonts w:ascii="Times New Roman" w:hAnsi="Times New Roman" w:cs="Times New Roman"/>
                <w:sz w:val="20"/>
                <w:szCs w:val="20"/>
              </w:rPr>
              <w:t>2.20</w:t>
            </w:r>
          </w:p>
        </w:tc>
        <w:tc>
          <w:tcPr>
            <w:tcW w:w="830" w:type="pct"/>
            <w:vAlign w:val="center"/>
          </w:tcPr>
          <w:p w14:paraId="3693B6FC" w14:textId="26372989"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[-.11, .0</w:t>
            </w:r>
            <w:r w:rsidR="000B07AD" w:rsidRPr="00811C70">
              <w:rPr>
                <w:rFonts w:ascii="Times New Roman" w:hAnsi="Times New Roman" w:cs="Times New Roman"/>
                <w:sz w:val="20"/>
                <w:szCs w:val="20"/>
              </w:rPr>
              <w:t>7</w:t>
            </w:r>
            <w:r w:rsidRPr="00811C70">
              <w:rPr>
                <w:rFonts w:ascii="Times New Roman" w:hAnsi="Times New Roman" w:cs="Times New Roman"/>
                <w:sz w:val="20"/>
                <w:szCs w:val="20"/>
              </w:rPr>
              <w:t>]</w:t>
            </w:r>
          </w:p>
        </w:tc>
      </w:tr>
      <w:tr w:rsidR="00AA3ECE" w:rsidRPr="00811C70" w14:paraId="58069FD2" w14:textId="77777777" w:rsidTr="000D2004">
        <w:trPr>
          <w:trHeight w:val="245"/>
        </w:trPr>
        <w:tc>
          <w:tcPr>
            <w:tcW w:w="1661" w:type="pct"/>
            <w:tcBorders>
              <w:bottom w:val="single" w:sz="4" w:space="0" w:color="auto"/>
            </w:tcBorders>
            <w:vAlign w:val="center"/>
          </w:tcPr>
          <w:p w14:paraId="2F3ECC7E" w14:textId="77777777" w:rsidR="00AA3ECE" w:rsidRPr="00811C70" w:rsidRDefault="00AA3ECE" w:rsidP="00AA3ECE">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299" w:type="pct"/>
            <w:vMerge/>
            <w:tcBorders>
              <w:bottom w:val="single" w:sz="4" w:space="0" w:color="auto"/>
            </w:tcBorders>
            <w:vAlign w:val="center"/>
          </w:tcPr>
          <w:p w14:paraId="1737DD16" w14:textId="77777777" w:rsidR="00AA3ECE" w:rsidRPr="00811C70" w:rsidRDefault="00AA3ECE" w:rsidP="00AA3ECE">
            <w:pPr>
              <w:jc w:val="center"/>
              <w:rPr>
                <w:rFonts w:ascii="Times New Roman" w:hAnsi="Times New Roman" w:cs="Times New Roman"/>
                <w:sz w:val="20"/>
                <w:szCs w:val="20"/>
              </w:rPr>
            </w:pPr>
          </w:p>
        </w:tc>
        <w:tc>
          <w:tcPr>
            <w:tcW w:w="299" w:type="pct"/>
            <w:vMerge/>
            <w:tcBorders>
              <w:bottom w:val="single" w:sz="4" w:space="0" w:color="auto"/>
            </w:tcBorders>
            <w:vAlign w:val="center"/>
          </w:tcPr>
          <w:p w14:paraId="55294A44" w14:textId="77777777" w:rsidR="00AA3ECE" w:rsidRPr="00811C70" w:rsidRDefault="00AA3ECE" w:rsidP="00AA3ECE">
            <w:pPr>
              <w:jc w:val="center"/>
              <w:rPr>
                <w:rFonts w:ascii="Times New Roman" w:hAnsi="Times New Roman" w:cs="Times New Roman"/>
                <w:sz w:val="20"/>
                <w:szCs w:val="20"/>
              </w:rPr>
            </w:pPr>
          </w:p>
        </w:tc>
        <w:tc>
          <w:tcPr>
            <w:tcW w:w="322" w:type="pct"/>
            <w:vMerge/>
            <w:tcBorders>
              <w:bottom w:val="single" w:sz="4" w:space="0" w:color="auto"/>
            </w:tcBorders>
          </w:tcPr>
          <w:p w14:paraId="2ED46DBD" w14:textId="77777777" w:rsidR="00AA3ECE" w:rsidRPr="00811C70" w:rsidRDefault="00AA3ECE" w:rsidP="00AA3ECE">
            <w:pPr>
              <w:jc w:val="center"/>
              <w:rPr>
                <w:rFonts w:ascii="Times New Roman" w:hAnsi="Times New Roman" w:cs="Times New Roman"/>
                <w:sz w:val="20"/>
                <w:szCs w:val="20"/>
              </w:rPr>
            </w:pPr>
          </w:p>
        </w:tc>
        <w:tc>
          <w:tcPr>
            <w:tcW w:w="506" w:type="pct"/>
            <w:tcBorders>
              <w:bottom w:val="single" w:sz="4" w:space="0" w:color="auto"/>
            </w:tcBorders>
            <w:vAlign w:val="center"/>
          </w:tcPr>
          <w:p w14:paraId="2C12F22A" w14:textId="38FFE5B8"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-.1</w:t>
            </w:r>
            <w:r w:rsidR="000B07AD" w:rsidRPr="00811C70">
              <w:rPr>
                <w:rFonts w:ascii="Times New Roman" w:hAnsi="Times New Roman" w:cs="Times New Roman"/>
                <w:sz w:val="20"/>
                <w:szCs w:val="20"/>
              </w:rPr>
              <w:t>5</w:t>
            </w:r>
            <w:r w:rsidRPr="00811C70">
              <w:rPr>
                <w:rFonts w:ascii="Times New Roman" w:hAnsi="Times New Roman" w:cs="Times New Roman"/>
                <w:sz w:val="20"/>
                <w:szCs w:val="20"/>
              </w:rPr>
              <w:t>**</w:t>
            </w:r>
          </w:p>
        </w:tc>
        <w:tc>
          <w:tcPr>
            <w:tcW w:w="361" w:type="pct"/>
            <w:tcBorders>
              <w:bottom w:val="single" w:sz="4" w:space="0" w:color="auto"/>
            </w:tcBorders>
            <w:vAlign w:val="center"/>
          </w:tcPr>
          <w:p w14:paraId="6DE0F877" w14:textId="5D59767E"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1" w:type="pct"/>
            <w:tcBorders>
              <w:bottom w:val="single" w:sz="4" w:space="0" w:color="auto"/>
            </w:tcBorders>
            <w:vAlign w:val="center"/>
          </w:tcPr>
          <w:p w14:paraId="6AA8EACF" w14:textId="113B5B78"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-4.</w:t>
            </w:r>
            <w:r w:rsidR="000B07AD" w:rsidRPr="00811C70">
              <w:rPr>
                <w:rFonts w:ascii="Times New Roman" w:hAnsi="Times New Roman" w:cs="Times New Roman"/>
                <w:sz w:val="20"/>
                <w:szCs w:val="20"/>
              </w:rPr>
              <w:t>40</w:t>
            </w:r>
          </w:p>
        </w:tc>
        <w:tc>
          <w:tcPr>
            <w:tcW w:w="361" w:type="pct"/>
            <w:tcBorders>
              <w:bottom w:val="single" w:sz="4" w:space="0" w:color="auto"/>
            </w:tcBorders>
            <w:vAlign w:val="center"/>
          </w:tcPr>
          <w:p w14:paraId="6D44F185" w14:textId="0B878D41" w:rsidR="00AA3ECE" w:rsidRPr="00811C70" w:rsidRDefault="000B07AD" w:rsidP="00AA3ECE">
            <w:pPr>
              <w:jc w:val="center"/>
              <w:rPr>
                <w:rFonts w:ascii="Times New Roman" w:hAnsi="Times New Roman" w:cs="Times New Roman"/>
                <w:sz w:val="20"/>
                <w:szCs w:val="20"/>
              </w:rPr>
            </w:pPr>
            <w:r w:rsidRPr="00811C70">
              <w:rPr>
                <w:rFonts w:ascii="Times New Roman" w:hAnsi="Times New Roman" w:cs="Times New Roman"/>
                <w:sz w:val="20"/>
                <w:szCs w:val="20"/>
              </w:rPr>
              <w:t>7.25</w:t>
            </w:r>
          </w:p>
        </w:tc>
        <w:tc>
          <w:tcPr>
            <w:tcW w:w="830" w:type="pct"/>
            <w:tcBorders>
              <w:bottom w:val="single" w:sz="4" w:space="0" w:color="auto"/>
            </w:tcBorders>
            <w:vAlign w:val="center"/>
          </w:tcPr>
          <w:p w14:paraId="08F271DB" w14:textId="1CA92452" w:rsidR="00AA3ECE" w:rsidRPr="00811C70" w:rsidRDefault="00AA3ECE" w:rsidP="00AA3ECE">
            <w:pPr>
              <w:jc w:val="center"/>
              <w:rPr>
                <w:rFonts w:ascii="Times New Roman" w:hAnsi="Times New Roman" w:cs="Times New Roman"/>
                <w:sz w:val="20"/>
                <w:szCs w:val="20"/>
              </w:rPr>
            </w:pPr>
            <w:r w:rsidRPr="00811C70">
              <w:rPr>
                <w:rFonts w:ascii="Times New Roman" w:hAnsi="Times New Roman" w:cs="Times New Roman"/>
                <w:sz w:val="20"/>
                <w:szCs w:val="20"/>
              </w:rPr>
              <w:t>[-.23, -.0</w:t>
            </w:r>
            <w:r w:rsidR="000B07AD" w:rsidRPr="00811C70">
              <w:rPr>
                <w:rFonts w:ascii="Times New Roman" w:hAnsi="Times New Roman" w:cs="Times New Roman"/>
                <w:sz w:val="20"/>
                <w:szCs w:val="20"/>
              </w:rPr>
              <w:t>7</w:t>
            </w:r>
            <w:r w:rsidRPr="00811C70">
              <w:rPr>
                <w:rFonts w:ascii="Times New Roman" w:hAnsi="Times New Roman" w:cs="Times New Roman"/>
                <w:sz w:val="20"/>
                <w:szCs w:val="20"/>
              </w:rPr>
              <w:t>]</w:t>
            </w:r>
          </w:p>
        </w:tc>
      </w:tr>
    </w:tbl>
    <w:p w14:paraId="474284AA" w14:textId="77777777" w:rsidR="000D2004" w:rsidRPr="00811C70" w:rsidRDefault="000D2004" w:rsidP="00DF0B5F">
      <w:pPr>
        <w:spacing w:after="0" w:line="480" w:lineRule="auto"/>
        <w:rPr>
          <w:rFonts w:ascii="Times New Roman" w:hAnsi="Times New Roman" w:cs="Times New Roman"/>
          <w:b/>
          <w:bCs/>
          <w:sz w:val="24"/>
          <w:szCs w:val="24"/>
        </w:rPr>
      </w:pPr>
    </w:p>
    <w:p w14:paraId="3362E681" w14:textId="77777777" w:rsidR="000D2004" w:rsidRPr="00811C70" w:rsidRDefault="000D2004" w:rsidP="00DF0B5F">
      <w:pPr>
        <w:spacing w:after="0" w:line="480" w:lineRule="auto"/>
        <w:rPr>
          <w:rFonts w:ascii="Times New Roman" w:hAnsi="Times New Roman" w:cs="Times New Roman"/>
          <w:b/>
          <w:bCs/>
          <w:sz w:val="24"/>
          <w:szCs w:val="24"/>
        </w:rPr>
      </w:pPr>
    </w:p>
    <w:p w14:paraId="62992AEE" w14:textId="5DE849C5" w:rsidR="00DF0B5F" w:rsidRPr="00811C70" w:rsidRDefault="00DF0B5F" w:rsidP="00DF0B5F">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t>Table S4 (Continued)</w:t>
      </w:r>
    </w:p>
    <w:p w14:paraId="7CBC65C5" w14:textId="5653459E" w:rsidR="00DF0B5F" w:rsidRPr="00811C70" w:rsidRDefault="00DF0B5F" w:rsidP="00DF0B5F">
      <w:pPr>
        <w:spacing w:after="0" w:line="480" w:lineRule="auto"/>
      </w:pPr>
      <w:r w:rsidRPr="00811C70">
        <w:rPr>
          <w:rFonts w:ascii="Times New Roman" w:hAnsi="Times New Roman" w:cs="Times New Roman"/>
          <w:i/>
          <w:iCs/>
          <w:sz w:val="24"/>
          <w:szCs w:val="24"/>
        </w:rPr>
        <w:t>Univariate Moderation Analyses on the Relation between Student Engagement and Academic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67"/>
        <w:gridCol w:w="569"/>
        <w:gridCol w:w="612"/>
        <w:gridCol w:w="955"/>
        <w:gridCol w:w="689"/>
        <w:gridCol w:w="689"/>
        <w:gridCol w:w="689"/>
        <w:gridCol w:w="1473"/>
      </w:tblGrid>
      <w:tr w:rsidR="009D601E" w:rsidRPr="00811C70" w14:paraId="7B43C8FE" w14:textId="77777777" w:rsidTr="000D2004">
        <w:trPr>
          <w:trHeight w:val="245"/>
        </w:trPr>
        <w:tc>
          <w:tcPr>
            <w:tcW w:w="1665" w:type="pct"/>
            <w:tcBorders>
              <w:top w:val="single" w:sz="4" w:space="0" w:color="auto"/>
              <w:bottom w:val="single" w:sz="4" w:space="0" w:color="auto"/>
            </w:tcBorders>
            <w:vAlign w:val="center"/>
          </w:tcPr>
          <w:p w14:paraId="6FB910BF" w14:textId="66C6B8BB" w:rsidR="009D601E" w:rsidRPr="00811C70" w:rsidRDefault="009D601E" w:rsidP="00AA3ECE">
            <w:pPr>
              <w:ind w:left="253"/>
              <w:jc w:val="center"/>
              <w:rPr>
                <w:rFonts w:ascii="Times New Roman" w:hAnsi="Times New Roman" w:cs="Times New Roman"/>
                <w:sz w:val="20"/>
                <w:szCs w:val="20"/>
              </w:rPr>
            </w:pPr>
            <w:r w:rsidRPr="00811C70">
              <w:rPr>
                <w:rFonts w:ascii="Times New Roman" w:hAnsi="Times New Roman" w:cs="Times New Roman"/>
                <w:b/>
                <w:bCs/>
              </w:rPr>
              <w:t>Moderator</w:t>
            </w:r>
          </w:p>
        </w:tc>
        <w:tc>
          <w:tcPr>
            <w:tcW w:w="303" w:type="pct"/>
            <w:tcBorders>
              <w:top w:val="single" w:sz="4" w:space="0" w:color="auto"/>
              <w:bottom w:val="single" w:sz="4" w:space="0" w:color="auto"/>
            </w:tcBorders>
            <w:vAlign w:val="center"/>
          </w:tcPr>
          <w:p w14:paraId="29C47330" w14:textId="70A9BF1D"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i/>
                <w:iCs/>
              </w:rPr>
              <w:t>j</w:t>
            </w:r>
          </w:p>
        </w:tc>
        <w:tc>
          <w:tcPr>
            <w:tcW w:w="304" w:type="pct"/>
            <w:tcBorders>
              <w:top w:val="single" w:sz="4" w:space="0" w:color="auto"/>
              <w:bottom w:val="single" w:sz="4" w:space="0" w:color="auto"/>
            </w:tcBorders>
            <w:vAlign w:val="center"/>
          </w:tcPr>
          <w:p w14:paraId="7083BF64" w14:textId="3B15ABEE"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i/>
                <w:iCs/>
              </w:rPr>
              <w:t>k</w:t>
            </w:r>
          </w:p>
        </w:tc>
        <w:tc>
          <w:tcPr>
            <w:tcW w:w="327" w:type="pct"/>
            <w:tcBorders>
              <w:top w:val="single" w:sz="4" w:space="0" w:color="auto"/>
              <w:bottom w:val="single" w:sz="4" w:space="0" w:color="auto"/>
            </w:tcBorders>
            <w:vAlign w:val="center"/>
          </w:tcPr>
          <w:p w14:paraId="713A66A3" w14:textId="4D7D349E" w:rsidR="009D601E" w:rsidRPr="00811C70" w:rsidRDefault="00AA3ECE" w:rsidP="00AA3ECE">
            <w:pPr>
              <w:jc w:val="center"/>
              <w:rPr>
                <w:rFonts w:ascii="Times New Roman" w:hAnsi="Times New Roman" w:cs="Times New Roman"/>
                <w:b/>
                <w:bCs/>
                <w:i/>
                <w:iCs/>
              </w:rPr>
            </w:pPr>
            <w:r w:rsidRPr="00811C70">
              <w:rPr>
                <w:rFonts w:ascii="Times New Roman" w:hAnsi="Times New Roman" w:cs="Times New Roman"/>
                <w:b/>
                <w:bCs/>
                <w:i/>
                <w:iCs/>
              </w:rPr>
              <w:t>l</w:t>
            </w:r>
          </w:p>
        </w:tc>
        <w:tc>
          <w:tcPr>
            <w:tcW w:w="510" w:type="pct"/>
            <w:tcBorders>
              <w:top w:val="single" w:sz="4" w:space="0" w:color="auto"/>
              <w:bottom w:val="single" w:sz="4" w:space="0" w:color="auto"/>
            </w:tcBorders>
            <w:vAlign w:val="center"/>
          </w:tcPr>
          <w:p w14:paraId="0952600F" w14:textId="7DB704A7" w:rsidR="009D601E" w:rsidRPr="00811C70" w:rsidRDefault="009D601E" w:rsidP="00AA3ECE">
            <w:pPr>
              <w:jc w:val="center"/>
              <w:rPr>
                <w:rFonts w:ascii="Times New Roman" w:hAnsi="Times New Roman" w:cs="Times New Roman"/>
                <w:i/>
                <w:iCs/>
                <w:sz w:val="20"/>
                <w:szCs w:val="20"/>
              </w:rPr>
            </w:pPr>
            <w:r w:rsidRPr="00811C70">
              <w:rPr>
                <w:rFonts w:ascii="Times New Roman" w:hAnsi="Times New Roman" w:cs="Times New Roman"/>
                <w:b/>
                <w:bCs/>
                <w:i/>
                <w:iCs/>
              </w:rPr>
              <w:t>b</w:t>
            </w:r>
          </w:p>
        </w:tc>
        <w:tc>
          <w:tcPr>
            <w:tcW w:w="368" w:type="pct"/>
            <w:tcBorders>
              <w:top w:val="single" w:sz="4" w:space="0" w:color="auto"/>
              <w:bottom w:val="single" w:sz="4" w:space="0" w:color="auto"/>
            </w:tcBorders>
            <w:vAlign w:val="center"/>
          </w:tcPr>
          <w:p w14:paraId="383BD553" w14:textId="24793657"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i/>
                <w:iCs/>
              </w:rPr>
              <w:t>SE</w:t>
            </w:r>
          </w:p>
        </w:tc>
        <w:tc>
          <w:tcPr>
            <w:tcW w:w="368" w:type="pct"/>
            <w:tcBorders>
              <w:top w:val="single" w:sz="4" w:space="0" w:color="auto"/>
              <w:bottom w:val="single" w:sz="4" w:space="0" w:color="auto"/>
            </w:tcBorders>
            <w:vAlign w:val="center"/>
          </w:tcPr>
          <w:p w14:paraId="6A739BA1" w14:textId="59267382"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i/>
                <w:iCs/>
              </w:rPr>
              <w:t>t</w:t>
            </w:r>
          </w:p>
        </w:tc>
        <w:tc>
          <w:tcPr>
            <w:tcW w:w="368" w:type="pct"/>
            <w:tcBorders>
              <w:top w:val="single" w:sz="4" w:space="0" w:color="auto"/>
              <w:bottom w:val="single" w:sz="4" w:space="0" w:color="auto"/>
            </w:tcBorders>
            <w:vAlign w:val="center"/>
          </w:tcPr>
          <w:p w14:paraId="70265E74" w14:textId="332A1C24"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i/>
                <w:iCs/>
              </w:rPr>
              <w:t>df</w:t>
            </w:r>
          </w:p>
        </w:tc>
        <w:tc>
          <w:tcPr>
            <w:tcW w:w="787" w:type="pct"/>
            <w:tcBorders>
              <w:top w:val="single" w:sz="4" w:space="0" w:color="auto"/>
              <w:bottom w:val="single" w:sz="4" w:space="0" w:color="auto"/>
            </w:tcBorders>
            <w:vAlign w:val="center"/>
          </w:tcPr>
          <w:p w14:paraId="0B0288B9" w14:textId="718669B7" w:rsidR="009D601E" w:rsidRPr="00811C70" w:rsidRDefault="009D601E" w:rsidP="00AA3ECE">
            <w:pPr>
              <w:jc w:val="center"/>
              <w:rPr>
                <w:rFonts w:ascii="Times New Roman" w:hAnsi="Times New Roman" w:cs="Times New Roman"/>
                <w:sz w:val="20"/>
                <w:szCs w:val="20"/>
              </w:rPr>
            </w:pPr>
            <w:r w:rsidRPr="00811C70">
              <w:rPr>
                <w:rFonts w:ascii="Times New Roman" w:hAnsi="Times New Roman" w:cs="Times New Roman"/>
                <w:b/>
                <w:bCs/>
              </w:rPr>
              <w:t>95% CI</w:t>
            </w:r>
          </w:p>
        </w:tc>
      </w:tr>
      <w:tr w:rsidR="009D601E" w:rsidRPr="00811C70" w14:paraId="707D295B" w14:textId="77777777" w:rsidTr="000D2004">
        <w:trPr>
          <w:trHeight w:val="245"/>
        </w:trPr>
        <w:tc>
          <w:tcPr>
            <w:tcW w:w="5000" w:type="pct"/>
            <w:gridSpan w:val="9"/>
            <w:tcBorders>
              <w:top w:val="single" w:sz="4" w:space="0" w:color="auto"/>
            </w:tcBorders>
          </w:tcPr>
          <w:p w14:paraId="542A293F" w14:textId="688071AD"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b/>
                <w:bCs/>
                <w:sz w:val="20"/>
                <w:szCs w:val="20"/>
              </w:rPr>
              <w:t>Type of Achievement Measure</w:t>
            </w:r>
          </w:p>
        </w:tc>
      </w:tr>
      <w:tr w:rsidR="009D601E" w:rsidRPr="00811C70" w14:paraId="1527DB03" w14:textId="77777777" w:rsidTr="000D2004">
        <w:trPr>
          <w:trHeight w:val="245"/>
        </w:trPr>
        <w:tc>
          <w:tcPr>
            <w:tcW w:w="1665" w:type="pct"/>
            <w:vAlign w:val="center"/>
          </w:tcPr>
          <w:p w14:paraId="0CA86F3D" w14:textId="77777777"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(B)</w:t>
            </w:r>
          </w:p>
        </w:tc>
        <w:tc>
          <w:tcPr>
            <w:tcW w:w="303" w:type="pct"/>
            <w:vMerge w:val="restart"/>
            <w:vAlign w:val="center"/>
          </w:tcPr>
          <w:p w14:paraId="34C02F48" w14:textId="6C7EB558"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304" w:type="pct"/>
            <w:vMerge w:val="restart"/>
            <w:vAlign w:val="center"/>
          </w:tcPr>
          <w:p w14:paraId="4BE2B8DE" w14:textId="0E19AF13"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r w:rsidR="000F2E70" w:rsidRPr="00811C70">
              <w:rPr>
                <w:rFonts w:ascii="Times New Roman" w:hAnsi="Times New Roman" w:cs="Times New Roman"/>
                <w:sz w:val="20"/>
                <w:szCs w:val="20"/>
              </w:rPr>
              <w:t>1</w:t>
            </w:r>
          </w:p>
        </w:tc>
        <w:tc>
          <w:tcPr>
            <w:tcW w:w="327" w:type="pct"/>
            <w:vMerge w:val="restart"/>
            <w:vAlign w:val="center"/>
          </w:tcPr>
          <w:p w14:paraId="3FD1EC39" w14:textId="24D7A56D" w:rsidR="009D601E" w:rsidRPr="00811C70" w:rsidRDefault="00CB43B4" w:rsidP="00CB43B4">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10" w:type="pct"/>
            <w:vAlign w:val="center"/>
          </w:tcPr>
          <w:p w14:paraId="53DB0313" w14:textId="25B1472B"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0F2E70" w:rsidRPr="00811C70">
              <w:rPr>
                <w:rFonts w:ascii="Times New Roman" w:hAnsi="Times New Roman" w:cs="Times New Roman"/>
                <w:sz w:val="20"/>
                <w:szCs w:val="20"/>
              </w:rPr>
              <w:t>7</w:t>
            </w:r>
            <w:r w:rsidRPr="00811C70">
              <w:rPr>
                <w:rFonts w:ascii="Times New Roman" w:hAnsi="Times New Roman" w:cs="Times New Roman"/>
                <w:sz w:val="20"/>
                <w:szCs w:val="20"/>
              </w:rPr>
              <w:t>***</w:t>
            </w:r>
          </w:p>
        </w:tc>
        <w:tc>
          <w:tcPr>
            <w:tcW w:w="368" w:type="pct"/>
            <w:vAlign w:val="center"/>
          </w:tcPr>
          <w:p w14:paraId="1411D55C" w14:textId="39CCF9A4"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0B32DBA7" w14:textId="42151F0E"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4.</w:t>
            </w:r>
            <w:r w:rsidR="000F2E70" w:rsidRPr="00811C70">
              <w:rPr>
                <w:rFonts w:ascii="Times New Roman" w:hAnsi="Times New Roman" w:cs="Times New Roman"/>
                <w:sz w:val="20"/>
                <w:szCs w:val="20"/>
              </w:rPr>
              <w:t>78</w:t>
            </w:r>
          </w:p>
        </w:tc>
        <w:tc>
          <w:tcPr>
            <w:tcW w:w="368" w:type="pct"/>
            <w:vAlign w:val="center"/>
          </w:tcPr>
          <w:p w14:paraId="3921561B" w14:textId="024BBD70"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74.</w:t>
            </w:r>
            <w:r w:rsidR="000F2E70" w:rsidRPr="00811C70">
              <w:rPr>
                <w:rFonts w:ascii="Times New Roman" w:hAnsi="Times New Roman" w:cs="Times New Roman"/>
                <w:sz w:val="20"/>
                <w:szCs w:val="20"/>
              </w:rPr>
              <w:t>53</w:t>
            </w:r>
          </w:p>
        </w:tc>
        <w:tc>
          <w:tcPr>
            <w:tcW w:w="787" w:type="pct"/>
            <w:vAlign w:val="center"/>
          </w:tcPr>
          <w:p w14:paraId="4EF12BBD" w14:textId="56D4875A"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[.10, .25]</w:t>
            </w:r>
          </w:p>
        </w:tc>
      </w:tr>
      <w:tr w:rsidR="009D601E" w:rsidRPr="00811C70" w14:paraId="03E758CB" w14:textId="77777777" w:rsidTr="000D2004">
        <w:trPr>
          <w:trHeight w:val="245"/>
        </w:trPr>
        <w:tc>
          <w:tcPr>
            <w:tcW w:w="1665" w:type="pct"/>
            <w:vAlign w:val="center"/>
          </w:tcPr>
          <w:p w14:paraId="3509C467" w14:textId="77777777"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(W)</w:t>
            </w:r>
          </w:p>
        </w:tc>
        <w:tc>
          <w:tcPr>
            <w:tcW w:w="303" w:type="pct"/>
            <w:vMerge/>
            <w:vAlign w:val="center"/>
          </w:tcPr>
          <w:p w14:paraId="52C073BE" w14:textId="77777777" w:rsidR="009D601E" w:rsidRPr="00811C70" w:rsidRDefault="009D601E" w:rsidP="00DF0B5F">
            <w:pPr>
              <w:jc w:val="center"/>
              <w:rPr>
                <w:rFonts w:ascii="Times New Roman" w:hAnsi="Times New Roman" w:cs="Times New Roman"/>
                <w:sz w:val="20"/>
                <w:szCs w:val="20"/>
              </w:rPr>
            </w:pPr>
          </w:p>
        </w:tc>
        <w:tc>
          <w:tcPr>
            <w:tcW w:w="304" w:type="pct"/>
            <w:vMerge/>
            <w:vAlign w:val="center"/>
          </w:tcPr>
          <w:p w14:paraId="3C250F13" w14:textId="77777777" w:rsidR="009D601E" w:rsidRPr="00811C70" w:rsidRDefault="009D601E" w:rsidP="00DF0B5F">
            <w:pPr>
              <w:jc w:val="center"/>
              <w:rPr>
                <w:rFonts w:ascii="Times New Roman" w:hAnsi="Times New Roman" w:cs="Times New Roman"/>
                <w:sz w:val="20"/>
                <w:szCs w:val="20"/>
              </w:rPr>
            </w:pPr>
          </w:p>
        </w:tc>
        <w:tc>
          <w:tcPr>
            <w:tcW w:w="327" w:type="pct"/>
            <w:vMerge/>
          </w:tcPr>
          <w:p w14:paraId="475DA898" w14:textId="77777777" w:rsidR="009D601E" w:rsidRPr="00811C70" w:rsidRDefault="009D601E" w:rsidP="00DF0B5F">
            <w:pPr>
              <w:jc w:val="center"/>
              <w:rPr>
                <w:rFonts w:ascii="Times New Roman" w:hAnsi="Times New Roman" w:cs="Times New Roman"/>
                <w:sz w:val="20"/>
                <w:szCs w:val="20"/>
              </w:rPr>
            </w:pPr>
          </w:p>
        </w:tc>
        <w:tc>
          <w:tcPr>
            <w:tcW w:w="510" w:type="pct"/>
            <w:vAlign w:val="center"/>
          </w:tcPr>
          <w:p w14:paraId="74C01794" w14:textId="0E03E706"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0F2E70" w:rsidRPr="00811C70">
              <w:rPr>
                <w:rFonts w:ascii="Times New Roman" w:hAnsi="Times New Roman" w:cs="Times New Roman"/>
                <w:sz w:val="20"/>
                <w:szCs w:val="20"/>
              </w:rPr>
              <w:t>3</w:t>
            </w:r>
            <w:r w:rsidRPr="00811C70">
              <w:rPr>
                <w:rFonts w:ascii="Times New Roman" w:hAnsi="Times New Roman" w:cs="Times New Roman"/>
                <w:sz w:val="20"/>
                <w:szCs w:val="20"/>
              </w:rPr>
              <w:t>*</w:t>
            </w:r>
          </w:p>
        </w:tc>
        <w:tc>
          <w:tcPr>
            <w:tcW w:w="368" w:type="pct"/>
            <w:vAlign w:val="center"/>
          </w:tcPr>
          <w:p w14:paraId="08557424" w14:textId="7606B77D"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515547CB" w14:textId="385DAF4A"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3.</w:t>
            </w:r>
            <w:r w:rsidR="000F2E70" w:rsidRPr="00811C70">
              <w:rPr>
                <w:rFonts w:ascii="Times New Roman" w:hAnsi="Times New Roman" w:cs="Times New Roman"/>
                <w:sz w:val="20"/>
                <w:szCs w:val="20"/>
              </w:rPr>
              <w:t>13</w:t>
            </w:r>
          </w:p>
        </w:tc>
        <w:tc>
          <w:tcPr>
            <w:tcW w:w="368" w:type="pct"/>
            <w:vAlign w:val="center"/>
          </w:tcPr>
          <w:p w14:paraId="4FB011DC" w14:textId="2140B54B"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6.</w:t>
            </w:r>
            <w:r w:rsidR="000F2E70" w:rsidRPr="00811C70">
              <w:rPr>
                <w:rFonts w:ascii="Times New Roman" w:hAnsi="Times New Roman" w:cs="Times New Roman"/>
                <w:sz w:val="20"/>
                <w:szCs w:val="20"/>
              </w:rPr>
              <w:t>48</w:t>
            </w:r>
          </w:p>
        </w:tc>
        <w:tc>
          <w:tcPr>
            <w:tcW w:w="787" w:type="pct"/>
            <w:vAlign w:val="center"/>
          </w:tcPr>
          <w:p w14:paraId="30A9F9F7" w14:textId="1AC2299F"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[.03, .24]</w:t>
            </w:r>
          </w:p>
        </w:tc>
      </w:tr>
      <w:tr w:rsidR="009D601E" w:rsidRPr="00811C70" w14:paraId="0B21A16D" w14:textId="77777777" w:rsidTr="000D2004">
        <w:trPr>
          <w:trHeight w:val="245"/>
        </w:trPr>
        <w:tc>
          <w:tcPr>
            <w:tcW w:w="1665" w:type="pct"/>
            <w:vAlign w:val="center"/>
          </w:tcPr>
          <w:p w14:paraId="5D4611FA" w14:textId="77777777"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(B)</w:t>
            </w:r>
          </w:p>
        </w:tc>
        <w:tc>
          <w:tcPr>
            <w:tcW w:w="303" w:type="pct"/>
            <w:vMerge/>
            <w:vAlign w:val="center"/>
          </w:tcPr>
          <w:p w14:paraId="642C806E" w14:textId="77777777" w:rsidR="009D601E" w:rsidRPr="00811C70" w:rsidRDefault="009D601E" w:rsidP="00DF0B5F">
            <w:pPr>
              <w:jc w:val="center"/>
              <w:rPr>
                <w:rFonts w:ascii="Times New Roman" w:hAnsi="Times New Roman" w:cs="Times New Roman"/>
                <w:sz w:val="20"/>
                <w:szCs w:val="20"/>
              </w:rPr>
            </w:pPr>
          </w:p>
        </w:tc>
        <w:tc>
          <w:tcPr>
            <w:tcW w:w="304" w:type="pct"/>
            <w:vMerge/>
            <w:vAlign w:val="center"/>
          </w:tcPr>
          <w:p w14:paraId="1A47E949" w14:textId="77777777" w:rsidR="009D601E" w:rsidRPr="00811C70" w:rsidRDefault="009D601E" w:rsidP="00DF0B5F">
            <w:pPr>
              <w:jc w:val="center"/>
              <w:rPr>
                <w:rFonts w:ascii="Times New Roman" w:hAnsi="Times New Roman" w:cs="Times New Roman"/>
                <w:sz w:val="20"/>
                <w:szCs w:val="20"/>
              </w:rPr>
            </w:pPr>
          </w:p>
        </w:tc>
        <w:tc>
          <w:tcPr>
            <w:tcW w:w="327" w:type="pct"/>
            <w:vMerge/>
          </w:tcPr>
          <w:p w14:paraId="48322234" w14:textId="77777777" w:rsidR="009D601E" w:rsidRPr="00811C70" w:rsidRDefault="009D601E" w:rsidP="00DF0B5F">
            <w:pPr>
              <w:jc w:val="center"/>
              <w:rPr>
                <w:rFonts w:ascii="Times New Roman" w:hAnsi="Times New Roman" w:cs="Times New Roman"/>
                <w:sz w:val="20"/>
                <w:szCs w:val="20"/>
              </w:rPr>
            </w:pPr>
          </w:p>
        </w:tc>
        <w:tc>
          <w:tcPr>
            <w:tcW w:w="510" w:type="pct"/>
            <w:vAlign w:val="center"/>
          </w:tcPr>
          <w:p w14:paraId="53CD4985" w14:textId="50C8CA11"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68" w:type="pct"/>
            <w:vAlign w:val="center"/>
          </w:tcPr>
          <w:p w14:paraId="058A4F68" w14:textId="414783E0"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26150553" w14:textId="6E886289"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3.</w:t>
            </w:r>
            <w:r w:rsidR="000F2E70" w:rsidRPr="00811C70">
              <w:rPr>
                <w:rFonts w:ascii="Times New Roman" w:hAnsi="Times New Roman" w:cs="Times New Roman"/>
                <w:sz w:val="20"/>
                <w:szCs w:val="20"/>
              </w:rPr>
              <w:t>22</w:t>
            </w:r>
          </w:p>
        </w:tc>
        <w:tc>
          <w:tcPr>
            <w:tcW w:w="368" w:type="pct"/>
            <w:vAlign w:val="center"/>
          </w:tcPr>
          <w:p w14:paraId="0F7A1201" w14:textId="2719F2CC"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4</w:t>
            </w:r>
            <w:r w:rsidR="000F2E70" w:rsidRPr="00811C70">
              <w:rPr>
                <w:rFonts w:ascii="Times New Roman" w:hAnsi="Times New Roman" w:cs="Times New Roman"/>
                <w:sz w:val="20"/>
                <w:szCs w:val="20"/>
              </w:rPr>
              <w:t>3</w:t>
            </w:r>
            <w:r w:rsidRPr="00811C70">
              <w:rPr>
                <w:rFonts w:ascii="Times New Roman" w:hAnsi="Times New Roman" w:cs="Times New Roman"/>
                <w:sz w:val="20"/>
                <w:szCs w:val="20"/>
              </w:rPr>
              <w:t>.</w:t>
            </w:r>
            <w:r w:rsidR="000F2E70" w:rsidRPr="00811C70">
              <w:rPr>
                <w:rFonts w:ascii="Times New Roman" w:hAnsi="Times New Roman" w:cs="Times New Roman"/>
                <w:sz w:val="20"/>
                <w:szCs w:val="20"/>
              </w:rPr>
              <w:t>43</w:t>
            </w:r>
          </w:p>
        </w:tc>
        <w:tc>
          <w:tcPr>
            <w:tcW w:w="787" w:type="pct"/>
            <w:vAlign w:val="center"/>
          </w:tcPr>
          <w:p w14:paraId="59116377" w14:textId="504A803B"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w:t>
            </w:r>
            <w:r w:rsidR="000F2E70" w:rsidRPr="00811C70">
              <w:rPr>
                <w:rFonts w:ascii="Times New Roman" w:hAnsi="Times New Roman" w:cs="Times New Roman"/>
                <w:sz w:val="20"/>
                <w:szCs w:val="20"/>
              </w:rPr>
              <w:t>5</w:t>
            </w:r>
            <w:r w:rsidRPr="00811C70">
              <w:rPr>
                <w:rFonts w:ascii="Times New Roman" w:hAnsi="Times New Roman" w:cs="Times New Roman"/>
                <w:sz w:val="20"/>
                <w:szCs w:val="20"/>
              </w:rPr>
              <w:t>, .20]</w:t>
            </w:r>
          </w:p>
        </w:tc>
      </w:tr>
      <w:tr w:rsidR="009D601E" w:rsidRPr="00811C70" w14:paraId="2BFE1BCE" w14:textId="77777777" w:rsidTr="000D2004">
        <w:trPr>
          <w:trHeight w:val="245"/>
        </w:trPr>
        <w:tc>
          <w:tcPr>
            <w:tcW w:w="1665" w:type="pct"/>
            <w:vAlign w:val="center"/>
          </w:tcPr>
          <w:p w14:paraId="243A9A3B" w14:textId="77777777"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(W)</w:t>
            </w:r>
            <w:r w:rsidRPr="00811C70">
              <w:rPr>
                <w:rFonts w:ascii="Times New Roman" w:hAnsi="Times New Roman" w:cs="Times New Roman"/>
                <w:sz w:val="20"/>
                <w:szCs w:val="20"/>
                <w:vertAlign w:val="superscript"/>
              </w:rPr>
              <w:t>a</w:t>
            </w:r>
          </w:p>
        </w:tc>
        <w:tc>
          <w:tcPr>
            <w:tcW w:w="303" w:type="pct"/>
            <w:vMerge/>
            <w:vAlign w:val="center"/>
          </w:tcPr>
          <w:p w14:paraId="773B95C8" w14:textId="77777777" w:rsidR="009D601E" w:rsidRPr="00811C70" w:rsidRDefault="009D601E" w:rsidP="00DF0B5F">
            <w:pPr>
              <w:jc w:val="center"/>
              <w:rPr>
                <w:rFonts w:ascii="Times New Roman" w:hAnsi="Times New Roman" w:cs="Times New Roman"/>
                <w:sz w:val="20"/>
                <w:szCs w:val="20"/>
              </w:rPr>
            </w:pPr>
          </w:p>
        </w:tc>
        <w:tc>
          <w:tcPr>
            <w:tcW w:w="304" w:type="pct"/>
            <w:vMerge/>
            <w:vAlign w:val="center"/>
          </w:tcPr>
          <w:p w14:paraId="43EE1D61" w14:textId="77777777" w:rsidR="009D601E" w:rsidRPr="00811C70" w:rsidRDefault="009D601E" w:rsidP="00DF0B5F">
            <w:pPr>
              <w:jc w:val="center"/>
              <w:rPr>
                <w:rFonts w:ascii="Times New Roman" w:hAnsi="Times New Roman" w:cs="Times New Roman"/>
                <w:sz w:val="20"/>
                <w:szCs w:val="20"/>
              </w:rPr>
            </w:pPr>
          </w:p>
        </w:tc>
        <w:tc>
          <w:tcPr>
            <w:tcW w:w="327" w:type="pct"/>
            <w:vMerge/>
          </w:tcPr>
          <w:p w14:paraId="1506801F" w14:textId="77777777" w:rsidR="009D601E" w:rsidRPr="00811C70" w:rsidRDefault="009D601E" w:rsidP="00DF0B5F">
            <w:pPr>
              <w:jc w:val="center"/>
              <w:rPr>
                <w:rFonts w:ascii="Times New Roman" w:hAnsi="Times New Roman" w:cs="Times New Roman"/>
                <w:sz w:val="20"/>
                <w:szCs w:val="20"/>
              </w:rPr>
            </w:pPr>
          </w:p>
        </w:tc>
        <w:tc>
          <w:tcPr>
            <w:tcW w:w="510" w:type="pct"/>
            <w:vAlign w:val="center"/>
          </w:tcPr>
          <w:p w14:paraId="20E9F8AB" w14:textId="3415096C"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0F2E70" w:rsidRPr="00811C70">
              <w:rPr>
                <w:rFonts w:ascii="Times New Roman" w:hAnsi="Times New Roman" w:cs="Times New Roman"/>
                <w:sz w:val="20"/>
                <w:szCs w:val="20"/>
              </w:rPr>
              <w:t>4</w:t>
            </w:r>
          </w:p>
        </w:tc>
        <w:tc>
          <w:tcPr>
            <w:tcW w:w="368" w:type="pct"/>
            <w:vAlign w:val="center"/>
          </w:tcPr>
          <w:p w14:paraId="4AF57736" w14:textId="2CF07B64"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vAlign w:val="center"/>
          </w:tcPr>
          <w:p w14:paraId="45EB2A35" w14:textId="60560F72"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6.</w:t>
            </w:r>
            <w:r w:rsidR="000F2E70" w:rsidRPr="00811C70">
              <w:rPr>
                <w:rFonts w:ascii="Times New Roman" w:hAnsi="Times New Roman" w:cs="Times New Roman"/>
                <w:sz w:val="20"/>
                <w:szCs w:val="20"/>
              </w:rPr>
              <w:t>52</w:t>
            </w:r>
          </w:p>
        </w:tc>
        <w:tc>
          <w:tcPr>
            <w:tcW w:w="368" w:type="pct"/>
            <w:vAlign w:val="center"/>
          </w:tcPr>
          <w:p w14:paraId="69BF1A0E" w14:textId="44F83F12"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w:t>
            </w:r>
            <w:r w:rsidR="000F2E70" w:rsidRPr="00811C70">
              <w:rPr>
                <w:rFonts w:ascii="Times New Roman" w:hAnsi="Times New Roman" w:cs="Times New Roman"/>
                <w:sz w:val="20"/>
                <w:szCs w:val="20"/>
              </w:rPr>
              <w:t>0</w:t>
            </w:r>
            <w:r w:rsidRPr="00811C70">
              <w:rPr>
                <w:rFonts w:ascii="Times New Roman" w:hAnsi="Times New Roman" w:cs="Times New Roman"/>
                <w:sz w:val="20"/>
                <w:szCs w:val="20"/>
              </w:rPr>
              <w:t>9</w:t>
            </w:r>
          </w:p>
        </w:tc>
        <w:tc>
          <w:tcPr>
            <w:tcW w:w="787" w:type="pct"/>
            <w:vAlign w:val="center"/>
          </w:tcPr>
          <w:p w14:paraId="63576D04" w14:textId="0F20DA74"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w:t>
            </w:r>
            <w:r w:rsidR="000F2E70" w:rsidRPr="00811C70">
              <w:rPr>
                <w:rFonts w:ascii="Times New Roman" w:hAnsi="Times New Roman" w:cs="Times New Roman"/>
                <w:sz w:val="20"/>
                <w:szCs w:val="20"/>
              </w:rPr>
              <w:t>-.08</w:t>
            </w:r>
            <w:r w:rsidRPr="00811C70">
              <w:rPr>
                <w:rFonts w:ascii="Times New Roman" w:hAnsi="Times New Roman" w:cs="Times New Roman"/>
                <w:sz w:val="20"/>
                <w:szCs w:val="20"/>
              </w:rPr>
              <w:t>, .</w:t>
            </w:r>
            <w:r w:rsidR="000F2E70" w:rsidRPr="00811C70">
              <w:rPr>
                <w:rFonts w:ascii="Times New Roman" w:hAnsi="Times New Roman" w:cs="Times New Roman"/>
                <w:sz w:val="20"/>
                <w:szCs w:val="20"/>
              </w:rPr>
              <w:t>35</w:t>
            </w:r>
            <w:r w:rsidRPr="00811C70">
              <w:rPr>
                <w:rFonts w:ascii="Times New Roman" w:hAnsi="Times New Roman" w:cs="Times New Roman"/>
                <w:sz w:val="20"/>
                <w:szCs w:val="20"/>
              </w:rPr>
              <w:t>]</w:t>
            </w:r>
          </w:p>
        </w:tc>
      </w:tr>
      <w:tr w:rsidR="009D601E" w:rsidRPr="00811C70" w14:paraId="3D443221" w14:textId="77777777" w:rsidTr="000D2004">
        <w:trPr>
          <w:trHeight w:val="245"/>
        </w:trPr>
        <w:tc>
          <w:tcPr>
            <w:tcW w:w="5000" w:type="pct"/>
            <w:gridSpan w:val="9"/>
          </w:tcPr>
          <w:p w14:paraId="4E7D7026" w14:textId="356DEBC5"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9D601E" w:rsidRPr="00811C70" w14:paraId="50CF7C53" w14:textId="77777777" w:rsidTr="000D2004">
        <w:trPr>
          <w:trHeight w:val="245"/>
        </w:trPr>
        <w:tc>
          <w:tcPr>
            <w:tcW w:w="1665" w:type="pct"/>
            <w:vAlign w:val="center"/>
          </w:tcPr>
          <w:p w14:paraId="7C43EB09" w14:textId="370BE3D1"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303" w:type="pct"/>
            <w:vMerge w:val="restart"/>
            <w:vAlign w:val="center"/>
          </w:tcPr>
          <w:p w14:paraId="549CAA4F" w14:textId="64965A78"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110</w:t>
            </w:r>
          </w:p>
        </w:tc>
        <w:tc>
          <w:tcPr>
            <w:tcW w:w="304" w:type="pct"/>
            <w:vMerge w:val="restart"/>
            <w:vAlign w:val="center"/>
          </w:tcPr>
          <w:p w14:paraId="193E8439" w14:textId="36EFA769"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12</w:t>
            </w:r>
            <w:r w:rsidR="000F2E70" w:rsidRPr="00811C70">
              <w:rPr>
                <w:rFonts w:ascii="Times New Roman" w:hAnsi="Times New Roman" w:cs="Times New Roman"/>
                <w:sz w:val="20"/>
                <w:szCs w:val="20"/>
              </w:rPr>
              <w:t>1</w:t>
            </w:r>
          </w:p>
        </w:tc>
        <w:tc>
          <w:tcPr>
            <w:tcW w:w="327" w:type="pct"/>
            <w:vMerge w:val="restart"/>
            <w:vAlign w:val="center"/>
          </w:tcPr>
          <w:p w14:paraId="7824B2CB" w14:textId="530B7799" w:rsidR="009D601E" w:rsidRPr="00811C70" w:rsidRDefault="00CB43B4" w:rsidP="00CB43B4">
            <w:pPr>
              <w:jc w:val="center"/>
              <w:rPr>
                <w:rFonts w:ascii="Times New Roman" w:hAnsi="Times New Roman" w:cs="Times New Roman"/>
                <w:sz w:val="20"/>
                <w:szCs w:val="20"/>
              </w:rPr>
            </w:pPr>
            <w:r w:rsidRPr="00811C70">
              <w:rPr>
                <w:rFonts w:ascii="Times New Roman" w:hAnsi="Times New Roman" w:cs="Times New Roman"/>
                <w:sz w:val="20"/>
                <w:szCs w:val="20"/>
              </w:rPr>
              <w:t>533</w:t>
            </w:r>
          </w:p>
        </w:tc>
        <w:tc>
          <w:tcPr>
            <w:tcW w:w="510" w:type="pct"/>
            <w:vAlign w:val="center"/>
          </w:tcPr>
          <w:p w14:paraId="0E634B49" w14:textId="542E6435"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68" w:type="pct"/>
            <w:vAlign w:val="center"/>
          </w:tcPr>
          <w:p w14:paraId="124BFB6D" w14:textId="4514B10F"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8" w:type="pct"/>
            <w:vAlign w:val="center"/>
          </w:tcPr>
          <w:p w14:paraId="07F93827" w14:textId="5D52C7C4"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-1.5</w:t>
            </w:r>
            <w:r w:rsidR="000F2E70" w:rsidRPr="00811C70">
              <w:rPr>
                <w:rFonts w:ascii="Times New Roman" w:hAnsi="Times New Roman" w:cs="Times New Roman"/>
                <w:sz w:val="20"/>
                <w:szCs w:val="20"/>
              </w:rPr>
              <w:t>5</w:t>
            </w:r>
          </w:p>
        </w:tc>
        <w:tc>
          <w:tcPr>
            <w:tcW w:w="368" w:type="pct"/>
            <w:vAlign w:val="center"/>
          </w:tcPr>
          <w:p w14:paraId="7EEBE271" w14:textId="6A6813B1"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11.20</w:t>
            </w:r>
          </w:p>
        </w:tc>
        <w:tc>
          <w:tcPr>
            <w:tcW w:w="787" w:type="pct"/>
            <w:vAlign w:val="center"/>
          </w:tcPr>
          <w:p w14:paraId="3A5B04AF" w14:textId="7E920CA0"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[-.27, .05]</w:t>
            </w:r>
          </w:p>
        </w:tc>
      </w:tr>
      <w:tr w:rsidR="009D601E" w:rsidRPr="00811C70" w14:paraId="1BD62D13" w14:textId="77777777" w:rsidTr="000D2004">
        <w:trPr>
          <w:trHeight w:val="245"/>
        </w:trPr>
        <w:tc>
          <w:tcPr>
            <w:tcW w:w="1665" w:type="pct"/>
            <w:tcBorders>
              <w:bottom w:val="single" w:sz="4" w:space="0" w:color="auto"/>
            </w:tcBorders>
            <w:vAlign w:val="center"/>
          </w:tcPr>
          <w:p w14:paraId="42E15252" w14:textId="29986E42" w:rsidR="009D601E" w:rsidRPr="00811C70" w:rsidRDefault="009D601E" w:rsidP="00DF0B5F">
            <w:pPr>
              <w:ind w:left="253"/>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303" w:type="pct"/>
            <w:vMerge/>
            <w:tcBorders>
              <w:bottom w:val="single" w:sz="4" w:space="0" w:color="auto"/>
            </w:tcBorders>
            <w:vAlign w:val="center"/>
          </w:tcPr>
          <w:p w14:paraId="591FE948" w14:textId="77777777" w:rsidR="009D601E" w:rsidRPr="00811C70" w:rsidRDefault="009D601E" w:rsidP="00DF0B5F">
            <w:pPr>
              <w:jc w:val="center"/>
              <w:rPr>
                <w:rFonts w:ascii="Times New Roman" w:hAnsi="Times New Roman" w:cs="Times New Roman"/>
                <w:sz w:val="20"/>
                <w:szCs w:val="20"/>
              </w:rPr>
            </w:pPr>
          </w:p>
        </w:tc>
        <w:tc>
          <w:tcPr>
            <w:tcW w:w="304" w:type="pct"/>
            <w:vMerge/>
            <w:tcBorders>
              <w:bottom w:val="single" w:sz="4" w:space="0" w:color="auto"/>
            </w:tcBorders>
            <w:vAlign w:val="center"/>
          </w:tcPr>
          <w:p w14:paraId="384552A9" w14:textId="77777777" w:rsidR="009D601E" w:rsidRPr="00811C70" w:rsidRDefault="009D601E" w:rsidP="00DF0B5F">
            <w:pPr>
              <w:jc w:val="center"/>
              <w:rPr>
                <w:rFonts w:ascii="Times New Roman" w:hAnsi="Times New Roman" w:cs="Times New Roman"/>
                <w:sz w:val="20"/>
                <w:szCs w:val="20"/>
              </w:rPr>
            </w:pPr>
          </w:p>
        </w:tc>
        <w:tc>
          <w:tcPr>
            <w:tcW w:w="327" w:type="pct"/>
            <w:vMerge/>
            <w:tcBorders>
              <w:bottom w:val="single" w:sz="4" w:space="0" w:color="auto"/>
            </w:tcBorders>
          </w:tcPr>
          <w:p w14:paraId="2224CA4A" w14:textId="77777777" w:rsidR="009D601E" w:rsidRPr="00811C70" w:rsidRDefault="009D601E" w:rsidP="00DF0B5F">
            <w:pPr>
              <w:jc w:val="center"/>
              <w:rPr>
                <w:rFonts w:ascii="Times New Roman" w:hAnsi="Times New Roman" w:cs="Times New Roman"/>
                <w:sz w:val="20"/>
                <w:szCs w:val="20"/>
              </w:rPr>
            </w:pPr>
          </w:p>
        </w:tc>
        <w:tc>
          <w:tcPr>
            <w:tcW w:w="510" w:type="pct"/>
            <w:tcBorders>
              <w:bottom w:val="single" w:sz="4" w:space="0" w:color="auto"/>
            </w:tcBorders>
            <w:vAlign w:val="center"/>
          </w:tcPr>
          <w:p w14:paraId="5680FFA0" w14:textId="45455BF3"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tcBorders>
              <w:bottom w:val="single" w:sz="4" w:space="0" w:color="auto"/>
            </w:tcBorders>
            <w:vAlign w:val="center"/>
          </w:tcPr>
          <w:p w14:paraId="2DDB7BFC" w14:textId="3C4529BC"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tcBorders>
              <w:bottom w:val="single" w:sz="4" w:space="0" w:color="auto"/>
            </w:tcBorders>
            <w:vAlign w:val="center"/>
          </w:tcPr>
          <w:p w14:paraId="58304ABC" w14:textId="45C9FDCC"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-2.68</w:t>
            </w:r>
          </w:p>
        </w:tc>
        <w:tc>
          <w:tcPr>
            <w:tcW w:w="368" w:type="pct"/>
            <w:tcBorders>
              <w:bottom w:val="single" w:sz="4" w:space="0" w:color="auto"/>
            </w:tcBorders>
            <w:vAlign w:val="center"/>
          </w:tcPr>
          <w:p w14:paraId="4FB0067B" w14:textId="0AAC24C2"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15.90</w:t>
            </w:r>
          </w:p>
        </w:tc>
        <w:tc>
          <w:tcPr>
            <w:tcW w:w="787" w:type="pct"/>
            <w:tcBorders>
              <w:bottom w:val="single" w:sz="4" w:space="0" w:color="auto"/>
            </w:tcBorders>
            <w:vAlign w:val="center"/>
          </w:tcPr>
          <w:p w14:paraId="2EF58403" w14:textId="0E6F151C" w:rsidR="009D601E" w:rsidRPr="00811C70" w:rsidRDefault="00CB43B4" w:rsidP="00DF0B5F">
            <w:pPr>
              <w:jc w:val="center"/>
              <w:rPr>
                <w:rFonts w:ascii="Times New Roman" w:hAnsi="Times New Roman" w:cs="Times New Roman"/>
                <w:sz w:val="20"/>
                <w:szCs w:val="20"/>
              </w:rPr>
            </w:pPr>
            <w:r w:rsidRPr="00811C70">
              <w:rPr>
                <w:rFonts w:ascii="Times New Roman" w:hAnsi="Times New Roman" w:cs="Times New Roman"/>
                <w:sz w:val="20"/>
                <w:szCs w:val="20"/>
              </w:rPr>
              <w:t>[-.08, -.01]</w:t>
            </w:r>
          </w:p>
        </w:tc>
      </w:tr>
      <w:tr w:rsidR="009D601E" w:rsidRPr="00811C70" w14:paraId="321CD2FE" w14:textId="77777777" w:rsidTr="000D2004">
        <w:trPr>
          <w:trHeight w:val="245"/>
        </w:trPr>
        <w:tc>
          <w:tcPr>
            <w:tcW w:w="5000" w:type="pct"/>
            <w:gridSpan w:val="9"/>
            <w:tcBorders>
              <w:top w:val="single" w:sz="4" w:space="0" w:color="auto"/>
            </w:tcBorders>
          </w:tcPr>
          <w:p w14:paraId="028BFE69" w14:textId="787149CD"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unpublished vs. published, published is the reference group in the dummy coding). </w:t>
            </w:r>
          </w:p>
          <w:p w14:paraId="4FABA0B7" w14:textId="3AFED8BD"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w:t>
            </w:r>
            <w:r w:rsidR="00AA3ECE" w:rsidRPr="00811C70">
              <w:rPr>
                <w:rFonts w:ascii="Times New Roman" w:hAnsi="Times New Roman" w:cs="Times New Roman"/>
                <w:sz w:val="20"/>
                <w:szCs w:val="20"/>
              </w:rPr>
              <w:t>samples</w:t>
            </w:r>
            <w:r w:rsidRPr="00811C70">
              <w:rPr>
                <w:rFonts w:ascii="Times New Roman" w:hAnsi="Times New Roman" w:cs="Times New Roman"/>
                <w:sz w:val="20"/>
                <w:szCs w:val="20"/>
              </w:rPr>
              <w:t xml:space="preserve">, </w:t>
            </w:r>
            <w:r w:rsidR="00CB43B4"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(B) = Between-study effects, (W) = Within-study effects</w:t>
            </w:r>
          </w:p>
          <w:p w14:paraId="06416A86" w14:textId="33073E05"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16A03939" w14:textId="37E31F22"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1BC00F6F" w14:textId="77777777" w:rsidR="009D601E" w:rsidRPr="00811C70" w:rsidRDefault="009D601E" w:rsidP="00DF0B5F">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2B536660" w14:textId="77777777" w:rsidR="00DF0B5F" w:rsidRPr="00811C70" w:rsidRDefault="00DF0B5F" w:rsidP="00DF0B5F">
      <w:pPr>
        <w:spacing w:after="0"/>
        <w:rPr>
          <w:rFonts w:ascii="Times New Roman" w:hAnsi="Times New Roman" w:cs="Times New Roman"/>
          <w:sz w:val="24"/>
          <w:szCs w:val="24"/>
        </w:rPr>
      </w:pPr>
    </w:p>
    <w:p w14:paraId="2C9C243C" w14:textId="77777777" w:rsidR="00DF0B5F" w:rsidRPr="00811C70" w:rsidRDefault="00DF0B5F" w:rsidP="00DF0B5F">
      <w:pPr>
        <w:spacing w:after="0"/>
        <w:rPr>
          <w:rFonts w:ascii="Times New Roman" w:hAnsi="Times New Roman" w:cs="Times New Roman"/>
          <w:sz w:val="24"/>
          <w:szCs w:val="24"/>
        </w:rPr>
      </w:pPr>
    </w:p>
    <w:p w14:paraId="58EE409A" w14:textId="77777777" w:rsidR="00DF0B5F" w:rsidRPr="00811C70" w:rsidRDefault="00DF0B5F" w:rsidP="00DF0B5F">
      <w:pPr>
        <w:spacing w:after="0"/>
        <w:rPr>
          <w:rFonts w:ascii="Times New Roman" w:hAnsi="Times New Roman" w:cs="Times New Roman"/>
          <w:sz w:val="24"/>
          <w:szCs w:val="24"/>
        </w:rPr>
      </w:pPr>
    </w:p>
    <w:p w14:paraId="46207965" w14:textId="77777777" w:rsidR="00DF0B5F" w:rsidRPr="00811C70" w:rsidRDefault="00DF0B5F" w:rsidP="00DF0B5F">
      <w:pPr>
        <w:spacing w:after="0"/>
        <w:rPr>
          <w:rFonts w:ascii="Times New Roman" w:hAnsi="Times New Roman" w:cs="Times New Roman"/>
          <w:sz w:val="24"/>
          <w:szCs w:val="24"/>
        </w:rPr>
      </w:pPr>
    </w:p>
    <w:p w14:paraId="6E22A212" w14:textId="77777777" w:rsidR="00DF0B5F" w:rsidRPr="00811C70" w:rsidRDefault="00DF0B5F" w:rsidP="00DF0B5F">
      <w:pPr>
        <w:spacing w:after="0"/>
        <w:rPr>
          <w:rFonts w:ascii="Times New Roman" w:hAnsi="Times New Roman" w:cs="Times New Roman"/>
          <w:sz w:val="24"/>
          <w:szCs w:val="24"/>
        </w:rPr>
      </w:pPr>
    </w:p>
    <w:p w14:paraId="2CE0B825" w14:textId="77777777" w:rsidR="003A7342" w:rsidRPr="00811C70" w:rsidRDefault="003A7342" w:rsidP="00DF0B5F">
      <w:pPr>
        <w:spacing w:after="0"/>
        <w:rPr>
          <w:rFonts w:ascii="Times New Roman" w:hAnsi="Times New Roman" w:cs="Times New Roman"/>
          <w:sz w:val="24"/>
          <w:szCs w:val="24"/>
        </w:rPr>
        <w:sectPr w:rsidR="003A7342" w:rsidRPr="00811C70">
          <w:headerReference w:type="default" r:id="rId12"/>
          <w:pgSz w:w="12240" w:h="15840"/>
          <w:pgMar w:top="1440" w:right="1440" w:bottom="1440" w:left="1440" w:header="720" w:footer="720" w:gutter="0"/>
          <w:cols w:space="720"/>
          <w:docGrid w:linePitch="360"/>
        </w:sectPr>
      </w:pPr>
    </w:p>
    <w:p w14:paraId="61FC882E" w14:textId="59AF6637" w:rsidR="003A7342" w:rsidRPr="00811C70" w:rsidRDefault="003A7342" w:rsidP="008E1675">
      <w:pPr>
        <w:spacing w:after="0" w:line="480" w:lineRule="auto"/>
        <w:outlineLvl w:val="0"/>
        <w:rPr>
          <w:rFonts w:ascii="Times New Roman" w:hAnsi="Times New Roman" w:cs="Times New Roman"/>
          <w:b/>
          <w:bCs/>
          <w:sz w:val="24"/>
          <w:szCs w:val="24"/>
        </w:rPr>
      </w:pPr>
      <w:bookmarkStart w:id="8" w:name="_Toc137833873"/>
      <w:r w:rsidRPr="00811C70">
        <w:rPr>
          <w:rFonts w:ascii="Times New Roman" w:hAnsi="Times New Roman" w:cs="Times New Roman"/>
          <w:b/>
          <w:bCs/>
          <w:sz w:val="24"/>
          <w:szCs w:val="24"/>
        </w:rPr>
        <w:lastRenderedPageBreak/>
        <w:t>Table S5</w:t>
      </w:r>
      <w:bookmarkEnd w:id="8"/>
    </w:p>
    <w:p w14:paraId="30013A42" w14:textId="40D7490D" w:rsidR="003A7342" w:rsidRPr="00811C70" w:rsidRDefault="003A7342" w:rsidP="003A7342">
      <w:pPr>
        <w:spacing w:after="0" w:line="480" w:lineRule="auto"/>
        <w:rPr>
          <w:rFonts w:ascii="Times New Roman" w:hAnsi="Times New Roman" w:cs="Times New Roman"/>
          <w:sz w:val="24"/>
          <w:szCs w:val="24"/>
        </w:rPr>
      </w:pPr>
      <w:r w:rsidRPr="00811C70">
        <w:rPr>
          <w:rFonts w:ascii="Times New Roman" w:hAnsi="Times New Roman" w:cs="Times New Roman"/>
          <w:i/>
          <w:iCs/>
          <w:sz w:val="24"/>
          <w:szCs w:val="24"/>
        </w:rPr>
        <w:t>Multivariate Moderation Analys</w:t>
      </w:r>
      <w:r w:rsidR="008E1675" w:rsidRPr="00811C70">
        <w:rPr>
          <w:rFonts w:ascii="Times New Roman" w:hAnsi="Times New Roman" w:cs="Times New Roman"/>
          <w:i/>
          <w:iCs/>
          <w:sz w:val="24"/>
          <w:szCs w:val="24"/>
        </w:rPr>
        <w:t>is</w:t>
      </w:r>
      <w:r w:rsidRPr="00811C70">
        <w:rPr>
          <w:rFonts w:ascii="Times New Roman" w:hAnsi="Times New Roman" w:cs="Times New Roman"/>
          <w:i/>
          <w:iCs/>
          <w:sz w:val="24"/>
          <w:szCs w:val="24"/>
        </w:rPr>
        <w:t xml:space="preserve"> on the Relation between Student Engagement and Academic Achievement (</w:t>
      </w:r>
      <w:r w:rsidR="00870FB1" w:rsidRPr="00811C70">
        <w:rPr>
          <w:rFonts w:ascii="Times New Roman" w:hAnsi="Times New Roman" w:cs="Times New Roman"/>
          <w:i/>
          <w:iCs/>
          <w:sz w:val="24"/>
          <w:szCs w:val="24"/>
        </w:rPr>
        <w:t>with behavioral engagement as reference variable</w:t>
      </w:r>
      <w:r w:rsidRPr="00811C70">
        <w:rPr>
          <w:rFonts w:ascii="Times New Roman" w:hAnsi="Times New Roman" w:cs="Times New Roman"/>
          <w:i/>
          <w:iCs/>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94"/>
        <w:gridCol w:w="867"/>
        <w:gridCol w:w="882"/>
        <w:gridCol w:w="809"/>
        <w:gridCol w:w="1413"/>
      </w:tblGrid>
      <w:tr w:rsidR="00566084" w:rsidRPr="00811C70" w14:paraId="717F4853" w14:textId="77777777" w:rsidTr="000D2004">
        <w:trPr>
          <w:trHeight w:val="306"/>
        </w:trPr>
        <w:tc>
          <w:tcPr>
            <w:tcW w:w="2348" w:type="pct"/>
            <w:tcBorders>
              <w:top w:val="single" w:sz="4" w:space="0" w:color="auto"/>
              <w:bottom w:val="single" w:sz="4" w:space="0" w:color="auto"/>
            </w:tcBorders>
            <w:vAlign w:val="center"/>
          </w:tcPr>
          <w:p w14:paraId="1B4414BD" w14:textId="77777777" w:rsidR="00566084" w:rsidRPr="00811C70" w:rsidRDefault="00566084" w:rsidP="002E61F4">
            <w:pPr>
              <w:jc w:val="center"/>
              <w:rPr>
                <w:rFonts w:ascii="Times New Roman" w:hAnsi="Times New Roman" w:cs="Times New Roman"/>
                <w:b/>
                <w:bCs/>
                <w:i/>
                <w:iCs/>
              </w:rPr>
            </w:pPr>
            <w:bookmarkStart w:id="9" w:name="_Hlk137038174"/>
            <w:r w:rsidRPr="00811C70">
              <w:rPr>
                <w:rFonts w:ascii="Times New Roman" w:hAnsi="Times New Roman" w:cs="Times New Roman"/>
                <w:b/>
                <w:bCs/>
              </w:rPr>
              <w:t>Moderator</w:t>
            </w:r>
          </w:p>
        </w:tc>
        <w:tc>
          <w:tcPr>
            <w:tcW w:w="530" w:type="pct"/>
            <w:tcBorders>
              <w:top w:val="single" w:sz="4" w:space="0" w:color="auto"/>
              <w:bottom w:val="single" w:sz="4" w:space="0" w:color="auto"/>
            </w:tcBorders>
            <w:vAlign w:val="center"/>
          </w:tcPr>
          <w:p w14:paraId="1DDC4F02" w14:textId="77777777" w:rsidR="00566084" w:rsidRPr="00811C70" w:rsidRDefault="00566084"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463" w:type="pct"/>
            <w:tcBorders>
              <w:top w:val="single" w:sz="4" w:space="0" w:color="auto"/>
              <w:bottom w:val="single" w:sz="4" w:space="0" w:color="auto"/>
            </w:tcBorders>
            <w:vAlign w:val="center"/>
          </w:tcPr>
          <w:p w14:paraId="27CFC9FB" w14:textId="77777777" w:rsidR="00566084" w:rsidRPr="00811C70" w:rsidRDefault="00566084"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470" w:type="pct"/>
            <w:tcBorders>
              <w:top w:val="single" w:sz="4" w:space="0" w:color="auto"/>
              <w:bottom w:val="single" w:sz="4" w:space="0" w:color="auto"/>
            </w:tcBorders>
            <w:vAlign w:val="center"/>
          </w:tcPr>
          <w:p w14:paraId="69847C3F" w14:textId="77777777" w:rsidR="00566084" w:rsidRPr="00811C70" w:rsidRDefault="00566084"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431" w:type="pct"/>
            <w:tcBorders>
              <w:top w:val="single" w:sz="4" w:space="0" w:color="auto"/>
              <w:bottom w:val="single" w:sz="4" w:space="0" w:color="auto"/>
            </w:tcBorders>
            <w:vAlign w:val="center"/>
          </w:tcPr>
          <w:p w14:paraId="1A9F6377" w14:textId="77777777" w:rsidR="00566084" w:rsidRPr="00811C70" w:rsidRDefault="00566084"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758" w:type="pct"/>
            <w:tcBorders>
              <w:top w:val="single" w:sz="4" w:space="0" w:color="auto"/>
              <w:bottom w:val="single" w:sz="4" w:space="0" w:color="auto"/>
            </w:tcBorders>
            <w:vAlign w:val="center"/>
          </w:tcPr>
          <w:p w14:paraId="6FB79941" w14:textId="77777777" w:rsidR="00566084" w:rsidRPr="00811C70" w:rsidRDefault="00566084"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566084" w:rsidRPr="00811C70" w14:paraId="0C58E961" w14:textId="77777777" w:rsidTr="000D2004">
        <w:trPr>
          <w:trHeight w:val="245"/>
        </w:trPr>
        <w:tc>
          <w:tcPr>
            <w:tcW w:w="2348" w:type="pct"/>
            <w:tcBorders>
              <w:top w:val="single" w:sz="4" w:space="0" w:color="auto"/>
            </w:tcBorders>
            <w:vAlign w:val="center"/>
          </w:tcPr>
          <w:p w14:paraId="3B067FC7"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 (B)</w:t>
            </w:r>
          </w:p>
        </w:tc>
        <w:tc>
          <w:tcPr>
            <w:tcW w:w="530" w:type="pct"/>
            <w:tcBorders>
              <w:top w:val="single" w:sz="4" w:space="0" w:color="auto"/>
            </w:tcBorders>
            <w:vAlign w:val="center"/>
          </w:tcPr>
          <w:p w14:paraId="0360D73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11.00</w:t>
            </w:r>
          </w:p>
        </w:tc>
        <w:tc>
          <w:tcPr>
            <w:tcW w:w="463" w:type="pct"/>
            <w:tcBorders>
              <w:top w:val="single" w:sz="4" w:space="0" w:color="auto"/>
            </w:tcBorders>
            <w:vAlign w:val="center"/>
          </w:tcPr>
          <w:p w14:paraId="352D8F0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9.11</w:t>
            </w:r>
          </w:p>
        </w:tc>
        <w:tc>
          <w:tcPr>
            <w:tcW w:w="470" w:type="pct"/>
            <w:tcBorders>
              <w:top w:val="single" w:sz="4" w:space="0" w:color="auto"/>
            </w:tcBorders>
            <w:vAlign w:val="center"/>
          </w:tcPr>
          <w:p w14:paraId="2FD5F4C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1.21</w:t>
            </w:r>
          </w:p>
        </w:tc>
        <w:tc>
          <w:tcPr>
            <w:tcW w:w="431" w:type="pct"/>
            <w:tcBorders>
              <w:top w:val="single" w:sz="4" w:space="0" w:color="auto"/>
            </w:tcBorders>
            <w:vAlign w:val="center"/>
          </w:tcPr>
          <w:p w14:paraId="3E1BAD2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30.22</w:t>
            </w:r>
          </w:p>
        </w:tc>
        <w:tc>
          <w:tcPr>
            <w:tcW w:w="758" w:type="pct"/>
            <w:tcBorders>
              <w:top w:val="single" w:sz="4" w:space="0" w:color="auto"/>
            </w:tcBorders>
            <w:vAlign w:val="center"/>
          </w:tcPr>
          <w:p w14:paraId="46CEF34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[-7.60, 29.60]</w:t>
            </w:r>
          </w:p>
        </w:tc>
      </w:tr>
      <w:tr w:rsidR="00566084" w:rsidRPr="00811C70" w14:paraId="2E699CE4" w14:textId="77777777" w:rsidTr="000D2004">
        <w:trPr>
          <w:trHeight w:val="245"/>
        </w:trPr>
        <w:tc>
          <w:tcPr>
            <w:tcW w:w="5000" w:type="pct"/>
            <w:gridSpan w:val="6"/>
            <w:vAlign w:val="center"/>
          </w:tcPr>
          <w:p w14:paraId="49FDF33F"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566084" w:rsidRPr="00811C70" w14:paraId="13B12D36" w14:textId="77777777" w:rsidTr="000D2004">
        <w:trPr>
          <w:trHeight w:val="245"/>
        </w:trPr>
        <w:tc>
          <w:tcPr>
            <w:tcW w:w="2348" w:type="pct"/>
            <w:vAlign w:val="center"/>
          </w:tcPr>
          <w:p w14:paraId="24B4AAF9"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Unpublished vs. Published</w:t>
            </w:r>
          </w:p>
        </w:tc>
        <w:tc>
          <w:tcPr>
            <w:tcW w:w="530" w:type="pct"/>
            <w:vAlign w:val="center"/>
          </w:tcPr>
          <w:p w14:paraId="420FEB9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77CF127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70" w:type="pct"/>
            <w:vAlign w:val="center"/>
          </w:tcPr>
          <w:p w14:paraId="5E037787"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431" w:type="pct"/>
            <w:vAlign w:val="center"/>
          </w:tcPr>
          <w:p w14:paraId="460D674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32.91</w:t>
            </w:r>
          </w:p>
        </w:tc>
        <w:tc>
          <w:tcPr>
            <w:tcW w:w="758" w:type="pct"/>
            <w:vAlign w:val="center"/>
          </w:tcPr>
          <w:p w14:paraId="0B3F3A6D"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[-.09, .06]</w:t>
            </w:r>
          </w:p>
        </w:tc>
      </w:tr>
      <w:tr w:rsidR="00566084" w:rsidRPr="00811C70" w14:paraId="5D9CEF55" w14:textId="77777777" w:rsidTr="000D2004">
        <w:trPr>
          <w:trHeight w:val="245"/>
        </w:trPr>
        <w:tc>
          <w:tcPr>
            <w:tcW w:w="5000" w:type="pct"/>
            <w:gridSpan w:val="6"/>
            <w:vAlign w:val="center"/>
          </w:tcPr>
          <w:p w14:paraId="0F201A48"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Type of Engagement Dimension</w:t>
            </w:r>
          </w:p>
        </w:tc>
      </w:tr>
      <w:tr w:rsidR="00566084" w:rsidRPr="00811C70" w14:paraId="0C842002" w14:textId="77777777" w:rsidTr="000D2004">
        <w:trPr>
          <w:trHeight w:val="245"/>
        </w:trPr>
        <w:tc>
          <w:tcPr>
            <w:tcW w:w="2348" w:type="pct"/>
            <w:vAlign w:val="center"/>
          </w:tcPr>
          <w:p w14:paraId="68966C0A" w14:textId="0E8D8A41"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Affective vs. Behavioral (B)</w:t>
            </w:r>
          </w:p>
        </w:tc>
        <w:tc>
          <w:tcPr>
            <w:tcW w:w="530" w:type="pct"/>
            <w:vAlign w:val="center"/>
          </w:tcPr>
          <w:p w14:paraId="6DBBA581" w14:textId="2DBCD05E"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463" w:type="pct"/>
            <w:vAlign w:val="center"/>
          </w:tcPr>
          <w:p w14:paraId="52C938F4" w14:textId="00FE5A93"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0C9AC27C" w14:textId="73460AA3"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-1.78</w:t>
            </w:r>
          </w:p>
        </w:tc>
        <w:tc>
          <w:tcPr>
            <w:tcW w:w="431" w:type="pct"/>
            <w:vAlign w:val="center"/>
          </w:tcPr>
          <w:p w14:paraId="2823BA5B" w14:textId="388114A6"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31.60</w:t>
            </w:r>
          </w:p>
        </w:tc>
        <w:tc>
          <w:tcPr>
            <w:tcW w:w="758" w:type="pct"/>
            <w:vAlign w:val="center"/>
          </w:tcPr>
          <w:p w14:paraId="7DB10E72" w14:textId="1DB57782"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[-.18, .01]</w:t>
            </w:r>
          </w:p>
        </w:tc>
      </w:tr>
      <w:tr w:rsidR="00566084" w:rsidRPr="00811C70" w14:paraId="54BFD06F" w14:textId="77777777" w:rsidTr="000D2004">
        <w:trPr>
          <w:trHeight w:val="245"/>
        </w:trPr>
        <w:tc>
          <w:tcPr>
            <w:tcW w:w="2348" w:type="pct"/>
            <w:vAlign w:val="center"/>
          </w:tcPr>
          <w:p w14:paraId="43CC921E" w14:textId="67B8F9E4"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Affective vs. Behavioral (W)</w:t>
            </w:r>
          </w:p>
        </w:tc>
        <w:tc>
          <w:tcPr>
            <w:tcW w:w="530" w:type="pct"/>
            <w:vAlign w:val="center"/>
          </w:tcPr>
          <w:p w14:paraId="1A0E54E1" w14:textId="42481593"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63" w:type="pct"/>
            <w:vAlign w:val="center"/>
          </w:tcPr>
          <w:p w14:paraId="32DAF642" w14:textId="797DA966"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70" w:type="pct"/>
            <w:vAlign w:val="center"/>
          </w:tcPr>
          <w:p w14:paraId="15261680" w14:textId="29F0E6B0"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-3.79</w:t>
            </w:r>
          </w:p>
        </w:tc>
        <w:tc>
          <w:tcPr>
            <w:tcW w:w="431" w:type="pct"/>
            <w:vAlign w:val="center"/>
          </w:tcPr>
          <w:p w14:paraId="7139DBC7" w14:textId="49D2484E"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53.89</w:t>
            </w:r>
          </w:p>
        </w:tc>
        <w:tc>
          <w:tcPr>
            <w:tcW w:w="758" w:type="pct"/>
            <w:vAlign w:val="center"/>
          </w:tcPr>
          <w:p w14:paraId="53B152BC" w14:textId="61B224A5"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[-.13, -.04]</w:t>
            </w:r>
          </w:p>
        </w:tc>
      </w:tr>
      <w:tr w:rsidR="00566084" w:rsidRPr="00811C70" w14:paraId="57AB80B6" w14:textId="77777777" w:rsidTr="000D2004">
        <w:trPr>
          <w:trHeight w:val="245"/>
        </w:trPr>
        <w:tc>
          <w:tcPr>
            <w:tcW w:w="2348" w:type="pct"/>
            <w:vAlign w:val="center"/>
          </w:tcPr>
          <w:p w14:paraId="5DAC1FDE" w14:textId="41FC6C14"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Cognitive vs. Behavioral (B)</w:t>
            </w:r>
          </w:p>
        </w:tc>
        <w:tc>
          <w:tcPr>
            <w:tcW w:w="530" w:type="pct"/>
            <w:vAlign w:val="center"/>
          </w:tcPr>
          <w:p w14:paraId="2F4F76EB" w14:textId="1D5C2722"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63" w:type="pct"/>
            <w:vAlign w:val="center"/>
          </w:tcPr>
          <w:p w14:paraId="1691E519" w14:textId="3CC4C736"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760EADBF" w14:textId="0AD3B154"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431" w:type="pct"/>
            <w:vAlign w:val="center"/>
          </w:tcPr>
          <w:p w14:paraId="2C2C6509" w14:textId="6BB485B3"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29.24</w:t>
            </w:r>
          </w:p>
        </w:tc>
        <w:tc>
          <w:tcPr>
            <w:tcW w:w="758" w:type="pct"/>
            <w:vAlign w:val="center"/>
          </w:tcPr>
          <w:p w14:paraId="3E2CCC6F" w14:textId="5125639E"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[-.25, -.07]</w:t>
            </w:r>
          </w:p>
        </w:tc>
      </w:tr>
      <w:tr w:rsidR="00566084" w:rsidRPr="00811C70" w14:paraId="645B05B3" w14:textId="77777777" w:rsidTr="000D2004">
        <w:trPr>
          <w:trHeight w:val="245"/>
        </w:trPr>
        <w:tc>
          <w:tcPr>
            <w:tcW w:w="2348" w:type="pct"/>
            <w:vAlign w:val="center"/>
          </w:tcPr>
          <w:p w14:paraId="69759D68" w14:textId="0A377000"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Cognitive vs. Behavioral (W)</w:t>
            </w:r>
          </w:p>
        </w:tc>
        <w:tc>
          <w:tcPr>
            <w:tcW w:w="530" w:type="pct"/>
            <w:vAlign w:val="center"/>
          </w:tcPr>
          <w:p w14:paraId="60249012" w14:textId="65A25A09"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63" w:type="pct"/>
            <w:vAlign w:val="center"/>
          </w:tcPr>
          <w:p w14:paraId="75B7F4F4" w14:textId="04BE3A16"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70" w:type="pct"/>
            <w:vAlign w:val="center"/>
          </w:tcPr>
          <w:p w14:paraId="2D3D1C7E" w14:textId="3B96BB71"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-.90</w:t>
            </w:r>
          </w:p>
        </w:tc>
        <w:tc>
          <w:tcPr>
            <w:tcW w:w="431" w:type="pct"/>
            <w:vAlign w:val="center"/>
          </w:tcPr>
          <w:p w14:paraId="1C7ADE53" w14:textId="0744CA74"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48.16</w:t>
            </w:r>
          </w:p>
        </w:tc>
        <w:tc>
          <w:tcPr>
            <w:tcW w:w="758" w:type="pct"/>
            <w:vAlign w:val="center"/>
          </w:tcPr>
          <w:p w14:paraId="30AFD3BF" w14:textId="32B628B2"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[-.10, .04]</w:t>
            </w:r>
          </w:p>
        </w:tc>
      </w:tr>
      <w:tr w:rsidR="00566084" w:rsidRPr="00811C70" w14:paraId="4FAE9962" w14:textId="77777777" w:rsidTr="000D2004">
        <w:trPr>
          <w:trHeight w:val="245"/>
        </w:trPr>
        <w:tc>
          <w:tcPr>
            <w:tcW w:w="2348" w:type="pct"/>
            <w:vAlign w:val="center"/>
          </w:tcPr>
          <w:p w14:paraId="12F69087" w14:textId="5445D3D6"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Agentic vs. Behavioral (B)</w:t>
            </w:r>
          </w:p>
        </w:tc>
        <w:tc>
          <w:tcPr>
            <w:tcW w:w="531" w:type="pct"/>
            <w:vAlign w:val="center"/>
          </w:tcPr>
          <w:p w14:paraId="18133F1F" w14:textId="561D6BE2"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461" w:type="pct"/>
            <w:vAlign w:val="center"/>
          </w:tcPr>
          <w:p w14:paraId="356944F4" w14:textId="081CAF25"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71" w:type="pct"/>
            <w:vAlign w:val="center"/>
          </w:tcPr>
          <w:p w14:paraId="2287236D" w14:textId="658CF005"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-1.65</w:t>
            </w:r>
          </w:p>
        </w:tc>
        <w:tc>
          <w:tcPr>
            <w:tcW w:w="432" w:type="pct"/>
            <w:vAlign w:val="center"/>
          </w:tcPr>
          <w:p w14:paraId="3566DDD2" w14:textId="4FA45650"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9.43</w:t>
            </w:r>
          </w:p>
        </w:tc>
        <w:tc>
          <w:tcPr>
            <w:tcW w:w="758" w:type="pct"/>
            <w:vAlign w:val="center"/>
          </w:tcPr>
          <w:p w14:paraId="4658973B" w14:textId="67D0CF9E"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[-.81, .12]</w:t>
            </w:r>
          </w:p>
        </w:tc>
      </w:tr>
      <w:tr w:rsidR="00566084" w:rsidRPr="00811C70" w14:paraId="69427EB0" w14:textId="77777777" w:rsidTr="000D2004">
        <w:trPr>
          <w:trHeight w:val="245"/>
        </w:trPr>
        <w:tc>
          <w:tcPr>
            <w:tcW w:w="2348" w:type="pct"/>
            <w:vAlign w:val="center"/>
          </w:tcPr>
          <w:p w14:paraId="783F3477" w14:textId="11FD3D2B"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Agentic vs. Behavioral </w:t>
            </w:r>
            <w:r w:rsidR="00EF5D99" w:rsidRPr="00EF5D99">
              <w:rPr>
                <w:rFonts w:ascii="Times New Roman" w:hAnsi="Times New Roman" w:cs="Times New Roman"/>
                <w:sz w:val="20"/>
                <w:szCs w:val="20"/>
                <w:highlight w:val="yellow"/>
              </w:rPr>
              <w:t>(W)</w:t>
            </w:r>
          </w:p>
        </w:tc>
        <w:tc>
          <w:tcPr>
            <w:tcW w:w="531" w:type="pct"/>
            <w:vAlign w:val="center"/>
          </w:tcPr>
          <w:p w14:paraId="2BCCC0B4" w14:textId="0BC01855"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461" w:type="pct"/>
            <w:vAlign w:val="center"/>
          </w:tcPr>
          <w:p w14:paraId="69097C73" w14:textId="7D79EECE"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1" w:type="pct"/>
            <w:vAlign w:val="center"/>
          </w:tcPr>
          <w:p w14:paraId="2BF8376C" w14:textId="3EF66B4E"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-3.11</w:t>
            </w:r>
          </w:p>
        </w:tc>
        <w:tc>
          <w:tcPr>
            <w:tcW w:w="432" w:type="pct"/>
            <w:vAlign w:val="center"/>
          </w:tcPr>
          <w:p w14:paraId="6C72F66F" w14:textId="29B174BA"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6.55</w:t>
            </w:r>
          </w:p>
        </w:tc>
        <w:tc>
          <w:tcPr>
            <w:tcW w:w="758" w:type="pct"/>
            <w:vAlign w:val="center"/>
          </w:tcPr>
          <w:p w14:paraId="1164F61D" w14:textId="6E1F84C6" w:rsidR="00566084"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[-.30, -.04]</w:t>
            </w:r>
          </w:p>
        </w:tc>
      </w:tr>
      <w:tr w:rsidR="00566084" w:rsidRPr="00811C70" w14:paraId="0E652A0E" w14:textId="77777777" w:rsidTr="000D2004">
        <w:trPr>
          <w:trHeight w:val="245"/>
        </w:trPr>
        <w:tc>
          <w:tcPr>
            <w:tcW w:w="5000" w:type="pct"/>
            <w:gridSpan w:val="6"/>
            <w:vAlign w:val="center"/>
          </w:tcPr>
          <w:p w14:paraId="37032312"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566084" w:rsidRPr="00811C70" w14:paraId="5BB65DA6" w14:textId="77777777" w:rsidTr="000D2004">
        <w:trPr>
          <w:trHeight w:val="245"/>
        </w:trPr>
        <w:tc>
          <w:tcPr>
            <w:tcW w:w="2348" w:type="pct"/>
            <w:vAlign w:val="center"/>
          </w:tcPr>
          <w:p w14:paraId="5A0B1D9F"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Europe/Australia vs. US/Canada</w:t>
            </w:r>
          </w:p>
        </w:tc>
        <w:tc>
          <w:tcPr>
            <w:tcW w:w="530" w:type="pct"/>
            <w:vAlign w:val="center"/>
          </w:tcPr>
          <w:p w14:paraId="777C41FD"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63" w:type="pct"/>
            <w:vAlign w:val="center"/>
          </w:tcPr>
          <w:p w14:paraId="74FC6FF5"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135FFD5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1.81</w:t>
            </w:r>
          </w:p>
        </w:tc>
        <w:tc>
          <w:tcPr>
            <w:tcW w:w="431" w:type="pct"/>
            <w:vAlign w:val="center"/>
          </w:tcPr>
          <w:p w14:paraId="6485FB3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50.14</w:t>
            </w:r>
          </w:p>
        </w:tc>
        <w:tc>
          <w:tcPr>
            <w:tcW w:w="758" w:type="pct"/>
            <w:vAlign w:val="center"/>
          </w:tcPr>
          <w:p w14:paraId="03046C2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[-.01, .16]</w:t>
            </w:r>
          </w:p>
        </w:tc>
      </w:tr>
      <w:tr w:rsidR="00566084" w:rsidRPr="00811C70" w14:paraId="187293E2" w14:textId="77777777" w:rsidTr="000D2004">
        <w:trPr>
          <w:trHeight w:val="245"/>
        </w:trPr>
        <w:tc>
          <w:tcPr>
            <w:tcW w:w="2348" w:type="pct"/>
            <w:vAlign w:val="center"/>
          </w:tcPr>
          <w:p w14:paraId="7E3393B4"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Asia vs. US/Canada</w:t>
            </w:r>
          </w:p>
        </w:tc>
        <w:tc>
          <w:tcPr>
            <w:tcW w:w="530" w:type="pct"/>
            <w:vAlign w:val="center"/>
          </w:tcPr>
          <w:p w14:paraId="1BB64E8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63" w:type="pct"/>
            <w:vAlign w:val="center"/>
          </w:tcPr>
          <w:p w14:paraId="3BEFB835"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767AAC4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1.26</w:t>
            </w:r>
          </w:p>
        </w:tc>
        <w:tc>
          <w:tcPr>
            <w:tcW w:w="431" w:type="pct"/>
            <w:vAlign w:val="center"/>
          </w:tcPr>
          <w:p w14:paraId="5B31317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22.53</w:t>
            </w:r>
          </w:p>
        </w:tc>
        <w:tc>
          <w:tcPr>
            <w:tcW w:w="758" w:type="pct"/>
            <w:vAlign w:val="center"/>
          </w:tcPr>
          <w:p w14:paraId="0944335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 .17]</w:t>
            </w:r>
          </w:p>
        </w:tc>
      </w:tr>
      <w:tr w:rsidR="00566084" w:rsidRPr="00811C70" w14:paraId="574A4FF8" w14:textId="77777777" w:rsidTr="000D2004">
        <w:trPr>
          <w:trHeight w:val="245"/>
        </w:trPr>
        <w:tc>
          <w:tcPr>
            <w:tcW w:w="2348" w:type="pct"/>
            <w:vAlign w:val="center"/>
          </w:tcPr>
          <w:p w14:paraId="7EA00191"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Age (B)</w:t>
            </w:r>
          </w:p>
        </w:tc>
        <w:tc>
          <w:tcPr>
            <w:tcW w:w="530" w:type="pct"/>
            <w:vAlign w:val="center"/>
          </w:tcPr>
          <w:p w14:paraId="5B6907E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63" w:type="pct"/>
            <w:vAlign w:val="center"/>
          </w:tcPr>
          <w:p w14:paraId="6761A01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70" w:type="pct"/>
            <w:vAlign w:val="center"/>
          </w:tcPr>
          <w:p w14:paraId="27480E9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1.45</w:t>
            </w:r>
          </w:p>
        </w:tc>
        <w:tc>
          <w:tcPr>
            <w:tcW w:w="431" w:type="pct"/>
            <w:vAlign w:val="center"/>
          </w:tcPr>
          <w:p w14:paraId="12639397"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40.87</w:t>
            </w:r>
          </w:p>
        </w:tc>
        <w:tc>
          <w:tcPr>
            <w:tcW w:w="758" w:type="pct"/>
            <w:vAlign w:val="center"/>
          </w:tcPr>
          <w:p w14:paraId="1121C334"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[-.01, .03]</w:t>
            </w:r>
          </w:p>
        </w:tc>
      </w:tr>
      <w:tr w:rsidR="00566084" w:rsidRPr="00811C70" w14:paraId="023EF78C" w14:textId="77777777" w:rsidTr="000D2004">
        <w:trPr>
          <w:trHeight w:val="245"/>
        </w:trPr>
        <w:tc>
          <w:tcPr>
            <w:tcW w:w="2348" w:type="pct"/>
            <w:vAlign w:val="center"/>
          </w:tcPr>
          <w:p w14:paraId="58EAD221" w14:textId="2770FE73" w:rsidR="00566084"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566084" w:rsidRPr="00811C70">
              <w:rPr>
                <w:rFonts w:ascii="Times New Roman" w:hAnsi="Times New Roman" w:cs="Times New Roman"/>
                <w:b/>
                <w:bCs/>
                <w:sz w:val="20"/>
                <w:szCs w:val="20"/>
              </w:rPr>
              <w:t xml:space="preserve"> (B)</w:t>
            </w:r>
            <w:r w:rsidR="00566084" w:rsidRPr="00811C70">
              <w:rPr>
                <w:rFonts w:ascii="Times New Roman" w:hAnsi="Times New Roman" w:cs="Times New Roman"/>
                <w:sz w:val="20"/>
                <w:szCs w:val="20"/>
                <w:vertAlign w:val="superscript"/>
              </w:rPr>
              <w:t>a</w:t>
            </w:r>
          </w:p>
        </w:tc>
        <w:tc>
          <w:tcPr>
            <w:tcW w:w="530" w:type="pct"/>
            <w:vAlign w:val="center"/>
          </w:tcPr>
          <w:p w14:paraId="438C318D"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63" w:type="pct"/>
            <w:vAlign w:val="center"/>
          </w:tcPr>
          <w:p w14:paraId="7455C7D6"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70" w:type="pct"/>
            <w:vAlign w:val="center"/>
          </w:tcPr>
          <w:p w14:paraId="19E03FE0"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.60</w:t>
            </w:r>
          </w:p>
        </w:tc>
        <w:tc>
          <w:tcPr>
            <w:tcW w:w="431" w:type="pct"/>
            <w:vAlign w:val="center"/>
          </w:tcPr>
          <w:p w14:paraId="4AFF33D7"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758" w:type="pct"/>
            <w:vAlign w:val="center"/>
          </w:tcPr>
          <w:p w14:paraId="3B74932D"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[-.30, .45]</w:t>
            </w:r>
          </w:p>
        </w:tc>
      </w:tr>
      <w:tr w:rsidR="00566084" w:rsidRPr="00811C70" w14:paraId="007328B8" w14:textId="77777777" w:rsidTr="000D2004">
        <w:trPr>
          <w:trHeight w:val="245"/>
        </w:trPr>
        <w:tc>
          <w:tcPr>
            <w:tcW w:w="5000" w:type="pct"/>
            <w:gridSpan w:val="6"/>
            <w:vAlign w:val="center"/>
          </w:tcPr>
          <w:p w14:paraId="44AB734D"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566084" w:rsidRPr="00811C70" w14:paraId="7FE51D7E" w14:textId="77777777" w:rsidTr="000D2004">
        <w:trPr>
          <w:trHeight w:val="245"/>
        </w:trPr>
        <w:tc>
          <w:tcPr>
            <w:tcW w:w="2348" w:type="pct"/>
            <w:vAlign w:val="center"/>
          </w:tcPr>
          <w:p w14:paraId="5CEDD9DB" w14:textId="77777777" w:rsidR="00566084" w:rsidRPr="00811C70" w:rsidRDefault="00566084"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p>
        </w:tc>
        <w:tc>
          <w:tcPr>
            <w:tcW w:w="530" w:type="pct"/>
            <w:vAlign w:val="center"/>
          </w:tcPr>
          <w:p w14:paraId="2BCB9D8C"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63" w:type="pct"/>
            <w:vAlign w:val="center"/>
          </w:tcPr>
          <w:p w14:paraId="3D67D3E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70" w:type="pct"/>
            <w:vAlign w:val="center"/>
          </w:tcPr>
          <w:p w14:paraId="53385EA4"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2.63</w:t>
            </w:r>
          </w:p>
        </w:tc>
        <w:tc>
          <w:tcPr>
            <w:tcW w:w="431" w:type="pct"/>
            <w:vAlign w:val="center"/>
          </w:tcPr>
          <w:p w14:paraId="349395B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24.05</w:t>
            </w:r>
          </w:p>
        </w:tc>
        <w:tc>
          <w:tcPr>
            <w:tcW w:w="758" w:type="pct"/>
            <w:vAlign w:val="center"/>
          </w:tcPr>
          <w:p w14:paraId="1CE45D8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 .35]</w:t>
            </w:r>
          </w:p>
        </w:tc>
      </w:tr>
      <w:tr w:rsidR="00566084" w:rsidRPr="00811C70" w14:paraId="5291DD91" w14:textId="77777777" w:rsidTr="000D2004">
        <w:trPr>
          <w:trHeight w:val="245"/>
        </w:trPr>
        <w:tc>
          <w:tcPr>
            <w:tcW w:w="2348" w:type="pct"/>
            <w:vAlign w:val="center"/>
          </w:tcPr>
          <w:p w14:paraId="13A96AFB" w14:textId="77777777" w:rsidR="00566084" w:rsidRPr="00811C70" w:rsidRDefault="00566084"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p>
        </w:tc>
        <w:tc>
          <w:tcPr>
            <w:tcW w:w="530" w:type="pct"/>
            <w:vAlign w:val="center"/>
          </w:tcPr>
          <w:p w14:paraId="6579CA9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463" w:type="pct"/>
            <w:vAlign w:val="center"/>
          </w:tcPr>
          <w:p w14:paraId="0C5CFD0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66640C5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4.21</w:t>
            </w:r>
          </w:p>
        </w:tc>
        <w:tc>
          <w:tcPr>
            <w:tcW w:w="431" w:type="pct"/>
            <w:vAlign w:val="center"/>
          </w:tcPr>
          <w:p w14:paraId="273B8B0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8.93</w:t>
            </w:r>
          </w:p>
        </w:tc>
        <w:tc>
          <w:tcPr>
            <w:tcW w:w="758" w:type="pct"/>
            <w:vAlign w:val="center"/>
          </w:tcPr>
          <w:p w14:paraId="32506DD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[.08, .27]</w:t>
            </w:r>
          </w:p>
        </w:tc>
      </w:tr>
      <w:tr w:rsidR="00566084" w:rsidRPr="00811C70" w14:paraId="7FD3A892" w14:textId="77777777" w:rsidTr="000D2004">
        <w:trPr>
          <w:trHeight w:val="245"/>
        </w:trPr>
        <w:tc>
          <w:tcPr>
            <w:tcW w:w="5000" w:type="pct"/>
            <w:gridSpan w:val="6"/>
            <w:vAlign w:val="center"/>
          </w:tcPr>
          <w:p w14:paraId="40EDDA12"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566084" w:rsidRPr="00811C70" w14:paraId="405117CC" w14:textId="77777777" w:rsidTr="000D2004">
        <w:trPr>
          <w:trHeight w:val="245"/>
        </w:trPr>
        <w:tc>
          <w:tcPr>
            <w:tcW w:w="2348" w:type="pct"/>
            <w:vAlign w:val="center"/>
          </w:tcPr>
          <w:p w14:paraId="75F6E68A"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General vs. Subject-Specific</w:t>
            </w:r>
          </w:p>
        </w:tc>
        <w:tc>
          <w:tcPr>
            <w:tcW w:w="530" w:type="pct"/>
            <w:vAlign w:val="center"/>
          </w:tcPr>
          <w:p w14:paraId="1BF745E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7842706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27E03C46"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431" w:type="pct"/>
            <w:vAlign w:val="center"/>
          </w:tcPr>
          <w:p w14:paraId="60751D46"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25.89</w:t>
            </w:r>
          </w:p>
        </w:tc>
        <w:tc>
          <w:tcPr>
            <w:tcW w:w="758" w:type="pct"/>
            <w:vAlign w:val="center"/>
          </w:tcPr>
          <w:p w14:paraId="07F0EA17"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[-.10, .07]</w:t>
            </w:r>
          </w:p>
        </w:tc>
      </w:tr>
      <w:tr w:rsidR="00566084" w:rsidRPr="00811C70" w14:paraId="72038F82" w14:textId="77777777" w:rsidTr="000D2004">
        <w:trPr>
          <w:trHeight w:val="245"/>
        </w:trPr>
        <w:tc>
          <w:tcPr>
            <w:tcW w:w="5000" w:type="pct"/>
            <w:gridSpan w:val="6"/>
            <w:vAlign w:val="center"/>
          </w:tcPr>
          <w:p w14:paraId="020AC3BB"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566084" w:rsidRPr="00811C70" w14:paraId="6997D133" w14:textId="77777777" w:rsidTr="000D2004">
        <w:trPr>
          <w:trHeight w:val="245"/>
        </w:trPr>
        <w:tc>
          <w:tcPr>
            <w:tcW w:w="2348" w:type="pct"/>
            <w:vAlign w:val="center"/>
          </w:tcPr>
          <w:p w14:paraId="0DA55F60"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530" w:type="pct"/>
            <w:vAlign w:val="center"/>
          </w:tcPr>
          <w:p w14:paraId="1C4894B5"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63" w:type="pct"/>
            <w:vAlign w:val="center"/>
          </w:tcPr>
          <w:p w14:paraId="277DAB6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70" w:type="pct"/>
            <w:vAlign w:val="center"/>
          </w:tcPr>
          <w:p w14:paraId="1B24C15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431" w:type="pct"/>
            <w:vAlign w:val="center"/>
          </w:tcPr>
          <w:p w14:paraId="6C191DC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19.65</w:t>
            </w:r>
          </w:p>
        </w:tc>
        <w:tc>
          <w:tcPr>
            <w:tcW w:w="758" w:type="pct"/>
            <w:vAlign w:val="center"/>
          </w:tcPr>
          <w:p w14:paraId="1A988E4D"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[-.15, .09]</w:t>
            </w:r>
          </w:p>
        </w:tc>
      </w:tr>
      <w:tr w:rsidR="00566084" w:rsidRPr="00811C70" w14:paraId="2F8AE614" w14:textId="77777777" w:rsidTr="000D2004">
        <w:trPr>
          <w:trHeight w:val="245"/>
        </w:trPr>
        <w:tc>
          <w:tcPr>
            <w:tcW w:w="2348" w:type="pct"/>
            <w:vAlign w:val="center"/>
          </w:tcPr>
          <w:p w14:paraId="00417855"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530" w:type="pct"/>
            <w:vAlign w:val="center"/>
          </w:tcPr>
          <w:p w14:paraId="6AB2107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63" w:type="pct"/>
            <w:vAlign w:val="center"/>
          </w:tcPr>
          <w:p w14:paraId="4C2DCEC4"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146205E7"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-3.46</w:t>
            </w:r>
          </w:p>
        </w:tc>
        <w:tc>
          <w:tcPr>
            <w:tcW w:w="431" w:type="pct"/>
            <w:vAlign w:val="center"/>
          </w:tcPr>
          <w:p w14:paraId="0F893A7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6.63</w:t>
            </w:r>
          </w:p>
        </w:tc>
        <w:tc>
          <w:tcPr>
            <w:tcW w:w="758" w:type="pct"/>
            <w:vAlign w:val="center"/>
          </w:tcPr>
          <w:p w14:paraId="1E9404D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[-.23, -.04]</w:t>
            </w:r>
          </w:p>
        </w:tc>
      </w:tr>
      <w:tr w:rsidR="00566084" w:rsidRPr="00811C70" w14:paraId="6A327C99" w14:textId="77777777" w:rsidTr="000D2004">
        <w:trPr>
          <w:trHeight w:val="245"/>
        </w:trPr>
        <w:tc>
          <w:tcPr>
            <w:tcW w:w="2348" w:type="pct"/>
            <w:vAlign w:val="center"/>
          </w:tcPr>
          <w:p w14:paraId="7EA960A8"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530" w:type="pct"/>
            <w:vAlign w:val="center"/>
          </w:tcPr>
          <w:p w14:paraId="42EE139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4272DD7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4BA765B0"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431" w:type="pct"/>
            <w:vAlign w:val="center"/>
          </w:tcPr>
          <w:p w14:paraId="6FF4FF0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30.30</w:t>
            </w:r>
          </w:p>
        </w:tc>
        <w:tc>
          <w:tcPr>
            <w:tcW w:w="758" w:type="pct"/>
            <w:vAlign w:val="center"/>
          </w:tcPr>
          <w:p w14:paraId="24E7C30C"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[-.09, .12]</w:t>
            </w:r>
          </w:p>
        </w:tc>
      </w:tr>
      <w:tr w:rsidR="00566084" w:rsidRPr="00811C70" w14:paraId="10BF87F3" w14:textId="77777777" w:rsidTr="000D2004">
        <w:trPr>
          <w:trHeight w:val="245"/>
        </w:trPr>
        <w:tc>
          <w:tcPr>
            <w:tcW w:w="2348" w:type="pct"/>
            <w:vAlign w:val="center"/>
          </w:tcPr>
          <w:p w14:paraId="2DE2E03C"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530" w:type="pct"/>
            <w:vAlign w:val="center"/>
          </w:tcPr>
          <w:p w14:paraId="73C131CA"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63" w:type="pct"/>
            <w:vAlign w:val="center"/>
          </w:tcPr>
          <w:p w14:paraId="55A003F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76C54F6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-3.87</w:t>
            </w:r>
          </w:p>
        </w:tc>
        <w:tc>
          <w:tcPr>
            <w:tcW w:w="431" w:type="pct"/>
            <w:vAlign w:val="center"/>
          </w:tcPr>
          <w:p w14:paraId="0A8339F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6.18</w:t>
            </w:r>
          </w:p>
        </w:tc>
        <w:tc>
          <w:tcPr>
            <w:tcW w:w="758" w:type="pct"/>
            <w:vAlign w:val="center"/>
          </w:tcPr>
          <w:p w14:paraId="6753B12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[-.23, -.05]</w:t>
            </w:r>
          </w:p>
        </w:tc>
      </w:tr>
      <w:tr w:rsidR="00566084" w:rsidRPr="00811C70" w14:paraId="0D46FB2F" w14:textId="77777777" w:rsidTr="000D2004">
        <w:trPr>
          <w:trHeight w:val="245"/>
        </w:trPr>
        <w:tc>
          <w:tcPr>
            <w:tcW w:w="5000" w:type="pct"/>
            <w:gridSpan w:val="6"/>
            <w:vAlign w:val="center"/>
          </w:tcPr>
          <w:p w14:paraId="1ECF2EE6"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 (B)</w:t>
            </w:r>
          </w:p>
        </w:tc>
      </w:tr>
      <w:tr w:rsidR="00566084" w:rsidRPr="00811C70" w14:paraId="011ED82C" w14:textId="77777777" w:rsidTr="000D2004">
        <w:trPr>
          <w:trHeight w:val="245"/>
        </w:trPr>
        <w:tc>
          <w:tcPr>
            <w:tcW w:w="2348" w:type="pct"/>
            <w:vAlign w:val="center"/>
          </w:tcPr>
          <w:p w14:paraId="771EF471"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School Grades (Other) vs. Standardized Test</w:t>
            </w:r>
          </w:p>
        </w:tc>
        <w:tc>
          <w:tcPr>
            <w:tcW w:w="530" w:type="pct"/>
            <w:vAlign w:val="center"/>
          </w:tcPr>
          <w:p w14:paraId="79947FF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63" w:type="pct"/>
            <w:vAlign w:val="center"/>
          </w:tcPr>
          <w:p w14:paraId="50FF37AC"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6A0799D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4.93</w:t>
            </w:r>
          </w:p>
        </w:tc>
        <w:tc>
          <w:tcPr>
            <w:tcW w:w="431" w:type="pct"/>
            <w:vAlign w:val="center"/>
          </w:tcPr>
          <w:p w14:paraId="40A5136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35.66</w:t>
            </w:r>
          </w:p>
        </w:tc>
        <w:tc>
          <w:tcPr>
            <w:tcW w:w="758" w:type="pct"/>
            <w:vAlign w:val="center"/>
          </w:tcPr>
          <w:p w14:paraId="17E6823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[.11, .25]</w:t>
            </w:r>
          </w:p>
        </w:tc>
      </w:tr>
      <w:tr w:rsidR="00566084" w:rsidRPr="00811C70" w14:paraId="410E0CB7" w14:textId="77777777" w:rsidTr="000D2004">
        <w:trPr>
          <w:trHeight w:val="245"/>
        </w:trPr>
        <w:tc>
          <w:tcPr>
            <w:tcW w:w="2348" w:type="pct"/>
            <w:vAlign w:val="center"/>
          </w:tcPr>
          <w:p w14:paraId="1757AF15"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School Grades (Self) vs. Standardized Test</w:t>
            </w:r>
          </w:p>
        </w:tc>
        <w:tc>
          <w:tcPr>
            <w:tcW w:w="530" w:type="pct"/>
            <w:vAlign w:val="center"/>
          </w:tcPr>
          <w:p w14:paraId="19E47AB8"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463" w:type="pct"/>
            <w:vAlign w:val="center"/>
          </w:tcPr>
          <w:p w14:paraId="6D44ABC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7E7E41E6"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1.82</w:t>
            </w:r>
          </w:p>
        </w:tc>
        <w:tc>
          <w:tcPr>
            <w:tcW w:w="431" w:type="pct"/>
            <w:vAlign w:val="center"/>
          </w:tcPr>
          <w:p w14:paraId="4CB305EC"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31.22</w:t>
            </w:r>
          </w:p>
        </w:tc>
        <w:tc>
          <w:tcPr>
            <w:tcW w:w="758" w:type="pct"/>
            <w:vAlign w:val="center"/>
          </w:tcPr>
          <w:p w14:paraId="0AF701D5"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[-.01, .20]</w:t>
            </w:r>
          </w:p>
        </w:tc>
      </w:tr>
      <w:tr w:rsidR="00566084" w:rsidRPr="00811C70" w14:paraId="58080C39" w14:textId="77777777" w:rsidTr="000D2004">
        <w:trPr>
          <w:trHeight w:val="245"/>
        </w:trPr>
        <w:tc>
          <w:tcPr>
            <w:tcW w:w="5000" w:type="pct"/>
            <w:gridSpan w:val="6"/>
            <w:vAlign w:val="center"/>
          </w:tcPr>
          <w:p w14:paraId="530A9522"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566084" w:rsidRPr="00811C70" w14:paraId="3D56ED86" w14:textId="77777777" w:rsidTr="000D2004">
        <w:trPr>
          <w:trHeight w:val="245"/>
        </w:trPr>
        <w:tc>
          <w:tcPr>
            <w:tcW w:w="2348" w:type="pct"/>
            <w:vAlign w:val="center"/>
          </w:tcPr>
          <w:p w14:paraId="47C9BC80" w14:textId="77777777"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530" w:type="pct"/>
            <w:vAlign w:val="center"/>
          </w:tcPr>
          <w:p w14:paraId="21515384"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.00</w:t>
            </w:r>
          </w:p>
        </w:tc>
        <w:tc>
          <w:tcPr>
            <w:tcW w:w="463" w:type="pct"/>
            <w:vAlign w:val="center"/>
          </w:tcPr>
          <w:p w14:paraId="47FDC0B3"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70" w:type="pct"/>
            <w:vAlign w:val="center"/>
          </w:tcPr>
          <w:p w14:paraId="6CD67362"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31" w:type="pct"/>
            <w:vAlign w:val="center"/>
          </w:tcPr>
          <w:p w14:paraId="7A156711"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11.49</w:t>
            </w:r>
          </w:p>
        </w:tc>
        <w:tc>
          <w:tcPr>
            <w:tcW w:w="758" w:type="pct"/>
            <w:vAlign w:val="center"/>
          </w:tcPr>
          <w:p w14:paraId="221FE9BE"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[-.16, .17]</w:t>
            </w:r>
          </w:p>
        </w:tc>
      </w:tr>
      <w:tr w:rsidR="00566084" w:rsidRPr="00811C70" w14:paraId="7DB1C76A" w14:textId="77777777" w:rsidTr="000D2004">
        <w:trPr>
          <w:trHeight w:val="245"/>
        </w:trPr>
        <w:tc>
          <w:tcPr>
            <w:tcW w:w="2348" w:type="pct"/>
            <w:tcBorders>
              <w:bottom w:val="single" w:sz="4" w:space="0" w:color="auto"/>
            </w:tcBorders>
            <w:vAlign w:val="center"/>
          </w:tcPr>
          <w:p w14:paraId="4AE2FCCE" w14:textId="61528766" w:rsidR="00566084" w:rsidRPr="00811C70" w:rsidRDefault="00566084"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530" w:type="pct"/>
            <w:tcBorders>
              <w:bottom w:val="single" w:sz="4" w:space="0" w:color="auto"/>
            </w:tcBorders>
            <w:vAlign w:val="center"/>
          </w:tcPr>
          <w:p w14:paraId="01093D7C"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63" w:type="pct"/>
            <w:tcBorders>
              <w:bottom w:val="single" w:sz="4" w:space="0" w:color="auto"/>
            </w:tcBorders>
            <w:vAlign w:val="center"/>
          </w:tcPr>
          <w:p w14:paraId="5A887EEF"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70" w:type="pct"/>
            <w:tcBorders>
              <w:bottom w:val="single" w:sz="4" w:space="0" w:color="auto"/>
            </w:tcBorders>
            <w:vAlign w:val="center"/>
          </w:tcPr>
          <w:p w14:paraId="417A7C34"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-2.70</w:t>
            </w:r>
          </w:p>
        </w:tc>
        <w:tc>
          <w:tcPr>
            <w:tcW w:w="431" w:type="pct"/>
            <w:tcBorders>
              <w:bottom w:val="single" w:sz="4" w:space="0" w:color="auto"/>
            </w:tcBorders>
            <w:vAlign w:val="center"/>
          </w:tcPr>
          <w:p w14:paraId="12FBB2FB"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15.88</w:t>
            </w:r>
          </w:p>
        </w:tc>
        <w:tc>
          <w:tcPr>
            <w:tcW w:w="758" w:type="pct"/>
            <w:tcBorders>
              <w:bottom w:val="single" w:sz="4" w:space="0" w:color="auto"/>
            </w:tcBorders>
            <w:vAlign w:val="center"/>
          </w:tcPr>
          <w:p w14:paraId="5D0E03B9" w14:textId="77777777" w:rsidR="00566084" w:rsidRPr="00811C70" w:rsidRDefault="00566084" w:rsidP="002E61F4">
            <w:pPr>
              <w:jc w:val="center"/>
              <w:rPr>
                <w:rFonts w:ascii="Times New Roman" w:hAnsi="Times New Roman" w:cs="Times New Roman"/>
                <w:sz w:val="20"/>
                <w:szCs w:val="20"/>
              </w:rPr>
            </w:pPr>
            <w:r w:rsidRPr="00811C70">
              <w:rPr>
                <w:rFonts w:ascii="Times New Roman" w:hAnsi="Times New Roman" w:cs="Times New Roman"/>
                <w:sz w:val="20"/>
                <w:szCs w:val="20"/>
              </w:rPr>
              <w:t>[-.08, -.01]</w:t>
            </w:r>
          </w:p>
        </w:tc>
      </w:tr>
      <w:tr w:rsidR="00566084" w:rsidRPr="00811C70" w14:paraId="370E45D8" w14:textId="77777777" w:rsidTr="000D2004">
        <w:trPr>
          <w:trHeight w:val="245"/>
        </w:trPr>
        <w:tc>
          <w:tcPr>
            <w:tcW w:w="5000" w:type="pct"/>
            <w:gridSpan w:val="6"/>
            <w:tcBorders>
              <w:top w:val="single" w:sz="4" w:space="0" w:color="auto"/>
            </w:tcBorders>
          </w:tcPr>
          <w:p w14:paraId="283C2D56" w14:textId="3A2D2BFB"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All moderators were entered simultaneously in each model. For categorical moderators, the second variable in each comparison is the reference group (e.g., in unpublished vs. published, published is the reference group in the dummy coding). Results were based on 101 studies involving 108 </w:t>
            </w:r>
            <w:r w:rsidR="001E5412" w:rsidRPr="00811C70">
              <w:rPr>
                <w:rFonts w:ascii="Times New Roman" w:hAnsi="Times New Roman" w:cs="Times New Roman"/>
                <w:sz w:val="20"/>
                <w:szCs w:val="20"/>
              </w:rPr>
              <w:t>independent</w:t>
            </w:r>
            <w:r w:rsidRPr="00811C70">
              <w:rPr>
                <w:rFonts w:ascii="Times New Roman" w:hAnsi="Times New Roman" w:cs="Times New Roman"/>
                <w:sz w:val="20"/>
                <w:szCs w:val="20"/>
              </w:rPr>
              <w:t xml:space="preserve"> samples and 473 effect sizes.</w:t>
            </w:r>
          </w:p>
          <w:p w14:paraId="27A41196"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sz w:val="20"/>
                <w:szCs w:val="20"/>
              </w:rPr>
              <w:t>(B) = Between-study effects, (W) = Within-study effects</w:t>
            </w:r>
          </w:p>
          <w:p w14:paraId="5C437D0F"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242192ED" w14:textId="77777777" w:rsidR="00566084" w:rsidRPr="00811C70" w:rsidRDefault="00566084"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bookmarkEnd w:id="9"/>
    </w:tbl>
    <w:p w14:paraId="2D75E260" w14:textId="44052468" w:rsidR="00DF0B5F" w:rsidRPr="00811C70" w:rsidRDefault="00DF0B5F" w:rsidP="00DF0B5F">
      <w:pPr>
        <w:spacing w:after="0"/>
        <w:rPr>
          <w:rFonts w:ascii="Times New Roman" w:hAnsi="Times New Roman" w:cs="Times New Roman"/>
          <w:sz w:val="24"/>
          <w:szCs w:val="24"/>
        </w:rPr>
      </w:pPr>
    </w:p>
    <w:p w14:paraId="04042B5A" w14:textId="77777777" w:rsidR="00E179A3" w:rsidRPr="00811C70" w:rsidRDefault="00E179A3" w:rsidP="00DF0B5F">
      <w:pPr>
        <w:spacing w:after="0"/>
        <w:rPr>
          <w:rFonts w:ascii="Times New Roman" w:hAnsi="Times New Roman" w:cs="Times New Roman"/>
          <w:sz w:val="24"/>
          <w:szCs w:val="24"/>
        </w:rPr>
      </w:pPr>
    </w:p>
    <w:p w14:paraId="2EFFD5B1" w14:textId="77777777" w:rsidR="000B5B0E" w:rsidRPr="00811C70" w:rsidRDefault="000B5B0E" w:rsidP="00DF0B5F">
      <w:pPr>
        <w:spacing w:after="0"/>
        <w:rPr>
          <w:rFonts w:ascii="Times New Roman" w:hAnsi="Times New Roman" w:cs="Times New Roman"/>
          <w:sz w:val="24"/>
          <w:szCs w:val="24"/>
        </w:rPr>
        <w:sectPr w:rsidR="000B5B0E" w:rsidRPr="00811C70">
          <w:pgSz w:w="12240" w:h="15840"/>
          <w:pgMar w:top="1440" w:right="1440" w:bottom="1440" w:left="1440" w:header="720" w:footer="720" w:gutter="0"/>
          <w:cols w:space="720"/>
          <w:docGrid w:linePitch="360"/>
        </w:sectPr>
      </w:pPr>
    </w:p>
    <w:p w14:paraId="0063AEEA" w14:textId="3067F815" w:rsidR="000B5B0E" w:rsidRPr="00811C70" w:rsidRDefault="000B5B0E" w:rsidP="000B5B0E">
      <w:pPr>
        <w:spacing w:after="0"/>
        <w:outlineLvl w:val="0"/>
        <w:rPr>
          <w:rFonts w:ascii="Times New Roman" w:hAnsi="Times New Roman" w:cs="Times New Roman"/>
          <w:b/>
          <w:bCs/>
          <w:sz w:val="24"/>
          <w:szCs w:val="24"/>
        </w:rPr>
      </w:pPr>
      <w:bookmarkStart w:id="10" w:name="_Toc137833874"/>
      <w:r w:rsidRPr="00811C70">
        <w:rPr>
          <w:rFonts w:ascii="Times New Roman" w:hAnsi="Times New Roman" w:cs="Times New Roman"/>
          <w:b/>
          <w:bCs/>
          <w:sz w:val="24"/>
          <w:szCs w:val="24"/>
        </w:rPr>
        <w:lastRenderedPageBreak/>
        <w:t>Table S6</w:t>
      </w:r>
      <w:bookmarkEnd w:id="10"/>
    </w:p>
    <w:p w14:paraId="1A1238D2" w14:textId="77777777" w:rsidR="000B5B0E" w:rsidRPr="00811C70" w:rsidRDefault="000B5B0E" w:rsidP="00DF0B5F">
      <w:pPr>
        <w:spacing w:after="0"/>
        <w:rPr>
          <w:rFonts w:ascii="Times New Roman" w:hAnsi="Times New Roman" w:cs="Times New Roman"/>
          <w:sz w:val="24"/>
          <w:szCs w:val="24"/>
        </w:rPr>
      </w:pPr>
    </w:p>
    <w:p w14:paraId="7D22106F" w14:textId="6643B062" w:rsidR="000B5B0E" w:rsidRPr="00811C70" w:rsidRDefault="000B5B0E" w:rsidP="000B5B0E">
      <w:pPr>
        <w:spacing w:after="0" w:line="480" w:lineRule="auto"/>
        <w:rPr>
          <w:rFonts w:ascii="Times New Roman" w:hAnsi="Times New Roman" w:cs="Times New Roman"/>
          <w:sz w:val="24"/>
          <w:szCs w:val="24"/>
        </w:rPr>
      </w:pPr>
      <w:r w:rsidRPr="00811C70">
        <w:rPr>
          <w:rFonts w:ascii="Times New Roman" w:hAnsi="Times New Roman" w:cs="Times New Roman"/>
          <w:i/>
          <w:iCs/>
          <w:sz w:val="24"/>
          <w:szCs w:val="24"/>
        </w:rPr>
        <w:t>Multivariate Moderation Analysis on the Relation between Student Engagement and Academic Achievement (with cognitive engagement as reference variable)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94"/>
        <w:gridCol w:w="867"/>
        <w:gridCol w:w="882"/>
        <w:gridCol w:w="809"/>
        <w:gridCol w:w="1413"/>
      </w:tblGrid>
      <w:tr w:rsidR="00254486" w:rsidRPr="00811C70" w14:paraId="5F1DFF09" w14:textId="77777777" w:rsidTr="000D2004">
        <w:trPr>
          <w:trHeight w:val="306"/>
        </w:trPr>
        <w:tc>
          <w:tcPr>
            <w:tcW w:w="2348" w:type="pct"/>
            <w:tcBorders>
              <w:top w:val="single" w:sz="4" w:space="0" w:color="auto"/>
              <w:bottom w:val="single" w:sz="4" w:space="0" w:color="auto"/>
            </w:tcBorders>
            <w:vAlign w:val="center"/>
          </w:tcPr>
          <w:p w14:paraId="1BE8A6B6" w14:textId="77777777" w:rsidR="00254486" w:rsidRPr="00811C70" w:rsidRDefault="00254486" w:rsidP="002E61F4">
            <w:pPr>
              <w:jc w:val="center"/>
              <w:rPr>
                <w:rFonts w:ascii="Times New Roman" w:hAnsi="Times New Roman" w:cs="Times New Roman"/>
                <w:b/>
                <w:bCs/>
                <w:i/>
                <w:iCs/>
              </w:rPr>
            </w:pPr>
            <w:r w:rsidRPr="00811C70">
              <w:rPr>
                <w:rFonts w:ascii="Times New Roman" w:hAnsi="Times New Roman" w:cs="Times New Roman"/>
                <w:b/>
                <w:bCs/>
              </w:rPr>
              <w:t>Moderator</w:t>
            </w:r>
          </w:p>
        </w:tc>
        <w:tc>
          <w:tcPr>
            <w:tcW w:w="530" w:type="pct"/>
            <w:tcBorders>
              <w:top w:val="single" w:sz="4" w:space="0" w:color="auto"/>
              <w:bottom w:val="single" w:sz="4" w:space="0" w:color="auto"/>
            </w:tcBorders>
            <w:vAlign w:val="center"/>
          </w:tcPr>
          <w:p w14:paraId="475047F8" w14:textId="77777777" w:rsidR="00254486" w:rsidRPr="00811C70" w:rsidRDefault="00254486"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463" w:type="pct"/>
            <w:tcBorders>
              <w:top w:val="single" w:sz="4" w:space="0" w:color="auto"/>
              <w:bottom w:val="single" w:sz="4" w:space="0" w:color="auto"/>
            </w:tcBorders>
            <w:vAlign w:val="center"/>
          </w:tcPr>
          <w:p w14:paraId="6DE5C33E" w14:textId="77777777" w:rsidR="00254486" w:rsidRPr="00811C70" w:rsidRDefault="00254486"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470" w:type="pct"/>
            <w:tcBorders>
              <w:top w:val="single" w:sz="4" w:space="0" w:color="auto"/>
              <w:bottom w:val="single" w:sz="4" w:space="0" w:color="auto"/>
            </w:tcBorders>
            <w:vAlign w:val="center"/>
          </w:tcPr>
          <w:p w14:paraId="22800CAC" w14:textId="77777777" w:rsidR="00254486" w:rsidRPr="00811C70" w:rsidRDefault="00254486"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431" w:type="pct"/>
            <w:tcBorders>
              <w:top w:val="single" w:sz="4" w:space="0" w:color="auto"/>
              <w:bottom w:val="single" w:sz="4" w:space="0" w:color="auto"/>
            </w:tcBorders>
            <w:vAlign w:val="center"/>
          </w:tcPr>
          <w:p w14:paraId="2572F2BC" w14:textId="77777777" w:rsidR="00254486" w:rsidRPr="00811C70" w:rsidRDefault="00254486"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758" w:type="pct"/>
            <w:tcBorders>
              <w:top w:val="single" w:sz="4" w:space="0" w:color="auto"/>
              <w:bottom w:val="single" w:sz="4" w:space="0" w:color="auto"/>
            </w:tcBorders>
            <w:vAlign w:val="center"/>
          </w:tcPr>
          <w:p w14:paraId="45D6DE61" w14:textId="77777777" w:rsidR="00254486" w:rsidRPr="00811C70" w:rsidRDefault="00254486"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254486" w:rsidRPr="00811C70" w14:paraId="5FFF9459" w14:textId="77777777" w:rsidTr="000D2004">
        <w:trPr>
          <w:trHeight w:val="245"/>
        </w:trPr>
        <w:tc>
          <w:tcPr>
            <w:tcW w:w="2348" w:type="pct"/>
            <w:tcBorders>
              <w:top w:val="single" w:sz="4" w:space="0" w:color="auto"/>
            </w:tcBorders>
            <w:vAlign w:val="center"/>
          </w:tcPr>
          <w:p w14:paraId="1CCDE745"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 (B)</w:t>
            </w:r>
          </w:p>
        </w:tc>
        <w:tc>
          <w:tcPr>
            <w:tcW w:w="530" w:type="pct"/>
            <w:tcBorders>
              <w:top w:val="single" w:sz="4" w:space="0" w:color="auto"/>
            </w:tcBorders>
            <w:vAlign w:val="center"/>
          </w:tcPr>
          <w:p w14:paraId="222E043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11.00</w:t>
            </w:r>
          </w:p>
        </w:tc>
        <w:tc>
          <w:tcPr>
            <w:tcW w:w="463" w:type="pct"/>
            <w:tcBorders>
              <w:top w:val="single" w:sz="4" w:space="0" w:color="auto"/>
            </w:tcBorders>
            <w:vAlign w:val="center"/>
          </w:tcPr>
          <w:p w14:paraId="5A650DD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9.11</w:t>
            </w:r>
          </w:p>
        </w:tc>
        <w:tc>
          <w:tcPr>
            <w:tcW w:w="470" w:type="pct"/>
            <w:tcBorders>
              <w:top w:val="single" w:sz="4" w:space="0" w:color="auto"/>
            </w:tcBorders>
            <w:vAlign w:val="center"/>
          </w:tcPr>
          <w:p w14:paraId="71D00894"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1.21</w:t>
            </w:r>
          </w:p>
        </w:tc>
        <w:tc>
          <w:tcPr>
            <w:tcW w:w="431" w:type="pct"/>
            <w:tcBorders>
              <w:top w:val="single" w:sz="4" w:space="0" w:color="auto"/>
            </w:tcBorders>
            <w:vAlign w:val="center"/>
          </w:tcPr>
          <w:p w14:paraId="54E6070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30.22</w:t>
            </w:r>
          </w:p>
        </w:tc>
        <w:tc>
          <w:tcPr>
            <w:tcW w:w="758" w:type="pct"/>
            <w:tcBorders>
              <w:top w:val="single" w:sz="4" w:space="0" w:color="auto"/>
            </w:tcBorders>
            <w:vAlign w:val="center"/>
          </w:tcPr>
          <w:p w14:paraId="17A99681"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[-7.60, 29.60]</w:t>
            </w:r>
          </w:p>
        </w:tc>
      </w:tr>
      <w:tr w:rsidR="00254486" w:rsidRPr="00811C70" w14:paraId="56FB9BBC" w14:textId="77777777" w:rsidTr="000D2004">
        <w:trPr>
          <w:trHeight w:val="245"/>
        </w:trPr>
        <w:tc>
          <w:tcPr>
            <w:tcW w:w="5000" w:type="pct"/>
            <w:gridSpan w:val="6"/>
            <w:vAlign w:val="center"/>
          </w:tcPr>
          <w:p w14:paraId="6AEB1117"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254486" w:rsidRPr="00811C70" w14:paraId="5D31F20F" w14:textId="77777777" w:rsidTr="000D2004">
        <w:trPr>
          <w:trHeight w:val="245"/>
        </w:trPr>
        <w:tc>
          <w:tcPr>
            <w:tcW w:w="2348" w:type="pct"/>
            <w:vAlign w:val="center"/>
          </w:tcPr>
          <w:p w14:paraId="0D926938"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Unpublished vs. Published</w:t>
            </w:r>
          </w:p>
        </w:tc>
        <w:tc>
          <w:tcPr>
            <w:tcW w:w="530" w:type="pct"/>
            <w:vAlign w:val="center"/>
          </w:tcPr>
          <w:p w14:paraId="44DB4EB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2C68170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70" w:type="pct"/>
            <w:vAlign w:val="center"/>
          </w:tcPr>
          <w:p w14:paraId="304933A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431" w:type="pct"/>
            <w:vAlign w:val="center"/>
          </w:tcPr>
          <w:p w14:paraId="034E5C2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32.91</w:t>
            </w:r>
          </w:p>
        </w:tc>
        <w:tc>
          <w:tcPr>
            <w:tcW w:w="758" w:type="pct"/>
            <w:vAlign w:val="center"/>
          </w:tcPr>
          <w:p w14:paraId="7032855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[-.09, .06]</w:t>
            </w:r>
          </w:p>
        </w:tc>
      </w:tr>
      <w:tr w:rsidR="00254486" w:rsidRPr="00811C70" w14:paraId="49C5E18D" w14:textId="77777777" w:rsidTr="000D2004">
        <w:trPr>
          <w:trHeight w:val="245"/>
        </w:trPr>
        <w:tc>
          <w:tcPr>
            <w:tcW w:w="5000" w:type="pct"/>
            <w:gridSpan w:val="6"/>
            <w:vAlign w:val="center"/>
          </w:tcPr>
          <w:p w14:paraId="602014AC"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Type of Engagement Dimension</w:t>
            </w:r>
          </w:p>
        </w:tc>
      </w:tr>
      <w:tr w:rsidR="00254486" w:rsidRPr="00811C70" w14:paraId="706A6939" w14:textId="77777777" w:rsidTr="000D2004">
        <w:trPr>
          <w:trHeight w:val="245"/>
        </w:trPr>
        <w:tc>
          <w:tcPr>
            <w:tcW w:w="2348" w:type="pct"/>
            <w:vAlign w:val="center"/>
          </w:tcPr>
          <w:p w14:paraId="476ABA9C" w14:textId="71405F58"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Affective vs. Cognitive (B)</w:t>
            </w:r>
          </w:p>
        </w:tc>
        <w:tc>
          <w:tcPr>
            <w:tcW w:w="530" w:type="pct"/>
            <w:vAlign w:val="center"/>
          </w:tcPr>
          <w:p w14:paraId="6485CB16" w14:textId="5C06F5D0"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63" w:type="pct"/>
            <w:vAlign w:val="center"/>
          </w:tcPr>
          <w:p w14:paraId="7BCCF1B7" w14:textId="0DBB3F49"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70" w:type="pct"/>
            <w:vAlign w:val="center"/>
          </w:tcPr>
          <w:p w14:paraId="0061FAD0" w14:textId="40A0F3CC"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31" w:type="pct"/>
            <w:vAlign w:val="center"/>
          </w:tcPr>
          <w:p w14:paraId="49DF9E75" w14:textId="41DEAB03"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26.54</w:t>
            </w:r>
          </w:p>
        </w:tc>
        <w:tc>
          <w:tcPr>
            <w:tcW w:w="758" w:type="pct"/>
            <w:vAlign w:val="center"/>
          </w:tcPr>
          <w:p w14:paraId="22CEBE62" w14:textId="0236D8E1"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 .19]</w:t>
            </w:r>
          </w:p>
        </w:tc>
      </w:tr>
      <w:tr w:rsidR="00254486" w:rsidRPr="00811C70" w14:paraId="3D3751E5" w14:textId="77777777" w:rsidTr="000D2004">
        <w:trPr>
          <w:trHeight w:val="245"/>
        </w:trPr>
        <w:tc>
          <w:tcPr>
            <w:tcW w:w="2348" w:type="pct"/>
            <w:vAlign w:val="center"/>
          </w:tcPr>
          <w:p w14:paraId="3D53B5AE" w14:textId="27E34210"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Affective vs. Cognitive (W)</w:t>
            </w:r>
          </w:p>
        </w:tc>
        <w:tc>
          <w:tcPr>
            <w:tcW w:w="530" w:type="pct"/>
            <w:vAlign w:val="center"/>
          </w:tcPr>
          <w:p w14:paraId="4F6DA55C" w14:textId="3FD01652"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63" w:type="pct"/>
            <w:vAlign w:val="center"/>
          </w:tcPr>
          <w:p w14:paraId="3C6D8966" w14:textId="73F75023"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70" w:type="pct"/>
            <w:vAlign w:val="center"/>
          </w:tcPr>
          <w:p w14:paraId="513CD2C3" w14:textId="7A8C81CD"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-2.02</w:t>
            </w:r>
          </w:p>
        </w:tc>
        <w:tc>
          <w:tcPr>
            <w:tcW w:w="431" w:type="pct"/>
            <w:vAlign w:val="center"/>
          </w:tcPr>
          <w:p w14:paraId="256E7256" w14:textId="683ACA4F"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46.07</w:t>
            </w:r>
          </w:p>
        </w:tc>
        <w:tc>
          <w:tcPr>
            <w:tcW w:w="758" w:type="pct"/>
            <w:vAlign w:val="center"/>
          </w:tcPr>
          <w:p w14:paraId="19250B83" w14:textId="3A63B0E9"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[-.11, .00]</w:t>
            </w:r>
          </w:p>
        </w:tc>
      </w:tr>
      <w:tr w:rsidR="00254486" w:rsidRPr="00811C70" w14:paraId="0FB18EF7" w14:textId="77777777" w:rsidTr="000D2004">
        <w:trPr>
          <w:trHeight w:val="245"/>
        </w:trPr>
        <w:tc>
          <w:tcPr>
            <w:tcW w:w="2348" w:type="pct"/>
            <w:vAlign w:val="center"/>
          </w:tcPr>
          <w:p w14:paraId="0E4D859A" w14:textId="30A0C189"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Behavioral vs. Cognitive (B)</w:t>
            </w:r>
          </w:p>
        </w:tc>
        <w:tc>
          <w:tcPr>
            <w:tcW w:w="530" w:type="pct"/>
            <w:vAlign w:val="center"/>
          </w:tcPr>
          <w:p w14:paraId="4F0B1C64" w14:textId="71CEE16D"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63" w:type="pct"/>
            <w:vAlign w:val="center"/>
          </w:tcPr>
          <w:p w14:paraId="784D120D" w14:textId="42419E59"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3FBA61E0" w14:textId="7AA23498"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431" w:type="pct"/>
            <w:vAlign w:val="center"/>
          </w:tcPr>
          <w:p w14:paraId="6C49B09B" w14:textId="04BF8832"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29.24</w:t>
            </w:r>
          </w:p>
        </w:tc>
        <w:tc>
          <w:tcPr>
            <w:tcW w:w="758" w:type="pct"/>
            <w:vAlign w:val="center"/>
          </w:tcPr>
          <w:p w14:paraId="6209092B" w14:textId="71AA8025"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[.07, .25]</w:t>
            </w:r>
          </w:p>
        </w:tc>
      </w:tr>
      <w:tr w:rsidR="00254486" w:rsidRPr="00811C70" w14:paraId="32DBEEA0" w14:textId="77777777" w:rsidTr="000D2004">
        <w:trPr>
          <w:trHeight w:val="245"/>
        </w:trPr>
        <w:tc>
          <w:tcPr>
            <w:tcW w:w="2348" w:type="pct"/>
            <w:vAlign w:val="center"/>
          </w:tcPr>
          <w:p w14:paraId="29C65321" w14:textId="5F513312"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Behavioral vs. Cognitive (W)</w:t>
            </w:r>
          </w:p>
        </w:tc>
        <w:tc>
          <w:tcPr>
            <w:tcW w:w="530" w:type="pct"/>
            <w:vAlign w:val="center"/>
          </w:tcPr>
          <w:p w14:paraId="386FD1B6" w14:textId="242082EB"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63" w:type="pct"/>
            <w:vAlign w:val="center"/>
          </w:tcPr>
          <w:p w14:paraId="34CCF9DA" w14:textId="06CA065A"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70" w:type="pct"/>
            <w:vAlign w:val="center"/>
          </w:tcPr>
          <w:p w14:paraId="3699E5A8" w14:textId="35C13EA5"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.90</w:t>
            </w:r>
          </w:p>
        </w:tc>
        <w:tc>
          <w:tcPr>
            <w:tcW w:w="431" w:type="pct"/>
            <w:vAlign w:val="center"/>
          </w:tcPr>
          <w:p w14:paraId="490C201E" w14:textId="7C2A0FE0"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48.16</w:t>
            </w:r>
          </w:p>
        </w:tc>
        <w:tc>
          <w:tcPr>
            <w:tcW w:w="758" w:type="pct"/>
            <w:vAlign w:val="center"/>
          </w:tcPr>
          <w:p w14:paraId="713900AD" w14:textId="5FF2F7A3"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 .10]</w:t>
            </w:r>
          </w:p>
        </w:tc>
      </w:tr>
      <w:tr w:rsidR="00254486" w:rsidRPr="00811C70" w14:paraId="27EAD1DC" w14:textId="77777777" w:rsidTr="000D2004">
        <w:trPr>
          <w:trHeight w:val="245"/>
        </w:trPr>
        <w:tc>
          <w:tcPr>
            <w:tcW w:w="2348" w:type="pct"/>
            <w:vAlign w:val="center"/>
          </w:tcPr>
          <w:p w14:paraId="3A5E3AAE" w14:textId="17A8E29E"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Agentic vs. Cognitive (B)</w:t>
            </w:r>
          </w:p>
        </w:tc>
        <w:tc>
          <w:tcPr>
            <w:tcW w:w="531" w:type="pct"/>
            <w:vAlign w:val="center"/>
          </w:tcPr>
          <w:p w14:paraId="4BFDF4C9" w14:textId="61EB385D"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61" w:type="pct"/>
            <w:vAlign w:val="center"/>
          </w:tcPr>
          <w:p w14:paraId="68A4991C" w14:textId="7D3F7E81"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71" w:type="pct"/>
            <w:vAlign w:val="center"/>
          </w:tcPr>
          <w:p w14:paraId="0D92BC10" w14:textId="43866EAD"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-.88</w:t>
            </w:r>
          </w:p>
        </w:tc>
        <w:tc>
          <w:tcPr>
            <w:tcW w:w="432" w:type="pct"/>
            <w:vAlign w:val="center"/>
          </w:tcPr>
          <w:p w14:paraId="51457313" w14:textId="4B6E6561"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9.71</w:t>
            </w:r>
          </w:p>
        </w:tc>
        <w:tc>
          <w:tcPr>
            <w:tcW w:w="758" w:type="pct"/>
            <w:vAlign w:val="center"/>
          </w:tcPr>
          <w:p w14:paraId="705C81C2" w14:textId="51BA19EA"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[-.64, .28]</w:t>
            </w:r>
          </w:p>
        </w:tc>
      </w:tr>
      <w:tr w:rsidR="00254486" w:rsidRPr="00811C70" w14:paraId="1DE27171" w14:textId="77777777" w:rsidTr="000D2004">
        <w:trPr>
          <w:trHeight w:val="245"/>
        </w:trPr>
        <w:tc>
          <w:tcPr>
            <w:tcW w:w="2348" w:type="pct"/>
            <w:vAlign w:val="center"/>
          </w:tcPr>
          <w:p w14:paraId="7681AB6D" w14:textId="34EFB913"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Agentic vs. Cognitive </w:t>
            </w:r>
            <w:r w:rsidR="00EF5D99" w:rsidRPr="00EF5D99">
              <w:rPr>
                <w:rFonts w:ascii="Times New Roman" w:hAnsi="Times New Roman" w:cs="Times New Roman"/>
                <w:sz w:val="20"/>
                <w:szCs w:val="20"/>
                <w:highlight w:val="yellow"/>
              </w:rPr>
              <w:t>(W)</w:t>
            </w:r>
          </w:p>
        </w:tc>
        <w:tc>
          <w:tcPr>
            <w:tcW w:w="531" w:type="pct"/>
            <w:vAlign w:val="center"/>
          </w:tcPr>
          <w:p w14:paraId="679A71E0" w14:textId="6063D87C"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61" w:type="pct"/>
            <w:vAlign w:val="center"/>
          </w:tcPr>
          <w:p w14:paraId="2B0F9331" w14:textId="04875856"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1" w:type="pct"/>
            <w:vAlign w:val="center"/>
          </w:tcPr>
          <w:p w14:paraId="0F8E7919" w14:textId="5C64D5F0"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-2.67</w:t>
            </w:r>
          </w:p>
        </w:tc>
        <w:tc>
          <w:tcPr>
            <w:tcW w:w="432" w:type="pct"/>
            <w:vAlign w:val="center"/>
          </w:tcPr>
          <w:p w14:paraId="67C873B2" w14:textId="6C0E9F3F"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6.66</w:t>
            </w:r>
          </w:p>
        </w:tc>
        <w:tc>
          <w:tcPr>
            <w:tcW w:w="758" w:type="pct"/>
            <w:vAlign w:val="center"/>
          </w:tcPr>
          <w:p w14:paraId="100B55AC" w14:textId="252BF31A"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[-.26, -.01]</w:t>
            </w:r>
          </w:p>
        </w:tc>
      </w:tr>
      <w:tr w:rsidR="00254486" w:rsidRPr="00811C70" w14:paraId="4FC3AD38" w14:textId="77777777" w:rsidTr="000D2004">
        <w:trPr>
          <w:trHeight w:val="245"/>
        </w:trPr>
        <w:tc>
          <w:tcPr>
            <w:tcW w:w="5000" w:type="pct"/>
            <w:gridSpan w:val="6"/>
            <w:vAlign w:val="center"/>
          </w:tcPr>
          <w:p w14:paraId="1326BA3F"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254486" w:rsidRPr="00811C70" w14:paraId="184C6D7E" w14:textId="77777777" w:rsidTr="000D2004">
        <w:trPr>
          <w:trHeight w:val="245"/>
        </w:trPr>
        <w:tc>
          <w:tcPr>
            <w:tcW w:w="2348" w:type="pct"/>
            <w:vAlign w:val="center"/>
          </w:tcPr>
          <w:p w14:paraId="20D92F3D"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Europe/Australia vs. US/Canada</w:t>
            </w:r>
          </w:p>
        </w:tc>
        <w:tc>
          <w:tcPr>
            <w:tcW w:w="530" w:type="pct"/>
            <w:vAlign w:val="center"/>
          </w:tcPr>
          <w:p w14:paraId="46F5EE3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63" w:type="pct"/>
            <w:vAlign w:val="center"/>
          </w:tcPr>
          <w:p w14:paraId="63C13AAD"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06F4F89C"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1.81</w:t>
            </w:r>
          </w:p>
        </w:tc>
        <w:tc>
          <w:tcPr>
            <w:tcW w:w="431" w:type="pct"/>
            <w:vAlign w:val="center"/>
          </w:tcPr>
          <w:p w14:paraId="7EF23283"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50.14</w:t>
            </w:r>
          </w:p>
        </w:tc>
        <w:tc>
          <w:tcPr>
            <w:tcW w:w="758" w:type="pct"/>
            <w:vAlign w:val="center"/>
          </w:tcPr>
          <w:p w14:paraId="2C88D47C"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[-.01, .16]</w:t>
            </w:r>
          </w:p>
        </w:tc>
      </w:tr>
      <w:tr w:rsidR="00254486" w:rsidRPr="00811C70" w14:paraId="0E0A4E54" w14:textId="77777777" w:rsidTr="000D2004">
        <w:trPr>
          <w:trHeight w:val="245"/>
        </w:trPr>
        <w:tc>
          <w:tcPr>
            <w:tcW w:w="2348" w:type="pct"/>
            <w:vAlign w:val="center"/>
          </w:tcPr>
          <w:p w14:paraId="47114973"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Asia vs. US/Canada</w:t>
            </w:r>
          </w:p>
        </w:tc>
        <w:tc>
          <w:tcPr>
            <w:tcW w:w="530" w:type="pct"/>
            <w:vAlign w:val="center"/>
          </w:tcPr>
          <w:p w14:paraId="7D3B8FF9"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63" w:type="pct"/>
            <w:vAlign w:val="center"/>
          </w:tcPr>
          <w:p w14:paraId="710F436F"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719ADC74"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1.26</w:t>
            </w:r>
          </w:p>
        </w:tc>
        <w:tc>
          <w:tcPr>
            <w:tcW w:w="431" w:type="pct"/>
            <w:vAlign w:val="center"/>
          </w:tcPr>
          <w:p w14:paraId="5D0833F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22.53</w:t>
            </w:r>
          </w:p>
        </w:tc>
        <w:tc>
          <w:tcPr>
            <w:tcW w:w="758" w:type="pct"/>
            <w:vAlign w:val="center"/>
          </w:tcPr>
          <w:p w14:paraId="1EBE853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 .17]</w:t>
            </w:r>
          </w:p>
        </w:tc>
      </w:tr>
      <w:tr w:rsidR="00254486" w:rsidRPr="00811C70" w14:paraId="0B9C941A" w14:textId="77777777" w:rsidTr="000D2004">
        <w:trPr>
          <w:trHeight w:val="245"/>
        </w:trPr>
        <w:tc>
          <w:tcPr>
            <w:tcW w:w="2348" w:type="pct"/>
            <w:vAlign w:val="center"/>
          </w:tcPr>
          <w:p w14:paraId="3C6BA5D6"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Age (B)</w:t>
            </w:r>
          </w:p>
        </w:tc>
        <w:tc>
          <w:tcPr>
            <w:tcW w:w="530" w:type="pct"/>
            <w:vAlign w:val="center"/>
          </w:tcPr>
          <w:p w14:paraId="08C5DADD"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63" w:type="pct"/>
            <w:vAlign w:val="center"/>
          </w:tcPr>
          <w:p w14:paraId="2969F4C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70" w:type="pct"/>
            <w:vAlign w:val="center"/>
          </w:tcPr>
          <w:p w14:paraId="60E03B6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1.45</w:t>
            </w:r>
          </w:p>
        </w:tc>
        <w:tc>
          <w:tcPr>
            <w:tcW w:w="431" w:type="pct"/>
            <w:vAlign w:val="center"/>
          </w:tcPr>
          <w:p w14:paraId="1552BDD9"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40.87</w:t>
            </w:r>
          </w:p>
        </w:tc>
        <w:tc>
          <w:tcPr>
            <w:tcW w:w="758" w:type="pct"/>
            <w:vAlign w:val="center"/>
          </w:tcPr>
          <w:p w14:paraId="2249FDDC"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[-.01, .03]</w:t>
            </w:r>
          </w:p>
        </w:tc>
      </w:tr>
      <w:tr w:rsidR="00254486" w:rsidRPr="00811C70" w14:paraId="6A9B89F8" w14:textId="77777777" w:rsidTr="000D2004">
        <w:trPr>
          <w:trHeight w:val="245"/>
        </w:trPr>
        <w:tc>
          <w:tcPr>
            <w:tcW w:w="2348" w:type="pct"/>
            <w:vAlign w:val="center"/>
          </w:tcPr>
          <w:p w14:paraId="10EA5F3F" w14:textId="1432586B" w:rsidR="00254486"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254486" w:rsidRPr="00811C70">
              <w:rPr>
                <w:rFonts w:ascii="Times New Roman" w:hAnsi="Times New Roman" w:cs="Times New Roman"/>
                <w:b/>
                <w:bCs/>
                <w:sz w:val="20"/>
                <w:szCs w:val="20"/>
              </w:rPr>
              <w:t xml:space="preserve"> (B)</w:t>
            </w:r>
            <w:r w:rsidR="00254486" w:rsidRPr="00811C70">
              <w:rPr>
                <w:rFonts w:ascii="Times New Roman" w:hAnsi="Times New Roman" w:cs="Times New Roman"/>
                <w:sz w:val="20"/>
                <w:szCs w:val="20"/>
                <w:vertAlign w:val="superscript"/>
              </w:rPr>
              <w:t>a</w:t>
            </w:r>
          </w:p>
        </w:tc>
        <w:tc>
          <w:tcPr>
            <w:tcW w:w="530" w:type="pct"/>
            <w:vAlign w:val="center"/>
          </w:tcPr>
          <w:p w14:paraId="0A54B76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63" w:type="pct"/>
            <w:vAlign w:val="center"/>
          </w:tcPr>
          <w:p w14:paraId="6F0C90C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70" w:type="pct"/>
            <w:vAlign w:val="center"/>
          </w:tcPr>
          <w:p w14:paraId="501B227F"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.60</w:t>
            </w:r>
          </w:p>
        </w:tc>
        <w:tc>
          <w:tcPr>
            <w:tcW w:w="431" w:type="pct"/>
            <w:vAlign w:val="center"/>
          </w:tcPr>
          <w:p w14:paraId="3C0733E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758" w:type="pct"/>
            <w:vAlign w:val="center"/>
          </w:tcPr>
          <w:p w14:paraId="7B5E457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[-.30, .45]</w:t>
            </w:r>
          </w:p>
        </w:tc>
      </w:tr>
      <w:tr w:rsidR="00254486" w:rsidRPr="00811C70" w14:paraId="2BC5DFD2" w14:textId="77777777" w:rsidTr="000D2004">
        <w:trPr>
          <w:trHeight w:val="245"/>
        </w:trPr>
        <w:tc>
          <w:tcPr>
            <w:tcW w:w="5000" w:type="pct"/>
            <w:gridSpan w:val="6"/>
            <w:vAlign w:val="center"/>
          </w:tcPr>
          <w:p w14:paraId="6C08E1A8"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254486" w:rsidRPr="00811C70" w14:paraId="7CF20403" w14:textId="77777777" w:rsidTr="000D2004">
        <w:trPr>
          <w:trHeight w:val="245"/>
        </w:trPr>
        <w:tc>
          <w:tcPr>
            <w:tcW w:w="2348" w:type="pct"/>
            <w:vAlign w:val="center"/>
          </w:tcPr>
          <w:p w14:paraId="61284371" w14:textId="77777777" w:rsidR="00254486" w:rsidRPr="00811C70" w:rsidRDefault="00254486"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p>
        </w:tc>
        <w:tc>
          <w:tcPr>
            <w:tcW w:w="530" w:type="pct"/>
            <w:vAlign w:val="center"/>
          </w:tcPr>
          <w:p w14:paraId="60B0432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63" w:type="pct"/>
            <w:vAlign w:val="center"/>
          </w:tcPr>
          <w:p w14:paraId="650E229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70" w:type="pct"/>
            <w:vAlign w:val="center"/>
          </w:tcPr>
          <w:p w14:paraId="6A51BD64"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2.63</w:t>
            </w:r>
          </w:p>
        </w:tc>
        <w:tc>
          <w:tcPr>
            <w:tcW w:w="431" w:type="pct"/>
            <w:vAlign w:val="center"/>
          </w:tcPr>
          <w:p w14:paraId="5CDB8A8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24.05</w:t>
            </w:r>
          </w:p>
        </w:tc>
        <w:tc>
          <w:tcPr>
            <w:tcW w:w="758" w:type="pct"/>
            <w:vAlign w:val="center"/>
          </w:tcPr>
          <w:p w14:paraId="6D5F52A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 .35]</w:t>
            </w:r>
          </w:p>
        </w:tc>
      </w:tr>
      <w:tr w:rsidR="00254486" w:rsidRPr="00811C70" w14:paraId="5786173C" w14:textId="77777777" w:rsidTr="000D2004">
        <w:trPr>
          <w:trHeight w:val="245"/>
        </w:trPr>
        <w:tc>
          <w:tcPr>
            <w:tcW w:w="2348" w:type="pct"/>
            <w:vAlign w:val="center"/>
          </w:tcPr>
          <w:p w14:paraId="6B90EE55" w14:textId="77777777" w:rsidR="00254486" w:rsidRPr="00811C70" w:rsidRDefault="00254486"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p>
        </w:tc>
        <w:tc>
          <w:tcPr>
            <w:tcW w:w="530" w:type="pct"/>
            <w:vAlign w:val="center"/>
          </w:tcPr>
          <w:p w14:paraId="32142DD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463" w:type="pct"/>
            <w:vAlign w:val="center"/>
          </w:tcPr>
          <w:p w14:paraId="4B2F476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6FD414E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4.21</w:t>
            </w:r>
          </w:p>
        </w:tc>
        <w:tc>
          <w:tcPr>
            <w:tcW w:w="431" w:type="pct"/>
            <w:vAlign w:val="center"/>
          </w:tcPr>
          <w:p w14:paraId="36321EB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8.93</w:t>
            </w:r>
          </w:p>
        </w:tc>
        <w:tc>
          <w:tcPr>
            <w:tcW w:w="758" w:type="pct"/>
            <w:vAlign w:val="center"/>
          </w:tcPr>
          <w:p w14:paraId="3BD0E24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[.08, .27]</w:t>
            </w:r>
          </w:p>
        </w:tc>
      </w:tr>
      <w:tr w:rsidR="00254486" w:rsidRPr="00811C70" w14:paraId="10F3A0DF" w14:textId="77777777" w:rsidTr="000D2004">
        <w:trPr>
          <w:trHeight w:val="245"/>
        </w:trPr>
        <w:tc>
          <w:tcPr>
            <w:tcW w:w="5000" w:type="pct"/>
            <w:gridSpan w:val="6"/>
            <w:vAlign w:val="center"/>
          </w:tcPr>
          <w:p w14:paraId="4E363748"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254486" w:rsidRPr="00811C70" w14:paraId="24467B24" w14:textId="77777777" w:rsidTr="000D2004">
        <w:trPr>
          <w:trHeight w:val="245"/>
        </w:trPr>
        <w:tc>
          <w:tcPr>
            <w:tcW w:w="2348" w:type="pct"/>
            <w:vAlign w:val="center"/>
          </w:tcPr>
          <w:p w14:paraId="6D6F4B13"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General vs. Subject-Specific</w:t>
            </w:r>
          </w:p>
        </w:tc>
        <w:tc>
          <w:tcPr>
            <w:tcW w:w="530" w:type="pct"/>
            <w:vAlign w:val="center"/>
          </w:tcPr>
          <w:p w14:paraId="619FFD5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51C763CD"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694C7DD8"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431" w:type="pct"/>
            <w:vAlign w:val="center"/>
          </w:tcPr>
          <w:p w14:paraId="3684C78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25.89</w:t>
            </w:r>
          </w:p>
        </w:tc>
        <w:tc>
          <w:tcPr>
            <w:tcW w:w="758" w:type="pct"/>
            <w:vAlign w:val="center"/>
          </w:tcPr>
          <w:p w14:paraId="1EE7236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[-.10, .07]</w:t>
            </w:r>
          </w:p>
        </w:tc>
      </w:tr>
      <w:tr w:rsidR="00254486" w:rsidRPr="00811C70" w14:paraId="6D4FD761" w14:textId="77777777" w:rsidTr="000D2004">
        <w:trPr>
          <w:trHeight w:val="245"/>
        </w:trPr>
        <w:tc>
          <w:tcPr>
            <w:tcW w:w="5000" w:type="pct"/>
            <w:gridSpan w:val="6"/>
            <w:vAlign w:val="center"/>
          </w:tcPr>
          <w:p w14:paraId="3EEEE18E"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254486" w:rsidRPr="00811C70" w14:paraId="12DF90A7" w14:textId="77777777" w:rsidTr="000D2004">
        <w:trPr>
          <w:trHeight w:val="245"/>
        </w:trPr>
        <w:tc>
          <w:tcPr>
            <w:tcW w:w="2348" w:type="pct"/>
            <w:vAlign w:val="center"/>
          </w:tcPr>
          <w:p w14:paraId="2B06996D"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530" w:type="pct"/>
            <w:vAlign w:val="center"/>
          </w:tcPr>
          <w:p w14:paraId="3738C7BC"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63" w:type="pct"/>
            <w:vAlign w:val="center"/>
          </w:tcPr>
          <w:p w14:paraId="185348AC"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70" w:type="pct"/>
            <w:vAlign w:val="center"/>
          </w:tcPr>
          <w:p w14:paraId="4E17AC0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431" w:type="pct"/>
            <w:vAlign w:val="center"/>
          </w:tcPr>
          <w:p w14:paraId="7D2E5AB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19.65</w:t>
            </w:r>
          </w:p>
        </w:tc>
        <w:tc>
          <w:tcPr>
            <w:tcW w:w="758" w:type="pct"/>
            <w:vAlign w:val="center"/>
          </w:tcPr>
          <w:p w14:paraId="765AC25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[-.15, .09]</w:t>
            </w:r>
          </w:p>
        </w:tc>
      </w:tr>
      <w:tr w:rsidR="00254486" w:rsidRPr="00811C70" w14:paraId="22263EA3" w14:textId="77777777" w:rsidTr="000D2004">
        <w:trPr>
          <w:trHeight w:val="245"/>
        </w:trPr>
        <w:tc>
          <w:tcPr>
            <w:tcW w:w="2348" w:type="pct"/>
            <w:vAlign w:val="center"/>
          </w:tcPr>
          <w:p w14:paraId="25BD1DED"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530" w:type="pct"/>
            <w:vAlign w:val="center"/>
          </w:tcPr>
          <w:p w14:paraId="6331DCF8"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63" w:type="pct"/>
            <w:vAlign w:val="center"/>
          </w:tcPr>
          <w:p w14:paraId="0AF7081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41FD0BD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-3.46</w:t>
            </w:r>
          </w:p>
        </w:tc>
        <w:tc>
          <w:tcPr>
            <w:tcW w:w="431" w:type="pct"/>
            <w:vAlign w:val="center"/>
          </w:tcPr>
          <w:p w14:paraId="23BC935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6.63</w:t>
            </w:r>
          </w:p>
        </w:tc>
        <w:tc>
          <w:tcPr>
            <w:tcW w:w="758" w:type="pct"/>
            <w:vAlign w:val="center"/>
          </w:tcPr>
          <w:p w14:paraId="146C849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[-.23, -.04]</w:t>
            </w:r>
          </w:p>
        </w:tc>
      </w:tr>
      <w:tr w:rsidR="00254486" w:rsidRPr="00811C70" w14:paraId="56DA160E" w14:textId="77777777" w:rsidTr="000D2004">
        <w:trPr>
          <w:trHeight w:val="245"/>
        </w:trPr>
        <w:tc>
          <w:tcPr>
            <w:tcW w:w="2348" w:type="pct"/>
            <w:vAlign w:val="center"/>
          </w:tcPr>
          <w:p w14:paraId="303DC124"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530" w:type="pct"/>
            <w:vAlign w:val="center"/>
          </w:tcPr>
          <w:p w14:paraId="4C27585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63" w:type="pct"/>
            <w:vAlign w:val="center"/>
          </w:tcPr>
          <w:p w14:paraId="1C741E41"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2DB95CA3"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431" w:type="pct"/>
            <w:vAlign w:val="center"/>
          </w:tcPr>
          <w:p w14:paraId="3B23957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30.30</w:t>
            </w:r>
          </w:p>
        </w:tc>
        <w:tc>
          <w:tcPr>
            <w:tcW w:w="758" w:type="pct"/>
            <w:vAlign w:val="center"/>
          </w:tcPr>
          <w:p w14:paraId="5F2984D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[-.09, .12]</w:t>
            </w:r>
          </w:p>
        </w:tc>
      </w:tr>
      <w:tr w:rsidR="00254486" w:rsidRPr="00811C70" w14:paraId="06D292BA" w14:textId="77777777" w:rsidTr="000D2004">
        <w:trPr>
          <w:trHeight w:val="245"/>
        </w:trPr>
        <w:tc>
          <w:tcPr>
            <w:tcW w:w="2348" w:type="pct"/>
            <w:vAlign w:val="center"/>
          </w:tcPr>
          <w:p w14:paraId="078CEAC9"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530" w:type="pct"/>
            <w:vAlign w:val="center"/>
          </w:tcPr>
          <w:p w14:paraId="4417D060"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63" w:type="pct"/>
            <w:vAlign w:val="center"/>
          </w:tcPr>
          <w:p w14:paraId="60A1C4E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390C679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-3.87</w:t>
            </w:r>
          </w:p>
        </w:tc>
        <w:tc>
          <w:tcPr>
            <w:tcW w:w="431" w:type="pct"/>
            <w:vAlign w:val="center"/>
          </w:tcPr>
          <w:p w14:paraId="2BEF5EE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6.18</w:t>
            </w:r>
          </w:p>
        </w:tc>
        <w:tc>
          <w:tcPr>
            <w:tcW w:w="758" w:type="pct"/>
            <w:vAlign w:val="center"/>
          </w:tcPr>
          <w:p w14:paraId="19199E17"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[-.23, -.05]</w:t>
            </w:r>
          </w:p>
        </w:tc>
      </w:tr>
      <w:tr w:rsidR="00254486" w:rsidRPr="00811C70" w14:paraId="4099A60E" w14:textId="77777777" w:rsidTr="000D2004">
        <w:trPr>
          <w:trHeight w:val="245"/>
        </w:trPr>
        <w:tc>
          <w:tcPr>
            <w:tcW w:w="5000" w:type="pct"/>
            <w:gridSpan w:val="6"/>
            <w:vAlign w:val="center"/>
          </w:tcPr>
          <w:p w14:paraId="5753B027"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 (B)</w:t>
            </w:r>
          </w:p>
        </w:tc>
      </w:tr>
      <w:tr w:rsidR="00254486" w:rsidRPr="00811C70" w14:paraId="261DF94F" w14:textId="77777777" w:rsidTr="000D2004">
        <w:trPr>
          <w:trHeight w:val="245"/>
        </w:trPr>
        <w:tc>
          <w:tcPr>
            <w:tcW w:w="2348" w:type="pct"/>
            <w:vAlign w:val="center"/>
          </w:tcPr>
          <w:p w14:paraId="6184316A"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School Grades (Other) vs. Standardized Test</w:t>
            </w:r>
          </w:p>
        </w:tc>
        <w:tc>
          <w:tcPr>
            <w:tcW w:w="530" w:type="pct"/>
            <w:vAlign w:val="center"/>
          </w:tcPr>
          <w:p w14:paraId="2768908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63" w:type="pct"/>
            <w:vAlign w:val="center"/>
          </w:tcPr>
          <w:p w14:paraId="717DE09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70" w:type="pct"/>
            <w:vAlign w:val="center"/>
          </w:tcPr>
          <w:p w14:paraId="051DCE43"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4.93</w:t>
            </w:r>
          </w:p>
        </w:tc>
        <w:tc>
          <w:tcPr>
            <w:tcW w:w="431" w:type="pct"/>
            <w:vAlign w:val="center"/>
          </w:tcPr>
          <w:p w14:paraId="637E85E1"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35.66</w:t>
            </w:r>
          </w:p>
        </w:tc>
        <w:tc>
          <w:tcPr>
            <w:tcW w:w="758" w:type="pct"/>
            <w:vAlign w:val="center"/>
          </w:tcPr>
          <w:p w14:paraId="07E2E2A8"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[.11, .25]</w:t>
            </w:r>
          </w:p>
        </w:tc>
      </w:tr>
      <w:tr w:rsidR="00254486" w:rsidRPr="00811C70" w14:paraId="1CB90961" w14:textId="77777777" w:rsidTr="000D2004">
        <w:trPr>
          <w:trHeight w:val="245"/>
        </w:trPr>
        <w:tc>
          <w:tcPr>
            <w:tcW w:w="2348" w:type="pct"/>
            <w:vAlign w:val="center"/>
          </w:tcPr>
          <w:p w14:paraId="66F220F7"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School Grades (Self) vs. Standardized Test</w:t>
            </w:r>
          </w:p>
        </w:tc>
        <w:tc>
          <w:tcPr>
            <w:tcW w:w="530" w:type="pct"/>
            <w:vAlign w:val="center"/>
          </w:tcPr>
          <w:p w14:paraId="71E798B1"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463" w:type="pct"/>
            <w:vAlign w:val="center"/>
          </w:tcPr>
          <w:p w14:paraId="5CD9ACE5"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70" w:type="pct"/>
            <w:vAlign w:val="center"/>
          </w:tcPr>
          <w:p w14:paraId="25CAAAEE"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1.82</w:t>
            </w:r>
          </w:p>
        </w:tc>
        <w:tc>
          <w:tcPr>
            <w:tcW w:w="431" w:type="pct"/>
            <w:vAlign w:val="center"/>
          </w:tcPr>
          <w:p w14:paraId="6B0C28D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31.22</w:t>
            </w:r>
          </w:p>
        </w:tc>
        <w:tc>
          <w:tcPr>
            <w:tcW w:w="758" w:type="pct"/>
            <w:vAlign w:val="center"/>
          </w:tcPr>
          <w:p w14:paraId="4C881C78"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[-.01, .20]</w:t>
            </w:r>
          </w:p>
        </w:tc>
      </w:tr>
      <w:tr w:rsidR="00254486" w:rsidRPr="00811C70" w14:paraId="5F1E786F" w14:textId="77777777" w:rsidTr="000D2004">
        <w:trPr>
          <w:trHeight w:val="245"/>
        </w:trPr>
        <w:tc>
          <w:tcPr>
            <w:tcW w:w="5000" w:type="pct"/>
            <w:gridSpan w:val="6"/>
            <w:vAlign w:val="center"/>
          </w:tcPr>
          <w:p w14:paraId="01A9834B"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254486" w:rsidRPr="00811C70" w14:paraId="057396F5" w14:textId="77777777" w:rsidTr="000D2004">
        <w:trPr>
          <w:trHeight w:val="245"/>
        </w:trPr>
        <w:tc>
          <w:tcPr>
            <w:tcW w:w="2348" w:type="pct"/>
            <w:vAlign w:val="center"/>
          </w:tcPr>
          <w:p w14:paraId="2EFF3044" w14:textId="77777777"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530" w:type="pct"/>
            <w:vAlign w:val="center"/>
          </w:tcPr>
          <w:p w14:paraId="0EEB5BE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.00</w:t>
            </w:r>
          </w:p>
        </w:tc>
        <w:tc>
          <w:tcPr>
            <w:tcW w:w="463" w:type="pct"/>
            <w:vAlign w:val="center"/>
          </w:tcPr>
          <w:p w14:paraId="76314D0F"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70" w:type="pct"/>
            <w:vAlign w:val="center"/>
          </w:tcPr>
          <w:p w14:paraId="5C6635BA"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31" w:type="pct"/>
            <w:vAlign w:val="center"/>
          </w:tcPr>
          <w:p w14:paraId="5828156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11.49</w:t>
            </w:r>
          </w:p>
        </w:tc>
        <w:tc>
          <w:tcPr>
            <w:tcW w:w="758" w:type="pct"/>
            <w:vAlign w:val="center"/>
          </w:tcPr>
          <w:p w14:paraId="14C93143"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[-.16, .17]</w:t>
            </w:r>
          </w:p>
        </w:tc>
      </w:tr>
      <w:tr w:rsidR="00254486" w:rsidRPr="00811C70" w14:paraId="591EF58A" w14:textId="77777777" w:rsidTr="000D2004">
        <w:trPr>
          <w:trHeight w:val="245"/>
        </w:trPr>
        <w:tc>
          <w:tcPr>
            <w:tcW w:w="2348" w:type="pct"/>
            <w:tcBorders>
              <w:bottom w:val="single" w:sz="4" w:space="0" w:color="auto"/>
            </w:tcBorders>
            <w:vAlign w:val="center"/>
          </w:tcPr>
          <w:p w14:paraId="3E72F0A6" w14:textId="579D4F9E" w:rsidR="00254486" w:rsidRPr="00811C70" w:rsidRDefault="00254486"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530" w:type="pct"/>
            <w:tcBorders>
              <w:bottom w:val="single" w:sz="4" w:space="0" w:color="auto"/>
            </w:tcBorders>
            <w:vAlign w:val="center"/>
          </w:tcPr>
          <w:p w14:paraId="5A86DA42"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63" w:type="pct"/>
            <w:tcBorders>
              <w:bottom w:val="single" w:sz="4" w:space="0" w:color="auto"/>
            </w:tcBorders>
            <w:vAlign w:val="center"/>
          </w:tcPr>
          <w:p w14:paraId="026FFA89"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70" w:type="pct"/>
            <w:tcBorders>
              <w:bottom w:val="single" w:sz="4" w:space="0" w:color="auto"/>
            </w:tcBorders>
            <w:vAlign w:val="center"/>
          </w:tcPr>
          <w:p w14:paraId="1CEB041B"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-2.70</w:t>
            </w:r>
          </w:p>
        </w:tc>
        <w:tc>
          <w:tcPr>
            <w:tcW w:w="431" w:type="pct"/>
            <w:tcBorders>
              <w:bottom w:val="single" w:sz="4" w:space="0" w:color="auto"/>
            </w:tcBorders>
            <w:vAlign w:val="center"/>
          </w:tcPr>
          <w:p w14:paraId="7F094B56"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15.88</w:t>
            </w:r>
          </w:p>
        </w:tc>
        <w:tc>
          <w:tcPr>
            <w:tcW w:w="758" w:type="pct"/>
            <w:tcBorders>
              <w:bottom w:val="single" w:sz="4" w:space="0" w:color="auto"/>
            </w:tcBorders>
            <w:vAlign w:val="center"/>
          </w:tcPr>
          <w:p w14:paraId="229C16AF" w14:textId="77777777" w:rsidR="00254486" w:rsidRPr="00811C70" w:rsidRDefault="00254486" w:rsidP="002E61F4">
            <w:pPr>
              <w:jc w:val="center"/>
              <w:rPr>
                <w:rFonts w:ascii="Times New Roman" w:hAnsi="Times New Roman" w:cs="Times New Roman"/>
                <w:sz w:val="20"/>
                <w:szCs w:val="20"/>
              </w:rPr>
            </w:pPr>
            <w:r w:rsidRPr="00811C70">
              <w:rPr>
                <w:rFonts w:ascii="Times New Roman" w:hAnsi="Times New Roman" w:cs="Times New Roman"/>
                <w:sz w:val="20"/>
                <w:szCs w:val="20"/>
              </w:rPr>
              <w:t>[-.08, -.01]</w:t>
            </w:r>
          </w:p>
        </w:tc>
      </w:tr>
      <w:tr w:rsidR="00254486" w:rsidRPr="00811C70" w14:paraId="3B5BB2F1" w14:textId="77777777" w:rsidTr="000D2004">
        <w:trPr>
          <w:trHeight w:val="245"/>
        </w:trPr>
        <w:tc>
          <w:tcPr>
            <w:tcW w:w="5000" w:type="pct"/>
            <w:gridSpan w:val="6"/>
            <w:tcBorders>
              <w:top w:val="single" w:sz="4" w:space="0" w:color="auto"/>
            </w:tcBorders>
          </w:tcPr>
          <w:p w14:paraId="13BE914B" w14:textId="0208F5A2"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All moderators were entered simultaneously in each model. For categorical moderators, the second variable in each comparison is the reference group (e.g., in unpublished vs. published, published is the reference group in the dummy coding). Results were based on 101 studies involving 108 </w:t>
            </w:r>
            <w:r w:rsidR="001E5412" w:rsidRPr="00811C70">
              <w:rPr>
                <w:rFonts w:ascii="Times New Roman" w:hAnsi="Times New Roman" w:cs="Times New Roman"/>
                <w:sz w:val="20"/>
                <w:szCs w:val="20"/>
              </w:rPr>
              <w:t>independent</w:t>
            </w:r>
            <w:r w:rsidRPr="00811C70">
              <w:rPr>
                <w:rFonts w:ascii="Times New Roman" w:hAnsi="Times New Roman" w:cs="Times New Roman"/>
                <w:sz w:val="20"/>
                <w:szCs w:val="20"/>
              </w:rPr>
              <w:t xml:space="preserve"> samples and 473 effect sizes.</w:t>
            </w:r>
          </w:p>
          <w:p w14:paraId="10D89BC7"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sz w:val="20"/>
                <w:szCs w:val="20"/>
              </w:rPr>
              <w:t>(B) = Between-study effects, (W) = Within-study effects</w:t>
            </w:r>
          </w:p>
          <w:p w14:paraId="60DCD73D"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133A36F9" w14:textId="77777777" w:rsidR="00254486" w:rsidRPr="00811C70" w:rsidRDefault="00254486"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407C56FD" w14:textId="77777777" w:rsidR="000B5B0E" w:rsidRPr="00811C70" w:rsidRDefault="000B5B0E" w:rsidP="00DF0B5F">
      <w:pPr>
        <w:spacing w:after="0"/>
        <w:rPr>
          <w:rFonts w:ascii="Times New Roman" w:hAnsi="Times New Roman" w:cs="Times New Roman"/>
          <w:sz w:val="24"/>
          <w:szCs w:val="24"/>
        </w:rPr>
      </w:pPr>
    </w:p>
    <w:p w14:paraId="47B056B9" w14:textId="77777777" w:rsidR="000B5B0E" w:rsidRPr="00811C70" w:rsidRDefault="000B5B0E" w:rsidP="00DF0B5F">
      <w:pPr>
        <w:spacing w:after="0"/>
        <w:rPr>
          <w:rFonts w:ascii="Times New Roman" w:hAnsi="Times New Roman" w:cs="Times New Roman"/>
          <w:sz w:val="24"/>
          <w:szCs w:val="24"/>
        </w:rPr>
      </w:pPr>
    </w:p>
    <w:p w14:paraId="2332DC24" w14:textId="77777777" w:rsidR="000B5B0E" w:rsidRPr="00811C70" w:rsidRDefault="000B5B0E" w:rsidP="00DF0B5F">
      <w:pPr>
        <w:spacing w:after="0"/>
        <w:rPr>
          <w:rFonts w:ascii="Times New Roman" w:hAnsi="Times New Roman" w:cs="Times New Roman"/>
          <w:sz w:val="24"/>
          <w:szCs w:val="24"/>
        </w:rPr>
      </w:pPr>
    </w:p>
    <w:p w14:paraId="750F7CB3" w14:textId="77777777" w:rsidR="000B5B0E" w:rsidRPr="00811C70" w:rsidRDefault="000B5B0E" w:rsidP="00DF0B5F">
      <w:pPr>
        <w:spacing w:after="0"/>
        <w:rPr>
          <w:rFonts w:ascii="Times New Roman" w:hAnsi="Times New Roman" w:cs="Times New Roman"/>
          <w:sz w:val="24"/>
          <w:szCs w:val="24"/>
        </w:rPr>
      </w:pPr>
    </w:p>
    <w:p w14:paraId="3EF81C25" w14:textId="77777777" w:rsidR="000B5B0E" w:rsidRPr="00811C70" w:rsidRDefault="000B5B0E" w:rsidP="00DF0B5F">
      <w:pPr>
        <w:spacing w:after="0"/>
        <w:rPr>
          <w:rFonts w:ascii="Times New Roman" w:hAnsi="Times New Roman" w:cs="Times New Roman"/>
          <w:sz w:val="24"/>
          <w:szCs w:val="24"/>
        </w:rPr>
      </w:pPr>
    </w:p>
    <w:p w14:paraId="53FEA413" w14:textId="77777777" w:rsidR="000B5B0E" w:rsidRPr="00811C70" w:rsidRDefault="000B5B0E" w:rsidP="00DF0B5F">
      <w:pPr>
        <w:spacing w:after="0"/>
        <w:rPr>
          <w:rFonts w:ascii="Times New Roman" w:hAnsi="Times New Roman" w:cs="Times New Roman"/>
          <w:sz w:val="24"/>
          <w:szCs w:val="24"/>
        </w:rPr>
        <w:sectPr w:rsidR="000B5B0E" w:rsidRPr="00811C70">
          <w:pgSz w:w="12240" w:h="15840"/>
          <w:pgMar w:top="1440" w:right="1440" w:bottom="1440" w:left="1440" w:header="720" w:footer="720" w:gutter="0"/>
          <w:cols w:space="720"/>
          <w:docGrid w:linePitch="360"/>
        </w:sectPr>
      </w:pPr>
    </w:p>
    <w:p w14:paraId="6AE957D3" w14:textId="2106FC18" w:rsidR="00E179A3" w:rsidRPr="00811C70" w:rsidRDefault="00E179A3" w:rsidP="008E1675">
      <w:pPr>
        <w:spacing w:after="0" w:line="480" w:lineRule="auto"/>
        <w:outlineLvl w:val="0"/>
        <w:rPr>
          <w:rFonts w:ascii="Times New Roman" w:hAnsi="Times New Roman" w:cs="Times New Roman"/>
          <w:b/>
          <w:bCs/>
          <w:sz w:val="24"/>
          <w:szCs w:val="24"/>
        </w:rPr>
      </w:pPr>
      <w:bookmarkStart w:id="11" w:name="_Toc137833875"/>
      <w:r w:rsidRPr="00811C70">
        <w:rPr>
          <w:rFonts w:ascii="Times New Roman" w:hAnsi="Times New Roman" w:cs="Times New Roman"/>
          <w:b/>
          <w:bCs/>
          <w:sz w:val="24"/>
          <w:szCs w:val="24"/>
        </w:rPr>
        <w:lastRenderedPageBreak/>
        <w:t>Table S</w:t>
      </w:r>
      <w:r w:rsidR="00B56400" w:rsidRPr="00811C70">
        <w:rPr>
          <w:rFonts w:ascii="Times New Roman" w:hAnsi="Times New Roman" w:cs="Times New Roman"/>
          <w:b/>
          <w:bCs/>
          <w:sz w:val="24"/>
          <w:szCs w:val="24"/>
        </w:rPr>
        <w:t>7</w:t>
      </w:r>
      <w:bookmarkEnd w:id="11"/>
    </w:p>
    <w:p w14:paraId="14DB1B36" w14:textId="77777777" w:rsidR="00E179A3" w:rsidRPr="00811C70" w:rsidRDefault="00E179A3" w:rsidP="00E179A3">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Syntheses of the Correlation between Affective Engagement and Academic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B56400" w:rsidRPr="00811C70" w14:paraId="3EDB6F73" w14:textId="77777777" w:rsidTr="000D2004">
        <w:trPr>
          <w:trHeight w:val="245"/>
          <w:tblHeader/>
        </w:trPr>
        <w:tc>
          <w:tcPr>
            <w:tcW w:w="1588" w:type="pct"/>
            <w:tcBorders>
              <w:top w:val="single" w:sz="4" w:space="0" w:color="auto"/>
              <w:bottom w:val="single" w:sz="4" w:space="0" w:color="auto"/>
            </w:tcBorders>
            <w:vAlign w:val="center"/>
          </w:tcPr>
          <w:p w14:paraId="34AFAD47" w14:textId="77777777" w:rsidR="00CB6BA4" w:rsidRPr="00811C70" w:rsidRDefault="00CB6BA4" w:rsidP="00B56400">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52973B48" w14:textId="77777777" w:rsidR="00CB6BA4" w:rsidRPr="00811C70" w:rsidRDefault="00CB6BA4" w:rsidP="00B56400">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0ECA25BB" w14:textId="77777777" w:rsidR="00CB6BA4" w:rsidRPr="00811C70" w:rsidRDefault="00CB6BA4" w:rsidP="00B56400">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3A3D4963" w14:textId="18335FE3" w:rsidR="00CB6BA4" w:rsidRPr="00811C70" w:rsidRDefault="00B56400" w:rsidP="00B56400">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7C1631F9" w14:textId="39B04469" w:rsidR="00CB6BA4" w:rsidRPr="00811C70" w:rsidRDefault="00CB6BA4" w:rsidP="00B56400">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7A8822C0" w14:textId="77777777" w:rsidR="00CB6BA4" w:rsidRPr="00811C70" w:rsidRDefault="00CB6BA4" w:rsidP="00B56400">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53AA2559" w14:textId="77777777" w:rsidR="00CB6BA4" w:rsidRPr="00811C70" w:rsidRDefault="00CB6BA4" w:rsidP="00B56400">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41679C13" w14:textId="77777777" w:rsidR="00CB6BA4" w:rsidRPr="00811C70" w:rsidRDefault="00CB6BA4" w:rsidP="00B56400">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FE3AC9" w:rsidRPr="00811C70" w14:paraId="2D85E954" w14:textId="77777777" w:rsidTr="000D2004">
        <w:trPr>
          <w:trHeight w:val="245"/>
        </w:trPr>
        <w:tc>
          <w:tcPr>
            <w:tcW w:w="1588" w:type="pct"/>
            <w:tcBorders>
              <w:top w:val="single" w:sz="4" w:space="0" w:color="auto"/>
            </w:tcBorders>
            <w:vAlign w:val="center"/>
          </w:tcPr>
          <w:p w14:paraId="034F73DC" w14:textId="77777777" w:rsidR="00FE3AC9" w:rsidRPr="00811C70" w:rsidRDefault="00FE3AC9" w:rsidP="00FE3AC9">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1A1C73AD" w14:textId="17576C70"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405" w:type="pct"/>
            <w:tcBorders>
              <w:top w:val="single" w:sz="4" w:space="0" w:color="auto"/>
            </w:tcBorders>
            <w:vAlign w:val="center"/>
          </w:tcPr>
          <w:p w14:paraId="508E6288" w14:textId="0FE7C97A"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405" w:type="pct"/>
            <w:tcBorders>
              <w:top w:val="single" w:sz="4" w:space="0" w:color="auto"/>
            </w:tcBorders>
          </w:tcPr>
          <w:p w14:paraId="7C63609B" w14:textId="4A28F70E"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30" w:type="pct"/>
            <w:tcBorders>
              <w:top w:val="single" w:sz="4" w:space="0" w:color="auto"/>
            </w:tcBorders>
            <w:vAlign w:val="center"/>
          </w:tcPr>
          <w:p w14:paraId="0166CC1C" w14:textId="209AB499"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75.60</w:t>
            </w:r>
          </w:p>
        </w:tc>
        <w:tc>
          <w:tcPr>
            <w:tcW w:w="455" w:type="pct"/>
            <w:tcBorders>
              <w:top w:val="single" w:sz="4" w:space="0" w:color="auto"/>
            </w:tcBorders>
            <w:vAlign w:val="center"/>
          </w:tcPr>
          <w:p w14:paraId="5FB0F356" w14:textId="6A0F0342"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788" w:type="pct"/>
            <w:tcBorders>
              <w:top w:val="single" w:sz="4" w:space="0" w:color="auto"/>
            </w:tcBorders>
            <w:vAlign w:val="center"/>
          </w:tcPr>
          <w:p w14:paraId="227407AE" w14:textId="5CFCE539"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[.22, .30]</w:t>
            </w:r>
          </w:p>
        </w:tc>
        <w:tc>
          <w:tcPr>
            <w:tcW w:w="424" w:type="pct"/>
            <w:tcBorders>
              <w:top w:val="single" w:sz="4" w:space="0" w:color="auto"/>
            </w:tcBorders>
            <w:vAlign w:val="center"/>
          </w:tcPr>
          <w:p w14:paraId="5857708E" w14:textId="6CF2AB46"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A946794" w14:textId="77777777" w:rsidTr="000D2004">
        <w:trPr>
          <w:trHeight w:val="245"/>
        </w:trPr>
        <w:tc>
          <w:tcPr>
            <w:tcW w:w="5000" w:type="pct"/>
            <w:gridSpan w:val="8"/>
          </w:tcPr>
          <w:p w14:paraId="05550B05" w14:textId="0B7E0BE7"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FE3AC9" w:rsidRPr="00811C70" w14:paraId="1BE136BA" w14:textId="77777777" w:rsidTr="000D2004">
        <w:trPr>
          <w:trHeight w:val="245"/>
        </w:trPr>
        <w:tc>
          <w:tcPr>
            <w:tcW w:w="1588" w:type="pct"/>
            <w:vAlign w:val="center"/>
          </w:tcPr>
          <w:p w14:paraId="1A566B6A" w14:textId="77777777" w:rsidR="00FE3AC9" w:rsidRPr="00811C70" w:rsidRDefault="00FE3AC9" w:rsidP="00FE3AC9">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00638266" w14:textId="66CC4B24"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54</w:t>
            </w:r>
          </w:p>
        </w:tc>
        <w:tc>
          <w:tcPr>
            <w:tcW w:w="405" w:type="pct"/>
            <w:vAlign w:val="center"/>
          </w:tcPr>
          <w:p w14:paraId="048E4213" w14:textId="33EC4817"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405" w:type="pct"/>
            <w:vAlign w:val="center"/>
          </w:tcPr>
          <w:p w14:paraId="0F3200C6" w14:textId="5D7AB76F"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129</w:t>
            </w:r>
          </w:p>
        </w:tc>
        <w:tc>
          <w:tcPr>
            <w:tcW w:w="530" w:type="pct"/>
            <w:vAlign w:val="center"/>
          </w:tcPr>
          <w:p w14:paraId="60897D29" w14:textId="324D4284"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56.70</w:t>
            </w:r>
          </w:p>
        </w:tc>
        <w:tc>
          <w:tcPr>
            <w:tcW w:w="455" w:type="pct"/>
            <w:vAlign w:val="center"/>
          </w:tcPr>
          <w:p w14:paraId="15938731" w14:textId="05E8FB1B"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57B628B5" w14:textId="336F37C3"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[.24, .33]</w:t>
            </w:r>
          </w:p>
        </w:tc>
        <w:tc>
          <w:tcPr>
            <w:tcW w:w="424" w:type="pct"/>
            <w:vAlign w:val="center"/>
          </w:tcPr>
          <w:p w14:paraId="024493A8" w14:textId="1557E23B"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E3AC9" w:rsidRPr="00811C70" w14:paraId="747AA141" w14:textId="77777777" w:rsidTr="000D2004">
        <w:trPr>
          <w:trHeight w:val="245"/>
        </w:trPr>
        <w:tc>
          <w:tcPr>
            <w:tcW w:w="1588" w:type="pct"/>
            <w:vAlign w:val="center"/>
          </w:tcPr>
          <w:p w14:paraId="29FD34DF" w14:textId="77777777" w:rsidR="00FE3AC9" w:rsidRPr="00811C70" w:rsidRDefault="00FE3AC9" w:rsidP="00FE3AC9">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p>
        </w:tc>
        <w:tc>
          <w:tcPr>
            <w:tcW w:w="405" w:type="pct"/>
            <w:vAlign w:val="center"/>
          </w:tcPr>
          <w:p w14:paraId="71E21B70" w14:textId="5A33B5FF"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405" w:type="pct"/>
            <w:vAlign w:val="center"/>
          </w:tcPr>
          <w:p w14:paraId="0A437C05" w14:textId="28C40443"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405" w:type="pct"/>
            <w:vAlign w:val="center"/>
          </w:tcPr>
          <w:p w14:paraId="1B44914F" w14:textId="0CDE30F9"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530" w:type="pct"/>
            <w:vAlign w:val="center"/>
          </w:tcPr>
          <w:p w14:paraId="59F987AF" w14:textId="43E2388C"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17.80</w:t>
            </w:r>
          </w:p>
        </w:tc>
        <w:tc>
          <w:tcPr>
            <w:tcW w:w="455" w:type="pct"/>
            <w:vAlign w:val="center"/>
          </w:tcPr>
          <w:p w14:paraId="54D7236F" w14:textId="4B0DFEAF"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788" w:type="pct"/>
            <w:vAlign w:val="center"/>
          </w:tcPr>
          <w:p w14:paraId="5C773183" w14:textId="568C279D" w:rsidR="00FE3AC9" w:rsidRPr="00811C70" w:rsidRDefault="00FE3AC9" w:rsidP="00FE3AC9">
            <w:pPr>
              <w:jc w:val="center"/>
              <w:rPr>
                <w:rFonts w:ascii="Times New Roman" w:hAnsi="Times New Roman" w:cs="Times New Roman"/>
                <w:sz w:val="20"/>
                <w:szCs w:val="20"/>
              </w:rPr>
            </w:pPr>
            <w:r w:rsidRPr="00811C70">
              <w:rPr>
                <w:rFonts w:ascii="Times New Roman" w:hAnsi="Times New Roman" w:cs="Times New Roman"/>
                <w:sz w:val="20"/>
                <w:szCs w:val="20"/>
              </w:rPr>
              <w:t>[</w:t>
            </w:r>
            <w:r w:rsidR="00092858" w:rsidRPr="00811C70">
              <w:rPr>
                <w:rFonts w:ascii="Times New Roman" w:hAnsi="Times New Roman" w:cs="Times New Roman"/>
                <w:sz w:val="20"/>
                <w:szCs w:val="20"/>
              </w:rPr>
              <w:t>.12, .25]</w:t>
            </w:r>
          </w:p>
        </w:tc>
        <w:tc>
          <w:tcPr>
            <w:tcW w:w="424" w:type="pct"/>
            <w:vAlign w:val="center"/>
          </w:tcPr>
          <w:p w14:paraId="63B366C6" w14:textId="6415CECE"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FE3AC9" w:rsidRPr="00811C70" w14:paraId="6BA87804" w14:textId="77777777" w:rsidTr="000D2004">
        <w:trPr>
          <w:trHeight w:val="245"/>
        </w:trPr>
        <w:tc>
          <w:tcPr>
            <w:tcW w:w="5000" w:type="pct"/>
            <w:gridSpan w:val="8"/>
          </w:tcPr>
          <w:p w14:paraId="1F8926F6" w14:textId="30875154"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b/>
                <w:bCs/>
                <w:sz w:val="20"/>
                <w:szCs w:val="20"/>
              </w:rPr>
              <w:t>Affective Engagement Subtypes</w:t>
            </w:r>
          </w:p>
        </w:tc>
      </w:tr>
      <w:tr w:rsidR="00FE3AC9" w:rsidRPr="00811C70" w14:paraId="4423C6CC" w14:textId="77777777" w:rsidTr="000D2004">
        <w:trPr>
          <w:trHeight w:val="245"/>
        </w:trPr>
        <w:tc>
          <w:tcPr>
            <w:tcW w:w="1588" w:type="pct"/>
            <w:vAlign w:val="center"/>
          </w:tcPr>
          <w:p w14:paraId="39112AB0" w14:textId="77777777" w:rsidR="00FE3AC9" w:rsidRPr="00811C70" w:rsidRDefault="00FE3AC9" w:rsidP="00FE3AC9">
            <w:pPr>
              <w:ind w:left="317"/>
              <w:rPr>
                <w:rFonts w:ascii="Times New Roman" w:hAnsi="Times New Roman" w:cs="Times New Roman"/>
                <w:sz w:val="20"/>
                <w:szCs w:val="20"/>
              </w:rPr>
            </w:pPr>
            <w:r w:rsidRPr="00811C70">
              <w:rPr>
                <w:rFonts w:ascii="Times New Roman" w:hAnsi="Times New Roman" w:cs="Times New Roman"/>
                <w:sz w:val="20"/>
                <w:szCs w:val="20"/>
              </w:rPr>
              <w:t>Relational</w:t>
            </w:r>
          </w:p>
        </w:tc>
        <w:tc>
          <w:tcPr>
            <w:tcW w:w="405" w:type="pct"/>
            <w:vAlign w:val="center"/>
          </w:tcPr>
          <w:p w14:paraId="629F77E1" w14:textId="2C3EDF0A"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1AC6D9B1" w14:textId="1EEF1CD6"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010CCE40" w14:textId="54D1C515"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530" w:type="pct"/>
            <w:vAlign w:val="center"/>
          </w:tcPr>
          <w:p w14:paraId="599A24CE" w14:textId="6B7D143E"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14.20</w:t>
            </w:r>
          </w:p>
        </w:tc>
        <w:tc>
          <w:tcPr>
            <w:tcW w:w="455" w:type="pct"/>
            <w:vAlign w:val="center"/>
          </w:tcPr>
          <w:p w14:paraId="0982D3F2" w14:textId="0C356A8F"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788" w:type="pct"/>
            <w:vAlign w:val="center"/>
          </w:tcPr>
          <w:p w14:paraId="7B09ADF9" w14:textId="2984D6A3"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[.10, .15]</w:t>
            </w:r>
          </w:p>
        </w:tc>
        <w:tc>
          <w:tcPr>
            <w:tcW w:w="424" w:type="pct"/>
            <w:vAlign w:val="center"/>
          </w:tcPr>
          <w:p w14:paraId="3D64191A" w14:textId="668AA1EE"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.00</w:t>
            </w:r>
          </w:p>
        </w:tc>
      </w:tr>
      <w:tr w:rsidR="00FE3AC9" w:rsidRPr="00811C70" w14:paraId="06C04ABB" w14:textId="77777777" w:rsidTr="000D2004">
        <w:trPr>
          <w:trHeight w:val="245"/>
        </w:trPr>
        <w:tc>
          <w:tcPr>
            <w:tcW w:w="1588" w:type="pct"/>
            <w:vAlign w:val="center"/>
          </w:tcPr>
          <w:p w14:paraId="2B8E5D79" w14:textId="77777777" w:rsidR="00FE3AC9" w:rsidRPr="00811C70" w:rsidRDefault="00FE3AC9" w:rsidP="00FE3AC9">
            <w:pPr>
              <w:ind w:left="317"/>
              <w:rPr>
                <w:rFonts w:ascii="Times New Roman" w:hAnsi="Times New Roman" w:cs="Times New Roman"/>
                <w:sz w:val="20"/>
                <w:szCs w:val="20"/>
              </w:rPr>
            </w:pPr>
            <w:r w:rsidRPr="00811C70">
              <w:rPr>
                <w:rFonts w:ascii="Times New Roman" w:hAnsi="Times New Roman" w:cs="Times New Roman"/>
                <w:sz w:val="20"/>
                <w:szCs w:val="20"/>
              </w:rPr>
              <w:t>Affective-School</w:t>
            </w:r>
          </w:p>
        </w:tc>
        <w:tc>
          <w:tcPr>
            <w:tcW w:w="405" w:type="pct"/>
            <w:vAlign w:val="center"/>
          </w:tcPr>
          <w:p w14:paraId="0FA4AAE0" w14:textId="3A43E11E"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405" w:type="pct"/>
            <w:vAlign w:val="center"/>
          </w:tcPr>
          <w:p w14:paraId="3B3C0487" w14:textId="17ED7241"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405" w:type="pct"/>
            <w:vAlign w:val="center"/>
          </w:tcPr>
          <w:p w14:paraId="380E4C04" w14:textId="6E368BC4"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530" w:type="pct"/>
            <w:vAlign w:val="center"/>
          </w:tcPr>
          <w:p w14:paraId="08868EE1" w14:textId="38B49E51"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26.80</w:t>
            </w:r>
          </w:p>
        </w:tc>
        <w:tc>
          <w:tcPr>
            <w:tcW w:w="455" w:type="pct"/>
            <w:vAlign w:val="center"/>
          </w:tcPr>
          <w:p w14:paraId="2D240D6E" w14:textId="0C0B563D"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788" w:type="pct"/>
            <w:vAlign w:val="center"/>
          </w:tcPr>
          <w:p w14:paraId="5B23F792" w14:textId="473581EF"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[.16, .28]</w:t>
            </w:r>
          </w:p>
        </w:tc>
        <w:tc>
          <w:tcPr>
            <w:tcW w:w="424" w:type="pct"/>
            <w:vAlign w:val="center"/>
          </w:tcPr>
          <w:p w14:paraId="0DDD883D" w14:textId="31AFC0C3"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55042C04" w14:textId="77777777" w:rsidTr="000D2004">
        <w:trPr>
          <w:trHeight w:val="245"/>
        </w:trPr>
        <w:tc>
          <w:tcPr>
            <w:tcW w:w="1588" w:type="pct"/>
            <w:vAlign w:val="center"/>
          </w:tcPr>
          <w:p w14:paraId="19FF8EC0" w14:textId="77777777" w:rsidR="00FE3AC9" w:rsidRPr="00811C70" w:rsidRDefault="00FE3AC9" w:rsidP="00FE3AC9">
            <w:pPr>
              <w:ind w:left="317"/>
              <w:rPr>
                <w:rFonts w:ascii="Times New Roman" w:hAnsi="Times New Roman" w:cs="Times New Roman"/>
                <w:sz w:val="20"/>
                <w:szCs w:val="20"/>
              </w:rPr>
            </w:pPr>
            <w:r w:rsidRPr="00811C70">
              <w:rPr>
                <w:rFonts w:ascii="Times New Roman" w:hAnsi="Times New Roman" w:cs="Times New Roman"/>
                <w:sz w:val="20"/>
                <w:szCs w:val="20"/>
              </w:rPr>
              <w:t>Affective-Learning</w:t>
            </w:r>
          </w:p>
        </w:tc>
        <w:tc>
          <w:tcPr>
            <w:tcW w:w="405" w:type="pct"/>
            <w:vAlign w:val="center"/>
          </w:tcPr>
          <w:p w14:paraId="7C1412AB" w14:textId="77875CEB"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405" w:type="pct"/>
            <w:vAlign w:val="center"/>
          </w:tcPr>
          <w:p w14:paraId="291D2FCB" w14:textId="3FB51C69"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405" w:type="pct"/>
            <w:vAlign w:val="center"/>
          </w:tcPr>
          <w:p w14:paraId="30A5217A" w14:textId="4F21EE48"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530" w:type="pct"/>
            <w:vAlign w:val="center"/>
          </w:tcPr>
          <w:p w14:paraId="5FBF5A62" w14:textId="104ED857"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37.70</w:t>
            </w:r>
          </w:p>
        </w:tc>
        <w:tc>
          <w:tcPr>
            <w:tcW w:w="455" w:type="pct"/>
            <w:vAlign w:val="center"/>
          </w:tcPr>
          <w:p w14:paraId="4AFB410F" w14:textId="40109D42"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788" w:type="pct"/>
            <w:vAlign w:val="center"/>
          </w:tcPr>
          <w:p w14:paraId="23FBC606" w14:textId="6B00AFCA"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[.27, .38]</w:t>
            </w:r>
          </w:p>
        </w:tc>
        <w:tc>
          <w:tcPr>
            <w:tcW w:w="424" w:type="pct"/>
            <w:vAlign w:val="center"/>
          </w:tcPr>
          <w:p w14:paraId="0CE8AB66" w14:textId="32CF1DFE"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155C929B" w14:textId="77777777" w:rsidTr="000D2004">
        <w:trPr>
          <w:trHeight w:val="245"/>
        </w:trPr>
        <w:tc>
          <w:tcPr>
            <w:tcW w:w="5000" w:type="pct"/>
            <w:gridSpan w:val="8"/>
          </w:tcPr>
          <w:p w14:paraId="1C1965A1" w14:textId="4A020070"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FE3AC9" w:rsidRPr="00811C70" w14:paraId="62552AF8" w14:textId="77777777" w:rsidTr="000D2004">
        <w:trPr>
          <w:trHeight w:val="245"/>
        </w:trPr>
        <w:tc>
          <w:tcPr>
            <w:tcW w:w="1588" w:type="pct"/>
            <w:vAlign w:val="center"/>
          </w:tcPr>
          <w:p w14:paraId="1B70F1DE" w14:textId="77777777" w:rsidR="00FE3AC9" w:rsidRPr="00811C70" w:rsidRDefault="00FE3AC9" w:rsidP="00FE3AC9">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p>
        </w:tc>
        <w:tc>
          <w:tcPr>
            <w:tcW w:w="405" w:type="pct"/>
            <w:vAlign w:val="center"/>
          </w:tcPr>
          <w:p w14:paraId="56FB95E8" w14:textId="17067D57"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405" w:type="pct"/>
            <w:vAlign w:val="center"/>
          </w:tcPr>
          <w:p w14:paraId="0CB2D155" w14:textId="5EBD22C5"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405" w:type="pct"/>
            <w:vAlign w:val="center"/>
          </w:tcPr>
          <w:p w14:paraId="43226C44" w14:textId="434AE2D9"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104</w:t>
            </w:r>
          </w:p>
        </w:tc>
        <w:tc>
          <w:tcPr>
            <w:tcW w:w="530" w:type="pct"/>
            <w:vAlign w:val="center"/>
          </w:tcPr>
          <w:p w14:paraId="43155A82" w14:textId="029D95C3"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36.60</w:t>
            </w:r>
          </w:p>
        </w:tc>
        <w:tc>
          <w:tcPr>
            <w:tcW w:w="455" w:type="pct"/>
            <w:vAlign w:val="center"/>
          </w:tcPr>
          <w:p w14:paraId="253E02A6" w14:textId="3731A626"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788" w:type="pct"/>
            <w:vAlign w:val="center"/>
          </w:tcPr>
          <w:p w14:paraId="56F8507A" w14:textId="0EE03942"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[.19, .28]</w:t>
            </w:r>
          </w:p>
        </w:tc>
        <w:tc>
          <w:tcPr>
            <w:tcW w:w="424" w:type="pct"/>
            <w:vAlign w:val="center"/>
          </w:tcPr>
          <w:p w14:paraId="0F343EAD" w14:textId="627C106A" w:rsidR="00FE3AC9" w:rsidRPr="00811C70" w:rsidRDefault="00092858"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E67DF2D" w14:textId="77777777" w:rsidTr="000D2004">
        <w:trPr>
          <w:trHeight w:val="245"/>
        </w:trPr>
        <w:tc>
          <w:tcPr>
            <w:tcW w:w="1588" w:type="pct"/>
            <w:vAlign w:val="center"/>
          </w:tcPr>
          <w:p w14:paraId="785E47CE" w14:textId="77777777" w:rsidR="00FE3AC9" w:rsidRPr="00811C70" w:rsidRDefault="00FE3AC9" w:rsidP="00FE3AC9">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p>
        </w:tc>
        <w:tc>
          <w:tcPr>
            <w:tcW w:w="405" w:type="pct"/>
            <w:vAlign w:val="center"/>
          </w:tcPr>
          <w:p w14:paraId="53F59043" w14:textId="30492CBE"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05" w:type="pct"/>
            <w:vAlign w:val="center"/>
          </w:tcPr>
          <w:p w14:paraId="0EAC3FDF" w14:textId="3D771415"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13518211" w14:textId="10F39192"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42</w:t>
            </w:r>
          </w:p>
        </w:tc>
        <w:tc>
          <w:tcPr>
            <w:tcW w:w="530" w:type="pct"/>
            <w:vAlign w:val="center"/>
          </w:tcPr>
          <w:p w14:paraId="011B0636" w14:textId="4F8F8DB6"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21.90</w:t>
            </w:r>
          </w:p>
        </w:tc>
        <w:tc>
          <w:tcPr>
            <w:tcW w:w="455" w:type="pct"/>
            <w:vAlign w:val="center"/>
          </w:tcPr>
          <w:p w14:paraId="04CA01F0" w14:textId="5AE62F0A"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788" w:type="pct"/>
            <w:vAlign w:val="center"/>
          </w:tcPr>
          <w:p w14:paraId="54B91021" w14:textId="780F1E04"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[.20, .38]</w:t>
            </w:r>
          </w:p>
        </w:tc>
        <w:tc>
          <w:tcPr>
            <w:tcW w:w="424" w:type="pct"/>
            <w:vAlign w:val="center"/>
          </w:tcPr>
          <w:p w14:paraId="5AACB350" w14:textId="43A8B827"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E3AC9" w:rsidRPr="00811C70" w14:paraId="7D127D43" w14:textId="77777777" w:rsidTr="000D2004">
        <w:trPr>
          <w:trHeight w:val="245"/>
        </w:trPr>
        <w:tc>
          <w:tcPr>
            <w:tcW w:w="1588" w:type="pct"/>
            <w:vAlign w:val="center"/>
          </w:tcPr>
          <w:p w14:paraId="61E99664"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Asia</w:t>
            </w:r>
          </w:p>
        </w:tc>
        <w:tc>
          <w:tcPr>
            <w:tcW w:w="405" w:type="pct"/>
            <w:vAlign w:val="center"/>
          </w:tcPr>
          <w:p w14:paraId="593B5A63" w14:textId="4930BA9B"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55075C8F" w14:textId="32B2D536"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08B810B5" w14:textId="4C86770F"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30" w:type="pct"/>
            <w:vAlign w:val="center"/>
          </w:tcPr>
          <w:p w14:paraId="1676B690" w14:textId="29678F1F"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11.00</w:t>
            </w:r>
          </w:p>
        </w:tc>
        <w:tc>
          <w:tcPr>
            <w:tcW w:w="455" w:type="pct"/>
            <w:vAlign w:val="center"/>
          </w:tcPr>
          <w:p w14:paraId="63467945" w14:textId="5BEA9207"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21A7266F" w14:textId="42127A92"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[.21, .42]</w:t>
            </w:r>
          </w:p>
        </w:tc>
        <w:tc>
          <w:tcPr>
            <w:tcW w:w="424" w:type="pct"/>
            <w:vAlign w:val="center"/>
          </w:tcPr>
          <w:p w14:paraId="247A260D" w14:textId="49288310"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FE3AC9" w:rsidRPr="00811C70" w14:paraId="168CA1A6" w14:textId="77777777" w:rsidTr="000D2004">
        <w:trPr>
          <w:trHeight w:val="245"/>
        </w:trPr>
        <w:tc>
          <w:tcPr>
            <w:tcW w:w="5000" w:type="pct"/>
            <w:gridSpan w:val="8"/>
          </w:tcPr>
          <w:p w14:paraId="51968582" w14:textId="18659AD7"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FE3AC9" w:rsidRPr="00811C70" w14:paraId="738D7BAB" w14:textId="77777777" w:rsidTr="000D2004">
        <w:trPr>
          <w:trHeight w:val="245"/>
        </w:trPr>
        <w:tc>
          <w:tcPr>
            <w:tcW w:w="1588" w:type="pct"/>
            <w:vAlign w:val="center"/>
          </w:tcPr>
          <w:p w14:paraId="646400EF" w14:textId="3357D7CC"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Self-Reported</w:t>
            </w:r>
          </w:p>
        </w:tc>
        <w:tc>
          <w:tcPr>
            <w:tcW w:w="405" w:type="pct"/>
            <w:vAlign w:val="center"/>
          </w:tcPr>
          <w:p w14:paraId="6B84B321" w14:textId="3B19685F"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69</w:t>
            </w:r>
          </w:p>
        </w:tc>
        <w:tc>
          <w:tcPr>
            <w:tcW w:w="405" w:type="pct"/>
            <w:vAlign w:val="center"/>
          </w:tcPr>
          <w:p w14:paraId="5CD8DED0" w14:textId="5C581C75"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75</w:t>
            </w:r>
          </w:p>
        </w:tc>
        <w:tc>
          <w:tcPr>
            <w:tcW w:w="405" w:type="pct"/>
            <w:vAlign w:val="center"/>
          </w:tcPr>
          <w:p w14:paraId="13ED6D0C" w14:textId="49B5B237"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159</w:t>
            </w:r>
          </w:p>
        </w:tc>
        <w:tc>
          <w:tcPr>
            <w:tcW w:w="530" w:type="pct"/>
            <w:vAlign w:val="center"/>
          </w:tcPr>
          <w:p w14:paraId="06E8CC13" w14:textId="02028349"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73.50</w:t>
            </w:r>
          </w:p>
        </w:tc>
        <w:tc>
          <w:tcPr>
            <w:tcW w:w="455" w:type="pct"/>
            <w:vAlign w:val="center"/>
          </w:tcPr>
          <w:p w14:paraId="2BE9A7B5" w14:textId="717C2A96"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788" w:type="pct"/>
            <w:vAlign w:val="center"/>
          </w:tcPr>
          <w:p w14:paraId="3DD38413" w14:textId="7EF39402"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[.21, .28]</w:t>
            </w:r>
          </w:p>
        </w:tc>
        <w:tc>
          <w:tcPr>
            <w:tcW w:w="424" w:type="pct"/>
            <w:vAlign w:val="center"/>
          </w:tcPr>
          <w:p w14:paraId="767EA504" w14:textId="7DBC8E2C"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394EE156" w14:textId="77777777" w:rsidTr="000D2004">
        <w:trPr>
          <w:trHeight w:val="245"/>
        </w:trPr>
        <w:tc>
          <w:tcPr>
            <w:tcW w:w="1588" w:type="pct"/>
            <w:vAlign w:val="center"/>
          </w:tcPr>
          <w:p w14:paraId="51059D97" w14:textId="470688B9"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Teacher-Reported</w:t>
            </w:r>
          </w:p>
        </w:tc>
        <w:tc>
          <w:tcPr>
            <w:tcW w:w="405" w:type="pct"/>
            <w:vAlign w:val="center"/>
          </w:tcPr>
          <w:p w14:paraId="5F7B9C58" w14:textId="490D3D01"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2429CACA" w14:textId="58C5E638"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57B0211A" w14:textId="00600210"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530" w:type="pct"/>
            <w:vAlign w:val="center"/>
          </w:tcPr>
          <w:p w14:paraId="725573A8" w14:textId="563B966C"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5.99</w:t>
            </w:r>
          </w:p>
        </w:tc>
        <w:tc>
          <w:tcPr>
            <w:tcW w:w="455" w:type="pct"/>
            <w:vAlign w:val="center"/>
          </w:tcPr>
          <w:p w14:paraId="5342F0C9" w14:textId="4DDD2C80"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788" w:type="pct"/>
            <w:vAlign w:val="center"/>
          </w:tcPr>
          <w:p w14:paraId="4A1C397E" w14:textId="76F56BBD"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[.37, .61]</w:t>
            </w:r>
          </w:p>
        </w:tc>
        <w:tc>
          <w:tcPr>
            <w:tcW w:w="424" w:type="pct"/>
            <w:vAlign w:val="center"/>
          </w:tcPr>
          <w:p w14:paraId="37D674E2" w14:textId="429E2C10" w:rsidR="00FE3AC9" w:rsidRPr="00811C70" w:rsidRDefault="00564597" w:rsidP="00FE3AC9">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E3AC9" w:rsidRPr="00811C70" w14:paraId="79707CC2" w14:textId="77777777" w:rsidTr="000D2004">
        <w:trPr>
          <w:trHeight w:val="245"/>
        </w:trPr>
        <w:tc>
          <w:tcPr>
            <w:tcW w:w="5000" w:type="pct"/>
            <w:gridSpan w:val="8"/>
          </w:tcPr>
          <w:p w14:paraId="495C6A8D" w14:textId="1AF2D7B6" w:rsidR="00FE3AC9" w:rsidRPr="00811C70" w:rsidRDefault="00FE3AC9" w:rsidP="00FE3AC9">
            <w:pPr>
              <w:rPr>
                <w:rFonts w:ascii="Times New Roman" w:hAnsi="Times New Roman" w:cs="Times New Roman"/>
                <w:b/>
                <w:bCs/>
                <w:sz w:val="20"/>
                <w:szCs w:val="20"/>
              </w:rPr>
            </w:pPr>
            <w:r w:rsidRPr="00811C70">
              <w:rPr>
                <w:rFonts w:ascii="Times New Roman" w:hAnsi="Times New Roman" w:cs="Times New Roman"/>
                <w:b/>
                <w:bCs/>
                <w:sz w:val="20"/>
                <w:szCs w:val="20"/>
              </w:rPr>
              <w:t>Subject Specificity of Engagement</w:t>
            </w:r>
          </w:p>
        </w:tc>
      </w:tr>
      <w:tr w:rsidR="00FE3AC9" w:rsidRPr="00811C70" w14:paraId="6D418166" w14:textId="77777777" w:rsidTr="000D2004">
        <w:trPr>
          <w:trHeight w:val="245"/>
        </w:trPr>
        <w:tc>
          <w:tcPr>
            <w:tcW w:w="1588" w:type="pct"/>
            <w:vAlign w:val="center"/>
          </w:tcPr>
          <w:p w14:paraId="6B6F2100" w14:textId="29455669"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2151E707" w14:textId="25675260"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405" w:type="pct"/>
            <w:vAlign w:val="center"/>
          </w:tcPr>
          <w:p w14:paraId="5E18ABEB" w14:textId="2061FB4B"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63</w:t>
            </w:r>
          </w:p>
        </w:tc>
        <w:tc>
          <w:tcPr>
            <w:tcW w:w="405" w:type="pct"/>
            <w:vAlign w:val="center"/>
          </w:tcPr>
          <w:p w14:paraId="53499B50" w14:textId="025D2037"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143</w:t>
            </w:r>
          </w:p>
        </w:tc>
        <w:tc>
          <w:tcPr>
            <w:tcW w:w="530" w:type="pct"/>
            <w:vAlign w:val="center"/>
          </w:tcPr>
          <w:p w14:paraId="73882EEF" w14:textId="74347BA1"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61.60</w:t>
            </w:r>
          </w:p>
        </w:tc>
        <w:tc>
          <w:tcPr>
            <w:tcW w:w="455" w:type="pct"/>
            <w:vAlign w:val="center"/>
          </w:tcPr>
          <w:p w14:paraId="4A7D7B7D" w14:textId="184A0361"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788" w:type="pct"/>
            <w:vAlign w:val="center"/>
          </w:tcPr>
          <w:p w14:paraId="4AF73D35" w14:textId="1F9FC71E"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[.20, .28]</w:t>
            </w:r>
          </w:p>
        </w:tc>
        <w:tc>
          <w:tcPr>
            <w:tcW w:w="424" w:type="pct"/>
            <w:vAlign w:val="center"/>
          </w:tcPr>
          <w:p w14:paraId="09F3E915" w14:textId="799D3483"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925DAD2" w14:textId="77777777" w:rsidTr="000D2004">
        <w:trPr>
          <w:trHeight w:val="245"/>
        </w:trPr>
        <w:tc>
          <w:tcPr>
            <w:tcW w:w="1588" w:type="pct"/>
            <w:vAlign w:val="center"/>
          </w:tcPr>
          <w:p w14:paraId="050E1DCB"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Subject-Specific</w:t>
            </w:r>
          </w:p>
        </w:tc>
        <w:tc>
          <w:tcPr>
            <w:tcW w:w="405" w:type="pct"/>
            <w:vAlign w:val="center"/>
          </w:tcPr>
          <w:p w14:paraId="0999B26A" w14:textId="6210CA08"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685E52CA" w14:textId="40B68F93"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0571F23D" w14:textId="6C1F7F8C"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530" w:type="pct"/>
            <w:vAlign w:val="center"/>
          </w:tcPr>
          <w:p w14:paraId="059AF7C3" w14:textId="298E837B"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14.80</w:t>
            </w:r>
          </w:p>
        </w:tc>
        <w:tc>
          <w:tcPr>
            <w:tcW w:w="455" w:type="pct"/>
            <w:vAlign w:val="center"/>
          </w:tcPr>
          <w:p w14:paraId="251FA84B" w14:textId="4DC8B5B3"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788" w:type="pct"/>
            <w:vAlign w:val="center"/>
          </w:tcPr>
          <w:p w14:paraId="4A87FE6B" w14:textId="44F76E63"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[.25, .42]</w:t>
            </w:r>
          </w:p>
        </w:tc>
        <w:tc>
          <w:tcPr>
            <w:tcW w:w="424" w:type="pct"/>
            <w:vAlign w:val="center"/>
          </w:tcPr>
          <w:p w14:paraId="5E38190C" w14:textId="6B69C696"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71C8BCC6" w14:textId="77777777" w:rsidTr="000D2004">
        <w:trPr>
          <w:trHeight w:val="245"/>
        </w:trPr>
        <w:tc>
          <w:tcPr>
            <w:tcW w:w="5000" w:type="pct"/>
            <w:gridSpan w:val="8"/>
          </w:tcPr>
          <w:p w14:paraId="2C486EA0" w14:textId="7F66C41B" w:rsidR="00FE3AC9" w:rsidRPr="00811C70" w:rsidRDefault="00FE3AC9" w:rsidP="00FE3AC9">
            <w:pPr>
              <w:rPr>
                <w:rFonts w:ascii="Times New Roman" w:hAnsi="Times New Roman" w:cs="Times New Roman"/>
                <w:b/>
                <w:bCs/>
                <w:sz w:val="20"/>
                <w:szCs w:val="20"/>
              </w:rPr>
            </w:pPr>
            <w:r w:rsidRPr="00811C70">
              <w:rPr>
                <w:rFonts w:ascii="Times New Roman" w:hAnsi="Times New Roman" w:cs="Times New Roman"/>
                <w:b/>
                <w:bCs/>
                <w:sz w:val="20"/>
                <w:szCs w:val="20"/>
              </w:rPr>
              <w:t>Subject of Achievement Measure</w:t>
            </w:r>
          </w:p>
        </w:tc>
      </w:tr>
      <w:tr w:rsidR="00FE3AC9" w:rsidRPr="00811C70" w14:paraId="3DE4B4A8" w14:textId="77777777" w:rsidTr="000D2004">
        <w:trPr>
          <w:trHeight w:val="245"/>
        </w:trPr>
        <w:tc>
          <w:tcPr>
            <w:tcW w:w="1588" w:type="pct"/>
            <w:vAlign w:val="center"/>
          </w:tcPr>
          <w:p w14:paraId="3CFEF12A" w14:textId="6410C1B3"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1B76AE34" w14:textId="655CD5CB"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405" w:type="pct"/>
            <w:vAlign w:val="center"/>
          </w:tcPr>
          <w:p w14:paraId="3305C17B" w14:textId="4F20745F"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405" w:type="pct"/>
            <w:vAlign w:val="center"/>
          </w:tcPr>
          <w:p w14:paraId="44A89259" w14:textId="1D9BE61E"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84</w:t>
            </w:r>
          </w:p>
        </w:tc>
        <w:tc>
          <w:tcPr>
            <w:tcW w:w="530" w:type="pct"/>
            <w:vAlign w:val="center"/>
          </w:tcPr>
          <w:p w14:paraId="7EDC552F" w14:textId="4507E679"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46.70</w:t>
            </w:r>
          </w:p>
        </w:tc>
        <w:tc>
          <w:tcPr>
            <w:tcW w:w="455" w:type="pct"/>
            <w:vAlign w:val="center"/>
          </w:tcPr>
          <w:p w14:paraId="65BCF38B" w14:textId="3ED1ADF1"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788" w:type="pct"/>
            <w:vAlign w:val="center"/>
          </w:tcPr>
          <w:p w14:paraId="1CD804EC" w14:textId="41C3F800"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[.25, .33]</w:t>
            </w:r>
          </w:p>
        </w:tc>
        <w:tc>
          <w:tcPr>
            <w:tcW w:w="424" w:type="pct"/>
            <w:vAlign w:val="center"/>
          </w:tcPr>
          <w:p w14:paraId="26419B04" w14:textId="5BFFD970"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DDFDE64" w14:textId="77777777" w:rsidTr="000D2004">
        <w:trPr>
          <w:trHeight w:val="245"/>
        </w:trPr>
        <w:tc>
          <w:tcPr>
            <w:tcW w:w="1588" w:type="pct"/>
            <w:vAlign w:val="center"/>
          </w:tcPr>
          <w:p w14:paraId="09F36075"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w:t>
            </w:r>
          </w:p>
        </w:tc>
        <w:tc>
          <w:tcPr>
            <w:tcW w:w="405" w:type="pct"/>
            <w:vAlign w:val="center"/>
          </w:tcPr>
          <w:p w14:paraId="58C830A9" w14:textId="4DF779B4"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05" w:type="pct"/>
            <w:vAlign w:val="center"/>
          </w:tcPr>
          <w:p w14:paraId="12FF9A2A" w14:textId="734002F7"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05" w:type="pct"/>
            <w:vAlign w:val="center"/>
          </w:tcPr>
          <w:p w14:paraId="1DF5DD06" w14:textId="257AEC4B"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530" w:type="pct"/>
            <w:vAlign w:val="center"/>
          </w:tcPr>
          <w:p w14:paraId="72C9FDC5" w14:textId="378334C7"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18.80</w:t>
            </w:r>
          </w:p>
        </w:tc>
        <w:tc>
          <w:tcPr>
            <w:tcW w:w="455" w:type="pct"/>
            <w:vAlign w:val="center"/>
          </w:tcPr>
          <w:p w14:paraId="4A195777" w14:textId="5785141C"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788" w:type="pct"/>
            <w:vAlign w:val="center"/>
          </w:tcPr>
          <w:p w14:paraId="493D5575" w14:textId="3EAC3257" w:rsidR="00FE3AC9" w:rsidRPr="00811C70" w:rsidRDefault="000208B6" w:rsidP="00FE3AC9">
            <w:pPr>
              <w:jc w:val="center"/>
              <w:rPr>
                <w:rFonts w:ascii="Times New Roman" w:hAnsi="Times New Roman" w:cs="Times New Roman"/>
                <w:sz w:val="20"/>
                <w:szCs w:val="20"/>
              </w:rPr>
            </w:pPr>
            <w:r w:rsidRPr="00811C70">
              <w:rPr>
                <w:rFonts w:ascii="Times New Roman" w:hAnsi="Times New Roman" w:cs="Times New Roman"/>
                <w:sz w:val="20"/>
                <w:szCs w:val="20"/>
              </w:rPr>
              <w:t>[.08, .18]</w:t>
            </w:r>
          </w:p>
        </w:tc>
        <w:tc>
          <w:tcPr>
            <w:tcW w:w="424" w:type="pct"/>
            <w:vAlign w:val="center"/>
          </w:tcPr>
          <w:p w14:paraId="5104528D" w14:textId="2A798777"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FE3AC9" w:rsidRPr="00811C70" w14:paraId="2BE42200" w14:textId="77777777" w:rsidTr="000D2004">
        <w:trPr>
          <w:trHeight w:val="245"/>
        </w:trPr>
        <w:tc>
          <w:tcPr>
            <w:tcW w:w="1588" w:type="pct"/>
            <w:vAlign w:val="center"/>
          </w:tcPr>
          <w:p w14:paraId="00635CC7"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Math &amp; Science</w:t>
            </w:r>
          </w:p>
        </w:tc>
        <w:tc>
          <w:tcPr>
            <w:tcW w:w="405" w:type="pct"/>
            <w:vAlign w:val="center"/>
          </w:tcPr>
          <w:p w14:paraId="7EEAE57A" w14:textId="46A1B25F"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405" w:type="pct"/>
            <w:vAlign w:val="center"/>
          </w:tcPr>
          <w:p w14:paraId="14727974" w14:textId="1D070932"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405" w:type="pct"/>
            <w:vAlign w:val="center"/>
          </w:tcPr>
          <w:p w14:paraId="650AEA25" w14:textId="3B29C21C"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49</w:t>
            </w:r>
          </w:p>
        </w:tc>
        <w:tc>
          <w:tcPr>
            <w:tcW w:w="530" w:type="pct"/>
            <w:vAlign w:val="center"/>
          </w:tcPr>
          <w:p w14:paraId="06AA09DF" w14:textId="27E5D578"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24.90</w:t>
            </w:r>
          </w:p>
        </w:tc>
        <w:tc>
          <w:tcPr>
            <w:tcW w:w="455" w:type="pct"/>
            <w:vAlign w:val="center"/>
          </w:tcPr>
          <w:p w14:paraId="4449625D" w14:textId="756A9494"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788" w:type="pct"/>
            <w:vAlign w:val="center"/>
          </w:tcPr>
          <w:p w14:paraId="4E4F6605" w14:textId="7C62BFC9"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[.14, .30]</w:t>
            </w:r>
          </w:p>
        </w:tc>
        <w:tc>
          <w:tcPr>
            <w:tcW w:w="424" w:type="pct"/>
            <w:vAlign w:val="center"/>
          </w:tcPr>
          <w:p w14:paraId="5709BEA8" w14:textId="6FE20D87"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2FBDC84" w14:textId="77777777" w:rsidTr="000D2004">
        <w:trPr>
          <w:trHeight w:val="245"/>
        </w:trPr>
        <w:tc>
          <w:tcPr>
            <w:tcW w:w="5000" w:type="pct"/>
            <w:gridSpan w:val="8"/>
          </w:tcPr>
          <w:p w14:paraId="6C917329" w14:textId="6EC57391" w:rsidR="00FE3AC9" w:rsidRPr="00811C70" w:rsidRDefault="00FE3AC9" w:rsidP="00FE3AC9">
            <w:pPr>
              <w:rPr>
                <w:rFonts w:ascii="Times New Roman" w:hAnsi="Times New Roman" w:cs="Times New Roman"/>
                <w:b/>
                <w:bCs/>
                <w:sz w:val="20"/>
                <w:szCs w:val="20"/>
              </w:rPr>
            </w:pPr>
            <w:r w:rsidRPr="00811C70">
              <w:rPr>
                <w:rFonts w:ascii="Times New Roman" w:hAnsi="Times New Roman" w:cs="Times New Roman"/>
                <w:b/>
                <w:bCs/>
                <w:sz w:val="20"/>
                <w:szCs w:val="20"/>
              </w:rPr>
              <w:t>Type of Achievement Measure</w:t>
            </w:r>
          </w:p>
        </w:tc>
      </w:tr>
      <w:tr w:rsidR="00FE3AC9" w:rsidRPr="00811C70" w14:paraId="18F54F20" w14:textId="77777777" w:rsidTr="000D2004">
        <w:trPr>
          <w:trHeight w:val="245"/>
        </w:trPr>
        <w:tc>
          <w:tcPr>
            <w:tcW w:w="1588" w:type="pct"/>
            <w:vAlign w:val="center"/>
          </w:tcPr>
          <w:p w14:paraId="334767BB" w14:textId="71E3DBC6"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Standardized Test</w:t>
            </w:r>
          </w:p>
        </w:tc>
        <w:tc>
          <w:tcPr>
            <w:tcW w:w="405" w:type="pct"/>
            <w:vAlign w:val="center"/>
          </w:tcPr>
          <w:p w14:paraId="5563381D" w14:textId="2A607309"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5A6C9FCD" w14:textId="4F821A5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405" w:type="pct"/>
            <w:vAlign w:val="center"/>
          </w:tcPr>
          <w:p w14:paraId="55F9A100" w14:textId="4EDA519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67</w:t>
            </w:r>
          </w:p>
        </w:tc>
        <w:tc>
          <w:tcPr>
            <w:tcW w:w="530" w:type="pct"/>
            <w:vAlign w:val="center"/>
          </w:tcPr>
          <w:p w14:paraId="143B7190" w14:textId="23D625D7"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24.60</w:t>
            </w:r>
          </w:p>
        </w:tc>
        <w:tc>
          <w:tcPr>
            <w:tcW w:w="455" w:type="pct"/>
            <w:vAlign w:val="center"/>
          </w:tcPr>
          <w:p w14:paraId="47805EFA" w14:textId="346617B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788" w:type="pct"/>
            <w:vAlign w:val="center"/>
          </w:tcPr>
          <w:p w14:paraId="22C88978" w14:textId="1D20BC37"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[.11, .21]</w:t>
            </w:r>
          </w:p>
        </w:tc>
        <w:tc>
          <w:tcPr>
            <w:tcW w:w="424" w:type="pct"/>
            <w:vAlign w:val="center"/>
          </w:tcPr>
          <w:p w14:paraId="024E829C" w14:textId="4BE95F88"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3611151D" w14:textId="77777777" w:rsidTr="000D2004">
        <w:trPr>
          <w:trHeight w:val="245"/>
        </w:trPr>
        <w:tc>
          <w:tcPr>
            <w:tcW w:w="1588" w:type="pct"/>
            <w:vAlign w:val="center"/>
          </w:tcPr>
          <w:p w14:paraId="15E937CD"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School Grades (Other)</w:t>
            </w:r>
          </w:p>
        </w:tc>
        <w:tc>
          <w:tcPr>
            <w:tcW w:w="405" w:type="pct"/>
            <w:vAlign w:val="center"/>
          </w:tcPr>
          <w:p w14:paraId="2F0E6E4B" w14:textId="4BA63467"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405" w:type="pct"/>
            <w:vAlign w:val="center"/>
          </w:tcPr>
          <w:p w14:paraId="57A9FD46" w14:textId="50A3CA68"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405" w:type="pct"/>
            <w:vAlign w:val="center"/>
          </w:tcPr>
          <w:p w14:paraId="4500EFB9" w14:textId="20132DE9"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530" w:type="pct"/>
            <w:vAlign w:val="center"/>
          </w:tcPr>
          <w:p w14:paraId="2F6651F4" w14:textId="1A87B5E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43.80</w:t>
            </w:r>
          </w:p>
        </w:tc>
        <w:tc>
          <w:tcPr>
            <w:tcW w:w="455" w:type="pct"/>
            <w:vAlign w:val="center"/>
          </w:tcPr>
          <w:p w14:paraId="0362CA39" w14:textId="3B305765"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788" w:type="pct"/>
            <w:vAlign w:val="center"/>
          </w:tcPr>
          <w:p w14:paraId="7FF4923E" w14:textId="21EA730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[.23, .34]</w:t>
            </w:r>
          </w:p>
        </w:tc>
        <w:tc>
          <w:tcPr>
            <w:tcW w:w="424" w:type="pct"/>
            <w:vAlign w:val="center"/>
          </w:tcPr>
          <w:p w14:paraId="649B54CC" w14:textId="294C7202"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E3AC9" w:rsidRPr="00811C70" w14:paraId="45A1CFEB" w14:textId="77777777" w:rsidTr="000D2004">
        <w:trPr>
          <w:trHeight w:val="245"/>
        </w:trPr>
        <w:tc>
          <w:tcPr>
            <w:tcW w:w="1588" w:type="pct"/>
            <w:vAlign w:val="center"/>
          </w:tcPr>
          <w:p w14:paraId="4863CECE" w14:textId="77777777"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School Grades (Self)</w:t>
            </w:r>
          </w:p>
        </w:tc>
        <w:tc>
          <w:tcPr>
            <w:tcW w:w="405" w:type="pct"/>
            <w:vAlign w:val="center"/>
          </w:tcPr>
          <w:p w14:paraId="38018370" w14:textId="1C6A01B3"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2D1C27EB" w14:textId="0CE810B9"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2DD82B84" w14:textId="3349730D"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530" w:type="pct"/>
            <w:vAlign w:val="center"/>
          </w:tcPr>
          <w:p w14:paraId="2C34401C" w14:textId="3DF10490"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12.90</w:t>
            </w:r>
          </w:p>
        </w:tc>
        <w:tc>
          <w:tcPr>
            <w:tcW w:w="455" w:type="pct"/>
            <w:vAlign w:val="center"/>
          </w:tcPr>
          <w:p w14:paraId="6B8C2E90" w14:textId="67F72561"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788" w:type="pct"/>
            <w:vAlign w:val="center"/>
          </w:tcPr>
          <w:p w14:paraId="7BE33395" w14:textId="78620294"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[.23, .38]</w:t>
            </w:r>
          </w:p>
        </w:tc>
        <w:tc>
          <w:tcPr>
            <w:tcW w:w="424" w:type="pct"/>
            <w:vAlign w:val="center"/>
          </w:tcPr>
          <w:p w14:paraId="563EE346" w14:textId="11B6FA38"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2FB08BA5" w14:textId="77777777" w:rsidTr="000D2004">
        <w:trPr>
          <w:trHeight w:val="245"/>
        </w:trPr>
        <w:tc>
          <w:tcPr>
            <w:tcW w:w="5000" w:type="pct"/>
            <w:gridSpan w:val="8"/>
          </w:tcPr>
          <w:p w14:paraId="6BB23BE4" w14:textId="590A2FDB" w:rsidR="00FE3AC9" w:rsidRPr="00811C70" w:rsidRDefault="00FE3AC9" w:rsidP="00FE3AC9">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FE3AC9" w:rsidRPr="00811C70" w14:paraId="783DB731" w14:textId="77777777" w:rsidTr="000D2004">
        <w:trPr>
          <w:trHeight w:val="245"/>
        </w:trPr>
        <w:tc>
          <w:tcPr>
            <w:tcW w:w="1588" w:type="pct"/>
            <w:vAlign w:val="center"/>
          </w:tcPr>
          <w:p w14:paraId="22EA0F7C" w14:textId="39378AD5"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0860DA06" w14:textId="7772839B"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68</w:t>
            </w:r>
          </w:p>
        </w:tc>
        <w:tc>
          <w:tcPr>
            <w:tcW w:w="405" w:type="pct"/>
            <w:vAlign w:val="center"/>
          </w:tcPr>
          <w:p w14:paraId="0698C0B8" w14:textId="299683AC"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72</w:t>
            </w:r>
          </w:p>
        </w:tc>
        <w:tc>
          <w:tcPr>
            <w:tcW w:w="405" w:type="pct"/>
            <w:vAlign w:val="center"/>
          </w:tcPr>
          <w:p w14:paraId="17F149D1" w14:textId="5DDE33D0"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144</w:t>
            </w:r>
          </w:p>
        </w:tc>
        <w:tc>
          <w:tcPr>
            <w:tcW w:w="530" w:type="pct"/>
            <w:vAlign w:val="center"/>
          </w:tcPr>
          <w:p w14:paraId="2D261096" w14:textId="2BB7C1D3" w:rsidR="00FE3AC9" w:rsidRPr="00811C70" w:rsidRDefault="00874D0D" w:rsidP="00FE3AC9">
            <w:pPr>
              <w:jc w:val="center"/>
              <w:rPr>
                <w:rFonts w:ascii="Times New Roman" w:hAnsi="Times New Roman" w:cs="Times New Roman"/>
                <w:sz w:val="20"/>
                <w:szCs w:val="20"/>
              </w:rPr>
            </w:pPr>
            <w:r w:rsidRPr="00811C70">
              <w:rPr>
                <w:rFonts w:ascii="Times New Roman" w:hAnsi="Times New Roman" w:cs="Times New Roman"/>
                <w:sz w:val="20"/>
                <w:szCs w:val="20"/>
              </w:rPr>
              <w:t>70.60</w:t>
            </w:r>
          </w:p>
        </w:tc>
        <w:tc>
          <w:tcPr>
            <w:tcW w:w="455" w:type="pct"/>
            <w:vAlign w:val="center"/>
          </w:tcPr>
          <w:p w14:paraId="285717BF" w14:textId="10CCC8C3"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788" w:type="pct"/>
            <w:vAlign w:val="center"/>
          </w:tcPr>
          <w:p w14:paraId="3036B847" w14:textId="509DA678"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[.23, .31]</w:t>
            </w:r>
          </w:p>
        </w:tc>
        <w:tc>
          <w:tcPr>
            <w:tcW w:w="424" w:type="pct"/>
            <w:vAlign w:val="center"/>
          </w:tcPr>
          <w:p w14:paraId="3E4856FB" w14:textId="2EFE7747"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E3AC9" w:rsidRPr="00811C70" w14:paraId="5507CBE0" w14:textId="77777777" w:rsidTr="000D2004">
        <w:trPr>
          <w:trHeight w:val="245"/>
        </w:trPr>
        <w:tc>
          <w:tcPr>
            <w:tcW w:w="1588" w:type="pct"/>
            <w:tcBorders>
              <w:bottom w:val="single" w:sz="4" w:space="0" w:color="auto"/>
            </w:tcBorders>
            <w:vAlign w:val="center"/>
          </w:tcPr>
          <w:p w14:paraId="72A9D519" w14:textId="0E770E6A" w:rsidR="00FE3AC9" w:rsidRPr="00811C70" w:rsidRDefault="00FE3AC9" w:rsidP="00FE3AC9">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78611B7C" w14:textId="39F64898"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tcBorders>
              <w:bottom w:val="single" w:sz="4" w:space="0" w:color="auto"/>
            </w:tcBorders>
            <w:vAlign w:val="center"/>
          </w:tcPr>
          <w:p w14:paraId="40686A8B" w14:textId="6532869D"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tcBorders>
              <w:bottom w:val="single" w:sz="4" w:space="0" w:color="auto"/>
            </w:tcBorders>
            <w:vAlign w:val="center"/>
          </w:tcPr>
          <w:p w14:paraId="6C685DF9" w14:textId="4C3FCFDF"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530" w:type="pct"/>
            <w:tcBorders>
              <w:bottom w:val="single" w:sz="4" w:space="0" w:color="auto"/>
            </w:tcBorders>
            <w:vAlign w:val="center"/>
          </w:tcPr>
          <w:p w14:paraId="00CC3223" w14:textId="1D869465"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12.90</w:t>
            </w:r>
          </w:p>
        </w:tc>
        <w:tc>
          <w:tcPr>
            <w:tcW w:w="455" w:type="pct"/>
            <w:tcBorders>
              <w:bottom w:val="single" w:sz="4" w:space="0" w:color="auto"/>
            </w:tcBorders>
            <w:vAlign w:val="center"/>
          </w:tcPr>
          <w:p w14:paraId="34AC21D0" w14:textId="54D5DD07"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788" w:type="pct"/>
            <w:tcBorders>
              <w:bottom w:val="single" w:sz="4" w:space="0" w:color="auto"/>
            </w:tcBorders>
            <w:vAlign w:val="center"/>
          </w:tcPr>
          <w:p w14:paraId="4A99EBC6" w14:textId="63B9CCC5"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[.10, .26]</w:t>
            </w:r>
          </w:p>
        </w:tc>
        <w:tc>
          <w:tcPr>
            <w:tcW w:w="424" w:type="pct"/>
            <w:tcBorders>
              <w:bottom w:val="single" w:sz="4" w:space="0" w:color="auto"/>
            </w:tcBorders>
            <w:vAlign w:val="center"/>
          </w:tcPr>
          <w:p w14:paraId="0DF6EDA7" w14:textId="612F531F" w:rsidR="00FE3AC9" w:rsidRPr="00811C70" w:rsidRDefault="00081D01" w:rsidP="00FE3AC9">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FE3AC9" w:rsidRPr="00811C70" w14:paraId="4E104055" w14:textId="77777777" w:rsidTr="000D2004">
        <w:trPr>
          <w:trHeight w:val="245"/>
        </w:trPr>
        <w:tc>
          <w:tcPr>
            <w:tcW w:w="5000" w:type="pct"/>
            <w:gridSpan w:val="8"/>
            <w:tcBorders>
              <w:top w:val="single" w:sz="4" w:space="0" w:color="auto"/>
            </w:tcBorders>
          </w:tcPr>
          <w:p w14:paraId="272530A9" w14:textId="7AE9F95D"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58C88687" w14:textId="7F383380"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1FDDDFA8" w14:textId="3A84363B"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1DD9F81D" w14:textId="77777777" w:rsidR="00FE3AC9" w:rsidRPr="00811C70" w:rsidRDefault="00FE3AC9" w:rsidP="00FE3AC9">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6080E7E0" w14:textId="77777777" w:rsidR="00E179A3" w:rsidRPr="00811C70" w:rsidRDefault="00E179A3" w:rsidP="00E179A3"/>
    <w:p w14:paraId="145286C5" w14:textId="2D302E39" w:rsidR="003A7342" w:rsidRPr="00811C70" w:rsidRDefault="003A7342" w:rsidP="00DF0B5F">
      <w:pPr>
        <w:spacing w:after="0"/>
        <w:rPr>
          <w:rFonts w:ascii="Times New Roman" w:hAnsi="Times New Roman" w:cs="Times New Roman"/>
          <w:sz w:val="24"/>
          <w:szCs w:val="24"/>
        </w:rPr>
      </w:pPr>
    </w:p>
    <w:p w14:paraId="6435DFAA" w14:textId="77777777" w:rsidR="00E179A3" w:rsidRPr="00811C70" w:rsidRDefault="00E179A3" w:rsidP="00DF0B5F">
      <w:pPr>
        <w:spacing w:after="0"/>
        <w:rPr>
          <w:rFonts w:ascii="Times New Roman" w:hAnsi="Times New Roman" w:cs="Times New Roman"/>
          <w:sz w:val="24"/>
          <w:szCs w:val="24"/>
        </w:rPr>
        <w:sectPr w:rsidR="00E179A3" w:rsidRPr="00811C70">
          <w:pgSz w:w="12240" w:h="15840"/>
          <w:pgMar w:top="1440" w:right="1440" w:bottom="1440" w:left="1440" w:header="720" w:footer="720" w:gutter="0"/>
          <w:cols w:space="720"/>
          <w:docGrid w:linePitch="360"/>
        </w:sectPr>
      </w:pPr>
    </w:p>
    <w:p w14:paraId="7C98C1DB" w14:textId="539F941A" w:rsidR="00E179A3" w:rsidRPr="00811C70" w:rsidRDefault="00E179A3" w:rsidP="008E1675">
      <w:pPr>
        <w:spacing w:after="0" w:line="480" w:lineRule="auto"/>
        <w:outlineLvl w:val="0"/>
        <w:rPr>
          <w:rFonts w:ascii="Times New Roman" w:hAnsi="Times New Roman" w:cs="Times New Roman"/>
          <w:b/>
          <w:bCs/>
          <w:sz w:val="24"/>
          <w:szCs w:val="24"/>
        </w:rPr>
      </w:pPr>
      <w:bookmarkStart w:id="12" w:name="_Toc137833876"/>
      <w:r w:rsidRPr="00811C70">
        <w:rPr>
          <w:rFonts w:ascii="Times New Roman" w:hAnsi="Times New Roman" w:cs="Times New Roman"/>
          <w:b/>
          <w:bCs/>
          <w:sz w:val="24"/>
          <w:szCs w:val="24"/>
        </w:rPr>
        <w:lastRenderedPageBreak/>
        <w:t>Table S</w:t>
      </w:r>
      <w:r w:rsidR="00E81671" w:rsidRPr="00811C70">
        <w:rPr>
          <w:rFonts w:ascii="Times New Roman" w:hAnsi="Times New Roman" w:cs="Times New Roman"/>
          <w:b/>
          <w:bCs/>
          <w:sz w:val="24"/>
          <w:szCs w:val="24"/>
        </w:rPr>
        <w:t>8</w:t>
      </w:r>
      <w:bookmarkEnd w:id="12"/>
    </w:p>
    <w:p w14:paraId="0B51E1E0" w14:textId="089516D6" w:rsidR="00E179A3" w:rsidRPr="00811C70" w:rsidRDefault="00E179A3" w:rsidP="00E179A3">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Univariate Moderation Analyses on the Relation between Affective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560"/>
        <w:gridCol w:w="560"/>
        <w:gridCol w:w="603"/>
        <w:gridCol w:w="947"/>
        <w:gridCol w:w="676"/>
        <w:gridCol w:w="676"/>
        <w:gridCol w:w="676"/>
        <w:gridCol w:w="1554"/>
      </w:tblGrid>
      <w:tr w:rsidR="00B56400" w:rsidRPr="00811C70" w14:paraId="415139EB" w14:textId="77777777" w:rsidTr="000D2004">
        <w:trPr>
          <w:trHeight w:val="306"/>
        </w:trPr>
        <w:tc>
          <w:tcPr>
            <w:tcW w:w="1661" w:type="pct"/>
            <w:tcBorders>
              <w:top w:val="single" w:sz="4" w:space="0" w:color="auto"/>
              <w:bottom w:val="single" w:sz="4" w:space="0" w:color="auto"/>
            </w:tcBorders>
            <w:vAlign w:val="center"/>
          </w:tcPr>
          <w:p w14:paraId="6FD698E2"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299" w:type="pct"/>
            <w:tcBorders>
              <w:top w:val="single" w:sz="4" w:space="0" w:color="auto"/>
              <w:bottom w:val="single" w:sz="4" w:space="0" w:color="auto"/>
            </w:tcBorders>
            <w:vAlign w:val="center"/>
          </w:tcPr>
          <w:p w14:paraId="16B40B5E" w14:textId="77777777" w:rsidR="00B56400" w:rsidRPr="00811C70" w:rsidRDefault="00B56400"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299" w:type="pct"/>
            <w:tcBorders>
              <w:top w:val="single" w:sz="4" w:space="0" w:color="auto"/>
              <w:bottom w:val="single" w:sz="4" w:space="0" w:color="auto"/>
            </w:tcBorders>
            <w:vAlign w:val="center"/>
          </w:tcPr>
          <w:p w14:paraId="1424D2F8" w14:textId="77777777" w:rsidR="00B56400" w:rsidRPr="00811C70" w:rsidRDefault="00B56400"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322" w:type="pct"/>
            <w:tcBorders>
              <w:top w:val="single" w:sz="4" w:space="0" w:color="auto"/>
              <w:bottom w:val="single" w:sz="4" w:space="0" w:color="auto"/>
            </w:tcBorders>
            <w:vAlign w:val="center"/>
          </w:tcPr>
          <w:p w14:paraId="63BE21F3" w14:textId="77777777" w:rsidR="00B56400" w:rsidRPr="00811C70" w:rsidRDefault="00B56400"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06" w:type="pct"/>
            <w:tcBorders>
              <w:top w:val="single" w:sz="4" w:space="0" w:color="auto"/>
              <w:bottom w:val="single" w:sz="4" w:space="0" w:color="auto"/>
            </w:tcBorders>
            <w:vAlign w:val="center"/>
          </w:tcPr>
          <w:p w14:paraId="1029476A"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361" w:type="pct"/>
            <w:tcBorders>
              <w:top w:val="single" w:sz="4" w:space="0" w:color="auto"/>
              <w:bottom w:val="single" w:sz="4" w:space="0" w:color="auto"/>
            </w:tcBorders>
            <w:vAlign w:val="center"/>
          </w:tcPr>
          <w:p w14:paraId="1AA562B6"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361" w:type="pct"/>
            <w:tcBorders>
              <w:top w:val="single" w:sz="4" w:space="0" w:color="auto"/>
              <w:bottom w:val="single" w:sz="4" w:space="0" w:color="auto"/>
            </w:tcBorders>
            <w:vAlign w:val="center"/>
          </w:tcPr>
          <w:p w14:paraId="55C8923E"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61" w:type="pct"/>
            <w:tcBorders>
              <w:top w:val="single" w:sz="4" w:space="0" w:color="auto"/>
              <w:bottom w:val="single" w:sz="4" w:space="0" w:color="auto"/>
            </w:tcBorders>
            <w:vAlign w:val="center"/>
          </w:tcPr>
          <w:p w14:paraId="0A9F4239"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830" w:type="pct"/>
            <w:tcBorders>
              <w:top w:val="single" w:sz="4" w:space="0" w:color="auto"/>
              <w:bottom w:val="single" w:sz="4" w:space="0" w:color="auto"/>
            </w:tcBorders>
            <w:vAlign w:val="center"/>
          </w:tcPr>
          <w:p w14:paraId="1ABC3530" w14:textId="77777777" w:rsidR="00B56400" w:rsidRPr="00811C70" w:rsidRDefault="00B56400"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B56400" w:rsidRPr="00811C70" w14:paraId="668F8468" w14:textId="77777777" w:rsidTr="000D2004">
        <w:trPr>
          <w:trHeight w:val="245"/>
        </w:trPr>
        <w:tc>
          <w:tcPr>
            <w:tcW w:w="5000" w:type="pct"/>
            <w:gridSpan w:val="9"/>
            <w:tcBorders>
              <w:top w:val="single" w:sz="4" w:space="0" w:color="auto"/>
            </w:tcBorders>
            <w:vAlign w:val="center"/>
          </w:tcPr>
          <w:p w14:paraId="6427D126" w14:textId="77777777" w:rsidR="00B56400" w:rsidRPr="00811C70" w:rsidRDefault="00B56400"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w:t>
            </w:r>
          </w:p>
        </w:tc>
      </w:tr>
      <w:tr w:rsidR="00B56400" w:rsidRPr="00811C70" w14:paraId="430E9BE2" w14:textId="77777777" w:rsidTr="000D2004">
        <w:trPr>
          <w:trHeight w:val="245"/>
        </w:trPr>
        <w:tc>
          <w:tcPr>
            <w:tcW w:w="1661" w:type="pct"/>
            <w:vAlign w:val="center"/>
          </w:tcPr>
          <w:p w14:paraId="2AD76F50" w14:textId="77777777" w:rsidR="00B56400" w:rsidRPr="00811C70" w:rsidRDefault="00B56400"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(B)</w:t>
            </w:r>
          </w:p>
        </w:tc>
        <w:tc>
          <w:tcPr>
            <w:tcW w:w="299" w:type="pct"/>
            <w:vMerge w:val="restart"/>
            <w:vAlign w:val="center"/>
          </w:tcPr>
          <w:p w14:paraId="25D60843" w14:textId="4C1AF51E"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Merge w:val="restart"/>
            <w:vAlign w:val="center"/>
          </w:tcPr>
          <w:p w14:paraId="1F07AEA9" w14:textId="45A2A029"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vMerge w:val="restart"/>
            <w:vAlign w:val="center"/>
          </w:tcPr>
          <w:p w14:paraId="04C44557" w14:textId="32AC8EC3"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78A4DA11" w14:textId="3A714F6C"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20.42*</w:t>
            </w:r>
          </w:p>
        </w:tc>
        <w:tc>
          <w:tcPr>
            <w:tcW w:w="361" w:type="pct"/>
            <w:vAlign w:val="center"/>
          </w:tcPr>
          <w:p w14:paraId="674EB89B" w14:textId="752185A5"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8.77</w:t>
            </w:r>
          </w:p>
        </w:tc>
        <w:tc>
          <w:tcPr>
            <w:tcW w:w="361" w:type="pct"/>
            <w:vAlign w:val="center"/>
          </w:tcPr>
          <w:p w14:paraId="520D0B04" w14:textId="1486CBB5"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2.33</w:t>
            </w:r>
          </w:p>
        </w:tc>
        <w:tc>
          <w:tcPr>
            <w:tcW w:w="361" w:type="pct"/>
            <w:vAlign w:val="center"/>
          </w:tcPr>
          <w:p w14:paraId="596C8A31" w14:textId="60988B4C"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17.09</w:t>
            </w:r>
          </w:p>
        </w:tc>
        <w:tc>
          <w:tcPr>
            <w:tcW w:w="830" w:type="pct"/>
            <w:vAlign w:val="center"/>
          </w:tcPr>
          <w:p w14:paraId="33FE6FAA" w14:textId="72785D21"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[1.92, 38.92]</w:t>
            </w:r>
          </w:p>
        </w:tc>
      </w:tr>
      <w:tr w:rsidR="00B56400" w:rsidRPr="00811C70" w14:paraId="2506E2DE" w14:textId="77777777" w:rsidTr="000D2004">
        <w:trPr>
          <w:trHeight w:val="245"/>
        </w:trPr>
        <w:tc>
          <w:tcPr>
            <w:tcW w:w="1661" w:type="pct"/>
            <w:vAlign w:val="center"/>
          </w:tcPr>
          <w:p w14:paraId="227EFFC0" w14:textId="77777777" w:rsidR="00B56400" w:rsidRPr="00811C70" w:rsidRDefault="00B56400"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(W)</w:t>
            </w:r>
            <w:r w:rsidRPr="00811C70">
              <w:rPr>
                <w:rFonts w:ascii="Times New Roman" w:hAnsi="Times New Roman" w:cs="Times New Roman"/>
                <w:sz w:val="20"/>
                <w:szCs w:val="20"/>
                <w:vertAlign w:val="superscript"/>
              </w:rPr>
              <w:t>a</w:t>
            </w:r>
          </w:p>
        </w:tc>
        <w:tc>
          <w:tcPr>
            <w:tcW w:w="299" w:type="pct"/>
            <w:vMerge/>
            <w:vAlign w:val="center"/>
          </w:tcPr>
          <w:p w14:paraId="7D2629A2" w14:textId="77777777" w:rsidR="00B56400" w:rsidRPr="00811C70" w:rsidRDefault="00B56400" w:rsidP="002E61F4">
            <w:pPr>
              <w:jc w:val="center"/>
              <w:rPr>
                <w:rFonts w:ascii="Times New Roman" w:hAnsi="Times New Roman" w:cs="Times New Roman"/>
                <w:sz w:val="20"/>
                <w:szCs w:val="20"/>
              </w:rPr>
            </w:pPr>
          </w:p>
        </w:tc>
        <w:tc>
          <w:tcPr>
            <w:tcW w:w="299" w:type="pct"/>
            <w:vMerge/>
            <w:vAlign w:val="center"/>
          </w:tcPr>
          <w:p w14:paraId="3C183798" w14:textId="77777777" w:rsidR="00B56400" w:rsidRPr="00811C70" w:rsidRDefault="00B56400" w:rsidP="002E61F4">
            <w:pPr>
              <w:jc w:val="center"/>
              <w:rPr>
                <w:rFonts w:ascii="Times New Roman" w:hAnsi="Times New Roman" w:cs="Times New Roman"/>
                <w:sz w:val="20"/>
                <w:szCs w:val="20"/>
              </w:rPr>
            </w:pPr>
          </w:p>
        </w:tc>
        <w:tc>
          <w:tcPr>
            <w:tcW w:w="322" w:type="pct"/>
            <w:vMerge/>
          </w:tcPr>
          <w:p w14:paraId="081992EC" w14:textId="77777777" w:rsidR="00B56400" w:rsidRPr="00811C70" w:rsidRDefault="00B56400" w:rsidP="002E61F4">
            <w:pPr>
              <w:jc w:val="center"/>
              <w:rPr>
                <w:rFonts w:ascii="Times New Roman" w:hAnsi="Times New Roman" w:cs="Times New Roman"/>
                <w:sz w:val="20"/>
                <w:szCs w:val="20"/>
              </w:rPr>
            </w:pPr>
          </w:p>
        </w:tc>
        <w:tc>
          <w:tcPr>
            <w:tcW w:w="506" w:type="pct"/>
            <w:vAlign w:val="center"/>
          </w:tcPr>
          <w:p w14:paraId="58260CE6" w14:textId="2972822D" w:rsidR="00B56400" w:rsidRPr="00811C70" w:rsidRDefault="00BE0C26" w:rsidP="002E61F4">
            <w:pPr>
              <w:jc w:val="center"/>
              <w:rPr>
                <w:rFonts w:ascii="Times New Roman" w:hAnsi="Times New Roman" w:cs="Times New Roman"/>
                <w:sz w:val="20"/>
                <w:szCs w:val="20"/>
              </w:rPr>
            </w:pPr>
            <w:r w:rsidRPr="00811C70">
              <w:rPr>
                <w:rFonts w:ascii="Times New Roman" w:hAnsi="Times New Roman" w:cs="Times New Roman"/>
                <w:sz w:val="20"/>
                <w:szCs w:val="20"/>
              </w:rPr>
              <w:t>3.05</w:t>
            </w:r>
          </w:p>
        </w:tc>
        <w:tc>
          <w:tcPr>
            <w:tcW w:w="361" w:type="pct"/>
            <w:vAlign w:val="center"/>
          </w:tcPr>
          <w:p w14:paraId="46C9B0FD" w14:textId="7E611640"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17.94</w:t>
            </w:r>
          </w:p>
        </w:tc>
        <w:tc>
          <w:tcPr>
            <w:tcW w:w="361" w:type="pct"/>
            <w:vAlign w:val="center"/>
          </w:tcPr>
          <w:p w14:paraId="4297C728" w14:textId="1EC80A3A"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61" w:type="pct"/>
            <w:vAlign w:val="center"/>
          </w:tcPr>
          <w:p w14:paraId="53C01CED" w14:textId="517A426B"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1.66</w:t>
            </w:r>
          </w:p>
        </w:tc>
        <w:tc>
          <w:tcPr>
            <w:tcW w:w="830" w:type="pct"/>
            <w:vAlign w:val="center"/>
          </w:tcPr>
          <w:p w14:paraId="0C22904F" w14:textId="2AD6C392"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[-91.39, 97.50]</w:t>
            </w:r>
          </w:p>
        </w:tc>
      </w:tr>
      <w:tr w:rsidR="00B56400" w:rsidRPr="00811C70" w14:paraId="17C40E87" w14:textId="77777777" w:rsidTr="000D2004">
        <w:trPr>
          <w:trHeight w:val="245"/>
        </w:trPr>
        <w:tc>
          <w:tcPr>
            <w:tcW w:w="5000" w:type="pct"/>
            <w:gridSpan w:val="9"/>
          </w:tcPr>
          <w:p w14:paraId="143A3305" w14:textId="77777777" w:rsidR="00B56400" w:rsidRPr="00811C70" w:rsidRDefault="00B56400"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B56400" w:rsidRPr="00811C70" w14:paraId="344A0442" w14:textId="77777777" w:rsidTr="000D2004">
        <w:trPr>
          <w:trHeight w:val="245"/>
        </w:trPr>
        <w:tc>
          <w:tcPr>
            <w:tcW w:w="1661" w:type="pct"/>
            <w:vAlign w:val="center"/>
          </w:tcPr>
          <w:p w14:paraId="576DFE00" w14:textId="77777777" w:rsidR="00B56400" w:rsidRPr="00811C70" w:rsidRDefault="00B56400" w:rsidP="002E61F4">
            <w:pPr>
              <w:ind w:left="317"/>
              <w:rPr>
                <w:rFonts w:ascii="Times New Roman" w:hAnsi="Times New Roman" w:cs="Times New Roman"/>
                <w:b/>
                <w:bCs/>
                <w:sz w:val="20"/>
                <w:szCs w:val="20"/>
              </w:rPr>
            </w:pPr>
            <w:r w:rsidRPr="00811C70">
              <w:rPr>
                <w:rFonts w:ascii="Times New Roman" w:hAnsi="Times New Roman" w:cs="Times New Roman"/>
                <w:sz w:val="20"/>
                <w:szCs w:val="20"/>
              </w:rPr>
              <w:t>Unpublished vs. Published</w:t>
            </w:r>
          </w:p>
        </w:tc>
        <w:tc>
          <w:tcPr>
            <w:tcW w:w="299" w:type="pct"/>
            <w:vAlign w:val="center"/>
          </w:tcPr>
          <w:p w14:paraId="31B61F3E" w14:textId="7612FF05"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Align w:val="center"/>
          </w:tcPr>
          <w:p w14:paraId="32D94DD0" w14:textId="7415DB71"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tcPr>
          <w:p w14:paraId="558AF88E" w14:textId="0A5BA51D"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4F6E512D" w14:textId="71A8EE81"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361" w:type="pct"/>
            <w:vAlign w:val="center"/>
          </w:tcPr>
          <w:p w14:paraId="562D1346" w14:textId="2C94FCE0"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1A493BCC" w14:textId="0932F916"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-2.44</w:t>
            </w:r>
          </w:p>
        </w:tc>
        <w:tc>
          <w:tcPr>
            <w:tcW w:w="361" w:type="pct"/>
            <w:vAlign w:val="center"/>
          </w:tcPr>
          <w:p w14:paraId="0687D303" w14:textId="71033788"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30.20</w:t>
            </w:r>
          </w:p>
        </w:tc>
        <w:tc>
          <w:tcPr>
            <w:tcW w:w="830" w:type="pct"/>
            <w:vAlign w:val="center"/>
          </w:tcPr>
          <w:p w14:paraId="23B6BBA9" w14:textId="2DC0C4A6" w:rsidR="00B56400" w:rsidRPr="00811C70" w:rsidRDefault="00853E15" w:rsidP="002E61F4">
            <w:pPr>
              <w:jc w:val="center"/>
              <w:rPr>
                <w:rFonts w:ascii="Times New Roman" w:hAnsi="Times New Roman" w:cs="Times New Roman"/>
                <w:sz w:val="20"/>
                <w:szCs w:val="20"/>
              </w:rPr>
            </w:pPr>
            <w:r w:rsidRPr="00811C70">
              <w:rPr>
                <w:rFonts w:ascii="Times New Roman" w:hAnsi="Times New Roman" w:cs="Times New Roman"/>
                <w:sz w:val="20"/>
                <w:szCs w:val="20"/>
              </w:rPr>
              <w:t>[-.18, -.02]</w:t>
            </w:r>
          </w:p>
        </w:tc>
      </w:tr>
      <w:tr w:rsidR="00B56400" w:rsidRPr="00811C70" w14:paraId="7F9CA6F8" w14:textId="77777777" w:rsidTr="000D2004">
        <w:trPr>
          <w:trHeight w:val="245"/>
        </w:trPr>
        <w:tc>
          <w:tcPr>
            <w:tcW w:w="5000" w:type="pct"/>
            <w:gridSpan w:val="9"/>
            <w:vAlign w:val="center"/>
          </w:tcPr>
          <w:p w14:paraId="169224DB" w14:textId="0FD175FA" w:rsidR="00B56400" w:rsidRPr="00811C70" w:rsidRDefault="00B56400" w:rsidP="00B56400">
            <w:pPr>
              <w:rPr>
                <w:rFonts w:ascii="Times New Roman" w:hAnsi="Times New Roman" w:cs="Times New Roman"/>
                <w:sz w:val="20"/>
                <w:szCs w:val="20"/>
              </w:rPr>
            </w:pPr>
            <w:r w:rsidRPr="00811C70">
              <w:rPr>
                <w:rFonts w:ascii="Times New Roman" w:hAnsi="Times New Roman" w:cs="Times New Roman"/>
                <w:b/>
                <w:bCs/>
                <w:sz w:val="20"/>
                <w:szCs w:val="20"/>
              </w:rPr>
              <w:t>Affective Engagement Subtypes</w:t>
            </w:r>
          </w:p>
        </w:tc>
      </w:tr>
      <w:tr w:rsidR="00B56400" w:rsidRPr="00811C70" w14:paraId="7D551973" w14:textId="77777777" w:rsidTr="000D2004">
        <w:trPr>
          <w:trHeight w:val="245"/>
        </w:trPr>
        <w:tc>
          <w:tcPr>
            <w:tcW w:w="1661" w:type="pct"/>
            <w:vAlign w:val="center"/>
          </w:tcPr>
          <w:p w14:paraId="37BE67E3" w14:textId="3AA1F280" w:rsidR="00B56400" w:rsidRPr="00811C70" w:rsidRDefault="00B56400" w:rsidP="00B56400">
            <w:pPr>
              <w:ind w:left="317"/>
              <w:rPr>
                <w:rFonts w:ascii="Times New Roman" w:hAnsi="Times New Roman" w:cs="Times New Roman"/>
                <w:sz w:val="20"/>
                <w:szCs w:val="20"/>
              </w:rPr>
            </w:pPr>
            <w:r w:rsidRPr="00811C70">
              <w:rPr>
                <w:rFonts w:ascii="Times New Roman" w:hAnsi="Times New Roman" w:cs="Times New Roman"/>
                <w:sz w:val="20"/>
                <w:szCs w:val="20"/>
              </w:rPr>
              <w:t>Affective-School vs. Relational</w:t>
            </w:r>
            <w:r w:rsidR="00853E15" w:rsidRPr="00811C70">
              <w:rPr>
                <w:rFonts w:ascii="Times New Roman" w:hAnsi="Times New Roman" w:cs="Times New Roman"/>
                <w:sz w:val="20"/>
                <w:szCs w:val="20"/>
              </w:rPr>
              <w:t xml:space="preserve"> (B)</w:t>
            </w:r>
          </w:p>
        </w:tc>
        <w:tc>
          <w:tcPr>
            <w:tcW w:w="299" w:type="pct"/>
            <w:vMerge w:val="restart"/>
            <w:vAlign w:val="center"/>
          </w:tcPr>
          <w:p w14:paraId="1EA4499B" w14:textId="10B184D2"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Merge w:val="restart"/>
            <w:vAlign w:val="center"/>
          </w:tcPr>
          <w:p w14:paraId="1FA8867E" w14:textId="32072A5D"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vMerge w:val="restart"/>
            <w:vAlign w:val="center"/>
          </w:tcPr>
          <w:p w14:paraId="1F3C58AE" w14:textId="2875272A"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6922DAEF" w14:textId="02BCE197"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61" w:type="pct"/>
            <w:vAlign w:val="center"/>
          </w:tcPr>
          <w:p w14:paraId="7935E6DA" w14:textId="5CF039A8"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23E625D8" w14:textId="7994403A"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2.95</w:t>
            </w:r>
          </w:p>
        </w:tc>
        <w:tc>
          <w:tcPr>
            <w:tcW w:w="361" w:type="pct"/>
            <w:vAlign w:val="center"/>
          </w:tcPr>
          <w:p w14:paraId="4F4691A1" w14:textId="5832D4F2"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26.42</w:t>
            </w:r>
          </w:p>
        </w:tc>
        <w:tc>
          <w:tcPr>
            <w:tcW w:w="830" w:type="pct"/>
            <w:vAlign w:val="center"/>
          </w:tcPr>
          <w:p w14:paraId="614DB63C" w14:textId="5506505F" w:rsidR="00B56400"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[.03, .19]</w:t>
            </w:r>
          </w:p>
        </w:tc>
      </w:tr>
      <w:tr w:rsidR="00853E15" w:rsidRPr="00811C70" w14:paraId="759D8D63" w14:textId="77777777" w:rsidTr="000D2004">
        <w:trPr>
          <w:trHeight w:val="245"/>
        </w:trPr>
        <w:tc>
          <w:tcPr>
            <w:tcW w:w="1661" w:type="pct"/>
            <w:vAlign w:val="center"/>
          </w:tcPr>
          <w:p w14:paraId="141BEFA1" w14:textId="41E4CBB6" w:rsidR="00853E15" w:rsidRPr="00811C70" w:rsidRDefault="00853E15" w:rsidP="00B56400">
            <w:pPr>
              <w:ind w:left="317"/>
              <w:rPr>
                <w:rFonts w:ascii="Times New Roman" w:hAnsi="Times New Roman" w:cs="Times New Roman"/>
                <w:sz w:val="20"/>
                <w:szCs w:val="20"/>
              </w:rPr>
            </w:pPr>
            <w:r w:rsidRPr="00811C70">
              <w:rPr>
                <w:rFonts w:ascii="Times New Roman" w:hAnsi="Times New Roman" w:cs="Times New Roman"/>
                <w:sz w:val="20"/>
                <w:szCs w:val="20"/>
              </w:rPr>
              <w:t xml:space="preserve">Affective-School vs. Relational </w:t>
            </w:r>
            <w:r w:rsidR="00EF5D99" w:rsidRPr="00EF5D99">
              <w:rPr>
                <w:rFonts w:ascii="Times New Roman" w:hAnsi="Times New Roman" w:cs="Times New Roman"/>
                <w:sz w:val="20"/>
                <w:szCs w:val="20"/>
                <w:highlight w:val="yellow"/>
              </w:rPr>
              <w:t>(W)</w:t>
            </w:r>
            <w:r w:rsidRPr="00811C70">
              <w:rPr>
                <w:rFonts w:ascii="Times New Roman" w:hAnsi="Times New Roman" w:cs="Times New Roman"/>
                <w:sz w:val="20"/>
                <w:szCs w:val="20"/>
                <w:vertAlign w:val="superscript"/>
              </w:rPr>
              <w:t>a</w:t>
            </w:r>
          </w:p>
        </w:tc>
        <w:tc>
          <w:tcPr>
            <w:tcW w:w="299" w:type="pct"/>
            <w:vMerge/>
            <w:vAlign w:val="center"/>
          </w:tcPr>
          <w:p w14:paraId="0EC4BD4C" w14:textId="77777777" w:rsidR="00853E15" w:rsidRPr="00811C70" w:rsidRDefault="00853E15" w:rsidP="00B56400">
            <w:pPr>
              <w:jc w:val="center"/>
              <w:rPr>
                <w:rFonts w:ascii="Times New Roman" w:hAnsi="Times New Roman" w:cs="Times New Roman"/>
                <w:sz w:val="20"/>
                <w:szCs w:val="20"/>
              </w:rPr>
            </w:pPr>
          </w:p>
        </w:tc>
        <w:tc>
          <w:tcPr>
            <w:tcW w:w="299" w:type="pct"/>
            <w:vMerge/>
            <w:vAlign w:val="center"/>
          </w:tcPr>
          <w:p w14:paraId="2C9EBCDD" w14:textId="77777777" w:rsidR="00853E15" w:rsidRPr="00811C70" w:rsidRDefault="00853E15" w:rsidP="00B56400">
            <w:pPr>
              <w:jc w:val="center"/>
              <w:rPr>
                <w:rFonts w:ascii="Times New Roman" w:hAnsi="Times New Roman" w:cs="Times New Roman"/>
                <w:sz w:val="20"/>
                <w:szCs w:val="20"/>
              </w:rPr>
            </w:pPr>
          </w:p>
        </w:tc>
        <w:tc>
          <w:tcPr>
            <w:tcW w:w="322" w:type="pct"/>
            <w:vMerge/>
            <w:vAlign w:val="center"/>
          </w:tcPr>
          <w:p w14:paraId="60C04339" w14:textId="77777777" w:rsidR="00853E15" w:rsidRPr="00811C70" w:rsidRDefault="00853E15" w:rsidP="00B56400">
            <w:pPr>
              <w:jc w:val="center"/>
              <w:rPr>
                <w:rFonts w:ascii="Times New Roman" w:hAnsi="Times New Roman" w:cs="Times New Roman"/>
                <w:sz w:val="20"/>
                <w:szCs w:val="20"/>
              </w:rPr>
            </w:pPr>
          </w:p>
        </w:tc>
        <w:tc>
          <w:tcPr>
            <w:tcW w:w="506" w:type="pct"/>
            <w:vAlign w:val="center"/>
          </w:tcPr>
          <w:p w14:paraId="4ADFD2D9" w14:textId="15C98B54" w:rsidR="00853E15"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61" w:type="pct"/>
            <w:vAlign w:val="center"/>
          </w:tcPr>
          <w:p w14:paraId="07A8B351" w14:textId="20798B1D" w:rsidR="00853E15"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61" w:type="pct"/>
            <w:vAlign w:val="center"/>
          </w:tcPr>
          <w:p w14:paraId="6DF3CDCA" w14:textId="58AE57C5" w:rsidR="00853E15"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.99</w:t>
            </w:r>
          </w:p>
        </w:tc>
        <w:tc>
          <w:tcPr>
            <w:tcW w:w="361" w:type="pct"/>
            <w:vAlign w:val="center"/>
          </w:tcPr>
          <w:p w14:paraId="3D2AB465" w14:textId="42F1254F" w:rsidR="00853E15"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2.00</w:t>
            </w:r>
          </w:p>
        </w:tc>
        <w:tc>
          <w:tcPr>
            <w:tcW w:w="830" w:type="pct"/>
            <w:vAlign w:val="center"/>
          </w:tcPr>
          <w:p w14:paraId="2A5763D4" w14:textId="0F3CD961" w:rsidR="00853E15" w:rsidRPr="00811C70" w:rsidRDefault="00853E15" w:rsidP="00B56400">
            <w:pPr>
              <w:jc w:val="center"/>
              <w:rPr>
                <w:rFonts w:ascii="Times New Roman" w:hAnsi="Times New Roman" w:cs="Times New Roman"/>
                <w:sz w:val="20"/>
                <w:szCs w:val="20"/>
              </w:rPr>
            </w:pPr>
            <w:r w:rsidRPr="00811C70">
              <w:rPr>
                <w:rFonts w:ascii="Times New Roman" w:hAnsi="Times New Roman" w:cs="Times New Roman"/>
                <w:sz w:val="20"/>
                <w:szCs w:val="20"/>
              </w:rPr>
              <w:t>[-.05, .08]</w:t>
            </w:r>
          </w:p>
        </w:tc>
      </w:tr>
      <w:tr w:rsidR="00853E15" w:rsidRPr="00811C70" w14:paraId="4E438851" w14:textId="77777777" w:rsidTr="000D2004">
        <w:trPr>
          <w:trHeight w:val="245"/>
        </w:trPr>
        <w:tc>
          <w:tcPr>
            <w:tcW w:w="1661" w:type="pct"/>
            <w:vAlign w:val="center"/>
          </w:tcPr>
          <w:p w14:paraId="048B8EF9" w14:textId="659864C1" w:rsidR="00853E15" w:rsidRPr="00811C70" w:rsidRDefault="00853E15" w:rsidP="00853E15">
            <w:pPr>
              <w:ind w:left="317"/>
              <w:rPr>
                <w:rFonts w:ascii="Times New Roman" w:hAnsi="Times New Roman" w:cs="Times New Roman"/>
                <w:sz w:val="20"/>
                <w:szCs w:val="20"/>
              </w:rPr>
            </w:pPr>
            <w:r w:rsidRPr="00811C70">
              <w:rPr>
                <w:rFonts w:ascii="Times New Roman" w:hAnsi="Times New Roman" w:cs="Times New Roman"/>
                <w:sz w:val="20"/>
                <w:szCs w:val="20"/>
              </w:rPr>
              <w:t>Affective-Learning vs. Relational (B)</w:t>
            </w:r>
          </w:p>
        </w:tc>
        <w:tc>
          <w:tcPr>
            <w:tcW w:w="299" w:type="pct"/>
            <w:vMerge/>
            <w:vAlign w:val="center"/>
          </w:tcPr>
          <w:p w14:paraId="78F88BFE"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721F8F8C" w14:textId="77777777" w:rsidR="00853E15" w:rsidRPr="00811C70" w:rsidRDefault="00853E15" w:rsidP="00853E15">
            <w:pPr>
              <w:jc w:val="center"/>
              <w:rPr>
                <w:rFonts w:ascii="Times New Roman" w:hAnsi="Times New Roman" w:cs="Times New Roman"/>
                <w:sz w:val="20"/>
                <w:szCs w:val="20"/>
              </w:rPr>
            </w:pPr>
          </w:p>
        </w:tc>
        <w:tc>
          <w:tcPr>
            <w:tcW w:w="322" w:type="pct"/>
            <w:vMerge/>
            <w:vAlign w:val="center"/>
          </w:tcPr>
          <w:p w14:paraId="3FD2ECDD"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19D5AFA2" w14:textId="20A8C1A4"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361" w:type="pct"/>
            <w:vAlign w:val="center"/>
          </w:tcPr>
          <w:p w14:paraId="35BF890F" w14:textId="05196987"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0FF9C890" w14:textId="3AF21551"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6.05</w:t>
            </w:r>
          </w:p>
        </w:tc>
        <w:tc>
          <w:tcPr>
            <w:tcW w:w="361" w:type="pct"/>
            <w:vAlign w:val="center"/>
          </w:tcPr>
          <w:p w14:paraId="7C8FF40E" w14:textId="7428A3E2"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24.04</w:t>
            </w:r>
          </w:p>
        </w:tc>
        <w:tc>
          <w:tcPr>
            <w:tcW w:w="830" w:type="pct"/>
            <w:vAlign w:val="center"/>
          </w:tcPr>
          <w:p w14:paraId="3992C2AF" w14:textId="5623FEAD"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[.14, .29]</w:t>
            </w:r>
          </w:p>
        </w:tc>
      </w:tr>
      <w:tr w:rsidR="00853E15" w:rsidRPr="00811C70" w14:paraId="7950D47F" w14:textId="77777777" w:rsidTr="000D2004">
        <w:trPr>
          <w:trHeight w:val="245"/>
        </w:trPr>
        <w:tc>
          <w:tcPr>
            <w:tcW w:w="1661" w:type="pct"/>
            <w:vAlign w:val="center"/>
          </w:tcPr>
          <w:p w14:paraId="44BE4212" w14:textId="0A17A0B6" w:rsidR="00853E15" w:rsidRPr="00811C70" w:rsidRDefault="00853E15" w:rsidP="00853E15">
            <w:pPr>
              <w:ind w:left="317"/>
              <w:rPr>
                <w:rFonts w:ascii="Times New Roman" w:hAnsi="Times New Roman" w:cs="Times New Roman"/>
                <w:sz w:val="20"/>
                <w:szCs w:val="20"/>
              </w:rPr>
            </w:pPr>
            <w:r w:rsidRPr="00811C70">
              <w:rPr>
                <w:rFonts w:ascii="Times New Roman" w:hAnsi="Times New Roman" w:cs="Times New Roman"/>
                <w:sz w:val="20"/>
                <w:szCs w:val="20"/>
              </w:rPr>
              <w:t xml:space="preserve">Affective-Learning vs. Relational </w:t>
            </w:r>
            <w:r w:rsidR="00EF5D99" w:rsidRPr="00EF5D99">
              <w:rPr>
                <w:rFonts w:ascii="Times New Roman" w:hAnsi="Times New Roman" w:cs="Times New Roman"/>
                <w:sz w:val="20"/>
                <w:szCs w:val="20"/>
                <w:highlight w:val="yellow"/>
              </w:rPr>
              <w:t>(W)</w:t>
            </w:r>
            <w:r w:rsidRPr="00811C70">
              <w:rPr>
                <w:rFonts w:ascii="Times New Roman" w:hAnsi="Times New Roman" w:cs="Times New Roman"/>
                <w:sz w:val="20"/>
                <w:szCs w:val="20"/>
                <w:vertAlign w:val="superscript"/>
              </w:rPr>
              <w:t>a</w:t>
            </w:r>
          </w:p>
        </w:tc>
        <w:tc>
          <w:tcPr>
            <w:tcW w:w="299" w:type="pct"/>
            <w:vMerge/>
            <w:vAlign w:val="center"/>
          </w:tcPr>
          <w:p w14:paraId="51F97897"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6A9420B4" w14:textId="77777777" w:rsidR="00853E15" w:rsidRPr="00811C70" w:rsidRDefault="00853E15" w:rsidP="00853E15">
            <w:pPr>
              <w:jc w:val="center"/>
              <w:rPr>
                <w:rFonts w:ascii="Times New Roman" w:hAnsi="Times New Roman" w:cs="Times New Roman"/>
                <w:sz w:val="20"/>
                <w:szCs w:val="20"/>
              </w:rPr>
            </w:pPr>
          </w:p>
        </w:tc>
        <w:tc>
          <w:tcPr>
            <w:tcW w:w="322" w:type="pct"/>
            <w:vMerge/>
          </w:tcPr>
          <w:p w14:paraId="4FB79027"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5021FE2F" w14:textId="3DEE0A24"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61" w:type="pct"/>
            <w:vAlign w:val="center"/>
          </w:tcPr>
          <w:p w14:paraId="43213EFF" w14:textId="7007D201"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6D7A8205" w14:textId="771062C7"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7.78</w:t>
            </w:r>
          </w:p>
        </w:tc>
        <w:tc>
          <w:tcPr>
            <w:tcW w:w="361" w:type="pct"/>
            <w:vAlign w:val="center"/>
          </w:tcPr>
          <w:p w14:paraId="0FDADB4D" w14:textId="4AAA5438"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3.98</w:t>
            </w:r>
          </w:p>
        </w:tc>
        <w:tc>
          <w:tcPr>
            <w:tcW w:w="830" w:type="pct"/>
            <w:vAlign w:val="center"/>
          </w:tcPr>
          <w:p w14:paraId="5A1BD896" w14:textId="036DBFCA" w:rsidR="00853E15" w:rsidRPr="00811C70" w:rsidRDefault="00853E15" w:rsidP="00853E15">
            <w:pPr>
              <w:jc w:val="center"/>
              <w:rPr>
                <w:rFonts w:ascii="Times New Roman" w:hAnsi="Times New Roman" w:cs="Times New Roman"/>
                <w:sz w:val="20"/>
                <w:szCs w:val="20"/>
              </w:rPr>
            </w:pPr>
            <w:r w:rsidRPr="00811C70">
              <w:rPr>
                <w:rFonts w:ascii="Times New Roman" w:hAnsi="Times New Roman" w:cs="Times New Roman"/>
                <w:sz w:val="20"/>
                <w:szCs w:val="20"/>
              </w:rPr>
              <w:t>[.12, .25]</w:t>
            </w:r>
          </w:p>
        </w:tc>
      </w:tr>
      <w:tr w:rsidR="00853E15" w:rsidRPr="00811C70" w14:paraId="01A2BA55" w14:textId="77777777" w:rsidTr="000D2004">
        <w:trPr>
          <w:trHeight w:val="245"/>
        </w:trPr>
        <w:tc>
          <w:tcPr>
            <w:tcW w:w="5000" w:type="pct"/>
            <w:gridSpan w:val="9"/>
          </w:tcPr>
          <w:p w14:paraId="5859A1D8" w14:textId="77777777" w:rsidR="00853E15" w:rsidRPr="00811C70" w:rsidRDefault="00853E15" w:rsidP="00853E15">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853E15" w:rsidRPr="00811C70" w14:paraId="01968CCC" w14:textId="77777777" w:rsidTr="000D2004">
        <w:trPr>
          <w:trHeight w:val="245"/>
        </w:trPr>
        <w:tc>
          <w:tcPr>
            <w:tcW w:w="1661" w:type="pct"/>
            <w:vAlign w:val="center"/>
          </w:tcPr>
          <w:p w14:paraId="5AD300B4" w14:textId="77777777" w:rsidR="00853E15" w:rsidRPr="00811C70" w:rsidRDefault="00853E15" w:rsidP="00853E15">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99" w:type="pct"/>
            <w:vMerge w:val="restart"/>
            <w:vAlign w:val="center"/>
          </w:tcPr>
          <w:p w14:paraId="6BCEF193" w14:textId="1B01DA7E"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68</w:t>
            </w:r>
          </w:p>
        </w:tc>
        <w:tc>
          <w:tcPr>
            <w:tcW w:w="299" w:type="pct"/>
            <w:vMerge w:val="restart"/>
            <w:vAlign w:val="center"/>
          </w:tcPr>
          <w:p w14:paraId="7D168730" w14:textId="085F3E9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73</w:t>
            </w:r>
          </w:p>
        </w:tc>
        <w:tc>
          <w:tcPr>
            <w:tcW w:w="322" w:type="pct"/>
            <w:vMerge w:val="restart"/>
            <w:vAlign w:val="center"/>
          </w:tcPr>
          <w:p w14:paraId="644D4721" w14:textId="7ECB0984"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168</w:t>
            </w:r>
          </w:p>
        </w:tc>
        <w:tc>
          <w:tcPr>
            <w:tcW w:w="506" w:type="pct"/>
            <w:vAlign w:val="center"/>
          </w:tcPr>
          <w:p w14:paraId="03AE9F39" w14:textId="622A969D"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vAlign w:val="center"/>
          </w:tcPr>
          <w:p w14:paraId="5D1F0634" w14:textId="1712BC23"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0A3DD116" w14:textId="05F0F75F"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1.27</w:t>
            </w:r>
          </w:p>
        </w:tc>
        <w:tc>
          <w:tcPr>
            <w:tcW w:w="361" w:type="pct"/>
            <w:vAlign w:val="center"/>
          </w:tcPr>
          <w:p w14:paraId="008AE474" w14:textId="3AAE9A90"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47.10</w:t>
            </w:r>
          </w:p>
        </w:tc>
        <w:tc>
          <w:tcPr>
            <w:tcW w:w="830" w:type="pct"/>
            <w:vAlign w:val="center"/>
          </w:tcPr>
          <w:p w14:paraId="6B6AF71A" w14:textId="2A72EF68"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[-.04, .17]</w:t>
            </w:r>
          </w:p>
        </w:tc>
      </w:tr>
      <w:tr w:rsidR="00853E15" w:rsidRPr="00811C70" w14:paraId="0E998F6F" w14:textId="77777777" w:rsidTr="000D2004">
        <w:trPr>
          <w:trHeight w:val="245"/>
        </w:trPr>
        <w:tc>
          <w:tcPr>
            <w:tcW w:w="1661" w:type="pct"/>
            <w:vAlign w:val="center"/>
          </w:tcPr>
          <w:p w14:paraId="07A41FCA" w14:textId="77777777" w:rsidR="00853E15" w:rsidRPr="00811C70" w:rsidRDefault="00853E15" w:rsidP="00853E15">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99" w:type="pct"/>
            <w:vMerge/>
            <w:vAlign w:val="center"/>
          </w:tcPr>
          <w:p w14:paraId="3E644C45"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28CEC7C6" w14:textId="77777777" w:rsidR="00853E15" w:rsidRPr="00811C70" w:rsidRDefault="00853E15" w:rsidP="00853E15">
            <w:pPr>
              <w:jc w:val="center"/>
              <w:rPr>
                <w:rFonts w:ascii="Times New Roman" w:hAnsi="Times New Roman" w:cs="Times New Roman"/>
                <w:sz w:val="20"/>
                <w:szCs w:val="20"/>
              </w:rPr>
            </w:pPr>
          </w:p>
        </w:tc>
        <w:tc>
          <w:tcPr>
            <w:tcW w:w="322" w:type="pct"/>
            <w:vMerge/>
          </w:tcPr>
          <w:p w14:paraId="1FD2CADA"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74BCD174" w14:textId="7B186AFC"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1" w:type="pct"/>
            <w:vAlign w:val="center"/>
          </w:tcPr>
          <w:p w14:paraId="0ABC3B31" w14:textId="7F7B20C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72377794" w14:textId="7CBC23BB"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1.64</w:t>
            </w:r>
          </w:p>
        </w:tc>
        <w:tc>
          <w:tcPr>
            <w:tcW w:w="361" w:type="pct"/>
            <w:vAlign w:val="center"/>
          </w:tcPr>
          <w:p w14:paraId="54F34C1F" w14:textId="75AD0085"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18.70</w:t>
            </w:r>
          </w:p>
        </w:tc>
        <w:tc>
          <w:tcPr>
            <w:tcW w:w="830" w:type="pct"/>
            <w:vAlign w:val="center"/>
          </w:tcPr>
          <w:p w14:paraId="14BC15B5" w14:textId="1ABD6305"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[-.03, .21]</w:t>
            </w:r>
          </w:p>
        </w:tc>
      </w:tr>
      <w:tr w:rsidR="00853E15" w:rsidRPr="00811C70" w14:paraId="48BF2D44" w14:textId="77777777" w:rsidTr="000D2004">
        <w:trPr>
          <w:trHeight w:val="245"/>
        </w:trPr>
        <w:tc>
          <w:tcPr>
            <w:tcW w:w="1661" w:type="pct"/>
            <w:vAlign w:val="center"/>
          </w:tcPr>
          <w:p w14:paraId="34203E29" w14:textId="77777777" w:rsidR="00853E15" w:rsidRPr="00811C70" w:rsidRDefault="00853E15" w:rsidP="00853E15">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299" w:type="pct"/>
            <w:vAlign w:val="center"/>
          </w:tcPr>
          <w:p w14:paraId="53FD8482" w14:textId="26C067DC"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Align w:val="center"/>
          </w:tcPr>
          <w:p w14:paraId="3FD1525B" w14:textId="363A0E40"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tcPr>
          <w:p w14:paraId="5C5152CF" w14:textId="59792668"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36E2C2AA" w14:textId="738B2FDE"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1" w:type="pct"/>
            <w:vAlign w:val="center"/>
          </w:tcPr>
          <w:p w14:paraId="3452CA14" w14:textId="67A0728E"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61" w:type="pct"/>
            <w:vAlign w:val="center"/>
          </w:tcPr>
          <w:p w14:paraId="671F1E55" w14:textId="6CD060DB"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1.71</w:t>
            </w:r>
          </w:p>
        </w:tc>
        <w:tc>
          <w:tcPr>
            <w:tcW w:w="361" w:type="pct"/>
            <w:vAlign w:val="center"/>
          </w:tcPr>
          <w:p w14:paraId="2FDB7E25" w14:textId="5CDC583F"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31.00</w:t>
            </w:r>
          </w:p>
        </w:tc>
        <w:tc>
          <w:tcPr>
            <w:tcW w:w="830" w:type="pct"/>
            <w:vAlign w:val="center"/>
          </w:tcPr>
          <w:p w14:paraId="12830E10" w14:textId="683E6CC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[.00, .04]</w:t>
            </w:r>
          </w:p>
        </w:tc>
      </w:tr>
      <w:tr w:rsidR="00853E15" w:rsidRPr="00811C70" w14:paraId="04768B07" w14:textId="77777777" w:rsidTr="000D2004">
        <w:trPr>
          <w:trHeight w:val="245"/>
        </w:trPr>
        <w:tc>
          <w:tcPr>
            <w:tcW w:w="1661" w:type="pct"/>
            <w:vAlign w:val="center"/>
          </w:tcPr>
          <w:p w14:paraId="69385F0B" w14:textId="0B48BABE" w:rsidR="00853E15" w:rsidRPr="00811C70" w:rsidRDefault="00AA1A4B" w:rsidP="00853E15">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853E15" w:rsidRPr="00811C70">
              <w:rPr>
                <w:rFonts w:ascii="Times New Roman" w:hAnsi="Times New Roman" w:cs="Times New Roman"/>
                <w:b/>
                <w:bCs/>
                <w:sz w:val="20"/>
                <w:szCs w:val="20"/>
              </w:rPr>
              <w:t xml:space="preserve"> (B)</w:t>
            </w:r>
          </w:p>
        </w:tc>
        <w:tc>
          <w:tcPr>
            <w:tcW w:w="299" w:type="pct"/>
            <w:vAlign w:val="center"/>
          </w:tcPr>
          <w:p w14:paraId="32A324EE" w14:textId="07C9709C"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66</w:t>
            </w:r>
          </w:p>
        </w:tc>
        <w:tc>
          <w:tcPr>
            <w:tcW w:w="299" w:type="pct"/>
            <w:vAlign w:val="center"/>
          </w:tcPr>
          <w:p w14:paraId="37CC8292" w14:textId="64743BBB"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70</w:t>
            </w:r>
          </w:p>
        </w:tc>
        <w:tc>
          <w:tcPr>
            <w:tcW w:w="322" w:type="pct"/>
          </w:tcPr>
          <w:p w14:paraId="3BB9F926" w14:textId="66D882E1"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156</w:t>
            </w:r>
          </w:p>
        </w:tc>
        <w:tc>
          <w:tcPr>
            <w:tcW w:w="506" w:type="pct"/>
            <w:vAlign w:val="center"/>
          </w:tcPr>
          <w:p w14:paraId="68980609" w14:textId="6166FBC7"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2B2C824E" w14:textId="12A34BD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361" w:type="pct"/>
            <w:vAlign w:val="center"/>
          </w:tcPr>
          <w:p w14:paraId="658FA78D" w14:textId="1564F44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61" w:type="pct"/>
            <w:vAlign w:val="center"/>
          </w:tcPr>
          <w:p w14:paraId="531BB56C" w14:textId="3B87039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13.10</w:t>
            </w:r>
          </w:p>
        </w:tc>
        <w:tc>
          <w:tcPr>
            <w:tcW w:w="830" w:type="pct"/>
            <w:vAlign w:val="center"/>
          </w:tcPr>
          <w:p w14:paraId="690BCAF8" w14:textId="7ACA9C23"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[-.77, .85]</w:t>
            </w:r>
          </w:p>
        </w:tc>
      </w:tr>
      <w:tr w:rsidR="00853E15" w:rsidRPr="00811C70" w14:paraId="3F2610E8" w14:textId="77777777" w:rsidTr="000D2004">
        <w:trPr>
          <w:trHeight w:val="245"/>
        </w:trPr>
        <w:tc>
          <w:tcPr>
            <w:tcW w:w="1661" w:type="pct"/>
            <w:vAlign w:val="center"/>
          </w:tcPr>
          <w:p w14:paraId="52C0337B" w14:textId="7EA1B22A" w:rsidR="00853E15" w:rsidRPr="00811C70" w:rsidRDefault="00FF18B3" w:rsidP="00853E15">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853E15" w:rsidRPr="00811C70">
              <w:rPr>
                <w:rFonts w:ascii="Times New Roman" w:hAnsi="Times New Roman" w:cs="Times New Roman"/>
                <w:b/>
                <w:bCs/>
                <w:sz w:val="20"/>
                <w:szCs w:val="20"/>
              </w:rPr>
              <w:t>Ethnicity (B)</w:t>
            </w:r>
            <w:r w:rsidR="00853E15" w:rsidRPr="00811C70">
              <w:rPr>
                <w:rFonts w:ascii="Times New Roman" w:hAnsi="Times New Roman" w:cs="Times New Roman"/>
                <w:sz w:val="20"/>
                <w:szCs w:val="20"/>
                <w:vertAlign w:val="superscript"/>
              </w:rPr>
              <w:t>b</w:t>
            </w:r>
          </w:p>
        </w:tc>
        <w:tc>
          <w:tcPr>
            <w:tcW w:w="299" w:type="pct"/>
            <w:vAlign w:val="center"/>
          </w:tcPr>
          <w:p w14:paraId="3283C868" w14:textId="5BF7B511"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299" w:type="pct"/>
            <w:vAlign w:val="center"/>
          </w:tcPr>
          <w:p w14:paraId="04AC05A4" w14:textId="34BCF17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322" w:type="pct"/>
          </w:tcPr>
          <w:p w14:paraId="56611F79" w14:textId="418AC796"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92</w:t>
            </w:r>
          </w:p>
        </w:tc>
        <w:tc>
          <w:tcPr>
            <w:tcW w:w="506" w:type="pct"/>
            <w:vAlign w:val="center"/>
          </w:tcPr>
          <w:p w14:paraId="670135F4" w14:textId="0C4130E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61" w:type="pct"/>
            <w:vAlign w:val="center"/>
          </w:tcPr>
          <w:p w14:paraId="347FB90B" w14:textId="0A301FAD"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1" w:type="pct"/>
            <w:vAlign w:val="center"/>
          </w:tcPr>
          <w:p w14:paraId="22EAA7F3" w14:textId="7F96D17D"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1.27</w:t>
            </w:r>
          </w:p>
        </w:tc>
        <w:tc>
          <w:tcPr>
            <w:tcW w:w="361" w:type="pct"/>
            <w:vAlign w:val="center"/>
          </w:tcPr>
          <w:p w14:paraId="1F39DDA9" w14:textId="4E5CFCA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15.70</w:t>
            </w:r>
          </w:p>
        </w:tc>
        <w:tc>
          <w:tcPr>
            <w:tcW w:w="830" w:type="pct"/>
            <w:vAlign w:val="center"/>
          </w:tcPr>
          <w:p w14:paraId="09F961B5" w14:textId="0AEB1FD4"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[-.08, .31]</w:t>
            </w:r>
          </w:p>
        </w:tc>
      </w:tr>
      <w:tr w:rsidR="00853E15" w:rsidRPr="00811C70" w14:paraId="157E1518" w14:textId="77777777" w:rsidTr="000D2004">
        <w:trPr>
          <w:trHeight w:val="245"/>
        </w:trPr>
        <w:tc>
          <w:tcPr>
            <w:tcW w:w="1661" w:type="pct"/>
            <w:vAlign w:val="center"/>
          </w:tcPr>
          <w:p w14:paraId="326357F1" w14:textId="77777777" w:rsidR="00853E15" w:rsidRPr="00811C70" w:rsidRDefault="00853E15" w:rsidP="00853E15">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b</w:t>
            </w:r>
          </w:p>
        </w:tc>
        <w:tc>
          <w:tcPr>
            <w:tcW w:w="299" w:type="pct"/>
            <w:vAlign w:val="center"/>
          </w:tcPr>
          <w:p w14:paraId="28319337" w14:textId="686FB7FB"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299" w:type="pct"/>
            <w:vAlign w:val="center"/>
          </w:tcPr>
          <w:p w14:paraId="10E97695" w14:textId="5C8DF79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22" w:type="pct"/>
          </w:tcPr>
          <w:p w14:paraId="6776DE2F" w14:textId="13E10E8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53</w:t>
            </w:r>
          </w:p>
        </w:tc>
        <w:tc>
          <w:tcPr>
            <w:tcW w:w="506" w:type="pct"/>
            <w:vAlign w:val="center"/>
          </w:tcPr>
          <w:p w14:paraId="5636A9C8" w14:textId="5C40863A"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361" w:type="pct"/>
            <w:vAlign w:val="center"/>
          </w:tcPr>
          <w:p w14:paraId="0A1C4F67" w14:textId="0B17E3B3"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1" w:type="pct"/>
            <w:vAlign w:val="center"/>
          </w:tcPr>
          <w:p w14:paraId="7B1ECB8D" w14:textId="5536F989"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4.10</w:t>
            </w:r>
          </w:p>
        </w:tc>
        <w:tc>
          <w:tcPr>
            <w:tcW w:w="361" w:type="pct"/>
            <w:vAlign w:val="center"/>
          </w:tcPr>
          <w:p w14:paraId="6773D5B5" w14:textId="17A38625"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7.13</w:t>
            </w:r>
          </w:p>
        </w:tc>
        <w:tc>
          <w:tcPr>
            <w:tcW w:w="830" w:type="pct"/>
            <w:vAlign w:val="center"/>
          </w:tcPr>
          <w:p w14:paraId="61DA79C3" w14:textId="6F264C0E" w:rsidR="00853E15" w:rsidRPr="00811C70" w:rsidRDefault="00082376" w:rsidP="00853E15">
            <w:pPr>
              <w:jc w:val="center"/>
              <w:rPr>
                <w:rFonts w:ascii="Times New Roman" w:hAnsi="Times New Roman" w:cs="Times New Roman"/>
                <w:sz w:val="20"/>
                <w:szCs w:val="20"/>
              </w:rPr>
            </w:pPr>
            <w:r w:rsidRPr="00811C70">
              <w:rPr>
                <w:rFonts w:ascii="Times New Roman" w:hAnsi="Times New Roman" w:cs="Times New Roman"/>
                <w:sz w:val="20"/>
                <w:szCs w:val="20"/>
              </w:rPr>
              <w:t>[.15, .57]</w:t>
            </w:r>
          </w:p>
        </w:tc>
      </w:tr>
      <w:tr w:rsidR="00853E15" w:rsidRPr="00811C70" w14:paraId="7D8214EB" w14:textId="77777777" w:rsidTr="000D2004">
        <w:trPr>
          <w:trHeight w:val="245"/>
        </w:trPr>
        <w:tc>
          <w:tcPr>
            <w:tcW w:w="5000" w:type="pct"/>
            <w:gridSpan w:val="9"/>
          </w:tcPr>
          <w:p w14:paraId="20FBF8BC" w14:textId="77777777" w:rsidR="00853E15" w:rsidRPr="00811C70" w:rsidRDefault="00853E15" w:rsidP="00853E15">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853E15" w:rsidRPr="00811C70" w14:paraId="1FF871A8" w14:textId="77777777" w:rsidTr="000D2004">
        <w:trPr>
          <w:trHeight w:val="245"/>
        </w:trPr>
        <w:tc>
          <w:tcPr>
            <w:tcW w:w="1661" w:type="pct"/>
            <w:vAlign w:val="center"/>
          </w:tcPr>
          <w:p w14:paraId="0269664C" w14:textId="5F9EC1F0" w:rsidR="00853E15" w:rsidRPr="00811C70" w:rsidRDefault="00853E15" w:rsidP="00853E15">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r w:rsidRPr="00811C70">
              <w:rPr>
                <w:rFonts w:ascii="Times New Roman" w:hAnsi="Times New Roman" w:cs="Times New Roman"/>
                <w:sz w:val="20"/>
                <w:szCs w:val="20"/>
                <w:vertAlign w:val="superscript"/>
              </w:rPr>
              <w:t>a</w:t>
            </w:r>
          </w:p>
        </w:tc>
        <w:tc>
          <w:tcPr>
            <w:tcW w:w="299" w:type="pct"/>
            <w:vMerge w:val="restart"/>
            <w:vAlign w:val="center"/>
          </w:tcPr>
          <w:p w14:paraId="20862CE1" w14:textId="2EB79F1F"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Merge w:val="restart"/>
            <w:vAlign w:val="center"/>
          </w:tcPr>
          <w:p w14:paraId="56748137" w14:textId="065A603F"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vMerge w:val="restart"/>
            <w:vAlign w:val="center"/>
          </w:tcPr>
          <w:p w14:paraId="4E8E04C7" w14:textId="57C4024D"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395A326A" w14:textId="5E853A20"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361" w:type="pct"/>
            <w:vAlign w:val="center"/>
          </w:tcPr>
          <w:p w14:paraId="544CEA78" w14:textId="3D510B7B"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61" w:type="pct"/>
            <w:vAlign w:val="center"/>
          </w:tcPr>
          <w:p w14:paraId="25CBCEE5" w14:textId="722BB265"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5.26</w:t>
            </w:r>
          </w:p>
        </w:tc>
        <w:tc>
          <w:tcPr>
            <w:tcW w:w="361" w:type="pct"/>
            <w:vAlign w:val="center"/>
          </w:tcPr>
          <w:p w14:paraId="16CCDDBE" w14:textId="151A22FB"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3.99</w:t>
            </w:r>
          </w:p>
        </w:tc>
        <w:tc>
          <w:tcPr>
            <w:tcW w:w="830" w:type="pct"/>
            <w:vAlign w:val="center"/>
          </w:tcPr>
          <w:p w14:paraId="4C637E7D" w14:textId="4782590A"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[.19, .62]</w:t>
            </w:r>
          </w:p>
        </w:tc>
      </w:tr>
      <w:tr w:rsidR="00853E15" w:rsidRPr="00811C70" w14:paraId="776DDBD0" w14:textId="77777777" w:rsidTr="000D2004">
        <w:trPr>
          <w:trHeight w:val="245"/>
        </w:trPr>
        <w:tc>
          <w:tcPr>
            <w:tcW w:w="1661" w:type="pct"/>
            <w:vAlign w:val="center"/>
          </w:tcPr>
          <w:p w14:paraId="192CF142" w14:textId="688302C8" w:rsidR="00853E15" w:rsidRPr="00811C70" w:rsidRDefault="00853E15" w:rsidP="00853E15">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r w:rsidRPr="00811C70">
              <w:rPr>
                <w:rFonts w:ascii="Times New Roman" w:hAnsi="Times New Roman" w:cs="Times New Roman"/>
                <w:sz w:val="20"/>
                <w:szCs w:val="20"/>
                <w:vertAlign w:val="superscript"/>
              </w:rPr>
              <w:t>a</w:t>
            </w:r>
          </w:p>
        </w:tc>
        <w:tc>
          <w:tcPr>
            <w:tcW w:w="299" w:type="pct"/>
            <w:vMerge/>
            <w:vAlign w:val="center"/>
          </w:tcPr>
          <w:p w14:paraId="6C301F6E"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0D32B07B" w14:textId="77777777" w:rsidR="00853E15" w:rsidRPr="00811C70" w:rsidRDefault="00853E15" w:rsidP="00853E15">
            <w:pPr>
              <w:jc w:val="center"/>
              <w:rPr>
                <w:rFonts w:ascii="Times New Roman" w:hAnsi="Times New Roman" w:cs="Times New Roman"/>
                <w:sz w:val="20"/>
                <w:szCs w:val="20"/>
              </w:rPr>
            </w:pPr>
          </w:p>
        </w:tc>
        <w:tc>
          <w:tcPr>
            <w:tcW w:w="322" w:type="pct"/>
            <w:vMerge/>
          </w:tcPr>
          <w:p w14:paraId="6CA9195A"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2E3E7427" w14:textId="4EE96175"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61" w:type="pct"/>
            <w:vAlign w:val="center"/>
          </w:tcPr>
          <w:p w14:paraId="2CFAC9B8" w14:textId="6E88F26F"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vAlign w:val="center"/>
          </w:tcPr>
          <w:p w14:paraId="2C19719C" w14:textId="09FD63E7"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2.96</w:t>
            </w:r>
          </w:p>
        </w:tc>
        <w:tc>
          <w:tcPr>
            <w:tcW w:w="361" w:type="pct"/>
            <w:vAlign w:val="center"/>
          </w:tcPr>
          <w:p w14:paraId="67283860" w14:textId="03B34BF0"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3.98</w:t>
            </w:r>
          </w:p>
        </w:tc>
        <w:tc>
          <w:tcPr>
            <w:tcW w:w="830" w:type="pct"/>
            <w:vAlign w:val="center"/>
          </w:tcPr>
          <w:p w14:paraId="0D079864" w14:textId="6B7C1C49"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[.01, .39]</w:t>
            </w:r>
          </w:p>
        </w:tc>
      </w:tr>
      <w:tr w:rsidR="00853E15" w:rsidRPr="00811C70" w14:paraId="4BF27542" w14:textId="77777777" w:rsidTr="000D2004">
        <w:trPr>
          <w:trHeight w:val="245"/>
        </w:trPr>
        <w:tc>
          <w:tcPr>
            <w:tcW w:w="5000" w:type="pct"/>
            <w:gridSpan w:val="9"/>
          </w:tcPr>
          <w:p w14:paraId="4C96B033" w14:textId="1C581E9A" w:rsidR="00853E15" w:rsidRPr="00811C70" w:rsidRDefault="00853E15" w:rsidP="00853E15">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853E15" w:rsidRPr="00811C70" w14:paraId="7219C5F4" w14:textId="77777777" w:rsidTr="000D2004">
        <w:trPr>
          <w:trHeight w:val="245"/>
        </w:trPr>
        <w:tc>
          <w:tcPr>
            <w:tcW w:w="1661" w:type="pct"/>
            <w:vAlign w:val="center"/>
          </w:tcPr>
          <w:p w14:paraId="2F8951EC" w14:textId="5BB80319" w:rsidR="00853E15" w:rsidRPr="00811C70" w:rsidRDefault="00853E15" w:rsidP="00853E15">
            <w:pPr>
              <w:ind w:left="253"/>
              <w:rPr>
                <w:rFonts w:ascii="Times New Roman" w:hAnsi="Times New Roman" w:cs="Times New Roman"/>
                <w:sz w:val="20"/>
                <w:szCs w:val="20"/>
              </w:rPr>
            </w:pPr>
            <w:r w:rsidRPr="00811C70">
              <w:rPr>
                <w:rFonts w:ascii="Times New Roman" w:hAnsi="Times New Roman" w:cs="Times New Roman"/>
                <w:sz w:val="20"/>
                <w:szCs w:val="20"/>
              </w:rPr>
              <w:t>General vs. Subject-Specific</w:t>
            </w:r>
          </w:p>
        </w:tc>
        <w:tc>
          <w:tcPr>
            <w:tcW w:w="299" w:type="pct"/>
            <w:vAlign w:val="center"/>
          </w:tcPr>
          <w:p w14:paraId="4218A89F" w14:textId="6745B1A6"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Align w:val="center"/>
          </w:tcPr>
          <w:p w14:paraId="4709A617" w14:textId="2B12793E"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vAlign w:val="center"/>
          </w:tcPr>
          <w:p w14:paraId="5835A163" w14:textId="472E303B"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1C7D356C" w14:textId="20ECC5E1"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61" w:type="pct"/>
            <w:vAlign w:val="center"/>
          </w:tcPr>
          <w:p w14:paraId="0A773DA4" w14:textId="02A7D8E9"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1B84620B" w14:textId="39D018E7"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-1.85</w:t>
            </w:r>
          </w:p>
        </w:tc>
        <w:tc>
          <w:tcPr>
            <w:tcW w:w="361" w:type="pct"/>
            <w:vAlign w:val="center"/>
          </w:tcPr>
          <w:p w14:paraId="40B212F1" w14:textId="33071D3E"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20.70</w:t>
            </w:r>
          </w:p>
        </w:tc>
        <w:tc>
          <w:tcPr>
            <w:tcW w:w="830" w:type="pct"/>
            <w:vAlign w:val="center"/>
          </w:tcPr>
          <w:p w14:paraId="0A8D8451" w14:textId="31FB825F"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[-.23, .01]</w:t>
            </w:r>
          </w:p>
        </w:tc>
      </w:tr>
      <w:tr w:rsidR="00853E15" w:rsidRPr="00811C70" w14:paraId="384A0091" w14:textId="77777777" w:rsidTr="000D2004">
        <w:trPr>
          <w:trHeight w:val="245"/>
        </w:trPr>
        <w:tc>
          <w:tcPr>
            <w:tcW w:w="5000" w:type="pct"/>
            <w:gridSpan w:val="9"/>
          </w:tcPr>
          <w:p w14:paraId="51AEC1B4" w14:textId="77777777" w:rsidR="00853E15" w:rsidRPr="00811C70" w:rsidRDefault="00853E15" w:rsidP="00853E15">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853E15" w:rsidRPr="00811C70" w14:paraId="53C09F60" w14:textId="77777777" w:rsidTr="000D2004">
        <w:trPr>
          <w:trHeight w:val="245"/>
        </w:trPr>
        <w:tc>
          <w:tcPr>
            <w:tcW w:w="1661" w:type="pct"/>
            <w:vAlign w:val="center"/>
          </w:tcPr>
          <w:p w14:paraId="0A047CEA" w14:textId="77777777" w:rsidR="00853E15" w:rsidRPr="00811C70" w:rsidRDefault="00853E15" w:rsidP="00853E15">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299" w:type="pct"/>
            <w:vMerge w:val="restart"/>
            <w:vAlign w:val="center"/>
          </w:tcPr>
          <w:p w14:paraId="6938E65C" w14:textId="6180A2B5"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299" w:type="pct"/>
            <w:vMerge w:val="restart"/>
            <w:vAlign w:val="center"/>
          </w:tcPr>
          <w:p w14:paraId="46EA50F5" w14:textId="4C381461"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2" w:type="pct"/>
            <w:vMerge w:val="restart"/>
            <w:vAlign w:val="center"/>
          </w:tcPr>
          <w:p w14:paraId="2630924F" w14:textId="455C15A2"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06" w:type="pct"/>
            <w:vAlign w:val="center"/>
          </w:tcPr>
          <w:p w14:paraId="3069A93B" w14:textId="4A73644B"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61" w:type="pct"/>
            <w:vAlign w:val="center"/>
          </w:tcPr>
          <w:p w14:paraId="608E0FAD" w14:textId="74B74203"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1" w:type="pct"/>
            <w:vAlign w:val="center"/>
          </w:tcPr>
          <w:p w14:paraId="44FC587B" w14:textId="58FF45F5"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-4.24</w:t>
            </w:r>
          </w:p>
        </w:tc>
        <w:tc>
          <w:tcPr>
            <w:tcW w:w="361" w:type="pct"/>
            <w:vAlign w:val="center"/>
          </w:tcPr>
          <w:p w14:paraId="1FDB5175" w14:textId="05C74F93"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16.85</w:t>
            </w:r>
          </w:p>
        </w:tc>
        <w:tc>
          <w:tcPr>
            <w:tcW w:w="830" w:type="pct"/>
            <w:vAlign w:val="center"/>
          </w:tcPr>
          <w:p w14:paraId="3BD0C920" w14:textId="19D58289"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[-.30, -.10]</w:t>
            </w:r>
          </w:p>
        </w:tc>
      </w:tr>
      <w:tr w:rsidR="00853E15" w:rsidRPr="00811C70" w14:paraId="3670B5BD" w14:textId="77777777" w:rsidTr="000D2004">
        <w:trPr>
          <w:trHeight w:val="245"/>
        </w:trPr>
        <w:tc>
          <w:tcPr>
            <w:tcW w:w="1661" w:type="pct"/>
            <w:vAlign w:val="center"/>
          </w:tcPr>
          <w:p w14:paraId="1FAEFC0B" w14:textId="77777777" w:rsidR="00853E15" w:rsidRPr="00811C70" w:rsidRDefault="00853E15" w:rsidP="00853E15">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299" w:type="pct"/>
            <w:vMerge/>
            <w:vAlign w:val="center"/>
          </w:tcPr>
          <w:p w14:paraId="1708077E"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2A1429EB" w14:textId="77777777" w:rsidR="00853E15" w:rsidRPr="00811C70" w:rsidRDefault="00853E15" w:rsidP="00853E15">
            <w:pPr>
              <w:jc w:val="center"/>
              <w:rPr>
                <w:rFonts w:ascii="Times New Roman" w:hAnsi="Times New Roman" w:cs="Times New Roman"/>
                <w:sz w:val="20"/>
                <w:szCs w:val="20"/>
              </w:rPr>
            </w:pPr>
          </w:p>
        </w:tc>
        <w:tc>
          <w:tcPr>
            <w:tcW w:w="322" w:type="pct"/>
            <w:vMerge/>
          </w:tcPr>
          <w:p w14:paraId="6298D83D"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1CAC7B06" w14:textId="5A021DEE"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61" w:type="pct"/>
            <w:vAlign w:val="center"/>
          </w:tcPr>
          <w:p w14:paraId="1FF84702" w14:textId="4510B6A8"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vAlign w:val="center"/>
          </w:tcPr>
          <w:p w14:paraId="12C8E98D" w14:textId="14D80EF0"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-1.90</w:t>
            </w:r>
          </w:p>
        </w:tc>
        <w:tc>
          <w:tcPr>
            <w:tcW w:w="361" w:type="pct"/>
            <w:vAlign w:val="center"/>
          </w:tcPr>
          <w:p w14:paraId="40B48730" w14:textId="1F422DB0"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5.69</w:t>
            </w:r>
          </w:p>
        </w:tc>
        <w:tc>
          <w:tcPr>
            <w:tcW w:w="830" w:type="pct"/>
            <w:vAlign w:val="center"/>
          </w:tcPr>
          <w:p w14:paraId="68B3026B" w14:textId="11BC2EF8"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[-.18, .02]</w:t>
            </w:r>
          </w:p>
        </w:tc>
      </w:tr>
      <w:tr w:rsidR="00853E15" w:rsidRPr="00811C70" w14:paraId="60A27F13" w14:textId="77777777" w:rsidTr="000D2004">
        <w:trPr>
          <w:trHeight w:val="245"/>
        </w:trPr>
        <w:tc>
          <w:tcPr>
            <w:tcW w:w="1661" w:type="pct"/>
            <w:vAlign w:val="center"/>
          </w:tcPr>
          <w:p w14:paraId="1CF8D899" w14:textId="77777777" w:rsidR="00853E15" w:rsidRPr="00811C70" w:rsidRDefault="00853E15" w:rsidP="00853E15">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299" w:type="pct"/>
            <w:vMerge/>
            <w:vAlign w:val="center"/>
          </w:tcPr>
          <w:p w14:paraId="119A1D42" w14:textId="77777777" w:rsidR="00853E15" w:rsidRPr="00811C70" w:rsidRDefault="00853E15" w:rsidP="00853E15">
            <w:pPr>
              <w:jc w:val="center"/>
              <w:rPr>
                <w:rFonts w:ascii="Times New Roman" w:hAnsi="Times New Roman" w:cs="Times New Roman"/>
                <w:sz w:val="20"/>
                <w:szCs w:val="20"/>
              </w:rPr>
            </w:pPr>
          </w:p>
        </w:tc>
        <w:tc>
          <w:tcPr>
            <w:tcW w:w="299" w:type="pct"/>
            <w:vMerge/>
            <w:vAlign w:val="center"/>
          </w:tcPr>
          <w:p w14:paraId="60611EE1" w14:textId="77777777" w:rsidR="00853E15" w:rsidRPr="00811C70" w:rsidRDefault="00853E15" w:rsidP="00853E15">
            <w:pPr>
              <w:jc w:val="center"/>
              <w:rPr>
                <w:rFonts w:ascii="Times New Roman" w:hAnsi="Times New Roman" w:cs="Times New Roman"/>
                <w:sz w:val="20"/>
                <w:szCs w:val="20"/>
              </w:rPr>
            </w:pPr>
          </w:p>
        </w:tc>
        <w:tc>
          <w:tcPr>
            <w:tcW w:w="322" w:type="pct"/>
            <w:vMerge/>
          </w:tcPr>
          <w:p w14:paraId="08EA7688" w14:textId="77777777" w:rsidR="00853E15" w:rsidRPr="00811C70" w:rsidRDefault="00853E15" w:rsidP="00853E15">
            <w:pPr>
              <w:jc w:val="center"/>
              <w:rPr>
                <w:rFonts w:ascii="Times New Roman" w:hAnsi="Times New Roman" w:cs="Times New Roman"/>
                <w:sz w:val="20"/>
                <w:szCs w:val="20"/>
              </w:rPr>
            </w:pPr>
          </w:p>
        </w:tc>
        <w:tc>
          <w:tcPr>
            <w:tcW w:w="506" w:type="pct"/>
            <w:vAlign w:val="center"/>
          </w:tcPr>
          <w:p w14:paraId="25D1FC40" w14:textId="655CB024"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1" w:type="pct"/>
            <w:vAlign w:val="center"/>
          </w:tcPr>
          <w:p w14:paraId="03C6E99D" w14:textId="19901ED6"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1" w:type="pct"/>
            <w:vAlign w:val="center"/>
          </w:tcPr>
          <w:p w14:paraId="00FCCEA8" w14:textId="2E750466"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361" w:type="pct"/>
            <w:vAlign w:val="center"/>
          </w:tcPr>
          <w:p w14:paraId="7D90B35B" w14:textId="116890F9"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28.62</w:t>
            </w:r>
          </w:p>
        </w:tc>
        <w:tc>
          <w:tcPr>
            <w:tcW w:w="830" w:type="pct"/>
            <w:vAlign w:val="center"/>
          </w:tcPr>
          <w:p w14:paraId="333DB055" w14:textId="7F5818CB"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[-.16, .10]</w:t>
            </w:r>
          </w:p>
        </w:tc>
      </w:tr>
      <w:tr w:rsidR="00853E15" w:rsidRPr="00811C70" w14:paraId="2BF7BDAE" w14:textId="77777777" w:rsidTr="000D2004">
        <w:trPr>
          <w:trHeight w:val="245"/>
        </w:trPr>
        <w:tc>
          <w:tcPr>
            <w:tcW w:w="1661" w:type="pct"/>
            <w:tcBorders>
              <w:bottom w:val="single" w:sz="4" w:space="0" w:color="auto"/>
            </w:tcBorders>
            <w:vAlign w:val="center"/>
          </w:tcPr>
          <w:p w14:paraId="54F1DFB5" w14:textId="77777777" w:rsidR="00853E15" w:rsidRPr="00811C70" w:rsidRDefault="00853E15" w:rsidP="00853E15">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299" w:type="pct"/>
            <w:vMerge/>
            <w:tcBorders>
              <w:bottom w:val="single" w:sz="4" w:space="0" w:color="auto"/>
            </w:tcBorders>
            <w:vAlign w:val="center"/>
          </w:tcPr>
          <w:p w14:paraId="5E1FFA7E" w14:textId="77777777" w:rsidR="00853E15" w:rsidRPr="00811C70" w:rsidRDefault="00853E15" w:rsidP="00853E15">
            <w:pPr>
              <w:jc w:val="center"/>
              <w:rPr>
                <w:rFonts w:ascii="Times New Roman" w:hAnsi="Times New Roman" w:cs="Times New Roman"/>
                <w:sz w:val="20"/>
                <w:szCs w:val="20"/>
              </w:rPr>
            </w:pPr>
          </w:p>
        </w:tc>
        <w:tc>
          <w:tcPr>
            <w:tcW w:w="299" w:type="pct"/>
            <w:vMerge/>
            <w:tcBorders>
              <w:bottom w:val="single" w:sz="4" w:space="0" w:color="auto"/>
            </w:tcBorders>
            <w:vAlign w:val="center"/>
          </w:tcPr>
          <w:p w14:paraId="0BD9A884" w14:textId="77777777" w:rsidR="00853E15" w:rsidRPr="00811C70" w:rsidRDefault="00853E15" w:rsidP="00853E15">
            <w:pPr>
              <w:jc w:val="center"/>
              <w:rPr>
                <w:rFonts w:ascii="Times New Roman" w:hAnsi="Times New Roman" w:cs="Times New Roman"/>
                <w:sz w:val="20"/>
                <w:szCs w:val="20"/>
              </w:rPr>
            </w:pPr>
          </w:p>
        </w:tc>
        <w:tc>
          <w:tcPr>
            <w:tcW w:w="322" w:type="pct"/>
            <w:vMerge/>
            <w:tcBorders>
              <w:bottom w:val="single" w:sz="4" w:space="0" w:color="auto"/>
            </w:tcBorders>
          </w:tcPr>
          <w:p w14:paraId="38228348" w14:textId="77777777" w:rsidR="00853E15" w:rsidRPr="00811C70" w:rsidRDefault="00853E15" w:rsidP="00853E15">
            <w:pPr>
              <w:jc w:val="center"/>
              <w:rPr>
                <w:rFonts w:ascii="Times New Roman" w:hAnsi="Times New Roman" w:cs="Times New Roman"/>
                <w:sz w:val="20"/>
                <w:szCs w:val="20"/>
              </w:rPr>
            </w:pPr>
          </w:p>
        </w:tc>
        <w:tc>
          <w:tcPr>
            <w:tcW w:w="506" w:type="pct"/>
            <w:tcBorders>
              <w:bottom w:val="single" w:sz="4" w:space="0" w:color="auto"/>
            </w:tcBorders>
            <w:vAlign w:val="center"/>
          </w:tcPr>
          <w:p w14:paraId="1F1324E5" w14:textId="05417F76"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1" w:type="pct"/>
            <w:tcBorders>
              <w:bottom w:val="single" w:sz="4" w:space="0" w:color="auto"/>
            </w:tcBorders>
            <w:vAlign w:val="center"/>
          </w:tcPr>
          <w:p w14:paraId="3C7B2076" w14:textId="44FD67DF"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1" w:type="pct"/>
            <w:tcBorders>
              <w:bottom w:val="single" w:sz="4" w:space="0" w:color="auto"/>
            </w:tcBorders>
            <w:vAlign w:val="center"/>
          </w:tcPr>
          <w:p w14:paraId="5A991C57" w14:textId="56E690B3"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-1.80</w:t>
            </w:r>
          </w:p>
        </w:tc>
        <w:tc>
          <w:tcPr>
            <w:tcW w:w="361" w:type="pct"/>
            <w:tcBorders>
              <w:bottom w:val="single" w:sz="4" w:space="0" w:color="auto"/>
            </w:tcBorders>
            <w:vAlign w:val="center"/>
          </w:tcPr>
          <w:p w14:paraId="3EE12EC4" w14:textId="0B5C25A3"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5.17</w:t>
            </w:r>
          </w:p>
        </w:tc>
        <w:tc>
          <w:tcPr>
            <w:tcW w:w="830" w:type="pct"/>
            <w:tcBorders>
              <w:bottom w:val="single" w:sz="4" w:space="0" w:color="auto"/>
            </w:tcBorders>
            <w:vAlign w:val="center"/>
          </w:tcPr>
          <w:p w14:paraId="5FCBE407" w14:textId="5D283DA7" w:rsidR="00853E15" w:rsidRPr="00811C70" w:rsidRDefault="00C91C43" w:rsidP="00853E15">
            <w:pPr>
              <w:jc w:val="center"/>
              <w:rPr>
                <w:rFonts w:ascii="Times New Roman" w:hAnsi="Times New Roman" w:cs="Times New Roman"/>
                <w:sz w:val="20"/>
                <w:szCs w:val="20"/>
              </w:rPr>
            </w:pPr>
            <w:r w:rsidRPr="00811C70">
              <w:rPr>
                <w:rFonts w:ascii="Times New Roman" w:hAnsi="Times New Roman" w:cs="Times New Roman"/>
                <w:sz w:val="20"/>
                <w:szCs w:val="20"/>
              </w:rPr>
              <w:t xml:space="preserve">[-.17, </w:t>
            </w:r>
            <w:r w:rsidR="00D44E71" w:rsidRPr="00811C70">
              <w:rPr>
                <w:rFonts w:ascii="Times New Roman" w:hAnsi="Times New Roman" w:cs="Times New Roman"/>
                <w:sz w:val="20"/>
                <w:szCs w:val="20"/>
              </w:rPr>
              <w:t>.03]</w:t>
            </w:r>
          </w:p>
        </w:tc>
      </w:tr>
    </w:tbl>
    <w:p w14:paraId="750CCFCF" w14:textId="77777777" w:rsidR="00B56400" w:rsidRPr="00811C70" w:rsidRDefault="00B56400" w:rsidP="00E179A3">
      <w:pPr>
        <w:spacing w:after="0" w:line="480" w:lineRule="auto"/>
        <w:rPr>
          <w:rFonts w:ascii="Times New Roman" w:hAnsi="Times New Roman" w:cs="Times New Roman"/>
          <w:sz w:val="24"/>
          <w:szCs w:val="24"/>
        </w:rPr>
      </w:pPr>
    </w:p>
    <w:p w14:paraId="4CA5FC99" w14:textId="77777777" w:rsidR="00B56400" w:rsidRPr="00811C70" w:rsidRDefault="00B56400" w:rsidP="00E179A3">
      <w:pPr>
        <w:spacing w:after="0" w:line="480" w:lineRule="auto"/>
        <w:rPr>
          <w:rFonts w:ascii="Times New Roman" w:hAnsi="Times New Roman" w:cs="Times New Roman"/>
          <w:i/>
          <w:iCs/>
          <w:sz w:val="24"/>
          <w:szCs w:val="24"/>
        </w:rPr>
      </w:pPr>
    </w:p>
    <w:p w14:paraId="077D5FF3" w14:textId="77777777" w:rsidR="00B56400" w:rsidRPr="00811C70" w:rsidRDefault="00B56400" w:rsidP="00E179A3">
      <w:pPr>
        <w:spacing w:after="0" w:line="480" w:lineRule="auto"/>
        <w:rPr>
          <w:rFonts w:ascii="Times New Roman" w:hAnsi="Times New Roman" w:cs="Times New Roman"/>
          <w:sz w:val="24"/>
          <w:szCs w:val="24"/>
        </w:rPr>
      </w:pPr>
    </w:p>
    <w:p w14:paraId="550D82F3" w14:textId="77777777" w:rsidR="000D2004" w:rsidRPr="00811C70" w:rsidRDefault="000D2004" w:rsidP="00E179A3">
      <w:pPr>
        <w:spacing w:after="0" w:line="480" w:lineRule="auto"/>
        <w:rPr>
          <w:rFonts w:ascii="Times New Roman" w:hAnsi="Times New Roman" w:cs="Times New Roman"/>
          <w:sz w:val="24"/>
          <w:szCs w:val="24"/>
        </w:rPr>
      </w:pPr>
    </w:p>
    <w:p w14:paraId="109F8144" w14:textId="77777777" w:rsidR="00E81671" w:rsidRPr="00811C70" w:rsidRDefault="00E81671" w:rsidP="00E179A3">
      <w:pPr>
        <w:spacing w:after="0" w:line="480" w:lineRule="auto"/>
        <w:rPr>
          <w:rFonts w:ascii="Times New Roman" w:hAnsi="Times New Roman" w:cs="Times New Roman"/>
          <w:sz w:val="24"/>
          <w:szCs w:val="24"/>
        </w:rPr>
      </w:pPr>
    </w:p>
    <w:p w14:paraId="29E2172C" w14:textId="22E35E32" w:rsidR="00CB7190" w:rsidRPr="00811C70" w:rsidRDefault="00CB7190" w:rsidP="00CB7190">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t>Table S</w:t>
      </w:r>
      <w:r w:rsidR="00E81671" w:rsidRPr="00811C70">
        <w:rPr>
          <w:rFonts w:ascii="Times New Roman" w:hAnsi="Times New Roman" w:cs="Times New Roman"/>
          <w:b/>
          <w:bCs/>
          <w:sz w:val="24"/>
          <w:szCs w:val="24"/>
        </w:rPr>
        <w:t>8</w:t>
      </w:r>
      <w:r w:rsidRPr="00811C70">
        <w:rPr>
          <w:rFonts w:ascii="Times New Roman" w:hAnsi="Times New Roman" w:cs="Times New Roman"/>
          <w:b/>
          <w:bCs/>
          <w:sz w:val="24"/>
          <w:szCs w:val="24"/>
        </w:rPr>
        <w:t xml:space="preserve"> (continued)</w:t>
      </w:r>
    </w:p>
    <w:p w14:paraId="5EAD18C5" w14:textId="02E364C0" w:rsidR="00CB7190" w:rsidRPr="00811C70" w:rsidRDefault="00CB7190" w:rsidP="00CB7190">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Univariate Moderation Analyses on the Relation between Affective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67"/>
        <w:gridCol w:w="569"/>
        <w:gridCol w:w="612"/>
        <w:gridCol w:w="955"/>
        <w:gridCol w:w="689"/>
        <w:gridCol w:w="689"/>
        <w:gridCol w:w="689"/>
        <w:gridCol w:w="1473"/>
      </w:tblGrid>
      <w:tr w:rsidR="00E81671" w:rsidRPr="00811C70" w14:paraId="27FB197E" w14:textId="77777777" w:rsidTr="000D2004">
        <w:trPr>
          <w:trHeight w:val="245"/>
        </w:trPr>
        <w:tc>
          <w:tcPr>
            <w:tcW w:w="1665" w:type="pct"/>
            <w:tcBorders>
              <w:top w:val="single" w:sz="4" w:space="0" w:color="auto"/>
              <w:bottom w:val="single" w:sz="4" w:space="0" w:color="auto"/>
            </w:tcBorders>
            <w:vAlign w:val="center"/>
          </w:tcPr>
          <w:p w14:paraId="5E36082F" w14:textId="77777777" w:rsidR="00E81671" w:rsidRPr="00811C70" w:rsidRDefault="00E81671" w:rsidP="002E61F4">
            <w:pPr>
              <w:ind w:left="253"/>
              <w:jc w:val="center"/>
              <w:rPr>
                <w:rFonts w:ascii="Times New Roman" w:hAnsi="Times New Roman" w:cs="Times New Roman"/>
                <w:sz w:val="20"/>
                <w:szCs w:val="20"/>
              </w:rPr>
            </w:pPr>
            <w:r w:rsidRPr="00811C70">
              <w:rPr>
                <w:rFonts w:ascii="Times New Roman" w:hAnsi="Times New Roman" w:cs="Times New Roman"/>
                <w:b/>
                <w:bCs/>
              </w:rPr>
              <w:t>Moderator</w:t>
            </w:r>
          </w:p>
        </w:tc>
        <w:tc>
          <w:tcPr>
            <w:tcW w:w="303" w:type="pct"/>
            <w:tcBorders>
              <w:top w:val="single" w:sz="4" w:space="0" w:color="auto"/>
              <w:bottom w:val="single" w:sz="4" w:space="0" w:color="auto"/>
            </w:tcBorders>
            <w:vAlign w:val="center"/>
          </w:tcPr>
          <w:p w14:paraId="59E4D78D"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i/>
                <w:iCs/>
              </w:rPr>
              <w:t>j</w:t>
            </w:r>
          </w:p>
        </w:tc>
        <w:tc>
          <w:tcPr>
            <w:tcW w:w="304" w:type="pct"/>
            <w:tcBorders>
              <w:top w:val="single" w:sz="4" w:space="0" w:color="auto"/>
              <w:bottom w:val="single" w:sz="4" w:space="0" w:color="auto"/>
            </w:tcBorders>
            <w:vAlign w:val="center"/>
          </w:tcPr>
          <w:p w14:paraId="3B2E2C51"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i/>
                <w:iCs/>
              </w:rPr>
              <w:t>k</w:t>
            </w:r>
          </w:p>
        </w:tc>
        <w:tc>
          <w:tcPr>
            <w:tcW w:w="327" w:type="pct"/>
            <w:tcBorders>
              <w:top w:val="single" w:sz="4" w:space="0" w:color="auto"/>
              <w:bottom w:val="single" w:sz="4" w:space="0" w:color="auto"/>
            </w:tcBorders>
            <w:vAlign w:val="center"/>
          </w:tcPr>
          <w:p w14:paraId="7566EF12" w14:textId="77777777" w:rsidR="00E81671" w:rsidRPr="00811C70" w:rsidRDefault="00E81671"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10" w:type="pct"/>
            <w:tcBorders>
              <w:top w:val="single" w:sz="4" w:space="0" w:color="auto"/>
              <w:bottom w:val="single" w:sz="4" w:space="0" w:color="auto"/>
            </w:tcBorders>
            <w:vAlign w:val="center"/>
          </w:tcPr>
          <w:p w14:paraId="08EE88F8" w14:textId="77777777" w:rsidR="00E81671" w:rsidRPr="00811C70" w:rsidRDefault="00E81671" w:rsidP="002E61F4">
            <w:pPr>
              <w:jc w:val="center"/>
              <w:rPr>
                <w:rFonts w:ascii="Times New Roman" w:hAnsi="Times New Roman" w:cs="Times New Roman"/>
                <w:i/>
                <w:iCs/>
                <w:sz w:val="20"/>
                <w:szCs w:val="20"/>
              </w:rPr>
            </w:pPr>
            <w:r w:rsidRPr="00811C70">
              <w:rPr>
                <w:rFonts w:ascii="Times New Roman" w:hAnsi="Times New Roman" w:cs="Times New Roman"/>
                <w:b/>
                <w:bCs/>
                <w:i/>
                <w:iCs/>
              </w:rPr>
              <w:t>b</w:t>
            </w:r>
          </w:p>
        </w:tc>
        <w:tc>
          <w:tcPr>
            <w:tcW w:w="368" w:type="pct"/>
            <w:tcBorders>
              <w:top w:val="single" w:sz="4" w:space="0" w:color="auto"/>
              <w:bottom w:val="single" w:sz="4" w:space="0" w:color="auto"/>
            </w:tcBorders>
            <w:vAlign w:val="center"/>
          </w:tcPr>
          <w:p w14:paraId="42093649"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i/>
                <w:iCs/>
              </w:rPr>
              <w:t>SE</w:t>
            </w:r>
          </w:p>
        </w:tc>
        <w:tc>
          <w:tcPr>
            <w:tcW w:w="368" w:type="pct"/>
            <w:tcBorders>
              <w:top w:val="single" w:sz="4" w:space="0" w:color="auto"/>
              <w:bottom w:val="single" w:sz="4" w:space="0" w:color="auto"/>
            </w:tcBorders>
            <w:vAlign w:val="center"/>
          </w:tcPr>
          <w:p w14:paraId="76745E17"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i/>
                <w:iCs/>
              </w:rPr>
              <w:t>t</w:t>
            </w:r>
          </w:p>
        </w:tc>
        <w:tc>
          <w:tcPr>
            <w:tcW w:w="368" w:type="pct"/>
            <w:tcBorders>
              <w:top w:val="single" w:sz="4" w:space="0" w:color="auto"/>
              <w:bottom w:val="single" w:sz="4" w:space="0" w:color="auto"/>
            </w:tcBorders>
            <w:vAlign w:val="center"/>
          </w:tcPr>
          <w:p w14:paraId="694A94CF"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i/>
                <w:iCs/>
              </w:rPr>
              <w:t>df</w:t>
            </w:r>
          </w:p>
        </w:tc>
        <w:tc>
          <w:tcPr>
            <w:tcW w:w="787" w:type="pct"/>
            <w:tcBorders>
              <w:top w:val="single" w:sz="4" w:space="0" w:color="auto"/>
              <w:bottom w:val="single" w:sz="4" w:space="0" w:color="auto"/>
            </w:tcBorders>
            <w:vAlign w:val="center"/>
          </w:tcPr>
          <w:p w14:paraId="6D3BBE29" w14:textId="77777777" w:rsidR="00E81671" w:rsidRPr="00811C70" w:rsidRDefault="00E81671" w:rsidP="002E61F4">
            <w:pPr>
              <w:jc w:val="center"/>
              <w:rPr>
                <w:rFonts w:ascii="Times New Roman" w:hAnsi="Times New Roman" w:cs="Times New Roman"/>
                <w:sz w:val="20"/>
                <w:szCs w:val="20"/>
              </w:rPr>
            </w:pPr>
            <w:r w:rsidRPr="00811C70">
              <w:rPr>
                <w:rFonts w:ascii="Times New Roman" w:hAnsi="Times New Roman" w:cs="Times New Roman"/>
                <w:b/>
                <w:bCs/>
              </w:rPr>
              <w:t>95% CI</w:t>
            </w:r>
          </w:p>
        </w:tc>
      </w:tr>
      <w:tr w:rsidR="00E81671" w:rsidRPr="00811C70" w14:paraId="12DEA433" w14:textId="77777777" w:rsidTr="000D2004">
        <w:trPr>
          <w:trHeight w:val="245"/>
        </w:trPr>
        <w:tc>
          <w:tcPr>
            <w:tcW w:w="5000" w:type="pct"/>
            <w:gridSpan w:val="9"/>
            <w:tcBorders>
              <w:top w:val="single" w:sz="4" w:space="0" w:color="auto"/>
            </w:tcBorders>
          </w:tcPr>
          <w:p w14:paraId="670DAE25"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w:t>
            </w:r>
          </w:p>
        </w:tc>
      </w:tr>
      <w:tr w:rsidR="00E81671" w:rsidRPr="00811C70" w14:paraId="692AEBB3" w14:textId="77777777" w:rsidTr="000D2004">
        <w:trPr>
          <w:trHeight w:val="245"/>
        </w:trPr>
        <w:tc>
          <w:tcPr>
            <w:tcW w:w="1665" w:type="pct"/>
            <w:vAlign w:val="center"/>
          </w:tcPr>
          <w:p w14:paraId="024DFB71" w14:textId="77777777"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(B)</w:t>
            </w:r>
          </w:p>
        </w:tc>
        <w:tc>
          <w:tcPr>
            <w:tcW w:w="303" w:type="pct"/>
            <w:vMerge w:val="restart"/>
            <w:vAlign w:val="center"/>
          </w:tcPr>
          <w:p w14:paraId="04B3D966" w14:textId="734237B7"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304" w:type="pct"/>
            <w:vMerge w:val="restart"/>
            <w:vAlign w:val="center"/>
          </w:tcPr>
          <w:p w14:paraId="02A7CC24" w14:textId="6273C1F5"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7" w:type="pct"/>
            <w:vMerge w:val="restart"/>
            <w:vAlign w:val="center"/>
          </w:tcPr>
          <w:p w14:paraId="7A4F4061" w14:textId="4AE0F690"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10" w:type="pct"/>
            <w:vAlign w:val="center"/>
          </w:tcPr>
          <w:p w14:paraId="4D65CCD8" w14:textId="5C9FC015"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368" w:type="pct"/>
            <w:vAlign w:val="center"/>
          </w:tcPr>
          <w:p w14:paraId="55704ADE" w14:textId="7BABEFB5"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4FF4FCAA" w14:textId="68B047AC"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3.33</w:t>
            </w:r>
          </w:p>
        </w:tc>
        <w:tc>
          <w:tcPr>
            <w:tcW w:w="368" w:type="pct"/>
            <w:vAlign w:val="center"/>
          </w:tcPr>
          <w:p w14:paraId="048DF3AE" w14:textId="2060895B"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43.75</w:t>
            </w:r>
          </w:p>
        </w:tc>
        <w:tc>
          <w:tcPr>
            <w:tcW w:w="787" w:type="pct"/>
            <w:vAlign w:val="center"/>
          </w:tcPr>
          <w:p w14:paraId="54CA1F98" w14:textId="35B50E1D"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[.05, .22]</w:t>
            </w:r>
          </w:p>
        </w:tc>
      </w:tr>
      <w:tr w:rsidR="00E81671" w:rsidRPr="00811C70" w14:paraId="6C3C08EC" w14:textId="77777777" w:rsidTr="000D2004">
        <w:trPr>
          <w:trHeight w:val="245"/>
        </w:trPr>
        <w:tc>
          <w:tcPr>
            <w:tcW w:w="1665" w:type="pct"/>
            <w:vAlign w:val="center"/>
          </w:tcPr>
          <w:p w14:paraId="2EA117EE" w14:textId="77777777"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(W)</w:t>
            </w:r>
          </w:p>
        </w:tc>
        <w:tc>
          <w:tcPr>
            <w:tcW w:w="303" w:type="pct"/>
            <w:vMerge/>
            <w:vAlign w:val="center"/>
          </w:tcPr>
          <w:p w14:paraId="751FE07F" w14:textId="77777777" w:rsidR="00E81671" w:rsidRPr="00811C70" w:rsidRDefault="00E81671" w:rsidP="002E61F4">
            <w:pPr>
              <w:jc w:val="center"/>
              <w:rPr>
                <w:rFonts w:ascii="Times New Roman" w:hAnsi="Times New Roman" w:cs="Times New Roman"/>
                <w:sz w:val="20"/>
                <w:szCs w:val="20"/>
              </w:rPr>
            </w:pPr>
          </w:p>
        </w:tc>
        <w:tc>
          <w:tcPr>
            <w:tcW w:w="304" w:type="pct"/>
            <w:vMerge/>
            <w:vAlign w:val="center"/>
          </w:tcPr>
          <w:p w14:paraId="62F45C93" w14:textId="77777777" w:rsidR="00E81671" w:rsidRPr="00811C70" w:rsidRDefault="00E81671" w:rsidP="002E61F4">
            <w:pPr>
              <w:jc w:val="center"/>
              <w:rPr>
                <w:rFonts w:ascii="Times New Roman" w:hAnsi="Times New Roman" w:cs="Times New Roman"/>
                <w:sz w:val="20"/>
                <w:szCs w:val="20"/>
              </w:rPr>
            </w:pPr>
          </w:p>
        </w:tc>
        <w:tc>
          <w:tcPr>
            <w:tcW w:w="327" w:type="pct"/>
            <w:vMerge/>
          </w:tcPr>
          <w:p w14:paraId="539057BB" w14:textId="77777777" w:rsidR="00E81671" w:rsidRPr="00811C70" w:rsidRDefault="00E81671" w:rsidP="002E61F4">
            <w:pPr>
              <w:jc w:val="center"/>
              <w:rPr>
                <w:rFonts w:ascii="Times New Roman" w:hAnsi="Times New Roman" w:cs="Times New Roman"/>
                <w:sz w:val="20"/>
                <w:szCs w:val="20"/>
              </w:rPr>
            </w:pPr>
          </w:p>
        </w:tc>
        <w:tc>
          <w:tcPr>
            <w:tcW w:w="510" w:type="pct"/>
            <w:vAlign w:val="center"/>
          </w:tcPr>
          <w:p w14:paraId="63828316" w14:textId="0E475E7A"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8" w:type="pct"/>
            <w:vAlign w:val="center"/>
          </w:tcPr>
          <w:p w14:paraId="20EBE140" w14:textId="6CE96417"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142D0A34" w14:textId="358EB958"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1.70</w:t>
            </w:r>
          </w:p>
        </w:tc>
        <w:tc>
          <w:tcPr>
            <w:tcW w:w="368" w:type="pct"/>
            <w:vAlign w:val="center"/>
          </w:tcPr>
          <w:p w14:paraId="1EED17FA" w14:textId="50DAFEA3"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5.47</w:t>
            </w:r>
          </w:p>
        </w:tc>
        <w:tc>
          <w:tcPr>
            <w:tcW w:w="787" w:type="pct"/>
            <w:vAlign w:val="center"/>
          </w:tcPr>
          <w:p w14:paraId="08BD964F" w14:textId="520A3AEB"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[-.03, .16]</w:t>
            </w:r>
          </w:p>
        </w:tc>
      </w:tr>
      <w:tr w:rsidR="00E81671" w:rsidRPr="00811C70" w14:paraId="4434BDDF" w14:textId="77777777" w:rsidTr="000D2004">
        <w:trPr>
          <w:trHeight w:val="245"/>
        </w:trPr>
        <w:tc>
          <w:tcPr>
            <w:tcW w:w="1665" w:type="pct"/>
            <w:vAlign w:val="center"/>
          </w:tcPr>
          <w:p w14:paraId="562F36BA" w14:textId="77777777"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(B)</w:t>
            </w:r>
          </w:p>
        </w:tc>
        <w:tc>
          <w:tcPr>
            <w:tcW w:w="303" w:type="pct"/>
            <w:vMerge/>
            <w:vAlign w:val="center"/>
          </w:tcPr>
          <w:p w14:paraId="6C53541C" w14:textId="77777777" w:rsidR="00E81671" w:rsidRPr="00811C70" w:rsidRDefault="00E81671" w:rsidP="002E61F4">
            <w:pPr>
              <w:jc w:val="center"/>
              <w:rPr>
                <w:rFonts w:ascii="Times New Roman" w:hAnsi="Times New Roman" w:cs="Times New Roman"/>
                <w:sz w:val="20"/>
                <w:szCs w:val="20"/>
              </w:rPr>
            </w:pPr>
          </w:p>
        </w:tc>
        <w:tc>
          <w:tcPr>
            <w:tcW w:w="304" w:type="pct"/>
            <w:vMerge/>
            <w:vAlign w:val="center"/>
          </w:tcPr>
          <w:p w14:paraId="53CEAE81" w14:textId="77777777" w:rsidR="00E81671" w:rsidRPr="00811C70" w:rsidRDefault="00E81671" w:rsidP="002E61F4">
            <w:pPr>
              <w:jc w:val="center"/>
              <w:rPr>
                <w:rFonts w:ascii="Times New Roman" w:hAnsi="Times New Roman" w:cs="Times New Roman"/>
                <w:sz w:val="20"/>
                <w:szCs w:val="20"/>
              </w:rPr>
            </w:pPr>
          </w:p>
        </w:tc>
        <w:tc>
          <w:tcPr>
            <w:tcW w:w="327" w:type="pct"/>
            <w:vMerge/>
          </w:tcPr>
          <w:p w14:paraId="3B098047" w14:textId="77777777" w:rsidR="00E81671" w:rsidRPr="00811C70" w:rsidRDefault="00E81671" w:rsidP="002E61F4">
            <w:pPr>
              <w:jc w:val="center"/>
              <w:rPr>
                <w:rFonts w:ascii="Times New Roman" w:hAnsi="Times New Roman" w:cs="Times New Roman"/>
                <w:sz w:val="20"/>
                <w:szCs w:val="20"/>
              </w:rPr>
            </w:pPr>
          </w:p>
        </w:tc>
        <w:tc>
          <w:tcPr>
            <w:tcW w:w="510" w:type="pct"/>
            <w:vAlign w:val="center"/>
          </w:tcPr>
          <w:p w14:paraId="768AEF78" w14:textId="5A0CB7C8"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68" w:type="pct"/>
            <w:vAlign w:val="center"/>
          </w:tcPr>
          <w:p w14:paraId="4B11B9F7" w14:textId="0C4C3D73"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02181DD0" w14:textId="1FD8D126"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3.82</w:t>
            </w:r>
          </w:p>
        </w:tc>
        <w:tc>
          <w:tcPr>
            <w:tcW w:w="368" w:type="pct"/>
            <w:vAlign w:val="center"/>
          </w:tcPr>
          <w:p w14:paraId="723C694F" w14:textId="7311A115"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24.56</w:t>
            </w:r>
          </w:p>
        </w:tc>
        <w:tc>
          <w:tcPr>
            <w:tcW w:w="787" w:type="pct"/>
            <w:vAlign w:val="center"/>
          </w:tcPr>
          <w:p w14:paraId="12A0F71D" w14:textId="41478AE9"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[.08, .26]</w:t>
            </w:r>
          </w:p>
        </w:tc>
      </w:tr>
      <w:tr w:rsidR="00E81671" w:rsidRPr="00811C70" w14:paraId="57E69C39" w14:textId="77777777" w:rsidTr="000D2004">
        <w:trPr>
          <w:trHeight w:val="245"/>
        </w:trPr>
        <w:tc>
          <w:tcPr>
            <w:tcW w:w="1665" w:type="pct"/>
            <w:vAlign w:val="center"/>
          </w:tcPr>
          <w:p w14:paraId="3664DF8A" w14:textId="77777777"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(W)</w:t>
            </w:r>
            <w:r w:rsidRPr="00811C70">
              <w:rPr>
                <w:rFonts w:ascii="Times New Roman" w:hAnsi="Times New Roman" w:cs="Times New Roman"/>
                <w:sz w:val="20"/>
                <w:szCs w:val="20"/>
                <w:vertAlign w:val="superscript"/>
              </w:rPr>
              <w:t>a</w:t>
            </w:r>
          </w:p>
        </w:tc>
        <w:tc>
          <w:tcPr>
            <w:tcW w:w="303" w:type="pct"/>
            <w:vMerge/>
            <w:vAlign w:val="center"/>
          </w:tcPr>
          <w:p w14:paraId="56E08E91" w14:textId="77777777" w:rsidR="00E81671" w:rsidRPr="00811C70" w:rsidRDefault="00E81671" w:rsidP="002E61F4">
            <w:pPr>
              <w:jc w:val="center"/>
              <w:rPr>
                <w:rFonts w:ascii="Times New Roman" w:hAnsi="Times New Roman" w:cs="Times New Roman"/>
                <w:sz w:val="20"/>
                <w:szCs w:val="20"/>
              </w:rPr>
            </w:pPr>
          </w:p>
        </w:tc>
        <w:tc>
          <w:tcPr>
            <w:tcW w:w="304" w:type="pct"/>
            <w:vMerge/>
            <w:vAlign w:val="center"/>
          </w:tcPr>
          <w:p w14:paraId="7FCA3DEB" w14:textId="77777777" w:rsidR="00E81671" w:rsidRPr="00811C70" w:rsidRDefault="00E81671" w:rsidP="002E61F4">
            <w:pPr>
              <w:jc w:val="center"/>
              <w:rPr>
                <w:rFonts w:ascii="Times New Roman" w:hAnsi="Times New Roman" w:cs="Times New Roman"/>
                <w:sz w:val="20"/>
                <w:szCs w:val="20"/>
              </w:rPr>
            </w:pPr>
          </w:p>
        </w:tc>
        <w:tc>
          <w:tcPr>
            <w:tcW w:w="327" w:type="pct"/>
            <w:vMerge/>
          </w:tcPr>
          <w:p w14:paraId="0CB65A22" w14:textId="77777777" w:rsidR="00E81671" w:rsidRPr="00811C70" w:rsidRDefault="00E81671" w:rsidP="002E61F4">
            <w:pPr>
              <w:jc w:val="center"/>
              <w:rPr>
                <w:rFonts w:ascii="Times New Roman" w:hAnsi="Times New Roman" w:cs="Times New Roman"/>
                <w:sz w:val="20"/>
                <w:szCs w:val="20"/>
              </w:rPr>
            </w:pPr>
          </w:p>
        </w:tc>
        <w:tc>
          <w:tcPr>
            <w:tcW w:w="510" w:type="pct"/>
            <w:vAlign w:val="center"/>
          </w:tcPr>
          <w:p w14:paraId="4AAC8445" w14:textId="72FDC4B1"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368" w:type="pct"/>
            <w:vAlign w:val="center"/>
          </w:tcPr>
          <w:p w14:paraId="575B3490" w14:textId="7CA3A1A1"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8" w:type="pct"/>
            <w:vAlign w:val="center"/>
          </w:tcPr>
          <w:p w14:paraId="60FC6EEC" w14:textId="55563AAF"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3.74</w:t>
            </w:r>
          </w:p>
        </w:tc>
        <w:tc>
          <w:tcPr>
            <w:tcW w:w="368" w:type="pct"/>
            <w:vAlign w:val="center"/>
          </w:tcPr>
          <w:p w14:paraId="4F38422E" w14:textId="6A2C34E6"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1.11</w:t>
            </w:r>
          </w:p>
        </w:tc>
        <w:tc>
          <w:tcPr>
            <w:tcW w:w="787" w:type="pct"/>
            <w:vAlign w:val="center"/>
          </w:tcPr>
          <w:p w14:paraId="3C4FAE83" w14:textId="197B3A7A"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[-.18, .39]</w:t>
            </w:r>
          </w:p>
        </w:tc>
      </w:tr>
      <w:tr w:rsidR="00E81671" w:rsidRPr="00811C70" w14:paraId="4A2F032F" w14:textId="77777777" w:rsidTr="000D2004">
        <w:trPr>
          <w:trHeight w:val="245"/>
        </w:trPr>
        <w:tc>
          <w:tcPr>
            <w:tcW w:w="5000" w:type="pct"/>
            <w:gridSpan w:val="9"/>
          </w:tcPr>
          <w:p w14:paraId="45041F3B"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E81671" w:rsidRPr="00811C70" w14:paraId="6EDEF549" w14:textId="77777777" w:rsidTr="000D2004">
        <w:trPr>
          <w:trHeight w:val="245"/>
        </w:trPr>
        <w:tc>
          <w:tcPr>
            <w:tcW w:w="1665" w:type="pct"/>
            <w:vAlign w:val="center"/>
          </w:tcPr>
          <w:p w14:paraId="0899F95F" w14:textId="77777777"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303" w:type="pct"/>
            <w:vMerge w:val="restart"/>
            <w:vAlign w:val="center"/>
          </w:tcPr>
          <w:p w14:paraId="16005614" w14:textId="513571CA"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304" w:type="pct"/>
            <w:vMerge w:val="restart"/>
            <w:vAlign w:val="center"/>
          </w:tcPr>
          <w:p w14:paraId="25F30952" w14:textId="65EA81D1"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327" w:type="pct"/>
            <w:vMerge w:val="restart"/>
            <w:vAlign w:val="center"/>
          </w:tcPr>
          <w:p w14:paraId="77B95046" w14:textId="5B50EE5F"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10" w:type="pct"/>
            <w:vAlign w:val="center"/>
          </w:tcPr>
          <w:p w14:paraId="1B498432" w14:textId="2BF794B8"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368" w:type="pct"/>
            <w:vAlign w:val="center"/>
          </w:tcPr>
          <w:p w14:paraId="6E6121E4" w14:textId="2C4298B3"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1F5E1CB8" w14:textId="1C1364C3"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-3.78</w:t>
            </w:r>
          </w:p>
        </w:tc>
        <w:tc>
          <w:tcPr>
            <w:tcW w:w="368" w:type="pct"/>
            <w:vAlign w:val="center"/>
          </w:tcPr>
          <w:p w14:paraId="7880801A" w14:textId="35F68885"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8.84</w:t>
            </w:r>
          </w:p>
        </w:tc>
        <w:tc>
          <w:tcPr>
            <w:tcW w:w="787" w:type="pct"/>
            <w:vAlign w:val="center"/>
          </w:tcPr>
          <w:p w14:paraId="74BF6DA9" w14:textId="456933CD"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[-.26, -.06]</w:t>
            </w:r>
          </w:p>
        </w:tc>
      </w:tr>
      <w:tr w:rsidR="00E81671" w:rsidRPr="00811C70" w14:paraId="79EF872B" w14:textId="77777777" w:rsidTr="000D2004">
        <w:trPr>
          <w:trHeight w:val="245"/>
        </w:trPr>
        <w:tc>
          <w:tcPr>
            <w:tcW w:w="1665" w:type="pct"/>
            <w:tcBorders>
              <w:bottom w:val="single" w:sz="4" w:space="0" w:color="auto"/>
            </w:tcBorders>
            <w:vAlign w:val="center"/>
          </w:tcPr>
          <w:p w14:paraId="7A74EC53" w14:textId="2784DFCA" w:rsidR="00E81671" w:rsidRPr="00811C70" w:rsidRDefault="00E81671" w:rsidP="002E61F4">
            <w:pPr>
              <w:ind w:left="253"/>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303" w:type="pct"/>
            <w:vMerge/>
            <w:tcBorders>
              <w:bottom w:val="single" w:sz="4" w:space="0" w:color="auto"/>
            </w:tcBorders>
            <w:vAlign w:val="center"/>
          </w:tcPr>
          <w:p w14:paraId="729B2143" w14:textId="77777777" w:rsidR="00E81671" w:rsidRPr="00811C70" w:rsidRDefault="00E81671" w:rsidP="002E61F4">
            <w:pPr>
              <w:jc w:val="center"/>
              <w:rPr>
                <w:rFonts w:ascii="Times New Roman" w:hAnsi="Times New Roman" w:cs="Times New Roman"/>
                <w:sz w:val="20"/>
                <w:szCs w:val="20"/>
              </w:rPr>
            </w:pPr>
          </w:p>
        </w:tc>
        <w:tc>
          <w:tcPr>
            <w:tcW w:w="304" w:type="pct"/>
            <w:vMerge/>
            <w:tcBorders>
              <w:bottom w:val="single" w:sz="4" w:space="0" w:color="auto"/>
            </w:tcBorders>
            <w:vAlign w:val="center"/>
          </w:tcPr>
          <w:p w14:paraId="445803F2" w14:textId="77777777" w:rsidR="00E81671" w:rsidRPr="00811C70" w:rsidRDefault="00E81671" w:rsidP="002E61F4">
            <w:pPr>
              <w:jc w:val="center"/>
              <w:rPr>
                <w:rFonts w:ascii="Times New Roman" w:hAnsi="Times New Roman" w:cs="Times New Roman"/>
                <w:sz w:val="20"/>
                <w:szCs w:val="20"/>
              </w:rPr>
            </w:pPr>
          </w:p>
        </w:tc>
        <w:tc>
          <w:tcPr>
            <w:tcW w:w="327" w:type="pct"/>
            <w:vMerge/>
            <w:tcBorders>
              <w:bottom w:val="single" w:sz="4" w:space="0" w:color="auto"/>
            </w:tcBorders>
          </w:tcPr>
          <w:p w14:paraId="7F9C3772" w14:textId="77777777" w:rsidR="00E81671" w:rsidRPr="00811C70" w:rsidRDefault="00E81671" w:rsidP="002E61F4">
            <w:pPr>
              <w:jc w:val="center"/>
              <w:rPr>
                <w:rFonts w:ascii="Times New Roman" w:hAnsi="Times New Roman" w:cs="Times New Roman"/>
                <w:sz w:val="20"/>
                <w:szCs w:val="20"/>
              </w:rPr>
            </w:pPr>
          </w:p>
        </w:tc>
        <w:tc>
          <w:tcPr>
            <w:tcW w:w="510" w:type="pct"/>
            <w:tcBorders>
              <w:bottom w:val="single" w:sz="4" w:space="0" w:color="auto"/>
            </w:tcBorders>
            <w:vAlign w:val="center"/>
          </w:tcPr>
          <w:p w14:paraId="27081D22" w14:textId="3663A37E"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8" w:type="pct"/>
            <w:tcBorders>
              <w:bottom w:val="single" w:sz="4" w:space="0" w:color="auto"/>
            </w:tcBorders>
            <w:vAlign w:val="center"/>
          </w:tcPr>
          <w:p w14:paraId="7D52599F" w14:textId="202ADBF2"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tcBorders>
              <w:bottom w:val="single" w:sz="4" w:space="0" w:color="auto"/>
            </w:tcBorders>
            <w:vAlign w:val="center"/>
          </w:tcPr>
          <w:p w14:paraId="5B451269" w14:textId="4CC2E25A"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-1.24</w:t>
            </w:r>
          </w:p>
        </w:tc>
        <w:tc>
          <w:tcPr>
            <w:tcW w:w="368" w:type="pct"/>
            <w:tcBorders>
              <w:bottom w:val="single" w:sz="4" w:space="0" w:color="auto"/>
            </w:tcBorders>
            <w:vAlign w:val="center"/>
          </w:tcPr>
          <w:p w14:paraId="03E0247C" w14:textId="2CEE2F9B"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7.92</w:t>
            </w:r>
          </w:p>
        </w:tc>
        <w:tc>
          <w:tcPr>
            <w:tcW w:w="787" w:type="pct"/>
            <w:tcBorders>
              <w:bottom w:val="single" w:sz="4" w:space="0" w:color="auto"/>
            </w:tcBorders>
            <w:vAlign w:val="center"/>
          </w:tcPr>
          <w:p w14:paraId="48E45075" w14:textId="7CE43470" w:rsidR="00E81671" w:rsidRPr="00811C70" w:rsidRDefault="00D44E71" w:rsidP="002E61F4">
            <w:pPr>
              <w:jc w:val="center"/>
              <w:rPr>
                <w:rFonts w:ascii="Times New Roman" w:hAnsi="Times New Roman" w:cs="Times New Roman"/>
                <w:sz w:val="20"/>
                <w:szCs w:val="20"/>
              </w:rPr>
            </w:pPr>
            <w:r w:rsidRPr="00811C70">
              <w:rPr>
                <w:rFonts w:ascii="Times New Roman" w:hAnsi="Times New Roman" w:cs="Times New Roman"/>
                <w:sz w:val="20"/>
                <w:szCs w:val="20"/>
              </w:rPr>
              <w:t>[-.08, .02]</w:t>
            </w:r>
          </w:p>
        </w:tc>
      </w:tr>
      <w:tr w:rsidR="00E81671" w:rsidRPr="00811C70" w14:paraId="54A9AE0E" w14:textId="77777777" w:rsidTr="000D2004">
        <w:trPr>
          <w:trHeight w:val="245"/>
        </w:trPr>
        <w:tc>
          <w:tcPr>
            <w:tcW w:w="5000" w:type="pct"/>
            <w:gridSpan w:val="9"/>
            <w:tcBorders>
              <w:top w:val="single" w:sz="4" w:space="0" w:color="auto"/>
            </w:tcBorders>
          </w:tcPr>
          <w:p w14:paraId="752187AF"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unpublished vs. published, published is the reference group in the dummy coding). </w:t>
            </w:r>
          </w:p>
          <w:p w14:paraId="225F4993"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(B) = Between-study effects, (W) = Within-study effects</w:t>
            </w:r>
          </w:p>
          <w:p w14:paraId="3C964FC3"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6D7ED0FE"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3524825B" w14:textId="77777777" w:rsidR="00E81671" w:rsidRPr="00811C70" w:rsidRDefault="00E81671"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5341203B" w14:textId="77777777" w:rsidR="00E81671" w:rsidRPr="00811C70" w:rsidRDefault="00E81671" w:rsidP="00CB7190">
      <w:pPr>
        <w:spacing w:after="0" w:line="480" w:lineRule="auto"/>
        <w:rPr>
          <w:rFonts w:ascii="Times New Roman" w:hAnsi="Times New Roman" w:cs="Times New Roman"/>
          <w:i/>
          <w:iCs/>
          <w:sz w:val="24"/>
          <w:szCs w:val="24"/>
        </w:rPr>
      </w:pPr>
    </w:p>
    <w:p w14:paraId="10E28C88" w14:textId="77777777" w:rsidR="00E81671" w:rsidRPr="00811C70" w:rsidRDefault="00E81671" w:rsidP="00CB7190">
      <w:pPr>
        <w:spacing w:after="0" w:line="480" w:lineRule="auto"/>
        <w:rPr>
          <w:rFonts w:ascii="Times New Roman" w:hAnsi="Times New Roman" w:cs="Times New Roman"/>
          <w:sz w:val="24"/>
          <w:szCs w:val="24"/>
        </w:rPr>
      </w:pPr>
    </w:p>
    <w:p w14:paraId="2C6A1201" w14:textId="01D26968" w:rsidR="003A7342" w:rsidRPr="00811C70" w:rsidRDefault="003A7342" w:rsidP="00DF0B5F">
      <w:pPr>
        <w:spacing w:after="0"/>
        <w:rPr>
          <w:rFonts w:ascii="Times New Roman" w:hAnsi="Times New Roman" w:cs="Times New Roman"/>
          <w:sz w:val="24"/>
          <w:szCs w:val="24"/>
        </w:rPr>
      </w:pPr>
    </w:p>
    <w:p w14:paraId="00227CCC" w14:textId="38A9FBE7" w:rsidR="00E179A3" w:rsidRPr="00811C70" w:rsidRDefault="00E179A3" w:rsidP="00DF0B5F">
      <w:pPr>
        <w:spacing w:after="0"/>
        <w:rPr>
          <w:rFonts w:ascii="Times New Roman" w:hAnsi="Times New Roman" w:cs="Times New Roman"/>
          <w:sz w:val="24"/>
          <w:szCs w:val="24"/>
        </w:rPr>
      </w:pPr>
    </w:p>
    <w:p w14:paraId="6C3190E0" w14:textId="448FD7E9" w:rsidR="00E179A3" w:rsidRPr="00811C70" w:rsidRDefault="00E179A3" w:rsidP="00DF0B5F">
      <w:pPr>
        <w:spacing w:after="0"/>
        <w:rPr>
          <w:rFonts w:ascii="Times New Roman" w:hAnsi="Times New Roman" w:cs="Times New Roman"/>
          <w:sz w:val="24"/>
          <w:szCs w:val="24"/>
        </w:rPr>
      </w:pPr>
    </w:p>
    <w:p w14:paraId="5D5AED45" w14:textId="044D51ED" w:rsidR="00E179A3" w:rsidRPr="00811C70" w:rsidRDefault="00E179A3" w:rsidP="00DF0B5F">
      <w:pPr>
        <w:spacing w:after="0"/>
        <w:rPr>
          <w:rFonts w:ascii="Times New Roman" w:hAnsi="Times New Roman" w:cs="Times New Roman"/>
          <w:sz w:val="24"/>
          <w:szCs w:val="24"/>
        </w:rPr>
      </w:pPr>
    </w:p>
    <w:p w14:paraId="254CAD1E" w14:textId="099A1E56" w:rsidR="00E179A3" w:rsidRPr="00811C70" w:rsidRDefault="00E179A3" w:rsidP="00DF0B5F">
      <w:pPr>
        <w:spacing w:after="0"/>
        <w:rPr>
          <w:rFonts w:ascii="Times New Roman" w:hAnsi="Times New Roman" w:cs="Times New Roman"/>
          <w:sz w:val="24"/>
          <w:szCs w:val="24"/>
        </w:rPr>
      </w:pPr>
    </w:p>
    <w:p w14:paraId="788A72D3" w14:textId="72640195" w:rsidR="00E179A3" w:rsidRPr="00811C70" w:rsidRDefault="00E179A3" w:rsidP="00DF0B5F">
      <w:pPr>
        <w:spacing w:after="0"/>
        <w:rPr>
          <w:rFonts w:ascii="Times New Roman" w:hAnsi="Times New Roman" w:cs="Times New Roman"/>
          <w:sz w:val="24"/>
          <w:szCs w:val="24"/>
        </w:rPr>
      </w:pPr>
    </w:p>
    <w:p w14:paraId="019DB7EE" w14:textId="1AA5D03F" w:rsidR="00E179A3" w:rsidRPr="00811C70" w:rsidRDefault="00E179A3" w:rsidP="00DF0B5F">
      <w:pPr>
        <w:spacing w:after="0"/>
        <w:rPr>
          <w:rFonts w:ascii="Times New Roman" w:hAnsi="Times New Roman" w:cs="Times New Roman"/>
          <w:sz w:val="24"/>
          <w:szCs w:val="24"/>
        </w:rPr>
      </w:pPr>
    </w:p>
    <w:p w14:paraId="6632CFDC" w14:textId="465D217F" w:rsidR="00E179A3" w:rsidRPr="00811C70" w:rsidRDefault="00E179A3" w:rsidP="00DF0B5F">
      <w:pPr>
        <w:spacing w:after="0"/>
        <w:rPr>
          <w:rFonts w:ascii="Times New Roman" w:hAnsi="Times New Roman" w:cs="Times New Roman"/>
          <w:sz w:val="24"/>
          <w:szCs w:val="24"/>
        </w:rPr>
      </w:pPr>
    </w:p>
    <w:p w14:paraId="7DDADCF3" w14:textId="505B51FC" w:rsidR="00E179A3" w:rsidRPr="00811C70" w:rsidRDefault="00E179A3" w:rsidP="00DF0B5F">
      <w:pPr>
        <w:spacing w:after="0"/>
        <w:rPr>
          <w:rFonts w:ascii="Times New Roman" w:hAnsi="Times New Roman" w:cs="Times New Roman"/>
          <w:sz w:val="24"/>
          <w:szCs w:val="24"/>
        </w:rPr>
      </w:pPr>
    </w:p>
    <w:p w14:paraId="5A650630" w14:textId="70AB50E0" w:rsidR="00E179A3" w:rsidRPr="00811C70" w:rsidRDefault="00E179A3" w:rsidP="00DF0B5F">
      <w:pPr>
        <w:spacing w:after="0"/>
        <w:rPr>
          <w:rFonts w:ascii="Times New Roman" w:hAnsi="Times New Roman" w:cs="Times New Roman"/>
          <w:sz w:val="24"/>
          <w:szCs w:val="24"/>
        </w:rPr>
      </w:pPr>
    </w:p>
    <w:p w14:paraId="774AA1B9" w14:textId="77777777" w:rsidR="00E179A3" w:rsidRPr="00811C70" w:rsidRDefault="00E179A3" w:rsidP="00DF0B5F">
      <w:pPr>
        <w:spacing w:after="0"/>
        <w:rPr>
          <w:rFonts w:ascii="Times New Roman" w:hAnsi="Times New Roman" w:cs="Times New Roman"/>
          <w:sz w:val="24"/>
          <w:szCs w:val="24"/>
        </w:rPr>
      </w:pPr>
    </w:p>
    <w:p w14:paraId="79D59942" w14:textId="1265694C" w:rsidR="003A7342" w:rsidRPr="00811C70" w:rsidRDefault="003A7342" w:rsidP="00DF0B5F">
      <w:pPr>
        <w:spacing w:after="0"/>
        <w:rPr>
          <w:rFonts w:ascii="Times New Roman" w:hAnsi="Times New Roman" w:cs="Times New Roman"/>
          <w:sz w:val="24"/>
          <w:szCs w:val="24"/>
        </w:rPr>
      </w:pPr>
    </w:p>
    <w:p w14:paraId="0F84CE51" w14:textId="77777777" w:rsidR="00CB7190" w:rsidRPr="00811C70" w:rsidRDefault="00CB7190" w:rsidP="00DF0B5F">
      <w:pPr>
        <w:spacing w:after="0"/>
        <w:rPr>
          <w:rFonts w:ascii="Times New Roman" w:hAnsi="Times New Roman" w:cs="Times New Roman"/>
          <w:sz w:val="24"/>
          <w:szCs w:val="24"/>
        </w:rPr>
        <w:sectPr w:rsidR="00CB7190" w:rsidRPr="00811C70">
          <w:pgSz w:w="12240" w:h="15840"/>
          <w:pgMar w:top="1440" w:right="1440" w:bottom="1440" w:left="1440" w:header="720" w:footer="720" w:gutter="0"/>
          <w:cols w:space="720"/>
          <w:docGrid w:linePitch="360"/>
        </w:sectPr>
      </w:pPr>
    </w:p>
    <w:p w14:paraId="33993A8B" w14:textId="74048F50" w:rsidR="00CB7190" w:rsidRPr="00811C70" w:rsidRDefault="00CB7190" w:rsidP="008E1675">
      <w:pPr>
        <w:spacing w:after="0" w:line="480" w:lineRule="auto"/>
        <w:outlineLvl w:val="0"/>
        <w:rPr>
          <w:rFonts w:ascii="Times New Roman" w:hAnsi="Times New Roman" w:cs="Times New Roman"/>
          <w:b/>
          <w:bCs/>
          <w:sz w:val="24"/>
          <w:szCs w:val="24"/>
        </w:rPr>
      </w:pPr>
      <w:bookmarkStart w:id="13" w:name="_Toc137833877"/>
      <w:r w:rsidRPr="00811C70">
        <w:rPr>
          <w:rFonts w:ascii="Times New Roman" w:hAnsi="Times New Roman" w:cs="Times New Roman"/>
          <w:b/>
          <w:bCs/>
          <w:sz w:val="24"/>
          <w:szCs w:val="24"/>
        </w:rPr>
        <w:t>Table S</w:t>
      </w:r>
      <w:r w:rsidR="005B74FE" w:rsidRPr="00811C70">
        <w:rPr>
          <w:rFonts w:ascii="Times New Roman" w:hAnsi="Times New Roman" w:cs="Times New Roman"/>
          <w:b/>
          <w:bCs/>
          <w:sz w:val="24"/>
          <w:szCs w:val="24"/>
        </w:rPr>
        <w:t>9</w:t>
      </w:r>
      <w:bookmarkEnd w:id="13"/>
    </w:p>
    <w:p w14:paraId="1867B7F2" w14:textId="12C6AD5B" w:rsidR="00CB7190" w:rsidRPr="00811C70" w:rsidRDefault="00CB7190" w:rsidP="00CB7190">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Syntheses of the Correlation between Behavioral Engagement and Academic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5B74FE" w:rsidRPr="00811C70" w14:paraId="120D08B3" w14:textId="77777777" w:rsidTr="000D2004">
        <w:trPr>
          <w:trHeight w:val="245"/>
          <w:tblHeader/>
        </w:trPr>
        <w:tc>
          <w:tcPr>
            <w:tcW w:w="1588" w:type="pct"/>
            <w:tcBorders>
              <w:top w:val="single" w:sz="4" w:space="0" w:color="auto"/>
              <w:bottom w:val="single" w:sz="4" w:space="0" w:color="auto"/>
            </w:tcBorders>
            <w:vAlign w:val="center"/>
          </w:tcPr>
          <w:p w14:paraId="1E7CA96A"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2F7BFF41"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42FC3FD9"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622A3C80"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095FDE15"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3DD78E77"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118145F9"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276613A9"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FA2306" w:rsidRPr="00811C70" w14:paraId="17DFD4D6" w14:textId="77777777" w:rsidTr="000D2004">
        <w:trPr>
          <w:trHeight w:val="245"/>
        </w:trPr>
        <w:tc>
          <w:tcPr>
            <w:tcW w:w="1588" w:type="pct"/>
            <w:tcBorders>
              <w:top w:val="single" w:sz="4" w:space="0" w:color="auto"/>
            </w:tcBorders>
            <w:vAlign w:val="center"/>
          </w:tcPr>
          <w:p w14:paraId="19136763" w14:textId="77777777" w:rsidR="00FA2306" w:rsidRPr="00811C70" w:rsidRDefault="00FA2306" w:rsidP="00FA2306">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187208D3" w14:textId="10D135E1"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405" w:type="pct"/>
            <w:tcBorders>
              <w:top w:val="single" w:sz="4" w:space="0" w:color="auto"/>
            </w:tcBorders>
            <w:vAlign w:val="center"/>
          </w:tcPr>
          <w:p w14:paraId="69C9418B" w14:textId="450CAEFD"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405" w:type="pct"/>
            <w:tcBorders>
              <w:top w:val="single" w:sz="4" w:space="0" w:color="auto"/>
            </w:tcBorders>
            <w:vAlign w:val="center"/>
          </w:tcPr>
          <w:p w14:paraId="68E468DB" w14:textId="12A1E6DF"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530" w:type="pct"/>
            <w:tcBorders>
              <w:top w:val="single" w:sz="4" w:space="0" w:color="auto"/>
            </w:tcBorders>
            <w:vAlign w:val="center"/>
          </w:tcPr>
          <w:p w14:paraId="1D9780F6" w14:textId="6822AD03"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93.70</w:t>
            </w:r>
          </w:p>
        </w:tc>
        <w:tc>
          <w:tcPr>
            <w:tcW w:w="455" w:type="pct"/>
            <w:tcBorders>
              <w:top w:val="single" w:sz="4" w:space="0" w:color="auto"/>
            </w:tcBorders>
            <w:vAlign w:val="center"/>
          </w:tcPr>
          <w:p w14:paraId="583B2A51" w14:textId="1554282E"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tcBorders>
              <w:top w:val="single" w:sz="4" w:space="0" w:color="auto"/>
            </w:tcBorders>
            <w:vAlign w:val="center"/>
          </w:tcPr>
          <w:p w14:paraId="70D3542B" w14:textId="58962940"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[.35, .42]</w:t>
            </w:r>
          </w:p>
        </w:tc>
        <w:tc>
          <w:tcPr>
            <w:tcW w:w="424" w:type="pct"/>
            <w:tcBorders>
              <w:top w:val="single" w:sz="4" w:space="0" w:color="auto"/>
            </w:tcBorders>
            <w:vAlign w:val="center"/>
          </w:tcPr>
          <w:p w14:paraId="7650E14A" w14:textId="13B97377"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A2306" w:rsidRPr="00811C70" w14:paraId="4D5352ED" w14:textId="77777777" w:rsidTr="000D2004">
        <w:trPr>
          <w:trHeight w:val="245"/>
        </w:trPr>
        <w:tc>
          <w:tcPr>
            <w:tcW w:w="5000" w:type="pct"/>
            <w:gridSpan w:val="8"/>
          </w:tcPr>
          <w:p w14:paraId="00F4E073" w14:textId="77777777" w:rsidR="00FA2306" w:rsidRPr="00811C70" w:rsidRDefault="00FA2306" w:rsidP="00FA2306">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FA2306" w:rsidRPr="00811C70" w14:paraId="7876F350" w14:textId="77777777" w:rsidTr="000D2004">
        <w:trPr>
          <w:trHeight w:val="245"/>
        </w:trPr>
        <w:tc>
          <w:tcPr>
            <w:tcW w:w="1588" w:type="pct"/>
            <w:vAlign w:val="center"/>
          </w:tcPr>
          <w:p w14:paraId="10A11BF4" w14:textId="77777777" w:rsidR="00FA2306" w:rsidRPr="00811C70" w:rsidRDefault="00FA2306" w:rsidP="00FA2306">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0FBA1405" w14:textId="2B264286"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72</w:t>
            </w:r>
          </w:p>
        </w:tc>
        <w:tc>
          <w:tcPr>
            <w:tcW w:w="405" w:type="pct"/>
            <w:vAlign w:val="center"/>
          </w:tcPr>
          <w:p w14:paraId="709EB604" w14:textId="5B56F57B"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405" w:type="pct"/>
            <w:vAlign w:val="center"/>
          </w:tcPr>
          <w:p w14:paraId="13B9AC1F" w14:textId="053E9CA3"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177</w:t>
            </w:r>
          </w:p>
        </w:tc>
        <w:tc>
          <w:tcPr>
            <w:tcW w:w="530" w:type="pct"/>
            <w:vAlign w:val="center"/>
          </w:tcPr>
          <w:p w14:paraId="550CCDB1" w14:textId="3DE769DD"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75.70</w:t>
            </w:r>
          </w:p>
        </w:tc>
        <w:tc>
          <w:tcPr>
            <w:tcW w:w="455" w:type="pct"/>
            <w:vAlign w:val="center"/>
          </w:tcPr>
          <w:p w14:paraId="673BF47D" w14:textId="163F3F80"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021F3C8D" w14:textId="62239546"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[.35, .43]</w:t>
            </w:r>
          </w:p>
        </w:tc>
        <w:tc>
          <w:tcPr>
            <w:tcW w:w="424" w:type="pct"/>
            <w:vAlign w:val="center"/>
          </w:tcPr>
          <w:p w14:paraId="0362983C" w14:textId="18D30A47"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A2306" w:rsidRPr="00811C70" w14:paraId="6384A259" w14:textId="77777777" w:rsidTr="000D2004">
        <w:trPr>
          <w:trHeight w:val="245"/>
        </w:trPr>
        <w:tc>
          <w:tcPr>
            <w:tcW w:w="1588" w:type="pct"/>
            <w:vAlign w:val="center"/>
          </w:tcPr>
          <w:p w14:paraId="066139C5" w14:textId="77777777" w:rsidR="00FA2306" w:rsidRPr="00811C70" w:rsidRDefault="00FA2306" w:rsidP="00FA2306">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p>
        </w:tc>
        <w:tc>
          <w:tcPr>
            <w:tcW w:w="405" w:type="pct"/>
            <w:vAlign w:val="center"/>
          </w:tcPr>
          <w:p w14:paraId="5AF1EC8B" w14:textId="63DDFFA5"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0E0C7042" w14:textId="36FB4A51"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05" w:type="pct"/>
            <w:vAlign w:val="center"/>
          </w:tcPr>
          <w:p w14:paraId="0E3B4CB3" w14:textId="0F350A8D"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530" w:type="pct"/>
            <w:vAlign w:val="center"/>
          </w:tcPr>
          <w:p w14:paraId="13FA35C3" w14:textId="384D4BDB"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17.00</w:t>
            </w:r>
          </w:p>
        </w:tc>
        <w:tc>
          <w:tcPr>
            <w:tcW w:w="455" w:type="pct"/>
            <w:vAlign w:val="center"/>
          </w:tcPr>
          <w:p w14:paraId="00ED3F4D" w14:textId="60DBF74D"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28A22F10" w14:textId="676427BC"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[.28, .46]</w:t>
            </w:r>
          </w:p>
        </w:tc>
        <w:tc>
          <w:tcPr>
            <w:tcW w:w="424" w:type="pct"/>
            <w:vAlign w:val="center"/>
          </w:tcPr>
          <w:p w14:paraId="70F4343B" w14:textId="6AB6FCFB" w:rsidR="00FA2306" w:rsidRPr="00811C70" w:rsidRDefault="00FA2306" w:rsidP="00FA2306">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FA2306" w:rsidRPr="00811C70" w14:paraId="435D0CB1" w14:textId="77777777" w:rsidTr="000D2004">
        <w:trPr>
          <w:trHeight w:val="245"/>
        </w:trPr>
        <w:tc>
          <w:tcPr>
            <w:tcW w:w="5000" w:type="pct"/>
            <w:gridSpan w:val="8"/>
            <w:vAlign w:val="center"/>
          </w:tcPr>
          <w:p w14:paraId="72550992" w14:textId="6073FBAD" w:rsidR="00FA2306" w:rsidRPr="00811C70" w:rsidRDefault="00FA2306" w:rsidP="00FA2306">
            <w:pPr>
              <w:rPr>
                <w:rFonts w:ascii="Times New Roman" w:hAnsi="Times New Roman" w:cs="Times New Roman"/>
                <w:sz w:val="20"/>
                <w:szCs w:val="20"/>
              </w:rPr>
            </w:pPr>
            <w:r w:rsidRPr="00811C70">
              <w:rPr>
                <w:rFonts w:ascii="Times New Roman" w:hAnsi="Times New Roman" w:cs="Times New Roman"/>
                <w:b/>
                <w:bCs/>
                <w:sz w:val="20"/>
                <w:szCs w:val="20"/>
              </w:rPr>
              <w:t>Behavioral Engagement Subtypes</w:t>
            </w:r>
          </w:p>
        </w:tc>
      </w:tr>
      <w:tr w:rsidR="00FA2306" w:rsidRPr="00811C70" w14:paraId="1C22A4C2" w14:textId="77777777" w:rsidTr="000D2004">
        <w:trPr>
          <w:trHeight w:val="245"/>
        </w:trPr>
        <w:tc>
          <w:tcPr>
            <w:tcW w:w="1588" w:type="pct"/>
            <w:vAlign w:val="center"/>
          </w:tcPr>
          <w:p w14:paraId="63BCB672" w14:textId="5D13CF2C" w:rsidR="00FA2306" w:rsidRPr="00811C70" w:rsidRDefault="00FA2306" w:rsidP="00FA2306">
            <w:pPr>
              <w:ind w:left="317"/>
              <w:rPr>
                <w:rFonts w:ascii="Times New Roman" w:hAnsi="Times New Roman" w:cs="Times New Roman"/>
                <w:sz w:val="20"/>
                <w:szCs w:val="20"/>
              </w:rPr>
            </w:pPr>
            <w:r w:rsidRPr="00811C70">
              <w:rPr>
                <w:rFonts w:ascii="Times New Roman" w:hAnsi="Times New Roman" w:cs="Times New Roman"/>
                <w:sz w:val="20"/>
                <w:szCs w:val="20"/>
              </w:rPr>
              <w:t>Participatory</w:t>
            </w:r>
          </w:p>
        </w:tc>
        <w:tc>
          <w:tcPr>
            <w:tcW w:w="405" w:type="pct"/>
            <w:vAlign w:val="center"/>
          </w:tcPr>
          <w:p w14:paraId="59B00C94" w14:textId="4203A58B"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405" w:type="pct"/>
            <w:vAlign w:val="center"/>
          </w:tcPr>
          <w:p w14:paraId="51DF6973" w14:textId="5D7DEB39"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405" w:type="pct"/>
            <w:vAlign w:val="center"/>
          </w:tcPr>
          <w:p w14:paraId="02DD38E6" w14:textId="16CCCB5A"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106</w:t>
            </w:r>
          </w:p>
        </w:tc>
        <w:tc>
          <w:tcPr>
            <w:tcW w:w="530" w:type="pct"/>
            <w:vAlign w:val="center"/>
          </w:tcPr>
          <w:p w14:paraId="7BDC740B" w14:textId="70A4BC82"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42.90</w:t>
            </w:r>
          </w:p>
        </w:tc>
        <w:tc>
          <w:tcPr>
            <w:tcW w:w="455" w:type="pct"/>
            <w:vAlign w:val="center"/>
          </w:tcPr>
          <w:p w14:paraId="535CB572" w14:textId="1849D703"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vAlign w:val="center"/>
          </w:tcPr>
          <w:p w14:paraId="26A9B31A" w14:textId="0F080F06"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[.34, .45]</w:t>
            </w:r>
          </w:p>
        </w:tc>
        <w:tc>
          <w:tcPr>
            <w:tcW w:w="424" w:type="pct"/>
            <w:vAlign w:val="center"/>
          </w:tcPr>
          <w:p w14:paraId="5748BA5F" w14:textId="4CEBA7B0" w:rsidR="00FA2306" w:rsidRPr="00811C70" w:rsidRDefault="00AD10BD" w:rsidP="00FA2306">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D10BD" w:rsidRPr="00811C70" w14:paraId="3BCF1C0D" w14:textId="77777777" w:rsidTr="000D2004">
        <w:trPr>
          <w:trHeight w:val="245"/>
        </w:trPr>
        <w:tc>
          <w:tcPr>
            <w:tcW w:w="1588" w:type="pct"/>
            <w:vAlign w:val="center"/>
          </w:tcPr>
          <w:p w14:paraId="78175C92" w14:textId="7C935F98" w:rsidR="00AD10BD" w:rsidRPr="00811C70" w:rsidRDefault="00AD10BD" w:rsidP="00AD10BD">
            <w:pPr>
              <w:ind w:left="317"/>
              <w:rPr>
                <w:rFonts w:ascii="Times New Roman" w:hAnsi="Times New Roman" w:cs="Times New Roman"/>
                <w:sz w:val="20"/>
                <w:szCs w:val="20"/>
              </w:rPr>
            </w:pPr>
            <w:r w:rsidRPr="00811C70">
              <w:rPr>
                <w:rFonts w:ascii="Times New Roman" w:hAnsi="Times New Roman" w:cs="Times New Roman"/>
                <w:sz w:val="20"/>
                <w:szCs w:val="20"/>
              </w:rPr>
              <w:t>Effortful</w:t>
            </w:r>
          </w:p>
        </w:tc>
        <w:tc>
          <w:tcPr>
            <w:tcW w:w="405" w:type="pct"/>
            <w:vAlign w:val="center"/>
          </w:tcPr>
          <w:p w14:paraId="334752CA" w14:textId="1B10A006"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405" w:type="pct"/>
            <w:vAlign w:val="center"/>
          </w:tcPr>
          <w:p w14:paraId="523FCBB3" w14:textId="48F803E9"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55</w:t>
            </w:r>
          </w:p>
        </w:tc>
        <w:tc>
          <w:tcPr>
            <w:tcW w:w="405" w:type="pct"/>
            <w:vAlign w:val="center"/>
          </w:tcPr>
          <w:p w14:paraId="74767455" w14:textId="6DBAE1ED"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109</w:t>
            </w:r>
          </w:p>
        </w:tc>
        <w:tc>
          <w:tcPr>
            <w:tcW w:w="530" w:type="pct"/>
            <w:vAlign w:val="center"/>
          </w:tcPr>
          <w:p w14:paraId="7F59C6B4" w14:textId="357A2A99"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53.70</w:t>
            </w:r>
          </w:p>
        </w:tc>
        <w:tc>
          <w:tcPr>
            <w:tcW w:w="455" w:type="pct"/>
            <w:vAlign w:val="center"/>
          </w:tcPr>
          <w:p w14:paraId="3228E1E6" w14:textId="2AC0FFD5"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656F0DCB" w14:textId="49235676"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[.34, .42]</w:t>
            </w:r>
          </w:p>
        </w:tc>
        <w:tc>
          <w:tcPr>
            <w:tcW w:w="424" w:type="pct"/>
            <w:vAlign w:val="center"/>
          </w:tcPr>
          <w:p w14:paraId="70710B65" w14:textId="65CBC4A3"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01EC154C" w14:textId="77777777" w:rsidTr="000D2004">
        <w:trPr>
          <w:trHeight w:val="245"/>
        </w:trPr>
        <w:tc>
          <w:tcPr>
            <w:tcW w:w="5000" w:type="pct"/>
            <w:gridSpan w:val="8"/>
          </w:tcPr>
          <w:p w14:paraId="21ACEC25"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AD10BD" w:rsidRPr="00811C70" w14:paraId="2574A4FC" w14:textId="77777777" w:rsidTr="000D2004">
        <w:trPr>
          <w:trHeight w:val="245"/>
        </w:trPr>
        <w:tc>
          <w:tcPr>
            <w:tcW w:w="1588" w:type="pct"/>
            <w:vAlign w:val="center"/>
          </w:tcPr>
          <w:p w14:paraId="58F9AD85" w14:textId="77777777" w:rsidR="00AD10BD" w:rsidRPr="00811C70" w:rsidRDefault="00AD10BD" w:rsidP="00AD10BD">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p>
        </w:tc>
        <w:tc>
          <w:tcPr>
            <w:tcW w:w="405" w:type="pct"/>
            <w:vAlign w:val="center"/>
          </w:tcPr>
          <w:p w14:paraId="7D82A7E6" w14:textId="20C8B3D0"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405" w:type="pct"/>
            <w:vAlign w:val="center"/>
          </w:tcPr>
          <w:p w14:paraId="18701892" w14:textId="18614633"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405" w:type="pct"/>
            <w:vAlign w:val="center"/>
          </w:tcPr>
          <w:p w14:paraId="1F6B4FD0" w14:textId="56573F76"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116</w:t>
            </w:r>
          </w:p>
        </w:tc>
        <w:tc>
          <w:tcPr>
            <w:tcW w:w="530" w:type="pct"/>
            <w:vAlign w:val="center"/>
          </w:tcPr>
          <w:p w14:paraId="72E1AFEF" w14:textId="5F907294"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43.80</w:t>
            </w:r>
          </w:p>
        </w:tc>
        <w:tc>
          <w:tcPr>
            <w:tcW w:w="455" w:type="pct"/>
            <w:vAlign w:val="center"/>
          </w:tcPr>
          <w:p w14:paraId="572747B4" w14:textId="4F18AEB6"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18F6A32D" w14:textId="15DBCCDB"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[.33, .43]</w:t>
            </w:r>
          </w:p>
        </w:tc>
        <w:tc>
          <w:tcPr>
            <w:tcW w:w="424" w:type="pct"/>
            <w:vAlign w:val="center"/>
          </w:tcPr>
          <w:p w14:paraId="48DEC692" w14:textId="1880C84F"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6BFEE41D" w14:textId="77777777" w:rsidTr="000D2004">
        <w:trPr>
          <w:trHeight w:val="245"/>
        </w:trPr>
        <w:tc>
          <w:tcPr>
            <w:tcW w:w="1588" w:type="pct"/>
            <w:vAlign w:val="center"/>
          </w:tcPr>
          <w:p w14:paraId="06EA1824" w14:textId="77777777" w:rsidR="00AD10BD" w:rsidRPr="00811C70" w:rsidRDefault="00AD10BD" w:rsidP="00AD10BD">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p>
        </w:tc>
        <w:tc>
          <w:tcPr>
            <w:tcW w:w="405" w:type="pct"/>
            <w:vAlign w:val="center"/>
          </w:tcPr>
          <w:p w14:paraId="5DACC038" w14:textId="0E99E522"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405" w:type="pct"/>
            <w:vAlign w:val="center"/>
          </w:tcPr>
          <w:p w14:paraId="47570573" w14:textId="14BF3BB9"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405" w:type="pct"/>
            <w:vAlign w:val="center"/>
          </w:tcPr>
          <w:p w14:paraId="7078F633" w14:textId="771F73E8"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62</w:t>
            </w:r>
          </w:p>
        </w:tc>
        <w:tc>
          <w:tcPr>
            <w:tcW w:w="530" w:type="pct"/>
            <w:vAlign w:val="center"/>
          </w:tcPr>
          <w:p w14:paraId="6B89F22B" w14:textId="6275144F"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29.00</w:t>
            </w:r>
          </w:p>
        </w:tc>
        <w:tc>
          <w:tcPr>
            <w:tcW w:w="455" w:type="pct"/>
            <w:vAlign w:val="center"/>
          </w:tcPr>
          <w:p w14:paraId="261C4E57" w14:textId="64B0C7C7"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.42***</w:t>
            </w:r>
          </w:p>
        </w:tc>
        <w:tc>
          <w:tcPr>
            <w:tcW w:w="788" w:type="pct"/>
            <w:vAlign w:val="center"/>
          </w:tcPr>
          <w:p w14:paraId="26F616AE" w14:textId="12865C04"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[.34, .49]</w:t>
            </w:r>
          </w:p>
        </w:tc>
        <w:tc>
          <w:tcPr>
            <w:tcW w:w="424" w:type="pct"/>
            <w:vAlign w:val="center"/>
          </w:tcPr>
          <w:p w14:paraId="49D0D818" w14:textId="722F38DA"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.05</w:t>
            </w:r>
          </w:p>
        </w:tc>
      </w:tr>
      <w:tr w:rsidR="00AD10BD" w:rsidRPr="00811C70" w14:paraId="7DB07D80" w14:textId="77777777" w:rsidTr="000D2004">
        <w:trPr>
          <w:trHeight w:val="245"/>
        </w:trPr>
        <w:tc>
          <w:tcPr>
            <w:tcW w:w="1588" w:type="pct"/>
            <w:vAlign w:val="center"/>
          </w:tcPr>
          <w:p w14:paraId="2C820CBF"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Asia</w:t>
            </w:r>
          </w:p>
        </w:tc>
        <w:tc>
          <w:tcPr>
            <w:tcW w:w="405" w:type="pct"/>
            <w:vAlign w:val="center"/>
          </w:tcPr>
          <w:p w14:paraId="142FB78F" w14:textId="2F607E50"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05A196F6" w14:textId="789C6835"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2328FCB6" w14:textId="52630040"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530" w:type="pct"/>
            <w:vAlign w:val="center"/>
          </w:tcPr>
          <w:p w14:paraId="7673A56F" w14:textId="3990897F"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14.90</w:t>
            </w:r>
          </w:p>
        </w:tc>
        <w:tc>
          <w:tcPr>
            <w:tcW w:w="455" w:type="pct"/>
            <w:vAlign w:val="center"/>
          </w:tcPr>
          <w:p w14:paraId="4D9E92ED" w14:textId="1D44B45C"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577774D3" w14:textId="19838C58"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[.32, .46]</w:t>
            </w:r>
          </w:p>
        </w:tc>
        <w:tc>
          <w:tcPr>
            <w:tcW w:w="424" w:type="pct"/>
            <w:vAlign w:val="center"/>
          </w:tcPr>
          <w:p w14:paraId="1CC99D9E" w14:textId="73D18620" w:rsidR="00AD10BD" w:rsidRPr="00811C70" w:rsidRDefault="00AD10BD" w:rsidP="00AD10BD">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AD10BD" w:rsidRPr="00811C70" w14:paraId="7DB26D19" w14:textId="77777777" w:rsidTr="000D2004">
        <w:trPr>
          <w:trHeight w:val="245"/>
        </w:trPr>
        <w:tc>
          <w:tcPr>
            <w:tcW w:w="5000" w:type="pct"/>
            <w:gridSpan w:val="8"/>
          </w:tcPr>
          <w:p w14:paraId="76CBA629"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AD10BD" w:rsidRPr="00811C70" w14:paraId="07271AF1" w14:textId="77777777" w:rsidTr="000D2004">
        <w:trPr>
          <w:trHeight w:val="245"/>
        </w:trPr>
        <w:tc>
          <w:tcPr>
            <w:tcW w:w="1588" w:type="pct"/>
            <w:vAlign w:val="center"/>
          </w:tcPr>
          <w:p w14:paraId="4110622D"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Self-Reported</w:t>
            </w:r>
          </w:p>
        </w:tc>
        <w:tc>
          <w:tcPr>
            <w:tcW w:w="405" w:type="pct"/>
            <w:vAlign w:val="center"/>
          </w:tcPr>
          <w:p w14:paraId="2C932932" w14:textId="30B43C50"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74</w:t>
            </w:r>
          </w:p>
        </w:tc>
        <w:tc>
          <w:tcPr>
            <w:tcW w:w="405" w:type="pct"/>
            <w:vAlign w:val="center"/>
          </w:tcPr>
          <w:p w14:paraId="24A03CA1" w14:textId="5F9CE81E"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82</w:t>
            </w:r>
          </w:p>
        </w:tc>
        <w:tc>
          <w:tcPr>
            <w:tcW w:w="405" w:type="pct"/>
            <w:vAlign w:val="center"/>
          </w:tcPr>
          <w:p w14:paraId="3242C1AF" w14:textId="25650916"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174</w:t>
            </w:r>
          </w:p>
        </w:tc>
        <w:tc>
          <w:tcPr>
            <w:tcW w:w="530" w:type="pct"/>
            <w:vAlign w:val="center"/>
          </w:tcPr>
          <w:p w14:paraId="460D1E35" w14:textId="5ED72D31"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80.60</w:t>
            </w:r>
          </w:p>
        </w:tc>
        <w:tc>
          <w:tcPr>
            <w:tcW w:w="455" w:type="pct"/>
            <w:vAlign w:val="center"/>
          </w:tcPr>
          <w:p w14:paraId="004CA39C" w14:textId="1FEDC49B"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788" w:type="pct"/>
            <w:vAlign w:val="center"/>
          </w:tcPr>
          <w:p w14:paraId="172D4EAC" w14:textId="5F99D98C"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[.33, .39]</w:t>
            </w:r>
          </w:p>
        </w:tc>
        <w:tc>
          <w:tcPr>
            <w:tcW w:w="424" w:type="pct"/>
            <w:vAlign w:val="center"/>
          </w:tcPr>
          <w:p w14:paraId="402FDC66" w14:textId="719C98FA"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583067E2" w14:textId="77777777" w:rsidTr="000D2004">
        <w:trPr>
          <w:trHeight w:val="245"/>
        </w:trPr>
        <w:tc>
          <w:tcPr>
            <w:tcW w:w="1588" w:type="pct"/>
            <w:vAlign w:val="center"/>
          </w:tcPr>
          <w:p w14:paraId="02414C19"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Teacher-Reported</w:t>
            </w:r>
          </w:p>
        </w:tc>
        <w:tc>
          <w:tcPr>
            <w:tcW w:w="405" w:type="pct"/>
            <w:vAlign w:val="center"/>
          </w:tcPr>
          <w:p w14:paraId="1E110592" w14:textId="57D8700F"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05" w:type="pct"/>
            <w:vAlign w:val="center"/>
          </w:tcPr>
          <w:p w14:paraId="0E0F6525" w14:textId="31DA0B58"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05" w:type="pct"/>
            <w:vAlign w:val="center"/>
          </w:tcPr>
          <w:p w14:paraId="7FA80245" w14:textId="246E1D31"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530" w:type="pct"/>
            <w:vAlign w:val="center"/>
          </w:tcPr>
          <w:p w14:paraId="6B6C1C5B" w14:textId="2636D678"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18.90</w:t>
            </w:r>
          </w:p>
        </w:tc>
        <w:tc>
          <w:tcPr>
            <w:tcW w:w="455" w:type="pct"/>
            <w:vAlign w:val="center"/>
          </w:tcPr>
          <w:p w14:paraId="2D88C2AD" w14:textId="0FBFF0D3"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788" w:type="pct"/>
            <w:vAlign w:val="center"/>
          </w:tcPr>
          <w:p w14:paraId="72A124D0" w14:textId="28BE7662"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[.41, .58]</w:t>
            </w:r>
          </w:p>
        </w:tc>
        <w:tc>
          <w:tcPr>
            <w:tcW w:w="424" w:type="pct"/>
            <w:vAlign w:val="center"/>
          </w:tcPr>
          <w:p w14:paraId="2B0E21B8" w14:textId="0DFCFD59" w:rsidR="00AD10BD" w:rsidRPr="00811C70" w:rsidRDefault="00080F0D"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3FD4CCE7" w14:textId="77777777" w:rsidTr="000D2004">
        <w:trPr>
          <w:trHeight w:val="245"/>
        </w:trPr>
        <w:tc>
          <w:tcPr>
            <w:tcW w:w="5000" w:type="pct"/>
            <w:gridSpan w:val="8"/>
          </w:tcPr>
          <w:p w14:paraId="540E3359" w14:textId="77777777" w:rsidR="00AD10BD" w:rsidRPr="00811C70" w:rsidRDefault="00AD10BD" w:rsidP="00AD10BD">
            <w:pPr>
              <w:rPr>
                <w:rFonts w:ascii="Times New Roman" w:hAnsi="Times New Roman" w:cs="Times New Roman"/>
                <w:b/>
                <w:bCs/>
                <w:sz w:val="20"/>
                <w:szCs w:val="20"/>
              </w:rPr>
            </w:pPr>
            <w:r w:rsidRPr="00811C70">
              <w:rPr>
                <w:rFonts w:ascii="Times New Roman" w:hAnsi="Times New Roman" w:cs="Times New Roman"/>
                <w:b/>
                <w:bCs/>
                <w:sz w:val="20"/>
                <w:szCs w:val="20"/>
              </w:rPr>
              <w:t>Subject Specificity of Engagement</w:t>
            </w:r>
          </w:p>
        </w:tc>
      </w:tr>
      <w:tr w:rsidR="00AD10BD" w:rsidRPr="00811C70" w14:paraId="6804AD52" w14:textId="77777777" w:rsidTr="000D2004">
        <w:trPr>
          <w:trHeight w:val="245"/>
        </w:trPr>
        <w:tc>
          <w:tcPr>
            <w:tcW w:w="1588" w:type="pct"/>
            <w:vAlign w:val="center"/>
          </w:tcPr>
          <w:p w14:paraId="61C57F26"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70ABCEB6" w14:textId="28D34B44"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63</w:t>
            </w:r>
          </w:p>
        </w:tc>
        <w:tc>
          <w:tcPr>
            <w:tcW w:w="405" w:type="pct"/>
            <w:vAlign w:val="center"/>
          </w:tcPr>
          <w:p w14:paraId="0A260A44" w14:textId="58A3BABA"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70</w:t>
            </w:r>
          </w:p>
        </w:tc>
        <w:tc>
          <w:tcPr>
            <w:tcW w:w="405" w:type="pct"/>
            <w:vAlign w:val="center"/>
          </w:tcPr>
          <w:p w14:paraId="706486C7" w14:textId="4D397DF6"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167</w:t>
            </w:r>
          </w:p>
        </w:tc>
        <w:tc>
          <w:tcPr>
            <w:tcW w:w="530" w:type="pct"/>
            <w:vAlign w:val="center"/>
          </w:tcPr>
          <w:p w14:paraId="5B936359" w14:textId="1EBD5390"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68.70</w:t>
            </w:r>
          </w:p>
        </w:tc>
        <w:tc>
          <w:tcPr>
            <w:tcW w:w="455" w:type="pct"/>
            <w:vAlign w:val="center"/>
          </w:tcPr>
          <w:p w14:paraId="40572C44" w14:textId="7712FB17"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6B4A0BDC" w14:textId="23BB7FD3"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[.34, .42]</w:t>
            </w:r>
          </w:p>
        </w:tc>
        <w:tc>
          <w:tcPr>
            <w:tcW w:w="424" w:type="pct"/>
            <w:vAlign w:val="center"/>
          </w:tcPr>
          <w:p w14:paraId="12B5EAFD" w14:textId="43DACD03"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33368071" w14:textId="77777777" w:rsidTr="000D2004">
        <w:trPr>
          <w:trHeight w:val="245"/>
        </w:trPr>
        <w:tc>
          <w:tcPr>
            <w:tcW w:w="1588" w:type="pct"/>
            <w:vAlign w:val="center"/>
          </w:tcPr>
          <w:p w14:paraId="167A1296"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Subject-Specific</w:t>
            </w:r>
          </w:p>
        </w:tc>
        <w:tc>
          <w:tcPr>
            <w:tcW w:w="405" w:type="pct"/>
            <w:vAlign w:val="center"/>
          </w:tcPr>
          <w:p w14:paraId="6427B844" w14:textId="11711961"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405" w:type="pct"/>
            <w:vAlign w:val="center"/>
          </w:tcPr>
          <w:p w14:paraId="62D4F63F" w14:textId="6FF89772"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405" w:type="pct"/>
            <w:vAlign w:val="center"/>
          </w:tcPr>
          <w:p w14:paraId="1EF7BE28" w14:textId="0272E1D8"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530" w:type="pct"/>
            <w:vAlign w:val="center"/>
          </w:tcPr>
          <w:p w14:paraId="2146D442" w14:textId="4DAE0948"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24.80</w:t>
            </w:r>
          </w:p>
        </w:tc>
        <w:tc>
          <w:tcPr>
            <w:tcW w:w="455" w:type="pct"/>
            <w:vAlign w:val="center"/>
          </w:tcPr>
          <w:p w14:paraId="3549A5A5" w14:textId="22FAB056"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vAlign w:val="center"/>
          </w:tcPr>
          <w:p w14:paraId="65647139" w14:textId="57E7401C"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[.35, .46]</w:t>
            </w:r>
          </w:p>
        </w:tc>
        <w:tc>
          <w:tcPr>
            <w:tcW w:w="424" w:type="pct"/>
            <w:vAlign w:val="center"/>
          </w:tcPr>
          <w:p w14:paraId="59588015" w14:textId="7E044BCF"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AD10BD" w:rsidRPr="00811C70" w14:paraId="53D59AAC" w14:textId="77777777" w:rsidTr="000D2004">
        <w:trPr>
          <w:trHeight w:val="245"/>
        </w:trPr>
        <w:tc>
          <w:tcPr>
            <w:tcW w:w="5000" w:type="pct"/>
            <w:gridSpan w:val="8"/>
          </w:tcPr>
          <w:p w14:paraId="4CEA4E95" w14:textId="77777777" w:rsidR="00AD10BD" w:rsidRPr="00811C70" w:rsidRDefault="00AD10BD" w:rsidP="00AD10BD">
            <w:pPr>
              <w:rPr>
                <w:rFonts w:ascii="Times New Roman" w:hAnsi="Times New Roman" w:cs="Times New Roman"/>
                <w:b/>
                <w:bCs/>
                <w:sz w:val="20"/>
                <w:szCs w:val="20"/>
              </w:rPr>
            </w:pPr>
            <w:r w:rsidRPr="00811C70">
              <w:rPr>
                <w:rFonts w:ascii="Times New Roman" w:hAnsi="Times New Roman" w:cs="Times New Roman"/>
                <w:b/>
                <w:bCs/>
                <w:sz w:val="20"/>
                <w:szCs w:val="20"/>
              </w:rPr>
              <w:t>Subject of Achievement Measure</w:t>
            </w:r>
          </w:p>
        </w:tc>
      </w:tr>
      <w:tr w:rsidR="00AD10BD" w:rsidRPr="00811C70" w14:paraId="328A08D2" w14:textId="77777777" w:rsidTr="000D2004">
        <w:trPr>
          <w:trHeight w:val="245"/>
        </w:trPr>
        <w:tc>
          <w:tcPr>
            <w:tcW w:w="1588" w:type="pct"/>
            <w:vAlign w:val="center"/>
          </w:tcPr>
          <w:p w14:paraId="449B8B94"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1E469777" w14:textId="2EE46A23"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54</w:t>
            </w:r>
          </w:p>
        </w:tc>
        <w:tc>
          <w:tcPr>
            <w:tcW w:w="405" w:type="pct"/>
            <w:vAlign w:val="center"/>
          </w:tcPr>
          <w:p w14:paraId="152D7CE3" w14:textId="5F5B0A01"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405" w:type="pct"/>
            <w:vAlign w:val="center"/>
          </w:tcPr>
          <w:p w14:paraId="0D1CBCFA" w14:textId="4E99D880"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105</w:t>
            </w:r>
          </w:p>
        </w:tc>
        <w:tc>
          <w:tcPr>
            <w:tcW w:w="530" w:type="pct"/>
            <w:vAlign w:val="center"/>
          </w:tcPr>
          <w:p w14:paraId="228A7241" w14:textId="5BFBC99B"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55.80</w:t>
            </w:r>
          </w:p>
        </w:tc>
        <w:tc>
          <w:tcPr>
            <w:tcW w:w="455" w:type="pct"/>
            <w:vAlign w:val="center"/>
          </w:tcPr>
          <w:p w14:paraId="344DDA44" w14:textId="20D6EAE7"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.43***</w:t>
            </w:r>
          </w:p>
        </w:tc>
        <w:tc>
          <w:tcPr>
            <w:tcW w:w="788" w:type="pct"/>
            <w:vAlign w:val="center"/>
          </w:tcPr>
          <w:p w14:paraId="29BB3474" w14:textId="46B20853"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[.38, .47]</w:t>
            </w:r>
          </w:p>
        </w:tc>
        <w:tc>
          <w:tcPr>
            <w:tcW w:w="424" w:type="pct"/>
            <w:vAlign w:val="center"/>
          </w:tcPr>
          <w:p w14:paraId="0DD80023" w14:textId="74816836"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0181A656" w14:textId="77777777" w:rsidTr="000D2004">
        <w:trPr>
          <w:trHeight w:val="245"/>
        </w:trPr>
        <w:tc>
          <w:tcPr>
            <w:tcW w:w="1588" w:type="pct"/>
            <w:vAlign w:val="center"/>
          </w:tcPr>
          <w:p w14:paraId="74812C6A"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w:t>
            </w:r>
          </w:p>
        </w:tc>
        <w:tc>
          <w:tcPr>
            <w:tcW w:w="405" w:type="pct"/>
            <w:vAlign w:val="center"/>
          </w:tcPr>
          <w:p w14:paraId="1A91CD54" w14:textId="277D06B9"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405" w:type="pct"/>
            <w:vAlign w:val="center"/>
          </w:tcPr>
          <w:p w14:paraId="667EDBDE" w14:textId="292EB326"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2BC5B103" w14:textId="0BB21402"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530" w:type="pct"/>
            <w:vAlign w:val="center"/>
          </w:tcPr>
          <w:p w14:paraId="5A248001" w14:textId="3F7ABD4D"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21.90</w:t>
            </w:r>
          </w:p>
        </w:tc>
        <w:tc>
          <w:tcPr>
            <w:tcW w:w="455" w:type="pct"/>
            <w:vAlign w:val="center"/>
          </w:tcPr>
          <w:p w14:paraId="454F7DE1" w14:textId="712405D2"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159D0093" w14:textId="11F2A54B" w:rsidR="00AD10BD" w:rsidRPr="00811C70" w:rsidRDefault="00924028" w:rsidP="00AD10BD">
            <w:pPr>
              <w:jc w:val="center"/>
              <w:rPr>
                <w:rFonts w:ascii="Times New Roman" w:hAnsi="Times New Roman" w:cs="Times New Roman"/>
                <w:sz w:val="20"/>
                <w:szCs w:val="20"/>
              </w:rPr>
            </w:pPr>
            <w:r w:rsidRPr="00811C70">
              <w:rPr>
                <w:rFonts w:ascii="Times New Roman" w:hAnsi="Times New Roman" w:cs="Times New Roman"/>
                <w:sz w:val="20"/>
                <w:szCs w:val="20"/>
              </w:rPr>
              <w:t xml:space="preserve">[.24, </w:t>
            </w:r>
            <w:r w:rsidR="004E2AD6" w:rsidRPr="00811C70">
              <w:rPr>
                <w:rFonts w:ascii="Times New Roman" w:hAnsi="Times New Roman" w:cs="Times New Roman"/>
                <w:sz w:val="20"/>
                <w:szCs w:val="20"/>
              </w:rPr>
              <w:t>.39]</w:t>
            </w:r>
          </w:p>
        </w:tc>
        <w:tc>
          <w:tcPr>
            <w:tcW w:w="424" w:type="pct"/>
            <w:vAlign w:val="center"/>
          </w:tcPr>
          <w:p w14:paraId="432BC717" w14:textId="76559892"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7AEC54F4" w14:textId="77777777" w:rsidTr="000D2004">
        <w:trPr>
          <w:trHeight w:val="245"/>
        </w:trPr>
        <w:tc>
          <w:tcPr>
            <w:tcW w:w="1588" w:type="pct"/>
            <w:vAlign w:val="center"/>
          </w:tcPr>
          <w:p w14:paraId="65D6D0B6"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Math &amp; Science</w:t>
            </w:r>
          </w:p>
        </w:tc>
        <w:tc>
          <w:tcPr>
            <w:tcW w:w="405" w:type="pct"/>
            <w:vAlign w:val="center"/>
          </w:tcPr>
          <w:p w14:paraId="7D11BB0B" w14:textId="017DA704"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405" w:type="pct"/>
            <w:vAlign w:val="center"/>
          </w:tcPr>
          <w:p w14:paraId="2C419400" w14:textId="431C8A3C"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405" w:type="pct"/>
            <w:vAlign w:val="center"/>
          </w:tcPr>
          <w:p w14:paraId="6AD79957" w14:textId="5ECA14B2"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71</w:t>
            </w:r>
          </w:p>
        </w:tc>
        <w:tc>
          <w:tcPr>
            <w:tcW w:w="530" w:type="pct"/>
            <w:vAlign w:val="center"/>
          </w:tcPr>
          <w:p w14:paraId="6C229A89" w14:textId="5EB654E8"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38.80</w:t>
            </w:r>
          </w:p>
        </w:tc>
        <w:tc>
          <w:tcPr>
            <w:tcW w:w="455" w:type="pct"/>
            <w:vAlign w:val="center"/>
          </w:tcPr>
          <w:p w14:paraId="068F6465" w14:textId="3E76C5E1"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vAlign w:val="center"/>
          </w:tcPr>
          <w:p w14:paraId="460B3C73" w14:textId="035EE0E6"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[.29, .40]</w:t>
            </w:r>
          </w:p>
        </w:tc>
        <w:tc>
          <w:tcPr>
            <w:tcW w:w="424" w:type="pct"/>
            <w:vAlign w:val="center"/>
          </w:tcPr>
          <w:p w14:paraId="381AE5BD" w14:textId="2CE8E1A1"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01964ED8" w14:textId="77777777" w:rsidTr="000D2004">
        <w:trPr>
          <w:trHeight w:val="245"/>
        </w:trPr>
        <w:tc>
          <w:tcPr>
            <w:tcW w:w="5000" w:type="pct"/>
            <w:gridSpan w:val="8"/>
          </w:tcPr>
          <w:p w14:paraId="578417EA" w14:textId="77777777" w:rsidR="00AD10BD" w:rsidRPr="00811C70" w:rsidRDefault="00AD10BD" w:rsidP="00AD10BD">
            <w:pPr>
              <w:rPr>
                <w:rFonts w:ascii="Times New Roman" w:hAnsi="Times New Roman" w:cs="Times New Roman"/>
                <w:b/>
                <w:bCs/>
                <w:sz w:val="20"/>
                <w:szCs w:val="20"/>
              </w:rPr>
            </w:pPr>
            <w:r w:rsidRPr="00811C70">
              <w:rPr>
                <w:rFonts w:ascii="Times New Roman" w:hAnsi="Times New Roman" w:cs="Times New Roman"/>
                <w:b/>
                <w:bCs/>
                <w:sz w:val="20"/>
                <w:szCs w:val="20"/>
              </w:rPr>
              <w:t>Type of Achievement Measure</w:t>
            </w:r>
          </w:p>
        </w:tc>
      </w:tr>
      <w:tr w:rsidR="00AD10BD" w:rsidRPr="00811C70" w14:paraId="283532B8" w14:textId="77777777" w:rsidTr="000D2004">
        <w:trPr>
          <w:trHeight w:val="245"/>
        </w:trPr>
        <w:tc>
          <w:tcPr>
            <w:tcW w:w="1588" w:type="pct"/>
            <w:vAlign w:val="center"/>
          </w:tcPr>
          <w:p w14:paraId="7E5B57FB"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Standardized Test</w:t>
            </w:r>
          </w:p>
        </w:tc>
        <w:tc>
          <w:tcPr>
            <w:tcW w:w="405" w:type="pct"/>
            <w:vAlign w:val="center"/>
          </w:tcPr>
          <w:p w14:paraId="114B3C23" w14:textId="424A1EE3"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405" w:type="pct"/>
            <w:vAlign w:val="center"/>
          </w:tcPr>
          <w:p w14:paraId="0E4EC4CA" w14:textId="6FCA87F2"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405" w:type="pct"/>
            <w:vAlign w:val="center"/>
          </w:tcPr>
          <w:p w14:paraId="7EE02417" w14:textId="4C71151A"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69</w:t>
            </w:r>
          </w:p>
        </w:tc>
        <w:tc>
          <w:tcPr>
            <w:tcW w:w="530" w:type="pct"/>
            <w:vAlign w:val="center"/>
          </w:tcPr>
          <w:p w14:paraId="77D574B9" w14:textId="2DCBA705"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27.90</w:t>
            </w:r>
          </w:p>
        </w:tc>
        <w:tc>
          <w:tcPr>
            <w:tcW w:w="455" w:type="pct"/>
            <w:vAlign w:val="center"/>
          </w:tcPr>
          <w:p w14:paraId="52EBCC7A" w14:textId="71D8857B"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3B10341F" w14:textId="39467237"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[.22, .34]</w:t>
            </w:r>
          </w:p>
        </w:tc>
        <w:tc>
          <w:tcPr>
            <w:tcW w:w="424" w:type="pct"/>
            <w:vAlign w:val="center"/>
          </w:tcPr>
          <w:p w14:paraId="77AC4DE5" w14:textId="63F9F346"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44731F8F" w14:textId="77777777" w:rsidTr="000D2004">
        <w:trPr>
          <w:trHeight w:val="245"/>
        </w:trPr>
        <w:tc>
          <w:tcPr>
            <w:tcW w:w="1588" w:type="pct"/>
            <w:vAlign w:val="center"/>
          </w:tcPr>
          <w:p w14:paraId="1BE77F4F"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School Grades (Other)</w:t>
            </w:r>
          </w:p>
        </w:tc>
        <w:tc>
          <w:tcPr>
            <w:tcW w:w="405" w:type="pct"/>
            <w:vAlign w:val="center"/>
          </w:tcPr>
          <w:p w14:paraId="1B0BB199" w14:textId="0C30A306"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49</w:t>
            </w:r>
          </w:p>
        </w:tc>
        <w:tc>
          <w:tcPr>
            <w:tcW w:w="405" w:type="pct"/>
            <w:vAlign w:val="center"/>
          </w:tcPr>
          <w:p w14:paraId="2AA90164" w14:textId="17CF25F9"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405" w:type="pct"/>
            <w:vAlign w:val="center"/>
          </w:tcPr>
          <w:p w14:paraId="30A725C2" w14:textId="54574622"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109</w:t>
            </w:r>
          </w:p>
        </w:tc>
        <w:tc>
          <w:tcPr>
            <w:tcW w:w="530" w:type="pct"/>
            <w:vAlign w:val="center"/>
          </w:tcPr>
          <w:p w14:paraId="17604172" w14:textId="0A5ADFE4"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50.80</w:t>
            </w:r>
          </w:p>
        </w:tc>
        <w:tc>
          <w:tcPr>
            <w:tcW w:w="455" w:type="pct"/>
            <w:vAlign w:val="center"/>
          </w:tcPr>
          <w:p w14:paraId="62BB6E34" w14:textId="7CBC6CD0"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788" w:type="pct"/>
            <w:vAlign w:val="center"/>
          </w:tcPr>
          <w:p w14:paraId="4B7FBF25" w14:textId="44C62186"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[.40, .49]</w:t>
            </w:r>
          </w:p>
        </w:tc>
        <w:tc>
          <w:tcPr>
            <w:tcW w:w="424" w:type="pct"/>
            <w:vAlign w:val="center"/>
          </w:tcPr>
          <w:p w14:paraId="7ED4CAC0" w14:textId="0F3FC54B"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D10BD" w:rsidRPr="00811C70" w14:paraId="33CB2184" w14:textId="77777777" w:rsidTr="000D2004">
        <w:trPr>
          <w:trHeight w:val="245"/>
        </w:trPr>
        <w:tc>
          <w:tcPr>
            <w:tcW w:w="1588" w:type="pct"/>
            <w:vAlign w:val="center"/>
          </w:tcPr>
          <w:p w14:paraId="0F8E9BE0"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School Grades (Self)</w:t>
            </w:r>
          </w:p>
        </w:tc>
        <w:tc>
          <w:tcPr>
            <w:tcW w:w="405" w:type="pct"/>
            <w:vAlign w:val="center"/>
          </w:tcPr>
          <w:p w14:paraId="6CFE9B91" w14:textId="5850BD8E"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05" w:type="pct"/>
            <w:vAlign w:val="center"/>
          </w:tcPr>
          <w:p w14:paraId="7EA2F68B" w14:textId="0D789601"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05" w:type="pct"/>
            <w:vAlign w:val="center"/>
          </w:tcPr>
          <w:p w14:paraId="4CD92FDA" w14:textId="5E2E659C"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530" w:type="pct"/>
            <w:vAlign w:val="center"/>
          </w:tcPr>
          <w:p w14:paraId="430D93B0" w14:textId="717D3177"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19.90</w:t>
            </w:r>
          </w:p>
        </w:tc>
        <w:tc>
          <w:tcPr>
            <w:tcW w:w="455" w:type="pct"/>
            <w:vAlign w:val="center"/>
          </w:tcPr>
          <w:p w14:paraId="7AE7AA70" w14:textId="7FDD1F73"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24829349" w14:textId="337E0255"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[.31, .45]</w:t>
            </w:r>
          </w:p>
        </w:tc>
        <w:tc>
          <w:tcPr>
            <w:tcW w:w="424" w:type="pct"/>
            <w:vAlign w:val="center"/>
          </w:tcPr>
          <w:p w14:paraId="40591017" w14:textId="4B948444"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AD10BD" w:rsidRPr="00811C70" w14:paraId="0CF3F85F" w14:textId="77777777" w:rsidTr="000D2004">
        <w:trPr>
          <w:trHeight w:val="245"/>
        </w:trPr>
        <w:tc>
          <w:tcPr>
            <w:tcW w:w="5000" w:type="pct"/>
            <w:gridSpan w:val="8"/>
          </w:tcPr>
          <w:p w14:paraId="12D192A8" w14:textId="77777777" w:rsidR="00AD10BD" w:rsidRPr="00811C70" w:rsidRDefault="00AD10BD" w:rsidP="00AD10BD">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AD10BD" w:rsidRPr="00811C70" w14:paraId="2564A9FA" w14:textId="77777777" w:rsidTr="000D2004">
        <w:trPr>
          <w:trHeight w:val="245"/>
        </w:trPr>
        <w:tc>
          <w:tcPr>
            <w:tcW w:w="1588" w:type="pct"/>
            <w:vAlign w:val="center"/>
          </w:tcPr>
          <w:p w14:paraId="068C16FA"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475A2CB7" w14:textId="2A2F4C6C"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85</w:t>
            </w:r>
          </w:p>
        </w:tc>
        <w:tc>
          <w:tcPr>
            <w:tcW w:w="405" w:type="pct"/>
            <w:vAlign w:val="center"/>
          </w:tcPr>
          <w:p w14:paraId="697255A6" w14:textId="7C793339"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93</w:t>
            </w:r>
          </w:p>
        </w:tc>
        <w:tc>
          <w:tcPr>
            <w:tcW w:w="405" w:type="pct"/>
            <w:vAlign w:val="center"/>
          </w:tcPr>
          <w:p w14:paraId="624CB418" w14:textId="23EEA547"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178</w:t>
            </w:r>
          </w:p>
        </w:tc>
        <w:tc>
          <w:tcPr>
            <w:tcW w:w="530" w:type="pct"/>
            <w:vAlign w:val="center"/>
          </w:tcPr>
          <w:p w14:paraId="33A5E10C" w14:textId="4378634B"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91.70</w:t>
            </w:r>
          </w:p>
        </w:tc>
        <w:tc>
          <w:tcPr>
            <w:tcW w:w="455" w:type="pct"/>
            <w:vAlign w:val="center"/>
          </w:tcPr>
          <w:p w14:paraId="7DB76B83" w14:textId="31570C54"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00A47ED9" w14:textId="371FC414"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[.35, .43]</w:t>
            </w:r>
          </w:p>
        </w:tc>
        <w:tc>
          <w:tcPr>
            <w:tcW w:w="424" w:type="pct"/>
            <w:vAlign w:val="center"/>
          </w:tcPr>
          <w:p w14:paraId="41A300DB" w14:textId="5AF90D0E" w:rsidR="00AD10BD" w:rsidRPr="00811C70" w:rsidRDefault="004E2AD6" w:rsidP="00AD10BD">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D10BD" w:rsidRPr="00811C70" w14:paraId="42C29709" w14:textId="77777777" w:rsidTr="000D2004">
        <w:trPr>
          <w:trHeight w:val="245"/>
        </w:trPr>
        <w:tc>
          <w:tcPr>
            <w:tcW w:w="1588" w:type="pct"/>
            <w:tcBorders>
              <w:bottom w:val="single" w:sz="4" w:space="0" w:color="auto"/>
            </w:tcBorders>
            <w:vAlign w:val="center"/>
          </w:tcPr>
          <w:p w14:paraId="21D9A7A6" w14:textId="77777777" w:rsidR="00AD10BD" w:rsidRPr="00811C70" w:rsidRDefault="00AD10BD" w:rsidP="00AD10BD">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36015E40" w14:textId="54151BE5"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tcBorders>
              <w:bottom w:val="single" w:sz="4" w:space="0" w:color="auto"/>
            </w:tcBorders>
            <w:vAlign w:val="center"/>
          </w:tcPr>
          <w:p w14:paraId="6D899A02" w14:textId="55960B18"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405" w:type="pct"/>
            <w:tcBorders>
              <w:bottom w:val="single" w:sz="4" w:space="0" w:color="auto"/>
            </w:tcBorders>
            <w:vAlign w:val="center"/>
          </w:tcPr>
          <w:p w14:paraId="52E639FC" w14:textId="118D4EC0"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530" w:type="pct"/>
            <w:tcBorders>
              <w:bottom w:val="single" w:sz="4" w:space="0" w:color="auto"/>
            </w:tcBorders>
            <w:vAlign w:val="center"/>
          </w:tcPr>
          <w:p w14:paraId="654B4ABE" w14:textId="0EDE6A22"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16.00</w:t>
            </w:r>
          </w:p>
        </w:tc>
        <w:tc>
          <w:tcPr>
            <w:tcW w:w="455" w:type="pct"/>
            <w:tcBorders>
              <w:bottom w:val="single" w:sz="4" w:space="0" w:color="auto"/>
            </w:tcBorders>
            <w:vAlign w:val="center"/>
          </w:tcPr>
          <w:p w14:paraId="147F3ED5" w14:textId="6067D4EA"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tcBorders>
              <w:bottom w:val="single" w:sz="4" w:space="0" w:color="auto"/>
            </w:tcBorders>
            <w:vAlign w:val="center"/>
          </w:tcPr>
          <w:p w14:paraId="709A22C1" w14:textId="35AEAC0A"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[.30, .47]</w:t>
            </w:r>
          </w:p>
        </w:tc>
        <w:tc>
          <w:tcPr>
            <w:tcW w:w="424" w:type="pct"/>
            <w:tcBorders>
              <w:bottom w:val="single" w:sz="4" w:space="0" w:color="auto"/>
            </w:tcBorders>
            <w:vAlign w:val="center"/>
          </w:tcPr>
          <w:p w14:paraId="64343ADA" w14:textId="1BB2DB0E" w:rsidR="00AD10BD" w:rsidRPr="00811C70" w:rsidRDefault="0087629A" w:rsidP="00AD10BD">
            <w:pPr>
              <w:jc w:val="center"/>
              <w:rPr>
                <w:rFonts w:ascii="Times New Roman" w:hAnsi="Times New Roman" w:cs="Times New Roman"/>
                <w:sz w:val="20"/>
                <w:szCs w:val="20"/>
              </w:rPr>
            </w:pPr>
            <w:r w:rsidRPr="00811C70">
              <w:rPr>
                <w:rFonts w:ascii="Times New Roman" w:hAnsi="Times New Roman" w:cs="Times New Roman"/>
                <w:sz w:val="20"/>
                <w:szCs w:val="20"/>
              </w:rPr>
              <w:t>.05</w:t>
            </w:r>
          </w:p>
        </w:tc>
      </w:tr>
      <w:tr w:rsidR="00AD10BD" w:rsidRPr="00811C70" w14:paraId="038A6457" w14:textId="77777777" w:rsidTr="000D2004">
        <w:trPr>
          <w:trHeight w:val="245"/>
        </w:trPr>
        <w:tc>
          <w:tcPr>
            <w:tcW w:w="5000" w:type="pct"/>
            <w:gridSpan w:val="8"/>
            <w:tcBorders>
              <w:top w:val="single" w:sz="4" w:space="0" w:color="auto"/>
            </w:tcBorders>
          </w:tcPr>
          <w:p w14:paraId="3E2905F1"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46D5C7F1"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126436C7"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29963C0C" w14:textId="77777777" w:rsidR="00AD10BD" w:rsidRPr="00811C70" w:rsidRDefault="00AD10BD" w:rsidP="00AD10BD">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4C1A3251" w14:textId="77777777" w:rsidR="005B74FE" w:rsidRPr="00811C70" w:rsidRDefault="005B74FE" w:rsidP="00CB7190">
      <w:pPr>
        <w:spacing w:after="0" w:line="480" w:lineRule="auto"/>
        <w:rPr>
          <w:rFonts w:ascii="Times New Roman" w:hAnsi="Times New Roman" w:cs="Times New Roman"/>
          <w:i/>
          <w:iCs/>
          <w:sz w:val="24"/>
          <w:szCs w:val="24"/>
        </w:rPr>
      </w:pPr>
    </w:p>
    <w:p w14:paraId="45D732DC" w14:textId="74EBB3B8" w:rsidR="003A7342" w:rsidRPr="00811C70" w:rsidRDefault="003A7342" w:rsidP="00DF0B5F">
      <w:pPr>
        <w:spacing w:after="0"/>
        <w:rPr>
          <w:rFonts w:ascii="Times New Roman" w:hAnsi="Times New Roman" w:cs="Times New Roman"/>
          <w:sz w:val="24"/>
          <w:szCs w:val="24"/>
        </w:rPr>
      </w:pPr>
    </w:p>
    <w:p w14:paraId="115A7FD3" w14:textId="1A2CC38D" w:rsidR="00CB7190" w:rsidRPr="00811C70" w:rsidRDefault="00CB7190" w:rsidP="00DF0B5F">
      <w:pPr>
        <w:spacing w:after="0"/>
        <w:rPr>
          <w:rFonts w:ascii="Times New Roman" w:hAnsi="Times New Roman" w:cs="Times New Roman"/>
          <w:sz w:val="24"/>
          <w:szCs w:val="24"/>
        </w:rPr>
      </w:pPr>
    </w:p>
    <w:p w14:paraId="4256C03B" w14:textId="15196044" w:rsidR="00CB7190" w:rsidRPr="00811C70" w:rsidRDefault="00CB7190" w:rsidP="00DF0B5F">
      <w:pPr>
        <w:spacing w:after="0"/>
        <w:rPr>
          <w:rFonts w:ascii="Times New Roman" w:hAnsi="Times New Roman" w:cs="Times New Roman"/>
          <w:sz w:val="24"/>
          <w:szCs w:val="24"/>
        </w:rPr>
      </w:pPr>
    </w:p>
    <w:p w14:paraId="121ED82E" w14:textId="77777777" w:rsidR="00553861" w:rsidRPr="00811C70" w:rsidRDefault="00553861" w:rsidP="00DF0B5F">
      <w:pPr>
        <w:spacing w:after="0"/>
        <w:rPr>
          <w:rFonts w:ascii="Times New Roman" w:hAnsi="Times New Roman" w:cs="Times New Roman"/>
          <w:sz w:val="24"/>
          <w:szCs w:val="24"/>
        </w:rPr>
        <w:sectPr w:rsidR="00553861" w:rsidRPr="00811C70">
          <w:pgSz w:w="12240" w:h="15840"/>
          <w:pgMar w:top="1440" w:right="1440" w:bottom="1440" w:left="1440" w:header="720" w:footer="720" w:gutter="0"/>
          <w:cols w:space="720"/>
          <w:docGrid w:linePitch="360"/>
        </w:sectPr>
      </w:pPr>
    </w:p>
    <w:p w14:paraId="30163264" w14:textId="7B934A5C" w:rsidR="00553861" w:rsidRPr="00811C70" w:rsidRDefault="00553861" w:rsidP="008E1675">
      <w:pPr>
        <w:spacing w:after="0" w:line="480" w:lineRule="auto"/>
        <w:outlineLvl w:val="0"/>
        <w:rPr>
          <w:rFonts w:ascii="Times New Roman" w:hAnsi="Times New Roman" w:cs="Times New Roman"/>
          <w:b/>
          <w:bCs/>
          <w:sz w:val="24"/>
          <w:szCs w:val="24"/>
        </w:rPr>
      </w:pPr>
      <w:bookmarkStart w:id="14" w:name="_Toc137833878"/>
      <w:r w:rsidRPr="00811C70">
        <w:rPr>
          <w:rFonts w:ascii="Times New Roman" w:hAnsi="Times New Roman" w:cs="Times New Roman"/>
          <w:b/>
          <w:bCs/>
          <w:sz w:val="24"/>
          <w:szCs w:val="24"/>
        </w:rPr>
        <w:t>Table S</w:t>
      </w:r>
      <w:r w:rsidR="005B74FE" w:rsidRPr="00811C70">
        <w:rPr>
          <w:rFonts w:ascii="Times New Roman" w:hAnsi="Times New Roman" w:cs="Times New Roman"/>
          <w:b/>
          <w:bCs/>
          <w:sz w:val="24"/>
          <w:szCs w:val="24"/>
        </w:rPr>
        <w:t>10</w:t>
      </w:r>
      <w:bookmarkEnd w:id="14"/>
    </w:p>
    <w:p w14:paraId="5E97ED22" w14:textId="1EF80B12" w:rsidR="00553861" w:rsidRPr="00811C70" w:rsidRDefault="00553861" w:rsidP="00553861">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Univariate Moderation Analyses on the Relation between Behavioral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542"/>
        <w:gridCol w:w="542"/>
        <w:gridCol w:w="585"/>
        <w:gridCol w:w="821"/>
        <w:gridCol w:w="694"/>
        <w:gridCol w:w="734"/>
        <w:gridCol w:w="666"/>
        <w:gridCol w:w="1685"/>
      </w:tblGrid>
      <w:tr w:rsidR="005B74FE" w:rsidRPr="00811C70" w14:paraId="3384DC8B" w14:textId="77777777" w:rsidTr="000D2004">
        <w:trPr>
          <w:trHeight w:val="306"/>
        </w:trPr>
        <w:tc>
          <w:tcPr>
            <w:tcW w:w="1661" w:type="pct"/>
            <w:tcBorders>
              <w:top w:val="single" w:sz="4" w:space="0" w:color="auto"/>
              <w:bottom w:val="single" w:sz="4" w:space="0" w:color="auto"/>
            </w:tcBorders>
            <w:vAlign w:val="center"/>
          </w:tcPr>
          <w:p w14:paraId="7A5648B6"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299" w:type="pct"/>
            <w:tcBorders>
              <w:top w:val="single" w:sz="4" w:space="0" w:color="auto"/>
              <w:bottom w:val="single" w:sz="4" w:space="0" w:color="auto"/>
            </w:tcBorders>
            <w:vAlign w:val="center"/>
          </w:tcPr>
          <w:p w14:paraId="5B305943"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299" w:type="pct"/>
            <w:tcBorders>
              <w:top w:val="single" w:sz="4" w:space="0" w:color="auto"/>
              <w:bottom w:val="single" w:sz="4" w:space="0" w:color="auto"/>
            </w:tcBorders>
            <w:vAlign w:val="center"/>
          </w:tcPr>
          <w:p w14:paraId="68DD55F3"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322" w:type="pct"/>
            <w:tcBorders>
              <w:top w:val="single" w:sz="4" w:space="0" w:color="auto"/>
              <w:bottom w:val="single" w:sz="4" w:space="0" w:color="auto"/>
            </w:tcBorders>
            <w:vAlign w:val="center"/>
          </w:tcPr>
          <w:p w14:paraId="0E3739BA"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448" w:type="pct"/>
            <w:tcBorders>
              <w:top w:val="single" w:sz="4" w:space="0" w:color="auto"/>
              <w:bottom w:val="single" w:sz="4" w:space="0" w:color="auto"/>
            </w:tcBorders>
            <w:vAlign w:val="center"/>
          </w:tcPr>
          <w:p w14:paraId="77AE3E01"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380" w:type="pct"/>
            <w:tcBorders>
              <w:top w:val="single" w:sz="4" w:space="0" w:color="auto"/>
              <w:bottom w:val="single" w:sz="4" w:space="0" w:color="auto"/>
            </w:tcBorders>
            <w:vAlign w:val="center"/>
          </w:tcPr>
          <w:p w14:paraId="728D975C"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401" w:type="pct"/>
            <w:tcBorders>
              <w:top w:val="single" w:sz="4" w:space="0" w:color="auto"/>
              <w:bottom w:val="single" w:sz="4" w:space="0" w:color="auto"/>
            </w:tcBorders>
            <w:vAlign w:val="center"/>
          </w:tcPr>
          <w:p w14:paraId="3CF48CF3"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281" w:type="pct"/>
            <w:tcBorders>
              <w:top w:val="single" w:sz="4" w:space="0" w:color="auto"/>
              <w:bottom w:val="single" w:sz="4" w:space="0" w:color="auto"/>
            </w:tcBorders>
            <w:vAlign w:val="center"/>
          </w:tcPr>
          <w:p w14:paraId="0CD008BE"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909" w:type="pct"/>
            <w:tcBorders>
              <w:top w:val="single" w:sz="4" w:space="0" w:color="auto"/>
              <w:bottom w:val="single" w:sz="4" w:space="0" w:color="auto"/>
            </w:tcBorders>
            <w:vAlign w:val="center"/>
          </w:tcPr>
          <w:p w14:paraId="23EC18EC" w14:textId="77777777" w:rsidR="005B74FE" w:rsidRPr="00811C70" w:rsidRDefault="005B74FE"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5B74FE" w:rsidRPr="00811C70" w14:paraId="21E41E11" w14:textId="77777777" w:rsidTr="000D2004">
        <w:trPr>
          <w:trHeight w:val="245"/>
        </w:trPr>
        <w:tc>
          <w:tcPr>
            <w:tcW w:w="5000" w:type="pct"/>
            <w:gridSpan w:val="9"/>
            <w:tcBorders>
              <w:top w:val="single" w:sz="4" w:space="0" w:color="auto"/>
            </w:tcBorders>
            <w:vAlign w:val="center"/>
          </w:tcPr>
          <w:p w14:paraId="0B0D8CED"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w:t>
            </w:r>
          </w:p>
        </w:tc>
      </w:tr>
      <w:tr w:rsidR="005B74FE" w:rsidRPr="00811C70" w14:paraId="5902CE45" w14:textId="77777777" w:rsidTr="000D2004">
        <w:trPr>
          <w:trHeight w:val="245"/>
        </w:trPr>
        <w:tc>
          <w:tcPr>
            <w:tcW w:w="1661" w:type="pct"/>
            <w:vAlign w:val="center"/>
          </w:tcPr>
          <w:p w14:paraId="47622DF8" w14:textId="77777777" w:rsidR="005B74FE" w:rsidRPr="00811C70" w:rsidRDefault="005B74FE"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(B)</w:t>
            </w:r>
          </w:p>
        </w:tc>
        <w:tc>
          <w:tcPr>
            <w:tcW w:w="299" w:type="pct"/>
            <w:vMerge w:val="restart"/>
            <w:vAlign w:val="center"/>
          </w:tcPr>
          <w:p w14:paraId="1C8A5AFD" w14:textId="1750BC2D"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Merge w:val="restart"/>
            <w:vAlign w:val="center"/>
          </w:tcPr>
          <w:p w14:paraId="02D151DD" w14:textId="23A22002"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vMerge w:val="restart"/>
            <w:vAlign w:val="center"/>
          </w:tcPr>
          <w:p w14:paraId="333E365F" w14:textId="25A816C5"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74B89EFF" w14:textId="2926E9FC"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14.78</w:t>
            </w:r>
          </w:p>
        </w:tc>
        <w:tc>
          <w:tcPr>
            <w:tcW w:w="380" w:type="pct"/>
            <w:vAlign w:val="center"/>
          </w:tcPr>
          <w:p w14:paraId="69B88E3A" w14:textId="44E15A98"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9.83</w:t>
            </w:r>
          </w:p>
        </w:tc>
        <w:tc>
          <w:tcPr>
            <w:tcW w:w="401" w:type="pct"/>
            <w:vAlign w:val="center"/>
          </w:tcPr>
          <w:p w14:paraId="68352EFE" w14:textId="466782AC"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1.50</w:t>
            </w:r>
          </w:p>
        </w:tc>
        <w:tc>
          <w:tcPr>
            <w:tcW w:w="281" w:type="pct"/>
            <w:vAlign w:val="center"/>
          </w:tcPr>
          <w:p w14:paraId="5B58C400" w14:textId="0EFFD909"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26.60</w:t>
            </w:r>
          </w:p>
        </w:tc>
        <w:tc>
          <w:tcPr>
            <w:tcW w:w="909" w:type="pct"/>
            <w:vAlign w:val="center"/>
          </w:tcPr>
          <w:p w14:paraId="77642C42" w14:textId="09BE0905"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[-5.40, 34.95]</w:t>
            </w:r>
          </w:p>
        </w:tc>
      </w:tr>
      <w:tr w:rsidR="005B74FE" w:rsidRPr="00811C70" w14:paraId="6C4618FF" w14:textId="77777777" w:rsidTr="000D2004">
        <w:trPr>
          <w:trHeight w:val="245"/>
        </w:trPr>
        <w:tc>
          <w:tcPr>
            <w:tcW w:w="1661" w:type="pct"/>
            <w:vAlign w:val="center"/>
          </w:tcPr>
          <w:p w14:paraId="5BB0154A" w14:textId="77777777" w:rsidR="005B74FE" w:rsidRPr="00811C70" w:rsidRDefault="005B74FE"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(W)</w:t>
            </w:r>
            <w:r w:rsidRPr="00811C70">
              <w:rPr>
                <w:rFonts w:ascii="Times New Roman" w:hAnsi="Times New Roman" w:cs="Times New Roman"/>
                <w:sz w:val="20"/>
                <w:szCs w:val="20"/>
                <w:vertAlign w:val="superscript"/>
              </w:rPr>
              <w:t>a</w:t>
            </w:r>
          </w:p>
        </w:tc>
        <w:tc>
          <w:tcPr>
            <w:tcW w:w="299" w:type="pct"/>
            <w:vMerge/>
            <w:vAlign w:val="center"/>
          </w:tcPr>
          <w:p w14:paraId="0D2DAB20" w14:textId="77777777" w:rsidR="005B74FE" w:rsidRPr="00811C70" w:rsidRDefault="005B74FE" w:rsidP="002E61F4">
            <w:pPr>
              <w:jc w:val="center"/>
              <w:rPr>
                <w:rFonts w:ascii="Times New Roman" w:hAnsi="Times New Roman" w:cs="Times New Roman"/>
                <w:sz w:val="20"/>
                <w:szCs w:val="20"/>
              </w:rPr>
            </w:pPr>
          </w:p>
        </w:tc>
        <w:tc>
          <w:tcPr>
            <w:tcW w:w="299" w:type="pct"/>
            <w:vMerge/>
            <w:vAlign w:val="center"/>
          </w:tcPr>
          <w:p w14:paraId="2C0AAC0A" w14:textId="77777777" w:rsidR="005B74FE" w:rsidRPr="00811C70" w:rsidRDefault="005B74FE" w:rsidP="002E61F4">
            <w:pPr>
              <w:jc w:val="center"/>
              <w:rPr>
                <w:rFonts w:ascii="Times New Roman" w:hAnsi="Times New Roman" w:cs="Times New Roman"/>
                <w:sz w:val="20"/>
                <w:szCs w:val="20"/>
              </w:rPr>
            </w:pPr>
          </w:p>
        </w:tc>
        <w:tc>
          <w:tcPr>
            <w:tcW w:w="322" w:type="pct"/>
            <w:vMerge/>
          </w:tcPr>
          <w:p w14:paraId="3076C510" w14:textId="77777777" w:rsidR="005B74FE" w:rsidRPr="00811C70" w:rsidRDefault="005B74FE" w:rsidP="002E61F4">
            <w:pPr>
              <w:jc w:val="center"/>
              <w:rPr>
                <w:rFonts w:ascii="Times New Roman" w:hAnsi="Times New Roman" w:cs="Times New Roman"/>
                <w:sz w:val="20"/>
                <w:szCs w:val="20"/>
              </w:rPr>
            </w:pPr>
          </w:p>
        </w:tc>
        <w:tc>
          <w:tcPr>
            <w:tcW w:w="448" w:type="pct"/>
            <w:vAlign w:val="center"/>
          </w:tcPr>
          <w:p w14:paraId="5772D0F3" w14:textId="243E1571"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-76.74</w:t>
            </w:r>
          </w:p>
        </w:tc>
        <w:tc>
          <w:tcPr>
            <w:tcW w:w="380" w:type="pct"/>
            <w:vAlign w:val="center"/>
          </w:tcPr>
          <w:p w14:paraId="6AC6E7D2" w14:textId="53BD655D"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51.27</w:t>
            </w:r>
          </w:p>
        </w:tc>
        <w:tc>
          <w:tcPr>
            <w:tcW w:w="401" w:type="pct"/>
            <w:vAlign w:val="center"/>
          </w:tcPr>
          <w:p w14:paraId="6BB8528E" w14:textId="58D808E3"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-1.50</w:t>
            </w:r>
          </w:p>
        </w:tc>
        <w:tc>
          <w:tcPr>
            <w:tcW w:w="281" w:type="pct"/>
            <w:vAlign w:val="center"/>
          </w:tcPr>
          <w:p w14:paraId="194407C0" w14:textId="53B3CB61"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1.24</w:t>
            </w:r>
          </w:p>
        </w:tc>
        <w:tc>
          <w:tcPr>
            <w:tcW w:w="909" w:type="pct"/>
            <w:vAlign w:val="center"/>
          </w:tcPr>
          <w:p w14:paraId="61EA1575" w14:textId="1080CBEF"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[-491.86, 338.37]</w:t>
            </w:r>
          </w:p>
        </w:tc>
      </w:tr>
      <w:tr w:rsidR="005B74FE" w:rsidRPr="00811C70" w14:paraId="3D6AAF72" w14:textId="77777777" w:rsidTr="000D2004">
        <w:trPr>
          <w:trHeight w:val="245"/>
        </w:trPr>
        <w:tc>
          <w:tcPr>
            <w:tcW w:w="5000" w:type="pct"/>
            <w:gridSpan w:val="9"/>
          </w:tcPr>
          <w:p w14:paraId="5839D344"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5B74FE" w:rsidRPr="00811C70" w14:paraId="5F19006A" w14:textId="77777777" w:rsidTr="000D2004">
        <w:trPr>
          <w:trHeight w:val="245"/>
        </w:trPr>
        <w:tc>
          <w:tcPr>
            <w:tcW w:w="1661" w:type="pct"/>
            <w:vAlign w:val="center"/>
          </w:tcPr>
          <w:p w14:paraId="40D976CA" w14:textId="77777777" w:rsidR="005B74FE" w:rsidRPr="00811C70" w:rsidRDefault="005B74FE" w:rsidP="002E61F4">
            <w:pPr>
              <w:ind w:left="317"/>
              <w:rPr>
                <w:rFonts w:ascii="Times New Roman" w:hAnsi="Times New Roman" w:cs="Times New Roman"/>
                <w:b/>
                <w:bCs/>
                <w:sz w:val="20"/>
                <w:szCs w:val="20"/>
              </w:rPr>
            </w:pPr>
            <w:r w:rsidRPr="00811C70">
              <w:rPr>
                <w:rFonts w:ascii="Times New Roman" w:hAnsi="Times New Roman" w:cs="Times New Roman"/>
                <w:sz w:val="20"/>
                <w:szCs w:val="20"/>
              </w:rPr>
              <w:t>Unpublished vs. Published</w:t>
            </w:r>
          </w:p>
        </w:tc>
        <w:tc>
          <w:tcPr>
            <w:tcW w:w="299" w:type="pct"/>
            <w:vAlign w:val="center"/>
          </w:tcPr>
          <w:p w14:paraId="71AEFD12" w14:textId="4B052181"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Align w:val="center"/>
          </w:tcPr>
          <w:p w14:paraId="612F85A3" w14:textId="00FE72A9"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tcPr>
          <w:p w14:paraId="77269FD8" w14:textId="4AB9049F"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1FCF154F" w14:textId="2E303ADA"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80" w:type="pct"/>
            <w:vAlign w:val="center"/>
          </w:tcPr>
          <w:p w14:paraId="66714AA5" w14:textId="0CDBFB22"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01" w:type="pct"/>
            <w:vAlign w:val="center"/>
          </w:tcPr>
          <w:p w14:paraId="234978B4" w14:textId="6C77FECA"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281" w:type="pct"/>
            <w:vAlign w:val="center"/>
          </w:tcPr>
          <w:p w14:paraId="54A86649" w14:textId="29957BB5"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25.30</w:t>
            </w:r>
          </w:p>
        </w:tc>
        <w:tc>
          <w:tcPr>
            <w:tcW w:w="909" w:type="pct"/>
            <w:vAlign w:val="center"/>
          </w:tcPr>
          <w:p w14:paraId="5B68D0A4" w14:textId="68973C96" w:rsidR="005B74FE" w:rsidRPr="00811C70" w:rsidRDefault="00852D50" w:rsidP="002E61F4">
            <w:pPr>
              <w:jc w:val="center"/>
              <w:rPr>
                <w:rFonts w:ascii="Times New Roman" w:hAnsi="Times New Roman" w:cs="Times New Roman"/>
                <w:sz w:val="20"/>
                <w:szCs w:val="20"/>
              </w:rPr>
            </w:pPr>
            <w:r w:rsidRPr="00811C70">
              <w:rPr>
                <w:rFonts w:ascii="Times New Roman" w:hAnsi="Times New Roman" w:cs="Times New Roman"/>
                <w:sz w:val="20"/>
                <w:szCs w:val="20"/>
              </w:rPr>
              <w:t>[-.13, .09]</w:t>
            </w:r>
          </w:p>
        </w:tc>
      </w:tr>
      <w:tr w:rsidR="005B74FE" w:rsidRPr="00811C70" w14:paraId="58611083" w14:textId="77777777" w:rsidTr="000D2004">
        <w:trPr>
          <w:trHeight w:val="245"/>
        </w:trPr>
        <w:tc>
          <w:tcPr>
            <w:tcW w:w="5000" w:type="pct"/>
            <w:gridSpan w:val="9"/>
            <w:vAlign w:val="center"/>
          </w:tcPr>
          <w:p w14:paraId="5D31BE5E" w14:textId="3E803D45" w:rsidR="005B74FE" w:rsidRPr="00811C70" w:rsidRDefault="005B74FE" w:rsidP="005B74FE">
            <w:pPr>
              <w:rPr>
                <w:rFonts w:ascii="Times New Roman" w:hAnsi="Times New Roman" w:cs="Times New Roman"/>
                <w:sz w:val="20"/>
                <w:szCs w:val="20"/>
              </w:rPr>
            </w:pPr>
            <w:r w:rsidRPr="00811C70">
              <w:rPr>
                <w:rFonts w:ascii="Times New Roman" w:hAnsi="Times New Roman" w:cs="Times New Roman"/>
                <w:b/>
                <w:bCs/>
                <w:sz w:val="20"/>
                <w:szCs w:val="20"/>
              </w:rPr>
              <w:t>Behavioral Engagement Subtypes</w:t>
            </w:r>
          </w:p>
        </w:tc>
      </w:tr>
      <w:tr w:rsidR="005B74FE" w:rsidRPr="00811C70" w14:paraId="1673D543" w14:textId="77777777" w:rsidTr="000D2004">
        <w:trPr>
          <w:trHeight w:val="245"/>
        </w:trPr>
        <w:tc>
          <w:tcPr>
            <w:tcW w:w="1661" w:type="pct"/>
            <w:vAlign w:val="center"/>
          </w:tcPr>
          <w:p w14:paraId="1EC34ECE" w14:textId="24A8FFA6" w:rsidR="005B74FE" w:rsidRPr="00811C70" w:rsidRDefault="005B74FE" w:rsidP="005B74FE">
            <w:pPr>
              <w:ind w:left="317"/>
              <w:rPr>
                <w:rFonts w:ascii="Times New Roman" w:hAnsi="Times New Roman" w:cs="Times New Roman"/>
                <w:sz w:val="20"/>
                <w:szCs w:val="20"/>
              </w:rPr>
            </w:pPr>
            <w:r w:rsidRPr="00811C70">
              <w:rPr>
                <w:rFonts w:ascii="Times New Roman" w:hAnsi="Times New Roman" w:cs="Times New Roman"/>
                <w:sz w:val="20"/>
                <w:szCs w:val="20"/>
              </w:rPr>
              <w:t>Participatory vs. Effortful (B)</w:t>
            </w:r>
          </w:p>
        </w:tc>
        <w:tc>
          <w:tcPr>
            <w:tcW w:w="299" w:type="pct"/>
            <w:vMerge w:val="restart"/>
            <w:vAlign w:val="center"/>
          </w:tcPr>
          <w:p w14:paraId="45B2E6D0" w14:textId="409C211A"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Merge w:val="restart"/>
            <w:vAlign w:val="center"/>
          </w:tcPr>
          <w:p w14:paraId="7B4D9951" w14:textId="096BDA5A"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vMerge w:val="restart"/>
            <w:vAlign w:val="center"/>
          </w:tcPr>
          <w:p w14:paraId="6AFFBDDF" w14:textId="534E509C"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7024012E" w14:textId="5D912011"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80" w:type="pct"/>
            <w:vAlign w:val="center"/>
          </w:tcPr>
          <w:p w14:paraId="304E3494" w14:textId="500007E3"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01" w:type="pct"/>
            <w:vAlign w:val="center"/>
          </w:tcPr>
          <w:p w14:paraId="4343D6C6" w14:textId="0C066160"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.81</w:t>
            </w:r>
          </w:p>
        </w:tc>
        <w:tc>
          <w:tcPr>
            <w:tcW w:w="281" w:type="pct"/>
            <w:vAlign w:val="center"/>
          </w:tcPr>
          <w:p w14:paraId="1C934EEF" w14:textId="34C3DF0C"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84.47</w:t>
            </w:r>
          </w:p>
        </w:tc>
        <w:tc>
          <w:tcPr>
            <w:tcW w:w="909" w:type="pct"/>
            <w:vAlign w:val="center"/>
          </w:tcPr>
          <w:p w14:paraId="5A47FAF8" w14:textId="29B94BEA" w:rsidR="005B74FE" w:rsidRPr="00811C70" w:rsidRDefault="00852D50" w:rsidP="005B74FE">
            <w:pPr>
              <w:jc w:val="center"/>
              <w:rPr>
                <w:rFonts w:ascii="Times New Roman" w:hAnsi="Times New Roman" w:cs="Times New Roman"/>
                <w:sz w:val="20"/>
                <w:szCs w:val="20"/>
              </w:rPr>
            </w:pPr>
            <w:r w:rsidRPr="00811C70">
              <w:rPr>
                <w:rFonts w:ascii="Times New Roman" w:hAnsi="Times New Roman" w:cs="Times New Roman"/>
                <w:sz w:val="20"/>
                <w:szCs w:val="20"/>
              </w:rPr>
              <w:t>[-.05, .13]</w:t>
            </w:r>
          </w:p>
        </w:tc>
      </w:tr>
      <w:tr w:rsidR="00852D50" w:rsidRPr="00811C70" w14:paraId="0AF29D2E" w14:textId="77777777" w:rsidTr="000D2004">
        <w:trPr>
          <w:trHeight w:val="245"/>
        </w:trPr>
        <w:tc>
          <w:tcPr>
            <w:tcW w:w="1661" w:type="pct"/>
            <w:vAlign w:val="center"/>
          </w:tcPr>
          <w:p w14:paraId="74C924A8" w14:textId="5A991CB0" w:rsidR="005B74FE" w:rsidRPr="00811C70" w:rsidRDefault="005B74FE" w:rsidP="005B74FE">
            <w:pPr>
              <w:ind w:left="317"/>
              <w:rPr>
                <w:rFonts w:ascii="Times New Roman" w:hAnsi="Times New Roman" w:cs="Times New Roman"/>
                <w:sz w:val="20"/>
                <w:szCs w:val="20"/>
              </w:rPr>
            </w:pPr>
            <w:r w:rsidRPr="00811C70">
              <w:rPr>
                <w:rFonts w:ascii="Times New Roman" w:hAnsi="Times New Roman" w:cs="Times New Roman"/>
                <w:sz w:val="20"/>
                <w:szCs w:val="20"/>
              </w:rPr>
              <w:t>Participatory vs. Effortful (W)</w:t>
            </w:r>
            <w:r w:rsidRPr="00811C70">
              <w:rPr>
                <w:rFonts w:ascii="Times New Roman" w:hAnsi="Times New Roman" w:cs="Times New Roman"/>
                <w:sz w:val="20"/>
                <w:szCs w:val="20"/>
                <w:vertAlign w:val="superscript"/>
              </w:rPr>
              <w:t>a</w:t>
            </w:r>
          </w:p>
        </w:tc>
        <w:tc>
          <w:tcPr>
            <w:tcW w:w="299" w:type="pct"/>
            <w:vMerge/>
            <w:vAlign w:val="center"/>
          </w:tcPr>
          <w:p w14:paraId="63903F82" w14:textId="77777777" w:rsidR="005B74FE" w:rsidRPr="00811C70" w:rsidRDefault="005B74FE" w:rsidP="005B74FE">
            <w:pPr>
              <w:jc w:val="center"/>
              <w:rPr>
                <w:rFonts w:ascii="Times New Roman" w:hAnsi="Times New Roman" w:cs="Times New Roman"/>
                <w:sz w:val="20"/>
                <w:szCs w:val="20"/>
              </w:rPr>
            </w:pPr>
          </w:p>
        </w:tc>
        <w:tc>
          <w:tcPr>
            <w:tcW w:w="299" w:type="pct"/>
            <w:vMerge/>
            <w:vAlign w:val="center"/>
          </w:tcPr>
          <w:p w14:paraId="2FE14F72" w14:textId="77777777" w:rsidR="005B74FE" w:rsidRPr="00811C70" w:rsidRDefault="005B74FE" w:rsidP="005B74FE">
            <w:pPr>
              <w:jc w:val="center"/>
              <w:rPr>
                <w:rFonts w:ascii="Times New Roman" w:hAnsi="Times New Roman" w:cs="Times New Roman"/>
                <w:sz w:val="20"/>
                <w:szCs w:val="20"/>
              </w:rPr>
            </w:pPr>
          </w:p>
        </w:tc>
        <w:tc>
          <w:tcPr>
            <w:tcW w:w="322" w:type="pct"/>
            <w:vMerge/>
            <w:vAlign w:val="center"/>
          </w:tcPr>
          <w:p w14:paraId="71B18D7F" w14:textId="77777777" w:rsidR="005B74FE" w:rsidRPr="00811C70" w:rsidRDefault="005B74FE" w:rsidP="005B74FE">
            <w:pPr>
              <w:jc w:val="center"/>
              <w:rPr>
                <w:rFonts w:ascii="Times New Roman" w:hAnsi="Times New Roman" w:cs="Times New Roman"/>
                <w:sz w:val="20"/>
                <w:szCs w:val="20"/>
              </w:rPr>
            </w:pPr>
          </w:p>
        </w:tc>
        <w:tc>
          <w:tcPr>
            <w:tcW w:w="448" w:type="pct"/>
            <w:vAlign w:val="center"/>
          </w:tcPr>
          <w:p w14:paraId="438E2D1C" w14:textId="198DF753" w:rsidR="005B74FE" w:rsidRPr="00811C70" w:rsidRDefault="00EA5DE3" w:rsidP="005B74FE">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80" w:type="pct"/>
            <w:vAlign w:val="center"/>
          </w:tcPr>
          <w:p w14:paraId="40655B45" w14:textId="43F7B529" w:rsidR="005B74FE" w:rsidRPr="00811C70" w:rsidRDefault="00EA5DE3" w:rsidP="005B74FE">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01" w:type="pct"/>
            <w:vAlign w:val="center"/>
          </w:tcPr>
          <w:p w14:paraId="0B6B4694" w14:textId="321846E8" w:rsidR="005B74FE" w:rsidRPr="00811C70" w:rsidRDefault="00EA5DE3" w:rsidP="005B74FE">
            <w:pPr>
              <w:jc w:val="center"/>
              <w:rPr>
                <w:rFonts w:ascii="Times New Roman" w:hAnsi="Times New Roman" w:cs="Times New Roman"/>
                <w:sz w:val="20"/>
                <w:szCs w:val="20"/>
              </w:rPr>
            </w:pPr>
            <w:r w:rsidRPr="00811C70">
              <w:rPr>
                <w:rFonts w:ascii="Times New Roman" w:hAnsi="Times New Roman" w:cs="Times New Roman"/>
                <w:sz w:val="20"/>
                <w:szCs w:val="20"/>
              </w:rPr>
              <w:t>-2.05</w:t>
            </w:r>
          </w:p>
        </w:tc>
        <w:tc>
          <w:tcPr>
            <w:tcW w:w="281" w:type="pct"/>
            <w:vAlign w:val="center"/>
          </w:tcPr>
          <w:p w14:paraId="2D7F4D72" w14:textId="243C6E91" w:rsidR="005B74FE" w:rsidRPr="00811C70" w:rsidRDefault="00EA5DE3" w:rsidP="005B74FE">
            <w:pPr>
              <w:jc w:val="center"/>
              <w:rPr>
                <w:rFonts w:ascii="Times New Roman" w:hAnsi="Times New Roman" w:cs="Times New Roman"/>
                <w:sz w:val="20"/>
                <w:szCs w:val="20"/>
              </w:rPr>
            </w:pPr>
            <w:r w:rsidRPr="00811C70">
              <w:rPr>
                <w:rFonts w:ascii="Times New Roman" w:hAnsi="Times New Roman" w:cs="Times New Roman"/>
                <w:sz w:val="20"/>
                <w:szCs w:val="20"/>
              </w:rPr>
              <w:t>2.99</w:t>
            </w:r>
          </w:p>
        </w:tc>
        <w:tc>
          <w:tcPr>
            <w:tcW w:w="909" w:type="pct"/>
            <w:vAlign w:val="center"/>
          </w:tcPr>
          <w:p w14:paraId="07CAD24E" w14:textId="73B2FAEC" w:rsidR="005B74FE" w:rsidRPr="00811C70" w:rsidRDefault="00EA5DE3" w:rsidP="005B74FE">
            <w:pPr>
              <w:jc w:val="center"/>
              <w:rPr>
                <w:rFonts w:ascii="Times New Roman" w:hAnsi="Times New Roman" w:cs="Times New Roman"/>
                <w:sz w:val="20"/>
                <w:szCs w:val="20"/>
              </w:rPr>
            </w:pPr>
            <w:r w:rsidRPr="00811C70">
              <w:rPr>
                <w:rFonts w:ascii="Times New Roman" w:hAnsi="Times New Roman" w:cs="Times New Roman"/>
                <w:sz w:val="20"/>
                <w:szCs w:val="20"/>
              </w:rPr>
              <w:t>[-.42, .09]</w:t>
            </w:r>
          </w:p>
        </w:tc>
      </w:tr>
      <w:tr w:rsidR="005B74FE" w:rsidRPr="00811C70" w14:paraId="164CDF82" w14:textId="77777777" w:rsidTr="000D2004">
        <w:trPr>
          <w:trHeight w:val="245"/>
        </w:trPr>
        <w:tc>
          <w:tcPr>
            <w:tcW w:w="5000" w:type="pct"/>
            <w:gridSpan w:val="9"/>
          </w:tcPr>
          <w:p w14:paraId="0B27F0C8"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5B74FE" w:rsidRPr="00811C70" w14:paraId="63ED2076" w14:textId="77777777" w:rsidTr="000D2004">
        <w:trPr>
          <w:trHeight w:val="245"/>
        </w:trPr>
        <w:tc>
          <w:tcPr>
            <w:tcW w:w="1661" w:type="pct"/>
            <w:vAlign w:val="center"/>
          </w:tcPr>
          <w:p w14:paraId="1E273035" w14:textId="77777777" w:rsidR="005B74FE" w:rsidRPr="00811C70" w:rsidRDefault="005B74FE"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99" w:type="pct"/>
            <w:vMerge w:val="restart"/>
            <w:vAlign w:val="center"/>
          </w:tcPr>
          <w:p w14:paraId="60711AA6" w14:textId="4CC8EE38"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84</w:t>
            </w:r>
          </w:p>
        </w:tc>
        <w:tc>
          <w:tcPr>
            <w:tcW w:w="299" w:type="pct"/>
            <w:vMerge w:val="restart"/>
            <w:vAlign w:val="center"/>
          </w:tcPr>
          <w:p w14:paraId="6E183163" w14:textId="2A949155"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91</w:t>
            </w:r>
          </w:p>
        </w:tc>
        <w:tc>
          <w:tcPr>
            <w:tcW w:w="322" w:type="pct"/>
            <w:vMerge w:val="restart"/>
            <w:vAlign w:val="center"/>
          </w:tcPr>
          <w:p w14:paraId="312B9010" w14:textId="19B74E19"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209</w:t>
            </w:r>
          </w:p>
        </w:tc>
        <w:tc>
          <w:tcPr>
            <w:tcW w:w="448" w:type="pct"/>
            <w:vAlign w:val="center"/>
          </w:tcPr>
          <w:p w14:paraId="6F427B45" w14:textId="207E4FF2"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80" w:type="pct"/>
            <w:vAlign w:val="center"/>
          </w:tcPr>
          <w:p w14:paraId="647FEE84" w14:textId="1B3F134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01" w:type="pct"/>
            <w:vAlign w:val="center"/>
          </w:tcPr>
          <w:p w14:paraId="1AEE1FE3" w14:textId="45332633"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.80</w:t>
            </w:r>
          </w:p>
        </w:tc>
        <w:tc>
          <w:tcPr>
            <w:tcW w:w="281" w:type="pct"/>
            <w:vAlign w:val="center"/>
          </w:tcPr>
          <w:p w14:paraId="3C4A0A74" w14:textId="7F0268D8"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62.50</w:t>
            </w:r>
          </w:p>
        </w:tc>
        <w:tc>
          <w:tcPr>
            <w:tcW w:w="909" w:type="pct"/>
            <w:vAlign w:val="center"/>
          </w:tcPr>
          <w:p w14:paraId="7F7FC673" w14:textId="19FB37FE"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[-.06, .14]</w:t>
            </w:r>
          </w:p>
        </w:tc>
      </w:tr>
      <w:tr w:rsidR="005B74FE" w:rsidRPr="00811C70" w14:paraId="5F519C01" w14:textId="77777777" w:rsidTr="000D2004">
        <w:trPr>
          <w:trHeight w:val="245"/>
        </w:trPr>
        <w:tc>
          <w:tcPr>
            <w:tcW w:w="1661" w:type="pct"/>
            <w:vAlign w:val="center"/>
          </w:tcPr>
          <w:p w14:paraId="1B034448" w14:textId="77777777" w:rsidR="005B74FE" w:rsidRPr="00811C70" w:rsidRDefault="005B74FE"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99" w:type="pct"/>
            <w:vMerge/>
            <w:vAlign w:val="center"/>
          </w:tcPr>
          <w:p w14:paraId="675F49D5" w14:textId="77777777" w:rsidR="005B74FE" w:rsidRPr="00811C70" w:rsidRDefault="005B74FE" w:rsidP="002E61F4">
            <w:pPr>
              <w:jc w:val="center"/>
              <w:rPr>
                <w:rFonts w:ascii="Times New Roman" w:hAnsi="Times New Roman" w:cs="Times New Roman"/>
                <w:sz w:val="20"/>
                <w:szCs w:val="20"/>
              </w:rPr>
            </w:pPr>
          </w:p>
        </w:tc>
        <w:tc>
          <w:tcPr>
            <w:tcW w:w="299" w:type="pct"/>
            <w:vMerge/>
            <w:vAlign w:val="center"/>
          </w:tcPr>
          <w:p w14:paraId="4DA05BC0" w14:textId="77777777" w:rsidR="005B74FE" w:rsidRPr="00811C70" w:rsidRDefault="005B74FE" w:rsidP="002E61F4">
            <w:pPr>
              <w:jc w:val="center"/>
              <w:rPr>
                <w:rFonts w:ascii="Times New Roman" w:hAnsi="Times New Roman" w:cs="Times New Roman"/>
                <w:sz w:val="20"/>
                <w:szCs w:val="20"/>
              </w:rPr>
            </w:pPr>
          </w:p>
        </w:tc>
        <w:tc>
          <w:tcPr>
            <w:tcW w:w="322" w:type="pct"/>
            <w:vMerge/>
          </w:tcPr>
          <w:p w14:paraId="1BECB9C2" w14:textId="77777777" w:rsidR="005B74FE" w:rsidRPr="00811C70" w:rsidRDefault="005B74FE" w:rsidP="002E61F4">
            <w:pPr>
              <w:jc w:val="center"/>
              <w:rPr>
                <w:rFonts w:ascii="Times New Roman" w:hAnsi="Times New Roman" w:cs="Times New Roman"/>
                <w:sz w:val="20"/>
                <w:szCs w:val="20"/>
              </w:rPr>
            </w:pPr>
          </w:p>
        </w:tc>
        <w:tc>
          <w:tcPr>
            <w:tcW w:w="448" w:type="pct"/>
            <w:vAlign w:val="center"/>
          </w:tcPr>
          <w:p w14:paraId="639EF542" w14:textId="7501013B"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80" w:type="pct"/>
            <w:vAlign w:val="center"/>
          </w:tcPr>
          <w:p w14:paraId="6433BE24" w14:textId="194BF289"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01" w:type="pct"/>
            <w:vAlign w:val="center"/>
          </w:tcPr>
          <w:p w14:paraId="30124AC3" w14:textId="138F475F"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281" w:type="pct"/>
            <w:vAlign w:val="center"/>
          </w:tcPr>
          <w:p w14:paraId="48CAF2F5" w14:textId="1BDB040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26.60</w:t>
            </w:r>
          </w:p>
        </w:tc>
        <w:tc>
          <w:tcPr>
            <w:tcW w:w="909" w:type="pct"/>
            <w:vAlign w:val="center"/>
          </w:tcPr>
          <w:p w14:paraId="2CD76BDC" w14:textId="35CB9522"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[-.08, .12]</w:t>
            </w:r>
          </w:p>
        </w:tc>
      </w:tr>
      <w:tr w:rsidR="005B74FE" w:rsidRPr="00811C70" w14:paraId="6E26951E" w14:textId="77777777" w:rsidTr="000D2004">
        <w:trPr>
          <w:trHeight w:val="245"/>
        </w:trPr>
        <w:tc>
          <w:tcPr>
            <w:tcW w:w="1661" w:type="pct"/>
            <w:vAlign w:val="center"/>
          </w:tcPr>
          <w:p w14:paraId="58DABE55" w14:textId="77777777" w:rsidR="005B74FE" w:rsidRPr="00811C70" w:rsidRDefault="005B74FE" w:rsidP="002E61F4">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299" w:type="pct"/>
            <w:vAlign w:val="center"/>
          </w:tcPr>
          <w:p w14:paraId="5AC4B944" w14:textId="231FB8E4"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Align w:val="center"/>
          </w:tcPr>
          <w:p w14:paraId="48043F3E" w14:textId="4AB7D4EC"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tcPr>
          <w:p w14:paraId="65FB09AF" w14:textId="6CDA148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6AAF6872" w14:textId="7FAA3DDD"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80" w:type="pct"/>
            <w:vAlign w:val="center"/>
          </w:tcPr>
          <w:p w14:paraId="6646D080" w14:textId="46997083"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01" w:type="pct"/>
            <w:vAlign w:val="center"/>
          </w:tcPr>
          <w:p w14:paraId="45B9BEB4" w14:textId="25F1E475"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.94</w:t>
            </w:r>
          </w:p>
        </w:tc>
        <w:tc>
          <w:tcPr>
            <w:tcW w:w="281" w:type="pct"/>
            <w:vAlign w:val="center"/>
          </w:tcPr>
          <w:p w14:paraId="01D5D111" w14:textId="1C6A2822"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40.70</w:t>
            </w:r>
          </w:p>
        </w:tc>
        <w:tc>
          <w:tcPr>
            <w:tcW w:w="909" w:type="pct"/>
            <w:vAlign w:val="center"/>
          </w:tcPr>
          <w:p w14:paraId="02C22C35" w14:textId="67884B4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[-.01, .03]</w:t>
            </w:r>
          </w:p>
        </w:tc>
      </w:tr>
      <w:tr w:rsidR="005B74FE" w:rsidRPr="00811C70" w14:paraId="577EAE43" w14:textId="77777777" w:rsidTr="000D2004">
        <w:trPr>
          <w:trHeight w:val="245"/>
        </w:trPr>
        <w:tc>
          <w:tcPr>
            <w:tcW w:w="1661" w:type="pct"/>
            <w:vAlign w:val="center"/>
          </w:tcPr>
          <w:p w14:paraId="593382A6" w14:textId="2CD58E20" w:rsidR="005B74FE"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Pr>
                <w:rFonts w:ascii="Times New Roman" w:hAnsi="Times New Roman" w:cs="Times New Roman"/>
                <w:b/>
                <w:bCs/>
                <w:sz w:val="20"/>
                <w:szCs w:val="20"/>
              </w:rPr>
              <w:t xml:space="preserve"> </w:t>
            </w:r>
            <w:r w:rsidR="005B74FE" w:rsidRPr="00811C70">
              <w:rPr>
                <w:rFonts w:ascii="Times New Roman" w:hAnsi="Times New Roman" w:cs="Times New Roman"/>
                <w:b/>
                <w:bCs/>
                <w:sz w:val="20"/>
                <w:szCs w:val="20"/>
              </w:rPr>
              <w:t>(B)</w:t>
            </w:r>
          </w:p>
        </w:tc>
        <w:tc>
          <w:tcPr>
            <w:tcW w:w="299" w:type="pct"/>
            <w:vAlign w:val="center"/>
          </w:tcPr>
          <w:p w14:paraId="2827FC16" w14:textId="2B2BF3D0"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82</w:t>
            </w:r>
          </w:p>
        </w:tc>
        <w:tc>
          <w:tcPr>
            <w:tcW w:w="299" w:type="pct"/>
            <w:vAlign w:val="center"/>
          </w:tcPr>
          <w:p w14:paraId="20FEB368" w14:textId="30465674"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89</w:t>
            </w:r>
          </w:p>
        </w:tc>
        <w:tc>
          <w:tcPr>
            <w:tcW w:w="322" w:type="pct"/>
          </w:tcPr>
          <w:p w14:paraId="66356755" w14:textId="181F9FAA"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204</w:t>
            </w:r>
          </w:p>
        </w:tc>
        <w:tc>
          <w:tcPr>
            <w:tcW w:w="448" w:type="pct"/>
            <w:vAlign w:val="center"/>
          </w:tcPr>
          <w:p w14:paraId="29CA1DD1" w14:textId="544E496C"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80" w:type="pct"/>
            <w:vAlign w:val="center"/>
          </w:tcPr>
          <w:p w14:paraId="49E6B105" w14:textId="22F21AF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1" w:type="pct"/>
            <w:vAlign w:val="center"/>
          </w:tcPr>
          <w:p w14:paraId="3221DB58" w14:textId="0DB25608"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281" w:type="pct"/>
            <w:vAlign w:val="center"/>
          </w:tcPr>
          <w:p w14:paraId="57E8803B" w14:textId="20A5CCE4"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4.32</w:t>
            </w:r>
          </w:p>
        </w:tc>
        <w:tc>
          <w:tcPr>
            <w:tcW w:w="909" w:type="pct"/>
            <w:vAlign w:val="center"/>
          </w:tcPr>
          <w:p w14:paraId="0D8C394B" w14:textId="46C06ACE"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[-.35, .52]</w:t>
            </w:r>
          </w:p>
        </w:tc>
      </w:tr>
      <w:tr w:rsidR="005B74FE" w:rsidRPr="00811C70" w14:paraId="6D265532" w14:textId="77777777" w:rsidTr="000D2004">
        <w:trPr>
          <w:trHeight w:val="245"/>
        </w:trPr>
        <w:tc>
          <w:tcPr>
            <w:tcW w:w="1661" w:type="pct"/>
            <w:vAlign w:val="center"/>
          </w:tcPr>
          <w:p w14:paraId="31F02D23" w14:textId="1C3CF3D0" w:rsidR="005B74FE" w:rsidRPr="00811C70" w:rsidRDefault="00FF18B3" w:rsidP="002E61F4">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5B74FE" w:rsidRPr="00811C70">
              <w:rPr>
                <w:rFonts w:ascii="Times New Roman" w:hAnsi="Times New Roman" w:cs="Times New Roman"/>
                <w:b/>
                <w:bCs/>
                <w:sz w:val="20"/>
                <w:szCs w:val="20"/>
              </w:rPr>
              <w:t>Ethnicity (B)</w:t>
            </w:r>
            <w:r w:rsidR="005B74FE" w:rsidRPr="00811C70">
              <w:rPr>
                <w:rFonts w:ascii="Times New Roman" w:hAnsi="Times New Roman" w:cs="Times New Roman"/>
                <w:sz w:val="20"/>
                <w:szCs w:val="20"/>
                <w:vertAlign w:val="superscript"/>
              </w:rPr>
              <w:t>b</w:t>
            </w:r>
          </w:p>
        </w:tc>
        <w:tc>
          <w:tcPr>
            <w:tcW w:w="299" w:type="pct"/>
            <w:vAlign w:val="center"/>
          </w:tcPr>
          <w:p w14:paraId="660067A9" w14:textId="4504A6C4"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299" w:type="pct"/>
            <w:vAlign w:val="center"/>
          </w:tcPr>
          <w:p w14:paraId="3895B754" w14:textId="22D015FF"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322" w:type="pct"/>
          </w:tcPr>
          <w:p w14:paraId="62A6F1CC" w14:textId="1182F56F"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101</w:t>
            </w:r>
          </w:p>
        </w:tc>
        <w:tc>
          <w:tcPr>
            <w:tcW w:w="448" w:type="pct"/>
            <w:vAlign w:val="center"/>
          </w:tcPr>
          <w:p w14:paraId="3997089C" w14:textId="107204B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80" w:type="pct"/>
            <w:vAlign w:val="center"/>
          </w:tcPr>
          <w:p w14:paraId="723218EB" w14:textId="77EC6B61"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401" w:type="pct"/>
            <w:vAlign w:val="center"/>
          </w:tcPr>
          <w:p w14:paraId="06F2DDD2" w14:textId="427E39EE"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.69</w:t>
            </w:r>
          </w:p>
        </w:tc>
        <w:tc>
          <w:tcPr>
            <w:tcW w:w="281" w:type="pct"/>
            <w:vAlign w:val="center"/>
          </w:tcPr>
          <w:p w14:paraId="2E346AE0" w14:textId="4219D3C4"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23.00</w:t>
            </w:r>
          </w:p>
        </w:tc>
        <w:tc>
          <w:tcPr>
            <w:tcW w:w="909" w:type="pct"/>
            <w:vAlign w:val="center"/>
          </w:tcPr>
          <w:p w14:paraId="2BF4E5F3" w14:textId="61B40703"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[-.13, .26]</w:t>
            </w:r>
          </w:p>
        </w:tc>
      </w:tr>
      <w:tr w:rsidR="005B74FE" w:rsidRPr="00811C70" w14:paraId="3ECEE443" w14:textId="77777777" w:rsidTr="000D2004">
        <w:trPr>
          <w:trHeight w:val="245"/>
        </w:trPr>
        <w:tc>
          <w:tcPr>
            <w:tcW w:w="1661" w:type="pct"/>
            <w:vAlign w:val="center"/>
          </w:tcPr>
          <w:p w14:paraId="729F48A9" w14:textId="77777777" w:rsidR="005B74FE" w:rsidRPr="00811C70" w:rsidRDefault="005B74FE" w:rsidP="002E61F4">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b</w:t>
            </w:r>
          </w:p>
        </w:tc>
        <w:tc>
          <w:tcPr>
            <w:tcW w:w="299" w:type="pct"/>
            <w:vAlign w:val="center"/>
          </w:tcPr>
          <w:p w14:paraId="63B37201" w14:textId="0CF76E88"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299" w:type="pct"/>
            <w:vAlign w:val="center"/>
          </w:tcPr>
          <w:p w14:paraId="76297EE1" w14:textId="35FB8F16"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22" w:type="pct"/>
          </w:tcPr>
          <w:p w14:paraId="30F57ADF" w14:textId="1D99635A"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42</w:t>
            </w:r>
          </w:p>
        </w:tc>
        <w:tc>
          <w:tcPr>
            <w:tcW w:w="448" w:type="pct"/>
            <w:vAlign w:val="center"/>
          </w:tcPr>
          <w:p w14:paraId="54777DAD" w14:textId="78D6197D"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380" w:type="pct"/>
            <w:vAlign w:val="center"/>
          </w:tcPr>
          <w:p w14:paraId="071D2653" w14:textId="08611F69"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1" w:type="pct"/>
            <w:vAlign w:val="center"/>
          </w:tcPr>
          <w:p w14:paraId="0453F4C7" w14:textId="6A0AB18D"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1.77</w:t>
            </w:r>
          </w:p>
        </w:tc>
        <w:tc>
          <w:tcPr>
            <w:tcW w:w="281" w:type="pct"/>
            <w:vAlign w:val="center"/>
          </w:tcPr>
          <w:p w14:paraId="23E239BB" w14:textId="1E5F52FE"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8.77</w:t>
            </w:r>
          </w:p>
        </w:tc>
        <w:tc>
          <w:tcPr>
            <w:tcW w:w="909" w:type="pct"/>
            <w:vAlign w:val="center"/>
          </w:tcPr>
          <w:p w14:paraId="38CD80B1" w14:textId="42DC1BB5" w:rsidR="005B74FE" w:rsidRPr="00811C70" w:rsidRDefault="00EA5DE3" w:rsidP="002E61F4">
            <w:pPr>
              <w:jc w:val="center"/>
              <w:rPr>
                <w:rFonts w:ascii="Times New Roman" w:hAnsi="Times New Roman" w:cs="Times New Roman"/>
                <w:sz w:val="20"/>
                <w:szCs w:val="20"/>
              </w:rPr>
            </w:pPr>
            <w:r w:rsidRPr="00811C70">
              <w:rPr>
                <w:rFonts w:ascii="Times New Roman" w:hAnsi="Times New Roman" w:cs="Times New Roman"/>
                <w:sz w:val="20"/>
                <w:szCs w:val="20"/>
              </w:rPr>
              <w:t>[-.08, .61]</w:t>
            </w:r>
          </w:p>
        </w:tc>
      </w:tr>
      <w:tr w:rsidR="005B74FE" w:rsidRPr="00811C70" w14:paraId="01B9DD21" w14:textId="77777777" w:rsidTr="000D2004">
        <w:trPr>
          <w:trHeight w:val="245"/>
        </w:trPr>
        <w:tc>
          <w:tcPr>
            <w:tcW w:w="5000" w:type="pct"/>
            <w:gridSpan w:val="9"/>
          </w:tcPr>
          <w:p w14:paraId="2217AFA4"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5B74FE" w:rsidRPr="00811C70" w14:paraId="6CC2936D" w14:textId="77777777" w:rsidTr="000D2004">
        <w:trPr>
          <w:trHeight w:val="245"/>
        </w:trPr>
        <w:tc>
          <w:tcPr>
            <w:tcW w:w="1661" w:type="pct"/>
            <w:vAlign w:val="center"/>
          </w:tcPr>
          <w:p w14:paraId="5264F774" w14:textId="62B20E2C" w:rsidR="005B74FE" w:rsidRPr="00811C70" w:rsidRDefault="005B74FE"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p>
        </w:tc>
        <w:tc>
          <w:tcPr>
            <w:tcW w:w="299" w:type="pct"/>
            <w:vMerge w:val="restart"/>
            <w:vAlign w:val="center"/>
          </w:tcPr>
          <w:p w14:paraId="06760D64" w14:textId="5E638D3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Merge w:val="restart"/>
            <w:vAlign w:val="center"/>
          </w:tcPr>
          <w:p w14:paraId="79EC5D30" w14:textId="3630F267"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vMerge w:val="restart"/>
            <w:vAlign w:val="center"/>
          </w:tcPr>
          <w:p w14:paraId="7BBFEC8D" w14:textId="46FCFEB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0CE2CFA4" w14:textId="431C7A35"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80" w:type="pct"/>
            <w:vAlign w:val="center"/>
          </w:tcPr>
          <w:p w14:paraId="74448823" w14:textId="4A1DE28F"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401" w:type="pct"/>
            <w:vAlign w:val="center"/>
          </w:tcPr>
          <w:p w14:paraId="0427A473" w14:textId="5F09B1A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2.30</w:t>
            </w:r>
          </w:p>
        </w:tc>
        <w:tc>
          <w:tcPr>
            <w:tcW w:w="281" w:type="pct"/>
            <w:vAlign w:val="center"/>
          </w:tcPr>
          <w:p w14:paraId="7FDC7B75" w14:textId="6B8A13D8"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20.79</w:t>
            </w:r>
          </w:p>
        </w:tc>
        <w:tc>
          <w:tcPr>
            <w:tcW w:w="909" w:type="pct"/>
            <w:vAlign w:val="center"/>
          </w:tcPr>
          <w:p w14:paraId="487933BC" w14:textId="130DB53F"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[.02, .34]</w:t>
            </w:r>
          </w:p>
        </w:tc>
      </w:tr>
      <w:tr w:rsidR="005B74FE" w:rsidRPr="00811C70" w14:paraId="483F1BF6" w14:textId="77777777" w:rsidTr="000D2004">
        <w:trPr>
          <w:trHeight w:val="245"/>
        </w:trPr>
        <w:tc>
          <w:tcPr>
            <w:tcW w:w="1661" w:type="pct"/>
            <w:vAlign w:val="center"/>
          </w:tcPr>
          <w:p w14:paraId="7F9EBE85" w14:textId="63D69DED" w:rsidR="005B74FE" w:rsidRPr="00811C70" w:rsidRDefault="005B74FE"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p>
        </w:tc>
        <w:tc>
          <w:tcPr>
            <w:tcW w:w="299" w:type="pct"/>
            <w:vMerge/>
            <w:vAlign w:val="center"/>
          </w:tcPr>
          <w:p w14:paraId="07FFF353" w14:textId="77777777" w:rsidR="005B74FE" w:rsidRPr="00811C70" w:rsidRDefault="005B74FE" w:rsidP="002E61F4">
            <w:pPr>
              <w:jc w:val="center"/>
              <w:rPr>
                <w:rFonts w:ascii="Times New Roman" w:hAnsi="Times New Roman" w:cs="Times New Roman"/>
                <w:sz w:val="20"/>
                <w:szCs w:val="20"/>
              </w:rPr>
            </w:pPr>
          </w:p>
        </w:tc>
        <w:tc>
          <w:tcPr>
            <w:tcW w:w="299" w:type="pct"/>
            <w:vMerge/>
            <w:vAlign w:val="center"/>
          </w:tcPr>
          <w:p w14:paraId="01266623" w14:textId="77777777" w:rsidR="005B74FE" w:rsidRPr="00811C70" w:rsidRDefault="005B74FE" w:rsidP="002E61F4">
            <w:pPr>
              <w:jc w:val="center"/>
              <w:rPr>
                <w:rFonts w:ascii="Times New Roman" w:hAnsi="Times New Roman" w:cs="Times New Roman"/>
                <w:sz w:val="20"/>
                <w:szCs w:val="20"/>
              </w:rPr>
            </w:pPr>
          </w:p>
        </w:tc>
        <w:tc>
          <w:tcPr>
            <w:tcW w:w="322" w:type="pct"/>
            <w:vMerge/>
          </w:tcPr>
          <w:p w14:paraId="3928FBEC" w14:textId="77777777" w:rsidR="005B74FE" w:rsidRPr="00811C70" w:rsidRDefault="005B74FE" w:rsidP="002E61F4">
            <w:pPr>
              <w:jc w:val="center"/>
              <w:rPr>
                <w:rFonts w:ascii="Times New Roman" w:hAnsi="Times New Roman" w:cs="Times New Roman"/>
                <w:sz w:val="20"/>
                <w:szCs w:val="20"/>
              </w:rPr>
            </w:pPr>
          </w:p>
        </w:tc>
        <w:tc>
          <w:tcPr>
            <w:tcW w:w="448" w:type="pct"/>
            <w:vAlign w:val="center"/>
          </w:tcPr>
          <w:p w14:paraId="745550D8" w14:textId="5F6B29C6"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80" w:type="pct"/>
            <w:vAlign w:val="center"/>
          </w:tcPr>
          <w:p w14:paraId="080B580C" w14:textId="3762E07E"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01" w:type="pct"/>
            <w:vAlign w:val="center"/>
          </w:tcPr>
          <w:p w14:paraId="363D754A" w14:textId="7BE993B1"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6.68</w:t>
            </w:r>
          </w:p>
        </w:tc>
        <w:tc>
          <w:tcPr>
            <w:tcW w:w="281" w:type="pct"/>
            <w:vAlign w:val="center"/>
          </w:tcPr>
          <w:p w14:paraId="6EC962CF" w14:textId="42721134"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5.98</w:t>
            </w:r>
          </w:p>
        </w:tc>
        <w:tc>
          <w:tcPr>
            <w:tcW w:w="909" w:type="pct"/>
            <w:vAlign w:val="center"/>
          </w:tcPr>
          <w:p w14:paraId="3EE0919D" w14:textId="6CCE9A71"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[.12, .26]</w:t>
            </w:r>
          </w:p>
        </w:tc>
      </w:tr>
      <w:tr w:rsidR="005B74FE" w:rsidRPr="00811C70" w14:paraId="526A9531" w14:textId="77777777" w:rsidTr="000D2004">
        <w:trPr>
          <w:trHeight w:val="245"/>
        </w:trPr>
        <w:tc>
          <w:tcPr>
            <w:tcW w:w="5000" w:type="pct"/>
            <w:gridSpan w:val="9"/>
          </w:tcPr>
          <w:p w14:paraId="382083BC"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5B74FE" w:rsidRPr="00811C70" w14:paraId="740B1C8A" w14:textId="77777777" w:rsidTr="000D2004">
        <w:trPr>
          <w:trHeight w:val="245"/>
        </w:trPr>
        <w:tc>
          <w:tcPr>
            <w:tcW w:w="1661" w:type="pct"/>
            <w:vAlign w:val="center"/>
          </w:tcPr>
          <w:p w14:paraId="5DEA6718"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General vs. Subject-Specific</w:t>
            </w:r>
          </w:p>
        </w:tc>
        <w:tc>
          <w:tcPr>
            <w:tcW w:w="299" w:type="pct"/>
            <w:vAlign w:val="center"/>
          </w:tcPr>
          <w:p w14:paraId="0481EBF3" w14:textId="3E121DB5"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Align w:val="center"/>
          </w:tcPr>
          <w:p w14:paraId="07456FCB" w14:textId="27DBE066"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vAlign w:val="center"/>
          </w:tcPr>
          <w:p w14:paraId="0DDE8029" w14:textId="4E4C628F"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2BE76E53" w14:textId="1593831C"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80" w:type="pct"/>
            <w:vAlign w:val="center"/>
          </w:tcPr>
          <w:p w14:paraId="6880404A" w14:textId="15FBA7B1"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01" w:type="pct"/>
            <w:vAlign w:val="center"/>
          </w:tcPr>
          <w:p w14:paraId="1B2F446E" w14:textId="3CBA9E1B"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281" w:type="pct"/>
            <w:vAlign w:val="center"/>
          </w:tcPr>
          <w:p w14:paraId="7F60F8DD" w14:textId="6DD6E795"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43.20</w:t>
            </w:r>
          </w:p>
        </w:tc>
        <w:tc>
          <w:tcPr>
            <w:tcW w:w="909" w:type="pct"/>
            <w:vAlign w:val="center"/>
          </w:tcPr>
          <w:p w14:paraId="46382C5F" w14:textId="6F969CCD"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[-.11, .06]</w:t>
            </w:r>
          </w:p>
        </w:tc>
      </w:tr>
      <w:tr w:rsidR="005B74FE" w:rsidRPr="00811C70" w14:paraId="27A0A8D2" w14:textId="77777777" w:rsidTr="000D2004">
        <w:trPr>
          <w:trHeight w:val="245"/>
        </w:trPr>
        <w:tc>
          <w:tcPr>
            <w:tcW w:w="5000" w:type="pct"/>
            <w:gridSpan w:val="9"/>
          </w:tcPr>
          <w:p w14:paraId="6952C6C7"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5B74FE" w:rsidRPr="00811C70" w14:paraId="6550EDFC" w14:textId="77777777" w:rsidTr="000D2004">
        <w:trPr>
          <w:trHeight w:val="245"/>
        </w:trPr>
        <w:tc>
          <w:tcPr>
            <w:tcW w:w="1661" w:type="pct"/>
            <w:vAlign w:val="center"/>
          </w:tcPr>
          <w:p w14:paraId="597942AD"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299" w:type="pct"/>
            <w:vMerge w:val="restart"/>
            <w:vAlign w:val="center"/>
          </w:tcPr>
          <w:p w14:paraId="1BFFBE24" w14:textId="2707B227"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299" w:type="pct"/>
            <w:vMerge w:val="restart"/>
            <w:vAlign w:val="center"/>
          </w:tcPr>
          <w:p w14:paraId="3D2E3602" w14:textId="55296108"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2" w:type="pct"/>
            <w:vMerge w:val="restart"/>
            <w:vAlign w:val="center"/>
          </w:tcPr>
          <w:p w14:paraId="30DAB6C8" w14:textId="07AAF928"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448" w:type="pct"/>
            <w:vAlign w:val="center"/>
          </w:tcPr>
          <w:p w14:paraId="51A2D825" w14:textId="4F934B26"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80" w:type="pct"/>
            <w:vAlign w:val="center"/>
          </w:tcPr>
          <w:p w14:paraId="6F4AD3D6" w14:textId="1CC03BB3"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01" w:type="pct"/>
            <w:vAlign w:val="center"/>
          </w:tcPr>
          <w:p w14:paraId="24ADB520" w14:textId="11414C4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-2.37</w:t>
            </w:r>
          </w:p>
        </w:tc>
        <w:tc>
          <w:tcPr>
            <w:tcW w:w="281" w:type="pct"/>
            <w:vAlign w:val="center"/>
          </w:tcPr>
          <w:p w14:paraId="370A542F" w14:textId="214FAB63"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14.08</w:t>
            </w:r>
          </w:p>
        </w:tc>
        <w:tc>
          <w:tcPr>
            <w:tcW w:w="909" w:type="pct"/>
            <w:vAlign w:val="center"/>
          </w:tcPr>
          <w:p w14:paraId="224C5476" w14:textId="19FBA8B6"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[-.32, -.02]</w:t>
            </w:r>
          </w:p>
        </w:tc>
      </w:tr>
      <w:tr w:rsidR="005B74FE" w:rsidRPr="00811C70" w14:paraId="4B3C707B" w14:textId="77777777" w:rsidTr="000D2004">
        <w:trPr>
          <w:trHeight w:val="245"/>
        </w:trPr>
        <w:tc>
          <w:tcPr>
            <w:tcW w:w="1661" w:type="pct"/>
            <w:vAlign w:val="center"/>
          </w:tcPr>
          <w:p w14:paraId="6CC6C272"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299" w:type="pct"/>
            <w:vMerge/>
            <w:vAlign w:val="center"/>
          </w:tcPr>
          <w:p w14:paraId="201E90D1" w14:textId="77777777" w:rsidR="005B74FE" w:rsidRPr="00811C70" w:rsidRDefault="005B74FE" w:rsidP="002E61F4">
            <w:pPr>
              <w:jc w:val="center"/>
              <w:rPr>
                <w:rFonts w:ascii="Times New Roman" w:hAnsi="Times New Roman" w:cs="Times New Roman"/>
                <w:sz w:val="20"/>
                <w:szCs w:val="20"/>
              </w:rPr>
            </w:pPr>
          </w:p>
        </w:tc>
        <w:tc>
          <w:tcPr>
            <w:tcW w:w="299" w:type="pct"/>
            <w:vMerge/>
            <w:vAlign w:val="center"/>
          </w:tcPr>
          <w:p w14:paraId="4FA67013" w14:textId="77777777" w:rsidR="005B74FE" w:rsidRPr="00811C70" w:rsidRDefault="005B74FE" w:rsidP="002E61F4">
            <w:pPr>
              <w:jc w:val="center"/>
              <w:rPr>
                <w:rFonts w:ascii="Times New Roman" w:hAnsi="Times New Roman" w:cs="Times New Roman"/>
                <w:sz w:val="20"/>
                <w:szCs w:val="20"/>
              </w:rPr>
            </w:pPr>
          </w:p>
        </w:tc>
        <w:tc>
          <w:tcPr>
            <w:tcW w:w="322" w:type="pct"/>
            <w:vMerge/>
          </w:tcPr>
          <w:p w14:paraId="3F26740D" w14:textId="77777777" w:rsidR="005B74FE" w:rsidRPr="00811C70" w:rsidRDefault="005B74FE" w:rsidP="002E61F4">
            <w:pPr>
              <w:jc w:val="center"/>
              <w:rPr>
                <w:rFonts w:ascii="Times New Roman" w:hAnsi="Times New Roman" w:cs="Times New Roman"/>
                <w:sz w:val="20"/>
                <w:szCs w:val="20"/>
              </w:rPr>
            </w:pPr>
          </w:p>
        </w:tc>
        <w:tc>
          <w:tcPr>
            <w:tcW w:w="448" w:type="pct"/>
            <w:vAlign w:val="center"/>
          </w:tcPr>
          <w:p w14:paraId="413EE6D2" w14:textId="058ACC0D"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380" w:type="pct"/>
            <w:vAlign w:val="center"/>
          </w:tcPr>
          <w:p w14:paraId="2529E6CC" w14:textId="65F7D32A"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01" w:type="pct"/>
            <w:vAlign w:val="center"/>
          </w:tcPr>
          <w:p w14:paraId="5387F826" w14:textId="3BADD62C"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-2.83</w:t>
            </w:r>
          </w:p>
        </w:tc>
        <w:tc>
          <w:tcPr>
            <w:tcW w:w="281" w:type="pct"/>
            <w:vAlign w:val="center"/>
          </w:tcPr>
          <w:p w14:paraId="2247B40E" w14:textId="66E6FEA5"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6.65</w:t>
            </w:r>
          </w:p>
        </w:tc>
        <w:tc>
          <w:tcPr>
            <w:tcW w:w="909" w:type="pct"/>
            <w:vAlign w:val="center"/>
          </w:tcPr>
          <w:p w14:paraId="33D3464B" w14:textId="7DC51B7A"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[-.39, -.03]</w:t>
            </w:r>
          </w:p>
        </w:tc>
      </w:tr>
      <w:tr w:rsidR="005B74FE" w:rsidRPr="00811C70" w14:paraId="4DB1262C" w14:textId="77777777" w:rsidTr="000D2004">
        <w:trPr>
          <w:trHeight w:val="245"/>
        </w:trPr>
        <w:tc>
          <w:tcPr>
            <w:tcW w:w="1661" w:type="pct"/>
            <w:vAlign w:val="center"/>
          </w:tcPr>
          <w:p w14:paraId="68B3F23A"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299" w:type="pct"/>
            <w:vMerge/>
            <w:vAlign w:val="center"/>
          </w:tcPr>
          <w:p w14:paraId="5A608937" w14:textId="77777777" w:rsidR="005B74FE" w:rsidRPr="00811C70" w:rsidRDefault="005B74FE" w:rsidP="002E61F4">
            <w:pPr>
              <w:jc w:val="center"/>
              <w:rPr>
                <w:rFonts w:ascii="Times New Roman" w:hAnsi="Times New Roman" w:cs="Times New Roman"/>
                <w:sz w:val="20"/>
                <w:szCs w:val="20"/>
              </w:rPr>
            </w:pPr>
          </w:p>
        </w:tc>
        <w:tc>
          <w:tcPr>
            <w:tcW w:w="299" w:type="pct"/>
            <w:vMerge/>
            <w:vAlign w:val="center"/>
          </w:tcPr>
          <w:p w14:paraId="447CDD45" w14:textId="77777777" w:rsidR="005B74FE" w:rsidRPr="00811C70" w:rsidRDefault="005B74FE" w:rsidP="002E61F4">
            <w:pPr>
              <w:jc w:val="center"/>
              <w:rPr>
                <w:rFonts w:ascii="Times New Roman" w:hAnsi="Times New Roman" w:cs="Times New Roman"/>
                <w:sz w:val="20"/>
                <w:szCs w:val="20"/>
              </w:rPr>
            </w:pPr>
          </w:p>
        </w:tc>
        <w:tc>
          <w:tcPr>
            <w:tcW w:w="322" w:type="pct"/>
            <w:vMerge/>
          </w:tcPr>
          <w:p w14:paraId="05417530" w14:textId="77777777" w:rsidR="005B74FE" w:rsidRPr="00811C70" w:rsidRDefault="005B74FE" w:rsidP="002E61F4">
            <w:pPr>
              <w:jc w:val="center"/>
              <w:rPr>
                <w:rFonts w:ascii="Times New Roman" w:hAnsi="Times New Roman" w:cs="Times New Roman"/>
                <w:sz w:val="20"/>
                <w:szCs w:val="20"/>
              </w:rPr>
            </w:pPr>
          </w:p>
        </w:tc>
        <w:tc>
          <w:tcPr>
            <w:tcW w:w="448" w:type="pct"/>
            <w:vAlign w:val="center"/>
          </w:tcPr>
          <w:p w14:paraId="3B39731A" w14:textId="49893900"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80" w:type="pct"/>
            <w:vAlign w:val="center"/>
          </w:tcPr>
          <w:p w14:paraId="26017CEC" w14:textId="3258E6E9"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401" w:type="pct"/>
            <w:vAlign w:val="center"/>
          </w:tcPr>
          <w:p w14:paraId="2222205C" w14:textId="009C5FAD"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-.77</w:t>
            </w:r>
          </w:p>
        </w:tc>
        <w:tc>
          <w:tcPr>
            <w:tcW w:w="281" w:type="pct"/>
            <w:vAlign w:val="center"/>
          </w:tcPr>
          <w:p w14:paraId="12402CDC" w14:textId="16F42C5D"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46.48</w:t>
            </w:r>
          </w:p>
        </w:tc>
        <w:tc>
          <w:tcPr>
            <w:tcW w:w="909" w:type="pct"/>
            <w:vAlign w:val="center"/>
          </w:tcPr>
          <w:p w14:paraId="4305B9AE" w14:textId="752D5131"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[-.13, .06]</w:t>
            </w:r>
          </w:p>
        </w:tc>
      </w:tr>
      <w:tr w:rsidR="005B74FE" w:rsidRPr="00811C70" w14:paraId="477178CF" w14:textId="77777777" w:rsidTr="000D2004">
        <w:trPr>
          <w:trHeight w:val="245"/>
        </w:trPr>
        <w:tc>
          <w:tcPr>
            <w:tcW w:w="1661" w:type="pct"/>
            <w:tcBorders>
              <w:bottom w:val="single" w:sz="4" w:space="0" w:color="auto"/>
            </w:tcBorders>
            <w:vAlign w:val="center"/>
          </w:tcPr>
          <w:p w14:paraId="20123749"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299" w:type="pct"/>
            <w:vMerge/>
            <w:tcBorders>
              <w:bottom w:val="single" w:sz="4" w:space="0" w:color="auto"/>
            </w:tcBorders>
            <w:vAlign w:val="center"/>
          </w:tcPr>
          <w:p w14:paraId="75DFA210" w14:textId="77777777" w:rsidR="005B74FE" w:rsidRPr="00811C70" w:rsidRDefault="005B74FE" w:rsidP="002E61F4">
            <w:pPr>
              <w:jc w:val="center"/>
              <w:rPr>
                <w:rFonts w:ascii="Times New Roman" w:hAnsi="Times New Roman" w:cs="Times New Roman"/>
                <w:sz w:val="20"/>
                <w:szCs w:val="20"/>
              </w:rPr>
            </w:pPr>
          </w:p>
        </w:tc>
        <w:tc>
          <w:tcPr>
            <w:tcW w:w="299" w:type="pct"/>
            <w:vMerge/>
            <w:tcBorders>
              <w:bottom w:val="single" w:sz="4" w:space="0" w:color="auto"/>
            </w:tcBorders>
            <w:vAlign w:val="center"/>
          </w:tcPr>
          <w:p w14:paraId="1F594902" w14:textId="77777777" w:rsidR="005B74FE" w:rsidRPr="00811C70" w:rsidRDefault="005B74FE" w:rsidP="002E61F4">
            <w:pPr>
              <w:jc w:val="center"/>
              <w:rPr>
                <w:rFonts w:ascii="Times New Roman" w:hAnsi="Times New Roman" w:cs="Times New Roman"/>
                <w:sz w:val="20"/>
                <w:szCs w:val="20"/>
              </w:rPr>
            </w:pPr>
          </w:p>
        </w:tc>
        <w:tc>
          <w:tcPr>
            <w:tcW w:w="322" w:type="pct"/>
            <w:vMerge/>
            <w:tcBorders>
              <w:bottom w:val="single" w:sz="4" w:space="0" w:color="auto"/>
            </w:tcBorders>
          </w:tcPr>
          <w:p w14:paraId="3F529BAE" w14:textId="77777777" w:rsidR="005B74FE" w:rsidRPr="00811C70" w:rsidRDefault="005B74FE" w:rsidP="002E61F4">
            <w:pPr>
              <w:jc w:val="center"/>
              <w:rPr>
                <w:rFonts w:ascii="Times New Roman" w:hAnsi="Times New Roman" w:cs="Times New Roman"/>
                <w:sz w:val="20"/>
                <w:szCs w:val="20"/>
              </w:rPr>
            </w:pPr>
          </w:p>
        </w:tc>
        <w:tc>
          <w:tcPr>
            <w:tcW w:w="448" w:type="pct"/>
            <w:tcBorders>
              <w:bottom w:val="single" w:sz="4" w:space="0" w:color="auto"/>
            </w:tcBorders>
            <w:vAlign w:val="center"/>
          </w:tcPr>
          <w:p w14:paraId="5F2B46C3" w14:textId="06EE7714"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380" w:type="pct"/>
            <w:tcBorders>
              <w:bottom w:val="single" w:sz="4" w:space="0" w:color="auto"/>
            </w:tcBorders>
            <w:vAlign w:val="center"/>
          </w:tcPr>
          <w:p w14:paraId="1A469DE7" w14:textId="0335B4E0"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01" w:type="pct"/>
            <w:tcBorders>
              <w:bottom w:val="single" w:sz="4" w:space="0" w:color="auto"/>
            </w:tcBorders>
            <w:vAlign w:val="center"/>
          </w:tcPr>
          <w:p w14:paraId="22247273" w14:textId="4A44450B"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-3.35</w:t>
            </w:r>
          </w:p>
        </w:tc>
        <w:tc>
          <w:tcPr>
            <w:tcW w:w="281" w:type="pct"/>
            <w:tcBorders>
              <w:bottom w:val="single" w:sz="4" w:space="0" w:color="auto"/>
            </w:tcBorders>
            <w:vAlign w:val="center"/>
          </w:tcPr>
          <w:p w14:paraId="6B475CD9" w14:textId="227EDC30"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6.18</w:t>
            </w:r>
          </w:p>
        </w:tc>
        <w:tc>
          <w:tcPr>
            <w:tcW w:w="909" w:type="pct"/>
            <w:tcBorders>
              <w:bottom w:val="single" w:sz="4" w:space="0" w:color="auto"/>
            </w:tcBorders>
            <w:vAlign w:val="center"/>
          </w:tcPr>
          <w:p w14:paraId="2BC1DE14" w14:textId="3DFE3BFF"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[-.39, -.06]</w:t>
            </w:r>
          </w:p>
        </w:tc>
      </w:tr>
    </w:tbl>
    <w:p w14:paraId="6493122F" w14:textId="77777777" w:rsidR="005B74FE" w:rsidRPr="00811C70" w:rsidRDefault="005B74FE" w:rsidP="00553861">
      <w:pPr>
        <w:spacing w:after="0" w:line="480" w:lineRule="auto"/>
        <w:rPr>
          <w:rFonts w:ascii="Times New Roman" w:hAnsi="Times New Roman" w:cs="Times New Roman"/>
          <w:i/>
          <w:iCs/>
          <w:sz w:val="24"/>
          <w:szCs w:val="24"/>
        </w:rPr>
      </w:pPr>
    </w:p>
    <w:p w14:paraId="65D28941" w14:textId="77777777" w:rsidR="005B74FE" w:rsidRPr="00811C70" w:rsidRDefault="005B74FE" w:rsidP="00553861">
      <w:pPr>
        <w:spacing w:after="0" w:line="480" w:lineRule="auto"/>
        <w:rPr>
          <w:rFonts w:ascii="Times New Roman" w:hAnsi="Times New Roman" w:cs="Times New Roman"/>
          <w:i/>
          <w:iCs/>
          <w:sz w:val="24"/>
          <w:szCs w:val="24"/>
        </w:rPr>
      </w:pPr>
    </w:p>
    <w:p w14:paraId="08B09BD1" w14:textId="77777777" w:rsidR="005B74FE" w:rsidRPr="00811C70" w:rsidRDefault="005B74FE" w:rsidP="00553861">
      <w:pPr>
        <w:spacing w:after="0" w:line="480" w:lineRule="auto"/>
        <w:rPr>
          <w:rFonts w:ascii="Times New Roman" w:hAnsi="Times New Roman" w:cs="Times New Roman"/>
          <w:sz w:val="24"/>
          <w:szCs w:val="24"/>
        </w:rPr>
      </w:pPr>
    </w:p>
    <w:p w14:paraId="00EBCC32" w14:textId="7105501C" w:rsidR="00553861" w:rsidRPr="00811C70" w:rsidRDefault="00553861"/>
    <w:p w14:paraId="73DF39FB" w14:textId="55C048A5" w:rsidR="00553861" w:rsidRPr="00811C70" w:rsidRDefault="00553861"/>
    <w:p w14:paraId="4CAFC286" w14:textId="2E57EF02" w:rsidR="00553861" w:rsidRPr="00811C70" w:rsidRDefault="00553861"/>
    <w:p w14:paraId="7E78F7B0" w14:textId="77777777" w:rsidR="00553861" w:rsidRPr="00811C70" w:rsidRDefault="00553861"/>
    <w:p w14:paraId="2E556E11" w14:textId="77777777" w:rsidR="000D2004" w:rsidRPr="00811C70" w:rsidRDefault="000D2004"/>
    <w:p w14:paraId="593EEBB9" w14:textId="4F677655" w:rsidR="00553861" w:rsidRPr="00811C70" w:rsidRDefault="00553861" w:rsidP="00553861">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t>Table S</w:t>
      </w:r>
      <w:r w:rsidR="005B74FE" w:rsidRPr="00811C70">
        <w:rPr>
          <w:rFonts w:ascii="Times New Roman" w:hAnsi="Times New Roman" w:cs="Times New Roman"/>
          <w:b/>
          <w:bCs/>
          <w:sz w:val="24"/>
          <w:szCs w:val="24"/>
        </w:rPr>
        <w:t>10</w:t>
      </w:r>
      <w:r w:rsidRPr="00811C70">
        <w:rPr>
          <w:rFonts w:ascii="Times New Roman" w:hAnsi="Times New Roman" w:cs="Times New Roman"/>
          <w:b/>
          <w:bCs/>
          <w:sz w:val="24"/>
          <w:szCs w:val="24"/>
        </w:rPr>
        <w:t xml:space="preserve"> (continued)</w:t>
      </w:r>
    </w:p>
    <w:p w14:paraId="106ADF11" w14:textId="5DE60FDE" w:rsidR="00553861" w:rsidRPr="00811C70" w:rsidRDefault="00553861" w:rsidP="00553861">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Univariate Moderation Analyses on the Relation between Behavioral Engagement and Academic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67"/>
        <w:gridCol w:w="569"/>
        <w:gridCol w:w="612"/>
        <w:gridCol w:w="955"/>
        <w:gridCol w:w="689"/>
        <w:gridCol w:w="689"/>
        <w:gridCol w:w="689"/>
        <w:gridCol w:w="1473"/>
      </w:tblGrid>
      <w:tr w:rsidR="005B74FE" w:rsidRPr="00811C70" w14:paraId="018E072A" w14:textId="77777777" w:rsidTr="000D2004">
        <w:trPr>
          <w:trHeight w:val="245"/>
        </w:trPr>
        <w:tc>
          <w:tcPr>
            <w:tcW w:w="1665" w:type="pct"/>
            <w:tcBorders>
              <w:top w:val="single" w:sz="4" w:space="0" w:color="auto"/>
              <w:bottom w:val="single" w:sz="4" w:space="0" w:color="auto"/>
            </w:tcBorders>
            <w:vAlign w:val="center"/>
          </w:tcPr>
          <w:p w14:paraId="3151A472" w14:textId="77777777" w:rsidR="005B74FE" w:rsidRPr="00811C70" w:rsidRDefault="005B74FE" w:rsidP="002E61F4">
            <w:pPr>
              <w:ind w:left="253"/>
              <w:jc w:val="center"/>
              <w:rPr>
                <w:rFonts w:ascii="Times New Roman" w:hAnsi="Times New Roman" w:cs="Times New Roman"/>
                <w:sz w:val="20"/>
                <w:szCs w:val="20"/>
              </w:rPr>
            </w:pPr>
            <w:r w:rsidRPr="00811C70">
              <w:rPr>
                <w:rFonts w:ascii="Times New Roman" w:hAnsi="Times New Roman" w:cs="Times New Roman"/>
                <w:b/>
                <w:bCs/>
              </w:rPr>
              <w:t>Moderator</w:t>
            </w:r>
          </w:p>
        </w:tc>
        <w:tc>
          <w:tcPr>
            <w:tcW w:w="303" w:type="pct"/>
            <w:tcBorders>
              <w:top w:val="single" w:sz="4" w:space="0" w:color="auto"/>
              <w:bottom w:val="single" w:sz="4" w:space="0" w:color="auto"/>
            </w:tcBorders>
            <w:vAlign w:val="center"/>
          </w:tcPr>
          <w:p w14:paraId="241E7265"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i/>
                <w:iCs/>
              </w:rPr>
              <w:t>j</w:t>
            </w:r>
          </w:p>
        </w:tc>
        <w:tc>
          <w:tcPr>
            <w:tcW w:w="304" w:type="pct"/>
            <w:tcBorders>
              <w:top w:val="single" w:sz="4" w:space="0" w:color="auto"/>
              <w:bottom w:val="single" w:sz="4" w:space="0" w:color="auto"/>
            </w:tcBorders>
            <w:vAlign w:val="center"/>
          </w:tcPr>
          <w:p w14:paraId="3F176362"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i/>
                <w:iCs/>
              </w:rPr>
              <w:t>k</w:t>
            </w:r>
          </w:p>
        </w:tc>
        <w:tc>
          <w:tcPr>
            <w:tcW w:w="327" w:type="pct"/>
            <w:tcBorders>
              <w:top w:val="single" w:sz="4" w:space="0" w:color="auto"/>
              <w:bottom w:val="single" w:sz="4" w:space="0" w:color="auto"/>
            </w:tcBorders>
            <w:vAlign w:val="center"/>
          </w:tcPr>
          <w:p w14:paraId="7F4C8682"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10" w:type="pct"/>
            <w:tcBorders>
              <w:top w:val="single" w:sz="4" w:space="0" w:color="auto"/>
              <w:bottom w:val="single" w:sz="4" w:space="0" w:color="auto"/>
            </w:tcBorders>
            <w:vAlign w:val="center"/>
          </w:tcPr>
          <w:p w14:paraId="35D11640" w14:textId="77777777" w:rsidR="005B74FE" w:rsidRPr="00811C70" w:rsidRDefault="005B74FE" w:rsidP="002E61F4">
            <w:pPr>
              <w:jc w:val="center"/>
              <w:rPr>
                <w:rFonts w:ascii="Times New Roman" w:hAnsi="Times New Roman" w:cs="Times New Roman"/>
                <w:i/>
                <w:iCs/>
                <w:sz w:val="20"/>
                <w:szCs w:val="20"/>
              </w:rPr>
            </w:pPr>
            <w:r w:rsidRPr="00811C70">
              <w:rPr>
                <w:rFonts w:ascii="Times New Roman" w:hAnsi="Times New Roman" w:cs="Times New Roman"/>
                <w:b/>
                <w:bCs/>
                <w:i/>
                <w:iCs/>
              </w:rPr>
              <w:t>b</w:t>
            </w:r>
          </w:p>
        </w:tc>
        <w:tc>
          <w:tcPr>
            <w:tcW w:w="368" w:type="pct"/>
            <w:tcBorders>
              <w:top w:val="single" w:sz="4" w:space="0" w:color="auto"/>
              <w:bottom w:val="single" w:sz="4" w:space="0" w:color="auto"/>
            </w:tcBorders>
            <w:vAlign w:val="center"/>
          </w:tcPr>
          <w:p w14:paraId="314F53D1"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i/>
                <w:iCs/>
              </w:rPr>
              <w:t>SE</w:t>
            </w:r>
          </w:p>
        </w:tc>
        <w:tc>
          <w:tcPr>
            <w:tcW w:w="368" w:type="pct"/>
            <w:tcBorders>
              <w:top w:val="single" w:sz="4" w:space="0" w:color="auto"/>
              <w:bottom w:val="single" w:sz="4" w:space="0" w:color="auto"/>
            </w:tcBorders>
            <w:vAlign w:val="center"/>
          </w:tcPr>
          <w:p w14:paraId="4B4F461A"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i/>
                <w:iCs/>
              </w:rPr>
              <w:t>t</w:t>
            </w:r>
          </w:p>
        </w:tc>
        <w:tc>
          <w:tcPr>
            <w:tcW w:w="368" w:type="pct"/>
            <w:tcBorders>
              <w:top w:val="single" w:sz="4" w:space="0" w:color="auto"/>
              <w:bottom w:val="single" w:sz="4" w:space="0" w:color="auto"/>
            </w:tcBorders>
            <w:vAlign w:val="center"/>
          </w:tcPr>
          <w:p w14:paraId="3B4130BB"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i/>
                <w:iCs/>
              </w:rPr>
              <w:t>df</w:t>
            </w:r>
          </w:p>
        </w:tc>
        <w:tc>
          <w:tcPr>
            <w:tcW w:w="787" w:type="pct"/>
            <w:tcBorders>
              <w:top w:val="single" w:sz="4" w:space="0" w:color="auto"/>
              <w:bottom w:val="single" w:sz="4" w:space="0" w:color="auto"/>
            </w:tcBorders>
            <w:vAlign w:val="center"/>
          </w:tcPr>
          <w:p w14:paraId="4EF7553E" w14:textId="77777777" w:rsidR="005B74FE" w:rsidRPr="00811C70" w:rsidRDefault="005B74FE" w:rsidP="002E61F4">
            <w:pPr>
              <w:jc w:val="center"/>
              <w:rPr>
                <w:rFonts w:ascii="Times New Roman" w:hAnsi="Times New Roman" w:cs="Times New Roman"/>
                <w:sz w:val="20"/>
                <w:szCs w:val="20"/>
              </w:rPr>
            </w:pPr>
            <w:r w:rsidRPr="00811C70">
              <w:rPr>
                <w:rFonts w:ascii="Times New Roman" w:hAnsi="Times New Roman" w:cs="Times New Roman"/>
                <w:b/>
                <w:bCs/>
              </w:rPr>
              <w:t>95% CI</w:t>
            </w:r>
          </w:p>
        </w:tc>
      </w:tr>
      <w:tr w:rsidR="005B74FE" w:rsidRPr="00811C70" w14:paraId="10495946" w14:textId="77777777" w:rsidTr="000D2004">
        <w:trPr>
          <w:trHeight w:val="245"/>
        </w:trPr>
        <w:tc>
          <w:tcPr>
            <w:tcW w:w="5000" w:type="pct"/>
            <w:gridSpan w:val="9"/>
            <w:tcBorders>
              <w:top w:val="single" w:sz="4" w:space="0" w:color="auto"/>
            </w:tcBorders>
          </w:tcPr>
          <w:p w14:paraId="40B58F5A"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w:t>
            </w:r>
          </w:p>
        </w:tc>
      </w:tr>
      <w:tr w:rsidR="005B74FE" w:rsidRPr="00811C70" w14:paraId="389A20F3" w14:textId="77777777" w:rsidTr="000D2004">
        <w:trPr>
          <w:trHeight w:val="245"/>
        </w:trPr>
        <w:tc>
          <w:tcPr>
            <w:tcW w:w="1665" w:type="pct"/>
            <w:vAlign w:val="center"/>
          </w:tcPr>
          <w:p w14:paraId="68F28EBF"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(B)</w:t>
            </w:r>
          </w:p>
        </w:tc>
        <w:tc>
          <w:tcPr>
            <w:tcW w:w="303" w:type="pct"/>
            <w:vMerge w:val="restart"/>
            <w:vAlign w:val="center"/>
          </w:tcPr>
          <w:p w14:paraId="3C5B17B1" w14:textId="33093F6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304" w:type="pct"/>
            <w:vMerge w:val="restart"/>
            <w:vAlign w:val="center"/>
          </w:tcPr>
          <w:p w14:paraId="0DA8C722" w14:textId="72CA2D6A"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7" w:type="pct"/>
            <w:vMerge w:val="restart"/>
            <w:vAlign w:val="center"/>
          </w:tcPr>
          <w:p w14:paraId="1EEC110F" w14:textId="19F1E7F4"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510" w:type="pct"/>
            <w:vAlign w:val="center"/>
          </w:tcPr>
          <w:p w14:paraId="61573EA5" w14:textId="39EBCD6C"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68" w:type="pct"/>
            <w:vAlign w:val="center"/>
          </w:tcPr>
          <w:p w14:paraId="6B0B23BE" w14:textId="60D08892"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25672E21" w14:textId="3EABAC69"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4.25</w:t>
            </w:r>
          </w:p>
        </w:tc>
        <w:tc>
          <w:tcPr>
            <w:tcW w:w="368" w:type="pct"/>
            <w:vAlign w:val="center"/>
          </w:tcPr>
          <w:p w14:paraId="02617671" w14:textId="5F88FBBB"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49.67</w:t>
            </w:r>
          </w:p>
        </w:tc>
        <w:tc>
          <w:tcPr>
            <w:tcW w:w="787" w:type="pct"/>
            <w:vAlign w:val="center"/>
          </w:tcPr>
          <w:p w14:paraId="70098758" w14:textId="7811D43B" w:rsidR="005B74FE" w:rsidRPr="00811C70" w:rsidRDefault="00635723" w:rsidP="002E61F4">
            <w:pPr>
              <w:jc w:val="center"/>
              <w:rPr>
                <w:rFonts w:ascii="Times New Roman" w:hAnsi="Times New Roman" w:cs="Times New Roman"/>
                <w:sz w:val="20"/>
                <w:szCs w:val="20"/>
              </w:rPr>
            </w:pPr>
            <w:r w:rsidRPr="00811C70">
              <w:rPr>
                <w:rFonts w:ascii="Times New Roman" w:hAnsi="Times New Roman" w:cs="Times New Roman"/>
                <w:sz w:val="20"/>
                <w:szCs w:val="20"/>
              </w:rPr>
              <w:t xml:space="preserve">[.09, </w:t>
            </w:r>
            <w:r w:rsidR="00A34C47" w:rsidRPr="00811C70">
              <w:rPr>
                <w:rFonts w:ascii="Times New Roman" w:hAnsi="Times New Roman" w:cs="Times New Roman"/>
                <w:sz w:val="20"/>
                <w:szCs w:val="20"/>
              </w:rPr>
              <w:t>.26]</w:t>
            </w:r>
          </w:p>
        </w:tc>
      </w:tr>
      <w:tr w:rsidR="005B74FE" w:rsidRPr="00811C70" w14:paraId="6EB39123" w14:textId="77777777" w:rsidTr="000D2004">
        <w:trPr>
          <w:trHeight w:val="245"/>
        </w:trPr>
        <w:tc>
          <w:tcPr>
            <w:tcW w:w="1665" w:type="pct"/>
            <w:vAlign w:val="center"/>
          </w:tcPr>
          <w:p w14:paraId="0BEEDCED"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(W)</w:t>
            </w:r>
          </w:p>
        </w:tc>
        <w:tc>
          <w:tcPr>
            <w:tcW w:w="303" w:type="pct"/>
            <w:vMerge/>
            <w:vAlign w:val="center"/>
          </w:tcPr>
          <w:p w14:paraId="659E30FC" w14:textId="77777777" w:rsidR="005B74FE" w:rsidRPr="00811C70" w:rsidRDefault="005B74FE" w:rsidP="002E61F4">
            <w:pPr>
              <w:jc w:val="center"/>
              <w:rPr>
                <w:rFonts w:ascii="Times New Roman" w:hAnsi="Times New Roman" w:cs="Times New Roman"/>
                <w:sz w:val="20"/>
                <w:szCs w:val="20"/>
              </w:rPr>
            </w:pPr>
          </w:p>
        </w:tc>
        <w:tc>
          <w:tcPr>
            <w:tcW w:w="304" w:type="pct"/>
            <w:vMerge/>
            <w:vAlign w:val="center"/>
          </w:tcPr>
          <w:p w14:paraId="00CA18EE" w14:textId="77777777" w:rsidR="005B74FE" w:rsidRPr="00811C70" w:rsidRDefault="005B74FE" w:rsidP="002E61F4">
            <w:pPr>
              <w:jc w:val="center"/>
              <w:rPr>
                <w:rFonts w:ascii="Times New Roman" w:hAnsi="Times New Roman" w:cs="Times New Roman"/>
                <w:sz w:val="20"/>
                <w:szCs w:val="20"/>
              </w:rPr>
            </w:pPr>
          </w:p>
        </w:tc>
        <w:tc>
          <w:tcPr>
            <w:tcW w:w="327" w:type="pct"/>
            <w:vMerge/>
          </w:tcPr>
          <w:p w14:paraId="642B0CB8" w14:textId="77777777" w:rsidR="005B74FE" w:rsidRPr="00811C70" w:rsidRDefault="005B74FE" w:rsidP="002E61F4">
            <w:pPr>
              <w:jc w:val="center"/>
              <w:rPr>
                <w:rFonts w:ascii="Times New Roman" w:hAnsi="Times New Roman" w:cs="Times New Roman"/>
                <w:sz w:val="20"/>
                <w:szCs w:val="20"/>
              </w:rPr>
            </w:pPr>
          </w:p>
        </w:tc>
        <w:tc>
          <w:tcPr>
            <w:tcW w:w="510" w:type="pct"/>
            <w:vAlign w:val="center"/>
          </w:tcPr>
          <w:p w14:paraId="6293D9C4" w14:textId="45D12F05"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368" w:type="pct"/>
            <w:vAlign w:val="center"/>
          </w:tcPr>
          <w:p w14:paraId="5D162139" w14:textId="425901E0"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68" w:type="pct"/>
            <w:vAlign w:val="center"/>
          </w:tcPr>
          <w:p w14:paraId="35056C90" w14:textId="0A24C2FB"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2.63</w:t>
            </w:r>
          </w:p>
        </w:tc>
        <w:tc>
          <w:tcPr>
            <w:tcW w:w="368" w:type="pct"/>
            <w:vAlign w:val="center"/>
          </w:tcPr>
          <w:p w14:paraId="2C229686" w14:textId="2AFF5C97"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4.57</w:t>
            </w:r>
          </w:p>
        </w:tc>
        <w:tc>
          <w:tcPr>
            <w:tcW w:w="787" w:type="pct"/>
            <w:vAlign w:val="center"/>
          </w:tcPr>
          <w:p w14:paraId="45F54DB9" w14:textId="1008718D"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[.00, .47]</w:t>
            </w:r>
          </w:p>
        </w:tc>
      </w:tr>
      <w:tr w:rsidR="005B74FE" w:rsidRPr="00811C70" w14:paraId="410AA696" w14:textId="77777777" w:rsidTr="000D2004">
        <w:trPr>
          <w:trHeight w:val="245"/>
        </w:trPr>
        <w:tc>
          <w:tcPr>
            <w:tcW w:w="1665" w:type="pct"/>
            <w:vAlign w:val="center"/>
          </w:tcPr>
          <w:p w14:paraId="79D3F13C"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(B)</w:t>
            </w:r>
          </w:p>
        </w:tc>
        <w:tc>
          <w:tcPr>
            <w:tcW w:w="303" w:type="pct"/>
            <w:vMerge/>
            <w:vAlign w:val="center"/>
          </w:tcPr>
          <w:p w14:paraId="52DA7F03" w14:textId="77777777" w:rsidR="005B74FE" w:rsidRPr="00811C70" w:rsidRDefault="005B74FE" w:rsidP="002E61F4">
            <w:pPr>
              <w:jc w:val="center"/>
              <w:rPr>
                <w:rFonts w:ascii="Times New Roman" w:hAnsi="Times New Roman" w:cs="Times New Roman"/>
                <w:sz w:val="20"/>
                <w:szCs w:val="20"/>
              </w:rPr>
            </w:pPr>
          </w:p>
        </w:tc>
        <w:tc>
          <w:tcPr>
            <w:tcW w:w="304" w:type="pct"/>
            <w:vMerge/>
            <w:vAlign w:val="center"/>
          </w:tcPr>
          <w:p w14:paraId="23476571" w14:textId="77777777" w:rsidR="005B74FE" w:rsidRPr="00811C70" w:rsidRDefault="005B74FE" w:rsidP="002E61F4">
            <w:pPr>
              <w:jc w:val="center"/>
              <w:rPr>
                <w:rFonts w:ascii="Times New Roman" w:hAnsi="Times New Roman" w:cs="Times New Roman"/>
                <w:sz w:val="20"/>
                <w:szCs w:val="20"/>
              </w:rPr>
            </w:pPr>
          </w:p>
        </w:tc>
        <w:tc>
          <w:tcPr>
            <w:tcW w:w="327" w:type="pct"/>
            <w:vMerge/>
          </w:tcPr>
          <w:p w14:paraId="050B613E" w14:textId="77777777" w:rsidR="005B74FE" w:rsidRPr="00811C70" w:rsidRDefault="005B74FE" w:rsidP="002E61F4">
            <w:pPr>
              <w:jc w:val="center"/>
              <w:rPr>
                <w:rFonts w:ascii="Times New Roman" w:hAnsi="Times New Roman" w:cs="Times New Roman"/>
                <w:sz w:val="20"/>
                <w:szCs w:val="20"/>
              </w:rPr>
            </w:pPr>
          </w:p>
        </w:tc>
        <w:tc>
          <w:tcPr>
            <w:tcW w:w="510" w:type="pct"/>
            <w:vAlign w:val="center"/>
          </w:tcPr>
          <w:p w14:paraId="209E3C0D" w14:textId="721BA09C"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68" w:type="pct"/>
            <w:vAlign w:val="center"/>
          </w:tcPr>
          <w:p w14:paraId="71727EDC" w14:textId="6585AA78"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68" w:type="pct"/>
            <w:vAlign w:val="center"/>
          </w:tcPr>
          <w:p w14:paraId="5079AA58" w14:textId="0FFC58A9"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2.24</w:t>
            </w:r>
          </w:p>
        </w:tc>
        <w:tc>
          <w:tcPr>
            <w:tcW w:w="368" w:type="pct"/>
            <w:vAlign w:val="center"/>
          </w:tcPr>
          <w:p w14:paraId="6688C583" w14:textId="61495593"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39.95</w:t>
            </w:r>
          </w:p>
        </w:tc>
        <w:tc>
          <w:tcPr>
            <w:tcW w:w="787" w:type="pct"/>
            <w:vAlign w:val="center"/>
          </w:tcPr>
          <w:p w14:paraId="280E20BC" w14:textId="3EF5B113"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[.01, .23]</w:t>
            </w:r>
          </w:p>
        </w:tc>
      </w:tr>
      <w:tr w:rsidR="005B74FE" w:rsidRPr="00811C70" w14:paraId="30DD1E7C" w14:textId="77777777" w:rsidTr="000D2004">
        <w:trPr>
          <w:trHeight w:val="245"/>
        </w:trPr>
        <w:tc>
          <w:tcPr>
            <w:tcW w:w="1665" w:type="pct"/>
            <w:vAlign w:val="center"/>
          </w:tcPr>
          <w:p w14:paraId="50A59D9C"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(W)</w:t>
            </w:r>
            <w:r w:rsidRPr="00811C70">
              <w:rPr>
                <w:rFonts w:ascii="Times New Roman" w:hAnsi="Times New Roman" w:cs="Times New Roman"/>
                <w:sz w:val="20"/>
                <w:szCs w:val="20"/>
                <w:vertAlign w:val="superscript"/>
              </w:rPr>
              <w:t>a</w:t>
            </w:r>
          </w:p>
        </w:tc>
        <w:tc>
          <w:tcPr>
            <w:tcW w:w="303" w:type="pct"/>
            <w:vMerge/>
            <w:vAlign w:val="center"/>
          </w:tcPr>
          <w:p w14:paraId="7C9C50B2" w14:textId="77777777" w:rsidR="005B74FE" w:rsidRPr="00811C70" w:rsidRDefault="005B74FE" w:rsidP="002E61F4">
            <w:pPr>
              <w:jc w:val="center"/>
              <w:rPr>
                <w:rFonts w:ascii="Times New Roman" w:hAnsi="Times New Roman" w:cs="Times New Roman"/>
                <w:sz w:val="20"/>
                <w:szCs w:val="20"/>
              </w:rPr>
            </w:pPr>
          </w:p>
        </w:tc>
        <w:tc>
          <w:tcPr>
            <w:tcW w:w="304" w:type="pct"/>
            <w:vMerge/>
            <w:vAlign w:val="center"/>
          </w:tcPr>
          <w:p w14:paraId="13D0B381" w14:textId="77777777" w:rsidR="005B74FE" w:rsidRPr="00811C70" w:rsidRDefault="005B74FE" w:rsidP="002E61F4">
            <w:pPr>
              <w:jc w:val="center"/>
              <w:rPr>
                <w:rFonts w:ascii="Times New Roman" w:hAnsi="Times New Roman" w:cs="Times New Roman"/>
                <w:sz w:val="20"/>
                <w:szCs w:val="20"/>
              </w:rPr>
            </w:pPr>
          </w:p>
        </w:tc>
        <w:tc>
          <w:tcPr>
            <w:tcW w:w="327" w:type="pct"/>
            <w:vMerge/>
          </w:tcPr>
          <w:p w14:paraId="488312A3" w14:textId="77777777" w:rsidR="005B74FE" w:rsidRPr="00811C70" w:rsidRDefault="005B74FE" w:rsidP="002E61F4">
            <w:pPr>
              <w:jc w:val="center"/>
              <w:rPr>
                <w:rFonts w:ascii="Times New Roman" w:hAnsi="Times New Roman" w:cs="Times New Roman"/>
                <w:sz w:val="20"/>
                <w:szCs w:val="20"/>
              </w:rPr>
            </w:pPr>
          </w:p>
        </w:tc>
        <w:tc>
          <w:tcPr>
            <w:tcW w:w="510" w:type="pct"/>
            <w:vAlign w:val="center"/>
          </w:tcPr>
          <w:p w14:paraId="676EC896" w14:textId="694FC696"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8" w:type="pct"/>
            <w:vAlign w:val="center"/>
          </w:tcPr>
          <w:p w14:paraId="20120660" w14:textId="25A40B3D"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368" w:type="pct"/>
            <w:vAlign w:val="center"/>
          </w:tcPr>
          <w:p w14:paraId="6E8B4938" w14:textId="5B3D12A5"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4.72</w:t>
            </w:r>
          </w:p>
        </w:tc>
        <w:tc>
          <w:tcPr>
            <w:tcW w:w="368" w:type="pct"/>
            <w:vAlign w:val="center"/>
          </w:tcPr>
          <w:p w14:paraId="7084D9F5" w14:textId="3CBC7840"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1.12</w:t>
            </w:r>
          </w:p>
        </w:tc>
        <w:tc>
          <w:tcPr>
            <w:tcW w:w="787" w:type="pct"/>
            <w:vAlign w:val="center"/>
          </w:tcPr>
          <w:p w14:paraId="33AA8C82" w14:textId="1FE23158"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[-.20, .58]</w:t>
            </w:r>
          </w:p>
        </w:tc>
      </w:tr>
      <w:tr w:rsidR="005B74FE" w:rsidRPr="00811C70" w14:paraId="1D320B57" w14:textId="77777777" w:rsidTr="000D2004">
        <w:trPr>
          <w:trHeight w:val="245"/>
        </w:trPr>
        <w:tc>
          <w:tcPr>
            <w:tcW w:w="5000" w:type="pct"/>
            <w:gridSpan w:val="9"/>
          </w:tcPr>
          <w:p w14:paraId="2DE74AEC"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5B74FE" w:rsidRPr="00811C70" w14:paraId="10A241F7" w14:textId="77777777" w:rsidTr="000D2004">
        <w:trPr>
          <w:trHeight w:val="245"/>
        </w:trPr>
        <w:tc>
          <w:tcPr>
            <w:tcW w:w="1665" w:type="pct"/>
            <w:vAlign w:val="center"/>
          </w:tcPr>
          <w:p w14:paraId="23E9C6A6" w14:textId="77777777"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303" w:type="pct"/>
            <w:vMerge w:val="restart"/>
            <w:vAlign w:val="center"/>
          </w:tcPr>
          <w:p w14:paraId="5A769111" w14:textId="655DE4A6"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87</w:t>
            </w:r>
          </w:p>
        </w:tc>
        <w:tc>
          <w:tcPr>
            <w:tcW w:w="304" w:type="pct"/>
            <w:vMerge w:val="restart"/>
            <w:vAlign w:val="center"/>
          </w:tcPr>
          <w:p w14:paraId="11A80CF3" w14:textId="15F8ECE9"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95</w:t>
            </w:r>
          </w:p>
        </w:tc>
        <w:tc>
          <w:tcPr>
            <w:tcW w:w="327" w:type="pct"/>
            <w:vMerge w:val="restart"/>
            <w:vAlign w:val="center"/>
          </w:tcPr>
          <w:p w14:paraId="77057C99" w14:textId="48AA9F9E"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215</w:t>
            </w:r>
          </w:p>
        </w:tc>
        <w:tc>
          <w:tcPr>
            <w:tcW w:w="510" w:type="pct"/>
            <w:vAlign w:val="center"/>
          </w:tcPr>
          <w:p w14:paraId="2889EDDF" w14:textId="235477FE"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vAlign w:val="center"/>
          </w:tcPr>
          <w:p w14:paraId="4E775A41" w14:textId="631C0D00"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68" w:type="pct"/>
            <w:vAlign w:val="center"/>
          </w:tcPr>
          <w:p w14:paraId="53CE4C13" w14:textId="79B81AC6"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368" w:type="pct"/>
            <w:vAlign w:val="center"/>
          </w:tcPr>
          <w:p w14:paraId="2C49544A" w14:textId="4C88616F"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8.09</w:t>
            </w:r>
          </w:p>
        </w:tc>
        <w:tc>
          <w:tcPr>
            <w:tcW w:w="787" w:type="pct"/>
            <w:vAlign w:val="center"/>
          </w:tcPr>
          <w:p w14:paraId="14335721" w14:textId="30002612"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[-.28, .25]</w:t>
            </w:r>
          </w:p>
        </w:tc>
      </w:tr>
      <w:tr w:rsidR="005B74FE" w:rsidRPr="00811C70" w14:paraId="27503361" w14:textId="77777777" w:rsidTr="000D2004">
        <w:trPr>
          <w:trHeight w:val="245"/>
        </w:trPr>
        <w:tc>
          <w:tcPr>
            <w:tcW w:w="1665" w:type="pct"/>
            <w:tcBorders>
              <w:bottom w:val="single" w:sz="4" w:space="0" w:color="auto"/>
            </w:tcBorders>
            <w:vAlign w:val="center"/>
          </w:tcPr>
          <w:p w14:paraId="3BC96451" w14:textId="5C2291FF" w:rsidR="005B74FE" w:rsidRPr="00811C70" w:rsidRDefault="005B74FE" w:rsidP="002E61F4">
            <w:pPr>
              <w:ind w:left="253"/>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303" w:type="pct"/>
            <w:vMerge/>
            <w:tcBorders>
              <w:bottom w:val="single" w:sz="4" w:space="0" w:color="auto"/>
            </w:tcBorders>
            <w:vAlign w:val="center"/>
          </w:tcPr>
          <w:p w14:paraId="381A4B1F" w14:textId="77777777" w:rsidR="005B74FE" w:rsidRPr="00811C70" w:rsidRDefault="005B74FE" w:rsidP="002E61F4">
            <w:pPr>
              <w:jc w:val="center"/>
              <w:rPr>
                <w:rFonts w:ascii="Times New Roman" w:hAnsi="Times New Roman" w:cs="Times New Roman"/>
                <w:sz w:val="20"/>
                <w:szCs w:val="20"/>
              </w:rPr>
            </w:pPr>
          </w:p>
        </w:tc>
        <w:tc>
          <w:tcPr>
            <w:tcW w:w="304" w:type="pct"/>
            <w:vMerge/>
            <w:tcBorders>
              <w:bottom w:val="single" w:sz="4" w:space="0" w:color="auto"/>
            </w:tcBorders>
            <w:vAlign w:val="center"/>
          </w:tcPr>
          <w:p w14:paraId="63C0B9FA" w14:textId="77777777" w:rsidR="005B74FE" w:rsidRPr="00811C70" w:rsidRDefault="005B74FE" w:rsidP="002E61F4">
            <w:pPr>
              <w:jc w:val="center"/>
              <w:rPr>
                <w:rFonts w:ascii="Times New Roman" w:hAnsi="Times New Roman" w:cs="Times New Roman"/>
                <w:sz w:val="20"/>
                <w:szCs w:val="20"/>
              </w:rPr>
            </w:pPr>
          </w:p>
        </w:tc>
        <w:tc>
          <w:tcPr>
            <w:tcW w:w="327" w:type="pct"/>
            <w:vMerge/>
            <w:tcBorders>
              <w:bottom w:val="single" w:sz="4" w:space="0" w:color="auto"/>
            </w:tcBorders>
          </w:tcPr>
          <w:p w14:paraId="73ABA43A" w14:textId="77777777" w:rsidR="005B74FE" w:rsidRPr="00811C70" w:rsidRDefault="005B74FE" w:rsidP="002E61F4">
            <w:pPr>
              <w:jc w:val="center"/>
              <w:rPr>
                <w:rFonts w:ascii="Times New Roman" w:hAnsi="Times New Roman" w:cs="Times New Roman"/>
                <w:sz w:val="20"/>
                <w:szCs w:val="20"/>
              </w:rPr>
            </w:pPr>
          </w:p>
        </w:tc>
        <w:tc>
          <w:tcPr>
            <w:tcW w:w="510" w:type="pct"/>
            <w:tcBorders>
              <w:bottom w:val="single" w:sz="4" w:space="0" w:color="auto"/>
            </w:tcBorders>
            <w:vAlign w:val="center"/>
          </w:tcPr>
          <w:p w14:paraId="1AC8414E" w14:textId="2F591E30"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8" w:type="pct"/>
            <w:tcBorders>
              <w:bottom w:val="single" w:sz="4" w:space="0" w:color="auto"/>
            </w:tcBorders>
            <w:vAlign w:val="center"/>
          </w:tcPr>
          <w:p w14:paraId="0F7E071C" w14:textId="063570D2"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tcBorders>
              <w:bottom w:val="single" w:sz="4" w:space="0" w:color="auto"/>
            </w:tcBorders>
            <w:vAlign w:val="center"/>
          </w:tcPr>
          <w:p w14:paraId="70E3725E" w14:textId="257DC1D8"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-1.66</w:t>
            </w:r>
          </w:p>
        </w:tc>
        <w:tc>
          <w:tcPr>
            <w:tcW w:w="368" w:type="pct"/>
            <w:tcBorders>
              <w:bottom w:val="single" w:sz="4" w:space="0" w:color="auto"/>
            </w:tcBorders>
            <w:vAlign w:val="center"/>
          </w:tcPr>
          <w:p w14:paraId="60A77F00" w14:textId="56FE25B6"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13.92</w:t>
            </w:r>
          </w:p>
        </w:tc>
        <w:tc>
          <w:tcPr>
            <w:tcW w:w="787" w:type="pct"/>
            <w:tcBorders>
              <w:bottom w:val="single" w:sz="4" w:space="0" w:color="auto"/>
            </w:tcBorders>
            <w:vAlign w:val="center"/>
          </w:tcPr>
          <w:p w14:paraId="14C010C6" w14:textId="6AE002FC" w:rsidR="005B74FE" w:rsidRPr="00811C70" w:rsidRDefault="00A34C47" w:rsidP="002E61F4">
            <w:pPr>
              <w:jc w:val="center"/>
              <w:rPr>
                <w:rFonts w:ascii="Times New Roman" w:hAnsi="Times New Roman" w:cs="Times New Roman"/>
                <w:sz w:val="20"/>
                <w:szCs w:val="20"/>
              </w:rPr>
            </w:pPr>
            <w:r w:rsidRPr="00811C70">
              <w:rPr>
                <w:rFonts w:ascii="Times New Roman" w:hAnsi="Times New Roman" w:cs="Times New Roman"/>
                <w:sz w:val="20"/>
                <w:szCs w:val="20"/>
              </w:rPr>
              <w:t>[-.08, .01]</w:t>
            </w:r>
          </w:p>
        </w:tc>
      </w:tr>
      <w:tr w:rsidR="005B74FE" w:rsidRPr="00811C70" w14:paraId="257FF197" w14:textId="77777777" w:rsidTr="000D2004">
        <w:trPr>
          <w:trHeight w:val="245"/>
        </w:trPr>
        <w:tc>
          <w:tcPr>
            <w:tcW w:w="5000" w:type="pct"/>
            <w:gridSpan w:val="9"/>
            <w:tcBorders>
              <w:top w:val="single" w:sz="4" w:space="0" w:color="auto"/>
            </w:tcBorders>
          </w:tcPr>
          <w:p w14:paraId="4ACFD399"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unpublished vs. published, published is the reference group in the dummy coding). </w:t>
            </w:r>
          </w:p>
          <w:p w14:paraId="21F579BD"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(B) = Between-study effects, (W) = Within-study effects</w:t>
            </w:r>
          </w:p>
          <w:p w14:paraId="614C0360"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3C2A7129"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43441254" w14:textId="77777777" w:rsidR="005B74FE" w:rsidRPr="00811C70" w:rsidRDefault="005B74FE"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1B1FFA07" w14:textId="77777777" w:rsidR="005B74FE" w:rsidRPr="00811C70" w:rsidRDefault="005B74FE" w:rsidP="00553861">
      <w:pPr>
        <w:spacing w:after="0" w:line="480" w:lineRule="auto"/>
        <w:rPr>
          <w:i/>
          <w:iCs/>
        </w:rPr>
      </w:pPr>
    </w:p>
    <w:p w14:paraId="25FFE70D" w14:textId="44581C53" w:rsidR="00CB7190" w:rsidRPr="00811C70" w:rsidRDefault="00CB7190" w:rsidP="00DF0B5F">
      <w:pPr>
        <w:spacing w:after="0"/>
        <w:rPr>
          <w:rFonts w:ascii="Times New Roman" w:hAnsi="Times New Roman" w:cs="Times New Roman"/>
          <w:sz w:val="24"/>
          <w:szCs w:val="24"/>
        </w:rPr>
      </w:pPr>
    </w:p>
    <w:p w14:paraId="03437E2A" w14:textId="2A8536AB" w:rsidR="00553861" w:rsidRPr="00811C70" w:rsidRDefault="00553861" w:rsidP="00DF0B5F">
      <w:pPr>
        <w:spacing w:after="0"/>
        <w:rPr>
          <w:rFonts w:ascii="Times New Roman" w:hAnsi="Times New Roman" w:cs="Times New Roman"/>
          <w:sz w:val="24"/>
          <w:szCs w:val="24"/>
        </w:rPr>
      </w:pPr>
    </w:p>
    <w:p w14:paraId="538F0095" w14:textId="77777777" w:rsidR="00553861" w:rsidRPr="00811C70" w:rsidRDefault="00553861" w:rsidP="00DF0B5F">
      <w:pPr>
        <w:spacing w:after="0"/>
        <w:rPr>
          <w:rFonts w:ascii="Times New Roman" w:hAnsi="Times New Roman" w:cs="Times New Roman"/>
          <w:sz w:val="24"/>
          <w:szCs w:val="24"/>
        </w:rPr>
      </w:pPr>
    </w:p>
    <w:p w14:paraId="1022B6A7" w14:textId="77777777" w:rsidR="00F63943" w:rsidRPr="00811C70" w:rsidRDefault="00F63943" w:rsidP="00DF0B5F">
      <w:pPr>
        <w:spacing w:after="0"/>
        <w:rPr>
          <w:rFonts w:ascii="Times New Roman" w:hAnsi="Times New Roman" w:cs="Times New Roman"/>
          <w:sz w:val="24"/>
          <w:szCs w:val="24"/>
        </w:rPr>
        <w:sectPr w:rsidR="00F63943" w:rsidRPr="00811C70">
          <w:pgSz w:w="12240" w:h="15840"/>
          <w:pgMar w:top="1440" w:right="1440" w:bottom="1440" w:left="1440" w:header="720" w:footer="720" w:gutter="0"/>
          <w:cols w:space="720"/>
          <w:docGrid w:linePitch="360"/>
        </w:sectPr>
      </w:pPr>
    </w:p>
    <w:p w14:paraId="30C47F65" w14:textId="64629710" w:rsidR="00F63943" w:rsidRPr="00811C70" w:rsidRDefault="00F63943" w:rsidP="00DD394F">
      <w:pPr>
        <w:spacing w:after="0" w:line="480" w:lineRule="auto"/>
        <w:outlineLvl w:val="0"/>
        <w:rPr>
          <w:rFonts w:ascii="Times New Roman" w:hAnsi="Times New Roman" w:cs="Times New Roman"/>
          <w:b/>
          <w:bCs/>
          <w:sz w:val="24"/>
          <w:szCs w:val="24"/>
        </w:rPr>
      </w:pPr>
      <w:bookmarkStart w:id="15" w:name="_Toc137833879"/>
      <w:r w:rsidRPr="00811C70">
        <w:rPr>
          <w:rFonts w:ascii="Times New Roman" w:hAnsi="Times New Roman" w:cs="Times New Roman"/>
          <w:b/>
          <w:bCs/>
          <w:sz w:val="24"/>
          <w:szCs w:val="24"/>
        </w:rPr>
        <w:t>Table S11</w:t>
      </w:r>
      <w:bookmarkEnd w:id="15"/>
    </w:p>
    <w:p w14:paraId="7D5805C0" w14:textId="4C236AB4" w:rsidR="00F63943" w:rsidRPr="00811C70" w:rsidRDefault="00F63943" w:rsidP="00F63943">
      <w:pPr>
        <w:spacing w:after="0" w:line="480" w:lineRule="auto"/>
        <w:rPr>
          <w:rFonts w:ascii="Times New Roman" w:hAnsi="Times New Roman" w:cs="Times New Roman"/>
          <w:sz w:val="24"/>
          <w:szCs w:val="24"/>
        </w:rPr>
      </w:pPr>
      <w:r w:rsidRPr="00811C70">
        <w:rPr>
          <w:rFonts w:ascii="Times New Roman" w:hAnsi="Times New Roman" w:cs="Times New Roman"/>
          <w:i/>
          <w:iCs/>
          <w:sz w:val="24"/>
          <w:szCs w:val="24"/>
        </w:rPr>
        <w:t>Multivariate Moderation Analysis on the Relation between Behavioral Engagement and Academic Achievement (without interaction terms)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0"/>
        <w:gridCol w:w="917"/>
        <w:gridCol w:w="1118"/>
        <w:gridCol w:w="717"/>
        <w:gridCol w:w="900"/>
        <w:gridCol w:w="1558"/>
      </w:tblGrid>
      <w:tr w:rsidR="00F63943" w:rsidRPr="00811C70" w14:paraId="13A1E3D5" w14:textId="77777777" w:rsidTr="000D2004">
        <w:trPr>
          <w:trHeight w:val="306"/>
        </w:trPr>
        <w:tc>
          <w:tcPr>
            <w:tcW w:w="2217" w:type="pct"/>
            <w:tcBorders>
              <w:top w:val="single" w:sz="4" w:space="0" w:color="auto"/>
              <w:bottom w:val="single" w:sz="4" w:space="0" w:color="auto"/>
            </w:tcBorders>
            <w:vAlign w:val="center"/>
          </w:tcPr>
          <w:p w14:paraId="34E1A291" w14:textId="77777777" w:rsidR="00F63943" w:rsidRPr="00811C70" w:rsidRDefault="00F63943" w:rsidP="002E61F4">
            <w:pPr>
              <w:jc w:val="center"/>
              <w:rPr>
                <w:rFonts w:ascii="Times New Roman" w:hAnsi="Times New Roman" w:cs="Times New Roman"/>
                <w:b/>
                <w:bCs/>
                <w:i/>
                <w:iCs/>
              </w:rPr>
            </w:pPr>
            <w:r w:rsidRPr="00811C70">
              <w:rPr>
                <w:rFonts w:ascii="Times New Roman" w:hAnsi="Times New Roman" w:cs="Times New Roman"/>
                <w:b/>
                <w:bCs/>
              </w:rPr>
              <w:t>Moderator</w:t>
            </w:r>
          </w:p>
        </w:tc>
        <w:tc>
          <w:tcPr>
            <w:tcW w:w="490" w:type="pct"/>
            <w:tcBorders>
              <w:top w:val="single" w:sz="4" w:space="0" w:color="auto"/>
              <w:bottom w:val="single" w:sz="4" w:space="0" w:color="auto"/>
            </w:tcBorders>
            <w:vAlign w:val="center"/>
          </w:tcPr>
          <w:p w14:paraId="4F266C6B" w14:textId="77777777" w:rsidR="00F63943" w:rsidRPr="00811C70" w:rsidRDefault="00F63943"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597" w:type="pct"/>
            <w:tcBorders>
              <w:top w:val="single" w:sz="4" w:space="0" w:color="auto"/>
              <w:bottom w:val="single" w:sz="4" w:space="0" w:color="auto"/>
            </w:tcBorders>
            <w:vAlign w:val="center"/>
          </w:tcPr>
          <w:p w14:paraId="101A1340" w14:textId="77777777" w:rsidR="00F63943" w:rsidRPr="00811C70" w:rsidRDefault="00F63943"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383" w:type="pct"/>
            <w:tcBorders>
              <w:top w:val="single" w:sz="4" w:space="0" w:color="auto"/>
              <w:bottom w:val="single" w:sz="4" w:space="0" w:color="auto"/>
            </w:tcBorders>
            <w:vAlign w:val="center"/>
          </w:tcPr>
          <w:p w14:paraId="53613193" w14:textId="77777777" w:rsidR="00F63943" w:rsidRPr="00811C70" w:rsidRDefault="00F63943"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481" w:type="pct"/>
            <w:tcBorders>
              <w:top w:val="single" w:sz="4" w:space="0" w:color="auto"/>
              <w:bottom w:val="single" w:sz="4" w:space="0" w:color="auto"/>
            </w:tcBorders>
            <w:vAlign w:val="center"/>
          </w:tcPr>
          <w:p w14:paraId="52B7BE80" w14:textId="77777777" w:rsidR="00F63943" w:rsidRPr="00811C70" w:rsidRDefault="00F63943"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833" w:type="pct"/>
            <w:tcBorders>
              <w:top w:val="single" w:sz="4" w:space="0" w:color="auto"/>
              <w:bottom w:val="single" w:sz="4" w:space="0" w:color="auto"/>
            </w:tcBorders>
            <w:vAlign w:val="center"/>
          </w:tcPr>
          <w:p w14:paraId="6E141621" w14:textId="77777777" w:rsidR="00F63943" w:rsidRPr="00811C70" w:rsidRDefault="00F63943"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F63943" w:rsidRPr="00811C70" w14:paraId="75E70C6B" w14:textId="77777777" w:rsidTr="000D2004">
        <w:trPr>
          <w:trHeight w:val="245"/>
        </w:trPr>
        <w:tc>
          <w:tcPr>
            <w:tcW w:w="2217" w:type="pct"/>
            <w:tcBorders>
              <w:top w:val="single" w:sz="4" w:space="0" w:color="auto"/>
            </w:tcBorders>
            <w:vAlign w:val="center"/>
          </w:tcPr>
          <w:p w14:paraId="44AE0EF6"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 (B)</w:t>
            </w:r>
          </w:p>
        </w:tc>
        <w:tc>
          <w:tcPr>
            <w:tcW w:w="490" w:type="pct"/>
            <w:tcBorders>
              <w:top w:val="single" w:sz="4" w:space="0" w:color="auto"/>
            </w:tcBorders>
            <w:vAlign w:val="center"/>
          </w:tcPr>
          <w:p w14:paraId="6480D020" w14:textId="40AC97E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2.43</w:t>
            </w:r>
          </w:p>
        </w:tc>
        <w:tc>
          <w:tcPr>
            <w:tcW w:w="597" w:type="pct"/>
            <w:tcBorders>
              <w:top w:val="single" w:sz="4" w:space="0" w:color="auto"/>
            </w:tcBorders>
            <w:vAlign w:val="center"/>
          </w:tcPr>
          <w:p w14:paraId="3CBD56E2" w14:textId="67FBB635"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11.78</w:t>
            </w:r>
          </w:p>
        </w:tc>
        <w:tc>
          <w:tcPr>
            <w:tcW w:w="383" w:type="pct"/>
            <w:tcBorders>
              <w:top w:val="single" w:sz="4" w:space="0" w:color="auto"/>
            </w:tcBorders>
            <w:vAlign w:val="center"/>
          </w:tcPr>
          <w:p w14:paraId="46BAEE39" w14:textId="68852CB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81" w:type="pct"/>
            <w:tcBorders>
              <w:top w:val="single" w:sz="4" w:space="0" w:color="auto"/>
            </w:tcBorders>
            <w:vAlign w:val="center"/>
          </w:tcPr>
          <w:p w14:paraId="0C51DD8C" w14:textId="7DDBA0C3"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21.46</w:t>
            </w:r>
          </w:p>
        </w:tc>
        <w:tc>
          <w:tcPr>
            <w:tcW w:w="833" w:type="pct"/>
            <w:tcBorders>
              <w:top w:val="single" w:sz="4" w:space="0" w:color="auto"/>
            </w:tcBorders>
            <w:vAlign w:val="center"/>
          </w:tcPr>
          <w:p w14:paraId="3BACF95C" w14:textId="27371022"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[-22.04, 26.91]</w:t>
            </w:r>
          </w:p>
        </w:tc>
      </w:tr>
      <w:tr w:rsidR="00F63943" w:rsidRPr="00811C70" w14:paraId="5EB7B5C1" w14:textId="77777777" w:rsidTr="000D2004">
        <w:trPr>
          <w:trHeight w:val="245"/>
        </w:trPr>
        <w:tc>
          <w:tcPr>
            <w:tcW w:w="5000" w:type="pct"/>
            <w:gridSpan w:val="6"/>
            <w:vAlign w:val="center"/>
          </w:tcPr>
          <w:p w14:paraId="3BD46872"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F63943" w:rsidRPr="00811C70" w14:paraId="7CDB8204" w14:textId="77777777" w:rsidTr="000D2004">
        <w:trPr>
          <w:trHeight w:val="245"/>
        </w:trPr>
        <w:tc>
          <w:tcPr>
            <w:tcW w:w="2217" w:type="pct"/>
            <w:vAlign w:val="center"/>
          </w:tcPr>
          <w:p w14:paraId="48C48CDF"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Unpublished vs. Published</w:t>
            </w:r>
          </w:p>
        </w:tc>
        <w:tc>
          <w:tcPr>
            <w:tcW w:w="490" w:type="pct"/>
            <w:vAlign w:val="center"/>
          </w:tcPr>
          <w:p w14:paraId="375D2619" w14:textId="6F96074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597" w:type="pct"/>
            <w:vAlign w:val="center"/>
          </w:tcPr>
          <w:p w14:paraId="0B8B53D1" w14:textId="4108E8DD"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83" w:type="pct"/>
            <w:vAlign w:val="center"/>
          </w:tcPr>
          <w:p w14:paraId="7B1B3E62" w14:textId="2F2F5F1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-.78</w:t>
            </w:r>
          </w:p>
        </w:tc>
        <w:tc>
          <w:tcPr>
            <w:tcW w:w="481" w:type="pct"/>
            <w:vAlign w:val="center"/>
          </w:tcPr>
          <w:p w14:paraId="5F351E0D" w14:textId="53F27DC6"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19.88</w:t>
            </w:r>
          </w:p>
        </w:tc>
        <w:tc>
          <w:tcPr>
            <w:tcW w:w="833" w:type="pct"/>
            <w:vAlign w:val="center"/>
          </w:tcPr>
          <w:p w14:paraId="13CEBAA8" w14:textId="51A13BC8"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[-.17, .08]</w:t>
            </w:r>
          </w:p>
        </w:tc>
      </w:tr>
      <w:tr w:rsidR="00F63943" w:rsidRPr="00811C70" w14:paraId="05990E64" w14:textId="77777777" w:rsidTr="000D2004">
        <w:trPr>
          <w:trHeight w:val="245"/>
        </w:trPr>
        <w:tc>
          <w:tcPr>
            <w:tcW w:w="5000" w:type="pct"/>
            <w:gridSpan w:val="6"/>
            <w:vAlign w:val="center"/>
          </w:tcPr>
          <w:p w14:paraId="0C17BC22"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Behavioral Engagement Subtypes (B)</w:t>
            </w:r>
          </w:p>
        </w:tc>
      </w:tr>
      <w:tr w:rsidR="00F63943" w:rsidRPr="00811C70" w14:paraId="7BDA3DB2" w14:textId="77777777" w:rsidTr="000D2004">
        <w:trPr>
          <w:trHeight w:val="245"/>
        </w:trPr>
        <w:tc>
          <w:tcPr>
            <w:tcW w:w="2217" w:type="pct"/>
            <w:vAlign w:val="center"/>
          </w:tcPr>
          <w:p w14:paraId="5BC9C1FB" w14:textId="039A1105"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Participatory vs. Effortful</w:t>
            </w:r>
          </w:p>
        </w:tc>
        <w:tc>
          <w:tcPr>
            <w:tcW w:w="490" w:type="pct"/>
            <w:vAlign w:val="center"/>
          </w:tcPr>
          <w:p w14:paraId="6623A81A" w14:textId="696B8E69"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597" w:type="pct"/>
            <w:vAlign w:val="center"/>
          </w:tcPr>
          <w:p w14:paraId="00F4D932" w14:textId="7134CA5B"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83" w:type="pct"/>
            <w:vAlign w:val="center"/>
          </w:tcPr>
          <w:p w14:paraId="4C3D0E48" w14:textId="12F4FE00"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2.10</w:t>
            </w:r>
          </w:p>
        </w:tc>
        <w:tc>
          <w:tcPr>
            <w:tcW w:w="481" w:type="pct"/>
            <w:vAlign w:val="center"/>
          </w:tcPr>
          <w:p w14:paraId="5D59C60F" w14:textId="4CF6E82D"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40.85</w:t>
            </w:r>
          </w:p>
        </w:tc>
        <w:tc>
          <w:tcPr>
            <w:tcW w:w="833" w:type="pct"/>
            <w:vAlign w:val="center"/>
          </w:tcPr>
          <w:p w14:paraId="581013F3" w14:textId="1EB83DEB"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[.00, .19]</w:t>
            </w:r>
          </w:p>
        </w:tc>
      </w:tr>
      <w:tr w:rsidR="00F63943" w:rsidRPr="00811C70" w14:paraId="3B8E2277" w14:textId="77777777" w:rsidTr="000D2004">
        <w:trPr>
          <w:trHeight w:val="245"/>
        </w:trPr>
        <w:tc>
          <w:tcPr>
            <w:tcW w:w="5000" w:type="pct"/>
            <w:gridSpan w:val="6"/>
          </w:tcPr>
          <w:p w14:paraId="7E7DCF7E"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F63943" w:rsidRPr="00811C70" w14:paraId="5E2B623A" w14:textId="77777777" w:rsidTr="000D2004">
        <w:trPr>
          <w:trHeight w:val="245"/>
        </w:trPr>
        <w:tc>
          <w:tcPr>
            <w:tcW w:w="2217" w:type="pct"/>
            <w:vAlign w:val="center"/>
          </w:tcPr>
          <w:p w14:paraId="56CCF54A"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Europe/Australia vs. US/Canada</w:t>
            </w:r>
          </w:p>
        </w:tc>
        <w:tc>
          <w:tcPr>
            <w:tcW w:w="490" w:type="pct"/>
            <w:vAlign w:val="center"/>
          </w:tcPr>
          <w:p w14:paraId="0FEAEB5B" w14:textId="2C02B444"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597" w:type="pct"/>
            <w:vAlign w:val="center"/>
          </w:tcPr>
          <w:p w14:paraId="4253C2DF" w14:textId="540F5309"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83" w:type="pct"/>
            <w:vAlign w:val="center"/>
          </w:tcPr>
          <w:p w14:paraId="2267C36C" w14:textId="1C5EE77B"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.47</w:t>
            </w:r>
          </w:p>
        </w:tc>
        <w:tc>
          <w:tcPr>
            <w:tcW w:w="481" w:type="pct"/>
            <w:vAlign w:val="center"/>
          </w:tcPr>
          <w:p w14:paraId="01C0DAFB" w14:textId="63E981E2"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37.80</w:t>
            </w:r>
          </w:p>
        </w:tc>
        <w:tc>
          <w:tcPr>
            <w:tcW w:w="833" w:type="pct"/>
            <w:vAlign w:val="center"/>
          </w:tcPr>
          <w:p w14:paraId="5E9D935E" w14:textId="0E25A7B4"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[-.09, .14]</w:t>
            </w:r>
          </w:p>
        </w:tc>
      </w:tr>
      <w:tr w:rsidR="00F63943" w:rsidRPr="00811C70" w14:paraId="0BE8250C" w14:textId="77777777" w:rsidTr="000D2004">
        <w:trPr>
          <w:trHeight w:val="245"/>
        </w:trPr>
        <w:tc>
          <w:tcPr>
            <w:tcW w:w="2217" w:type="pct"/>
            <w:vAlign w:val="center"/>
          </w:tcPr>
          <w:p w14:paraId="41643D30"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Asia vs. US/Canada</w:t>
            </w:r>
          </w:p>
        </w:tc>
        <w:tc>
          <w:tcPr>
            <w:tcW w:w="490" w:type="pct"/>
            <w:vAlign w:val="center"/>
          </w:tcPr>
          <w:p w14:paraId="3D8C266A" w14:textId="56D5EB0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597" w:type="pct"/>
            <w:vAlign w:val="center"/>
          </w:tcPr>
          <w:p w14:paraId="44AA9164" w14:textId="495B031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83" w:type="pct"/>
            <w:vAlign w:val="center"/>
          </w:tcPr>
          <w:p w14:paraId="5E987DD8" w14:textId="393BF74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81" w:type="pct"/>
            <w:vAlign w:val="center"/>
          </w:tcPr>
          <w:p w14:paraId="1B20C37A" w14:textId="2EA1583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23.37</w:t>
            </w:r>
          </w:p>
        </w:tc>
        <w:tc>
          <w:tcPr>
            <w:tcW w:w="833" w:type="pct"/>
            <w:vAlign w:val="center"/>
          </w:tcPr>
          <w:p w14:paraId="52F7EA66" w14:textId="1A6E3135"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[-.11, .09]</w:t>
            </w:r>
          </w:p>
        </w:tc>
      </w:tr>
      <w:tr w:rsidR="00F63943" w:rsidRPr="00811C70" w14:paraId="3395D972" w14:textId="77777777" w:rsidTr="000D2004">
        <w:trPr>
          <w:trHeight w:val="245"/>
        </w:trPr>
        <w:tc>
          <w:tcPr>
            <w:tcW w:w="2217" w:type="pct"/>
            <w:vAlign w:val="center"/>
          </w:tcPr>
          <w:p w14:paraId="63E1F69A"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 xml:space="preserve">Age (B) </w:t>
            </w:r>
          </w:p>
        </w:tc>
        <w:tc>
          <w:tcPr>
            <w:tcW w:w="490" w:type="pct"/>
            <w:vAlign w:val="center"/>
          </w:tcPr>
          <w:p w14:paraId="6EBE6974" w14:textId="0F534E0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597" w:type="pct"/>
            <w:vAlign w:val="center"/>
          </w:tcPr>
          <w:p w14:paraId="19E07C7B" w14:textId="3727124F"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383" w:type="pct"/>
            <w:vAlign w:val="center"/>
          </w:tcPr>
          <w:p w14:paraId="54143F8B" w14:textId="1871E76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81" w:type="pct"/>
            <w:vAlign w:val="center"/>
          </w:tcPr>
          <w:p w14:paraId="27D68E91" w14:textId="23A25A5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26.00</w:t>
            </w:r>
          </w:p>
        </w:tc>
        <w:tc>
          <w:tcPr>
            <w:tcW w:w="833" w:type="pct"/>
            <w:vAlign w:val="center"/>
          </w:tcPr>
          <w:p w14:paraId="6D2806B2" w14:textId="75BB002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[-.01, .03]</w:t>
            </w:r>
          </w:p>
        </w:tc>
      </w:tr>
      <w:tr w:rsidR="00F63943" w:rsidRPr="00811C70" w14:paraId="302E882C" w14:textId="77777777" w:rsidTr="000D2004">
        <w:trPr>
          <w:trHeight w:val="245"/>
        </w:trPr>
        <w:tc>
          <w:tcPr>
            <w:tcW w:w="2217" w:type="pct"/>
            <w:vAlign w:val="center"/>
          </w:tcPr>
          <w:p w14:paraId="16C3AAC8" w14:textId="01A00FE5" w:rsidR="00F63943"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F63943" w:rsidRPr="00811C70">
              <w:rPr>
                <w:rFonts w:ascii="Times New Roman" w:hAnsi="Times New Roman" w:cs="Times New Roman"/>
                <w:b/>
                <w:bCs/>
                <w:sz w:val="20"/>
                <w:szCs w:val="20"/>
              </w:rPr>
              <w:t xml:space="preserve"> (B)</w:t>
            </w:r>
            <w:r w:rsidR="00F63943" w:rsidRPr="00811C70">
              <w:rPr>
                <w:rFonts w:ascii="Times New Roman" w:hAnsi="Times New Roman" w:cs="Times New Roman"/>
                <w:sz w:val="20"/>
                <w:szCs w:val="20"/>
                <w:vertAlign w:val="superscript"/>
              </w:rPr>
              <w:t>a</w:t>
            </w:r>
          </w:p>
        </w:tc>
        <w:tc>
          <w:tcPr>
            <w:tcW w:w="490" w:type="pct"/>
            <w:vAlign w:val="center"/>
          </w:tcPr>
          <w:p w14:paraId="6B7B6F41" w14:textId="2056A656"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597" w:type="pct"/>
            <w:vAlign w:val="center"/>
          </w:tcPr>
          <w:p w14:paraId="7967FE15" w14:textId="1586E8F4"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383" w:type="pct"/>
            <w:vAlign w:val="center"/>
          </w:tcPr>
          <w:p w14:paraId="258B5402" w14:textId="7596596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.92</w:t>
            </w:r>
          </w:p>
        </w:tc>
        <w:tc>
          <w:tcPr>
            <w:tcW w:w="481" w:type="pct"/>
            <w:vAlign w:val="center"/>
          </w:tcPr>
          <w:p w14:paraId="6D228540" w14:textId="6D97CE35"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3.51</w:t>
            </w:r>
          </w:p>
        </w:tc>
        <w:tc>
          <w:tcPr>
            <w:tcW w:w="833" w:type="pct"/>
            <w:vAlign w:val="center"/>
          </w:tcPr>
          <w:p w14:paraId="605ECEC0" w14:textId="5A22E6D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[-.30, .57]</w:t>
            </w:r>
          </w:p>
        </w:tc>
      </w:tr>
      <w:tr w:rsidR="00F63943" w:rsidRPr="00811C70" w14:paraId="79FEF050" w14:textId="77777777" w:rsidTr="000D2004">
        <w:trPr>
          <w:trHeight w:val="245"/>
        </w:trPr>
        <w:tc>
          <w:tcPr>
            <w:tcW w:w="5000" w:type="pct"/>
            <w:gridSpan w:val="6"/>
            <w:vAlign w:val="center"/>
          </w:tcPr>
          <w:p w14:paraId="042AD375"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 (B)</w:t>
            </w:r>
          </w:p>
        </w:tc>
      </w:tr>
      <w:tr w:rsidR="00F63943" w:rsidRPr="00811C70" w14:paraId="5390E733" w14:textId="77777777" w:rsidTr="000D2004">
        <w:trPr>
          <w:trHeight w:val="245"/>
        </w:trPr>
        <w:tc>
          <w:tcPr>
            <w:tcW w:w="2217" w:type="pct"/>
            <w:vAlign w:val="center"/>
          </w:tcPr>
          <w:p w14:paraId="445631D6" w14:textId="77777777" w:rsidR="00F63943" w:rsidRPr="00811C70" w:rsidRDefault="00F63943"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 xml:space="preserve">Teacher-Reported vs. Self-Reported </w:t>
            </w:r>
          </w:p>
        </w:tc>
        <w:tc>
          <w:tcPr>
            <w:tcW w:w="490" w:type="pct"/>
            <w:vAlign w:val="center"/>
          </w:tcPr>
          <w:p w14:paraId="39C2B37D" w14:textId="416401B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97" w:type="pct"/>
            <w:vAlign w:val="center"/>
          </w:tcPr>
          <w:p w14:paraId="7D6C8697" w14:textId="6BA7E109"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83" w:type="pct"/>
            <w:vAlign w:val="center"/>
          </w:tcPr>
          <w:p w14:paraId="47745A4C" w14:textId="439BEE8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3.09</w:t>
            </w:r>
          </w:p>
        </w:tc>
        <w:tc>
          <w:tcPr>
            <w:tcW w:w="481" w:type="pct"/>
            <w:vAlign w:val="center"/>
          </w:tcPr>
          <w:p w14:paraId="55B8F0CC" w14:textId="3AF122DF"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20.58</w:t>
            </w:r>
          </w:p>
        </w:tc>
        <w:tc>
          <w:tcPr>
            <w:tcW w:w="833" w:type="pct"/>
            <w:vAlign w:val="center"/>
          </w:tcPr>
          <w:p w14:paraId="32FA9E1F" w14:textId="3D8EA82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[.07, .38]</w:t>
            </w:r>
          </w:p>
        </w:tc>
      </w:tr>
      <w:tr w:rsidR="00F63943" w:rsidRPr="00811C70" w14:paraId="6BD63539" w14:textId="77777777" w:rsidTr="000D2004">
        <w:trPr>
          <w:trHeight w:val="245"/>
        </w:trPr>
        <w:tc>
          <w:tcPr>
            <w:tcW w:w="5000" w:type="pct"/>
            <w:gridSpan w:val="6"/>
          </w:tcPr>
          <w:p w14:paraId="7902647E"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F63943" w:rsidRPr="00811C70" w14:paraId="290902BF" w14:textId="77777777" w:rsidTr="000D2004">
        <w:trPr>
          <w:trHeight w:val="245"/>
        </w:trPr>
        <w:tc>
          <w:tcPr>
            <w:tcW w:w="2217" w:type="pct"/>
            <w:vAlign w:val="center"/>
          </w:tcPr>
          <w:p w14:paraId="13C4CADD"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General vs. Subject-Specific </w:t>
            </w:r>
          </w:p>
        </w:tc>
        <w:tc>
          <w:tcPr>
            <w:tcW w:w="490" w:type="pct"/>
            <w:vAlign w:val="center"/>
          </w:tcPr>
          <w:p w14:paraId="7FA73D33" w14:textId="18026B76"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.00</w:t>
            </w:r>
          </w:p>
        </w:tc>
        <w:tc>
          <w:tcPr>
            <w:tcW w:w="597" w:type="pct"/>
            <w:vAlign w:val="center"/>
          </w:tcPr>
          <w:p w14:paraId="4DE3C137" w14:textId="6CB07A8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83" w:type="pct"/>
            <w:vAlign w:val="center"/>
          </w:tcPr>
          <w:p w14:paraId="35784634" w14:textId="4E87A48D"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481" w:type="pct"/>
            <w:vAlign w:val="center"/>
          </w:tcPr>
          <w:p w14:paraId="622A0FF5" w14:textId="6B80FC6D"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14.61</w:t>
            </w:r>
          </w:p>
        </w:tc>
        <w:tc>
          <w:tcPr>
            <w:tcW w:w="833" w:type="pct"/>
            <w:vAlign w:val="center"/>
          </w:tcPr>
          <w:p w14:paraId="02B30665" w14:textId="3283A03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[-.11, .11]</w:t>
            </w:r>
          </w:p>
        </w:tc>
      </w:tr>
      <w:tr w:rsidR="00F63943" w:rsidRPr="00811C70" w14:paraId="79D7CCB6" w14:textId="77777777" w:rsidTr="000D2004">
        <w:trPr>
          <w:trHeight w:val="245"/>
        </w:trPr>
        <w:tc>
          <w:tcPr>
            <w:tcW w:w="5000" w:type="pct"/>
            <w:gridSpan w:val="6"/>
          </w:tcPr>
          <w:p w14:paraId="59BB19C0"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F63943" w:rsidRPr="00811C70" w14:paraId="4D941808" w14:textId="77777777" w:rsidTr="000D2004">
        <w:trPr>
          <w:trHeight w:val="245"/>
        </w:trPr>
        <w:tc>
          <w:tcPr>
            <w:tcW w:w="2217" w:type="pct"/>
            <w:vAlign w:val="center"/>
          </w:tcPr>
          <w:p w14:paraId="66D56CE2"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490" w:type="pct"/>
            <w:vAlign w:val="center"/>
          </w:tcPr>
          <w:p w14:paraId="24BF033A" w14:textId="143B4368"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597" w:type="pct"/>
            <w:vAlign w:val="center"/>
          </w:tcPr>
          <w:p w14:paraId="4EEB9BD7" w14:textId="6AC274F9"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83" w:type="pct"/>
            <w:vAlign w:val="center"/>
          </w:tcPr>
          <w:p w14:paraId="3FC663CB" w14:textId="26FBB69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-.88</w:t>
            </w:r>
          </w:p>
        </w:tc>
        <w:tc>
          <w:tcPr>
            <w:tcW w:w="481" w:type="pct"/>
            <w:vAlign w:val="center"/>
          </w:tcPr>
          <w:p w14:paraId="38EF30AC" w14:textId="5CA4A412"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11.35</w:t>
            </w:r>
          </w:p>
        </w:tc>
        <w:tc>
          <w:tcPr>
            <w:tcW w:w="833" w:type="pct"/>
            <w:vAlign w:val="center"/>
          </w:tcPr>
          <w:p w14:paraId="4B2B0CBA" w14:textId="077C37F0"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[-.23, .10]</w:t>
            </w:r>
          </w:p>
        </w:tc>
      </w:tr>
      <w:tr w:rsidR="00F63943" w:rsidRPr="00811C70" w14:paraId="3255FA54" w14:textId="77777777" w:rsidTr="000D2004">
        <w:trPr>
          <w:trHeight w:val="245"/>
        </w:trPr>
        <w:tc>
          <w:tcPr>
            <w:tcW w:w="2217" w:type="pct"/>
            <w:vAlign w:val="center"/>
          </w:tcPr>
          <w:p w14:paraId="456ACA4A"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490" w:type="pct"/>
            <w:vAlign w:val="center"/>
          </w:tcPr>
          <w:p w14:paraId="2CDF5B7D" w14:textId="3E638434"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597" w:type="pct"/>
            <w:vAlign w:val="center"/>
          </w:tcPr>
          <w:p w14:paraId="0FC5A5C0" w14:textId="050994B2"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83" w:type="pct"/>
            <w:vAlign w:val="center"/>
          </w:tcPr>
          <w:p w14:paraId="2C747A56" w14:textId="58B7CAF5"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-2.36</w:t>
            </w:r>
          </w:p>
        </w:tc>
        <w:tc>
          <w:tcPr>
            <w:tcW w:w="481" w:type="pct"/>
            <w:vAlign w:val="center"/>
          </w:tcPr>
          <w:p w14:paraId="0B8608F1" w14:textId="6BC0A4C4"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5.60</w:t>
            </w:r>
          </w:p>
        </w:tc>
        <w:tc>
          <w:tcPr>
            <w:tcW w:w="833" w:type="pct"/>
            <w:vAlign w:val="center"/>
          </w:tcPr>
          <w:p w14:paraId="3011B4E8" w14:textId="47BCAE1A"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[-.41, .01]</w:t>
            </w:r>
          </w:p>
        </w:tc>
      </w:tr>
      <w:tr w:rsidR="00F63943" w:rsidRPr="00811C70" w14:paraId="0DC7AAF3" w14:textId="77777777" w:rsidTr="000D2004">
        <w:trPr>
          <w:trHeight w:val="245"/>
        </w:trPr>
        <w:tc>
          <w:tcPr>
            <w:tcW w:w="2217" w:type="pct"/>
            <w:vAlign w:val="center"/>
          </w:tcPr>
          <w:p w14:paraId="27713E63"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490" w:type="pct"/>
            <w:vAlign w:val="center"/>
          </w:tcPr>
          <w:p w14:paraId="3E731596" w14:textId="0CF33DA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597" w:type="pct"/>
            <w:vAlign w:val="center"/>
          </w:tcPr>
          <w:p w14:paraId="600FE91E" w14:textId="3C0B7C50"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83" w:type="pct"/>
            <w:vAlign w:val="center"/>
          </w:tcPr>
          <w:p w14:paraId="5D6F04A1" w14:textId="0F8B89B1"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.52</w:t>
            </w:r>
          </w:p>
        </w:tc>
        <w:tc>
          <w:tcPr>
            <w:tcW w:w="481" w:type="pct"/>
            <w:vAlign w:val="center"/>
          </w:tcPr>
          <w:p w14:paraId="07118170" w14:textId="09823FB7"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17.12</w:t>
            </w:r>
          </w:p>
        </w:tc>
        <w:tc>
          <w:tcPr>
            <w:tcW w:w="833" w:type="pct"/>
            <w:vAlign w:val="center"/>
          </w:tcPr>
          <w:p w14:paraId="459F5D36" w14:textId="7B6DF0F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[-.09, .16]</w:t>
            </w:r>
          </w:p>
        </w:tc>
      </w:tr>
      <w:tr w:rsidR="00F63943" w:rsidRPr="00811C70" w14:paraId="63AFC0EB" w14:textId="77777777" w:rsidTr="000D2004">
        <w:trPr>
          <w:trHeight w:val="245"/>
        </w:trPr>
        <w:tc>
          <w:tcPr>
            <w:tcW w:w="2217" w:type="pct"/>
            <w:vAlign w:val="center"/>
          </w:tcPr>
          <w:p w14:paraId="3FF5E6F2"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490" w:type="pct"/>
            <w:vAlign w:val="center"/>
          </w:tcPr>
          <w:p w14:paraId="57A9B45E" w14:textId="2E80107C" w:rsidR="00F63943" w:rsidRPr="00811C70" w:rsidRDefault="00EC772B"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r w:rsidR="00F612AD" w:rsidRPr="00811C70">
              <w:rPr>
                <w:rFonts w:ascii="Times New Roman" w:hAnsi="Times New Roman" w:cs="Times New Roman"/>
                <w:sz w:val="20"/>
                <w:szCs w:val="20"/>
              </w:rPr>
              <w:t>*</w:t>
            </w:r>
          </w:p>
        </w:tc>
        <w:tc>
          <w:tcPr>
            <w:tcW w:w="597" w:type="pct"/>
            <w:vAlign w:val="center"/>
          </w:tcPr>
          <w:p w14:paraId="24796DEA" w14:textId="599EF3E7"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83" w:type="pct"/>
            <w:vAlign w:val="center"/>
          </w:tcPr>
          <w:p w14:paraId="617A75D5" w14:textId="27DEC94D"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-2.72</w:t>
            </w:r>
          </w:p>
        </w:tc>
        <w:tc>
          <w:tcPr>
            <w:tcW w:w="481" w:type="pct"/>
            <w:vAlign w:val="center"/>
          </w:tcPr>
          <w:p w14:paraId="320765B0" w14:textId="322C879C"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5.12</w:t>
            </w:r>
          </w:p>
        </w:tc>
        <w:tc>
          <w:tcPr>
            <w:tcW w:w="833" w:type="pct"/>
            <w:vAlign w:val="center"/>
          </w:tcPr>
          <w:p w14:paraId="60D4EDB2" w14:textId="2AECAEC0"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[-.41, -.01]</w:t>
            </w:r>
          </w:p>
        </w:tc>
      </w:tr>
      <w:tr w:rsidR="00F63943" w:rsidRPr="00811C70" w14:paraId="68668165" w14:textId="77777777" w:rsidTr="000D2004">
        <w:trPr>
          <w:trHeight w:val="245"/>
        </w:trPr>
        <w:tc>
          <w:tcPr>
            <w:tcW w:w="5000" w:type="pct"/>
            <w:gridSpan w:val="6"/>
          </w:tcPr>
          <w:p w14:paraId="6888EFDB"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 (B)</w:t>
            </w:r>
          </w:p>
        </w:tc>
      </w:tr>
      <w:tr w:rsidR="00F63943" w:rsidRPr="00811C70" w14:paraId="136F27C1" w14:textId="77777777" w:rsidTr="000D2004">
        <w:trPr>
          <w:trHeight w:val="245"/>
        </w:trPr>
        <w:tc>
          <w:tcPr>
            <w:tcW w:w="2217" w:type="pct"/>
            <w:vAlign w:val="center"/>
          </w:tcPr>
          <w:p w14:paraId="3F7EDB8E"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 xml:space="preserve">School Grades (Other) vs. Standardized Test </w:t>
            </w:r>
          </w:p>
        </w:tc>
        <w:tc>
          <w:tcPr>
            <w:tcW w:w="490" w:type="pct"/>
            <w:vAlign w:val="center"/>
          </w:tcPr>
          <w:p w14:paraId="00B9A497" w14:textId="512CE7AD"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597" w:type="pct"/>
            <w:vAlign w:val="center"/>
          </w:tcPr>
          <w:p w14:paraId="6CEBEBB3" w14:textId="5CE19749"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383" w:type="pct"/>
            <w:vAlign w:val="center"/>
          </w:tcPr>
          <w:p w14:paraId="31BE30BC" w14:textId="2E264FFC"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4.51</w:t>
            </w:r>
          </w:p>
        </w:tc>
        <w:tc>
          <w:tcPr>
            <w:tcW w:w="481" w:type="pct"/>
            <w:vAlign w:val="center"/>
          </w:tcPr>
          <w:p w14:paraId="6860614E" w14:textId="189B31BE"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27.33</w:t>
            </w:r>
          </w:p>
        </w:tc>
        <w:tc>
          <w:tcPr>
            <w:tcW w:w="833" w:type="pct"/>
            <w:vAlign w:val="center"/>
          </w:tcPr>
          <w:p w14:paraId="5481D257" w14:textId="779F4224"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[.12, .31]</w:t>
            </w:r>
          </w:p>
        </w:tc>
      </w:tr>
      <w:tr w:rsidR="00F63943" w:rsidRPr="00811C70" w14:paraId="736DBF99" w14:textId="77777777" w:rsidTr="000D2004">
        <w:trPr>
          <w:trHeight w:val="245"/>
        </w:trPr>
        <w:tc>
          <w:tcPr>
            <w:tcW w:w="2217" w:type="pct"/>
            <w:vAlign w:val="center"/>
          </w:tcPr>
          <w:p w14:paraId="2A54C9EB"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School Grades (Self) vs. Standardized Test</w:t>
            </w:r>
          </w:p>
        </w:tc>
        <w:tc>
          <w:tcPr>
            <w:tcW w:w="490" w:type="pct"/>
            <w:vAlign w:val="center"/>
          </w:tcPr>
          <w:p w14:paraId="11D2F5B2" w14:textId="0FCA2ECD"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597" w:type="pct"/>
            <w:vAlign w:val="center"/>
          </w:tcPr>
          <w:p w14:paraId="65285F6A" w14:textId="31390B4E"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83" w:type="pct"/>
            <w:vAlign w:val="center"/>
          </w:tcPr>
          <w:p w14:paraId="58E156B9" w14:textId="571746E6"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1.80</w:t>
            </w:r>
          </w:p>
        </w:tc>
        <w:tc>
          <w:tcPr>
            <w:tcW w:w="481" w:type="pct"/>
            <w:vAlign w:val="center"/>
          </w:tcPr>
          <w:p w14:paraId="57C8E2A7" w14:textId="4DE2802E"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25.55</w:t>
            </w:r>
          </w:p>
        </w:tc>
        <w:tc>
          <w:tcPr>
            <w:tcW w:w="833" w:type="pct"/>
            <w:vAlign w:val="center"/>
          </w:tcPr>
          <w:p w14:paraId="50AC0CA4" w14:textId="1FE1E937"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[-.02, .27]</w:t>
            </w:r>
          </w:p>
        </w:tc>
      </w:tr>
      <w:tr w:rsidR="00F63943" w:rsidRPr="00811C70" w14:paraId="74888148" w14:textId="77777777" w:rsidTr="000D2004">
        <w:trPr>
          <w:trHeight w:val="245"/>
        </w:trPr>
        <w:tc>
          <w:tcPr>
            <w:tcW w:w="5000" w:type="pct"/>
            <w:gridSpan w:val="6"/>
            <w:vAlign w:val="center"/>
          </w:tcPr>
          <w:p w14:paraId="545C507C"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 (B)</w:t>
            </w:r>
          </w:p>
        </w:tc>
      </w:tr>
      <w:tr w:rsidR="00F63943" w:rsidRPr="00811C70" w14:paraId="4E2B269A" w14:textId="77777777" w:rsidTr="000D2004">
        <w:trPr>
          <w:trHeight w:val="245"/>
        </w:trPr>
        <w:tc>
          <w:tcPr>
            <w:tcW w:w="2217" w:type="pct"/>
            <w:tcBorders>
              <w:bottom w:val="single" w:sz="4" w:space="0" w:color="auto"/>
            </w:tcBorders>
            <w:vAlign w:val="center"/>
          </w:tcPr>
          <w:p w14:paraId="33D49800" w14:textId="77777777" w:rsidR="00F63943" w:rsidRPr="00811C70" w:rsidRDefault="00F63943" w:rsidP="002E61F4">
            <w:pPr>
              <w:ind w:left="316"/>
              <w:rPr>
                <w:rFonts w:ascii="Times New Roman" w:hAnsi="Times New Roman" w:cs="Times New Roman"/>
                <w:sz w:val="20"/>
                <w:szCs w:val="20"/>
              </w:rPr>
            </w:pPr>
            <w:r w:rsidRPr="00811C70">
              <w:rPr>
                <w:rFonts w:ascii="Times New Roman" w:hAnsi="Times New Roman" w:cs="Times New Roman"/>
                <w:sz w:val="20"/>
                <w:szCs w:val="20"/>
              </w:rPr>
              <w:t>Different vs. Same Year</w:t>
            </w:r>
          </w:p>
        </w:tc>
        <w:tc>
          <w:tcPr>
            <w:tcW w:w="490" w:type="pct"/>
            <w:tcBorders>
              <w:bottom w:val="single" w:sz="4" w:space="0" w:color="auto"/>
            </w:tcBorders>
            <w:vAlign w:val="center"/>
          </w:tcPr>
          <w:p w14:paraId="7DD800C0" w14:textId="52679CCA"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597" w:type="pct"/>
            <w:tcBorders>
              <w:bottom w:val="single" w:sz="4" w:space="0" w:color="auto"/>
            </w:tcBorders>
            <w:vAlign w:val="center"/>
          </w:tcPr>
          <w:p w14:paraId="62A1D443" w14:textId="036F8458"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83" w:type="pct"/>
            <w:tcBorders>
              <w:bottom w:val="single" w:sz="4" w:space="0" w:color="auto"/>
            </w:tcBorders>
            <w:vAlign w:val="center"/>
          </w:tcPr>
          <w:p w14:paraId="7558FAC2" w14:textId="4B2E0C2E"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481" w:type="pct"/>
            <w:tcBorders>
              <w:bottom w:val="single" w:sz="4" w:space="0" w:color="auto"/>
            </w:tcBorders>
            <w:vAlign w:val="center"/>
          </w:tcPr>
          <w:p w14:paraId="7198DE4F" w14:textId="1602B7CD"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10.67</w:t>
            </w:r>
          </w:p>
        </w:tc>
        <w:tc>
          <w:tcPr>
            <w:tcW w:w="833" w:type="pct"/>
            <w:tcBorders>
              <w:bottom w:val="single" w:sz="4" w:space="0" w:color="auto"/>
            </w:tcBorders>
            <w:vAlign w:val="center"/>
          </w:tcPr>
          <w:p w14:paraId="10956407" w14:textId="21FC658D" w:rsidR="00F63943" w:rsidRPr="00811C70" w:rsidRDefault="00F612AD" w:rsidP="002E61F4">
            <w:pPr>
              <w:jc w:val="center"/>
              <w:rPr>
                <w:rFonts w:ascii="Times New Roman" w:hAnsi="Times New Roman" w:cs="Times New Roman"/>
                <w:sz w:val="20"/>
                <w:szCs w:val="20"/>
              </w:rPr>
            </w:pPr>
            <w:r w:rsidRPr="00811C70">
              <w:rPr>
                <w:rFonts w:ascii="Times New Roman" w:hAnsi="Times New Roman" w:cs="Times New Roman"/>
                <w:sz w:val="20"/>
                <w:szCs w:val="20"/>
              </w:rPr>
              <w:t>[-.23, .16]</w:t>
            </w:r>
          </w:p>
        </w:tc>
      </w:tr>
      <w:tr w:rsidR="00F63943" w:rsidRPr="00811C70" w14:paraId="02841B8F" w14:textId="77777777" w:rsidTr="000D2004">
        <w:trPr>
          <w:trHeight w:val="245"/>
        </w:trPr>
        <w:tc>
          <w:tcPr>
            <w:tcW w:w="5000" w:type="pct"/>
            <w:gridSpan w:val="6"/>
            <w:tcBorders>
              <w:top w:val="single" w:sz="4" w:space="0" w:color="auto"/>
            </w:tcBorders>
          </w:tcPr>
          <w:p w14:paraId="44E1A4D4"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All moderators were entered simultaneously in each model. For categorical moderators, the second variable in each comparison is the reference group (e.g., in unpublished vs. published, published is the reference group in the dummy coding). Results were based on 79 studies involving 85 distinct samples and 198 effect sizes.</w:t>
            </w:r>
          </w:p>
          <w:p w14:paraId="1F7D24B2"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sz w:val="20"/>
                <w:szCs w:val="20"/>
              </w:rPr>
              <w:t>(B) = Between-study effects, (W) = Within-study effects.</w:t>
            </w:r>
          </w:p>
          <w:p w14:paraId="1EF585AD"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4C15FC7D" w14:textId="77777777" w:rsidR="00F63943" w:rsidRPr="00811C70" w:rsidRDefault="00F63943"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2A37F021" w14:textId="77777777" w:rsidR="00174F9D" w:rsidRPr="00811C70" w:rsidRDefault="00174F9D" w:rsidP="00DF0B5F">
      <w:pPr>
        <w:spacing w:after="0"/>
        <w:rPr>
          <w:rFonts w:ascii="Times New Roman" w:hAnsi="Times New Roman" w:cs="Times New Roman"/>
          <w:sz w:val="24"/>
          <w:szCs w:val="24"/>
        </w:rPr>
      </w:pPr>
    </w:p>
    <w:p w14:paraId="48E18373" w14:textId="77777777" w:rsidR="00F63943" w:rsidRPr="00811C70" w:rsidRDefault="00F63943" w:rsidP="00DF0B5F">
      <w:pPr>
        <w:spacing w:after="0"/>
        <w:rPr>
          <w:rFonts w:ascii="Times New Roman" w:hAnsi="Times New Roman" w:cs="Times New Roman"/>
          <w:sz w:val="24"/>
          <w:szCs w:val="24"/>
        </w:rPr>
      </w:pPr>
    </w:p>
    <w:p w14:paraId="561AAC95" w14:textId="77777777" w:rsidR="00DD394F" w:rsidRPr="00811C70" w:rsidRDefault="00DD394F" w:rsidP="00DF0B5F">
      <w:pPr>
        <w:spacing w:after="0"/>
        <w:rPr>
          <w:rFonts w:ascii="Times New Roman" w:hAnsi="Times New Roman" w:cs="Times New Roman"/>
          <w:sz w:val="24"/>
          <w:szCs w:val="24"/>
        </w:rPr>
        <w:sectPr w:rsidR="00DD394F" w:rsidRPr="00811C70">
          <w:pgSz w:w="12240" w:h="15840"/>
          <w:pgMar w:top="1440" w:right="1440" w:bottom="1440" w:left="1440" w:header="720" w:footer="720" w:gutter="0"/>
          <w:cols w:space="720"/>
          <w:docGrid w:linePitch="360"/>
        </w:sectPr>
      </w:pPr>
    </w:p>
    <w:p w14:paraId="5EF446B5" w14:textId="20B35647" w:rsidR="00F63943" w:rsidRPr="00811C70" w:rsidRDefault="00DD394F" w:rsidP="00DD394F">
      <w:pPr>
        <w:spacing w:after="0"/>
        <w:outlineLvl w:val="0"/>
        <w:rPr>
          <w:rFonts w:ascii="Times New Roman" w:hAnsi="Times New Roman" w:cs="Times New Roman"/>
          <w:b/>
          <w:bCs/>
          <w:sz w:val="24"/>
          <w:szCs w:val="24"/>
        </w:rPr>
      </w:pPr>
      <w:bookmarkStart w:id="16" w:name="_Toc137833880"/>
      <w:r w:rsidRPr="00811C70">
        <w:rPr>
          <w:rFonts w:ascii="Times New Roman" w:hAnsi="Times New Roman" w:cs="Times New Roman"/>
          <w:b/>
          <w:bCs/>
          <w:sz w:val="24"/>
          <w:szCs w:val="24"/>
        </w:rPr>
        <w:t>Table S12</w:t>
      </w:r>
      <w:bookmarkEnd w:id="16"/>
    </w:p>
    <w:p w14:paraId="505AB7D7" w14:textId="77777777" w:rsidR="00DD394F" w:rsidRPr="00811C70" w:rsidRDefault="00DD394F" w:rsidP="00DF0B5F">
      <w:pPr>
        <w:spacing w:after="0"/>
        <w:rPr>
          <w:rFonts w:ascii="Times New Roman" w:hAnsi="Times New Roman" w:cs="Times New Roman"/>
          <w:sz w:val="24"/>
          <w:szCs w:val="24"/>
        </w:rPr>
      </w:pPr>
    </w:p>
    <w:p w14:paraId="7D2A7824" w14:textId="7722F27C" w:rsidR="00DD394F" w:rsidRPr="00811C70" w:rsidRDefault="00DD394F" w:rsidP="00DF0B5F">
      <w:pPr>
        <w:spacing w:after="0"/>
        <w:rPr>
          <w:rFonts w:ascii="Times New Roman" w:hAnsi="Times New Roman" w:cs="Times New Roman"/>
          <w:i/>
          <w:iCs/>
          <w:sz w:val="24"/>
          <w:szCs w:val="24"/>
        </w:rPr>
      </w:pPr>
      <w:r w:rsidRPr="00811C70">
        <w:rPr>
          <w:rFonts w:ascii="Times New Roman" w:hAnsi="Times New Roman" w:cs="Times New Roman"/>
          <w:i/>
          <w:iCs/>
          <w:sz w:val="24"/>
          <w:szCs w:val="24"/>
        </w:rPr>
        <w:t>Comparison between Effortful Engagement and Effortful Disengagement</w:t>
      </w:r>
    </w:p>
    <w:p w14:paraId="52224298" w14:textId="77777777" w:rsidR="00DD394F" w:rsidRPr="00811C70" w:rsidRDefault="00DD394F" w:rsidP="00DF0B5F">
      <w:pPr>
        <w:spacing w:after="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614"/>
        <w:gridCol w:w="614"/>
        <w:gridCol w:w="616"/>
        <w:gridCol w:w="709"/>
        <w:gridCol w:w="856"/>
        <w:gridCol w:w="1419"/>
        <w:gridCol w:w="563"/>
        <w:gridCol w:w="1700"/>
      </w:tblGrid>
      <w:tr w:rsidR="00DD394F" w:rsidRPr="00811C70" w14:paraId="48FCC62C" w14:textId="7E71AACD" w:rsidTr="000D2004">
        <w:trPr>
          <w:trHeight w:val="245"/>
          <w:tblHeader/>
        </w:trPr>
        <w:tc>
          <w:tcPr>
            <w:tcW w:w="1212" w:type="pct"/>
            <w:tcBorders>
              <w:top w:val="single" w:sz="4" w:space="0" w:color="auto"/>
              <w:bottom w:val="single" w:sz="4" w:space="0" w:color="auto"/>
            </w:tcBorders>
            <w:vAlign w:val="center"/>
          </w:tcPr>
          <w:p w14:paraId="053CDAD2" w14:textId="77777777" w:rsidR="00DD394F" w:rsidRPr="00811C70" w:rsidRDefault="00DD394F" w:rsidP="002E61F4">
            <w:pPr>
              <w:jc w:val="center"/>
              <w:rPr>
                <w:rFonts w:ascii="Times New Roman" w:hAnsi="Times New Roman" w:cs="Times New Roman"/>
                <w:b/>
                <w:bCs/>
              </w:rPr>
            </w:pPr>
            <w:r w:rsidRPr="00811C70">
              <w:rPr>
                <w:rFonts w:ascii="Times New Roman" w:hAnsi="Times New Roman" w:cs="Times New Roman"/>
                <w:b/>
                <w:bCs/>
              </w:rPr>
              <w:t>Variable</w:t>
            </w:r>
          </w:p>
        </w:tc>
        <w:tc>
          <w:tcPr>
            <w:tcW w:w="328" w:type="pct"/>
            <w:tcBorders>
              <w:top w:val="single" w:sz="4" w:space="0" w:color="auto"/>
              <w:bottom w:val="single" w:sz="4" w:space="0" w:color="auto"/>
            </w:tcBorders>
            <w:vAlign w:val="center"/>
          </w:tcPr>
          <w:p w14:paraId="0AA34D82" w14:textId="77777777"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328" w:type="pct"/>
            <w:tcBorders>
              <w:top w:val="single" w:sz="4" w:space="0" w:color="auto"/>
              <w:bottom w:val="single" w:sz="4" w:space="0" w:color="auto"/>
            </w:tcBorders>
            <w:vAlign w:val="center"/>
          </w:tcPr>
          <w:p w14:paraId="35E135F1" w14:textId="77777777"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329" w:type="pct"/>
            <w:tcBorders>
              <w:top w:val="single" w:sz="4" w:space="0" w:color="auto"/>
              <w:bottom w:val="single" w:sz="4" w:space="0" w:color="auto"/>
            </w:tcBorders>
            <w:vAlign w:val="center"/>
          </w:tcPr>
          <w:p w14:paraId="1BDF1D7E" w14:textId="77777777"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379" w:type="pct"/>
            <w:tcBorders>
              <w:top w:val="single" w:sz="4" w:space="0" w:color="auto"/>
              <w:bottom w:val="single" w:sz="4" w:space="0" w:color="auto"/>
            </w:tcBorders>
            <w:vAlign w:val="center"/>
          </w:tcPr>
          <w:p w14:paraId="597B346D" w14:textId="77777777"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7" w:type="pct"/>
            <w:tcBorders>
              <w:top w:val="single" w:sz="4" w:space="0" w:color="auto"/>
              <w:bottom w:val="single" w:sz="4" w:space="0" w:color="auto"/>
            </w:tcBorders>
            <w:vAlign w:val="center"/>
          </w:tcPr>
          <w:p w14:paraId="669728A4" w14:textId="77777777"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58" w:type="pct"/>
            <w:tcBorders>
              <w:top w:val="single" w:sz="4" w:space="0" w:color="auto"/>
              <w:bottom w:val="single" w:sz="4" w:space="0" w:color="auto"/>
            </w:tcBorders>
            <w:vAlign w:val="center"/>
          </w:tcPr>
          <w:p w14:paraId="4FFEFCC2" w14:textId="77777777" w:rsidR="00DD394F" w:rsidRPr="00811C70" w:rsidRDefault="00DD394F"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301" w:type="pct"/>
            <w:tcBorders>
              <w:top w:val="single" w:sz="4" w:space="0" w:color="auto"/>
              <w:bottom w:val="single" w:sz="4" w:space="0" w:color="auto"/>
            </w:tcBorders>
            <w:vAlign w:val="center"/>
          </w:tcPr>
          <w:p w14:paraId="04338EDF" w14:textId="77777777" w:rsidR="00DD394F" w:rsidRPr="00811C70" w:rsidRDefault="00DD394F"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c>
          <w:tcPr>
            <w:tcW w:w="908" w:type="pct"/>
            <w:tcBorders>
              <w:top w:val="single" w:sz="4" w:space="0" w:color="auto"/>
              <w:bottom w:val="single" w:sz="4" w:space="0" w:color="auto"/>
            </w:tcBorders>
          </w:tcPr>
          <w:p w14:paraId="69B2737B" w14:textId="4B7E9356" w:rsidR="00DD394F" w:rsidRPr="00811C70" w:rsidRDefault="00DD394F" w:rsidP="002E61F4">
            <w:pPr>
              <w:jc w:val="center"/>
              <w:rPr>
                <w:rFonts w:ascii="Times New Roman" w:hAnsi="Times New Roman" w:cs="Times New Roman"/>
                <w:b/>
                <w:bCs/>
                <w:i/>
                <w:iCs/>
              </w:rPr>
            </w:pPr>
            <w:r w:rsidRPr="00811C70">
              <w:rPr>
                <w:rFonts w:ascii="Times New Roman" w:hAnsi="Times New Roman" w:cs="Times New Roman"/>
                <w:b/>
                <w:bCs/>
                <w:i/>
                <w:iCs/>
              </w:rPr>
              <w:t>Moderation</w:t>
            </w:r>
          </w:p>
        </w:tc>
      </w:tr>
      <w:tr w:rsidR="00F14968" w:rsidRPr="00811C70" w14:paraId="71355FBD" w14:textId="5519274C" w:rsidTr="000D2004">
        <w:trPr>
          <w:trHeight w:val="245"/>
        </w:trPr>
        <w:tc>
          <w:tcPr>
            <w:tcW w:w="1212" w:type="pct"/>
            <w:tcBorders>
              <w:top w:val="single" w:sz="4" w:space="0" w:color="auto"/>
            </w:tcBorders>
            <w:vAlign w:val="center"/>
          </w:tcPr>
          <w:p w14:paraId="1E03ACB1" w14:textId="424B4E94" w:rsidR="00F14968" w:rsidRPr="00811C70" w:rsidRDefault="00F14968" w:rsidP="00F14968">
            <w:pPr>
              <w:rPr>
                <w:rFonts w:ascii="Times New Roman" w:hAnsi="Times New Roman" w:cs="Times New Roman"/>
                <w:sz w:val="20"/>
                <w:szCs w:val="20"/>
              </w:rPr>
            </w:pPr>
            <w:r w:rsidRPr="00811C70">
              <w:rPr>
                <w:rFonts w:ascii="Times New Roman" w:hAnsi="Times New Roman" w:cs="Times New Roman"/>
                <w:sz w:val="20"/>
                <w:szCs w:val="20"/>
              </w:rPr>
              <w:t>Effortful Engagement</w:t>
            </w:r>
          </w:p>
        </w:tc>
        <w:tc>
          <w:tcPr>
            <w:tcW w:w="328" w:type="pct"/>
            <w:tcBorders>
              <w:top w:val="single" w:sz="4" w:space="0" w:color="auto"/>
            </w:tcBorders>
            <w:vAlign w:val="center"/>
          </w:tcPr>
          <w:p w14:paraId="0E04D10E" w14:textId="0BD15827"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328" w:type="pct"/>
            <w:tcBorders>
              <w:top w:val="single" w:sz="4" w:space="0" w:color="auto"/>
            </w:tcBorders>
            <w:vAlign w:val="center"/>
          </w:tcPr>
          <w:p w14:paraId="69D4B5E3" w14:textId="52925ABB"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329" w:type="pct"/>
            <w:tcBorders>
              <w:top w:val="single" w:sz="4" w:space="0" w:color="auto"/>
            </w:tcBorders>
            <w:vAlign w:val="center"/>
          </w:tcPr>
          <w:p w14:paraId="2052C153" w14:textId="151E6093"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79" w:type="pct"/>
            <w:tcBorders>
              <w:top w:val="single" w:sz="4" w:space="0" w:color="auto"/>
            </w:tcBorders>
            <w:vAlign w:val="center"/>
          </w:tcPr>
          <w:p w14:paraId="21CF4A4C" w14:textId="0A5A41E8"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5.00</w:t>
            </w:r>
          </w:p>
        </w:tc>
        <w:tc>
          <w:tcPr>
            <w:tcW w:w="457" w:type="pct"/>
            <w:tcBorders>
              <w:top w:val="single" w:sz="4" w:space="0" w:color="auto"/>
            </w:tcBorders>
            <w:vAlign w:val="center"/>
          </w:tcPr>
          <w:p w14:paraId="2862017B" w14:textId="32C5060B"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58" w:type="pct"/>
            <w:tcBorders>
              <w:top w:val="single" w:sz="4" w:space="0" w:color="auto"/>
            </w:tcBorders>
            <w:vAlign w:val="center"/>
          </w:tcPr>
          <w:p w14:paraId="52DF842E" w14:textId="08BF9FC5"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[.15, .59]</w:t>
            </w:r>
          </w:p>
        </w:tc>
        <w:tc>
          <w:tcPr>
            <w:tcW w:w="301" w:type="pct"/>
            <w:tcBorders>
              <w:top w:val="single" w:sz="4" w:space="0" w:color="auto"/>
            </w:tcBorders>
            <w:vAlign w:val="center"/>
          </w:tcPr>
          <w:p w14:paraId="63DEB0E6" w14:textId="3A453364"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908" w:type="pct"/>
            <w:vMerge w:val="restart"/>
            <w:tcBorders>
              <w:top w:val="single" w:sz="4" w:space="0" w:color="auto"/>
            </w:tcBorders>
            <w:vAlign w:val="center"/>
          </w:tcPr>
          <w:p w14:paraId="410567A0" w14:textId="788ADE37" w:rsidR="00F14968" w:rsidRPr="00811C70" w:rsidRDefault="00F14968" w:rsidP="00F14968">
            <w:pPr>
              <w:jc w:val="center"/>
              <w:rPr>
                <w:rFonts w:ascii="Times New Roman" w:hAnsi="Times New Roman" w:cs="Times New Roman"/>
                <w:sz w:val="20"/>
                <w:szCs w:val="20"/>
              </w:rPr>
            </w:pPr>
            <w:r w:rsidRPr="00811C70">
              <w:rPr>
                <w:rFonts w:ascii="Times New Roman" w:hAnsi="Times New Roman" w:cs="Times New Roman"/>
                <w:sz w:val="20"/>
                <w:szCs w:val="20"/>
              </w:rPr>
              <w:t>ns</w:t>
            </w:r>
          </w:p>
        </w:tc>
      </w:tr>
      <w:tr w:rsidR="00F14968" w:rsidRPr="00811C70" w14:paraId="6A7053A1" w14:textId="076536E0" w:rsidTr="000D2004">
        <w:trPr>
          <w:trHeight w:val="245"/>
        </w:trPr>
        <w:tc>
          <w:tcPr>
            <w:tcW w:w="1212" w:type="pct"/>
            <w:tcBorders>
              <w:bottom w:val="single" w:sz="4" w:space="0" w:color="auto"/>
            </w:tcBorders>
            <w:vAlign w:val="center"/>
          </w:tcPr>
          <w:p w14:paraId="27A6BCFD" w14:textId="0CF8DD66" w:rsidR="00F14968" w:rsidRPr="00811C70" w:rsidRDefault="00F14968" w:rsidP="00F14968">
            <w:pPr>
              <w:rPr>
                <w:rFonts w:ascii="Times New Roman" w:hAnsi="Times New Roman" w:cs="Times New Roman"/>
                <w:sz w:val="20"/>
                <w:szCs w:val="20"/>
              </w:rPr>
            </w:pPr>
            <w:r w:rsidRPr="00811C70">
              <w:rPr>
                <w:rFonts w:ascii="Times New Roman" w:hAnsi="Times New Roman" w:cs="Times New Roman"/>
                <w:sz w:val="20"/>
                <w:szCs w:val="20"/>
              </w:rPr>
              <w:t>Effortful Disengagement</w:t>
            </w:r>
          </w:p>
        </w:tc>
        <w:tc>
          <w:tcPr>
            <w:tcW w:w="328" w:type="pct"/>
            <w:tcBorders>
              <w:bottom w:val="single" w:sz="4" w:space="0" w:color="auto"/>
            </w:tcBorders>
            <w:vAlign w:val="center"/>
          </w:tcPr>
          <w:p w14:paraId="42ACFBF8" w14:textId="2E3BD2E9"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328" w:type="pct"/>
            <w:tcBorders>
              <w:bottom w:val="single" w:sz="4" w:space="0" w:color="auto"/>
            </w:tcBorders>
            <w:vAlign w:val="center"/>
          </w:tcPr>
          <w:p w14:paraId="014B2C91" w14:textId="792F74F4"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329" w:type="pct"/>
            <w:tcBorders>
              <w:bottom w:val="single" w:sz="4" w:space="0" w:color="auto"/>
            </w:tcBorders>
            <w:vAlign w:val="center"/>
          </w:tcPr>
          <w:p w14:paraId="3BF9777D" w14:textId="1385A802"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379" w:type="pct"/>
            <w:tcBorders>
              <w:bottom w:val="single" w:sz="4" w:space="0" w:color="auto"/>
            </w:tcBorders>
            <w:vAlign w:val="center"/>
          </w:tcPr>
          <w:p w14:paraId="6C69D4D2" w14:textId="4E8483D3"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4.97</w:t>
            </w:r>
          </w:p>
        </w:tc>
        <w:tc>
          <w:tcPr>
            <w:tcW w:w="457" w:type="pct"/>
            <w:tcBorders>
              <w:bottom w:val="single" w:sz="4" w:space="0" w:color="auto"/>
            </w:tcBorders>
            <w:vAlign w:val="center"/>
          </w:tcPr>
          <w:p w14:paraId="33165C80" w14:textId="4663D75E"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58" w:type="pct"/>
            <w:tcBorders>
              <w:bottom w:val="single" w:sz="4" w:space="0" w:color="auto"/>
            </w:tcBorders>
            <w:vAlign w:val="center"/>
          </w:tcPr>
          <w:p w14:paraId="7BE756AA" w14:textId="6540F264"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[-.45, -.25]</w:t>
            </w:r>
          </w:p>
        </w:tc>
        <w:tc>
          <w:tcPr>
            <w:tcW w:w="301" w:type="pct"/>
            <w:tcBorders>
              <w:bottom w:val="single" w:sz="4" w:space="0" w:color="auto"/>
            </w:tcBorders>
            <w:vAlign w:val="center"/>
          </w:tcPr>
          <w:p w14:paraId="74F4B27D" w14:textId="2EA94153" w:rsidR="00F14968" w:rsidRPr="00811C70" w:rsidRDefault="00F14968"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908" w:type="pct"/>
            <w:vMerge/>
            <w:tcBorders>
              <w:bottom w:val="single" w:sz="4" w:space="0" w:color="auto"/>
            </w:tcBorders>
          </w:tcPr>
          <w:p w14:paraId="50F6E95E" w14:textId="77777777" w:rsidR="00F14968" w:rsidRPr="00811C70" w:rsidRDefault="00F14968" w:rsidP="002E61F4">
            <w:pPr>
              <w:jc w:val="center"/>
              <w:rPr>
                <w:rFonts w:ascii="Times New Roman" w:hAnsi="Times New Roman" w:cs="Times New Roman"/>
                <w:sz w:val="20"/>
                <w:szCs w:val="20"/>
              </w:rPr>
            </w:pPr>
          </w:p>
        </w:tc>
      </w:tr>
      <w:tr w:rsidR="00DD394F" w:rsidRPr="00811C70" w14:paraId="6249BFF0" w14:textId="2B63AB9E" w:rsidTr="000D2004">
        <w:trPr>
          <w:trHeight w:val="245"/>
        </w:trPr>
        <w:tc>
          <w:tcPr>
            <w:tcW w:w="5000" w:type="pct"/>
            <w:gridSpan w:val="9"/>
            <w:tcBorders>
              <w:top w:val="single" w:sz="4" w:space="0" w:color="auto"/>
            </w:tcBorders>
          </w:tcPr>
          <w:p w14:paraId="2090ABF3" w14:textId="4FE6C38B" w:rsidR="00DD394F" w:rsidRPr="00811C70" w:rsidRDefault="00DD394F" w:rsidP="00B446A9">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Analyses were </w:t>
            </w:r>
            <w:r w:rsidR="00B446A9" w:rsidRPr="00811C70">
              <w:rPr>
                <w:rFonts w:ascii="Times New Roman" w:hAnsi="Times New Roman" w:cs="Times New Roman"/>
                <w:sz w:val="20"/>
                <w:szCs w:val="20"/>
              </w:rPr>
              <w:t>based</w:t>
            </w:r>
            <w:r w:rsidRPr="00811C70">
              <w:rPr>
                <w:rFonts w:ascii="Times New Roman" w:hAnsi="Times New Roman" w:cs="Times New Roman"/>
                <w:sz w:val="20"/>
                <w:szCs w:val="20"/>
              </w:rPr>
              <w:t xml:space="preserve"> </w:t>
            </w:r>
            <w:r w:rsidR="00B446A9" w:rsidRPr="00811C70">
              <w:rPr>
                <w:rFonts w:ascii="Times New Roman" w:hAnsi="Times New Roman" w:cs="Times New Roman"/>
                <w:sz w:val="20"/>
                <w:szCs w:val="20"/>
              </w:rPr>
              <w:t>on six studies that measured and analyzed the correlations for effortful engagement and disengagement using Skinner et al.’s (2009) instrument. M</w:t>
            </w:r>
            <w:r w:rsidRPr="00811C70">
              <w:rPr>
                <w:rFonts w:ascii="Times New Roman" w:hAnsi="Times New Roman" w:cs="Times New Roman"/>
                <w:sz w:val="20"/>
                <w:szCs w:val="20"/>
              </w:rPr>
              <w:t xml:space="preserve">eta-regression with RVE (correlated effects) </w:t>
            </w:r>
            <w:r w:rsidR="00B446A9" w:rsidRPr="00811C70">
              <w:rPr>
                <w:rFonts w:ascii="Times New Roman" w:hAnsi="Times New Roman" w:cs="Times New Roman"/>
                <w:sz w:val="20"/>
                <w:szCs w:val="20"/>
              </w:rPr>
              <w:t>was performed</w:t>
            </w:r>
            <w:r w:rsidRPr="00811C70">
              <w:rPr>
                <w:rFonts w:ascii="Times New Roman" w:hAnsi="Times New Roman" w:cs="Times New Roman"/>
                <w:sz w:val="20"/>
                <w:szCs w:val="20"/>
              </w:rPr>
              <w:t>.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 xml:space="preserve">after the meta-analysis. </w:t>
            </w:r>
            <w:r w:rsidR="00B446A9" w:rsidRPr="00811C70">
              <w:rPr>
                <w:rFonts w:ascii="Times New Roman" w:hAnsi="Times New Roman" w:cs="Times New Roman"/>
                <w:sz w:val="20"/>
                <w:szCs w:val="20"/>
              </w:rPr>
              <w:t>Within-study comparison indicated that the effect sizes for effortful engagement and disengagement was not statistically different.</w:t>
            </w:r>
          </w:p>
          <w:p w14:paraId="29BB9887" w14:textId="193E03C7" w:rsidR="00DD394F" w:rsidRPr="00811C70" w:rsidRDefault="00DD394F"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tc>
      </w:tr>
    </w:tbl>
    <w:p w14:paraId="463E835B" w14:textId="77777777" w:rsidR="00DD394F" w:rsidRPr="00811C70" w:rsidRDefault="00DD394F" w:rsidP="00DF0B5F">
      <w:pPr>
        <w:spacing w:after="0"/>
        <w:rPr>
          <w:rFonts w:ascii="Times New Roman" w:hAnsi="Times New Roman" w:cs="Times New Roman"/>
          <w:sz w:val="24"/>
          <w:szCs w:val="24"/>
        </w:rPr>
      </w:pPr>
    </w:p>
    <w:p w14:paraId="6B2225D2" w14:textId="77777777" w:rsidR="00DD394F" w:rsidRPr="00811C70" w:rsidRDefault="00DD394F" w:rsidP="00DF0B5F">
      <w:pPr>
        <w:spacing w:after="0"/>
        <w:rPr>
          <w:rFonts w:ascii="Times New Roman" w:hAnsi="Times New Roman" w:cs="Times New Roman"/>
          <w:sz w:val="24"/>
          <w:szCs w:val="24"/>
        </w:rPr>
      </w:pPr>
    </w:p>
    <w:p w14:paraId="0ADDD871" w14:textId="77777777" w:rsidR="00F63943" w:rsidRPr="00811C70" w:rsidRDefault="00F63943" w:rsidP="00DF0B5F">
      <w:pPr>
        <w:spacing w:after="0"/>
        <w:rPr>
          <w:rFonts w:ascii="Times New Roman" w:hAnsi="Times New Roman" w:cs="Times New Roman"/>
          <w:sz w:val="24"/>
          <w:szCs w:val="24"/>
        </w:rPr>
      </w:pPr>
    </w:p>
    <w:p w14:paraId="52FC45B3" w14:textId="77777777" w:rsidR="00F63943" w:rsidRPr="00811C70" w:rsidRDefault="00F63943" w:rsidP="00DF0B5F">
      <w:pPr>
        <w:spacing w:after="0"/>
        <w:rPr>
          <w:rFonts w:ascii="Times New Roman" w:hAnsi="Times New Roman" w:cs="Times New Roman"/>
          <w:sz w:val="24"/>
          <w:szCs w:val="24"/>
        </w:rPr>
      </w:pPr>
    </w:p>
    <w:p w14:paraId="3CEC4D4A" w14:textId="77777777" w:rsidR="00F63943" w:rsidRPr="00811C70" w:rsidRDefault="00F63943" w:rsidP="00DF0B5F">
      <w:pPr>
        <w:spacing w:after="0"/>
        <w:rPr>
          <w:rFonts w:ascii="Times New Roman" w:hAnsi="Times New Roman" w:cs="Times New Roman"/>
          <w:sz w:val="24"/>
          <w:szCs w:val="24"/>
        </w:rPr>
      </w:pPr>
    </w:p>
    <w:p w14:paraId="3B808B0A" w14:textId="77777777" w:rsidR="00F63943" w:rsidRPr="00811C70" w:rsidRDefault="00F63943" w:rsidP="00DF0B5F">
      <w:pPr>
        <w:spacing w:after="0"/>
        <w:rPr>
          <w:rFonts w:ascii="Times New Roman" w:hAnsi="Times New Roman" w:cs="Times New Roman"/>
          <w:sz w:val="24"/>
          <w:szCs w:val="24"/>
        </w:rPr>
      </w:pPr>
    </w:p>
    <w:p w14:paraId="617C89A1" w14:textId="77777777" w:rsidR="00F63943" w:rsidRPr="00811C70" w:rsidRDefault="00F63943" w:rsidP="00DF0B5F">
      <w:pPr>
        <w:spacing w:after="0"/>
        <w:rPr>
          <w:rFonts w:ascii="Times New Roman" w:hAnsi="Times New Roman" w:cs="Times New Roman"/>
          <w:sz w:val="24"/>
          <w:szCs w:val="24"/>
        </w:rPr>
      </w:pPr>
    </w:p>
    <w:p w14:paraId="771DF600" w14:textId="77777777" w:rsidR="00F63943" w:rsidRPr="00811C70" w:rsidRDefault="00F63943" w:rsidP="00DF0B5F">
      <w:pPr>
        <w:spacing w:after="0"/>
        <w:rPr>
          <w:rFonts w:ascii="Times New Roman" w:hAnsi="Times New Roman" w:cs="Times New Roman"/>
          <w:sz w:val="24"/>
          <w:szCs w:val="24"/>
        </w:rPr>
        <w:sectPr w:rsidR="00F63943" w:rsidRPr="00811C70">
          <w:pgSz w:w="12240" w:h="15840"/>
          <w:pgMar w:top="1440" w:right="1440" w:bottom="1440" w:left="1440" w:header="720" w:footer="720" w:gutter="0"/>
          <w:cols w:space="720"/>
          <w:docGrid w:linePitch="360"/>
        </w:sectPr>
      </w:pPr>
    </w:p>
    <w:p w14:paraId="6BC3AC79" w14:textId="17DF1442" w:rsidR="00174F9D" w:rsidRPr="00811C70" w:rsidRDefault="00174F9D" w:rsidP="008E1675">
      <w:pPr>
        <w:spacing w:after="0" w:line="480" w:lineRule="auto"/>
        <w:outlineLvl w:val="0"/>
        <w:rPr>
          <w:rFonts w:ascii="Times New Roman" w:hAnsi="Times New Roman" w:cs="Times New Roman"/>
          <w:b/>
          <w:bCs/>
          <w:sz w:val="24"/>
          <w:szCs w:val="24"/>
        </w:rPr>
      </w:pPr>
      <w:bookmarkStart w:id="17" w:name="_Toc137833881"/>
      <w:r w:rsidRPr="00811C70">
        <w:rPr>
          <w:rFonts w:ascii="Times New Roman" w:hAnsi="Times New Roman" w:cs="Times New Roman"/>
          <w:b/>
          <w:bCs/>
          <w:sz w:val="24"/>
          <w:szCs w:val="24"/>
        </w:rPr>
        <w:t>Table S1</w:t>
      </w:r>
      <w:r w:rsidR="003A6C68" w:rsidRPr="00811C70">
        <w:rPr>
          <w:rFonts w:ascii="Times New Roman" w:hAnsi="Times New Roman" w:cs="Times New Roman"/>
          <w:b/>
          <w:bCs/>
          <w:sz w:val="24"/>
          <w:szCs w:val="24"/>
        </w:rPr>
        <w:t>3</w:t>
      </w:r>
      <w:bookmarkEnd w:id="17"/>
    </w:p>
    <w:p w14:paraId="4CBC9432" w14:textId="77777777" w:rsidR="00174F9D" w:rsidRPr="00811C70" w:rsidRDefault="00174F9D" w:rsidP="00174F9D">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Syntheses of the Correlation between Cognitive Engagement and Academic Achievement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5B74FE" w:rsidRPr="00811C70" w14:paraId="5EF66A0A" w14:textId="77777777" w:rsidTr="000D2004">
        <w:trPr>
          <w:trHeight w:val="245"/>
          <w:tblHeader/>
        </w:trPr>
        <w:tc>
          <w:tcPr>
            <w:tcW w:w="1588" w:type="pct"/>
            <w:tcBorders>
              <w:top w:val="single" w:sz="4" w:space="0" w:color="auto"/>
              <w:bottom w:val="single" w:sz="4" w:space="0" w:color="auto"/>
            </w:tcBorders>
            <w:vAlign w:val="center"/>
          </w:tcPr>
          <w:p w14:paraId="10381145"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51FB410F"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2EFBB0BF"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08B85021"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21E6B312"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2A706C0B" w14:textId="77777777" w:rsidR="005B74FE" w:rsidRPr="00811C70" w:rsidRDefault="005B74FE"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35EDA5CF"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78FEB86F" w14:textId="77777777" w:rsidR="005B74FE" w:rsidRPr="00811C70" w:rsidRDefault="005B74FE"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7552BE" w:rsidRPr="00811C70" w14:paraId="64C15DAC" w14:textId="77777777" w:rsidTr="000D2004">
        <w:trPr>
          <w:trHeight w:val="245"/>
        </w:trPr>
        <w:tc>
          <w:tcPr>
            <w:tcW w:w="1588" w:type="pct"/>
            <w:tcBorders>
              <w:top w:val="single" w:sz="4" w:space="0" w:color="auto"/>
            </w:tcBorders>
            <w:vAlign w:val="center"/>
          </w:tcPr>
          <w:p w14:paraId="2E4EFB3E" w14:textId="77777777" w:rsidR="007552BE" w:rsidRPr="00811C70" w:rsidRDefault="007552BE" w:rsidP="007552BE">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27094BCC" w14:textId="73C70658"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405" w:type="pct"/>
            <w:tcBorders>
              <w:top w:val="single" w:sz="4" w:space="0" w:color="auto"/>
            </w:tcBorders>
            <w:vAlign w:val="center"/>
          </w:tcPr>
          <w:p w14:paraId="2AAD9585" w14:textId="354B48BE"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405" w:type="pct"/>
            <w:tcBorders>
              <w:top w:val="single" w:sz="4" w:space="0" w:color="auto"/>
            </w:tcBorders>
            <w:vAlign w:val="center"/>
          </w:tcPr>
          <w:p w14:paraId="604DE2EF" w14:textId="243274B8"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530" w:type="pct"/>
            <w:tcBorders>
              <w:top w:val="single" w:sz="4" w:space="0" w:color="auto"/>
            </w:tcBorders>
            <w:vAlign w:val="center"/>
          </w:tcPr>
          <w:p w14:paraId="2707DFF0" w14:textId="3EB48C90"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59.70</w:t>
            </w:r>
          </w:p>
        </w:tc>
        <w:tc>
          <w:tcPr>
            <w:tcW w:w="455" w:type="pct"/>
            <w:tcBorders>
              <w:top w:val="single" w:sz="4" w:space="0" w:color="auto"/>
            </w:tcBorders>
            <w:vAlign w:val="center"/>
          </w:tcPr>
          <w:p w14:paraId="7426D05A" w14:textId="2F81425C"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tcBorders>
              <w:top w:val="single" w:sz="4" w:space="0" w:color="auto"/>
            </w:tcBorders>
            <w:vAlign w:val="center"/>
          </w:tcPr>
          <w:p w14:paraId="1014088E" w14:textId="0CDB994B"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[.26, .36]</w:t>
            </w:r>
          </w:p>
        </w:tc>
        <w:tc>
          <w:tcPr>
            <w:tcW w:w="424" w:type="pct"/>
            <w:tcBorders>
              <w:top w:val="single" w:sz="4" w:space="0" w:color="auto"/>
            </w:tcBorders>
            <w:vAlign w:val="center"/>
          </w:tcPr>
          <w:p w14:paraId="6B98ECCD" w14:textId="5F948BDD"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747EE545" w14:textId="77777777" w:rsidTr="000D2004">
        <w:trPr>
          <w:trHeight w:val="245"/>
        </w:trPr>
        <w:tc>
          <w:tcPr>
            <w:tcW w:w="5000" w:type="pct"/>
            <w:gridSpan w:val="8"/>
          </w:tcPr>
          <w:p w14:paraId="69336A38"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7552BE" w:rsidRPr="00811C70" w14:paraId="560BC048" w14:textId="77777777" w:rsidTr="000D2004">
        <w:trPr>
          <w:trHeight w:val="245"/>
        </w:trPr>
        <w:tc>
          <w:tcPr>
            <w:tcW w:w="1588" w:type="pct"/>
            <w:vAlign w:val="center"/>
          </w:tcPr>
          <w:p w14:paraId="432E7CBB" w14:textId="77777777" w:rsidR="007552BE" w:rsidRPr="00811C70" w:rsidRDefault="007552BE" w:rsidP="007552BE">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6973E4BA" w14:textId="74885011"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47</w:t>
            </w:r>
          </w:p>
        </w:tc>
        <w:tc>
          <w:tcPr>
            <w:tcW w:w="405" w:type="pct"/>
            <w:vAlign w:val="center"/>
          </w:tcPr>
          <w:p w14:paraId="1E1AA8C3" w14:textId="3CC00B2A"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49</w:t>
            </w:r>
          </w:p>
        </w:tc>
        <w:tc>
          <w:tcPr>
            <w:tcW w:w="405" w:type="pct"/>
            <w:vAlign w:val="center"/>
          </w:tcPr>
          <w:p w14:paraId="7FC8F79C" w14:textId="798F0B99"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108</w:t>
            </w:r>
          </w:p>
        </w:tc>
        <w:tc>
          <w:tcPr>
            <w:tcW w:w="530" w:type="pct"/>
            <w:vAlign w:val="center"/>
          </w:tcPr>
          <w:p w14:paraId="5BD01368" w14:textId="3059FB50"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47.80</w:t>
            </w:r>
          </w:p>
        </w:tc>
        <w:tc>
          <w:tcPr>
            <w:tcW w:w="455" w:type="pct"/>
            <w:vAlign w:val="center"/>
          </w:tcPr>
          <w:p w14:paraId="588560CF" w14:textId="4BB54724"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0FDFD1D9" w14:textId="75A4CC57"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[.26, .37]</w:t>
            </w:r>
          </w:p>
        </w:tc>
        <w:tc>
          <w:tcPr>
            <w:tcW w:w="424" w:type="pct"/>
            <w:vAlign w:val="center"/>
          </w:tcPr>
          <w:p w14:paraId="188233D9" w14:textId="7E295105"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10A64B57" w14:textId="77777777" w:rsidTr="000D2004">
        <w:trPr>
          <w:trHeight w:val="245"/>
        </w:trPr>
        <w:tc>
          <w:tcPr>
            <w:tcW w:w="1588" w:type="pct"/>
            <w:vAlign w:val="center"/>
          </w:tcPr>
          <w:p w14:paraId="1BDC69B1" w14:textId="77777777" w:rsidR="007552BE" w:rsidRPr="00811C70" w:rsidRDefault="007552BE" w:rsidP="007552BE">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p>
        </w:tc>
        <w:tc>
          <w:tcPr>
            <w:tcW w:w="405" w:type="pct"/>
            <w:vAlign w:val="center"/>
          </w:tcPr>
          <w:p w14:paraId="71CF757A" w14:textId="053C83CA"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3EDAC2C8" w14:textId="0CBA93CA"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696F3710" w14:textId="46225B22"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530" w:type="pct"/>
            <w:vAlign w:val="center"/>
          </w:tcPr>
          <w:p w14:paraId="6AA05ACB" w14:textId="554CAC97"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10.90</w:t>
            </w:r>
          </w:p>
        </w:tc>
        <w:tc>
          <w:tcPr>
            <w:tcW w:w="455" w:type="pct"/>
            <w:vAlign w:val="center"/>
          </w:tcPr>
          <w:p w14:paraId="24C812DC" w14:textId="676832B4"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2A885817" w14:textId="2CD8D3A0"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[.15, .39]</w:t>
            </w:r>
          </w:p>
        </w:tc>
        <w:tc>
          <w:tcPr>
            <w:tcW w:w="424" w:type="pct"/>
            <w:vAlign w:val="center"/>
          </w:tcPr>
          <w:p w14:paraId="4BA83FD9" w14:textId="3C41934F" w:rsidR="007552BE" w:rsidRPr="00811C70" w:rsidRDefault="007552BE"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13A974D2" w14:textId="77777777" w:rsidTr="000D2004">
        <w:trPr>
          <w:trHeight w:val="245"/>
        </w:trPr>
        <w:tc>
          <w:tcPr>
            <w:tcW w:w="5000" w:type="pct"/>
            <w:gridSpan w:val="8"/>
            <w:vAlign w:val="center"/>
          </w:tcPr>
          <w:p w14:paraId="56A50479" w14:textId="6F4D9492"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b/>
                <w:bCs/>
                <w:sz w:val="20"/>
                <w:szCs w:val="20"/>
              </w:rPr>
              <w:t>Cognitive Engagement Subtypes</w:t>
            </w:r>
          </w:p>
        </w:tc>
      </w:tr>
      <w:tr w:rsidR="007552BE" w:rsidRPr="00811C70" w14:paraId="57858F49" w14:textId="77777777" w:rsidTr="000D2004">
        <w:trPr>
          <w:trHeight w:val="245"/>
        </w:trPr>
        <w:tc>
          <w:tcPr>
            <w:tcW w:w="1588" w:type="pct"/>
            <w:vAlign w:val="center"/>
          </w:tcPr>
          <w:p w14:paraId="66F34E1D" w14:textId="36A077F3" w:rsidR="007552BE" w:rsidRPr="00811C70" w:rsidRDefault="007552BE" w:rsidP="007552BE">
            <w:pPr>
              <w:ind w:left="317"/>
              <w:rPr>
                <w:rFonts w:ascii="Times New Roman" w:hAnsi="Times New Roman" w:cs="Times New Roman"/>
                <w:sz w:val="20"/>
                <w:szCs w:val="20"/>
              </w:rPr>
            </w:pPr>
            <w:r w:rsidRPr="00811C70">
              <w:rPr>
                <w:rFonts w:ascii="Times New Roman" w:hAnsi="Times New Roman" w:cs="Times New Roman"/>
                <w:sz w:val="20"/>
                <w:szCs w:val="20"/>
              </w:rPr>
              <w:t>Motivational</w:t>
            </w:r>
          </w:p>
        </w:tc>
        <w:tc>
          <w:tcPr>
            <w:tcW w:w="405" w:type="pct"/>
            <w:vAlign w:val="center"/>
          </w:tcPr>
          <w:p w14:paraId="1F08A6B9" w14:textId="509DD6FB"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405" w:type="pct"/>
            <w:vAlign w:val="center"/>
          </w:tcPr>
          <w:p w14:paraId="29F0C82C" w14:textId="3EBBCF5F"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405" w:type="pct"/>
            <w:vAlign w:val="center"/>
          </w:tcPr>
          <w:p w14:paraId="153C05F8" w14:textId="541BEC41"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66</w:t>
            </w:r>
          </w:p>
        </w:tc>
        <w:tc>
          <w:tcPr>
            <w:tcW w:w="530" w:type="pct"/>
            <w:vAlign w:val="center"/>
          </w:tcPr>
          <w:p w14:paraId="3ABDC799" w14:textId="6B00EE16"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23.90</w:t>
            </w:r>
          </w:p>
        </w:tc>
        <w:tc>
          <w:tcPr>
            <w:tcW w:w="455" w:type="pct"/>
            <w:vAlign w:val="center"/>
          </w:tcPr>
          <w:p w14:paraId="1D9EFD85" w14:textId="73C91EA0"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77708EFC" w14:textId="1B676FBE"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[.22, .40]</w:t>
            </w:r>
          </w:p>
        </w:tc>
        <w:tc>
          <w:tcPr>
            <w:tcW w:w="424" w:type="pct"/>
            <w:vAlign w:val="center"/>
          </w:tcPr>
          <w:p w14:paraId="342A582D" w14:textId="3E23C566"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7552BE" w:rsidRPr="00811C70" w14:paraId="05D55DDE" w14:textId="77777777" w:rsidTr="000D2004">
        <w:trPr>
          <w:trHeight w:val="245"/>
        </w:trPr>
        <w:tc>
          <w:tcPr>
            <w:tcW w:w="1588" w:type="pct"/>
            <w:vAlign w:val="center"/>
          </w:tcPr>
          <w:p w14:paraId="39D6D4A9" w14:textId="6EB6ECC9" w:rsidR="007552BE" w:rsidRPr="00811C70" w:rsidRDefault="007552BE" w:rsidP="007552BE">
            <w:pPr>
              <w:ind w:left="317"/>
              <w:rPr>
                <w:rFonts w:ascii="Times New Roman" w:hAnsi="Times New Roman" w:cs="Times New Roman"/>
                <w:sz w:val="20"/>
                <w:szCs w:val="20"/>
              </w:rPr>
            </w:pPr>
            <w:r w:rsidRPr="00811C70">
              <w:rPr>
                <w:rFonts w:ascii="Times New Roman" w:hAnsi="Times New Roman" w:cs="Times New Roman"/>
                <w:sz w:val="20"/>
                <w:szCs w:val="20"/>
              </w:rPr>
              <w:t>Self-Regulatory</w:t>
            </w:r>
          </w:p>
        </w:tc>
        <w:tc>
          <w:tcPr>
            <w:tcW w:w="405" w:type="pct"/>
            <w:vAlign w:val="center"/>
          </w:tcPr>
          <w:p w14:paraId="01A93BE1" w14:textId="7BD7AB26"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405" w:type="pct"/>
            <w:vAlign w:val="center"/>
          </w:tcPr>
          <w:p w14:paraId="546ACA1B" w14:textId="027E65E2"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405" w:type="pct"/>
            <w:vAlign w:val="center"/>
          </w:tcPr>
          <w:p w14:paraId="1FD83D76" w14:textId="0314B3F5"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64</w:t>
            </w:r>
          </w:p>
        </w:tc>
        <w:tc>
          <w:tcPr>
            <w:tcW w:w="530" w:type="pct"/>
            <w:vAlign w:val="center"/>
          </w:tcPr>
          <w:p w14:paraId="45BA9A07" w14:textId="12CA2BC1"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32.80</w:t>
            </w:r>
          </w:p>
        </w:tc>
        <w:tc>
          <w:tcPr>
            <w:tcW w:w="455" w:type="pct"/>
            <w:vAlign w:val="center"/>
          </w:tcPr>
          <w:p w14:paraId="22B3E74B" w14:textId="4F63A211"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788" w:type="pct"/>
            <w:vAlign w:val="center"/>
          </w:tcPr>
          <w:p w14:paraId="6ABCFF89" w14:textId="6B7ED972"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[.24, .36]</w:t>
            </w:r>
          </w:p>
        </w:tc>
        <w:tc>
          <w:tcPr>
            <w:tcW w:w="424" w:type="pct"/>
            <w:vAlign w:val="center"/>
          </w:tcPr>
          <w:p w14:paraId="6FA41C0F" w14:textId="7C275935"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5C22A355" w14:textId="77777777" w:rsidTr="000D2004">
        <w:trPr>
          <w:trHeight w:val="245"/>
        </w:trPr>
        <w:tc>
          <w:tcPr>
            <w:tcW w:w="1588" w:type="pct"/>
            <w:vAlign w:val="center"/>
          </w:tcPr>
          <w:p w14:paraId="59E552C8" w14:textId="7002DFF7" w:rsidR="007552BE" w:rsidRPr="00811C70" w:rsidRDefault="007552BE" w:rsidP="007552BE">
            <w:pPr>
              <w:ind w:left="317"/>
              <w:rPr>
                <w:rFonts w:ascii="Times New Roman" w:hAnsi="Times New Roman" w:cs="Times New Roman"/>
                <w:sz w:val="20"/>
                <w:szCs w:val="20"/>
              </w:rPr>
            </w:pPr>
            <w:r w:rsidRPr="00811C70">
              <w:rPr>
                <w:rFonts w:ascii="Times New Roman" w:hAnsi="Times New Roman" w:cs="Times New Roman"/>
                <w:sz w:val="20"/>
                <w:szCs w:val="20"/>
              </w:rPr>
              <w:t>Effortful</w:t>
            </w:r>
            <w:r w:rsidR="00CC77A8" w:rsidRPr="00811C70">
              <w:rPr>
                <w:rFonts w:ascii="Times New Roman" w:hAnsi="Times New Roman" w:cs="Times New Roman"/>
                <w:sz w:val="20"/>
                <w:szCs w:val="20"/>
                <w:vertAlign w:val="superscript"/>
              </w:rPr>
              <w:t>a</w:t>
            </w:r>
          </w:p>
        </w:tc>
        <w:tc>
          <w:tcPr>
            <w:tcW w:w="405" w:type="pct"/>
            <w:vAlign w:val="center"/>
          </w:tcPr>
          <w:p w14:paraId="4DA599CC" w14:textId="1C5F0D19"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650A0A76" w14:textId="524D40B6"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4D404B86" w14:textId="78B864AC"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530" w:type="pct"/>
            <w:vAlign w:val="center"/>
          </w:tcPr>
          <w:p w14:paraId="369E3AC8" w14:textId="3DD002A9"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vAlign w:val="center"/>
          </w:tcPr>
          <w:p w14:paraId="6F41E218" w14:textId="2AD09846"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788" w:type="pct"/>
            <w:vAlign w:val="center"/>
          </w:tcPr>
          <w:p w14:paraId="4D8BB1F2" w14:textId="43E0D5AB"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[-.90, .97]</w:t>
            </w:r>
          </w:p>
        </w:tc>
        <w:tc>
          <w:tcPr>
            <w:tcW w:w="424" w:type="pct"/>
            <w:vAlign w:val="center"/>
          </w:tcPr>
          <w:p w14:paraId="03367B3E" w14:textId="21CEFA24" w:rsidR="007552BE" w:rsidRPr="00811C70" w:rsidRDefault="00CC77A8" w:rsidP="007552BE">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7552BE" w:rsidRPr="00811C70" w14:paraId="4CE021FC" w14:textId="77777777" w:rsidTr="000D2004">
        <w:trPr>
          <w:trHeight w:val="245"/>
        </w:trPr>
        <w:tc>
          <w:tcPr>
            <w:tcW w:w="5000" w:type="pct"/>
            <w:gridSpan w:val="8"/>
          </w:tcPr>
          <w:p w14:paraId="657ECF35"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7552BE" w:rsidRPr="00811C70" w14:paraId="72A6216D" w14:textId="77777777" w:rsidTr="000D2004">
        <w:trPr>
          <w:trHeight w:val="245"/>
        </w:trPr>
        <w:tc>
          <w:tcPr>
            <w:tcW w:w="1588" w:type="pct"/>
            <w:vAlign w:val="center"/>
          </w:tcPr>
          <w:p w14:paraId="4D849271" w14:textId="77777777" w:rsidR="007552BE" w:rsidRPr="00811C70" w:rsidRDefault="007552BE" w:rsidP="007552BE">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p>
        </w:tc>
        <w:tc>
          <w:tcPr>
            <w:tcW w:w="405" w:type="pct"/>
            <w:vAlign w:val="center"/>
          </w:tcPr>
          <w:p w14:paraId="71F2E758" w14:textId="03D5F1B1"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0EA20333" w14:textId="79A1C0E9"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7861621D" w14:textId="417EAAAF"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66</w:t>
            </w:r>
          </w:p>
        </w:tc>
        <w:tc>
          <w:tcPr>
            <w:tcW w:w="530" w:type="pct"/>
            <w:vAlign w:val="center"/>
          </w:tcPr>
          <w:p w14:paraId="4AFDE147" w14:textId="0EA034B9"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21.80</w:t>
            </w:r>
          </w:p>
        </w:tc>
        <w:tc>
          <w:tcPr>
            <w:tcW w:w="455" w:type="pct"/>
            <w:vAlign w:val="center"/>
          </w:tcPr>
          <w:p w14:paraId="08B84C9E" w14:textId="7B4EE48F"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788" w:type="pct"/>
            <w:vAlign w:val="center"/>
          </w:tcPr>
          <w:p w14:paraId="21600B7D" w14:textId="1CDF02A8"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[.17, .32]</w:t>
            </w:r>
          </w:p>
        </w:tc>
        <w:tc>
          <w:tcPr>
            <w:tcW w:w="424" w:type="pct"/>
            <w:vAlign w:val="center"/>
          </w:tcPr>
          <w:p w14:paraId="7CA575D3" w14:textId="6ED4C451"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0DE65D98" w14:textId="77777777" w:rsidTr="000D2004">
        <w:trPr>
          <w:trHeight w:val="245"/>
        </w:trPr>
        <w:tc>
          <w:tcPr>
            <w:tcW w:w="1588" w:type="pct"/>
            <w:vAlign w:val="center"/>
          </w:tcPr>
          <w:p w14:paraId="6A5D4383" w14:textId="77777777" w:rsidR="007552BE" w:rsidRPr="00811C70" w:rsidRDefault="007552BE" w:rsidP="007552BE">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p>
        </w:tc>
        <w:tc>
          <w:tcPr>
            <w:tcW w:w="405" w:type="pct"/>
            <w:vAlign w:val="center"/>
          </w:tcPr>
          <w:p w14:paraId="16F3EE9B" w14:textId="42650DA8"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05" w:type="pct"/>
            <w:vAlign w:val="center"/>
          </w:tcPr>
          <w:p w14:paraId="27156702" w14:textId="75C508B1"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405" w:type="pct"/>
            <w:vAlign w:val="center"/>
          </w:tcPr>
          <w:p w14:paraId="7B1D8221" w14:textId="38C24D3D"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530" w:type="pct"/>
            <w:vAlign w:val="center"/>
          </w:tcPr>
          <w:p w14:paraId="361613FD" w14:textId="158AABAD"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20.90</w:t>
            </w:r>
          </w:p>
        </w:tc>
        <w:tc>
          <w:tcPr>
            <w:tcW w:w="455" w:type="pct"/>
            <w:vAlign w:val="center"/>
          </w:tcPr>
          <w:p w14:paraId="0809AF40" w14:textId="399D5F75"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788" w:type="pct"/>
            <w:vAlign w:val="center"/>
          </w:tcPr>
          <w:p w14:paraId="7694D1A9" w14:textId="47994AB0"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[.24, .42]</w:t>
            </w:r>
          </w:p>
        </w:tc>
        <w:tc>
          <w:tcPr>
            <w:tcW w:w="424" w:type="pct"/>
            <w:vAlign w:val="center"/>
          </w:tcPr>
          <w:p w14:paraId="463C2F10" w14:textId="08386559"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656F75B4" w14:textId="77777777" w:rsidTr="000D2004">
        <w:trPr>
          <w:trHeight w:val="245"/>
        </w:trPr>
        <w:tc>
          <w:tcPr>
            <w:tcW w:w="1588" w:type="pct"/>
            <w:vAlign w:val="center"/>
          </w:tcPr>
          <w:p w14:paraId="59A14F75"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Asia</w:t>
            </w:r>
          </w:p>
        </w:tc>
        <w:tc>
          <w:tcPr>
            <w:tcW w:w="405" w:type="pct"/>
            <w:vAlign w:val="center"/>
          </w:tcPr>
          <w:p w14:paraId="1C722109" w14:textId="0E32FF30"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616A0E77" w14:textId="0E57A286"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3CB9CDE9" w14:textId="25927B89"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530" w:type="pct"/>
            <w:vAlign w:val="center"/>
          </w:tcPr>
          <w:p w14:paraId="3F1D45F3" w14:textId="794D9D3C"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11.00</w:t>
            </w:r>
          </w:p>
        </w:tc>
        <w:tc>
          <w:tcPr>
            <w:tcW w:w="455" w:type="pct"/>
            <w:vAlign w:val="center"/>
          </w:tcPr>
          <w:p w14:paraId="6111611A" w14:textId="1E901C7A"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72C71CE0" w14:textId="6E180A8C"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[.27, .50]</w:t>
            </w:r>
          </w:p>
        </w:tc>
        <w:tc>
          <w:tcPr>
            <w:tcW w:w="424" w:type="pct"/>
            <w:vAlign w:val="center"/>
          </w:tcPr>
          <w:p w14:paraId="5BABB5EF" w14:textId="3E898C05"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7552BE" w:rsidRPr="00811C70" w14:paraId="1B7E04B4" w14:textId="77777777" w:rsidTr="000D2004">
        <w:trPr>
          <w:trHeight w:val="245"/>
        </w:trPr>
        <w:tc>
          <w:tcPr>
            <w:tcW w:w="5000" w:type="pct"/>
            <w:gridSpan w:val="8"/>
          </w:tcPr>
          <w:p w14:paraId="0003591B"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7552BE" w:rsidRPr="00811C70" w14:paraId="5714B77B" w14:textId="77777777" w:rsidTr="000D2004">
        <w:trPr>
          <w:trHeight w:val="245"/>
        </w:trPr>
        <w:tc>
          <w:tcPr>
            <w:tcW w:w="1588" w:type="pct"/>
            <w:vAlign w:val="center"/>
          </w:tcPr>
          <w:p w14:paraId="4C872118"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Self-Reported</w:t>
            </w:r>
          </w:p>
        </w:tc>
        <w:tc>
          <w:tcPr>
            <w:tcW w:w="405" w:type="pct"/>
            <w:vAlign w:val="center"/>
          </w:tcPr>
          <w:p w14:paraId="770D63C1" w14:textId="48BFF304"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405" w:type="pct"/>
            <w:vAlign w:val="center"/>
          </w:tcPr>
          <w:p w14:paraId="57B8D6F4" w14:textId="0B9EE204"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60</w:t>
            </w:r>
          </w:p>
        </w:tc>
        <w:tc>
          <w:tcPr>
            <w:tcW w:w="405" w:type="pct"/>
            <w:vAlign w:val="center"/>
          </w:tcPr>
          <w:p w14:paraId="691B2196" w14:textId="564D881D"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126</w:t>
            </w:r>
          </w:p>
        </w:tc>
        <w:tc>
          <w:tcPr>
            <w:tcW w:w="530" w:type="pct"/>
            <w:vAlign w:val="center"/>
          </w:tcPr>
          <w:p w14:paraId="50E45441" w14:textId="7D91C33E"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58.70</w:t>
            </w:r>
          </w:p>
        </w:tc>
        <w:tc>
          <w:tcPr>
            <w:tcW w:w="455" w:type="pct"/>
            <w:vAlign w:val="center"/>
          </w:tcPr>
          <w:p w14:paraId="62811681" w14:textId="107E722C"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0D494B5A" w14:textId="28945957"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[.26, .35]</w:t>
            </w:r>
          </w:p>
        </w:tc>
        <w:tc>
          <w:tcPr>
            <w:tcW w:w="424" w:type="pct"/>
            <w:vAlign w:val="center"/>
          </w:tcPr>
          <w:p w14:paraId="4FDC722B" w14:textId="0AE9A593"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71B99047" w14:textId="77777777" w:rsidTr="000D2004">
        <w:trPr>
          <w:trHeight w:val="245"/>
        </w:trPr>
        <w:tc>
          <w:tcPr>
            <w:tcW w:w="1588" w:type="pct"/>
            <w:vAlign w:val="center"/>
          </w:tcPr>
          <w:p w14:paraId="50CFDE0C" w14:textId="1B1519A9"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Teacher-Reported</w:t>
            </w:r>
            <w:r w:rsidR="005514CF" w:rsidRPr="00811C70">
              <w:rPr>
                <w:rFonts w:ascii="Times New Roman" w:hAnsi="Times New Roman" w:cs="Times New Roman"/>
                <w:sz w:val="20"/>
                <w:szCs w:val="20"/>
                <w:vertAlign w:val="superscript"/>
              </w:rPr>
              <w:t>a</w:t>
            </w:r>
          </w:p>
        </w:tc>
        <w:tc>
          <w:tcPr>
            <w:tcW w:w="405" w:type="pct"/>
            <w:vAlign w:val="center"/>
          </w:tcPr>
          <w:p w14:paraId="51864F92" w14:textId="1F7D1449"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28A76C62" w14:textId="06DAB281"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39F5A4FF" w14:textId="0EFEAE5F"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530" w:type="pct"/>
            <w:vAlign w:val="center"/>
          </w:tcPr>
          <w:p w14:paraId="1FC7A9B9" w14:textId="1718522C"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1.99</w:t>
            </w:r>
          </w:p>
        </w:tc>
        <w:tc>
          <w:tcPr>
            <w:tcW w:w="455" w:type="pct"/>
            <w:vAlign w:val="center"/>
          </w:tcPr>
          <w:p w14:paraId="49C6E4F0" w14:textId="251C6AB3"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788" w:type="pct"/>
            <w:vAlign w:val="center"/>
          </w:tcPr>
          <w:p w14:paraId="6E49B702" w14:textId="1E42501C"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[.00, .78]</w:t>
            </w:r>
          </w:p>
        </w:tc>
        <w:tc>
          <w:tcPr>
            <w:tcW w:w="424" w:type="pct"/>
            <w:vAlign w:val="center"/>
          </w:tcPr>
          <w:p w14:paraId="1CFEB02E" w14:textId="4A64FE50" w:rsidR="007552BE" w:rsidRPr="00811C70" w:rsidRDefault="005514CF" w:rsidP="007552BE">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7552BE" w:rsidRPr="00811C70" w14:paraId="2B9096E8" w14:textId="77777777" w:rsidTr="000D2004">
        <w:trPr>
          <w:trHeight w:val="245"/>
        </w:trPr>
        <w:tc>
          <w:tcPr>
            <w:tcW w:w="5000" w:type="pct"/>
            <w:gridSpan w:val="8"/>
          </w:tcPr>
          <w:p w14:paraId="76E0DD24" w14:textId="77777777" w:rsidR="007552BE" w:rsidRPr="00811C70" w:rsidRDefault="007552BE" w:rsidP="007552BE">
            <w:pPr>
              <w:rPr>
                <w:rFonts w:ascii="Times New Roman" w:hAnsi="Times New Roman" w:cs="Times New Roman"/>
                <w:b/>
                <w:bCs/>
                <w:sz w:val="20"/>
                <w:szCs w:val="20"/>
              </w:rPr>
            </w:pPr>
            <w:r w:rsidRPr="00811C70">
              <w:rPr>
                <w:rFonts w:ascii="Times New Roman" w:hAnsi="Times New Roman" w:cs="Times New Roman"/>
                <w:b/>
                <w:bCs/>
                <w:sz w:val="20"/>
                <w:szCs w:val="20"/>
              </w:rPr>
              <w:t>Subject Specificity of Engagement</w:t>
            </w:r>
          </w:p>
        </w:tc>
      </w:tr>
      <w:tr w:rsidR="007552BE" w:rsidRPr="00811C70" w14:paraId="575EB315" w14:textId="77777777" w:rsidTr="000D2004">
        <w:trPr>
          <w:trHeight w:val="245"/>
        </w:trPr>
        <w:tc>
          <w:tcPr>
            <w:tcW w:w="1588" w:type="pct"/>
            <w:vAlign w:val="center"/>
          </w:tcPr>
          <w:p w14:paraId="64F9FA40"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65025D63" w14:textId="11AB3CBC"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43</w:t>
            </w:r>
          </w:p>
        </w:tc>
        <w:tc>
          <w:tcPr>
            <w:tcW w:w="405" w:type="pct"/>
            <w:vAlign w:val="center"/>
          </w:tcPr>
          <w:p w14:paraId="26C58DA3" w14:textId="7B43A6E2"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405" w:type="pct"/>
            <w:vAlign w:val="center"/>
          </w:tcPr>
          <w:p w14:paraId="03D7648F" w14:textId="7F83EFC1"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103</w:t>
            </w:r>
          </w:p>
        </w:tc>
        <w:tc>
          <w:tcPr>
            <w:tcW w:w="530" w:type="pct"/>
            <w:vAlign w:val="center"/>
          </w:tcPr>
          <w:p w14:paraId="79397A38" w14:textId="3DD3EC40"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43.70</w:t>
            </w:r>
          </w:p>
        </w:tc>
        <w:tc>
          <w:tcPr>
            <w:tcW w:w="455" w:type="pct"/>
            <w:vAlign w:val="center"/>
          </w:tcPr>
          <w:p w14:paraId="2D129FFE" w14:textId="38B9CC0A"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788" w:type="pct"/>
            <w:vAlign w:val="center"/>
          </w:tcPr>
          <w:p w14:paraId="3E90B19C" w14:textId="3F8CD06C"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[.24, .34]</w:t>
            </w:r>
          </w:p>
        </w:tc>
        <w:tc>
          <w:tcPr>
            <w:tcW w:w="424" w:type="pct"/>
            <w:vAlign w:val="center"/>
          </w:tcPr>
          <w:p w14:paraId="4FFA7B72" w14:textId="1D37C2AD"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5AC9A878" w14:textId="77777777" w:rsidTr="000D2004">
        <w:trPr>
          <w:trHeight w:val="245"/>
        </w:trPr>
        <w:tc>
          <w:tcPr>
            <w:tcW w:w="1588" w:type="pct"/>
            <w:vAlign w:val="center"/>
          </w:tcPr>
          <w:p w14:paraId="67091155"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Subject-Specific</w:t>
            </w:r>
          </w:p>
        </w:tc>
        <w:tc>
          <w:tcPr>
            <w:tcW w:w="405" w:type="pct"/>
            <w:vAlign w:val="center"/>
          </w:tcPr>
          <w:p w14:paraId="61EAC883" w14:textId="1BB01138"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071B333E" w14:textId="66517651"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39898959" w14:textId="328F2F08"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530" w:type="pct"/>
            <w:vAlign w:val="center"/>
          </w:tcPr>
          <w:p w14:paraId="6C66DB2B" w14:textId="100CC121"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15.00</w:t>
            </w:r>
          </w:p>
        </w:tc>
        <w:tc>
          <w:tcPr>
            <w:tcW w:w="455" w:type="pct"/>
            <w:vAlign w:val="center"/>
          </w:tcPr>
          <w:p w14:paraId="40F2F788" w14:textId="7E0864A2"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788" w:type="pct"/>
            <w:vAlign w:val="center"/>
          </w:tcPr>
          <w:p w14:paraId="440F0070" w14:textId="37322C85"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[.24, .46]</w:t>
            </w:r>
          </w:p>
        </w:tc>
        <w:tc>
          <w:tcPr>
            <w:tcW w:w="424" w:type="pct"/>
            <w:vAlign w:val="center"/>
          </w:tcPr>
          <w:p w14:paraId="0E908EF9" w14:textId="260946D8"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.05</w:t>
            </w:r>
          </w:p>
        </w:tc>
      </w:tr>
      <w:tr w:rsidR="007552BE" w:rsidRPr="00811C70" w14:paraId="0A711B52" w14:textId="77777777" w:rsidTr="000D2004">
        <w:trPr>
          <w:trHeight w:val="245"/>
        </w:trPr>
        <w:tc>
          <w:tcPr>
            <w:tcW w:w="5000" w:type="pct"/>
            <w:gridSpan w:val="8"/>
          </w:tcPr>
          <w:p w14:paraId="0550DE69" w14:textId="77777777" w:rsidR="007552BE" w:rsidRPr="00811C70" w:rsidRDefault="007552BE" w:rsidP="007552BE">
            <w:pPr>
              <w:rPr>
                <w:rFonts w:ascii="Times New Roman" w:hAnsi="Times New Roman" w:cs="Times New Roman"/>
                <w:b/>
                <w:bCs/>
                <w:sz w:val="20"/>
                <w:szCs w:val="20"/>
              </w:rPr>
            </w:pPr>
            <w:r w:rsidRPr="00811C70">
              <w:rPr>
                <w:rFonts w:ascii="Times New Roman" w:hAnsi="Times New Roman" w:cs="Times New Roman"/>
                <w:b/>
                <w:bCs/>
                <w:sz w:val="20"/>
                <w:szCs w:val="20"/>
              </w:rPr>
              <w:t>Subject of Achievement Measure</w:t>
            </w:r>
          </w:p>
        </w:tc>
      </w:tr>
      <w:tr w:rsidR="007552BE" w:rsidRPr="00811C70" w14:paraId="1D81FF72" w14:textId="77777777" w:rsidTr="000D2004">
        <w:trPr>
          <w:trHeight w:val="245"/>
        </w:trPr>
        <w:tc>
          <w:tcPr>
            <w:tcW w:w="1588" w:type="pct"/>
            <w:vAlign w:val="center"/>
          </w:tcPr>
          <w:p w14:paraId="3031BC9B"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General</w:t>
            </w:r>
          </w:p>
        </w:tc>
        <w:tc>
          <w:tcPr>
            <w:tcW w:w="405" w:type="pct"/>
            <w:vAlign w:val="center"/>
          </w:tcPr>
          <w:p w14:paraId="7F1D5967" w14:textId="15D1E352"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405" w:type="pct"/>
            <w:vAlign w:val="center"/>
          </w:tcPr>
          <w:p w14:paraId="23FBAF1E" w14:textId="1A290D9A"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405" w:type="pct"/>
            <w:vAlign w:val="center"/>
          </w:tcPr>
          <w:p w14:paraId="0979DE8E" w14:textId="55885DB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68</w:t>
            </w:r>
          </w:p>
        </w:tc>
        <w:tc>
          <w:tcPr>
            <w:tcW w:w="530" w:type="pct"/>
            <w:vAlign w:val="center"/>
          </w:tcPr>
          <w:p w14:paraId="235B9A18" w14:textId="25E27CCF"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37.80</w:t>
            </w:r>
          </w:p>
        </w:tc>
        <w:tc>
          <w:tcPr>
            <w:tcW w:w="455" w:type="pct"/>
            <w:vAlign w:val="center"/>
          </w:tcPr>
          <w:p w14:paraId="0C336084" w14:textId="3414296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2A0A5A9B" w14:textId="12F877B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[.27, .38]</w:t>
            </w:r>
          </w:p>
        </w:tc>
        <w:tc>
          <w:tcPr>
            <w:tcW w:w="424" w:type="pct"/>
            <w:vAlign w:val="center"/>
          </w:tcPr>
          <w:p w14:paraId="6A42BE0E" w14:textId="6F761432"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7552BE" w:rsidRPr="00811C70" w14:paraId="1B0315C3" w14:textId="77777777" w:rsidTr="000D2004">
        <w:trPr>
          <w:trHeight w:val="245"/>
        </w:trPr>
        <w:tc>
          <w:tcPr>
            <w:tcW w:w="1588" w:type="pct"/>
            <w:vAlign w:val="center"/>
          </w:tcPr>
          <w:p w14:paraId="1F318285"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w:t>
            </w:r>
          </w:p>
        </w:tc>
        <w:tc>
          <w:tcPr>
            <w:tcW w:w="405" w:type="pct"/>
            <w:vAlign w:val="center"/>
          </w:tcPr>
          <w:p w14:paraId="4968F471" w14:textId="6B14728A"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5A7681DE" w14:textId="1B0452EC"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0F61144B" w14:textId="35583D43"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530" w:type="pct"/>
            <w:vAlign w:val="center"/>
          </w:tcPr>
          <w:p w14:paraId="1A543147" w14:textId="4734CD22"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13.90</w:t>
            </w:r>
          </w:p>
        </w:tc>
        <w:tc>
          <w:tcPr>
            <w:tcW w:w="455" w:type="pct"/>
            <w:vAlign w:val="center"/>
          </w:tcPr>
          <w:p w14:paraId="2AF334D4" w14:textId="69A18079"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788" w:type="pct"/>
            <w:vAlign w:val="center"/>
          </w:tcPr>
          <w:p w14:paraId="4F3E8028" w14:textId="3E7674F8"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[.11, .31]</w:t>
            </w:r>
          </w:p>
        </w:tc>
        <w:tc>
          <w:tcPr>
            <w:tcW w:w="424" w:type="pct"/>
            <w:vAlign w:val="center"/>
          </w:tcPr>
          <w:p w14:paraId="2BC761E3" w14:textId="31CBC188"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64CAB5F3" w14:textId="77777777" w:rsidTr="000D2004">
        <w:trPr>
          <w:trHeight w:val="245"/>
        </w:trPr>
        <w:tc>
          <w:tcPr>
            <w:tcW w:w="1588" w:type="pct"/>
            <w:vAlign w:val="center"/>
          </w:tcPr>
          <w:p w14:paraId="60669A94"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Math &amp; Science</w:t>
            </w:r>
          </w:p>
        </w:tc>
        <w:tc>
          <w:tcPr>
            <w:tcW w:w="405" w:type="pct"/>
            <w:vAlign w:val="center"/>
          </w:tcPr>
          <w:p w14:paraId="5B44F735" w14:textId="249981FC"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05" w:type="pct"/>
            <w:vAlign w:val="center"/>
          </w:tcPr>
          <w:p w14:paraId="7FCC851E" w14:textId="2B84997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405" w:type="pct"/>
            <w:vAlign w:val="center"/>
          </w:tcPr>
          <w:p w14:paraId="641BBA12" w14:textId="4C34896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530" w:type="pct"/>
            <w:vAlign w:val="center"/>
          </w:tcPr>
          <w:p w14:paraId="16BE2D37" w14:textId="501E84FB"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21.90</w:t>
            </w:r>
          </w:p>
        </w:tc>
        <w:tc>
          <w:tcPr>
            <w:tcW w:w="455" w:type="pct"/>
            <w:vAlign w:val="center"/>
          </w:tcPr>
          <w:p w14:paraId="18D9674E" w14:textId="4D9C372D"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675CEA62" w14:textId="6573FCF4"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[.18, .37]</w:t>
            </w:r>
          </w:p>
        </w:tc>
        <w:tc>
          <w:tcPr>
            <w:tcW w:w="424" w:type="pct"/>
            <w:vAlign w:val="center"/>
          </w:tcPr>
          <w:p w14:paraId="7298A3A4" w14:textId="1FF41DAC"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7552BE" w:rsidRPr="00811C70" w14:paraId="23874E2C" w14:textId="77777777" w:rsidTr="000D2004">
        <w:trPr>
          <w:trHeight w:val="245"/>
        </w:trPr>
        <w:tc>
          <w:tcPr>
            <w:tcW w:w="5000" w:type="pct"/>
            <w:gridSpan w:val="8"/>
          </w:tcPr>
          <w:p w14:paraId="4FB3105B" w14:textId="77777777" w:rsidR="007552BE" w:rsidRPr="00811C70" w:rsidRDefault="007552BE" w:rsidP="007552BE">
            <w:pPr>
              <w:rPr>
                <w:rFonts w:ascii="Times New Roman" w:hAnsi="Times New Roman" w:cs="Times New Roman"/>
                <w:b/>
                <w:bCs/>
                <w:sz w:val="20"/>
                <w:szCs w:val="20"/>
              </w:rPr>
            </w:pPr>
            <w:r w:rsidRPr="00811C70">
              <w:rPr>
                <w:rFonts w:ascii="Times New Roman" w:hAnsi="Times New Roman" w:cs="Times New Roman"/>
                <w:b/>
                <w:bCs/>
                <w:sz w:val="20"/>
                <w:szCs w:val="20"/>
              </w:rPr>
              <w:t>Type of Achievement Measure</w:t>
            </w:r>
          </w:p>
        </w:tc>
      </w:tr>
      <w:tr w:rsidR="007552BE" w:rsidRPr="00811C70" w14:paraId="6ED4E4EE" w14:textId="77777777" w:rsidTr="000D2004">
        <w:trPr>
          <w:trHeight w:val="245"/>
        </w:trPr>
        <w:tc>
          <w:tcPr>
            <w:tcW w:w="1588" w:type="pct"/>
            <w:vAlign w:val="center"/>
          </w:tcPr>
          <w:p w14:paraId="18CEC308"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Standardized Test</w:t>
            </w:r>
          </w:p>
        </w:tc>
        <w:tc>
          <w:tcPr>
            <w:tcW w:w="405" w:type="pct"/>
            <w:vAlign w:val="center"/>
          </w:tcPr>
          <w:p w14:paraId="4F1CC39A" w14:textId="14023FB5"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1D88BF8B" w14:textId="4CF517A4"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2228EDBF" w14:textId="0CC9487F"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530" w:type="pct"/>
            <w:vAlign w:val="center"/>
          </w:tcPr>
          <w:p w14:paraId="17357F59" w14:textId="2C720397"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14.90</w:t>
            </w:r>
          </w:p>
        </w:tc>
        <w:tc>
          <w:tcPr>
            <w:tcW w:w="455" w:type="pct"/>
            <w:vAlign w:val="center"/>
          </w:tcPr>
          <w:p w14:paraId="7A632D54" w14:textId="017EEF3A" w:rsidR="007552BE" w:rsidRPr="00811C70" w:rsidRDefault="007D227D" w:rsidP="007552BE">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788" w:type="pct"/>
            <w:vAlign w:val="center"/>
          </w:tcPr>
          <w:p w14:paraId="49CEF1F7" w14:textId="15037534"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[.07, .26]</w:t>
            </w:r>
          </w:p>
        </w:tc>
        <w:tc>
          <w:tcPr>
            <w:tcW w:w="424" w:type="pct"/>
            <w:vAlign w:val="center"/>
          </w:tcPr>
          <w:p w14:paraId="232573B6" w14:textId="14B4F974"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5753B4E7" w14:textId="77777777" w:rsidTr="000D2004">
        <w:trPr>
          <w:trHeight w:val="245"/>
        </w:trPr>
        <w:tc>
          <w:tcPr>
            <w:tcW w:w="1588" w:type="pct"/>
            <w:vAlign w:val="center"/>
          </w:tcPr>
          <w:p w14:paraId="785F7A2A"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School Grades (Other)</w:t>
            </w:r>
          </w:p>
        </w:tc>
        <w:tc>
          <w:tcPr>
            <w:tcW w:w="405" w:type="pct"/>
            <w:vAlign w:val="center"/>
          </w:tcPr>
          <w:p w14:paraId="01DE9945" w14:textId="65423CA6"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405" w:type="pct"/>
            <w:vAlign w:val="center"/>
          </w:tcPr>
          <w:p w14:paraId="53AA90DB" w14:textId="42B83500"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405" w:type="pct"/>
            <w:vAlign w:val="center"/>
          </w:tcPr>
          <w:p w14:paraId="51840284" w14:textId="4385BF24"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70</w:t>
            </w:r>
          </w:p>
        </w:tc>
        <w:tc>
          <w:tcPr>
            <w:tcW w:w="530" w:type="pct"/>
            <w:vAlign w:val="center"/>
          </w:tcPr>
          <w:p w14:paraId="50617471" w14:textId="5288D82B"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36.80</w:t>
            </w:r>
          </w:p>
        </w:tc>
        <w:tc>
          <w:tcPr>
            <w:tcW w:w="455" w:type="pct"/>
            <w:vAlign w:val="center"/>
          </w:tcPr>
          <w:p w14:paraId="45BD01DF" w14:textId="0104BF43"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vAlign w:val="center"/>
          </w:tcPr>
          <w:p w14:paraId="7EFD9449" w14:textId="2D81C68B"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[.28, .41]</w:t>
            </w:r>
          </w:p>
        </w:tc>
        <w:tc>
          <w:tcPr>
            <w:tcW w:w="424" w:type="pct"/>
            <w:vAlign w:val="center"/>
          </w:tcPr>
          <w:p w14:paraId="612EB146" w14:textId="596185CF"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33D0D3E9" w14:textId="77777777" w:rsidTr="000D2004">
        <w:trPr>
          <w:trHeight w:val="245"/>
        </w:trPr>
        <w:tc>
          <w:tcPr>
            <w:tcW w:w="1588" w:type="pct"/>
            <w:vAlign w:val="center"/>
          </w:tcPr>
          <w:p w14:paraId="414FE007"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School Grades (Self)</w:t>
            </w:r>
          </w:p>
        </w:tc>
        <w:tc>
          <w:tcPr>
            <w:tcW w:w="405" w:type="pct"/>
            <w:vAlign w:val="center"/>
          </w:tcPr>
          <w:p w14:paraId="30524BC7" w14:textId="6FF4BEC9"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vAlign w:val="center"/>
          </w:tcPr>
          <w:p w14:paraId="6031E5F6" w14:textId="3D624318"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754FF1F2" w14:textId="1D882EE6"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30" w:type="pct"/>
            <w:vAlign w:val="center"/>
          </w:tcPr>
          <w:p w14:paraId="1701BA1E" w14:textId="5469AFE5"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13.00</w:t>
            </w:r>
          </w:p>
        </w:tc>
        <w:tc>
          <w:tcPr>
            <w:tcW w:w="455" w:type="pct"/>
            <w:vAlign w:val="center"/>
          </w:tcPr>
          <w:p w14:paraId="384DC546" w14:textId="207BC327"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1A95E6FF" w14:textId="7B50C780"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[.21, .39]</w:t>
            </w:r>
          </w:p>
        </w:tc>
        <w:tc>
          <w:tcPr>
            <w:tcW w:w="424" w:type="pct"/>
            <w:vAlign w:val="center"/>
          </w:tcPr>
          <w:p w14:paraId="03CB92F1" w14:textId="4829F7FC"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7552BE" w:rsidRPr="00811C70" w14:paraId="579C64C1" w14:textId="77777777" w:rsidTr="000D2004">
        <w:trPr>
          <w:trHeight w:val="245"/>
        </w:trPr>
        <w:tc>
          <w:tcPr>
            <w:tcW w:w="5000" w:type="pct"/>
            <w:gridSpan w:val="8"/>
          </w:tcPr>
          <w:p w14:paraId="6D5E5980" w14:textId="77777777" w:rsidR="007552BE" w:rsidRPr="00811C70" w:rsidRDefault="007552BE" w:rsidP="007552BE">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7552BE" w:rsidRPr="00811C70" w14:paraId="3E9A6ED1" w14:textId="77777777" w:rsidTr="000D2004">
        <w:trPr>
          <w:trHeight w:val="245"/>
        </w:trPr>
        <w:tc>
          <w:tcPr>
            <w:tcW w:w="1588" w:type="pct"/>
            <w:vAlign w:val="center"/>
          </w:tcPr>
          <w:p w14:paraId="25D237A0"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0CACC41A" w14:textId="1AFC3752"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405" w:type="pct"/>
            <w:vAlign w:val="center"/>
          </w:tcPr>
          <w:p w14:paraId="5AEBDE27" w14:textId="3813E11D"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405" w:type="pct"/>
            <w:vAlign w:val="center"/>
          </w:tcPr>
          <w:p w14:paraId="25B66DAA" w14:textId="1CA1116D"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116</w:t>
            </w:r>
          </w:p>
        </w:tc>
        <w:tc>
          <w:tcPr>
            <w:tcW w:w="530" w:type="pct"/>
            <w:vAlign w:val="center"/>
          </w:tcPr>
          <w:p w14:paraId="6299D105" w14:textId="21E719F4"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59.70</w:t>
            </w:r>
          </w:p>
        </w:tc>
        <w:tc>
          <w:tcPr>
            <w:tcW w:w="455" w:type="pct"/>
            <w:vAlign w:val="center"/>
          </w:tcPr>
          <w:p w14:paraId="41F4AAD9" w14:textId="4CD437CA"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624B0E3D" w14:textId="46BE5532"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[.26, .36]</w:t>
            </w:r>
          </w:p>
        </w:tc>
        <w:tc>
          <w:tcPr>
            <w:tcW w:w="424" w:type="pct"/>
            <w:vAlign w:val="center"/>
          </w:tcPr>
          <w:p w14:paraId="746E17F8" w14:textId="5349E41F"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7552BE" w:rsidRPr="00811C70" w14:paraId="30C3D1F7" w14:textId="77777777" w:rsidTr="000D2004">
        <w:trPr>
          <w:trHeight w:val="245"/>
        </w:trPr>
        <w:tc>
          <w:tcPr>
            <w:tcW w:w="1588" w:type="pct"/>
            <w:tcBorders>
              <w:bottom w:val="single" w:sz="4" w:space="0" w:color="auto"/>
            </w:tcBorders>
            <w:vAlign w:val="center"/>
          </w:tcPr>
          <w:p w14:paraId="459A2D27" w14:textId="77777777" w:rsidR="007552BE" w:rsidRPr="00811C70" w:rsidRDefault="007552BE" w:rsidP="007552BE">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46C31A38" w14:textId="656489F2"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tcBorders>
              <w:bottom w:val="single" w:sz="4" w:space="0" w:color="auto"/>
            </w:tcBorders>
            <w:vAlign w:val="center"/>
          </w:tcPr>
          <w:p w14:paraId="45D1A325" w14:textId="58E3157C"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tcBorders>
              <w:bottom w:val="single" w:sz="4" w:space="0" w:color="auto"/>
            </w:tcBorders>
            <w:vAlign w:val="center"/>
          </w:tcPr>
          <w:p w14:paraId="166CA340" w14:textId="3F54FFA0"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530" w:type="pct"/>
            <w:tcBorders>
              <w:bottom w:val="single" w:sz="4" w:space="0" w:color="auto"/>
            </w:tcBorders>
            <w:vAlign w:val="center"/>
          </w:tcPr>
          <w:p w14:paraId="60BF9BCD" w14:textId="70A5431F"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6.98</w:t>
            </w:r>
          </w:p>
        </w:tc>
        <w:tc>
          <w:tcPr>
            <w:tcW w:w="455" w:type="pct"/>
            <w:tcBorders>
              <w:bottom w:val="single" w:sz="4" w:space="0" w:color="auto"/>
            </w:tcBorders>
            <w:vAlign w:val="center"/>
          </w:tcPr>
          <w:p w14:paraId="31C8E13D" w14:textId="5C8A170D"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788" w:type="pct"/>
            <w:tcBorders>
              <w:bottom w:val="single" w:sz="4" w:space="0" w:color="auto"/>
            </w:tcBorders>
            <w:vAlign w:val="center"/>
          </w:tcPr>
          <w:p w14:paraId="0275ABDE" w14:textId="290AE3D6"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[.07, .34]</w:t>
            </w:r>
          </w:p>
        </w:tc>
        <w:tc>
          <w:tcPr>
            <w:tcW w:w="424" w:type="pct"/>
            <w:tcBorders>
              <w:bottom w:val="single" w:sz="4" w:space="0" w:color="auto"/>
            </w:tcBorders>
            <w:vAlign w:val="center"/>
          </w:tcPr>
          <w:p w14:paraId="774F1ACB" w14:textId="030802EA" w:rsidR="007552BE" w:rsidRPr="00811C70" w:rsidRDefault="00802AF3" w:rsidP="007552BE">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7552BE" w:rsidRPr="00811C70" w14:paraId="1AD15839" w14:textId="77777777" w:rsidTr="000D2004">
        <w:trPr>
          <w:trHeight w:val="245"/>
        </w:trPr>
        <w:tc>
          <w:tcPr>
            <w:tcW w:w="5000" w:type="pct"/>
            <w:gridSpan w:val="8"/>
            <w:tcBorders>
              <w:top w:val="single" w:sz="4" w:space="0" w:color="auto"/>
            </w:tcBorders>
          </w:tcPr>
          <w:p w14:paraId="635AB0A4"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29378176"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516E4556"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0E66DA4C" w14:textId="77777777" w:rsidR="007552BE" w:rsidRPr="00811C70" w:rsidRDefault="007552BE" w:rsidP="007552BE">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09CCEE0F" w14:textId="77777777" w:rsidR="005B74FE" w:rsidRPr="00811C70" w:rsidRDefault="005B74FE" w:rsidP="00174F9D">
      <w:pPr>
        <w:spacing w:after="0" w:line="480" w:lineRule="auto"/>
        <w:rPr>
          <w:rFonts w:ascii="Times New Roman" w:hAnsi="Times New Roman" w:cs="Times New Roman"/>
          <w:i/>
          <w:iCs/>
          <w:sz w:val="24"/>
          <w:szCs w:val="24"/>
        </w:rPr>
      </w:pPr>
    </w:p>
    <w:p w14:paraId="3901686E" w14:textId="77777777" w:rsidR="005B74FE" w:rsidRPr="00811C70" w:rsidRDefault="005B74FE" w:rsidP="00174F9D">
      <w:pPr>
        <w:spacing w:after="0" w:line="480" w:lineRule="auto"/>
        <w:rPr>
          <w:rFonts w:ascii="Times New Roman" w:hAnsi="Times New Roman" w:cs="Times New Roman"/>
          <w:i/>
          <w:iCs/>
          <w:sz w:val="24"/>
          <w:szCs w:val="24"/>
        </w:rPr>
      </w:pPr>
    </w:p>
    <w:p w14:paraId="3059FFE6" w14:textId="77777777" w:rsidR="00174F9D" w:rsidRPr="00811C70" w:rsidRDefault="00174F9D" w:rsidP="00174F9D"/>
    <w:p w14:paraId="64B8540D" w14:textId="537353A3" w:rsidR="00CB7190" w:rsidRPr="00811C70" w:rsidRDefault="00CB7190" w:rsidP="00DF0B5F">
      <w:pPr>
        <w:spacing w:after="0"/>
        <w:rPr>
          <w:rFonts w:ascii="Times New Roman" w:hAnsi="Times New Roman" w:cs="Times New Roman"/>
          <w:sz w:val="24"/>
          <w:szCs w:val="24"/>
        </w:rPr>
      </w:pPr>
    </w:p>
    <w:p w14:paraId="0A5C74F3" w14:textId="409F3013" w:rsidR="00174F9D" w:rsidRPr="00811C70" w:rsidRDefault="00174F9D" w:rsidP="00DF0B5F">
      <w:pPr>
        <w:spacing w:after="0"/>
        <w:rPr>
          <w:rFonts w:ascii="Times New Roman" w:hAnsi="Times New Roman" w:cs="Times New Roman"/>
          <w:sz w:val="24"/>
          <w:szCs w:val="24"/>
        </w:rPr>
      </w:pPr>
    </w:p>
    <w:p w14:paraId="1471C8A1" w14:textId="77777777" w:rsidR="00174F9D" w:rsidRPr="00811C70" w:rsidRDefault="00174F9D" w:rsidP="00DF0B5F">
      <w:pPr>
        <w:spacing w:after="0"/>
        <w:rPr>
          <w:rFonts w:ascii="Times New Roman" w:hAnsi="Times New Roman" w:cs="Times New Roman"/>
          <w:sz w:val="24"/>
          <w:szCs w:val="24"/>
        </w:rPr>
        <w:sectPr w:rsidR="00174F9D" w:rsidRPr="00811C70">
          <w:pgSz w:w="12240" w:h="15840"/>
          <w:pgMar w:top="1440" w:right="1440" w:bottom="1440" w:left="1440" w:header="720" w:footer="720" w:gutter="0"/>
          <w:cols w:space="720"/>
          <w:docGrid w:linePitch="360"/>
        </w:sectPr>
      </w:pPr>
    </w:p>
    <w:p w14:paraId="22EBFED3" w14:textId="14959CA6" w:rsidR="00174F9D" w:rsidRPr="00811C70" w:rsidRDefault="00174F9D" w:rsidP="008E1675">
      <w:pPr>
        <w:spacing w:after="0" w:line="480" w:lineRule="auto"/>
        <w:outlineLvl w:val="0"/>
        <w:rPr>
          <w:rFonts w:ascii="Times New Roman" w:hAnsi="Times New Roman" w:cs="Times New Roman"/>
          <w:b/>
          <w:bCs/>
          <w:sz w:val="24"/>
          <w:szCs w:val="24"/>
        </w:rPr>
      </w:pPr>
      <w:bookmarkStart w:id="18" w:name="_Toc137833882"/>
      <w:r w:rsidRPr="00811C70">
        <w:rPr>
          <w:rFonts w:ascii="Times New Roman" w:hAnsi="Times New Roman" w:cs="Times New Roman"/>
          <w:b/>
          <w:bCs/>
          <w:sz w:val="24"/>
          <w:szCs w:val="24"/>
        </w:rPr>
        <w:t>Table S1</w:t>
      </w:r>
      <w:r w:rsidR="00D24D06" w:rsidRPr="00811C70">
        <w:rPr>
          <w:rFonts w:ascii="Times New Roman" w:hAnsi="Times New Roman" w:cs="Times New Roman"/>
          <w:b/>
          <w:bCs/>
          <w:sz w:val="24"/>
          <w:szCs w:val="24"/>
        </w:rPr>
        <w:t>4</w:t>
      </w:r>
      <w:bookmarkEnd w:id="18"/>
    </w:p>
    <w:p w14:paraId="529BA025" w14:textId="5CA3D063" w:rsidR="00174F9D" w:rsidRPr="00811C70" w:rsidRDefault="00174F9D" w:rsidP="00174F9D">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Univariate Moderation Analyses on the Relation between Cognitive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9"/>
        <w:gridCol w:w="451"/>
        <w:gridCol w:w="427"/>
        <w:gridCol w:w="567"/>
        <w:gridCol w:w="852"/>
        <w:gridCol w:w="852"/>
        <w:gridCol w:w="709"/>
        <w:gridCol w:w="709"/>
        <w:gridCol w:w="1704"/>
      </w:tblGrid>
      <w:tr w:rsidR="00270E5F" w:rsidRPr="00811C70" w14:paraId="392E08FF" w14:textId="77777777" w:rsidTr="000D2004">
        <w:trPr>
          <w:trHeight w:val="306"/>
        </w:trPr>
        <w:tc>
          <w:tcPr>
            <w:tcW w:w="1650" w:type="pct"/>
            <w:tcBorders>
              <w:top w:val="single" w:sz="4" w:space="0" w:color="auto"/>
              <w:bottom w:val="single" w:sz="4" w:space="0" w:color="auto"/>
            </w:tcBorders>
            <w:vAlign w:val="center"/>
          </w:tcPr>
          <w:p w14:paraId="4BD23C04"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241" w:type="pct"/>
            <w:tcBorders>
              <w:top w:val="single" w:sz="4" w:space="0" w:color="auto"/>
              <w:bottom w:val="single" w:sz="4" w:space="0" w:color="auto"/>
            </w:tcBorders>
            <w:vAlign w:val="center"/>
          </w:tcPr>
          <w:p w14:paraId="5B55351A" w14:textId="77777777" w:rsidR="00270E5F" w:rsidRPr="00811C70" w:rsidRDefault="00270E5F"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228" w:type="pct"/>
            <w:tcBorders>
              <w:top w:val="single" w:sz="4" w:space="0" w:color="auto"/>
              <w:bottom w:val="single" w:sz="4" w:space="0" w:color="auto"/>
            </w:tcBorders>
            <w:vAlign w:val="center"/>
          </w:tcPr>
          <w:p w14:paraId="6EE30381" w14:textId="77777777" w:rsidR="00270E5F" w:rsidRPr="00811C70" w:rsidRDefault="00270E5F"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303" w:type="pct"/>
            <w:tcBorders>
              <w:top w:val="single" w:sz="4" w:space="0" w:color="auto"/>
              <w:bottom w:val="single" w:sz="4" w:space="0" w:color="auto"/>
            </w:tcBorders>
            <w:vAlign w:val="center"/>
          </w:tcPr>
          <w:p w14:paraId="160A5CA2" w14:textId="77777777" w:rsidR="00270E5F" w:rsidRPr="00811C70" w:rsidRDefault="00270E5F"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455" w:type="pct"/>
            <w:tcBorders>
              <w:top w:val="single" w:sz="4" w:space="0" w:color="auto"/>
              <w:bottom w:val="single" w:sz="4" w:space="0" w:color="auto"/>
            </w:tcBorders>
            <w:vAlign w:val="center"/>
          </w:tcPr>
          <w:p w14:paraId="26907491"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455" w:type="pct"/>
            <w:tcBorders>
              <w:top w:val="single" w:sz="4" w:space="0" w:color="auto"/>
              <w:bottom w:val="single" w:sz="4" w:space="0" w:color="auto"/>
            </w:tcBorders>
            <w:vAlign w:val="center"/>
          </w:tcPr>
          <w:p w14:paraId="0ED49D9E"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379" w:type="pct"/>
            <w:tcBorders>
              <w:top w:val="single" w:sz="4" w:space="0" w:color="auto"/>
              <w:bottom w:val="single" w:sz="4" w:space="0" w:color="auto"/>
            </w:tcBorders>
            <w:vAlign w:val="center"/>
          </w:tcPr>
          <w:p w14:paraId="0DAF800E"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79" w:type="pct"/>
            <w:tcBorders>
              <w:top w:val="single" w:sz="4" w:space="0" w:color="auto"/>
              <w:bottom w:val="single" w:sz="4" w:space="0" w:color="auto"/>
            </w:tcBorders>
            <w:vAlign w:val="center"/>
          </w:tcPr>
          <w:p w14:paraId="20D061C5"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909" w:type="pct"/>
            <w:tcBorders>
              <w:top w:val="single" w:sz="4" w:space="0" w:color="auto"/>
              <w:bottom w:val="single" w:sz="4" w:space="0" w:color="auto"/>
            </w:tcBorders>
            <w:vAlign w:val="center"/>
          </w:tcPr>
          <w:p w14:paraId="75437D62" w14:textId="77777777" w:rsidR="00270E5F" w:rsidRPr="00811C70" w:rsidRDefault="00270E5F"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270E5F" w:rsidRPr="00811C70" w14:paraId="66FED5AF" w14:textId="77777777" w:rsidTr="000D2004">
        <w:trPr>
          <w:trHeight w:val="245"/>
        </w:trPr>
        <w:tc>
          <w:tcPr>
            <w:tcW w:w="5000" w:type="pct"/>
            <w:gridSpan w:val="9"/>
            <w:tcBorders>
              <w:top w:val="single" w:sz="4" w:space="0" w:color="auto"/>
            </w:tcBorders>
            <w:vAlign w:val="center"/>
          </w:tcPr>
          <w:p w14:paraId="361BE3CC"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w:t>
            </w:r>
          </w:p>
        </w:tc>
      </w:tr>
      <w:tr w:rsidR="00270E5F" w:rsidRPr="00811C70" w14:paraId="67683F28" w14:textId="77777777" w:rsidTr="000D2004">
        <w:trPr>
          <w:trHeight w:val="245"/>
        </w:trPr>
        <w:tc>
          <w:tcPr>
            <w:tcW w:w="1650" w:type="pct"/>
            <w:vAlign w:val="center"/>
          </w:tcPr>
          <w:p w14:paraId="59588CD7" w14:textId="77777777" w:rsidR="00270E5F" w:rsidRPr="00811C70" w:rsidRDefault="00270E5F"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(B)</w:t>
            </w:r>
          </w:p>
        </w:tc>
        <w:tc>
          <w:tcPr>
            <w:tcW w:w="241" w:type="pct"/>
            <w:vMerge w:val="restart"/>
            <w:vAlign w:val="center"/>
          </w:tcPr>
          <w:p w14:paraId="351FEE05" w14:textId="54AF8B83"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Merge w:val="restart"/>
            <w:vAlign w:val="center"/>
          </w:tcPr>
          <w:p w14:paraId="24FB0E75" w14:textId="487D18D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vMerge w:val="restart"/>
            <w:vAlign w:val="center"/>
          </w:tcPr>
          <w:p w14:paraId="4E6673C6" w14:textId="206BB7E4"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4B744187" w14:textId="3A5981E9"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31.21*</w:t>
            </w:r>
          </w:p>
        </w:tc>
        <w:tc>
          <w:tcPr>
            <w:tcW w:w="455" w:type="pct"/>
            <w:vAlign w:val="center"/>
          </w:tcPr>
          <w:p w14:paraId="4602C6A3" w14:textId="1C1FFC79"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14.01</w:t>
            </w:r>
          </w:p>
        </w:tc>
        <w:tc>
          <w:tcPr>
            <w:tcW w:w="379" w:type="pct"/>
            <w:vAlign w:val="center"/>
          </w:tcPr>
          <w:p w14:paraId="738B38F3" w14:textId="043C035D"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2.23</w:t>
            </w:r>
          </w:p>
        </w:tc>
        <w:tc>
          <w:tcPr>
            <w:tcW w:w="379" w:type="pct"/>
            <w:vAlign w:val="center"/>
          </w:tcPr>
          <w:p w14:paraId="3F14A509" w14:textId="209EB2AB"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12.81</w:t>
            </w:r>
          </w:p>
        </w:tc>
        <w:tc>
          <w:tcPr>
            <w:tcW w:w="909" w:type="pct"/>
            <w:vAlign w:val="center"/>
          </w:tcPr>
          <w:p w14:paraId="160C0D55" w14:textId="037F2BED"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[.91, 61.51]</w:t>
            </w:r>
          </w:p>
        </w:tc>
      </w:tr>
      <w:tr w:rsidR="00270E5F" w:rsidRPr="00811C70" w14:paraId="5003CF06" w14:textId="77777777" w:rsidTr="000D2004">
        <w:trPr>
          <w:trHeight w:val="245"/>
        </w:trPr>
        <w:tc>
          <w:tcPr>
            <w:tcW w:w="1650" w:type="pct"/>
            <w:vAlign w:val="center"/>
          </w:tcPr>
          <w:p w14:paraId="254BD419" w14:textId="77777777" w:rsidR="00270E5F" w:rsidRPr="00811C70" w:rsidRDefault="00270E5F" w:rsidP="002E61F4">
            <w:pPr>
              <w:ind w:left="317"/>
              <w:rPr>
                <w:rFonts w:ascii="Times New Roman" w:hAnsi="Times New Roman" w:cs="Times New Roman"/>
                <w:sz w:val="20"/>
                <w:szCs w:val="20"/>
              </w:rPr>
            </w:pPr>
            <w:r w:rsidRPr="00811C70">
              <w:rPr>
                <w:rFonts w:ascii="Times New Roman" w:hAnsi="Times New Roman" w:cs="Times New Roman"/>
                <w:sz w:val="20"/>
                <w:szCs w:val="20"/>
              </w:rPr>
              <w:t>Variance (W)</w:t>
            </w:r>
            <w:r w:rsidRPr="00811C70">
              <w:rPr>
                <w:rFonts w:ascii="Times New Roman" w:hAnsi="Times New Roman" w:cs="Times New Roman"/>
                <w:sz w:val="20"/>
                <w:szCs w:val="20"/>
                <w:vertAlign w:val="superscript"/>
              </w:rPr>
              <w:t>a</w:t>
            </w:r>
          </w:p>
        </w:tc>
        <w:tc>
          <w:tcPr>
            <w:tcW w:w="241" w:type="pct"/>
            <w:vMerge/>
            <w:vAlign w:val="center"/>
          </w:tcPr>
          <w:p w14:paraId="69149281" w14:textId="77777777" w:rsidR="00270E5F" w:rsidRPr="00811C70" w:rsidRDefault="00270E5F" w:rsidP="002E61F4">
            <w:pPr>
              <w:jc w:val="center"/>
              <w:rPr>
                <w:rFonts w:ascii="Times New Roman" w:hAnsi="Times New Roman" w:cs="Times New Roman"/>
                <w:sz w:val="20"/>
                <w:szCs w:val="20"/>
              </w:rPr>
            </w:pPr>
          </w:p>
        </w:tc>
        <w:tc>
          <w:tcPr>
            <w:tcW w:w="228" w:type="pct"/>
            <w:vMerge/>
            <w:vAlign w:val="center"/>
          </w:tcPr>
          <w:p w14:paraId="55454D62" w14:textId="77777777" w:rsidR="00270E5F" w:rsidRPr="00811C70" w:rsidRDefault="00270E5F" w:rsidP="002E61F4">
            <w:pPr>
              <w:jc w:val="center"/>
              <w:rPr>
                <w:rFonts w:ascii="Times New Roman" w:hAnsi="Times New Roman" w:cs="Times New Roman"/>
                <w:sz w:val="20"/>
                <w:szCs w:val="20"/>
              </w:rPr>
            </w:pPr>
          </w:p>
        </w:tc>
        <w:tc>
          <w:tcPr>
            <w:tcW w:w="303" w:type="pct"/>
            <w:vMerge/>
          </w:tcPr>
          <w:p w14:paraId="5EB67F5E" w14:textId="77777777" w:rsidR="00270E5F" w:rsidRPr="00811C70" w:rsidRDefault="00270E5F" w:rsidP="002E61F4">
            <w:pPr>
              <w:jc w:val="center"/>
              <w:rPr>
                <w:rFonts w:ascii="Times New Roman" w:hAnsi="Times New Roman" w:cs="Times New Roman"/>
                <w:sz w:val="20"/>
                <w:szCs w:val="20"/>
              </w:rPr>
            </w:pPr>
          </w:p>
        </w:tc>
        <w:tc>
          <w:tcPr>
            <w:tcW w:w="455" w:type="pct"/>
            <w:vAlign w:val="center"/>
          </w:tcPr>
          <w:p w14:paraId="1A412007" w14:textId="7EA18A49"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-334.93</w:t>
            </w:r>
          </w:p>
        </w:tc>
        <w:tc>
          <w:tcPr>
            <w:tcW w:w="455" w:type="pct"/>
            <w:vAlign w:val="center"/>
          </w:tcPr>
          <w:p w14:paraId="4F766F14" w14:textId="3C413202"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161.22</w:t>
            </w:r>
          </w:p>
        </w:tc>
        <w:tc>
          <w:tcPr>
            <w:tcW w:w="379" w:type="pct"/>
            <w:vAlign w:val="center"/>
          </w:tcPr>
          <w:p w14:paraId="0D90377F" w14:textId="27AE8F7D"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-2.08</w:t>
            </w:r>
          </w:p>
        </w:tc>
        <w:tc>
          <w:tcPr>
            <w:tcW w:w="379" w:type="pct"/>
            <w:vAlign w:val="center"/>
          </w:tcPr>
          <w:p w14:paraId="70ADC5D2" w14:textId="05022DAA"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2.75</w:t>
            </w:r>
          </w:p>
        </w:tc>
        <w:tc>
          <w:tcPr>
            <w:tcW w:w="909" w:type="pct"/>
            <w:vAlign w:val="center"/>
          </w:tcPr>
          <w:p w14:paraId="558AFC74" w14:textId="77C0FE6D"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[-875.40, 205.54]</w:t>
            </w:r>
          </w:p>
        </w:tc>
      </w:tr>
      <w:tr w:rsidR="00270E5F" w:rsidRPr="00811C70" w14:paraId="0C90C1AD" w14:textId="77777777" w:rsidTr="000D2004">
        <w:trPr>
          <w:trHeight w:val="245"/>
        </w:trPr>
        <w:tc>
          <w:tcPr>
            <w:tcW w:w="5000" w:type="pct"/>
            <w:gridSpan w:val="9"/>
          </w:tcPr>
          <w:p w14:paraId="3D29EDB3"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Publication Status (B)</w:t>
            </w:r>
          </w:p>
        </w:tc>
      </w:tr>
      <w:tr w:rsidR="00270E5F" w:rsidRPr="00811C70" w14:paraId="52D0F774" w14:textId="77777777" w:rsidTr="000D2004">
        <w:trPr>
          <w:trHeight w:val="245"/>
        </w:trPr>
        <w:tc>
          <w:tcPr>
            <w:tcW w:w="1650" w:type="pct"/>
            <w:vAlign w:val="center"/>
          </w:tcPr>
          <w:p w14:paraId="2862AE90" w14:textId="77777777" w:rsidR="00270E5F" w:rsidRPr="00811C70" w:rsidRDefault="00270E5F" w:rsidP="002E61F4">
            <w:pPr>
              <w:ind w:left="317"/>
              <w:rPr>
                <w:rFonts w:ascii="Times New Roman" w:hAnsi="Times New Roman" w:cs="Times New Roman"/>
                <w:b/>
                <w:bCs/>
                <w:sz w:val="20"/>
                <w:szCs w:val="20"/>
              </w:rPr>
            </w:pPr>
            <w:r w:rsidRPr="00811C70">
              <w:rPr>
                <w:rFonts w:ascii="Times New Roman" w:hAnsi="Times New Roman" w:cs="Times New Roman"/>
                <w:sz w:val="20"/>
                <w:szCs w:val="20"/>
              </w:rPr>
              <w:t>Unpublished vs. Published</w:t>
            </w:r>
          </w:p>
        </w:tc>
        <w:tc>
          <w:tcPr>
            <w:tcW w:w="241" w:type="pct"/>
            <w:vAlign w:val="center"/>
          </w:tcPr>
          <w:p w14:paraId="6CCFA44D" w14:textId="00371B2B"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Align w:val="center"/>
          </w:tcPr>
          <w:p w14:paraId="74DEFD94" w14:textId="47267B39"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tcPr>
          <w:p w14:paraId="29B30E47" w14:textId="64C000AA"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553788D7" w14:textId="526E9BE9"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455" w:type="pct"/>
            <w:vAlign w:val="center"/>
          </w:tcPr>
          <w:p w14:paraId="4E899225" w14:textId="330C5F75"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79" w:type="pct"/>
            <w:vAlign w:val="center"/>
          </w:tcPr>
          <w:p w14:paraId="0EB880D1" w14:textId="29DA3CFE"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-.63</w:t>
            </w:r>
          </w:p>
        </w:tc>
        <w:tc>
          <w:tcPr>
            <w:tcW w:w="379" w:type="pct"/>
            <w:vAlign w:val="center"/>
          </w:tcPr>
          <w:p w14:paraId="57329091" w14:textId="323FF3E8"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16.30</w:t>
            </w:r>
          </w:p>
        </w:tc>
        <w:tc>
          <w:tcPr>
            <w:tcW w:w="909" w:type="pct"/>
            <w:vAlign w:val="center"/>
          </w:tcPr>
          <w:p w14:paraId="49E0DED2" w14:textId="6D68FCEA"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sz w:val="20"/>
                <w:szCs w:val="20"/>
              </w:rPr>
              <w:t>[-.18, .10]</w:t>
            </w:r>
          </w:p>
        </w:tc>
      </w:tr>
      <w:tr w:rsidR="00270E5F" w:rsidRPr="00811C70" w14:paraId="083D02C6" w14:textId="77777777" w:rsidTr="000D2004">
        <w:trPr>
          <w:trHeight w:val="245"/>
        </w:trPr>
        <w:tc>
          <w:tcPr>
            <w:tcW w:w="5000" w:type="pct"/>
            <w:gridSpan w:val="9"/>
            <w:vAlign w:val="center"/>
          </w:tcPr>
          <w:p w14:paraId="35B1FCD3" w14:textId="27C26A39" w:rsidR="00270E5F" w:rsidRPr="00811C70" w:rsidRDefault="00270E5F" w:rsidP="00270E5F">
            <w:pPr>
              <w:rPr>
                <w:rFonts w:ascii="Times New Roman" w:hAnsi="Times New Roman" w:cs="Times New Roman"/>
                <w:sz w:val="20"/>
                <w:szCs w:val="20"/>
              </w:rPr>
            </w:pPr>
            <w:r w:rsidRPr="00811C70">
              <w:rPr>
                <w:rFonts w:ascii="Times New Roman" w:hAnsi="Times New Roman" w:cs="Times New Roman"/>
                <w:b/>
                <w:bCs/>
                <w:sz w:val="20"/>
                <w:szCs w:val="20"/>
              </w:rPr>
              <w:t>Cognitive Engagement Subtypes (B)</w:t>
            </w:r>
          </w:p>
        </w:tc>
      </w:tr>
      <w:tr w:rsidR="00270E5F" w:rsidRPr="00811C70" w14:paraId="66C194BE" w14:textId="77777777" w:rsidTr="000D2004">
        <w:trPr>
          <w:trHeight w:val="245"/>
        </w:trPr>
        <w:tc>
          <w:tcPr>
            <w:tcW w:w="1650" w:type="pct"/>
            <w:vAlign w:val="center"/>
          </w:tcPr>
          <w:p w14:paraId="27A00A6C" w14:textId="7497FB2D" w:rsidR="00270E5F" w:rsidRPr="00811C70" w:rsidRDefault="00270E5F" w:rsidP="00270E5F">
            <w:pPr>
              <w:ind w:left="317"/>
              <w:rPr>
                <w:rFonts w:ascii="Times New Roman" w:hAnsi="Times New Roman" w:cs="Times New Roman"/>
                <w:sz w:val="20"/>
                <w:szCs w:val="20"/>
              </w:rPr>
            </w:pPr>
            <w:r w:rsidRPr="00811C70">
              <w:rPr>
                <w:rFonts w:ascii="Times New Roman" w:hAnsi="Times New Roman" w:cs="Times New Roman"/>
                <w:sz w:val="20"/>
                <w:szCs w:val="20"/>
              </w:rPr>
              <w:t>Motivational vs. Self-Regulatory</w:t>
            </w:r>
          </w:p>
        </w:tc>
        <w:tc>
          <w:tcPr>
            <w:tcW w:w="241" w:type="pct"/>
            <w:vAlign w:val="center"/>
          </w:tcPr>
          <w:p w14:paraId="41BC9652" w14:textId="103BB58A"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56</w:t>
            </w:r>
          </w:p>
        </w:tc>
        <w:tc>
          <w:tcPr>
            <w:tcW w:w="228" w:type="pct"/>
            <w:vAlign w:val="center"/>
          </w:tcPr>
          <w:p w14:paraId="7ADF8D65" w14:textId="087A35C0"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59</w:t>
            </w:r>
          </w:p>
        </w:tc>
        <w:tc>
          <w:tcPr>
            <w:tcW w:w="303" w:type="pct"/>
            <w:vAlign w:val="center"/>
          </w:tcPr>
          <w:p w14:paraId="6D405213" w14:textId="09D9C059"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130</w:t>
            </w:r>
          </w:p>
        </w:tc>
        <w:tc>
          <w:tcPr>
            <w:tcW w:w="455" w:type="pct"/>
            <w:vAlign w:val="center"/>
          </w:tcPr>
          <w:p w14:paraId="5799A2CE" w14:textId="13BB0B13"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55" w:type="pct"/>
            <w:vAlign w:val="center"/>
          </w:tcPr>
          <w:p w14:paraId="3C079513" w14:textId="276DFBE7"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79" w:type="pct"/>
            <w:vAlign w:val="center"/>
          </w:tcPr>
          <w:p w14:paraId="09EEC462" w14:textId="74ACA0D9"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79" w:type="pct"/>
            <w:vAlign w:val="center"/>
          </w:tcPr>
          <w:p w14:paraId="27F0AC35" w14:textId="14122404"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51.80</w:t>
            </w:r>
          </w:p>
        </w:tc>
        <w:tc>
          <w:tcPr>
            <w:tcW w:w="909" w:type="pct"/>
            <w:vAlign w:val="center"/>
          </w:tcPr>
          <w:p w14:paraId="570B4777" w14:textId="76EC26BB" w:rsidR="00270E5F" w:rsidRPr="00811C70" w:rsidRDefault="00270E5F" w:rsidP="00270E5F">
            <w:pPr>
              <w:jc w:val="center"/>
              <w:rPr>
                <w:rFonts w:ascii="Times New Roman" w:hAnsi="Times New Roman" w:cs="Times New Roman"/>
                <w:sz w:val="20"/>
                <w:szCs w:val="20"/>
              </w:rPr>
            </w:pPr>
            <w:r w:rsidRPr="00811C70">
              <w:rPr>
                <w:rFonts w:ascii="Times New Roman" w:hAnsi="Times New Roman" w:cs="Times New Roman"/>
                <w:sz w:val="20"/>
                <w:szCs w:val="20"/>
              </w:rPr>
              <w:t>[-.11, .13]</w:t>
            </w:r>
          </w:p>
        </w:tc>
      </w:tr>
      <w:tr w:rsidR="00270E5F" w:rsidRPr="00811C70" w14:paraId="631ED894" w14:textId="77777777" w:rsidTr="000D2004">
        <w:trPr>
          <w:trHeight w:val="245"/>
        </w:trPr>
        <w:tc>
          <w:tcPr>
            <w:tcW w:w="5000" w:type="pct"/>
            <w:gridSpan w:val="9"/>
          </w:tcPr>
          <w:p w14:paraId="4E81C2E6"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270E5F" w:rsidRPr="00811C70" w14:paraId="72010A52" w14:textId="77777777" w:rsidTr="000D2004">
        <w:trPr>
          <w:trHeight w:val="245"/>
        </w:trPr>
        <w:tc>
          <w:tcPr>
            <w:tcW w:w="1650" w:type="pct"/>
            <w:vAlign w:val="center"/>
          </w:tcPr>
          <w:p w14:paraId="31679C9A" w14:textId="77777777" w:rsidR="00270E5F" w:rsidRPr="00811C70" w:rsidRDefault="00270E5F"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41" w:type="pct"/>
            <w:vMerge w:val="restart"/>
            <w:vAlign w:val="center"/>
          </w:tcPr>
          <w:p w14:paraId="6EEF9CEE" w14:textId="45C2F7E3"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55</w:t>
            </w:r>
          </w:p>
        </w:tc>
        <w:tc>
          <w:tcPr>
            <w:tcW w:w="228" w:type="pct"/>
            <w:vMerge w:val="restart"/>
            <w:vAlign w:val="center"/>
          </w:tcPr>
          <w:p w14:paraId="79644042" w14:textId="5AC120DB"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303" w:type="pct"/>
            <w:vMerge w:val="restart"/>
            <w:vAlign w:val="center"/>
          </w:tcPr>
          <w:p w14:paraId="1602101A" w14:textId="675C198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126</w:t>
            </w:r>
          </w:p>
        </w:tc>
        <w:tc>
          <w:tcPr>
            <w:tcW w:w="455" w:type="pct"/>
            <w:vAlign w:val="center"/>
          </w:tcPr>
          <w:p w14:paraId="68306D1D" w14:textId="36E4484B"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55" w:type="pct"/>
            <w:vAlign w:val="center"/>
          </w:tcPr>
          <w:p w14:paraId="24D6F02A" w14:textId="68F9283A"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79" w:type="pct"/>
            <w:vAlign w:val="center"/>
          </w:tcPr>
          <w:p w14:paraId="64C8540C" w14:textId="22EA829D"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1.59</w:t>
            </w:r>
          </w:p>
        </w:tc>
        <w:tc>
          <w:tcPr>
            <w:tcW w:w="379" w:type="pct"/>
            <w:vAlign w:val="center"/>
          </w:tcPr>
          <w:p w14:paraId="744D3390" w14:textId="4DEFCAA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42.80</w:t>
            </w:r>
          </w:p>
        </w:tc>
        <w:tc>
          <w:tcPr>
            <w:tcW w:w="909" w:type="pct"/>
            <w:vAlign w:val="center"/>
          </w:tcPr>
          <w:p w14:paraId="50C00808" w14:textId="096EB0C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[-.03, .23]</w:t>
            </w:r>
          </w:p>
        </w:tc>
      </w:tr>
      <w:tr w:rsidR="00270E5F" w:rsidRPr="00811C70" w14:paraId="25B4B80E" w14:textId="77777777" w:rsidTr="000D2004">
        <w:trPr>
          <w:trHeight w:val="245"/>
        </w:trPr>
        <w:tc>
          <w:tcPr>
            <w:tcW w:w="1650" w:type="pct"/>
            <w:vAlign w:val="center"/>
          </w:tcPr>
          <w:p w14:paraId="2CF5EFD0" w14:textId="77777777" w:rsidR="00270E5F" w:rsidRPr="00811C70" w:rsidRDefault="00270E5F"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41" w:type="pct"/>
            <w:vMerge/>
            <w:vAlign w:val="center"/>
          </w:tcPr>
          <w:p w14:paraId="71FDDA7F" w14:textId="77777777" w:rsidR="00270E5F" w:rsidRPr="00811C70" w:rsidRDefault="00270E5F" w:rsidP="002E61F4">
            <w:pPr>
              <w:jc w:val="center"/>
              <w:rPr>
                <w:rFonts w:ascii="Times New Roman" w:hAnsi="Times New Roman" w:cs="Times New Roman"/>
                <w:sz w:val="20"/>
                <w:szCs w:val="20"/>
              </w:rPr>
            </w:pPr>
          </w:p>
        </w:tc>
        <w:tc>
          <w:tcPr>
            <w:tcW w:w="228" w:type="pct"/>
            <w:vMerge/>
            <w:vAlign w:val="center"/>
          </w:tcPr>
          <w:p w14:paraId="32B43578" w14:textId="77777777" w:rsidR="00270E5F" w:rsidRPr="00811C70" w:rsidRDefault="00270E5F" w:rsidP="002E61F4">
            <w:pPr>
              <w:jc w:val="center"/>
              <w:rPr>
                <w:rFonts w:ascii="Times New Roman" w:hAnsi="Times New Roman" w:cs="Times New Roman"/>
                <w:sz w:val="20"/>
                <w:szCs w:val="20"/>
              </w:rPr>
            </w:pPr>
          </w:p>
        </w:tc>
        <w:tc>
          <w:tcPr>
            <w:tcW w:w="303" w:type="pct"/>
            <w:vMerge/>
          </w:tcPr>
          <w:p w14:paraId="467415D5" w14:textId="77777777" w:rsidR="00270E5F" w:rsidRPr="00811C70" w:rsidRDefault="00270E5F" w:rsidP="002E61F4">
            <w:pPr>
              <w:jc w:val="center"/>
              <w:rPr>
                <w:rFonts w:ascii="Times New Roman" w:hAnsi="Times New Roman" w:cs="Times New Roman"/>
                <w:sz w:val="20"/>
                <w:szCs w:val="20"/>
              </w:rPr>
            </w:pPr>
          </w:p>
        </w:tc>
        <w:tc>
          <w:tcPr>
            <w:tcW w:w="455" w:type="pct"/>
            <w:vAlign w:val="center"/>
          </w:tcPr>
          <w:p w14:paraId="6E767307" w14:textId="09F08873"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55" w:type="pct"/>
            <w:vAlign w:val="center"/>
          </w:tcPr>
          <w:p w14:paraId="5127CDE6" w14:textId="4DDE4F61"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79" w:type="pct"/>
            <w:vAlign w:val="center"/>
          </w:tcPr>
          <w:p w14:paraId="7F12E238" w14:textId="47EEE9A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2.13</w:t>
            </w:r>
          </w:p>
        </w:tc>
        <w:tc>
          <w:tcPr>
            <w:tcW w:w="379" w:type="pct"/>
            <w:vAlign w:val="center"/>
          </w:tcPr>
          <w:p w14:paraId="127D6D3E" w14:textId="7A8C799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22.50</w:t>
            </w:r>
          </w:p>
        </w:tc>
        <w:tc>
          <w:tcPr>
            <w:tcW w:w="909" w:type="pct"/>
            <w:vAlign w:val="center"/>
          </w:tcPr>
          <w:p w14:paraId="70D49067" w14:textId="2B1639E7"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[.00, .31]</w:t>
            </w:r>
          </w:p>
        </w:tc>
      </w:tr>
      <w:tr w:rsidR="00270E5F" w:rsidRPr="00811C70" w14:paraId="209C0B8A" w14:textId="77777777" w:rsidTr="000D2004">
        <w:trPr>
          <w:trHeight w:val="245"/>
        </w:trPr>
        <w:tc>
          <w:tcPr>
            <w:tcW w:w="1650" w:type="pct"/>
            <w:vAlign w:val="center"/>
          </w:tcPr>
          <w:p w14:paraId="2105B5A6" w14:textId="77777777" w:rsidR="00270E5F" w:rsidRPr="00811C70" w:rsidRDefault="00270E5F" w:rsidP="002E61F4">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241" w:type="pct"/>
            <w:vAlign w:val="center"/>
          </w:tcPr>
          <w:p w14:paraId="73165C7F" w14:textId="086D37E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Align w:val="center"/>
          </w:tcPr>
          <w:p w14:paraId="3BE76102" w14:textId="7128A3F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tcPr>
          <w:p w14:paraId="368160B8" w14:textId="1EADB792"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1C684844" w14:textId="5EBF51CE"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455" w:type="pct"/>
            <w:vAlign w:val="center"/>
          </w:tcPr>
          <w:p w14:paraId="67A90EE0" w14:textId="0EAE3B4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79" w:type="pct"/>
            <w:vAlign w:val="center"/>
          </w:tcPr>
          <w:p w14:paraId="5BAC8DBA" w14:textId="033A018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2.07</w:t>
            </w:r>
          </w:p>
        </w:tc>
        <w:tc>
          <w:tcPr>
            <w:tcW w:w="379" w:type="pct"/>
            <w:vAlign w:val="center"/>
          </w:tcPr>
          <w:p w14:paraId="05C5F70F" w14:textId="53EB583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25.90</w:t>
            </w:r>
          </w:p>
        </w:tc>
        <w:tc>
          <w:tcPr>
            <w:tcW w:w="909" w:type="pct"/>
            <w:vAlign w:val="center"/>
          </w:tcPr>
          <w:p w14:paraId="16A3AFCD" w14:textId="792C5A18"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[.00, .07]</w:t>
            </w:r>
          </w:p>
        </w:tc>
      </w:tr>
      <w:tr w:rsidR="00270E5F" w:rsidRPr="00811C70" w14:paraId="08687136" w14:textId="77777777" w:rsidTr="000D2004">
        <w:trPr>
          <w:trHeight w:val="245"/>
        </w:trPr>
        <w:tc>
          <w:tcPr>
            <w:tcW w:w="1650" w:type="pct"/>
            <w:vAlign w:val="center"/>
          </w:tcPr>
          <w:p w14:paraId="1D736C3A" w14:textId="52A97199" w:rsidR="00270E5F"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270E5F" w:rsidRPr="00811C70">
              <w:rPr>
                <w:rFonts w:ascii="Times New Roman" w:hAnsi="Times New Roman" w:cs="Times New Roman"/>
                <w:b/>
                <w:bCs/>
                <w:sz w:val="20"/>
                <w:szCs w:val="20"/>
              </w:rPr>
              <w:t xml:space="preserve"> (B)</w:t>
            </w:r>
          </w:p>
        </w:tc>
        <w:tc>
          <w:tcPr>
            <w:tcW w:w="241" w:type="pct"/>
            <w:vAlign w:val="center"/>
          </w:tcPr>
          <w:p w14:paraId="700B9E4C" w14:textId="46C2066E"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54</w:t>
            </w:r>
          </w:p>
        </w:tc>
        <w:tc>
          <w:tcPr>
            <w:tcW w:w="228" w:type="pct"/>
            <w:vAlign w:val="center"/>
          </w:tcPr>
          <w:p w14:paraId="08C4B06A" w14:textId="6F4E2E9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56</w:t>
            </w:r>
          </w:p>
        </w:tc>
        <w:tc>
          <w:tcPr>
            <w:tcW w:w="303" w:type="pct"/>
          </w:tcPr>
          <w:p w14:paraId="7CB08E13" w14:textId="25212701"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123</w:t>
            </w:r>
          </w:p>
        </w:tc>
        <w:tc>
          <w:tcPr>
            <w:tcW w:w="455" w:type="pct"/>
            <w:vAlign w:val="center"/>
          </w:tcPr>
          <w:p w14:paraId="1C475841" w14:textId="67EA87DA"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455" w:type="pct"/>
            <w:vAlign w:val="center"/>
          </w:tcPr>
          <w:p w14:paraId="78117812" w14:textId="4F53F75D"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379" w:type="pct"/>
            <w:vAlign w:val="center"/>
          </w:tcPr>
          <w:p w14:paraId="51384F29" w14:textId="6DA1C176"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-1.27</w:t>
            </w:r>
          </w:p>
        </w:tc>
        <w:tc>
          <w:tcPr>
            <w:tcW w:w="379" w:type="pct"/>
            <w:vAlign w:val="center"/>
          </w:tcPr>
          <w:p w14:paraId="7841C536" w14:textId="70352ED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9.41</w:t>
            </w:r>
          </w:p>
        </w:tc>
        <w:tc>
          <w:tcPr>
            <w:tcW w:w="909" w:type="pct"/>
            <w:vAlign w:val="center"/>
          </w:tcPr>
          <w:p w14:paraId="0E37A959" w14:textId="2BB9330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[-1.70, .47]</w:t>
            </w:r>
          </w:p>
        </w:tc>
      </w:tr>
      <w:tr w:rsidR="00270E5F" w:rsidRPr="00811C70" w14:paraId="283C09AD" w14:textId="77777777" w:rsidTr="000D2004">
        <w:trPr>
          <w:trHeight w:val="245"/>
        </w:trPr>
        <w:tc>
          <w:tcPr>
            <w:tcW w:w="1650" w:type="pct"/>
            <w:vAlign w:val="center"/>
          </w:tcPr>
          <w:p w14:paraId="29CBC8BC" w14:textId="69624475" w:rsidR="00270E5F" w:rsidRPr="00811C70" w:rsidRDefault="00FF18B3" w:rsidP="002E61F4">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270E5F" w:rsidRPr="00811C70">
              <w:rPr>
                <w:rFonts w:ascii="Times New Roman" w:hAnsi="Times New Roman" w:cs="Times New Roman"/>
                <w:b/>
                <w:bCs/>
                <w:sz w:val="20"/>
                <w:szCs w:val="20"/>
              </w:rPr>
              <w:t>Ethnicity (B)</w:t>
            </w:r>
            <w:r w:rsidR="00270E5F" w:rsidRPr="00811C70">
              <w:rPr>
                <w:rFonts w:ascii="Times New Roman" w:hAnsi="Times New Roman" w:cs="Times New Roman"/>
                <w:sz w:val="20"/>
                <w:szCs w:val="20"/>
                <w:vertAlign w:val="superscript"/>
              </w:rPr>
              <w:t>b</w:t>
            </w:r>
          </w:p>
        </w:tc>
        <w:tc>
          <w:tcPr>
            <w:tcW w:w="241" w:type="pct"/>
            <w:vAlign w:val="center"/>
          </w:tcPr>
          <w:p w14:paraId="09E09CE8" w14:textId="15E40C5E"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228" w:type="pct"/>
            <w:vAlign w:val="center"/>
          </w:tcPr>
          <w:p w14:paraId="08F02423" w14:textId="1516AE1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303" w:type="pct"/>
          </w:tcPr>
          <w:p w14:paraId="7FA6FA80" w14:textId="67C0A253"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56</w:t>
            </w:r>
          </w:p>
        </w:tc>
        <w:tc>
          <w:tcPr>
            <w:tcW w:w="455" w:type="pct"/>
            <w:vAlign w:val="center"/>
          </w:tcPr>
          <w:p w14:paraId="43E4EBA6" w14:textId="309167D2"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455" w:type="pct"/>
            <w:vAlign w:val="center"/>
          </w:tcPr>
          <w:p w14:paraId="40310F8E" w14:textId="445C883C"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79" w:type="pct"/>
            <w:vAlign w:val="center"/>
          </w:tcPr>
          <w:p w14:paraId="352E82AB" w14:textId="60E3231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379" w:type="pct"/>
            <w:vAlign w:val="center"/>
          </w:tcPr>
          <w:p w14:paraId="5457A9EB" w14:textId="1A7E0751"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8.50</w:t>
            </w:r>
          </w:p>
        </w:tc>
        <w:tc>
          <w:tcPr>
            <w:tcW w:w="909" w:type="pct"/>
            <w:vAlign w:val="center"/>
          </w:tcPr>
          <w:p w14:paraId="421E875E" w14:textId="31E0941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[-.33, .46]</w:t>
            </w:r>
          </w:p>
        </w:tc>
      </w:tr>
      <w:tr w:rsidR="00270E5F" w:rsidRPr="00811C70" w14:paraId="344FD903" w14:textId="77777777" w:rsidTr="000D2004">
        <w:trPr>
          <w:trHeight w:val="245"/>
        </w:trPr>
        <w:tc>
          <w:tcPr>
            <w:tcW w:w="1650" w:type="pct"/>
            <w:vAlign w:val="center"/>
          </w:tcPr>
          <w:p w14:paraId="224BF43C" w14:textId="77777777" w:rsidR="00270E5F" w:rsidRPr="00811C70" w:rsidRDefault="00270E5F" w:rsidP="002E61F4">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b</w:t>
            </w:r>
          </w:p>
        </w:tc>
        <w:tc>
          <w:tcPr>
            <w:tcW w:w="241" w:type="pct"/>
            <w:vAlign w:val="center"/>
          </w:tcPr>
          <w:p w14:paraId="56E57916" w14:textId="2CDAEAB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228" w:type="pct"/>
            <w:vAlign w:val="center"/>
          </w:tcPr>
          <w:p w14:paraId="3C633249" w14:textId="7198FA86"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03" w:type="pct"/>
          </w:tcPr>
          <w:p w14:paraId="448CE692" w14:textId="0418FD9D"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455" w:type="pct"/>
            <w:vAlign w:val="center"/>
          </w:tcPr>
          <w:p w14:paraId="6C7656E3" w14:textId="6FDF3E3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455" w:type="pct"/>
            <w:vAlign w:val="center"/>
          </w:tcPr>
          <w:p w14:paraId="12F0393B" w14:textId="7A69BDF6"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379" w:type="pct"/>
            <w:vAlign w:val="center"/>
          </w:tcPr>
          <w:p w14:paraId="24D03C2A" w14:textId="31FFC48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1.18</w:t>
            </w:r>
          </w:p>
        </w:tc>
        <w:tc>
          <w:tcPr>
            <w:tcW w:w="379" w:type="pct"/>
            <w:vAlign w:val="center"/>
          </w:tcPr>
          <w:p w14:paraId="63A0E5C8" w14:textId="3A10944E"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4.39</w:t>
            </w:r>
          </w:p>
        </w:tc>
        <w:tc>
          <w:tcPr>
            <w:tcW w:w="909" w:type="pct"/>
            <w:vAlign w:val="center"/>
          </w:tcPr>
          <w:p w14:paraId="2E9C1149" w14:textId="3A516626"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[-.46, 1.19]</w:t>
            </w:r>
          </w:p>
        </w:tc>
      </w:tr>
      <w:tr w:rsidR="00270E5F" w:rsidRPr="00811C70" w14:paraId="567B2A63" w14:textId="77777777" w:rsidTr="000D2004">
        <w:trPr>
          <w:trHeight w:val="245"/>
        </w:trPr>
        <w:tc>
          <w:tcPr>
            <w:tcW w:w="5000" w:type="pct"/>
            <w:gridSpan w:val="9"/>
          </w:tcPr>
          <w:p w14:paraId="76452A78"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Informant Source of Engagement</w:t>
            </w:r>
          </w:p>
        </w:tc>
      </w:tr>
      <w:tr w:rsidR="00270E5F" w:rsidRPr="00811C70" w14:paraId="339DDB53" w14:textId="77777777" w:rsidTr="000D2004">
        <w:trPr>
          <w:trHeight w:val="245"/>
        </w:trPr>
        <w:tc>
          <w:tcPr>
            <w:tcW w:w="1650" w:type="pct"/>
            <w:vAlign w:val="center"/>
          </w:tcPr>
          <w:p w14:paraId="4E160E47" w14:textId="616A8B52" w:rsidR="00270E5F" w:rsidRPr="00811C70" w:rsidRDefault="00270E5F"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(B)</w:t>
            </w:r>
            <w:r w:rsidRPr="00811C70">
              <w:rPr>
                <w:rFonts w:ascii="Times New Roman" w:hAnsi="Times New Roman" w:cs="Times New Roman"/>
                <w:sz w:val="20"/>
                <w:szCs w:val="20"/>
                <w:vertAlign w:val="superscript"/>
              </w:rPr>
              <w:t>a</w:t>
            </w:r>
          </w:p>
        </w:tc>
        <w:tc>
          <w:tcPr>
            <w:tcW w:w="241" w:type="pct"/>
            <w:vMerge w:val="restart"/>
            <w:vAlign w:val="center"/>
          </w:tcPr>
          <w:p w14:paraId="3F2E8C5D" w14:textId="3F98FE48"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Merge w:val="restart"/>
            <w:vAlign w:val="center"/>
          </w:tcPr>
          <w:p w14:paraId="77CBAC11" w14:textId="4ADFB402"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vMerge w:val="restart"/>
            <w:vAlign w:val="center"/>
          </w:tcPr>
          <w:p w14:paraId="5B94F1AC" w14:textId="69581142"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7C084A18" w14:textId="1B74AE6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55" w:type="pct"/>
            <w:vAlign w:val="center"/>
          </w:tcPr>
          <w:p w14:paraId="650F6929" w14:textId="2A9E6E65"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379" w:type="pct"/>
            <w:vAlign w:val="center"/>
          </w:tcPr>
          <w:p w14:paraId="1B424035" w14:textId="7206FB5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.73</w:t>
            </w:r>
          </w:p>
        </w:tc>
        <w:tc>
          <w:tcPr>
            <w:tcW w:w="379" w:type="pct"/>
            <w:vAlign w:val="center"/>
          </w:tcPr>
          <w:p w14:paraId="57A603D3" w14:textId="6F5F07F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1.66</w:t>
            </w:r>
          </w:p>
        </w:tc>
        <w:tc>
          <w:tcPr>
            <w:tcW w:w="909" w:type="pct"/>
            <w:vAlign w:val="center"/>
          </w:tcPr>
          <w:p w14:paraId="16ED95F0" w14:textId="006E6C29"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[-.95, 1.25]</w:t>
            </w:r>
          </w:p>
        </w:tc>
      </w:tr>
      <w:tr w:rsidR="00270E5F" w:rsidRPr="00811C70" w14:paraId="4489DBD9" w14:textId="77777777" w:rsidTr="000D2004">
        <w:trPr>
          <w:trHeight w:val="245"/>
        </w:trPr>
        <w:tc>
          <w:tcPr>
            <w:tcW w:w="1650" w:type="pct"/>
            <w:vAlign w:val="center"/>
          </w:tcPr>
          <w:p w14:paraId="49F3CF66" w14:textId="4F6FA626" w:rsidR="00270E5F" w:rsidRPr="00811C70" w:rsidRDefault="00270E5F"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Teacher-Reported vs. Self-Reported (W)</w:t>
            </w:r>
            <w:r w:rsidRPr="00811C70">
              <w:rPr>
                <w:rFonts w:ascii="Times New Roman" w:hAnsi="Times New Roman" w:cs="Times New Roman"/>
                <w:sz w:val="20"/>
                <w:szCs w:val="20"/>
                <w:vertAlign w:val="superscript"/>
              </w:rPr>
              <w:t>a</w:t>
            </w:r>
          </w:p>
        </w:tc>
        <w:tc>
          <w:tcPr>
            <w:tcW w:w="241" w:type="pct"/>
            <w:vMerge/>
            <w:vAlign w:val="center"/>
          </w:tcPr>
          <w:p w14:paraId="29686A80" w14:textId="77777777" w:rsidR="00270E5F" w:rsidRPr="00811C70" w:rsidRDefault="00270E5F" w:rsidP="002E61F4">
            <w:pPr>
              <w:jc w:val="center"/>
              <w:rPr>
                <w:rFonts w:ascii="Times New Roman" w:hAnsi="Times New Roman" w:cs="Times New Roman"/>
                <w:sz w:val="20"/>
                <w:szCs w:val="20"/>
              </w:rPr>
            </w:pPr>
          </w:p>
        </w:tc>
        <w:tc>
          <w:tcPr>
            <w:tcW w:w="228" w:type="pct"/>
            <w:vMerge/>
            <w:vAlign w:val="center"/>
          </w:tcPr>
          <w:p w14:paraId="25CA804D" w14:textId="77777777" w:rsidR="00270E5F" w:rsidRPr="00811C70" w:rsidRDefault="00270E5F" w:rsidP="002E61F4">
            <w:pPr>
              <w:jc w:val="center"/>
              <w:rPr>
                <w:rFonts w:ascii="Times New Roman" w:hAnsi="Times New Roman" w:cs="Times New Roman"/>
                <w:sz w:val="20"/>
                <w:szCs w:val="20"/>
              </w:rPr>
            </w:pPr>
          </w:p>
        </w:tc>
        <w:tc>
          <w:tcPr>
            <w:tcW w:w="303" w:type="pct"/>
            <w:vMerge/>
          </w:tcPr>
          <w:p w14:paraId="64A8CE9B" w14:textId="77777777" w:rsidR="00270E5F" w:rsidRPr="00811C70" w:rsidRDefault="00270E5F" w:rsidP="002E61F4">
            <w:pPr>
              <w:jc w:val="center"/>
              <w:rPr>
                <w:rFonts w:ascii="Times New Roman" w:hAnsi="Times New Roman" w:cs="Times New Roman"/>
                <w:sz w:val="20"/>
                <w:szCs w:val="20"/>
              </w:rPr>
            </w:pPr>
          </w:p>
        </w:tc>
        <w:tc>
          <w:tcPr>
            <w:tcW w:w="455" w:type="pct"/>
            <w:vAlign w:val="center"/>
          </w:tcPr>
          <w:p w14:paraId="3B0AF8D6" w14:textId="2FB871DE"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455" w:type="pct"/>
            <w:vAlign w:val="center"/>
          </w:tcPr>
          <w:p w14:paraId="2EF8EC21" w14:textId="145D1B26"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79" w:type="pct"/>
            <w:vAlign w:val="center"/>
          </w:tcPr>
          <w:p w14:paraId="1E878548" w14:textId="35E0EBEB"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2.49</w:t>
            </w:r>
          </w:p>
        </w:tc>
        <w:tc>
          <w:tcPr>
            <w:tcW w:w="379" w:type="pct"/>
            <w:vAlign w:val="center"/>
          </w:tcPr>
          <w:p w14:paraId="5010E615" w14:textId="2DAB6F50"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909" w:type="pct"/>
            <w:vAlign w:val="center"/>
          </w:tcPr>
          <w:p w14:paraId="3357A60C" w14:textId="4DBD68CA"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[-.72, 1.07]</w:t>
            </w:r>
          </w:p>
        </w:tc>
      </w:tr>
      <w:tr w:rsidR="00270E5F" w:rsidRPr="00811C70" w14:paraId="31178174" w14:textId="77777777" w:rsidTr="000D2004">
        <w:trPr>
          <w:trHeight w:val="245"/>
        </w:trPr>
        <w:tc>
          <w:tcPr>
            <w:tcW w:w="5000" w:type="pct"/>
            <w:gridSpan w:val="9"/>
          </w:tcPr>
          <w:p w14:paraId="77C3E43A"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Subject Specificity of Engagement (B)</w:t>
            </w:r>
          </w:p>
        </w:tc>
      </w:tr>
      <w:tr w:rsidR="00270E5F" w:rsidRPr="00811C70" w14:paraId="453F0515" w14:textId="77777777" w:rsidTr="000D2004">
        <w:trPr>
          <w:trHeight w:val="245"/>
        </w:trPr>
        <w:tc>
          <w:tcPr>
            <w:tcW w:w="1650" w:type="pct"/>
            <w:vAlign w:val="center"/>
          </w:tcPr>
          <w:p w14:paraId="6DCE06B2"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General vs. Subject-Specific</w:t>
            </w:r>
          </w:p>
        </w:tc>
        <w:tc>
          <w:tcPr>
            <w:tcW w:w="241" w:type="pct"/>
            <w:vAlign w:val="center"/>
          </w:tcPr>
          <w:p w14:paraId="13E3C66A" w14:textId="6B1E8BBF"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Align w:val="center"/>
          </w:tcPr>
          <w:p w14:paraId="243F8BC7" w14:textId="5ABB062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vAlign w:val="center"/>
          </w:tcPr>
          <w:p w14:paraId="34E21EC5" w14:textId="5A30A2F4" w:rsidR="00270E5F" w:rsidRPr="00811C70" w:rsidRDefault="00DC1F5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61C33E5C" w14:textId="786347F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455" w:type="pct"/>
            <w:vAlign w:val="center"/>
          </w:tcPr>
          <w:p w14:paraId="1A3C449D" w14:textId="7B980C6D"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79" w:type="pct"/>
            <w:vAlign w:val="center"/>
          </w:tcPr>
          <w:p w14:paraId="1520F1D0" w14:textId="3D6C6A28"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-1.08</w:t>
            </w:r>
          </w:p>
        </w:tc>
        <w:tc>
          <w:tcPr>
            <w:tcW w:w="379" w:type="pct"/>
            <w:vAlign w:val="center"/>
          </w:tcPr>
          <w:p w14:paraId="2BE96393" w14:textId="2860798B"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26.20</w:t>
            </w:r>
          </w:p>
        </w:tc>
        <w:tc>
          <w:tcPr>
            <w:tcW w:w="909" w:type="pct"/>
            <w:vAlign w:val="center"/>
          </w:tcPr>
          <w:p w14:paraId="339DBBEB" w14:textId="08F4251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[-.21, .07]</w:t>
            </w:r>
          </w:p>
        </w:tc>
      </w:tr>
      <w:tr w:rsidR="00270E5F" w:rsidRPr="00811C70" w14:paraId="6D9E782A" w14:textId="77777777" w:rsidTr="000D2004">
        <w:trPr>
          <w:trHeight w:val="245"/>
        </w:trPr>
        <w:tc>
          <w:tcPr>
            <w:tcW w:w="5000" w:type="pct"/>
            <w:gridSpan w:val="9"/>
          </w:tcPr>
          <w:p w14:paraId="1DB2C0E3"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Subject of Achievement Measure</w:t>
            </w:r>
          </w:p>
        </w:tc>
      </w:tr>
      <w:tr w:rsidR="00270E5F" w:rsidRPr="00811C70" w14:paraId="78C8941C" w14:textId="77777777" w:rsidTr="000D2004">
        <w:trPr>
          <w:trHeight w:val="245"/>
        </w:trPr>
        <w:tc>
          <w:tcPr>
            <w:tcW w:w="1650" w:type="pct"/>
            <w:vAlign w:val="center"/>
          </w:tcPr>
          <w:p w14:paraId="7374C9D5"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(B)</w:t>
            </w:r>
          </w:p>
        </w:tc>
        <w:tc>
          <w:tcPr>
            <w:tcW w:w="241" w:type="pct"/>
            <w:vMerge w:val="restart"/>
            <w:vAlign w:val="center"/>
          </w:tcPr>
          <w:p w14:paraId="626FE3D7" w14:textId="25148FA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228" w:type="pct"/>
            <w:vMerge w:val="restart"/>
            <w:vAlign w:val="center"/>
          </w:tcPr>
          <w:p w14:paraId="7984ABDC" w14:textId="21BD886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03" w:type="pct"/>
            <w:vMerge w:val="restart"/>
            <w:vAlign w:val="center"/>
          </w:tcPr>
          <w:p w14:paraId="71C20151" w14:textId="7CFCD54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455" w:type="pct"/>
            <w:vAlign w:val="center"/>
          </w:tcPr>
          <w:p w14:paraId="3AB97DEE" w14:textId="4D1D7D7F"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455" w:type="pct"/>
            <w:vAlign w:val="center"/>
          </w:tcPr>
          <w:p w14:paraId="7920F6E3" w14:textId="52E840A2"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379" w:type="pct"/>
            <w:vAlign w:val="center"/>
          </w:tcPr>
          <w:p w14:paraId="00AC6418" w14:textId="261429F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-2.40</w:t>
            </w:r>
          </w:p>
        </w:tc>
        <w:tc>
          <w:tcPr>
            <w:tcW w:w="379" w:type="pct"/>
            <w:vAlign w:val="center"/>
          </w:tcPr>
          <w:p w14:paraId="7088A97C" w14:textId="25D49579"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9.48</w:t>
            </w:r>
          </w:p>
        </w:tc>
        <w:tc>
          <w:tcPr>
            <w:tcW w:w="909" w:type="pct"/>
            <w:vAlign w:val="center"/>
          </w:tcPr>
          <w:p w14:paraId="45DADFCD" w14:textId="5B7F036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[-.40, -.01]</w:t>
            </w:r>
          </w:p>
        </w:tc>
      </w:tr>
      <w:tr w:rsidR="00270E5F" w:rsidRPr="00811C70" w14:paraId="5489FA6D" w14:textId="77777777" w:rsidTr="000D2004">
        <w:trPr>
          <w:trHeight w:val="245"/>
        </w:trPr>
        <w:tc>
          <w:tcPr>
            <w:tcW w:w="1650" w:type="pct"/>
            <w:vAlign w:val="center"/>
          </w:tcPr>
          <w:p w14:paraId="41E6F1CE"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Language &amp; Humanities vs. General (W)</w:t>
            </w:r>
          </w:p>
        </w:tc>
        <w:tc>
          <w:tcPr>
            <w:tcW w:w="241" w:type="pct"/>
            <w:vMerge/>
            <w:vAlign w:val="center"/>
          </w:tcPr>
          <w:p w14:paraId="53D73A96" w14:textId="77777777" w:rsidR="00270E5F" w:rsidRPr="00811C70" w:rsidRDefault="00270E5F" w:rsidP="002E61F4">
            <w:pPr>
              <w:jc w:val="center"/>
              <w:rPr>
                <w:rFonts w:ascii="Times New Roman" w:hAnsi="Times New Roman" w:cs="Times New Roman"/>
                <w:sz w:val="20"/>
                <w:szCs w:val="20"/>
              </w:rPr>
            </w:pPr>
          </w:p>
        </w:tc>
        <w:tc>
          <w:tcPr>
            <w:tcW w:w="228" w:type="pct"/>
            <w:vMerge/>
            <w:vAlign w:val="center"/>
          </w:tcPr>
          <w:p w14:paraId="02EF62AA" w14:textId="77777777" w:rsidR="00270E5F" w:rsidRPr="00811C70" w:rsidRDefault="00270E5F" w:rsidP="002E61F4">
            <w:pPr>
              <w:jc w:val="center"/>
              <w:rPr>
                <w:rFonts w:ascii="Times New Roman" w:hAnsi="Times New Roman" w:cs="Times New Roman"/>
                <w:sz w:val="20"/>
                <w:szCs w:val="20"/>
              </w:rPr>
            </w:pPr>
          </w:p>
        </w:tc>
        <w:tc>
          <w:tcPr>
            <w:tcW w:w="303" w:type="pct"/>
            <w:vMerge/>
          </w:tcPr>
          <w:p w14:paraId="34A8C2E4" w14:textId="77777777" w:rsidR="00270E5F" w:rsidRPr="00811C70" w:rsidRDefault="00270E5F" w:rsidP="002E61F4">
            <w:pPr>
              <w:jc w:val="center"/>
              <w:rPr>
                <w:rFonts w:ascii="Times New Roman" w:hAnsi="Times New Roman" w:cs="Times New Roman"/>
                <w:sz w:val="20"/>
                <w:szCs w:val="20"/>
              </w:rPr>
            </w:pPr>
          </w:p>
        </w:tc>
        <w:tc>
          <w:tcPr>
            <w:tcW w:w="455" w:type="pct"/>
            <w:vAlign w:val="center"/>
          </w:tcPr>
          <w:p w14:paraId="494961F9" w14:textId="422837F0"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55" w:type="pct"/>
            <w:vAlign w:val="center"/>
          </w:tcPr>
          <w:p w14:paraId="1F406054" w14:textId="4DE672B5"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79" w:type="pct"/>
            <w:vAlign w:val="center"/>
          </w:tcPr>
          <w:p w14:paraId="03BC4C50" w14:textId="2B2CAA70"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-3.62</w:t>
            </w:r>
          </w:p>
        </w:tc>
        <w:tc>
          <w:tcPr>
            <w:tcW w:w="379" w:type="pct"/>
            <w:vAlign w:val="center"/>
          </w:tcPr>
          <w:p w14:paraId="69C84BB6" w14:textId="5A74DBE5"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5.80</w:t>
            </w:r>
          </w:p>
        </w:tc>
        <w:tc>
          <w:tcPr>
            <w:tcW w:w="909" w:type="pct"/>
            <w:vAlign w:val="center"/>
          </w:tcPr>
          <w:p w14:paraId="440D7D3A" w14:textId="4D2BAEDF"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[-.16, -.03]</w:t>
            </w:r>
          </w:p>
        </w:tc>
      </w:tr>
      <w:tr w:rsidR="00270E5F" w:rsidRPr="00811C70" w14:paraId="2F89BFF0" w14:textId="77777777" w:rsidTr="000D2004">
        <w:trPr>
          <w:trHeight w:val="245"/>
        </w:trPr>
        <w:tc>
          <w:tcPr>
            <w:tcW w:w="1650" w:type="pct"/>
            <w:vAlign w:val="center"/>
          </w:tcPr>
          <w:p w14:paraId="4C591811"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(B)</w:t>
            </w:r>
          </w:p>
        </w:tc>
        <w:tc>
          <w:tcPr>
            <w:tcW w:w="241" w:type="pct"/>
            <w:vMerge/>
            <w:vAlign w:val="center"/>
          </w:tcPr>
          <w:p w14:paraId="10FD104E" w14:textId="77777777" w:rsidR="00270E5F" w:rsidRPr="00811C70" w:rsidRDefault="00270E5F" w:rsidP="002E61F4">
            <w:pPr>
              <w:jc w:val="center"/>
              <w:rPr>
                <w:rFonts w:ascii="Times New Roman" w:hAnsi="Times New Roman" w:cs="Times New Roman"/>
                <w:sz w:val="20"/>
                <w:szCs w:val="20"/>
              </w:rPr>
            </w:pPr>
          </w:p>
        </w:tc>
        <w:tc>
          <w:tcPr>
            <w:tcW w:w="228" w:type="pct"/>
            <w:vMerge/>
            <w:vAlign w:val="center"/>
          </w:tcPr>
          <w:p w14:paraId="576748CA" w14:textId="77777777" w:rsidR="00270E5F" w:rsidRPr="00811C70" w:rsidRDefault="00270E5F" w:rsidP="002E61F4">
            <w:pPr>
              <w:jc w:val="center"/>
              <w:rPr>
                <w:rFonts w:ascii="Times New Roman" w:hAnsi="Times New Roman" w:cs="Times New Roman"/>
                <w:sz w:val="20"/>
                <w:szCs w:val="20"/>
              </w:rPr>
            </w:pPr>
          </w:p>
        </w:tc>
        <w:tc>
          <w:tcPr>
            <w:tcW w:w="303" w:type="pct"/>
            <w:vMerge/>
          </w:tcPr>
          <w:p w14:paraId="30606006" w14:textId="77777777" w:rsidR="00270E5F" w:rsidRPr="00811C70" w:rsidRDefault="00270E5F" w:rsidP="002E61F4">
            <w:pPr>
              <w:jc w:val="center"/>
              <w:rPr>
                <w:rFonts w:ascii="Times New Roman" w:hAnsi="Times New Roman" w:cs="Times New Roman"/>
                <w:sz w:val="20"/>
                <w:szCs w:val="20"/>
              </w:rPr>
            </w:pPr>
          </w:p>
        </w:tc>
        <w:tc>
          <w:tcPr>
            <w:tcW w:w="455" w:type="pct"/>
            <w:vAlign w:val="center"/>
          </w:tcPr>
          <w:p w14:paraId="7C509C92" w14:textId="4B1C136F"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455" w:type="pct"/>
            <w:vAlign w:val="center"/>
          </w:tcPr>
          <w:p w14:paraId="3B937770" w14:textId="06C39B0D"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379" w:type="pct"/>
            <w:vAlign w:val="center"/>
          </w:tcPr>
          <w:p w14:paraId="2359DAD5" w14:textId="2BBF5033"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79" w:type="pct"/>
            <w:vAlign w:val="center"/>
          </w:tcPr>
          <w:p w14:paraId="492CDA5F" w14:textId="45849B4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25.87</w:t>
            </w:r>
          </w:p>
        </w:tc>
        <w:tc>
          <w:tcPr>
            <w:tcW w:w="909" w:type="pct"/>
            <w:vAlign w:val="center"/>
          </w:tcPr>
          <w:p w14:paraId="58C242CE" w14:textId="1062B49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[-.14, .17]</w:t>
            </w:r>
          </w:p>
        </w:tc>
      </w:tr>
      <w:tr w:rsidR="00270E5F" w:rsidRPr="00811C70" w14:paraId="61CF5F53" w14:textId="77777777" w:rsidTr="000D2004">
        <w:trPr>
          <w:trHeight w:val="245"/>
        </w:trPr>
        <w:tc>
          <w:tcPr>
            <w:tcW w:w="1650" w:type="pct"/>
            <w:tcBorders>
              <w:bottom w:val="single" w:sz="4" w:space="0" w:color="auto"/>
            </w:tcBorders>
            <w:vAlign w:val="center"/>
          </w:tcPr>
          <w:p w14:paraId="529531A1"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Math &amp; Science vs. General (W)</w:t>
            </w:r>
          </w:p>
        </w:tc>
        <w:tc>
          <w:tcPr>
            <w:tcW w:w="241" w:type="pct"/>
            <w:vMerge/>
            <w:tcBorders>
              <w:bottom w:val="single" w:sz="4" w:space="0" w:color="auto"/>
            </w:tcBorders>
            <w:vAlign w:val="center"/>
          </w:tcPr>
          <w:p w14:paraId="409DC65B" w14:textId="77777777" w:rsidR="00270E5F" w:rsidRPr="00811C70" w:rsidRDefault="00270E5F" w:rsidP="002E61F4">
            <w:pPr>
              <w:jc w:val="center"/>
              <w:rPr>
                <w:rFonts w:ascii="Times New Roman" w:hAnsi="Times New Roman" w:cs="Times New Roman"/>
                <w:sz w:val="20"/>
                <w:szCs w:val="20"/>
              </w:rPr>
            </w:pPr>
          </w:p>
        </w:tc>
        <w:tc>
          <w:tcPr>
            <w:tcW w:w="228" w:type="pct"/>
            <w:vMerge/>
            <w:tcBorders>
              <w:bottom w:val="single" w:sz="4" w:space="0" w:color="auto"/>
            </w:tcBorders>
            <w:vAlign w:val="center"/>
          </w:tcPr>
          <w:p w14:paraId="7FCF54DD" w14:textId="77777777" w:rsidR="00270E5F" w:rsidRPr="00811C70" w:rsidRDefault="00270E5F" w:rsidP="002E61F4">
            <w:pPr>
              <w:jc w:val="center"/>
              <w:rPr>
                <w:rFonts w:ascii="Times New Roman" w:hAnsi="Times New Roman" w:cs="Times New Roman"/>
                <w:sz w:val="20"/>
                <w:szCs w:val="20"/>
              </w:rPr>
            </w:pPr>
          </w:p>
        </w:tc>
        <w:tc>
          <w:tcPr>
            <w:tcW w:w="303" w:type="pct"/>
            <w:vMerge/>
            <w:tcBorders>
              <w:bottom w:val="single" w:sz="4" w:space="0" w:color="auto"/>
            </w:tcBorders>
          </w:tcPr>
          <w:p w14:paraId="4FF7B13F" w14:textId="77777777" w:rsidR="00270E5F" w:rsidRPr="00811C70" w:rsidRDefault="00270E5F" w:rsidP="002E61F4">
            <w:pPr>
              <w:jc w:val="center"/>
              <w:rPr>
                <w:rFonts w:ascii="Times New Roman" w:hAnsi="Times New Roman" w:cs="Times New Roman"/>
                <w:sz w:val="20"/>
                <w:szCs w:val="20"/>
              </w:rPr>
            </w:pPr>
          </w:p>
        </w:tc>
        <w:tc>
          <w:tcPr>
            <w:tcW w:w="455" w:type="pct"/>
            <w:tcBorders>
              <w:bottom w:val="single" w:sz="4" w:space="0" w:color="auto"/>
            </w:tcBorders>
            <w:vAlign w:val="center"/>
          </w:tcPr>
          <w:p w14:paraId="6C57AD9A" w14:textId="4B50A6F5"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55" w:type="pct"/>
            <w:tcBorders>
              <w:bottom w:val="single" w:sz="4" w:space="0" w:color="auto"/>
            </w:tcBorders>
            <w:vAlign w:val="center"/>
          </w:tcPr>
          <w:p w14:paraId="7AABE67A" w14:textId="355C93B2"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79" w:type="pct"/>
            <w:tcBorders>
              <w:bottom w:val="single" w:sz="4" w:space="0" w:color="auto"/>
            </w:tcBorders>
            <w:vAlign w:val="center"/>
          </w:tcPr>
          <w:p w14:paraId="2FB5C823" w14:textId="3A1E748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-5.66</w:t>
            </w:r>
          </w:p>
        </w:tc>
        <w:tc>
          <w:tcPr>
            <w:tcW w:w="379" w:type="pct"/>
            <w:tcBorders>
              <w:bottom w:val="single" w:sz="4" w:space="0" w:color="auto"/>
            </w:tcBorders>
            <w:vAlign w:val="center"/>
          </w:tcPr>
          <w:p w14:paraId="6BCBBD41" w14:textId="089E6AE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5.21</w:t>
            </w:r>
          </w:p>
        </w:tc>
        <w:tc>
          <w:tcPr>
            <w:tcW w:w="909" w:type="pct"/>
            <w:tcBorders>
              <w:bottom w:val="single" w:sz="4" w:space="0" w:color="auto"/>
            </w:tcBorders>
            <w:vAlign w:val="center"/>
          </w:tcPr>
          <w:p w14:paraId="02285EF4" w14:textId="632085E6"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[-.19, -.07]</w:t>
            </w:r>
          </w:p>
        </w:tc>
      </w:tr>
    </w:tbl>
    <w:p w14:paraId="62960147" w14:textId="77777777" w:rsidR="00270E5F" w:rsidRPr="00811C70" w:rsidRDefault="00270E5F" w:rsidP="00174F9D">
      <w:pPr>
        <w:spacing w:after="0" w:line="480" w:lineRule="auto"/>
        <w:rPr>
          <w:rFonts w:ascii="Times New Roman" w:hAnsi="Times New Roman" w:cs="Times New Roman"/>
          <w:i/>
          <w:iCs/>
          <w:sz w:val="24"/>
          <w:szCs w:val="24"/>
        </w:rPr>
      </w:pPr>
    </w:p>
    <w:p w14:paraId="54DEE91A" w14:textId="77777777" w:rsidR="00270E5F" w:rsidRPr="00811C70" w:rsidRDefault="00270E5F" w:rsidP="00174F9D">
      <w:pPr>
        <w:spacing w:after="0" w:line="480" w:lineRule="auto"/>
        <w:rPr>
          <w:rFonts w:ascii="Times New Roman" w:hAnsi="Times New Roman" w:cs="Times New Roman"/>
          <w:i/>
          <w:iCs/>
          <w:sz w:val="24"/>
          <w:szCs w:val="24"/>
        </w:rPr>
      </w:pPr>
    </w:p>
    <w:p w14:paraId="777482FE" w14:textId="77777777" w:rsidR="00270E5F" w:rsidRPr="00811C70" w:rsidRDefault="00270E5F" w:rsidP="00174F9D">
      <w:pPr>
        <w:spacing w:after="0" w:line="480" w:lineRule="auto"/>
        <w:rPr>
          <w:rFonts w:ascii="Times New Roman" w:hAnsi="Times New Roman" w:cs="Times New Roman"/>
          <w:sz w:val="24"/>
          <w:szCs w:val="24"/>
        </w:rPr>
      </w:pPr>
    </w:p>
    <w:p w14:paraId="48E97A33" w14:textId="4001D4CA" w:rsidR="00174F9D" w:rsidRPr="00811C70" w:rsidRDefault="00174F9D"/>
    <w:p w14:paraId="214D1031" w14:textId="2472F43B" w:rsidR="00174F9D" w:rsidRPr="00811C70" w:rsidRDefault="00174F9D"/>
    <w:p w14:paraId="6C7B44BC" w14:textId="77777777" w:rsidR="000D2004" w:rsidRPr="00811C70" w:rsidRDefault="000D2004"/>
    <w:p w14:paraId="69103966" w14:textId="5438A809" w:rsidR="00174F9D" w:rsidRPr="00811C70" w:rsidRDefault="00174F9D"/>
    <w:p w14:paraId="0ED91B3A" w14:textId="77777777" w:rsidR="00D24D06" w:rsidRPr="00811C70" w:rsidRDefault="00D24D06"/>
    <w:p w14:paraId="3716E8A5" w14:textId="06E57811" w:rsidR="00174F9D" w:rsidRPr="00811C70" w:rsidRDefault="00174F9D" w:rsidP="00174F9D">
      <w:pPr>
        <w:spacing w:after="0" w:line="480" w:lineRule="auto"/>
        <w:rPr>
          <w:rFonts w:ascii="Times New Roman" w:hAnsi="Times New Roman" w:cs="Times New Roman"/>
          <w:b/>
          <w:bCs/>
          <w:sz w:val="24"/>
          <w:szCs w:val="24"/>
        </w:rPr>
      </w:pPr>
      <w:r w:rsidRPr="00811C70">
        <w:rPr>
          <w:rFonts w:ascii="Times New Roman" w:hAnsi="Times New Roman" w:cs="Times New Roman"/>
          <w:b/>
          <w:bCs/>
          <w:sz w:val="24"/>
          <w:szCs w:val="24"/>
        </w:rPr>
        <w:t>Table S1</w:t>
      </w:r>
      <w:r w:rsidR="00D24D06" w:rsidRPr="00811C70">
        <w:rPr>
          <w:rFonts w:ascii="Times New Roman" w:hAnsi="Times New Roman" w:cs="Times New Roman"/>
          <w:b/>
          <w:bCs/>
          <w:sz w:val="24"/>
          <w:szCs w:val="24"/>
        </w:rPr>
        <w:t>4</w:t>
      </w:r>
      <w:r w:rsidRPr="00811C70">
        <w:rPr>
          <w:rFonts w:ascii="Times New Roman" w:hAnsi="Times New Roman" w:cs="Times New Roman"/>
          <w:b/>
          <w:bCs/>
          <w:sz w:val="24"/>
          <w:szCs w:val="24"/>
        </w:rPr>
        <w:t xml:space="preserve"> (continued)</w:t>
      </w:r>
    </w:p>
    <w:p w14:paraId="33002195" w14:textId="4D7A1E3E" w:rsidR="00174F9D" w:rsidRPr="00811C70" w:rsidRDefault="00174F9D" w:rsidP="00174F9D">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Univariate Moderation Analyses on the Relation between Cognitive Engagement and Academic Achievement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67"/>
        <w:gridCol w:w="569"/>
        <w:gridCol w:w="612"/>
        <w:gridCol w:w="955"/>
        <w:gridCol w:w="689"/>
        <w:gridCol w:w="689"/>
        <w:gridCol w:w="689"/>
        <w:gridCol w:w="1473"/>
      </w:tblGrid>
      <w:tr w:rsidR="00270E5F" w:rsidRPr="00811C70" w14:paraId="56D333E2" w14:textId="77777777" w:rsidTr="000D2004">
        <w:trPr>
          <w:trHeight w:val="245"/>
        </w:trPr>
        <w:tc>
          <w:tcPr>
            <w:tcW w:w="1665" w:type="pct"/>
            <w:tcBorders>
              <w:top w:val="single" w:sz="4" w:space="0" w:color="auto"/>
              <w:bottom w:val="single" w:sz="4" w:space="0" w:color="auto"/>
            </w:tcBorders>
            <w:vAlign w:val="center"/>
          </w:tcPr>
          <w:p w14:paraId="072C9669" w14:textId="77777777" w:rsidR="00270E5F" w:rsidRPr="00811C70" w:rsidRDefault="00270E5F" w:rsidP="002E61F4">
            <w:pPr>
              <w:ind w:left="253"/>
              <w:jc w:val="center"/>
              <w:rPr>
                <w:rFonts w:ascii="Times New Roman" w:hAnsi="Times New Roman" w:cs="Times New Roman"/>
                <w:sz w:val="20"/>
                <w:szCs w:val="20"/>
              </w:rPr>
            </w:pPr>
            <w:r w:rsidRPr="00811C70">
              <w:rPr>
                <w:rFonts w:ascii="Times New Roman" w:hAnsi="Times New Roman" w:cs="Times New Roman"/>
                <w:b/>
                <w:bCs/>
              </w:rPr>
              <w:t>Moderator</w:t>
            </w:r>
          </w:p>
        </w:tc>
        <w:tc>
          <w:tcPr>
            <w:tcW w:w="303" w:type="pct"/>
            <w:tcBorders>
              <w:top w:val="single" w:sz="4" w:space="0" w:color="auto"/>
              <w:bottom w:val="single" w:sz="4" w:space="0" w:color="auto"/>
            </w:tcBorders>
            <w:vAlign w:val="center"/>
          </w:tcPr>
          <w:p w14:paraId="5492FB55"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i/>
                <w:iCs/>
              </w:rPr>
              <w:t>j</w:t>
            </w:r>
          </w:p>
        </w:tc>
        <w:tc>
          <w:tcPr>
            <w:tcW w:w="304" w:type="pct"/>
            <w:tcBorders>
              <w:top w:val="single" w:sz="4" w:space="0" w:color="auto"/>
              <w:bottom w:val="single" w:sz="4" w:space="0" w:color="auto"/>
            </w:tcBorders>
            <w:vAlign w:val="center"/>
          </w:tcPr>
          <w:p w14:paraId="25C0C6C5"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i/>
                <w:iCs/>
              </w:rPr>
              <w:t>k</w:t>
            </w:r>
          </w:p>
        </w:tc>
        <w:tc>
          <w:tcPr>
            <w:tcW w:w="327" w:type="pct"/>
            <w:tcBorders>
              <w:top w:val="single" w:sz="4" w:space="0" w:color="auto"/>
              <w:bottom w:val="single" w:sz="4" w:space="0" w:color="auto"/>
            </w:tcBorders>
            <w:vAlign w:val="center"/>
          </w:tcPr>
          <w:p w14:paraId="6F9633B4" w14:textId="77777777" w:rsidR="00270E5F" w:rsidRPr="00811C70" w:rsidRDefault="00270E5F"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10" w:type="pct"/>
            <w:tcBorders>
              <w:top w:val="single" w:sz="4" w:space="0" w:color="auto"/>
              <w:bottom w:val="single" w:sz="4" w:space="0" w:color="auto"/>
            </w:tcBorders>
            <w:vAlign w:val="center"/>
          </w:tcPr>
          <w:p w14:paraId="704A6CCF" w14:textId="77777777" w:rsidR="00270E5F" w:rsidRPr="00811C70" w:rsidRDefault="00270E5F" w:rsidP="002E61F4">
            <w:pPr>
              <w:jc w:val="center"/>
              <w:rPr>
                <w:rFonts w:ascii="Times New Roman" w:hAnsi="Times New Roman" w:cs="Times New Roman"/>
                <w:i/>
                <w:iCs/>
                <w:sz w:val="20"/>
                <w:szCs w:val="20"/>
              </w:rPr>
            </w:pPr>
            <w:r w:rsidRPr="00811C70">
              <w:rPr>
                <w:rFonts w:ascii="Times New Roman" w:hAnsi="Times New Roman" w:cs="Times New Roman"/>
                <w:b/>
                <w:bCs/>
                <w:i/>
                <w:iCs/>
              </w:rPr>
              <w:t>b</w:t>
            </w:r>
          </w:p>
        </w:tc>
        <w:tc>
          <w:tcPr>
            <w:tcW w:w="368" w:type="pct"/>
            <w:tcBorders>
              <w:top w:val="single" w:sz="4" w:space="0" w:color="auto"/>
              <w:bottom w:val="single" w:sz="4" w:space="0" w:color="auto"/>
            </w:tcBorders>
            <w:vAlign w:val="center"/>
          </w:tcPr>
          <w:p w14:paraId="723D3B1B"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i/>
                <w:iCs/>
              </w:rPr>
              <w:t>SE</w:t>
            </w:r>
          </w:p>
        </w:tc>
        <w:tc>
          <w:tcPr>
            <w:tcW w:w="368" w:type="pct"/>
            <w:tcBorders>
              <w:top w:val="single" w:sz="4" w:space="0" w:color="auto"/>
              <w:bottom w:val="single" w:sz="4" w:space="0" w:color="auto"/>
            </w:tcBorders>
            <w:vAlign w:val="center"/>
          </w:tcPr>
          <w:p w14:paraId="32116907"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i/>
                <w:iCs/>
              </w:rPr>
              <w:t>t</w:t>
            </w:r>
          </w:p>
        </w:tc>
        <w:tc>
          <w:tcPr>
            <w:tcW w:w="368" w:type="pct"/>
            <w:tcBorders>
              <w:top w:val="single" w:sz="4" w:space="0" w:color="auto"/>
              <w:bottom w:val="single" w:sz="4" w:space="0" w:color="auto"/>
            </w:tcBorders>
            <w:vAlign w:val="center"/>
          </w:tcPr>
          <w:p w14:paraId="60F712E0"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i/>
                <w:iCs/>
              </w:rPr>
              <w:t>df</w:t>
            </w:r>
          </w:p>
        </w:tc>
        <w:tc>
          <w:tcPr>
            <w:tcW w:w="787" w:type="pct"/>
            <w:tcBorders>
              <w:top w:val="single" w:sz="4" w:space="0" w:color="auto"/>
              <w:bottom w:val="single" w:sz="4" w:space="0" w:color="auto"/>
            </w:tcBorders>
            <w:vAlign w:val="center"/>
          </w:tcPr>
          <w:p w14:paraId="019BF358" w14:textId="77777777" w:rsidR="00270E5F" w:rsidRPr="00811C70" w:rsidRDefault="00270E5F" w:rsidP="002E61F4">
            <w:pPr>
              <w:jc w:val="center"/>
              <w:rPr>
                <w:rFonts w:ascii="Times New Roman" w:hAnsi="Times New Roman" w:cs="Times New Roman"/>
                <w:sz w:val="20"/>
                <w:szCs w:val="20"/>
              </w:rPr>
            </w:pPr>
            <w:r w:rsidRPr="00811C70">
              <w:rPr>
                <w:rFonts w:ascii="Times New Roman" w:hAnsi="Times New Roman" w:cs="Times New Roman"/>
                <w:b/>
                <w:bCs/>
              </w:rPr>
              <w:t>95% CI</w:t>
            </w:r>
          </w:p>
        </w:tc>
      </w:tr>
      <w:tr w:rsidR="00270E5F" w:rsidRPr="00811C70" w14:paraId="13AD3412" w14:textId="77777777" w:rsidTr="000D2004">
        <w:trPr>
          <w:trHeight w:val="245"/>
        </w:trPr>
        <w:tc>
          <w:tcPr>
            <w:tcW w:w="5000" w:type="pct"/>
            <w:gridSpan w:val="9"/>
            <w:tcBorders>
              <w:top w:val="single" w:sz="4" w:space="0" w:color="auto"/>
            </w:tcBorders>
          </w:tcPr>
          <w:p w14:paraId="7F7A58CA"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Type of Achievement Measure</w:t>
            </w:r>
          </w:p>
        </w:tc>
      </w:tr>
      <w:tr w:rsidR="00270E5F" w:rsidRPr="00811C70" w14:paraId="4EDD216D" w14:textId="77777777" w:rsidTr="000D2004">
        <w:trPr>
          <w:trHeight w:val="245"/>
        </w:trPr>
        <w:tc>
          <w:tcPr>
            <w:tcW w:w="1665" w:type="pct"/>
            <w:vAlign w:val="center"/>
          </w:tcPr>
          <w:p w14:paraId="76B36596"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(B)</w:t>
            </w:r>
          </w:p>
        </w:tc>
        <w:tc>
          <w:tcPr>
            <w:tcW w:w="303" w:type="pct"/>
            <w:vMerge w:val="restart"/>
            <w:vAlign w:val="center"/>
          </w:tcPr>
          <w:p w14:paraId="5B4D1D88" w14:textId="0EE9B20D"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304" w:type="pct"/>
            <w:vMerge w:val="restart"/>
            <w:vAlign w:val="center"/>
          </w:tcPr>
          <w:p w14:paraId="3872D5EE" w14:textId="27730BE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27" w:type="pct"/>
            <w:vMerge w:val="restart"/>
            <w:vAlign w:val="center"/>
          </w:tcPr>
          <w:p w14:paraId="2885D80A" w14:textId="0975491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510" w:type="pct"/>
            <w:vAlign w:val="center"/>
          </w:tcPr>
          <w:p w14:paraId="31BDC389" w14:textId="22B40A8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368" w:type="pct"/>
            <w:vAlign w:val="center"/>
          </w:tcPr>
          <w:p w14:paraId="580338AF" w14:textId="46C19D0F"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368" w:type="pct"/>
            <w:vAlign w:val="center"/>
          </w:tcPr>
          <w:p w14:paraId="0EA26A38" w14:textId="24857568"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3.10</w:t>
            </w:r>
          </w:p>
        </w:tc>
        <w:tc>
          <w:tcPr>
            <w:tcW w:w="368" w:type="pct"/>
            <w:vAlign w:val="center"/>
          </w:tcPr>
          <w:p w14:paraId="07D19541" w14:textId="29C9AC8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21.54</w:t>
            </w:r>
          </w:p>
        </w:tc>
        <w:tc>
          <w:tcPr>
            <w:tcW w:w="787" w:type="pct"/>
            <w:vAlign w:val="center"/>
          </w:tcPr>
          <w:p w14:paraId="0E5786DA" w14:textId="574C52C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[.06, .31]</w:t>
            </w:r>
          </w:p>
        </w:tc>
      </w:tr>
      <w:tr w:rsidR="00270E5F" w:rsidRPr="00811C70" w14:paraId="6D041015" w14:textId="77777777" w:rsidTr="000D2004">
        <w:trPr>
          <w:trHeight w:val="245"/>
        </w:trPr>
        <w:tc>
          <w:tcPr>
            <w:tcW w:w="1665" w:type="pct"/>
            <w:vAlign w:val="center"/>
          </w:tcPr>
          <w:p w14:paraId="14583056"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(Other) vs. Standardized Test (W)</w:t>
            </w:r>
          </w:p>
        </w:tc>
        <w:tc>
          <w:tcPr>
            <w:tcW w:w="303" w:type="pct"/>
            <w:vMerge/>
            <w:vAlign w:val="center"/>
          </w:tcPr>
          <w:p w14:paraId="16430FA3" w14:textId="77777777" w:rsidR="00270E5F" w:rsidRPr="00811C70" w:rsidRDefault="00270E5F" w:rsidP="002E61F4">
            <w:pPr>
              <w:jc w:val="center"/>
              <w:rPr>
                <w:rFonts w:ascii="Times New Roman" w:hAnsi="Times New Roman" w:cs="Times New Roman"/>
                <w:sz w:val="20"/>
                <w:szCs w:val="20"/>
              </w:rPr>
            </w:pPr>
          </w:p>
        </w:tc>
        <w:tc>
          <w:tcPr>
            <w:tcW w:w="304" w:type="pct"/>
            <w:vMerge/>
            <w:vAlign w:val="center"/>
          </w:tcPr>
          <w:p w14:paraId="25BBA321" w14:textId="77777777" w:rsidR="00270E5F" w:rsidRPr="00811C70" w:rsidRDefault="00270E5F" w:rsidP="002E61F4">
            <w:pPr>
              <w:jc w:val="center"/>
              <w:rPr>
                <w:rFonts w:ascii="Times New Roman" w:hAnsi="Times New Roman" w:cs="Times New Roman"/>
                <w:sz w:val="20"/>
                <w:szCs w:val="20"/>
              </w:rPr>
            </w:pPr>
          </w:p>
        </w:tc>
        <w:tc>
          <w:tcPr>
            <w:tcW w:w="327" w:type="pct"/>
            <w:vMerge/>
          </w:tcPr>
          <w:p w14:paraId="2A6DE455" w14:textId="77777777" w:rsidR="00270E5F" w:rsidRPr="00811C70" w:rsidRDefault="00270E5F" w:rsidP="002E61F4">
            <w:pPr>
              <w:jc w:val="center"/>
              <w:rPr>
                <w:rFonts w:ascii="Times New Roman" w:hAnsi="Times New Roman" w:cs="Times New Roman"/>
                <w:sz w:val="20"/>
                <w:szCs w:val="20"/>
              </w:rPr>
            </w:pPr>
          </w:p>
        </w:tc>
        <w:tc>
          <w:tcPr>
            <w:tcW w:w="510" w:type="pct"/>
            <w:vAlign w:val="center"/>
          </w:tcPr>
          <w:p w14:paraId="54DD6552" w14:textId="19636D44"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68" w:type="pct"/>
            <w:vAlign w:val="center"/>
          </w:tcPr>
          <w:p w14:paraId="4C84EFD4" w14:textId="1491DD65"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8" w:type="pct"/>
            <w:vAlign w:val="center"/>
          </w:tcPr>
          <w:p w14:paraId="22F16738" w14:textId="0F62847E"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4.44</w:t>
            </w:r>
          </w:p>
        </w:tc>
        <w:tc>
          <w:tcPr>
            <w:tcW w:w="368" w:type="pct"/>
            <w:vAlign w:val="center"/>
          </w:tcPr>
          <w:p w14:paraId="22118299" w14:textId="24B5872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4.52</w:t>
            </w:r>
          </w:p>
        </w:tc>
        <w:tc>
          <w:tcPr>
            <w:tcW w:w="787" w:type="pct"/>
            <w:vAlign w:val="center"/>
          </w:tcPr>
          <w:p w14:paraId="14CBE45A" w14:textId="343A3EC2"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[.05, .19]</w:t>
            </w:r>
          </w:p>
        </w:tc>
      </w:tr>
      <w:tr w:rsidR="00270E5F" w:rsidRPr="00811C70" w14:paraId="429FF2A8" w14:textId="77777777" w:rsidTr="000D2004">
        <w:trPr>
          <w:trHeight w:val="245"/>
        </w:trPr>
        <w:tc>
          <w:tcPr>
            <w:tcW w:w="1665" w:type="pct"/>
            <w:vAlign w:val="center"/>
          </w:tcPr>
          <w:p w14:paraId="4FE9E918"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(B)</w:t>
            </w:r>
          </w:p>
        </w:tc>
        <w:tc>
          <w:tcPr>
            <w:tcW w:w="303" w:type="pct"/>
            <w:vMerge/>
            <w:vAlign w:val="center"/>
          </w:tcPr>
          <w:p w14:paraId="5BA0141C" w14:textId="77777777" w:rsidR="00270E5F" w:rsidRPr="00811C70" w:rsidRDefault="00270E5F" w:rsidP="002E61F4">
            <w:pPr>
              <w:jc w:val="center"/>
              <w:rPr>
                <w:rFonts w:ascii="Times New Roman" w:hAnsi="Times New Roman" w:cs="Times New Roman"/>
                <w:sz w:val="20"/>
                <w:szCs w:val="20"/>
              </w:rPr>
            </w:pPr>
          </w:p>
        </w:tc>
        <w:tc>
          <w:tcPr>
            <w:tcW w:w="304" w:type="pct"/>
            <w:vMerge/>
            <w:vAlign w:val="center"/>
          </w:tcPr>
          <w:p w14:paraId="27306092" w14:textId="77777777" w:rsidR="00270E5F" w:rsidRPr="00811C70" w:rsidRDefault="00270E5F" w:rsidP="002E61F4">
            <w:pPr>
              <w:jc w:val="center"/>
              <w:rPr>
                <w:rFonts w:ascii="Times New Roman" w:hAnsi="Times New Roman" w:cs="Times New Roman"/>
                <w:sz w:val="20"/>
                <w:szCs w:val="20"/>
              </w:rPr>
            </w:pPr>
          </w:p>
        </w:tc>
        <w:tc>
          <w:tcPr>
            <w:tcW w:w="327" w:type="pct"/>
            <w:vMerge/>
          </w:tcPr>
          <w:p w14:paraId="05F5982F" w14:textId="77777777" w:rsidR="00270E5F" w:rsidRPr="00811C70" w:rsidRDefault="00270E5F" w:rsidP="002E61F4">
            <w:pPr>
              <w:jc w:val="center"/>
              <w:rPr>
                <w:rFonts w:ascii="Times New Roman" w:hAnsi="Times New Roman" w:cs="Times New Roman"/>
                <w:sz w:val="20"/>
                <w:szCs w:val="20"/>
              </w:rPr>
            </w:pPr>
          </w:p>
        </w:tc>
        <w:tc>
          <w:tcPr>
            <w:tcW w:w="510" w:type="pct"/>
            <w:vAlign w:val="center"/>
          </w:tcPr>
          <w:p w14:paraId="39DC0011" w14:textId="5C4BFCD3"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368" w:type="pct"/>
            <w:vAlign w:val="center"/>
          </w:tcPr>
          <w:p w14:paraId="47FB6078" w14:textId="2384BA66"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368" w:type="pct"/>
            <w:vAlign w:val="center"/>
          </w:tcPr>
          <w:p w14:paraId="11B0C2B3" w14:textId="4A1F5210"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2.27</w:t>
            </w:r>
          </w:p>
        </w:tc>
        <w:tc>
          <w:tcPr>
            <w:tcW w:w="368" w:type="pct"/>
            <w:vAlign w:val="center"/>
          </w:tcPr>
          <w:p w14:paraId="4529FE1B" w14:textId="7C961C3C"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23.30</w:t>
            </w:r>
          </w:p>
        </w:tc>
        <w:tc>
          <w:tcPr>
            <w:tcW w:w="787" w:type="pct"/>
            <w:vAlign w:val="center"/>
          </w:tcPr>
          <w:p w14:paraId="77062AAC" w14:textId="1B18DBB9"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[.01, .29]</w:t>
            </w:r>
          </w:p>
        </w:tc>
      </w:tr>
      <w:tr w:rsidR="00270E5F" w:rsidRPr="00811C70" w14:paraId="2FE996B1" w14:textId="77777777" w:rsidTr="000D2004">
        <w:trPr>
          <w:trHeight w:val="245"/>
        </w:trPr>
        <w:tc>
          <w:tcPr>
            <w:tcW w:w="1665" w:type="pct"/>
            <w:vAlign w:val="center"/>
          </w:tcPr>
          <w:p w14:paraId="0D2CFFB6"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School Grades (Self) vs. Standardized Test (W)</w:t>
            </w:r>
            <w:r w:rsidRPr="00811C70">
              <w:rPr>
                <w:rFonts w:ascii="Times New Roman" w:hAnsi="Times New Roman" w:cs="Times New Roman"/>
                <w:sz w:val="20"/>
                <w:szCs w:val="20"/>
                <w:vertAlign w:val="superscript"/>
              </w:rPr>
              <w:t>a</w:t>
            </w:r>
          </w:p>
        </w:tc>
        <w:tc>
          <w:tcPr>
            <w:tcW w:w="303" w:type="pct"/>
            <w:vMerge/>
            <w:vAlign w:val="center"/>
          </w:tcPr>
          <w:p w14:paraId="125A9315" w14:textId="77777777" w:rsidR="00270E5F" w:rsidRPr="00811C70" w:rsidRDefault="00270E5F" w:rsidP="002E61F4">
            <w:pPr>
              <w:jc w:val="center"/>
              <w:rPr>
                <w:rFonts w:ascii="Times New Roman" w:hAnsi="Times New Roman" w:cs="Times New Roman"/>
                <w:sz w:val="20"/>
                <w:szCs w:val="20"/>
              </w:rPr>
            </w:pPr>
          </w:p>
        </w:tc>
        <w:tc>
          <w:tcPr>
            <w:tcW w:w="304" w:type="pct"/>
            <w:vMerge/>
            <w:vAlign w:val="center"/>
          </w:tcPr>
          <w:p w14:paraId="37C93551" w14:textId="77777777" w:rsidR="00270E5F" w:rsidRPr="00811C70" w:rsidRDefault="00270E5F" w:rsidP="002E61F4">
            <w:pPr>
              <w:jc w:val="center"/>
              <w:rPr>
                <w:rFonts w:ascii="Times New Roman" w:hAnsi="Times New Roman" w:cs="Times New Roman"/>
                <w:sz w:val="20"/>
                <w:szCs w:val="20"/>
              </w:rPr>
            </w:pPr>
          </w:p>
        </w:tc>
        <w:tc>
          <w:tcPr>
            <w:tcW w:w="327" w:type="pct"/>
            <w:vMerge/>
          </w:tcPr>
          <w:p w14:paraId="3D0F301B" w14:textId="77777777" w:rsidR="00270E5F" w:rsidRPr="00811C70" w:rsidRDefault="00270E5F" w:rsidP="002E61F4">
            <w:pPr>
              <w:jc w:val="center"/>
              <w:rPr>
                <w:rFonts w:ascii="Times New Roman" w:hAnsi="Times New Roman" w:cs="Times New Roman"/>
                <w:sz w:val="20"/>
                <w:szCs w:val="20"/>
              </w:rPr>
            </w:pPr>
          </w:p>
        </w:tc>
        <w:tc>
          <w:tcPr>
            <w:tcW w:w="510" w:type="pct"/>
            <w:vAlign w:val="center"/>
          </w:tcPr>
          <w:p w14:paraId="0AB540D2" w14:textId="5A3BDD6B"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68" w:type="pct"/>
            <w:vAlign w:val="center"/>
          </w:tcPr>
          <w:p w14:paraId="668476ED" w14:textId="62D07938"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vAlign w:val="center"/>
          </w:tcPr>
          <w:p w14:paraId="02D35C9C" w14:textId="22F333D1"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7.30</w:t>
            </w:r>
          </w:p>
        </w:tc>
        <w:tc>
          <w:tcPr>
            <w:tcW w:w="368" w:type="pct"/>
            <w:vAlign w:val="center"/>
          </w:tcPr>
          <w:p w14:paraId="01947F7A" w14:textId="63EEDAF0"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1.12</w:t>
            </w:r>
          </w:p>
        </w:tc>
        <w:tc>
          <w:tcPr>
            <w:tcW w:w="787" w:type="pct"/>
            <w:vAlign w:val="center"/>
          </w:tcPr>
          <w:p w14:paraId="38EB24A5" w14:textId="440F6D46"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[-.04, .28]</w:t>
            </w:r>
          </w:p>
        </w:tc>
      </w:tr>
      <w:tr w:rsidR="00270E5F" w:rsidRPr="00811C70" w14:paraId="4C0CE507" w14:textId="77777777" w:rsidTr="000D2004">
        <w:trPr>
          <w:trHeight w:val="245"/>
        </w:trPr>
        <w:tc>
          <w:tcPr>
            <w:tcW w:w="5000" w:type="pct"/>
            <w:gridSpan w:val="9"/>
          </w:tcPr>
          <w:p w14:paraId="2F46D959"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b/>
                <w:bCs/>
                <w:sz w:val="20"/>
                <w:szCs w:val="20"/>
              </w:rPr>
              <w:t>Time Lag in Measurement</w:t>
            </w:r>
          </w:p>
        </w:tc>
      </w:tr>
      <w:tr w:rsidR="00270E5F" w:rsidRPr="00811C70" w14:paraId="3EFCC5FE" w14:textId="77777777" w:rsidTr="000D2004">
        <w:trPr>
          <w:trHeight w:val="245"/>
        </w:trPr>
        <w:tc>
          <w:tcPr>
            <w:tcW w:w="1665" w:type="pct"/>
            <w:vAlign w:val="center"/>
          </w:tcPr>
          <w:p w14:paraId="25BB1224" w14:textId="77777777"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Different vs. Same Year (B)</w:t>
            </w:r>
          </w:p>
        </w:tc>
        <w:tc>
          <w:tcPr>
            <w:tcW w:w="303" w:type="pct"/>
            <w:vMerge w:val="restart"/>
            <w:vAlign w:val="center"/>
          </w:tcPr>
          <w:p w14:paraId="14B3A554" w14:textId="11E303CA"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304" w:type="pct"/>
            <w:vMerge w:val="restart"/>
            <w:vAlign w:val="center"/>
          </w:tcPr>
          <w:p w14:paraId="4ADA4E79" w14:textId="3F6C95CC"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61</w:t>
            </w:r>
          </w:p>
        </w:tc>
        <w:tc>
          <w:tcPr>
            <w:tcW w:w="327" w:type="pct"/>
            <w:vMerge w:val="restart"/>
            <w:vAlign w:val="center"/>
          </w:tcPr>
          <w:p w14:paraId="34015252" w14:textId="55E42801"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132</w:t>
            </w:r>
          </w:p>
        </w:tc>
        <w:tc>
          <w:tcPr>
            <w:tcW w:w="510" w:type="pct"/>
            <w:vAlign w:val="center"/>
          </w:tcPr>
          <w:p w14:paraId="31BFEFE1" w14:textId="6204A921"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-.26</w:t>
            </w:r>
          </w:p>
        </w:tc>
        <w:tc>
          <w:tcPr>
            <w:tcW w:w="368" w:type="pct"/>
            <w:vAlign w:val="center"/>
          </w:tcPr>
          <w:p w14:paraId="2B624748" w14:textId="6553FD53"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368" w:type="pct"/>
            <w:vAlign w:val="center"/>
          </w:tcPr>
          <w:p w14:paraId="74556600" w14:textId="5C6EF815"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-1.94</w:t>
            </w:r>
          </w:p>
        </w:tc>
        <w:tc>
          <w:tcPr>
            <w:tcW w:w="368" w:type="pct"/>
            <w:vAlign w:val="center"/>
          </w:tcPr>
          <w:p w14:paraId="0B370DD5" w14:textId="69BAD3DB"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8.09</w:t>
            </w:r>
          </w:p>
        </w:tc>
        <w:tc>
          <w:tcPr>
            <w:tcW w:w="787" w:type="pct"/>
            <w:vAlign w:val="center"/>
          </w:tcPr>
          <w:p w14:paraId="5A1A535C" w14:textId="5E0067BD"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[-.56, .05]</w:t>
            </w:r>
          </w:p>
        </w:tc>
      </w:tr>
      <w:tr w:rsidR="00270E5F" w:rsidRPr="00811C70" w14:paraId="028B7764" w14:textId="77777777" w:rsidTr="000D2004">
        <w:trPr>
          <w:trHeight w:val="245"/>
        </w:trPr>
        <w:tc>
          <w:tcPr>
            <w:tcW w:w="1665" w:type="pct"/>
            <w:tcBorders>
              <w:bottom w:val="single" w:sz="4" w:space="0" w:color="auto"/>
            </w:tcBorders>
            <w:vAlign w:val="center"/>
          </w:tcPr>
          <w:p w14:paraId="02446563" w14:textId="1F2B013E" w:rsidR="00270E5F" w:rsidRPr="00811C70" w:rsidRDefault="00270E5F" w:rsidP="002E61F4">
            <w:pPr>
              <w:ind w:left="253"/>
              <w:rPr>
                <w:rFonts w:ascii="Times New Roman" w:hAnsi="Times New Roman" w:cs="Times New Roman"/>
                <w:sz w:val="20"/>
                <w:szCs w:val="20"/>
              </w:rPr>
            </w:pPr>
            <w:r w:rsidRPr="00811C70">
              <w:rPr>
                <w:rFonts w:ascii="Times New Roman" w:hAnsi="Times New Roman" w:cs="Times New Roman"/>
                <w:sz w:val="20"/>
                <w:szCs w:val="20"/>
              </w:rPr>
              <w:t xml:space="preserve">Different vs. Same Year </w:t>
            </w:r>
            <w:r w:rsidR="00EF5D99" w:rsidRPr="00EF5D99">
              <w:rPr>
                <w:rFonts w:ascii="Times New Roman" w:hAnsi="Times New Roman" w:cs="Times New Roman"/>
                <w:sz w:val="20"/>
                <w:szCs w:val="20"/>
                <w:highlight w:val="yellow"/>
              </w:rPr>
              <w:t>(W)</w:t>
            </w:r>
          </w:p>
        </w:tc>
        <w:tc>
          <w:tcPr>
            <w:tcW w:w="303" w:type="pct"/>
            <w:vMerge/>
            <w:tcBorders>
              <w:bottom w:val="single" w:sz="4" w:space="0" w:color="auto"/>
            </w:tcBorders>
            <w:vAlign w:val="center"/>
          </w:tcPr>
          <w:p w14:paraId="14F23EB7" w14:textId="77777777" w:rsidR="00270E5F" w:rsidRPr="00811C70" w:rsidRDefault="00270E5F" w:rsidP="002E61F4">
            <w:pPr>
              <w:jc w:val="center"/>
              <w:rPr>
                <w:rFonts w:ascii="Times New Roman" w:hAnsi="Times New Roman" w:cs="Times New Roman"/>
                <w:sz w:val="20"/>
                <w:szCs w:val="20"/>
              </w:rPr>
            </w:pPr>
          </w:p>
        </w:tc>
        <w:tc>
          <w:tcPr>
            <w:tcW w:w="304" w:type="pct"/>
            <w:vMerge/>
            <w:tcBorders>
              <w:bottom w:val="single" w:sz="4" w:space="0" w:color="auto"/>
            </w:tcBorders>
            <w:vAlign w:val="center"/>
          </w:tcPr>
          <w:p w14:paraId="2C5CAB5B" w14:textId="77777777" w:rsidR="00270E5F" w:rsidRPr="00811C70" w:rsidRDefault="00270E5F" w:rsidP="002E61F4">
            <w:pPr>
              <w:jc w:val="center"/>
              <w:rPr>
                <w:rFonts w:ascii="Times New Roman" w:hAnsi="Times New Roman" w:cs="Times New Roman"/>
                <w:sz w:val="20"/>
                <w:szCs w:val="20"/>
              </w:rPr>
            </w:pPr>
          </w:p>
        </w:tc>
        <w:tc>
          <w:tcPr>
            <w:tcW w:w="327" w:type="pct"/>
            <w:vMerge/>
            <w:tcBorders>
              <w:bottom w:val="single" w:sz="4" w:space="0" w:color="auto"/>
            </w:tcBorders>
          </w:tcPr>
          <w:p w14:paraId="7A26875D" w14:textId="77777777" w:rsidR="00270E5F" w:rsidRPr="00811C70" w:rsidRDefault="00270E5F" w:rsidP="002E61F4">
            <w:pPr>
              <w:jc w:val="center"/>
              <w:rPr>
                <w:rFonts w:ascii="Times New Roman" w:hAnsi="Times New Roman" w:cs="Times New Roman"/>
                <w:sz w:val="20"/>
                <w:szCs w:val="20"/>
              </w:rPr>
            </w:pPr>
          </w:p>
        </w:tc>
        <w:tc>
          <w:tcPr>
            <w:tcW w:w="510" w:type="pct"/>
            <w:tcBorders>
              <w:bottom w:val="single" w:sz="4" w:space="0" w:color="auto"/>
            </w:tcBorders>
            <w:vAlign w:val="center"/>
          </w:tcPr>
          <w:p w14:paraId="3323FBAA" w14:textId="6F152CCB"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368" w:type="pct"/>
            <w:tcBorders>
              <w:bottom w:val="single" w:sz="4" w:space="0" w:color="auto"/>
            </w:tcBorders>
            <w:vAlign w:val="center"/>
          </w:tcPr>
          <w:p w14:paraId="067A6C6C" w14:textId="57F712EB"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368" w:type="pct"/>
            <w:tcBorders>
              <w:bottom w:val="single" w:sz="4" w:space="0" w:color="auto"/>
            </w:tcBorders>
            <w:vAlign w:val="center"/>
          </w:tcPr>
          <w:p w14:paraId="219E1F89" w14:textId="21C531F3"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-1.71</w:t>
            </w:r>
          </w:p>
        </w:tc>
        <w:tc>
          <w:tcPr>
            <w:tcW w:w="368" w:type="pct"/>
            <w:tcBorders>
              <w:bottom w:val="single" w:sz="4" w:space="0" w:color="auto"/>
            </w:tcBorders>
            <w:vAlign w:val="center"/>
          </w:tcPr>
          <w:p w14:paraId="4A2C9C5E" w14:textId="5B74E9B9"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6.97</w:t>
            </w:r>
          </w:p>
        </w:tc>
        <w:tc>
          <w:tcPr>
            <w:tcW w:w="787" w:type="pct"/>
            <w:tcBorders>
              <w:bottom w:val="single" w:sz="4" w:space="0" w:color="auto"/>
            </w:tcBorders>
            <w:vAlign w:val="center"/>
          </w:tcPr>
          <w:p w14:paraId="2C779492" w14:textId="455D6BD7" w:rsidR="00270E5F" w:rsidRPr="00811C70" w:rsidRDefault="00D24D06" w:rsidP="002E61F4">
            <w:pPr>
              <w:jc w:val="center"/>
              <w:rPr>
                <w:rFonts w:ascii="Times New Roman" w:hAnsi="Times New Roman" w:cs="Times New Roman"/>
                <w:sz w:val="20"/>
                <w:szCs w:val="20"/>
              </w:rPr>
            </w:pPr>
            <w:r w:rsidRPr="00811C70">
              <w:rPr>
                <w:rFonts w:ascii="Times New Roman" w:hAnsi="Times New Roman" w:cs="Times New Roman"/>
                <w:sz w:val="20"/>
                <w:szCs w:val="20"/>
              </w:rPr>
              <w:t>[-.08, .01]</w:t>
            </w:r>
          </w:p>
        </w:tc>
      </w:tr>
      <w:tr w:rsidR="00270E5F" w:rsidRPr="00811C70" w14:paraId="59D75B05" w14:textId="77777777" w:rsidTr="000D2004">
        <w:trPr>
          <w:trHeight w:val="245"/>
        </w:trPr>
        <w:tc>
          <w:tcPr>
            <w:tcW w:w="5000" w:type="pct"/>
            <w:gridSpan w:val="9"/>
            <w:tcBorders>
              <w:top w:val="single" w:sz="4" w:space="0" w:color="auto"/>
            </w:tcBorders>
          </w:tcPr>
          <w:p w14:paraId="3B6FDC58"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unpublished vs. published, published is the reference group in the dummy coding). </w:t>
            </w:r>
          </w:p>
          <w:p w14:paraId="4D64EB78"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(B) = Between-study effects, (W) = Within-study effects</w:t>
            </w:r>
          </w:p>
          <w:p w14:paraId="33AA40B9"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2581C2CA"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7E1A8117" w14:textId="77777777" w:rsidR="00270E5F" w:rsidRPr="00811C70" w:rsidRDefault="00270E5F"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12DC27CB" w14:textId="77777777" w:rsidR="00270E5F" w:rsidRPr="00811C70" w:rsidRDefault="00270E5F" w:rsidP="00174F9D">
      <w:pPr>
        <w:spacing w:after="0" w:line="480" w:lineRule="auto"/>
        <w:rPr>
          <w:rFonts w:ascii="Times New Roman" w:hAnsi="Times New Roman" w:cs="Times New Roman"/>
          <w:i/>
          <w:iCs/>
          <w:sz w:val="24"/>
          <w:szCs w:val="24"/>
        </w:rPr>
      </w:pPr>
    </w:p>
    <w:p w14:paraId="3A70745B" w14:textId="77777777" w:rsidR="00270E5F" w:rsidRPr="00811C70" w:rsidRDefault="00270E5F" w:rsidP="00174F9D">
      <w:pPr>
        <w:spacing w:after="0" w:line="480" w:lineRule="auto"/>
        <w:rPr>
          <w:rFonts w:ascii="Times New Roman" w:hAnsi="Times New Roman" w:cs="Times New Roman"/>
          <w:sz w:val="24"/>
          <w:szCs w:val="24"/>
        </w:rPr>
      </w:pPr>
    </w:p>
    <w:p w14:paraId="75453446" w14:textId="6C2A749E" w:rsidR="00174F9D" w:rsidRPr="00811C70" w:rsidRDefault="00174F9D" w:rsidP="00DF0B5F">
      <w:pPr>
        <w:spacing w:after="0"/>
        <w:rPr>
          <w:rFonts w:ascii="Times New Roman" w:hAnsi="Times New Roman" w:cs="Times New Roman"/>
          <w:sz w:val="24"/>
          <w:szCs w:val="24"/>
        </w:rPr>
      </w:pPr>
    </w:p>
    <w:p w14:paraId="0796581B" w14:textId="2DBEB21E" w:rsidR="00174F9D" w:rsidRPr="00811C70" w:rsidRDefault="00174F9D" w:rsidP="00DF0B5F">
      <w:pPr>
        <w:spacing w:after="0"/>
        <w:rPr>
          <w:rFonts w:ascii="Times New Roman" w:hAnsi="Times New Roman" w:cs="Times New Roman"/>
          <w:sz w:val="24"/>
          <w:szCs w:val="24"/>
        </w:rPr>
      </w:pPr>
    </w:p>
    <w:p w14:paraId="07C3E61E" w14:textId="015FCFBD" w:rsidR="00174F9D" w:rsidRPr="00811C70" w:rsidRDefault="00174F9D" w:rsidP="00DF0B5F">
      <w:pPr>
        <w:spacing w:after="0"/>
        <w:rPr>
          <w:rFonts w:ascii="Times New Roman" w:hAnsi="Times New Roman" w:cs="Times New Roman"/>
          <w:sz w:val="24"/>
          <w:szCs w:val="24"/>
        </w:rPr>
      </w:pPr>
    </w:p>
    <w:p w14:paraId="53B13A09" w14:textId="510C43D6" w:rsidR="00174F9D" w:rsidRPr="00811C70" w:rsidRDefault="00174F9D" w:rsidP="00DF0B5F">
      <w:pPr>
        <w:spacing w:after="0"/>
        <w:rPr>
          <w:rFonts w:ascii="Times New Roman" w:hAnsi="Times New Roman" w:cs="Times New Roman"/>
          <w:sz w:val="24"/>
          <w:szCs w:val="24"/>
        </w:rPr>
      </w:pPr>
    </w:p>
    <w:p w14:paraId="3A04639C" w14:textId="77777777" w:rsidR="00F44961" w:rsidRPr="00811C70" w:rsidRDefault="00F44961" w:rsidP="00DF0B5F">
      <w:pPr>
        <w:spacing w:after="0"/>
        <w:rPr>
          <w:rFonts w:ascii="Times New Roman" w:hAnsi="Times New Roman" w:cs="Times New Roman"/>
          <w:sz w:val="24"/>
          <w:szCs w:val="24"/>
        </w:rPr>
        <w:sectPr w:rsidR="00F44961" w:rsidRPr="00811C70">
          <w:pgSz w:w="12240" w:h="15840"/>
          <w:pgMar w:top="1440" w:right="1440" w:bottom="1440" w:left="1440" w:header="720" w:footer="720" w:gutter="0"/>
          <w:cols w:space="720"/>
          <w:docGrid w:linePitch="360"/>
        </w:sectPr>
      </w:pPr>
    </w:p>
    <w:p w14:paraId="78BB73A6" w14:textId="166CD5C6" w:rsidR="00F44961" w:rsidRPr="00811C70" w:rsidRDefault="00F44961" w:rsidP="007E2D15">
      <w:pPr>
        <w:spacing w:after="0" w:line="480" w:lineRule="auto"/>
        <w:outlineLvl w:val="0"/>
        <w:rPr>
          <w:rFonts w:ascii="Times New Roman" w:hAnsi="Times New Roman" w:cs="Times New Roman"/>
          <w:b/>
          <w:bCs/>
          <w:sz w:val="24"/>
          <w:szCs w:val="24"/>
        </w:rPr>
      </w:pPr>
      <w:bookmarkStart w:id="19" w:name="_Toc137833883"/>
      <w:r w:rsidRPr="00811C70">
        <w:rPr>
          <w:rFonts w:ascii="Times New Roman" w:hAnsi="Times New Roman" w:cs="Times New Roman"/>
          <w:b/>
          <w:bCs/>
          <w:sz w:val="24"/>
          <w:szCs w:val="24"/>
        </w:rPr>
        <w:t>Table S1</w:t>
      </w:r>
      <w:r w:rsidR="00240260" w:rsidRPr="00811C70">
        <w:rPr>
          <w:rFonts w:ascii="Times New Roman" w:hAnsi="Times New Roman" w:cs="Times New Roman"/>
          <w:b/>
          <w:bCs/>
          <w:sz w:val="24"/>
          <w:szCs w:val="24"/>
        </w:rPr>
        <w:t>5</w:t>
      </w:r>
      <w:bookmarkEnd w:id="19"/>
    </w:p>
    <w:p w14:paraId="4A508CD5" w14:textId="77777777" w:rsidR="00F44961" w:rsidRPr="00811C70" w:rsidRDefault="00F44961" w:rsidP="00F44961">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Syntheses of the Correlation between Affective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B80848" w:rsidRPr="00811C70" w14:paraId="4FF0B5AC" w14:textId="77777777" w:rsidTr="000D2004">
        <w:trPr>
          <w:trHeight w:val="245"/>
          <w:tblHeader/>
        </w:trPr>
        <w:tc>
          <w:tcPr>
            <w:tcW w:w="1588" w:type="pct"/>
            <w:tcBorders>
              <w:top w:val="single" w:sz="4" w:space="0" w:color="auto"/>
              <w:bottom w:val="single" w:sz="4" w:space="0" w:color="auto"/>
            </w:tcBorders>
            <w:vAlign w:val="center"/>
          </w:tcPr>
          <w:p w14:paraId="1D3D82AC"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5BCACC3C"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0E0A0C24"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32807B99"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0612711B"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0C89C818"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1CCDE570"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21E7AD51"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A74A6F" w:rsidRPr="00811C70" w14:paraId="535EE113" w14:textId="77777777" w:rsidTr="000D2004">
        <w:trPr>
          <w:trHeight w:val="245"/>
        </w:trPr>
        <w:tc>
          <w:tcPr>
            <w:tcW w:w="1588" w:type="pct"/>
            <w:tcBorders>
              <w:top w:val="single" w:sz="4" w:space="0" w:color="auto"/>
            </w:tcBorders>
            <w:vAlign w:val="center"/>
          </w:tcPr>
          <w:p w14:paraId="607658A1" w14:textId="77777777" w:rsidR="00A74A6F" w:rsidRPr="00811C70" w:rsidRDefault="00A74A6F" w:rsidP="00A74A6F">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37330DD4" w14:textId="728FA76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tcBorders>
              <w:top w:val="single" w:sz="4" w:space="0" w:color="auto"/>
            </w:tcBorders>
            <w:vAlign w:val="center"/>
          </w:tcPr>
          <w:p w14:paraId="3CA642BA" w14:textId="0C157628"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tcBorders>
              <w:top w:val="single" w:sz="4" w:space="0" w:color="auto"/>
            </w:tcBorders>
            <w:vAlign w:val="center"/>
          </w:tcPr>
          <w:p w14:paraId="515AA2B3" w14:textId="2E62934E"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530" w:type="pct"/>
            <w:tcBorders>
              <w:top w:val="single" w:sz="4" w:space="0" w:color="auto"/>
            </w:tcBorders>
            <w:vAlign w:val="center"/>
          </w:tcPr>
          <w:p w14:paraId="1D2091A9" w14:textId="16B9E8B6"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13.00</w:t>
            </w:r>
          </w:p>
        </w:tc>
        <w:tc>
          <w:tcPr>
            <w:tcW w:w="455" w:type="pct"/>
            <w:tcBorders>
              <w:top w:val="single" w:sz="4" w:space="0" w:color="auto"/>
            </w:tcBorders>
            <w:vAlign w:val="center"/>
          </w:tcPr>
          <w:p w14:paraId="0580B1B4" w14:textId="75214BA1"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tcBorders>
              <w:top w:val="single" w:sz="4" w:space="0" w:color="auto"/>
            </w:tcBorders>
            <w:vAlign w:val="center"/>
          </w:tcPr>
          <w:p w14:paraId="352DE76F" w14:textId="195F6490"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[.34, .47]</w:t>
            </w:r>
          </w:p>
        </w:tc>
        <w:tc>
          <w:tcPr>
            <w:tcW w:w="424" w:type="pct"/>
            <w:tcBorders>
              <w:top w:val="single" w:sz="4" w:space="0" w:color="auto"/>
            </w:tcBorders>
            <w:vAlign w:val="center"/>
          </w:tcPr>
          <w:p w14:paraId="3D146B23" w14:textId="7BA1B290"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74A6F" w:rsidRPr="00811C70" w14:paraId="2696AA2B" w14:textId="77777777" w:rsidTr="000D2004">
        <w:trPr>
          <w:trHeight w:val="245"/>
        </w:trPr>
        <w:tc>
          <w:tcPr>
            <w:tcW w:w="5000" w:type="pct"/>
            <w:gridSpan w:val="8"/>
          </w:tcPr>
          <w:p w14:paraId="79ED7B0D" w14:textId="77777777" w:rsidR="00A74A6F" w:rsidRPr="00811C70" w:rsidRDefault="00A74A6F" w:rsidP="00A74A6F">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A74A6F" w:rsidRPr="00811C70" w14:paraId="2290BF5D" w14:textId="77777777" w:rsidTr="000D2004">
        <w:trPr>
          <w:trHeight w:val="245"/>
        </w:trPr>
        <w:tc>
          <w:tcPr>
            <w:tcW w:w="1588" w:type="pct"/>
            <w:vAlign w:val="center"/>
          </w:tcPr>
          <w:p w14:paraId="7D0B049D" w14:textId="77777777" w:rsidR="00A74A6F" w:rsidRPr="00811C70" w:rsidRDefault="00A74A6F" w:rsidP="00A74A6F">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2ABD08CD" w14:textId="590FBF6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vAlign w:val="center"/>
          </w:tcPr>
          <w:p w14:paraId="31076D6D" w14:textId="1EBF5892"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vAlign w:val="center"/>
          </w:tcPr>
          <w:p w14:paraId="04FDB6FB" w14:textId="2B073CAB"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530" w:type="pct"/>
            <w:vAlign w:val="center"/>
          </w:tcPr>
          <w:p w14:paraId="1461807F" w14:textId="1FF1DEF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12.00</w:t>
            </w:r>
          </w:p>
        </w:tc>
        <w:tc>
          <w:tcPr>
            <w:tcW w:w="455" w:type="pct"/>
            <w:vAlign w:val="center"/>
          </w:tcPr>
          <w:p w14:paraId="7B8B3C49" w14:textId="77940764"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vAlign w:val="center"/>
          </w:tcPr>
          <w:p w14:paraId="2794A68B" w14:textId="0DF75ECE"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[.33, .47]</w:t>
            </w:r>
          </w:p>
        </w:tc>
        <w:tc>
          <w:tcPr>
            <w:tcW w:w="424" w:type="pct"/>
            <w:vAlign w:val="center"/>
          </w:tcPr>
          <w:p w14:paraId="0CC5FD3D" w14:textId="10C6197A"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74A6F" w:rsidRPr="00811C70" w14:paraId="743BDB16" w14:textId="77777777" w:rsidTr="000D2004">
        <w:trPr>
          <w:trHeight w:val="245"/>
        </w:trPr>
        <w:tc>
          <w:tcPr>
            <w:tcW w:w="1588" w:type="pct"/>
            <w:vAlign w:val="center"/>
          </w:tcPr>
          <w:p w14:paraId="260A2116" w14:textId="05EBC998" w:rsidR="00A74A6F" w:rsidRPr="00811C70" w:rsidRDefault="00A74A6F" w:rsidP="00A74A6F">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r w:rsidRPr="00811C70">
              <w:rPr>
                <w:rFonts w:ascii="Times New Roman" w:hAnsi="Times New Roman" w:cs="Times New Roman"/>
                <w:sz w:val="20"/>
                <w:szCs w:val="20"/>
                <w:vertAlign w:val="superscript"/>
              </w:rPr>
              <w:t>a</w:t>
            </w:r>
          </w:p>
        </w:tc>
        <w:tc>
          <w:tcPr>
            <w:tcW w:w="405" w:type="pct"/>
            <w:vAlign w:val="center"/>
          </w:tcPr>
          <w:p w14:paraId="6DA41BB6" w14:textId="1ACC0F86"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4BC80356" w14:textId="217C55FB"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5334DB93" w14:textId="39FB50E8"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530" w:type="pct"/>
            <w:vAlign w:val="center"/>
          </w:tcPr>
          <w:p w14:paraId="2DD86E5F" w14:textId="35076949"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vAlign w:val="center"/>
          </w:tcPr>
          <w:p w14:paraId="630EEF6D" w14:textId="33B596E0"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vAlign w:val="center"/>
          </w:tcPr>
          <w:p w14:paraId="4F041C49" w14:textId="16B72C6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[.40, .40]</w:t>
            </w:r>
          </w:p>
        </w:tc>
        <w:tc>
          <w:tcPr>
            <w:tcW w:w="424" w:type="pct"/>
            <w:vAlign w:val="center"/>
          </w:tcPr>
          <w:p w14:paraId="6BBE07BD" w14:textId="0C2E9E2C"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w:t>
            </w:r>
          </w:p>
        </w:tc>
      </w:tr>
      <w:tr w:rsidR="00A74A6F" w:rsidRPr="00811C70" w14:paraId="345D5A42" w14:textId="77777777" w:rsidTr="000D2004">
        <w:trPr>
          <w:trHeight w:val="245"/>
        </w:trPr>
        <w:tc>
          <w:tcPr>
            <w:tcW w:w="5000" w:type="pct"/>
            <w:gridSpan w:val="8"/>
            <w:vAlign w:val="center"/>
          </w:tcPr>
          <w:p w14:paraId="3750DDE5" w14:textId="16F1F989" w:rsidR="00A74A6F" w:rsidRPr="00811C70" w:rsidRDefault="00A74A6F" w:rsidP="00A74A6F">
            <w:pPr>
              <w:rPr>
                <w:rFonts w:ascii="Times New Roman" w:hAnsi="Times New Roman" w:cs="Times New Roman"/>
                <w:sz w:val="20"/>
                <w:szCs w:val="20"/>
              </w:rPr>
            </w:pPr>
            <w:r w:rsidRPr="00811C70">
              <w:rPr>
                <w:rFonts w:ascii="Times New Roman" w:hAnsi="Times New Roman" w:cs="Times New Roman"/>
                <w:b/>
                <w:bCs/>
                <w:sz w:val="20"/>
                <w:szCs w:val="20"/>
              </w:rPr>
              <w:t>Affective Engagement Subtypes</w:t>
            </w:r>
          </w:p>
        </w:tc>
      </w:tr>
      <w:tr w:rsidR="00A74A6F" w:rsidRPr="00811C70" w14:paraId="21C0B358" w14:textId="77777777" w:rsidTr="000D2004">
        <w:trPr>
          <w:trHeight w:val="245"/>
        </w:trPr>
        <w:tc>
          <w:tcPr>
            <w:tcW w:w="1588" w:type="pct"/>
            <w:vAlign w:val="center"/>
          </w:tcPr>
          <w:p w14:paraId="7C5C5510" w14:textId="54A253B9" w:rsidR="00A74A6F" w:rsidRPr="00811C70" w:rsidRDefault="00A74A6F" w:rsidP="00A74A6F">
            <w:pPr>
              <w:ind w:left="317"/>
              <w:rPr>
                <w:rFonts w:ascii="Times New Roman" w:hAnsi="Times New Roman" w:cs="Times New Roman"/>
                <w:sz w:val="20"/>
                <w:szCs w:val="20"/>
              </w:rPr>
            </w:pPr>
            <w:r w:rsidRPr="00811C70">
              <w:rPr>
                <w:rFonts w:ascii="Times New Roman" w:hAnsi="Times New Roman" w:cs="Times New Roman"/>
                <w:sz w:val="20"/>
                <w:szCs w:val="20"/>
              </w:rPr>
              <w:t>Relational</w:t>
            </w:r>
            <w:r w:rsidRPr="00811C70">
              <w:rPr>
                <w:rFonts w:ascii="Times New Roman" w:hAnsi="Times New Roman" w:cs="Times New Roman"/>
                <w:sz w:val="20"/>
                <w:szCs w:val="20"/>
                <w:vertAlign w:val="superscript"/>
              </w:rPr>
              <w:t>a</w:t>
            </w:r>
          </w:p>
        </w:tc>
        <w:tc>
          <w:tcPr>
            <w:tcW w:w="405" w:type="pct"/>
            <w:vAlign w:val="center"/>
          </w:tcPr>
          <w:p w14:paraId="7D3844C3" w14:textId="7376A70B"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72B2FA14" w14:textId="29F33F84"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5730BA3D" w14:textId="53F83697"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530" w:type="pct"/>
            <w:vAlign w:val="center"/>
          </w:tcPr>
          <w:p w14:paraId="0365A270" w14:textId="21F1E4D4"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3.99</w:t>
            </w:r>
          </w:p>
        </w:tc>
        <w:tc>
          <w:tcPr>
            <w:tcW w:w="455" w:type="pct"/>
            <w:vAlign w:val="center"/>
          </w:tcPr>
          <w:p w14:paraId="6D1541DB" w14:textId="47FBED8F"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.43***</w:t>
            </w:r>
          </w:p>
        </w:tc>
        <w:tc>
          <w:tcPr>
            <w:tcW w:w="788" w:type="pct"/>
            <w:vAlign w:val="center"/>
          </w:tcPr>
          <w:p w14:paraId="638C5DFA" w14:textId="5AB54238"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[.33, .51]</w:t>
            </w:r>
          </w:p>
        </w:tc>
        <w:tc>
          <w:tcPr>
            <w:tcW w:w="424" w:type="pct"/>
            <w:vAlign w:val="center"/>
          </w:tcPr>
          <w:p w14:paraId="1AFE1D8F" w14:textId="67510A36"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A74A6F" w:rsidRPr="00811C70" w14:paraId="22FD5079" w14:textId="77777777" w:rsidTr="000D2004">
        <w:trPr>
          <w:trHeight w:val="245"/>
        </w:trPr>
        <w:tc>
          <w:tcPr>
            <w:tcW w:w="1588" w:type="pct"/>
            <w:vAlign w:val="center"/>
          </w:tcPr>
          <w:p w14:paraId="78ACF9E0" w14:textId="36161302" w:rsidR="00A74A6F" w:rsidRPr="00811C70" w:rsidRDefault="00A74A6F" w:rsidP="00A74A6F">
            <w:pPr>
              <w:ind w:left="317"/>
              <w:rPr>
                <w:rFonts w:ascii="Times New Roman" w:hAnsi="Times New Roman" w:cs="Times New Roman"/>
                <w:sz w:val="20"/>
                <w:szCs w:val="20"/>
              </w:rPr>
            </w:pPr>
            <w:r w:rsidRPr="00811C70">
              <w:rPr>
                <w:rFonts w:ascii="Times New Roman" w:hAnsi="Times New Roman" w:cs="Times New Roman"/>
                <w:sz w:val="20"/>
                <w:szCs w:val="20"/>
              </w:rPr>
              <w:t>Affective-School</w:t>
            </w:r>
          </w:p>
        </w:tc>
        <w:tc>
          <w:tcPr>
            <w:tcW w:w="405" w:type="pct"/>
            <w:vAlign w:val="center"/>
          </w:tcPr>
          <w:p w14:paraId="1EFB0E72" w14:textId="2B01AC69"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2065FFDC" w14:textId="7A3FF61B"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0415699A" w14:textId="381BD88F"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530" w:type="pct"/>
            <w:vAlign w:val="center"/>
          </w:tcPr>
          <w:p w14:paraId="4480E1C8" w14:textId="4428FB92"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4.99</w:t>
            </w:r>
          </w:p>
        </w:tc>
        <w:tc>
          <w:tcPr>
            <w:tcW w:w="455" w:type="pct"/>
            <w:vAlign w:val="center"/>
          </w:tcPr>
          <w:p w14:paraId="1F628F46" w14:textId="0DF37706"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.47***</w:t>
            </w:r>
          </w:p>
        </w:tc>
        <w:tc>
          <w:tcPr>
            <w:tcW w:w="788" w:type="pct"/>
            <w:vAlign w:val="center"/>
          </w:tcPr>
          <w:p w14:paraId="231F2D33" w14:textId="0476BC7B"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[.36, .56]</w:t>
            </w:r>
          </w:p>
        </w:tc>
        <w:tc>
          <w:tcPr>
            <w:tcW w:w="424" w:type="pct"/>
            <w:vAlign w:val="center"/>
          </w:tcPr>
          <w:p w14:paraId="7E15BCEA" w14:textId="7721A628"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A74A6F" w:rsidRPr="00811C70" w14:paraId="6B68E4E4" w14:textId="77777777" w:rsidTr="000D2004">
        <w:trPr>
          <w:trHeight w:val="245"/>
        </w:trPr>
        <w:tc>
          <w:tcPr>
            <w:tcW w:w="1588" w:type="pct"/>
            <w:vAlign w:val="center"/>
          </w:tcPr>
          <w:p w14:paraId="6B050859" w14:textId="3C593A81" w:rsidR="00A74A6F" w:rsidRPr="00811C70" w:rsidRDefault="00A74A6F" w:rsidP="00A74A6F">
            <w:pPr>
              <w:ind w:left="317"/>
              <w:rPr>
                <w:rFonts w:ascii="Times New Roman" w:hAnsi="Times New Roman" w:cs="Times New Roman"/>
                <w:sz w:val="20"/>
                <w:szCs w:val="20"/>
              </w:rPr>
            </w:pPr>
            <w:r w:rsidRPr="00811C70">
              <w:rPr>
                <w:rFonts w:ascii="Times New Roman" w:hAnsi="Times New Roman" w:cs="Times New Roman"/>
                <w:sz w:val="20"/>
                <w:szCs w:val="20"/>
              </w:rPr>
              <w:t>Affective-Learning</w:t>
            </w:r>
            <w:r w:rsidRPr="00811C70">
              <w:rPr>
                <w:rFonts w:ascii="Times New Roman" w:hAnsi="Times New Roman" w:cs="Times New Roman"/>
                <w:sz w:val="20"/>
                <w:szCs w:val="20"/>
                <w:vertAlign w:val="superscript"/>
              </w:rPr>
              <w:t>a</w:t>
            </w:r>
          </w:p>
        </w:tc>
        <w:tc>
          <w:tcPr>
            <w:tcW w:w="405" w:type="pct"/>
            <w:vAlign w:val="center"/>
          </w:tcPr>
          <w:p w14:paraId="3B1E28BB" w14:textId="60F0555A"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0F0D6514" w14:textId="7F07422C"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0FEB6D43" w14:textId="5482821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530" w:type="pct"/>
            <w:vAlign w:val="center"/>
          </w:tcPr>
          <w:p w14:paraId="55CB5145" w14:textId="74AA17A0"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3.00</w:t>
            </w:r>
          </w:p>
        </w:tc>
        <w:tc>
          <w:tcPr>
            <w:tcW w:w="455" w:type="pct"/>
            <w:vAlign w:val="center"/>
          </w:tcPr>
          <w:p w14:paraId="73F9AB2A" w14:textId="7170EAA1"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4C286810" w14:textId="52CA5140"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[.16, .39]</w:t>
            </w:r>
          </w:p>
        </w:tc>
        <w:tc>
          <w:tcPr>
            <w:tcW w:w="424" w:type="pct"/>
            <w:vAlign w:val="center"/>
          </w:tcPr>
          <w:p w14:paraId="452D06C1" w14:textId="69A13BBD"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A74A6F" w:rsidRPr="00811C70" w14:paraId="591A1781" w14:textId="77777777" w:rsidTr="000D2004">
        <w:trPr>
          <w:trHeight w:val="245"/>
        </w:trPr>
        <w:tc>
          <w:tcPr>
            <w:tcW w:w="5000" w:type="pct"/>
            <w:gridSpan w:val="8"/>
          </w:tcPr>
          <w:p w14:paraId="3221E34F" w14:textId="77777777" w:rsidR="00A74A6F" w:rsidRPr="00811C70" w:rsidRDefault="00A74A6F" w:rsidP="00A74A6F">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A74A6F" w:rsidRPr="00811C70" w14:paraId="75247A37" w14:textId="77777777" w:rsidTr="000D2004">
        <w:trPr>
          <w:trHeight w:val="245"/>
        </w:trPr>
        <w:tc>
          <w:tcPr>
            <w:tcW w:w="1588" w:type="pct"/>
            <w:vAlign w:val="center"/>
          </w:tcPr>
          <w:p w14:paraId="5904867B" w14:textId="61C97A41" w:rsidR="00A74A6F" w:rsidRPr="00811C70" w:rsidRDefault="00A74A6F" w:rsidP="00A74A6F">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r w:rsidRPr="00811C70">
              <w:rPr>
                <w:rFonts w:ascii="Times New Roman" w:hAnsi="Times New Roman" w:cs="Times New Roman"/>
                <w:sz w:val="20"/>
                <w:szCs w:val="20"/>
                <w:vertAlign w:val="superscript"/>
              </w:rPr>
              <w:t>a</w:t>
            </w:r>
          </w:p>
        </w:tc>
        <w:tc>
          <w:tcPr>
            <w:tcW w:w="405" w:type="pct"/>
            <w:vAlign w:val="center"/>
          </w:tcPr>
          <w:p w14:paraId="1DA7F5A0" w14:textId="223F3A67"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4F86C5E7" w14:textId="6EB057CF"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00631367" w14:textId="0142E6BA"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530" w:type="pct"/>
            <w:vAlign w:val="center"/>
          </w:tcPr>
          <w:p w14:paraId="73EBF9C8" w14:textId="2DC806F3"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3.99</w:t>
            </w:r>
          </w:p>
        </w:tc>
        <w:tc>
          <w:tcPr>
            <w:tcW w:w="455" w:type="pct"/>
            <w:vAlign w:val="center"/>
          </w:tcPr>
          <w:p w14:paraId="3EDA63AC" w14:textId="50E560A1"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.43***</w:t>
            </w:r>
          </w:p>
        </w:tc>
        <w:tc>
          <w:tcPr>
            <w:tcW w:w="788" w:type="pct"/>
            <w:vAlign w:val="center"/>
          </w:tcPr>
          <w:p w14:paraId="5B2E82A4" w14:textId="22E41FBF"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[.33, .52]</w:t>
            </w:r>
          </w:p>
        </w:tc>
        <w:tc>
          <w:tcPr>
            <w:tcW w:w="424" w:type="pct"/>
            <w:vAlign w:val="center"/>
          </w:tcPr>
          <w:p w14:paraId="2256C085" w14:textId="66576F81" w:rsidR="00A74A6F" w:rsidRPr="00811C70" w:rsidRDefault="00A74A6F" w:rsidP="00A74A6F">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A74A6F" w:rsidRPr="00811C70" w14:paraId="63D7BF85" w14:textId="77777777" w:rsidTr="000D2004">
        <w:trPr>
          <w:trHeight w:val="245"/>
        </w:trPr>
        <w:tc>
          <w:tcPr>
            <w:tcW w:w="1588" w:type="pct"/>
            <w:vAlign w:val="center"/>
          </w:tcPr>
          <w:p w14:paraId="13719043" w14:textId="7225502B" w:rsidR="00A74A6F" w:rsidRPr="00811C70" w:rsidRDefault="00A74A6F" w:rsidP="00A74A6F">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r w:rsidRPr="00811C70">
              <w:rPr>
                <w:rFonts w:ascii="Times New Roman" w:hAnsi="Times New Roman" w:cs="Times New Roman"/>
                <w:sz w:val="20"/>
                <w:szCs w:val="20"/>
                <w:vertAlign w:val="superscript"/>
              </w:rPr>
              <w:t>a</w:t>
            </w:r>
          </w:p>
        </w:tc>
        <w:tc>
          <w:tcPr>
            <w:tcW w:w="405" w:type="pct"/>
            <w:vAlign w:val="center"/>
          </w:tcPr>
          <w:p w14:paraId="06B80C9F" w14:textId="19017201"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5DC8DEAA" w14:textId="677F4B2E"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7E1314B8" w14:textId="0E4743E2"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530" w:type="pct"/>
            <w:vAlign w:val="center"/>
          </w:tcPr>
          <w:p w14:paraId="3D0EC570" w14:textId="2C2B633F"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1.99</w:t>
            </w:r>
          </w:p>
        </w:tc>
        <w:tc>
          <w:tcPr>
            <w:tcW w:w="455" w:type="pct"/>
            <w:vAlign w:val="center"/>
          </w:tcPr>
          <w:p w14:paraId="7AB9376B" w14:textId="270D1EC7"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788" w:type="pct"/>
            <w:vAlign w:val="center"/>
          </w:tcPr>
          <w:p w14:paraId="2E900CFE" w14:textId="0B285D0D"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[.07, .71]</w:t>
            </w:r>
          </w:p>
        </w:tc>
        <w:tc>
          <w:tcPr>
            <w:tcW w:w="424" w:type="pct"/>
            <w:vAlign w:val="center"/>
          </w:tcPr>
          <w:p w14:paraId="674F2F55" w14:textId="5915F994"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74A6F" w:rsidRPr="00811C70" w14:paraId="4AF2E1DD" w14:textId="77777777" w:rsidTr="000D2004">
        <w:trPr>
          <w:trHeight w:val="245"/>
        </w:trPr>
        <w:tc>
          <w:tcPr>
            <w:tcW w:w="1588" w:type="pct"/>
            <w:vAlign w:val="center"/>
          </w:tcPr>
          <w:p w14:paraId="66DB43E1" w14:textId="77777777" w:rsidR="00A74A6F" w:rsidRPr="00811C70" w:rsidRDefault="00A74A6F" w:rsidP="00A74A6F">
            <w:pPr>
              <w:ind w:left="253"/>
              <w:rPr>
                <w:rFonts w:ascii="Times New Roman" w:hAnsi="Times New Roman" w:cs="Times New Roman"/>
                <w:sz w:val="20"/>
                <w:szCs w:val="20"/>
              </w:rPr>
            </w:pPr>
            <w:r w:rsidRPr="00811C70">
              <w:rPr>
                <w:rFonts w:ascii="Times New Roman" w:hAnsi="Times New Roman" w:cs="Times New Roman"/>
                <w:sz w:val="20"/>
                <w:szCs w:val="20"/>
              </w:rPr>
              <w:t>Asia</w:t>
            </w:r>
          </w:p>
        </w:tc>
        <w:tc>
          <w:tcPr>
            <w:tcW w:w="405" w:type="pct"/>
            <w:vAlign w:val="center"/>
          </w:tcPr>
          <w:p w14:paraId="04C80488" w14:textId="6A65C5A1"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08627734" w14:textId="5D5B9883"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4483B64B" w14:textId="20A6C296"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30" w:type="pct"/>
            <w:vAlign w:val="center"/>
          </w:tcPr>
          <w:p w14:paraId="0BF54220" w14:textId="1BDFFEA3"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4.00</w:t>
            </w:r>
          </w:p>
        </w:tc>
        <w:tc>
          <w:tcPr>
            <w:tcW w:w="455" w:type="pct"/>
            <w:vAlign w:val="center"/>
          </w:tcPr>
          <w:p w14:paraId="5AF68829" w14:textId="2F5A445F"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3ED27220" w14:textId="0A45741E"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[.18, .54]</w:t>
            </w:r>
          </w:p>
        </w:tc>
        <w:tc>
          <w:tcPr>
            <w:tcW w:w="424" w:type="pct"/>
            <w:vAlign w:val="center"/>
          </w:tcPr>
          <w:p w14:paraId="2A70F850" w14:textId="2863D57A" w:rsidR="00A74A6F" w:rsidRPr="00811C70" w:rsidRDefault="00E370B7" w:rsidP="00A74A6F">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A74A6F" w:rsidRPr="00811C70" w14:paraId="3E4E7FB1" w14:textId="77777777" w:rsidTr="000D2004">
        <w:trPr>
          <w:trHeight w:val="245"/>
        </w:trPr>
        <w:tc>
          <w:tcPr>
            <w:tcW w:w="5000" w:type="pct"/>
            <w:gridSpan w:val="8"/>
            <w:vAlign w:val="center"/>
          </w:tcPr>
          <w:p w14:paraId="75EA7319" w14:textId="731A2D87" w:rsidR="00A74A6F" w:rsidRPr="00811C70" w:rsidRDefault="00A74A6F" w:rsidP="00A74A6F">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Life Domain of </w:t>
            </w:r>
            <w:r w:rsidR="00EF5D99" w:rsidRPr="00EF5D99">
              <w:rPr>
                <w:rFonts w:ascii="Times New Roman" w:hAnsi="Times New Roman" w:cs="Times New Roman"/>
                <w:b/>
                <w:bCs/>
                <w:color w:val="000000" w:themeColor="text1"/>
                <w:sz w:val="20"/>
                <w:szCs w:val="20"/>
                <w:highlight w:val="yellow"/>
              </w:rPr>
              <w:t>SWB</w:t>
            </w:r>
          </w:p>
        </w:tc>
      </w:tr>
      <w:tr w:rsidR="00E370B7" w:rsidRPr="00811C70" w14:paraId="04491D31" w14:textId="77777777" w:rsidTr="000D2004">
        <w:trPr>
          <w:trHeight w:val="245"/>
        </w:trPr>
        <w:tc>
          <w:tcPr>
            <w:tcW w:w="1588" w:type="pct"/>
            <w:vAlign w:val="center"/>
          </w:tcPr>
          <w:p w14:paraId="64857BA5" w14:textId="4A8DA441"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General</w:t>
            </w:r>
          </w:p>
        </w:tc>
        <w:tc>
          <w:tcPr>
            <w:tcW w:w="405" w:type="pct"/>
            <w:vAlign w:val="center"/>
          </w:tcPr>
          <w:p w14:paraId="6FE55AAE" w14:textId="6995BE48"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4CD4BB13" w14:textId="2D8DEDE2"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1819971B" w14:textId="6E111C57"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530" w:type="pct"/>
            <w:vAlign w:val="center"/>
          </w:tcPr>
          <w:p w14:paraId="28C69A10" w14:textId="34E17FEC"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9.99</w:t>
            </w:r>
          </w:p>
        </w:tc>
        <w:tc>
          <w:tcPr>
            <w:tcW w:w="455" w:type="pct"/>
            <w:vAlign w:val="center"/>
          </w:tcPr>
          <w:p w14:paraId="66111494" w14:textId="49F5637D"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.41***</w:t>
            </w:r>
          </w:p>
        </w:tc>
        <w:tc>
          <w:tcPr>
            <w:tcW w:w="788" w:type="pct"/>
            <w:vAlign w:val="center"/>
          </w:tcPr>
          <w:p w14:paraId="384F5785" w14:textId="65F69BAF"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[.33, .49]</w:t>
            </w:r>
          </w:p>
        </w:tc>
        <w:tc>
          <w:tcPr>
            <w:tcW w:w="424" w:type="pct"/>
            <w:vAlign w:val="center"/>
          </w:tcPr>
          <w:p w14:paraId="56DD566B" w14:textId="40BF6A48"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.05</w:t>
            </w:r>
          </w:p>
        </w:tc>
      </w:tr>
      <w:tr w:rsidR="00E370B7" w:rsidRPr="00811C70" w14:paraId="1239B326" w14:textId="77777777" w:rsidTr="000D2004">
        <w:trPr>
          <w:trHeight w:val="245"/>
        </w:trPr>
        <w:tc>
          <w:tcPr>
            <w:tcW w:w="1588" w:type="pct"/>
            <w:vAlign w:val="center"/>
          </w:tcPr>
          <w:p w14:paraId="03F19DDF" w14:textId="45B8DF49"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School Domain</w:t>
            </w:r>
          </w:p>
        </w:tc>
        <w:tc>
          <w:tcPr>
            <w:tcW w:w="405" w:type="pct"/>
            <w:vAlign w:val="center"/>
          </w:tcPr>
          <w:p w14:paraId="674228E9" w14:textId="217937AF"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7028559F" w14:textId="4259F4A3"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5669B2F1" w14:textId="0FA5D5B7"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530" w:type="pct"/>
            <w:vAlign w:val="center"/>
          </w:tcPr>
          <w:p w14:paraId="30029CE5" w14:textId="0A5D209B"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4.00</w:t>
            </w:r>
          </w:p>
        </w:tc>
        <w:tc>
          <w:tcPr>
            <w:tcW w:w="455" w:type="pct"/>
            <w:vAlign w:val="center"/>
          </w:tcPr>
          <w:p w14:paraId="6F49D2C2" w14:textId="31B8829F"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.45**</w:t>
            </w:r>
          </w:p>
        </w:tc>
        <w:tc>
          <w:tcPr>
            <w:tcW w:w="788" w:type="pct"/>
            <w:vAlign w:val="center"/>
          </w:tcPr>
          <w:p w14:paraId="7E2746F2" w14:textId="0E77DCF7"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[.27, .59]</w:t>
            </w:r>
          </w:p>
        </w:tc>
        <w:tc>
          <w:tcPr>
            <w:tcW w:w="424" w:type="pct"/>
            <w:vAlign w:val="center"/>
          </w:tcPr>
          <w:p w14:paraId="43D9B676" w14:textId="2764A2FC"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.06</w:t>
            </w:r>
          </w:p>
        </w:tc>
      </w:tr>
      <w:tr w:rsidR="00E370B7" w:rsidRPr="00811C70" w14:paraId="0E5389B8" w14:textId="77777777" w:rsidTr="000D2004">
        <w:trPr>
          <w:trHeight w:val="245"/>
        </w:trPr>
        <w:tc>
          <w:tcPr>
            <w:tcW w:w="1588" w:type="pct"/>
            <w:vAlign w:val="center"/>
          </w:tcPr>
          <w:p w14:paraId="4A9A69F5" w14:textId="152F037D"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Other Domains</w:t>
            </w:r>
            <w:r w:rsidRPr="00811C70">
              <w:rPr>
                <w:rFonts w:ascii="Times New Roman" w:hAnsi="Times New Roman" w:cs="Times New Roman"/>
                <w:color w:val="000000" w:themeColor="text1"/>
                <w:sz w:val="20"/>
                <w:szCs w:val="20"/>
                <w:vertAlign w:val="superscript"/>
              </w:rPr>
              <w:t>a</w:t>
            </w:r>
          </w:p>
        </w:tc>
        <w:tc>
          <w:tcPr>
            <w:tcW w:w="405" w:type="pct"/>
            <w:vAlign w:val="center"/>
          </w:tcPr>
          <w:p w14:paraId="20DFBBD7" w14:textId="68048DEB"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4235E6CB" w14:textId="11C5524E"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28E3E2B9" w14:textId="63845B76"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530" w:type="pct"/>
            <w:vAlign w:val="center"/>
          </w:tcPr>
          <w:p w14:paraId="497D990A" w14:textId="5ACD5A50"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1.99</w:t>
            </w:r>
          </w:p>
        </w:tc>
        <w:tc>
          <w:tcPr>
            <w:tcW w:w="455" w:type="pct"/>
            <w:vAlign w:val="center"/>
          </w:tcPr>
          <w:p w14:paraId="7264F98F" w14:textId="130E94D1"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.42*</w:t>
            </w:r>
          </w:p>
        </w:tc>
        <w:tc>
          <w:tcPr>
            <w:tcW w:w="788" w:type="pct"/>
            <w:vAlign w:val="center"/>
          </w:tcPr>
          <w:p w14:paraId="26C6D67E" w14:textId="316FE307"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[.04, .69]</w:t>
            </w:r>
          </w:p>
        </w:tc>
        <w:tc>
          <w:tcPr>
            <w:tcW w:w="424" w:type="pct"/>
            <w:vAlign w:val="center"/>
          </w:tcPr>
          <w:p w14:paraId="351F56D9" w14:textId="2C6559DD"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.02</w:t>
            </w:r>
          </w:p>
        </w:tc>
      </w:tr>
      <w:tr w:rsidR="00E370B7" w:rsidRPr="00811C70" w14:paraId="14E2E596" w14:textId="77777777" w:rsidTr="000D2004">
        <w:trPr>
          <w:trHeight w:val="245"/>
        </w:trPr>
        <w:tc>
          <w:tcPr>
            <w:tcW w:w="5000" w:type="pct"/>
            <w:gridSpan w:val="8"/>
            <w:vAlign w:val="center"/>
          </w:tcPr>
          <w:p w14:paraId="35D704E0" w14:textId="2008951D" w:rsidR="00E370B7" w:rsidRPr="00811C70" w:rsidRDefault="00E370B7" w:rsidP="00E370B7">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p>
        </w:tc>
      </w:tr>
      <w:tr w:rsidR="00E370B7" w:rsidRPr="00811C70" w14:paraId="056C21ED" w14:textId="77777777" w:rsidTr="000D2004">
        <w:trPr>
          <w:trHeight w:val="245"/>
        </w:trPr>
        <w:tc>
          <w:tcPr>
            <w:tcW w:w="1588" w:type="pct"/>
            <w:vAlign w:val="center"/>
          </w:tcPr>
          <w:p w14:paraId="5F8E67A8" w14:textId="1EDF3F0E"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Positive Affect</w:t>
            </w:r>
          </w:p>
        </w:tc>
        <w:tc>
          <w:tcPr>
            <w:tcW w:w="405" w:type="pct"/>
            <w:vAlign w:val="center"/>
          </w:tcPr>
          <w:p w14:paraId="752B92C3" w14:textId="1CA2E188"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23AA30E9" w14:textId="2FB2F28D"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53232E0A" w14:textId="1FB989A7"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530" w:type="pct"/>
            <w:vAlign w:val="center"/>
          </w:tcPr>
          <w:p w14:paraId="07AA15D8" w14:textId="283EA269"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6.95</w:t>
            </w:r>
          </w:p>
        </w:tc>
        <w:tc>
          <w:tcPr>
            <w:tcW w:w="455" w:type="pct"/>
            <w:vAlign w:val="center"/>
          </w:tcPr>
          <w:p w14:paraId="2314BBA3" w14:textId="05E95696"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.42***</w:t>
            </w:r>
          </w:p>
        </w:tc>
        <w:tc>
          <w:tcPr>
            <w:tcW w:w="788" w:type="pct"/>
            <w:vAlign w:val="center"/>
          </w:tcPr>
          <w:p w14:paraId="6D6F3095" w14:textId="63AB740F"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[.34, .50]</w:t>
            </w:r>
          </w:p>
        </w:tc>
        <w:tc>
          <w:tcPr>
            <w:tcW w:w="424" w:type="pct"/>
            <w:vAlign w:val="center"/>
          </w:tcPr>
          <w:p w14:paraId="5DA7B232" w14:textId="43904CCC"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.01</w:t>
            </w:r>
          </w:p>
        </w:tc>
      </w:tr>
      <w:tr w:rsidR="00E370B7" w:rsidRPr="00811C70" w14:paraId="651D57F0" w14:textId="77777777" w:rsidTr="000D2004">
        <w:trPr>
          <w:trHeight w:val="245"/>
        </w:trPr>
        <w:tc>
          <w:tcPr>
            <w:tcW w:w="1588" w:type="pct"/>
            <w:vAlign w:val="center"/>
          </w:tcPr>
          <w:p w14:paraId="205E3AF2" w14:textId="35B7C965"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Negative Affect</w:t>
            </w:r>
          </w:p>
        </w:tc>
        <w:tc>
          <w:tcPr>
            <w:tcW w:w="405" w:type="pct"/>
            <w:vAlign w:val="center"/>
          </w:tcPr>
          <w:p w14:paraId="5A081215" w14:textId="2BE27D7F"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02AA8401" w14:textId="2AF542F6"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6296BBB4" w14:textId="63DEBADC"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530" w:type="pct"/>
            <w:vAlign w:val="center"/>
          </w:tcPr>
          <w:p w14:paraId="4BABE213" w14:textId="11DF16CA"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5.98</w:t>
            </w:r>
          </w:p>
        </w:tc>
        <w:tc>
          <w:tcPr>
            <w:tcW w:w="455" w:type="pct"/>
            <w:vAlign w:val="center"/>
          </w:tcPr>
          <w:p w14:paraId="1C0CE326" w14:textId="3679ED58"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-.22**</w:t>
            </w:r>
          </w:p>
        </w:tc>
        <w:tc>
          <w:tcPr>
            <w:tcW w:w="788" w:type="pct"/>
            <w:vAlign w:val="center"/>
          </w:tcPr>
          <w:p w14:paraId="3572E007" w14:textId="7E931804"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[-.33, -.10]</w:t>
            </w:r>
          </w:p>
        </w:tc>
        <w:tc>
          <w:tcPr>
            <w:tcW w:w="424" w:type="pct"/>
            <w:vAlign w:val="center"/>
          </w:tcPr>
          <w:p w14:paraId="1309415D" w14:textId="6C0D437E"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.02</w:t>
            </w:r>
          </w:p>
        </w:tc>
      </w:tr>
      <w:tr w:rsidR="00E370B7" w:rsidRPr="00811C70" w14:paraId="0EFFE3A0" w14:textId="77777777" w:rsidTr="000D2004">
        <w:trPr>
          <w:trHeight w:val="245"/>
        </w:trPr>
        <w:tc>
          <w:tcPr>
            <w:tcW w:w="1588" w:type="pct"/>
            <w:vAlign w:val="center"/>
          </w:tcPr>
          <w:p w14:paraId="31C37325" w14:textId="6C4C33C5"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Life Satisfaction</w:t>
            </w:r>
          </w:p>
        </w:tc>
        <w:tc>
          <w:tcPr>
            <w:tcW w:w="405" w:type="pct"/>
            <w:vAlign w:val="center"/>
          </w:tcPr>
          <w:p w14:paraId="32252DEE" w14:textId="67B5B48D"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405" w:type="pct"/>
            <w:vAlign w:val="center"/>
          </w:tcPr>
          <w:p w14:paraId="575FD4FB" w14:textId="40DC7AA3"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405" w:type="pct"/>
            <w:vAlign w:val="center"/>
          </w:tcPr>
          <w:p w14:paraId="127A9301" w14:textId="37323834"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530" w:type="pct"/>
            <w:vAlign w:val="center"/>
          </w:tcPr>
          <w:p w14:paraId="03663D79" w14:textId="53E3244B"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7.96</w:t>
            </w:r>
          </w:p>
        </w:tc>
        <w:tc>
          <w:tcPr>
            <w:tcW w:w="455" w:type="pct"/>
            <w:vAlign w:val="center"/>
          </w:tcPr>
          <w:p w14:paraId="0450EF9A" w14:textId="4BF44443"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.48***</w:t>
            </w:r>
          </w:p>
        </w:tc>
        <w:tc>
          <w:tcPr>
            <w:tcW w:w="788" w:type="pct"/>
            <w:vAlign w:val="center"/>
          </w:tcPr>
          <w:p w14:paraId="3004939B" w14:textId="74EB9135"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[.42, .54]</w:t>
            </w:r>
          </w:p>
        </w:tc>
        <w:tc>
          <w:tcPr>
            <w:tcW w:w="424" w:type="pct"/>
            <w:vAlign w:val="center"/>
          </w:tcPr>
          <w:p w14:paraId="3A9F5EAD" w14:textId="0C2E9A6A"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.01</w:t>
            </w:r>
          </w:p>
        </w:tc>
      </w:tr>
      <w:tr w:rsidR="00E370B7" w:rsidRPr="00811C70" w14:paraId="7C9F6725" w14:textId="77777777" w:rsidTr="000D2004">
        <w:trPr>
          <w:trHeight w:val="245"/>
        </w:trPr>
        <w:tc>
          <w:tcPr>
            <w:tcW w:w="1588" w:type="pct"/>
            <w:vAlign w:val="center"/>
          </w:tcPr>
          <w:p w14:paraId="0C9179D8" w14:textId="426AFED5"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Overall</w:t>
            </w:r>
          </w:p>
        </w:tc>
        <w:tc>
          <w:tcPr>
            <w:tcW w:w="405" w:type="pct"/>
            <w:vAlign w:val="center"/>
          </w:tcPr>
          <w:p w14:paraId="43FC08E5" w14:textId="5F5AA3F8"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36EE0039" w14:textId="33514D5E"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638B6C09" w14:textId="5111D4AE"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530" w:type="pct"/>
            <w:vAlign w:val="center"/>
          </w:tcPr>
          <w:p w14:paraId="76BC9398" w14:textId="72E6873B"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w:t>
            </w:r>
          </w:p>
        </w:tc>
        <w:tc>
          <w:tcPr>
            <w:tcW w:w="455" w:type="pct"/>
            <w:vAlign w:val="center"/>
          </w:tcPr>
          <w:p w14:paraId="3B7737DD" w14:textId="10DEE184"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w:t>
            </w:r>
          </w:p>
        </w:tc>
        <w:tc>
          <w:tcPr>
            <w:tcW w:w="788" w:type="pct"/>
            <w:vAlign w:val="center"/>
          </w:tcPr>
          <w:p w14:paraId="67A6E6AF" w14:textId="517E3AD3"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w:t>
            </w:r>
          </w:p>
        </w:tc>
        <w:tc>
          <w:tcPr>
            <w:tcW w:w="424" w:type="pct"/>
            <w:vAlign w:val="center"/>
          </w:tcPr>
          <w:p w14:paraId="08ECB9C5" w14:textId="72A3A17E"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color w:val="000000" w:themeColor="text1"/>
                <w:sz w:val="20"/>
                <w:szCs w:val="20"/>
              </w:rPr>
              <w:t>-</w:t>
            </w:r>
          </w:p>
        </w:tc>
      </w:tr>
      <w:tr w:rsidR="00E370B7" w:rsidRPr="00811C70" w14:paraId="768B464A" w14:textId="77777777" w:rsidTr="000D2004">
        <w:trPr>
          <w:trHeight w:val="245"/>
        </w:trPr>
        <w:tc>
          <w:tcPr>
            <w:tcW w:w="5000" w:type="pct"/>
            <w:gridSpan w:val="8"/>
          </w:tcPr>
          <w:p w14:paraId="09CC1D43" w14:textId="77777777" w:rsidR="00E370B7" w:rsidRPr="00811C70" w:rsidRDefault="00E370B7" w:rsidP="00E370B7">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E370B7" w:rsidRPr="00811C70" w14:paraId="42F41652" w14:textId="77777777" w:rsidTr="000D2004">
        <w:trPr>
          <w:trHeight w:val="245"/>
        </w:trPr>
        <w:tc>
          <w:tcPr>
            <w:tcW w:w="1588" w:type="pct"/>
            <w:vAlign w:val="center"/>
          </w:tcPr>
          <w:p w14:paraId="58147280" w14:textId="77777777"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23798ED0" w14:textId="3F202C26"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09689423" w14:textId="568D5340"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405" w:type="pct"/>
            <w:vAlign w:val="center"/>
          </w:tcPr>
          <w:p w14:paraId="0C07BCA3" w14:textId="0059EF19"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54</w:t>
            </w:r>
          </w:p>
        </w:tc>
        <w:tc>
          <w:tcPr>
            <w:tcW w:w="530" w:type="pct"/>
            <w:vAlign w:val="center"/>
          </w:tcPr>
          <w:p w14:paraId="1FDC7C5A" w14:textId="6EB06762"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13.00</w:t>
            </w:r>
          </w:p>
        </w:tc>
        <w:tc>
          <w:tcPr>
            <w:tcW w:w="455" w:type="pct"/>
            <w:vAlign w:val="center"/>
          </w:tcPr>
          <w:p w14:paraId="689B58F1" w14:textId="007B0082"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788" w:type="pct"/>
            <w:vAlign w:val="center"/>
          </w:tcPr>
          <w:p w14:paraId="2AB003FF" w14:textId="09CF2FE8"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[.34, .47]</w:t>
            </w:r>
          </w:p>
        </w:tc>
        <w:tc>
          <w:tcPr>
            <w:tcW w:w="424" w:type="pct"/>
            <w:vAlign w:val="center"/>
          </w:tcPr>
          <w:p w14:paraId="3D961D70" w14:textId="6C6D7EFE"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E370B7" w:rsidRPr="00811C70" w14:paraId="24CE86D6" w14:textId="77777777" w:rsidTr="000D2004">
        <w:trPr>
          <w:trHeight w:val="245"/>
        </w:trPr>
        <w:tc>
          <w:tcPr>
            <w:tcW w:w="1588" w:type="pct"/>
            <w:tcBorders>
              <w:bottom w:val="single" w:sz="4" w:space="0" w:color="auto"/>
            </w:tcBorders>
            <w:vAlign w:val="center"/>
          </w:tcPr>
          <w:p w14:paraId="29093051" w14:textId="77777777" w:rsidR="00E370B7" w:rsidRPr="00811C70" w:rsidRDefault="00E370B7" w:rsidP="00E370B7">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608F55D0" w14:textId="15364F00"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tcBorders>
              <w:bottom w:val="single" w:sz="4" w:space="0" w:color="auto"/>
            </w:tcBorders>
            <w:vAlign w:val="center"/>
          </w:tcPr>
          <w:p w14:paraId="75DBE3DA" w14:textId="5F818053"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tcBorders>
              <w:bottom w:val="single" w:sz="4" w:space="0" w:color="auto"/>
            </w:tcBorders>
            <w:vAlign w:val="center"/>
          </w:tcPr>
          <w:p w14:paraId="0FC1137D" w14:textId="0624E9BF" w:rsidR="00E370B7" w:rsidRPr="00811C70" w:rsidRDefault="00A77FF0" w:rsidP="00E370B7">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530" w:type="pct"/>
            <w:tcBorders>
              <w:bottom w:val="single" w:sz="4" w:space="0" w:color="auto"/>
            </w:tcBorders>
            <w:vAlign w:val="center"/>
          </w:tcPr>
          <w:p w14:paraId="7D156E75" w14:textId="3FADC5F4"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55" w:type="pct"/>
            <w:tcBorders>
              <w:bottom w:val="single" w:sz="4" w:space="0" w:color="auto"/>
            </w:tcBorders>
            <w:vAlign w:val="center"/>
          </w:tcPr>
          <w:p w14:paraId="3A3B8CB8" w14:textId="089004A0"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788" w:type="pct"/>
            <w:tcBorders>
              <w:bottom w:val="single" w:sz="4" w:space="0" w:color="auto"/>
            </w:tcBorders>
            <w:vAlign w:val="center"/>
          </w:tcPr>
          <w:p w14:paraId="19923F65" w14:textId="180E1F95"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24" w:type="pct"/>
            <w:tcBorders>
              <w:bottom w:val="single" w:sz="4" w:space="0" w:color="auto"/>
            </w:tcBorders>
            <w:vAlign w:val="center"/>
          </w:tcPr>
          <w:p w14:paraId="1A96C349" w14:textId="70DE461B" w:rsidR="00E370B7" w:rsidRPr="00811C70" w:rsidRDefault="00E370B7" w:rsidP="00E370B7">
            <w:pPr>
              <w:jc w:val="center"/>
              <w:rPr>
                <w:rFonts w:ascii="Times New Roman" w:hAnsi="Times New Roman" w:cs="Times New Roman"/>
                <w:sz w:val="20"/>
                <w:szCs w:val="20"/>
              </w:rPr>
            </w:pPr>
            <w:r w:rsidRPr="00811C70">
              <w:rPr>
                <w:rFonts w:ascii="Times New Roman" w:hAnsi="Times New Roman" w:cs="Times New Roman"/>
                <w:sz w:val="20"/>
                <w:szCs w:val="20"/>
              </w:rPr>
              <w:t>-</w:t>
            </w:r>
          </w:p>
        </w:tc>
      </w:tr>
      <w:tr w:rsidR="00E370B7" w:rsidRPr="00811C70" w14:paraId="1A4C220A" w14:textId="77777777" w:rsidTr="000D2004">
        <w:trPr>
          <w:trHeight w:val="245"/>
        </w:trPr>
        <w:tc>
          <w:tcPr>
            <w:tcW w:w="5000" w:type="pct"/>
            <w:gridSpan w:val="8"/>
            <w:tcBorders>
              <w:top w:val="single" w:sz="4" w:space="0" w:color="auto"/>
            </w:tcBorders>
          </w:tcPr>
          <w:p w14:paraId="221785E1" w14:textId="77777777" w:rsidR="00E370B7" w:rsidRPr="00811C70" w:rsidRDefault="00E370B7" w:rsidP="00E370B7">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7B77BCCF" w14:textId="77777777" w:rsidR="00E370B7" w:rsidRPr="00811C70" w:rsidRDefault="00E370B7" w:rsidP="00E370B7">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3B935A9E" w14:textId="77777777" w:rsidR="00E370B7" w:rsidRPr="00811C70" w:rsidRDefault="00E370B7" w:rsidP="00E370B7">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1F083E56" w14:textId="77777777" w:rsidR="00E370B7" w:rsidRPr="00811C70" w:rsidRDefault="00E370B7" w:rsidP="00E370B7">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51439378" w14:textId="77777777" w:rsidR="00B80848" w:rsidRPr="00811C70" w:rsidRDefault="00B80848" w:rsidP="00F44961">
      <w:pPr>
        <w:spacing w:after="0" w:line="480" w:lineRule="auto"/>
        <w:rPr>
          <w:rFonts w:ascii="Times New Roman" w:hAnsi="Times New Roman" w:cs="Times New Roman"/>
          <w:i/>
          <w:iCs/>
          <w:sz w:val="24"/>
          <w:szCs w:val="24"/>
        </w:rPr>
      </w:pPr>
    </w:p>
    <w:p w14:paraId="66286FA4" w14:textId="77777777" w:rsidR="00B80848" w:rsidRPr="00811C70" w:rsidRDefault="00B80848" w:rsidP="00F44961">
      <w:pPr>
        <w:spacing w:after="0" w:line="480" w:lineRule="auto"/>
        <w:rPr>
          <w:rFonts w:ascii="Times New Roman" w:hAnsi="Times New Roman" w:cs="Times New Roman"/>
          <w:i/>
          <w:iCs/>
          <w:sz w:val="24"/>
          <w:szCs w:val="24"/>
        </w:rPr>
      </w:pPr>
    </w:p>
    <w:p w14:paraId="479A4F94" w14:textId="77777777" w:rsidR="00B80848" w:rsidRPr="00811C70" w:rsidRDefault="00B80848" w:rsidP="00F44961">
      <w:pPr>
        <w:spacing w:after="0" w:line="480" w:lineRule="auto"/>
        <w:rPr>
          <w:rFonts w:ascii="Times New Roman" w:hAnsi="Times New Roman" w:cs="Times New Roman"/>
          <w:i/>
          <w:iCs/>
          <w:sz w:val="24"/>
          <w:szCs w:val="24"/>
        </w:rPr>
      </w:pPr>
    </w:p>
    <w:p w14:paraId="6C41393B" w14:textId="77777777" w:rsidR="00B80848" w:rsidRPr="00811C70" w:rsidRDefault="00B80848" w:rsidP="00F44961">
      <w:pPr>
        <w:spacing w:after="0" w:line="480" w:lineRule="auto"/>
        <w:rPr>
          <w:rFonts w:ascii="Times New Roman" w:hAnsi="Times New Roman" w:cs="Times New Roman"/>
          <w:i/>
          <w:iCs/>
          <w:sz w:val="24"/>
          <w:szCs w:val="24"/>
        </w:rPr>
      </w:pPr>
    </w:p>
    <w:p w14:paraId="5E934281" w14:textId="556E2153" w:rsidR="00174F9D" w:rsidRPr="00811C70" w:rsidRDefault="00174F9D" w:rsidP="00DF0B5F">
      <w:pPr>
        <w:spacing w:after="0"/>
        <w:rPr>
          <w:rFonts w:ascii="Times New Roman" w:hAnsi="Times New Roman" w:cs="Times New Roman"/>
          <w:sz w:val="24"/>
          <w:szCs w:val="24"/>
        </w:rPr>
      </w:pPr>
    </w:p>
    <w:p w14:paraId="7D015C31" w14:textId="22C3F562" w:rsidR="00F44961" w:rsidRPr="00811C70" w:rsidRDefault="00F44961" w:rsidP="00DF0B5F">
      <w:pPr>
        <w:spacing w:after="0"/>
        <w:rPr>
          <w:rFonts w:ascii="Times New Roman" w:hAnsi="Times New Roman" w:cs="Times New Roman"/>
          <w:sz w:val="24"/>
          <w:szCs w:val="24"/>
        </w:rPr>
      </w:pPr>
    </w:p>
    <w:p w14:paraId="52A97CE1" w14:textId="4B289A21" w:rsidR="00F44961" w:rsidRPr="00811C70" w:rsidRDefault="00F44961" w:rsidP="00DF0B5F">
      <w:pPr>
        <w:spacing w:after="0"/>
        <w:rPr>
          <w:rFonts w:ascii="Times New Roman" w:hAnsi="Times New Roman" w:cs="Times New Roman"/>
          <w:sz w:val="24"/>
          <w:szCs w:val="24"/>
        </w:rPr>
      </w:pPr>
    </w:p>
    <w:p w14:paraId="6FADCE62" w14:textId="79D3831A" w:rsidR="00F44961" w:rsidRPr="00811C70" w:rsidRDefault="00F44961" w:rsidP="00DF0B5F">
      <w:pPr>
        <w:spacing w:after="0"/>
        <w:rPr>
          <w:rFonts w:ascii="Times New Roman" w:hAnsi="Times New Roman" w:cs="Times New Roman"/>
          <w:sz w:val="24"/>
          <w:szCs w:val="24"/>
        </w:rPr>
      </w:pPr>
    </w:p>
    <w:p w14:paraId="6B5DE5EA" w14:textId="77777777" w:rsidR="00F44961" w:rsidRPr="00811C70" w:rsidRDefault="00F44961" w:rsidP="00DF0B5F">
      <w:pPr>
        <w:spacing w:after="0"/>
        <w:rPr>
          <w:rFonts w:ascii="Times New Roman" w:hAnsi="Times New Roman" w:cs="Times New Roman"/>
          <w:sz w:val="24"/>
          <w:szCs w:val="24"/>
        </w:rPr>
        <w:sectPr w:rsidR="00F44961" w:rsidRPr="00811C70">
          <w:pgSz w:w="12240" w:h="15840"/>
          <w:pgMar w:top="1440" w:right="1440" w:bottom="1440" w:left="1440" w:header="720" w:footer="720" w:gutter="0"/>
          <w:cols w:space="720"/>
          <w:docGrid w:linePitch="360"/>
        </w:sectPr>
      </w:pPr>
    </w:p>
    <w:p w14:paraId="30343242" w14:textId="5FE2D626" w:rsidR="00F44961" w:rsidRPr="00811C70" w:rsidRDefault="00F44961" w:rsidP="007E2D15">
      <w:pPr>
        <w:spacing w:after="0" w:line="480" w:lineRule="auto"/>
        <w:outlineLvl w:val="0"/>
        <w:rPr>
          <w:rFonts w:ascii="Times New Roman" w:hAnsi="Times New Roman" w:cs="Times New Roman"/>
          <w:b/>
          <w:bCs/>
          <w:sz w:val="24"/>
          <w:szCs w:val="24"/>
        </w:rPr>
      </w:pPr>
      <w:bookmarkStart w:id="20" w:name="_Toc137833884"/>
      <w:r w:rsidRPr="00811C70">
        <w:rPr>
          <w:rFonts w:ascii="Times New Roman" w:hAnsi="Times New Roman" w:cs="Times New Roman"/>
          <w:b/>
          <w:bCs/>
          <w:sz w:val="24"/>
          <w:szCs w:val="24"/>
        </w:rPr>
        <w:t>Table S1</w:t>
      </w:r>
      <w:r w:rsidR="00A77FF0" w:rsidRPr="00811C70">
        <w:rPr>
          <w:rFonts w:ascii="Times New Roman" w:hAnsi="Times New Roman" w:cs="Times New Roman"/>
          <w:b/>
          <w:bCs/>
          <w:sz w:val="24"/>
          <w:szCs w:val="24"/>
        </w:rPr>
        <w:t>6</w:t>
      </w:r>
      <w:bookmarkEnd w:id="20"/>
    </w:p>
    <w:p w14:paraId="5D78D7DB" w14:textId="505E1D47" w:rsidR="00F44961" w:rsidRPr="00811C70" w:rsidRDefault="00F44961" w:rsidP="00F44961">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Univariate Moderation Analyses on the Relation between Affective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72"/>
        <w:gridCol w:w="537"/>
        <w:gridCol w:w="537"/>
        <w:gridCol w:w="891"/>
        <w:gridCol w:w="859"/>
        <w:gridCol w:w="762"/>
        <w:gridCol w:w="625"/>
        <w:gridCol w:w="1419"/>
      </w:tblGrid>
      <w:tr w:rsidR="00A77FF0" w:rsidRPr="00811C70" w14:paraId="7CA48EC8" w14:textId="77777777" w:rsidTr="000D2004">
        <w:trPr>
          <w:trHeight w:val="20"/>
        </w:trPr>
        <w:tc>
          <w:tcPr>
            <w:tcW w:w="1741" w:type="pct"/>
            <w:tcBorders>
              <w:top w:val="single" w:sz="4" w:space="0" w:color="auto"/>
              <w:bottom w:val="single" w:sz="4" w:space="0" w:color="auto"/>
            </w:tcBorders>
            <w:vAlign w:val="center"/>
          </w:tcPr>
          <w:p w14:paraId="6D3E7C97" w14:textId="77777777" w:rsidR="00B80848" w:rsidRPr="00811C70" w:rsidRDefault="00B80848" w:rsidP="002E61F4">
            <w:pPr>
              <w:jc w:val="center"/>
              <w:rPr>
                <w:rFonts w:ascii="Times New Roman" w:hAnsi="Times New Roman" w:cs="Times New Roman"/>
                <w:b/>
                <w:bCs/>
                <w:i/>
                <w:iCs/>
                <w:u w:val="single"/>
              </w:rPr>
            </w:pPr>
            <w:bookmarkStart w:id="21" w:name="_Hlk137199262"/>
            <w:r w:rsidRPr="00811C70">
              <w:rPr>
                <w:rFonts w:ascii="Times New Roman" w:hAnsi="Times New Roman" w:cs="Times New Roman"/>
                <w:b/>
                <w:bCs/>
              </w:rPr>
              <w:t>Moderator</w:t>
            </w:r>
          </w:p>
        </w:tc>
        <w:tc>
          <w:tcPr>
            <w:tcW w:w="252" w:type="pct"/>
            <w:tcBorders>
              <w:top w:val="single" w:sz="4" w:space="0" w:color="auto"/>
              <w:bottom w:val="single" w:sz="4" w:space="0" w:color="auto"/>
            </w:tcBorders>
            <w:vAlign w:val="center"/>
          </w:tcPr>
          <w:p w14:paraId="113EA605"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0" w:type="auto"/>
            <w:tcBorders>
              <w:top w:val="single" w:sz="4" w:space="0" w:color="auto"/>
              <w:bottom w:val="single" w:sz="4" w:space="0" w:color="auto"/>
            </w:tcBorders>
            <w:vAlign w:val="center"/>
          </w:tcPr>
          <w:p w14:paraId="2B73B65B"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0" w:type="auto"/>
            <w:tcBorders>
              <w:top w:val="single" w:sz="4" w:space="0" w:color="auto"/>
              <w:bottom w:val="single" w:sz="4" w:space="0" w:color="auto"/>
            </w:tcBorders>
            <w:vAlign w:val="center"/>
          </w:tcPr>
          <w:p w14:paraId="11277ECD"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0" w:type="auto"/>
            <w:tcBorders>
              <w:top w:val="single" w:sz="4" w:space="0" w:color="auto"/>
              <w:bottom w:val="single" w:sz="4" w:space="0" w:color="auto"/>
            </w:tcBorders>
            <w:vAlign w:val="center"/>
          </w:tcPr>
          <w:p w14:paraId="33384BBA" w14:textId="77777777" w:rsidR="00B80848" w:rsidRPr="00811C70" w:rsidRDefault="00B80848"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0" w:type="auto"/>
            <w:tcBorders>
              <w:top w:val="single" w:sz="4" w:space="0" w:color="auto"/>
              <w:bottom w:val="single" w:sz="4" w:space="0" w:color="auto"/>
            </w:tcBorders>
            <w:vAlign w:val="center"/>
          </w:tcPr>
          <w:p w14:paraId="11BDDC77" w14:textId="77777777" w:rsidR="00B80848" w:rsidRPr="00811C70" w:rsidRDefault="00B80848"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0" w:type="auto"/>
            <w:tcBorders>
              <w:top w:val="single" w:sz="4" w:space="0" w:color="auto"/>
              <w:bottom w:val="single" w:sz="4" w:space="0" w:color="auto"/>
            </w:tcBorders>
            <w:vAlign w:val="center"/>
          </w:tcPr>
          <w:p w14:paraId="3BBF760E" w14:textId="77777777" w:rsidR="00B80848" w:rsidRPr="00811C70" w:rsidRDefault="00B80848"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34" w:type="pct"/>
            <w:tcBorders>
              <w:top w:val="single" w:sz="4" w:space="0" w:color="auto"/>
              <w:bottom w:val="single" w:sz="4" w:space="0" w:color="auto"/>
            </w:tcBorders>
            <w:vAlign w:val="center"/>
          </w:tcPr>
          <w:p w14:paraId="3B20D319" w14:textId="77777777" w:rsidR="00B80848" w:rsidRPr="00811C70" w:rsidRDefault="00B80848"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758" w:type="pct"/>
            <w:tcBorders>
              <w:top w:val="single" w:sz="4" w:space="0" w:color="auto"/>
              <w:bottom w:val="single" w:sz="4" w:space="0" w:color="auto"/>
            </w:tcBorders>
            <w:vAlign w:val="center"/>
          </w:tcPr>
          <w:p w14:paraId="754F4204" w14:textId="77777777" w:rsidR="00B80848" w:rsidRPr="00811C70" w:rsidRDefault="00B80848"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A77FF0" w:rsidRPr="00811C70" w14:paraId="1AC3E4E4" w14:textId="77777777" w:rsidTr="000D2004">
        <w:trPr>
          <w:trHeight w:val="20"/>
        </w:trPr>
        <w:tc>
          <w:tcPr>
            <w:tcW w:w="1741" w:type="pct"/>
            <w:tcBorders>
              <w:top w:val="single" w:sz="4" w:space="0" w:color="auto"/>
            </w:tcBorders>
            <w:vAlign w:val="center"/>
          </w:tcPr>
          <w:p w14:paraId="50068E42"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b/>
                <w:bCs/>
                <w:sz w:val="20"/>
                <w:szCs w:val="20"/>
              </w:rPr>
              <w:t>Sampling Variance (B)</w:t>
            </w:r>
            <w:r w:rsidRPr="00811C70">
              <w:rPr>
                <w:rFonts w:ascii="Times New Roman" w:hAnsi="Times New Roman" w:cs="Times New Roman"/>
                <w:sz w:val="20"/>
                <w:szCs w:val="20"/>
                <w:vertAlign w:val="superscript"/>
              </w:rPr>
              <w:t>a</w:t>
            </w:r>
          </w:p>
        </w:tc>
        <w:tc>
          <w:tcPr>
            <w:tcW w:w="252" w:type="pct"/>
            <w:tcBorders>
              <w:top w:val="single" w:sz="4" w:space="0" w:color="auto"/>
            </w:tcBorders>
            <w:vAlign w:val="center"/>
          </w:tcPr>
          <w:p w14:paraId="268C60B5" w14:textId="1FD22BA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tcBorders>
              <w:top w:val="single" w:sz="4" w:space="0" w:color="auto"/>
            </w:tcBorders>
            <w:vAlign w:val="center"/>
          </w:tcPr>
          <w:p w14:paraId="7266B45A" w14:textId="2B2E2DD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tcBorders>
              <w:top w:val="single" w:sz="4" w:space="0" w:color="auto"/>
            </w:tcBorders>
            <w:vAlign w:val="center"/>
          </w:tcPr>
          <w:p w14:paraId="6921CE2A" w14:textId="16800E0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0" w:type="auto"/>
            <w:tcBorders>
              <w:top w:val="single" w:sz="4" w:space="0" w:color="auto"/>
            </w:tcBorders>
            <w:vAlign w:val="center"/>
          </w:tcPr>
          <w:p w14:paraId="50EF09A2" w14:textId="4AFA96E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-13.05</w:t>
            </w:r>
          </w:p>
        </w:tc>
        <w:tc>
          <w:tcPr>
            <w:tcW w:w="0" w:type="auto"/>
            <w:tcBorders>
              <w:top w:val="single" w:sz="4" w:space="0" w:color="auto"/>
            </w:tcBorders>
            <w:vAlign w:val="center"/>
          </w:tcPr>
          <w:p w14:paraId="7D5166A9" w14:textId="0A7AFA7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15.18</w:t>
            </w:r>
          </w:p>
        </w:tc>
        <w:tc>
          <w:tcPr>
            <w:tcW w:w="0" w:type="auto"/>
            <w:tcBorders>
              <w:top w:val="single" w:sz="4" w:space="0" w:color="auto"/>
            </w:tcBorders>
            <w:vAlign w:val="center"/>
          </w:tcPr>
          <w:p w14:paraId="36DC674B" w14:textId="2AE6D6E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-.86</w:t>
            </w:r>
          </w:p>
        </w:tc>
        <w:tc>
          <w:tcPr>
            <w:tcW w:w="334" w:type="pct"/>
            <w:tcBorders>
              <w:top w:val="single" w:sz="4" w:space="0" w:color="auto"/>
            </w:tcBorders>
            <w:vAlign w:val="center"/>
          </w:tcPr>
          <w:p w14:paraId="40737280" w14:textId="74CF66E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2.85</w:t>
            </w:r>
          </w:p>
        </w:tc>
        <w:tc>
          <w:tcPr>
            <w:tcW w:w="758" w:type="pct"/>
            <w:tcBorders>
              <w:top w:val="single" w:sz="4" w:space="0" w:color="auto"/>
            </w:tcBorders>
            <w:vAlign w:val="center"/>
          </w:tcPr>
          <w:p w14:paraId="27FC7291" w14:textId="53ABD04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[-62.85, 36.74]</w:t>
            </w:r>
          </w:p>
        </w:tc>
      </w:tr>
      <w:tr w:rsidR="00A77FF0" w:rsidRPr="00811C70" w14:paraId="33095FE9" w14:textId="77777777" w:rsidTr="000D2004">
        <w:trPr>
          <w:trHeight w:val="20"/>
        </w:trPr>
        <w:tc>
          <w:tcPr>
            <w:tcW w:w="0" w:type="auto"/>
            <w:gridSpan w:val="9"/>
            <w:vAlign w:val="center"/>
          </w:tcPr>
          <w:p w14:paraId="6830CBDA" w14:textId="5DD82302"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b/>
                <w:bCs/>
                <w:sz w:val="20"/>
                <w:szCs w:val="20"/>
              </w:rPr>
              <w:t>Affective Engagement Subtypes (B)</w:t>
            </w:r>
          </w:p>
        </w:tc>
      </w:tr>
      <w:tr w:rsidR="00A77FF0" w:rsidRPr="00811C70" w14:paraId="61FCF3C2" w14:textId="77777777" w:rsidTr="000D2004">
        <w:trPr>
          <w:trHeight w:val="20"/>
        </w:trPr>
        <w:tc>
          <w:tcPr>
            <w:tcW w:w="1741" w:type="pct"/>
            <w:vAlign w:val="center"/>
          </w:tcPr>
          <w:p w14:paraId="09B12ED6" w14:textId="42EC34C2" w:rsidR="00A77FF0" w:rsidRPr="00811C70" w:rsidRDefault="00A77FF0" w:rsidP="00A77FF0">
            <w:pPr>
              <w:ind w:left="317"/>
              <w:rPr>
                <w:rFonts w:ascii="Times New Roman" w:hAnsi="Times New Roman" w:cs="Times New Roman"/>
                <w:sz w:val="20"/>
                <w:szCs w:val="20"/>
              </w:rPr>
            </w:pPr>
            <w:r w:rsidRPr="00811C70">
              <w:rPr>
                <w:rFonts w:ascii="Times New Roman" w:hAnsi="Times New Roman" w:cs="Times New Roman"/>
                <w:sz w:val="20"/>
                <w:szCs w:val="20"/>
              </w:rPr>
              <w:t>Affective-School vs. Relational</w:t>
            </w:r>
          </w:p>
        </w:tc>
        <w:tc>
          <w:tcPr>
            <w:tcW w:w="252" w:type="pct"/>
            <w:vMerge w:val="restart"/>
            <w:vAlign w:val="center"/>
          </w:tcPr>
          <w:p w14:paraId="6D5E7C44" w14:textId="1582E6D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5CD22334" w14:textId="51A2AF8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049D6E51" w14:textId="693403F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0" w:type="auto"/>
            <w:vAlign w:val="center"/>
          </w:tcPr>
          <w:p w14:paraId="269DC689" w14:textId="0B87F5B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0" w:type="auto"/>
            <w:vAlign w:val="center"/>
          </w:tcPr>
          <w:p w14:paraId="0DD63696" w14:textId="79EB2E8C"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0" w:type="auto"/>
            <w:vAlign w:val="center"/>
          </w:tcPr>
          <w:p w14:paraId="6DF8D089" w14:textId="4E65975C"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.66</w:t>
            </w:r>
          </w:p>
        </w:tc>
        <w:tc>
          <w:tcPr>
            <w:tcW w:w="334" w:type="pct"/>
            <w:vAlign w:val="center"/>
          </w:tcPr>
          <w:p w14:paraId="7D6512E0" w14:textId="2A6C90D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7.51</w:t>
            </w:r>
          </w:p>
        </w:tc>
        <w:tc>
          <w:tcPr>
            <w:tcW w:w="758" w:type="pct"/>
            <w:vAlign w:val="center"/>
          </w:tcPr>
          <w:p w14:paraId="29920600" w14:textId="21FD81F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 .23]</w:t>
            </w:r>
          </w:p>
        </w:tc>
      </w:tr>
      <w:tr w:rsidR="00A77FF0" w:rsidRPr="00811C70" w14:paraId="0AC36961" w14:textId="77777777" w:rsidTr="000D2004">
        <w:trPr>
          <w:trHeight w:val="20"/>
        </w:trPr>
        <w:tc>
          <w:tcPr>
            <w:tcW w:w="1741" w:type="pct"/>
            <w:vAlign w:val="center"/>
          </w:tcPr>
          <w:p w14:paraId="40203770" w14:textId="6BBBCA87" w:rsidR="00A77FF0" w:rsidRPr="00811C70" w:rsidRDefault="00A77FF0" w:rsidP="00A77FF0">
            <w:pPr>
              <w:ind w:left="317"/>
              <w:rPr>
                <w:rFonts w:ascii="Times New Roman" w:hAnsi="Times New Roman" w:cs="Times New Roman"/>
                <w:sz w:val="20"/>
                <w:szCs w:val="20"/>
              </w:rPr>
            </w:pPr>
            <w:r w:rsidRPr="00811C70">
              <w:rPr>
                <w:rFonts w:ascii="Times New Roman" w:hAnsi="Times New Roman" w:cs="Times New Roman"/>
                <w:sz w:val="20"/>
                <w:szCs w:val="20"/>
              </w:rPr>
              <w:t>Affective-Learning vs. Relational</w:t>
            </w:r>
          </w:p>
        </w:tc>
        <w:tc>
          <w:tcPr>
            <w:tcW w:w="252" w:type="pct"/>
            <w:vMerge/>
            <w:vAlign w:val="center"/>
          </w:tcPr>
          <w:p w14:paraId="2EFB94FC"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048F6476"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0C0DBF56" w14:textId="77777777" w:rsidR="00A77FF0" w:rsidRPr="00811C70" w:rsidRDefault="00A77FF0" w:rsidP="00A77FF0">
            <w:pPr>
              <w:jc w:val="center"/>
              <w:rPr>
                <w:rFonts w:ascii="Times New Roman" w:hAnsi="Times New Roman" w:cs="Times New Roman"/>
                <w:sz w:val="20"/>
                <w:szCs w:val="20"/>
              </w:rPr>
            </w:pPr>
          </w:p>
        </w:tc>
        <w:tc>
          <w:tcPr>
            <w:tcW w:w="0" w:type="auto"/>
            <w:vAlign w:val="center"/>
          </w:tcPr>
          <w:p w14:paraId="06721020" w14:textId="156EBB5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0" w:type="auto"/>
            <w:vAlign w:val="center"/>
          </w:tcPr>
          <w:p w14:paraId="60E152D8" w14:textId="5416BD32"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0" w:type="auto"/>
            <w:vAlign w:val="center"/>
          </w:tcPr>
          <w:p w14:paraId="3F3423A7" w14:textId="0764FBE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-2.83</w:t>
            </w:r>
          </w:p>
        </w:tc>
        <w:tc>
          <w:tcPr>
            <w:tcW w:w="334" w:type="pct"/>
            <w:vAlign w:val="center"/>
          </w:tcPr>
          <w:p w14:paraId="4E4888D2" w14:textId="4820DDD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6.56</w:t>
            </w:r>
          </w:p>
        </w:tc>
        <w:tc>
          <w:tcPr>
            <w:tcW w:w="758" w:type="pct"/>
            <w:vAlign w:val="center"/>
          </w:tcPr>
          <w:p w14:paraId="4FB5C13F" w14:textId="2FEAF31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[-.31, -.03]</w:t>
            </w:r>
          </w:p>
        </w:tc>
      </w:tr>
      <w:tr w:rsidR="00A77FF0" w:rsidRPr="00811C70" w14:paraId="562F0E0B" w14:textId="77777777" w:rsidTr="000D2004">
        <w:trPr>
          <w:trHeight w:val="20"/>
        </w:trPr>
        <w:tc>
          <w:tcPr>
            <w:tcW w:w="0" w:type="auto"/>
            <w:gridSpan w:val="9"/>
          </w:tcPr>
          <w:p w14:paraId="22A60589"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A77FF0" w:rsidRPr="00811C70" w14:paraId="59C775F9" w14:textId="77777777" w:rsidTr="000D2004">
        <w:trPr>
          <w:trHeight w:val="20"/>
        </w:trPr>
        <w:tc>
          <w:tcPr>
            <w:tcW w:w="1741" w:type="pct"/>
            <w:vAlign w:val="center"/>
          </w:tcPr>
          <w:p w14:paraId="663A9B74" w14:textId="77777777" w:rsidR="00A77FF0" w:rsidRPr="00811C70" w:rsidRDefault="00A77FF0" w:rsidP="00A77FF0">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52" w:type="pct"/>
            <w:vMerge w:val="restart"/>
            <w:vAlign w:val="center"/>
          </w:tcPr>
          <w:p w14:paraId="716A9AB6" w14:textId="6364BEB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Merge w:val="restart"/>
            <w:vAlign w:val="center"/>
          </w:tcPr>
          <w:p w14:paraId="21BE35B3" w14:textId="056BF966"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Merge w:val="restart"/>
            <w:vAlign w:val="center"/>
          </w:tcPr>
          <w:p w14:paraId="191ED7FD" w14:textId="1A4B73E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55</w:t>
            </w:r>
          </w:p>
        </w:tc>
        <w:tc>
          <w:tcPr>
            <w:tcW w:w="0" w:type="auto"/>
            <w:vAlign w:val="center"/>
          </w:tcPr>
          <w:p w14:paraId="4F50D515" w14:textId="5BAB3BF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0" w:type="auto"/>
            <w:vAlign w:val="center"/>
          </w:tcPr>
          <w:p w14:paraId="6B0B6E1A" w14:textId="5327552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0" w:type="auto"/>
            <w:vAlign w:val="center"/>
          </w:tcPr>
          <w:p w14:paraId="308BD5BB" w14:textId="26FAB9B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.20</w:t>
            </w:r>
          </w:p>
        </w:tc>
        <w:tc>
          <w:tcPr>
            <w:tcW w:w="334" w:type="pct"/>
            <w:vAlign w:val="center"/>
          </w:tcPr>
          <w:p w14:paraId="7F932B31" w14:textId="7BB4A28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4.31</w:t>
            </w:r>
          </w:p>
        </w:tc>
        <w:tc>
          <w:tcPr>
            <w:tcW w:w="758" w:type="pct"/>
            <w:vAlign w:val="center"/>
          </w:tcPr>
          <w:p w14:paraId="4BECE2D9" w14:textId="5BCC4CE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[-.26, .30]</w:t>
            </w:r>
          </w:p>
        </w:tc>
      </w:tr>
      <w:tr w:rsidR="00A77FF0" w:rsidRPr="00811C70" w14:paraId="5B2BD65D" w14:textId="77777777" w:rsidTr="000D2004">
        <w:trPr>
          <w:trHeight w:val="20"/>
        </w:trPr>
        <w:tc>
          <w:tcPr>
            <w:tcW w:w="1741" w:type="pct"/>
            <w:vAlign w:val="center"/>
          </w:tcPr>
          <w:p w14:paraId="5405B4D0" w14:textId="77777777" w:rsidR="00A77FF0" w:rsidRPr="00811C70" w:rsidRDefault="00A77FF0" w:rsidP="00A77FF0">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52" w:type="pct"/>
            <w:vMerge/>
            <w:vAlign w:val="center"/>
          </w:tcPr>
          <w:p w14:paraId="79F663DB"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7C61AFA8"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4A9CBDD6" w14:textId="77777777" w:rsidR="00A77FF0" w:rsidRPr="00811C70" w:rsidRDefault="00A77FF0" w:rsidP="00A77FF0">
            <w:pPr>
              <w:jc w:val="center"/>
              <w:rPr>
                <w:rFonts w:ascii="Times New Roman" w:hAnsi="Times New Roman" w:cs="Times New Roman"/>
                <w:sz w:val="20"/>
                <w:szCs w:val="20"/>
              </w:rPr>
            </w:pPr>
          </w:p>
        </w:tc>
        <w:tc>
          <w:tcPr>
            <w:tcW w:w="0" w:type="auto"/>
            <w:vAlign w:val="center"/>
          </w:tcPr>
          <w:p w14:paraId="7A2B93AE" w14:textId="47AFA39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0" w:type="auto"/>
            <w:vAlign w:val="center"/>
          </w:tcPr>
          <w:p w14:paraId="74CD6B5A" w14:textId="3824D2D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0" w:type="auto"/>
            <w:vAlign w:val="center"/>
          </w:tcPr>
          <w:p w14:paraId="079C4054" w14:textId="77B9784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-.72</w:t>
            </w:r>
          </w:p>
        </w:tc>
        <w:tc>
          <w:tcPr>
            <w:tcW w:w="334" w:type="pct"/>
            <w:vAlign w:val="center"/>
          </w:tcPr>
          <w:p w14:paraId="105C87E6" w14:textId="2147B3B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7.99</w:t>
            </w:r>
          </w:p>
        </w:tc>
        <w:tc>
          <w:tcPr>
            <w:tcW w:w="758" w:type="pct"/>
            <w:vAlign w:val="center"/>
          </w:tcPr>
          <w:p w14:paraId="48D62A91" w14:textId="56C5C28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[-.26, .14]</w:t>
            </w:r>
          </w:p>
        </w:tc>
      </w:tr>
      <w:tr w:rsidR="00A77FF0" w:rsidRPr="00811C70" w14:paraId="4A36E0F7" w14:textId="77777777" w:rsidTr="000D2004">
        <w:trPr>
          <w:trHeight w:val="20"/>
        </w:trPr>
        <w:tc>
          <w:tcPr>
            <w:tcW w:w="1741" w:type="pct"/>
            <w:vAlign w:val="center"/>
          </w:tcPr>
          <w:p w14:paraId="3BCB97E2" w14:textId="77777777" w:rsidR="00A77FF0" w:rsidRPr="00811C70" w:rsidRDefault="00A77FF0" w:rsidP="00A77FF0">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252" w:type="pct"/>
            <w:vAlign w:val="center"/>
          </w:tcPr>
          <w:p w14:paraId="0C8E9ABD" w14:textId="127F8D3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55D2EBC6" w14:textId="3A1B0FA5"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17ABDDBA" w14:textId="3B34086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0" w:type="auto"/>
            <w:vAlign w:val="center"/>
          </w:tcPr>
          <w:p w14:paraId="3765F765" w14:textId="5634357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0" w:type="auto"/>
            <w:vAlign w:val="center"/>
          </w:tcPr>
          <w:p w14:paraId="5DD0BAD3" w14:textId="2BF4A18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2B9C2864" w14:textId="62E481F7"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1.19</w:t>
            </w:r>
          </w:p>
        </w:tc>
        <w:tc>
          <w:tcPr>
            <w:tcW w:w="334" w:type="pct"/>
            <w:vAlign w:val="center"/>
          </w:tcPr>
          <w:p w14:paraId="20C641D9" w14:textId="735AD21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5.18</w:t>
            </w:r>
          </w:p>
        </w:tc>
        <w:tc>
          <w:tcPr>
            <w:tcW w:w="758" w:type="pct"/>
            <w:vAlign w:val="center"/>
          </w:tcPr>
          <w:p w14:paraId="70D8DA2D" w14:textId="7E3ADC1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[-.04, .11]</w:t>
            </w:r>
          </w:p>
        </w:tc>
      </w:tr>
      <w:tr w:rsidR="00A77FF0" w:rsidRPr="00811C70" w14:paraId="542DC551" w14:textId="77777777" w:rsidTr="000D2004">
        <w:trPr>
          <w:trHeight w:val="20"/>
        </w:trPr>
        <w:tc>
          <w:tcPr>
            <w:tcW w:w="1741" w:type="pct"/>
            <w:vAlign w:val="center"/>
          </w:tcPr>
          <w:p w14:paraId="36613DDF" w14:textId="06E5E092" w:rsidR="00A77FF0" w:rsidRPr="00811C70" w:rsidRDefault="00AA1A4B" w:rsidP="00A77FF0">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A77FF0" w:rsidRPr="00811C70">
              <w:rPr>
                <w:rFonts w:ascii="Times New Roman" w:hAnsi="Times New Roman" w:cs="Times New Roman"/>
                <w:b/>
                <w:bCs/>
                <w:sz w:val="20"/>
                <w:szCs w:val="20"/>
              </w:rPr>
              <w:t xml:space="preserve"> (B)</w:t>
            </w:r>
          </w:p>
        </w:tc>
        <w:tc>
          <w:tcPr>
            <w:tcW w:w="252" w:type="pct"/>
            <w:vAlign w:val="center"/>
          </w:tcPr>
          <w:p w14:paraId="4B8F5B31" w14:textId="14BB893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Align w:val="center"/>
          </w:tcPr>
          <w:p w14:paraId="55AA5611" w14:textId="331AB52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Align w:val="center"/>
          </w:tcPr>
          <w:p w14:paraId="02B4C044" w14:textId="22A5503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53</w:t>
            </w:r>
          </w:p>
        </w:tc>
        <w:tc>
          <w:tcPr>
            <w:tcW w:w="0" w:type="auto"/>
            <w:vAlign w:val="center"/>
          </w:tcPr>
          <w:p w14:paraId="6B40AE5E" w14:textId="3B0267A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0" w:type="auto"/>
            <w:vAlign w:val="center"/>
          </w:tcPr>
          <w:p w14:paraId="2B6E38CC" w14:textId="664E60A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.76</w:t>
            </w:r>
          </w:p>
        </w:tc>
        <w:tc>
          <w:tcPr>
            <w:tcW w:w="0" w:type="auto"/>
            <w:vAlign w:val="center"/>
          </w:tcPr>
          <w:p w14:paraId="3E85C333" w14:textId="67DFE13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-.63</w:t>
            </w:r>
          </w:p>
        </w:tc>
        <w:tc>
          <w:tcPr>
            <w:tcW w:w="334" w:type="pct"/>
            <w:vAlign w:val="center"/>
          </w:tcPr>
          <w:p w14:paraId="2C9E543E" w14:textId="12CF7A9C"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4.02</w:t>
            </w:r>
          </w:p>
        </w:tc>
        <w:tc>
          <w:tcPr>
            <w:tcW w:w="758" w:type="pct"/>
            <w:vAlign w:val="center"/>
          </w:tcPr>
          <w:p w14:paraId="5112AAC2" w14:textId="3C9F69A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[-2.60, 1.63]</w:t>
            </w:r>
          </w:p>
        </w:tc>
      </w:tr>
      <w:tr w:rsidR="00A77FF0" w:rsidRPr="00811C70" w14:paraId="298829B0" w14:textId="77777777" w:rsidTr="000D2004">
        <w:trPr>
          <w:trHeight w:val="20"/>
        </w:trPr>
        <w:tc>
          <w:tcPr>
            <w:tcW w:w="1741" w:type="pct"/>
            <w:vAlign w:val="center"/>
          </w:tcPr>
          <w:p w14:paraId="7AF7A364" w14:textId="79E92ACC" w:rsidR="00A77FF0" w:rsidRPr="00811C70" w:rsidRDefault="00FF18B3" w:rsidP="00A77FF0">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A77FF0" w:rsidRPr="00811C70">
              <w:rPr>
                <w:rFonts w:ascii="Times New Roman" w:hAnsi="Times New Roman" w:cs="Times New Roman"/>
                <w:b/>
                <w:bCs/>
                <w:sz w:val="20"/>
                <w:szCs w:val="20"/>
              </w:rPr>
              <w:t>Ethnicity (B)</w:t>
            </w:r>
            <w:r w:rsidR="00A77FF0" w:rsidRPr="00811C70">
              <w:rPr>
                <w:rFonts w:ascii="Times New Roman" w:hAnsi="Times New Roman" w:cs="Times New Roman"/>
                <w:sz w:val="20"/>
                <w:szCs w:val="20"/>
                <w:vertAlign w:val="superscript"/>
              </w:rPr>
              <w:t>ab</w:t>
            </w:r>
          </w:p>
        </w:tc>
        <w:tc>
          <w:tcPr>
            <w:tcW w:w="252" w:type="pct"/>
            <w:vAlign w:val="center"/>
          </w:tcPr>
          <w:p w14:paraId="094433E9" w14:textId="798B270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1888196F" w14:textId="4AA5AB66"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38447C1C" w14:textId="50AD3F92"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0" w:type="auto"/>
            <w:vAlign w:val="center"/>
          </w:tcPr>
          <w:p w14:paraId="365A0E45" w14:textId="216CA3E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37E24D93" w14:textId="5FD7881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0" w:type="auto"/>
            <w:vAlign w:val="center"/>
          </w:tcPr>
          <w:p w14:paraId="7FC6D871" w14:textId="6A8BB6C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.53</w:t>
            </w:r>
          </w:p>
        </w:tc>
        <w:tc>
          <w:tcPr>
            <w:tcW w:w="334" w:type="pct"/>
            <w:vAlign w:val="center"/>
          </w:tcPr>
          <w:p w14:paraId="0A6A514D" w14:textId="0CF0293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1.57</w:t>
            </w:r>
          </w:p>
        </w:tc>
        <w:tc>
          <w:tcPr>
            <w:tcW w:w="758" w:type="pct"/>
            <w:vAlign w:val="center"/>
          </w:tcPr>
          <w:p w14:paraId="2BBDC054" w14:textId="746A07E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[-1.18, 1.42]</w:t>
            </w:r>
          </w:p>
        </w:tc>
      </w:tr>
      <w:tr w:rsidR="00A77FF0" w:rsidRPr="00811C70" w14:paraId="54ACB2C4" w14:textId="77777777" w:rsidTr="000D2004">
        <w:trPr>
          <w:trHeight w:val="20"/>
        </w:trPr>
        <w:tc>
          <w:tcPr>
            <w:tcW w:w="1741" w:type="pct"/>
            <w:vAlign w:val="center"/>
          </w:tcPr>
          <w:p w14:paraId="67B4103D" w14:textId="77777777" w:rsidR="00A77FF0" w:rsidRPr="00811C70" w:rsidRDefault="00A77FF0" w:rsidP="00A77FF0">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ab</w:t>
            </w:r>
          </w:p>
        </w:tc>
        <w:tc>
          <w:tcPr>
            <w:tcW w:w="252" w:type="pct"/>
            <w:vAlign w:val="center"/>
          </w:tcPr>
          <w:p w14:paraId="01DFE30F" w14:textId="6A65AFB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05166356" w14:textId="22BE42D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46ED8627" w14:textId="78164FB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0" w:type="auto"/>
            <w:vAlign w:val="center"/>
          </w:tcPr>
          <w:p w14:paraId="21406193" w14:textId="0AFD5975"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0" w:type="auto"/>
            <w:vAlign w:val="center"/>
          </w:tcPr>
          <w:p w14:paraId="3DEBFFAC" w14:textId="345D8AB0"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21BC36F6" w14:textId="039E49B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1.17</w:t>
            </w:r>
          </w:p>
        </w:tc>
        <w:tc>
          <w:tcPr>
            <w:tcW w:w="334" w:type="pct"/>
            <w:vAlign w:val="center"/>
          </w:tcPr>
          <w:p w14:paraId="4C954E2A" w14:textId="6A7EF22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2.14</w:t>
            </w:r>
          </w:p>
        </w:tc>
        <w:tc>
          <w:tcPr>
            <w:tcW w:w="758" w:type="pct"/>
            <w:vAlign w:val="center"/>
          </w:tcPr>
          <w:p w14:paraId="16E47016" w14:textId="231BD779"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[-.45, .82]</w:t>
            </w:r>
          </w:p>
        </w:tc>
      </w:tr>
      <w:tr w:rsidR="00A77FF0" w:rsidRPr="00811C70" w14:paraId="05981D49" w14:textId="77777777" w:rsidTr="000D2004">
        <w:trPr>
          <w:trHeight w:val="20"/>
        </w:trPr>
        <w:tc>
          <w:tcPr>
            <w:tcW w:w="0" w:type="auto"/>
            <w:gridSpan w:val="9"/>
            <w:vAlign w:val="center"/>
          </w:tcPr>
          <w:p w14:paraId="0052DA94" w14:textId="200F5A6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b/>
                <w:bCs/>
                <w:sz w:val="20"/>
                <w:szCs w:val="20"/>
              </w:rPr>
              <w:t xml:space="preserve">Life Domain of </w:t>
            </w:r>
            <w:r w:rsidR="00EF5D99" w:rsidRPr="00EF5D99">
              <w:rPr>
                <w:rFonts w:ascii="Times New Roman" w:hAnsi="Times New Roman" w:cs="Times New Roman"/>
                <w:b/>
                <w:bCs/>
                <w:color w:val="000000" w:themeColor="text1"/>
                <w:sz w:val="20"/>
                <w:szCs w:val="20"/>
                <w:highlight w:val="yellow"/>
              </w:rPr>
              <w:t>SWB</w:t>
            </w:r>
          </w:p>
        </w:tc>
      </w:tr>
      <w:tr w:rsidR="00A77FF0" w:rsidRPr="00811C70" w14:paraId="3FE969D7" w14:textId="77777777" w:rsidTr="000D2004">
        <w:trPr>
          <w:trHeight w:val="20"/>
        </w:trPr>
        <w:tc>
          <w:tcPr>
            <w:tcW w:w="1741" w:type="pct"/>
            <w:vAlign w:val="center"/>
          </w:tcPr>
          <w:p w14:paraId="37A831DE" w14:textId="31D93DF4" w:rsidR="00A77FF0" w:rsidRPr="00811C70" w:rsidRDefault="00A77FF0" w:rsidP="00A77FF0">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(B)</w:t>
            </w:r>
            <w:r w:rsidR="008F3A41" w:rsidRPr="00811C70">
              <w:rPr>
                <w:rFonts w:ascii="Times New Roman" w:hAnsi="Times New Roman" w:cs="Times New Roman"/>
                <w:sz w:val="20"/>
                <w:szCs w:val="20"/>
                <w:vertAlign w:val="superscript"/>
              </w:rPr>
              <w:t xml:space="preserve"> a</w:t>
            </w:r>
          </w:p>
        </w:tc>
        <w:tc>
          <w:tcPr>
            <w:tcW w:w="252" w:type="pct"/>
            <w:vMerge w:val="restart"/>
            <w:vAlign w:val="center"/>
          </w:tcPr>
          <w:p w14:paraId="4A8DEA46" w14:textId="384B1EC8"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41616435" w14:textId="3E8A1CF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504E2ADB" w14:textId="53859DE6"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57</w:t>
            </w:r>
          </w:p>
        </w:tc>
        <w:tc>
          <w:tcPr>
            <w:tcW w:w="0" w:type="auto"/>
            <w:vAlign w:val="center"/>
          </w:tcPr>
          <w:p w14:paraId="61CEF916" w14:textId="4807518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0" w:type="auto"/>
            <w:vAlign w:val="center"/>
          </w:tcPr>
          <w:p w14:paraId="5C369F8D" w14:textId="5BD0759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0" w:type="auto"/>
            <w:vAlign w:val="center"/>
          </w:tcPr>
          <w:p w14:paraId="3693C6E7" w14:textId="673D481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-.17</w:t>
            </w:r>
          </w:p>
        </w:tc>
        <w:tc>
          <w:tcPr>
            <w:tcW w:w="334" w:type="pct"/>
            <w:vAlign w:val="center"/>
          </w:tcPr>
          <w:p w14:paraId="5E426E39" w14:textId="3502EFA6"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3.02</w:t>
            </w:r>
          </w:p>
        </w:tc>
        <w:tc>
          <w:tcPr>
            <w:tcW w:w="758" w:type="pct"/>
            <w:vAlign w:val="center"/>
          </w:tcPr>
          <w:p w14:paraId="358B6689" w14:textId="4CB0789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[-.22, .19]</w:t>
            </w:r>
          </w:p>
        </w:tc>
      </w:tr>
      <w:tr w:rsidR="00A77FF0" w:rsidRPr="00811C70" w14:paraId="79239C9F" w14:textId="77777777" w:rsidTr="000D2004">
        <w:trPr>
          <w:trHeight w:val="20"/>
        </w:trPr>
        <w:tc>
          <w:tcPr>
            <w:tcW w:w="1741" w:type="pct"/>
            <w:vAlign w:val="center"/>
          </w:tcPr>
          <w:p w14:paraId="788E2F4C" w14:textId="77777777" w:rsidR="00A77FF0" w:rsidRPr="00811C70" w:rsidRDefault="00A77FF0" w:rsidP="00A77FF0">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(W)</w:t>
            </w:r>
            <w:r w:rsidRPr="00811C70">
              <w:rPr>
                <w:rFonts w:ascii="Times New Roman" w:hAnsi="Times New Roman" w:cs="Times New Roman"/>
                <w:sz w:val="20"/>
                <w:szCs w:val="20"/>
                <w:vertAlign w:val="superscript"/>
              </w:rPr>
              <w:t>a</w:t>
            </w:r>
          </w:p>
        </w:tc>
        <w:tc>
          <w:tcPr>
            <w:tcW w:w="252" w:type="pct"/>
            <w:vMerge/>
            <w:vAlign w:val="center"/>
          </w:tcPr>
          <w:p w14:paraId="01B980C8"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448E2A09"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1CEF69A6" w14:textId="77777777" w:rsidR="00A77FF0" w:rsidRPr="00811C70" w:rsidRDefault="00A77FF0" w:rsidP="00A77FF0">
            <w:pPr>
              <w:jc w:val="center"/>
              <w:rPr>
                <w:rFonts w:ascii="Times New Roman" w:hAnsi="Times New Roman" w:cs="Times New Roman"/>
                <w:sz w:val="20"/>
                <w:szCs w:val="20"/>
              </w:rPr>
            </w:pPr>
          </w:p>
        </w:tc>
        <w:tc>
          <w:tcPr>
            <w:tcW w:w="0" w:type="auto"/>
            <w:vAlign w:val="center"/>
          </w:tcPr>
          <w:p w14:paraId="27B4CFA3" w14:textId="290FF98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0" w:type="auto"/>
            <w:vAlign w:val="center"/>
          </w:tcPr>
          <w:p w14:paraId="5E8E5AE2" w14:textId="64E559E2"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0" w:type="auto"/>
            <w:vAlign w:val="center"/>
          </w:tcPr>
          <w:p w14:paraId="1641728F" w14:textId="4DB60DC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334" w:type="pct"/>
            <w:vAlign w:val="center"/>
          </w:tcPr>
          <w:p w14:paraId="67D4A559" w14:textId="5C3AE9CC"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1.68</w:t>
            </w:r>
          </w:p>
        </w:tc>
        <w:tc>
          <w:tcPr>
            <w:tcW w:w="758" w:type="pct"/>
            <w:vAlign w:val="center"/>
          </w:tcPr>
          <w:p w14:paraId="63D83985" w14:textId="5B282FE4"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[-.58, .54]</w:t>
            </w:r>
          </w:p>
        </w:tc>
      </w:tr>
      <w:tr w:rsidR="00A77FF0" w:rsidRPr="00811C70" w14:paraId="193A98AC" w14:textId="77777777" w:rsidTr="000D2004">
        <w:trPr>
          <w:trHeight w:val="20"/>
        </w:trPr>
        <w:tc>
          <w:tcPr>
            <w:tcW w:w="1741" w:type="pct"/>
            <w:vAlign w:val="center"/>
          </w:tcPr>
          <w:p w14:paraId="663C82E2" w14:textId="77777777" w:rsidR="00A77FF0" w:rsidRPr="00811C70" w:rsidRDefault="00A77FF0" w:rsidP="00A77FF0">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(B)</w:t>
            </w:r>
            <w:r w:rsidRPr="00811C70">
              <w:rPr>
                <w:rFonts w:ascii="Times New Roman" w:hAnsi="Times New Roman" w:cs="Times New Roman"/>
                <w:sz w:val="20"/>
                <w:szCs w:val="20"/>
                <w:vertAlign w:val="superscript"/>
              </w:rPr>
              <w:t>a</w:t>
            </w:r>
          </w:p>
        </w:tc>
        <w:tc>
          <w:tcPr>
            <w:tcW w:w="252" w:type="pct"/>
            <w:vMerge/>
            <w:vAlign w:val="center"/>
          </w:tcPr>
          <w:p w14:paraId="3A761382"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5ED74248"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0316BF1E" w14:textId="77777777" w:rsidR="00A77FF0" w:rsidRPr="00811C70" w:rsidRDefault="00A77FF0" w:rsidP="00A77FF0">
            <w:pPr>
              <w:jc w:val="center"/>
              <w:rPr>
                <w:rFonts w:ascii="Times New Roman" w:hAnsi="Times New Roman" w:cs="Times New Roman"/>
                <w:sz w:val="20"/>
                <w:szCs w:val="20"/>
              </w:rPr>
            </w:pPr>
          </w:p>
        </w:tc>
        <w:tc>
          <w:tcPr>
            <w:tcW w:w="0" w:type="auto"/>
            <w:vAlign w:val="center"/>
          </w:tcPr>
          <w:p w14:paraId="1AAE9826" w14:textId="2FC2368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0" w:type="auto"/>
            <w:vAlign w:val="center"/>
          </w:tcPr>
          <w:p w14:paraId="370FB0C4" w14:textId="48B3178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0" w:type="auto"/>
            <w:vAlign w:val="center"/>
          </w:tcPr>
          <w:p w14:paraId="6FFD1A34" w14:textId="1999CC17"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.99</w:t>
            </w:r>
          </w:p>
        </w:tc>
        <w:tc>
          <w:tcPr>
            <w:tcW w:w="334" w:type="pct"/>
            <w:vAlign w:val="center"/>
          </w:tcPr>
          <w:p w14:paraId="5BE33646" w14:textId="3C375D7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2.36</w:t>
            </w:r>
          </w:p>
        </w:tc>
        <w:tc>
          <w:tcPr>
            <w:tcW w:w="758" w:type="pct"/>
            <w:vAlign w:val="center"/>
          </w:tcPr>
          <w:p w14:paraId="36A5FF29" w14:textId="330A0A55"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[-.30, .52]</w:t>
            </w:r>
          </w:p>
        </w:tc>
      </w:tr>
      <w:tr w:rsidR="00A77FF0" w:rsidRPr="00811C70" w14:paraId="2FD68419" w14:textId="77777777" w:rsidTr="000D2004">
        <w:trPr>
          <w:trHeight w:val="20"/>
        </w:trPr>
        <w:tc>
          <w:tcPr>
            <w:tcW w:w="1741" w:type="pct"/>
            <w:vAlign w:val="center"/>
          </w:tcPr>
          <w:p w14:paraId="77FFAA9D" w14:textId="77777777" w:rsidR="00A77FF0" w:rsidRPr="00811C70" w:rsidRDefault="00A77FF0" w:rsidP="00A77FF0">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(W)</w:t>
            </w:r>
            <w:r w:rsidRPr="00811C70">
              <w:rPr>
                <w:rFonts w:ascii="Times New Roman" w:hAnsi="Times New Roman" w:cs="Times New Roman"/>
                <w:sz w:val="20"/>
                <w:szCs w:val="20"/>
                <w:vertAlign w:val="superscript"/>
              </w:rPr>
              <w:t>a</w:t>
            </w:r>
          </w:p>
        </w:tc>
        <w:tc>
          <w:tcPr>
            <w:tcW w:w="252" w:type="pct"/>
            <w:vMerge/>
            <w:vAlign w:val="center"/>
          </w:tcPr>
          <w:p w14:paraId="264148B7"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318F5BBD" w14:textId="77777777" w:rsidR="00A77FF0" w:rsidRPr="00811C70" w:rsidRDefault="00A77FF0" w:rsidP="00A77FF0">
            <w:pPr>
              <w:jc w:val="center"/>
              <w:rPr>
                <w:rFonts w:ascii="Times New Roman" w:hAnsi="Times New Roman" w:cs="Times New Roman"/>
                <w:sz w:val="20"/>
                <w:szCs w:val="20"/>
              </w:rPr>
            </w:pPr>
          </w:p>
        </w:tc>
        <w:tc>
          <w:tcPr>
            <w:tcW w:w="0" w:type="auto"/>
            <w:vMerge/>
            <w:vAlign w:val="center"/>
          </w:tcPr>
          <w:p w14:paraId="63BF3188" w14:textId="77777777" w:rsidR="00A77FF0" w:rsidRPr="00811C70" w:rsidRDefault="00A77FF0" w:rsidP="00A77FF0">
            <w:pPr>
              <w:jc w:val="center"/>
              <w:rPr>
                <w:rFonts w:ascii="Times New Roman" w:hAnsi="Times New Roman" w:cs="Times New Roman"/>
                <w:sz w:val="20"/>
                <w:szCs w:val="20"/>
              </w:rPr>
            </w:pPr>
          </w:p>
        </w:tc>
        <w:tc>
          <w:tcPr>
            <w:tcW w:w="0" w:type="auto"/>
            <w:vAlign w:val="center"/>
          </w:tcPr>
          <w:p w14:paraId="38DC205F" w14:textId="233B1FC5"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0" w:type="auto"/>
            <w:vAlign w:val="center"/>
          </w:tcPr>
          <w:p w14:paraId="6FD2C0EA" w14:textId="2E3E8795"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0" w:type="auto"/>
            <w:vAlign w:val="center"/>
          </w:tcPr>
          <w:p w14:paraId="033FBA23" w14:textId="2FE42FC1"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-1.88</w:t>
            </w:r>
          </w:p>
        </w:tc>
        <w:tc>
          <w:tcPr>
            <w:tcW w:w="334" w:type="pct"/>
            <w:vAlign w:val="center"/>
          </w:tcPr>
          <w:p w14:paraId="3ED47E32" w14:textId="6008C3AC"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1.20</w:t>
            </w:r>
          </w:p>
        </w:tc>
        <w:tc>
          <w:tcPr>
            <w:tcW w:w="758" w:type="pct"/>
            <w:vAlign w:val="center"/>
          </w:tcPr>
          <w:p w14:paraId="78FA27D1" w14:textId="4B477F0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[-.99, .64]</w:t>
            </w:r>
          </w:p>
        </w:tc>
      </w:tr>
      <w:tr w:rsidR="00A77FF0" w:rsidRPr="00811C70" w14:paraId="4FD1A09D" w14:textId="77777777" w:rsidTr="000D2004">
        <w:trPr>
          <w:trHeight w:val="20"/>
        </w:trPr>
        <w:tc>
          <w:tcPr>
            <w:tcW w:w="0" w:type="auto"/>
            <w:gridSpan w:val="9"/>
            <w:vAlign w:val="center"/>
          </w:tcPr>
          <w:p w14:paraId="539680A2" w14:textId="46A822BE"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b/>
                <w:bCs/>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r w:rsidR="00EF5D99" w:rsidRPr="00811C70">
              <w:rPr>
                <w:rFonts w:ascii="Times New Roman" w:hAnsi="Times New Roman" w:cs="Times New Roman"/>
                <w:b/>
                <w:bCs/>
                <w:sz w:val="20"/>
                <w:szCs w:val="20"/>
              </w:rPr>
              <w:t xml:space="preserve"> </w:t>
            </w:r>
            <w:r w:rsidRPr="00811C70">
              <w:rPr>
                <w:rFonts w:ascii="Times New Roman" w:hAnsi="Times New Roman" w:cs="Times New Roman"/>
                <w:b/>
                <w:bCs/>
                <w:sz w:val="20"/>
                <w:szCs w:val="20"/>
              </w:rPr>
              <w:t>(W)</w:t>
            </w:r>
          </w:p>
        </w:tc>
      </w:tr>
      <w:tr w:rsidR="00A77FF0" w:rsidRPr="00811C70" w14:paraId="5E109D2B" w14:textId="77777777" w:rsidTr="000D2004">
        <w:trPr>
          <w:trHeight w:val="20"/>
        </w:trPr>
        <w:tc>
          <w:tcPr>
            <w:tcW w:w="1741" w:type="pct"/>
            <w:vAlign w:val="center"/>
          </w:tcPr>
          <w:p w14:paraId="380B981A" w14:textId="77777777" w:rsidR="00A77FF0" w:rsidRPr="00811C70" w:rsidRDefault="00A77FF0" w:rsidP="00A77FF0">
            <w:pPr>
              <w:ind w:left="253"/>
              <w:rPr>
                <w:rFonts w:ascii="Times New Roman" w:hAnsi="Times New Roman" w:cs="Times New Roman"/>
                <w:sz w:val="20"/>
                <w:szCs w:val="20"/>
              </w:rPr>
            </w:pPr>
            <w:r w:rsidRPr="00811C70">
              <w:rPr>
                <w:rFonts w:ascii="Times New Roman" w:hAnsi="Times New Roman" w:cs="Times New Roman"/>
                <w:sz w:val="20"/>
                <w:szCs w:val="20"/>
              </w:rPr>
              <w:t>Positive Affect vs. Life Satisfaction</w:t>
            </w:r>
            <w:r w:rsidRPr="00811C70">
              <w:rPr>
                <w:rFonts w:ascii="Times New Roman" w:hAnsi="Times New Roman" w:cs="Times New Roman"/>
                <w:sz w:val="20"/>
                <w:szCs w:val="20"/>
                <w:vertAlign w:val="superscript"/>
              </w:rPr>
              <w:t>a</w:t>
            </w:r>
          </w:p>
        </w:tc>
        <w:tc>
          <w:tcPr>
            <w:tcW w:w="252" w:type="pct"/>
            <w:vMerge w:val="restart"/>
            <w:vAlign w:val="center"/>
          </w:tcPr>
          <w:p w14:paraId="2FD6FAF5" w14:textId="2F20E94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Merge w:val="restart"/>
            <w:vAlign w:val="center"/>
          </w:tcPr>
          <w:p w14:paraId="656656DA" w14:textId="5ADE1B17"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Merge w:val="restart"/>
            <w:vAlign w:val="center"/>
          </w:tcPr>
          <w:p w14:paraId="221EDED6" w14:textId="15C2223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56</w:t>
            </w:r>
          </w:p>
        </w:tc>
        <w:tc>
          <w:tcPr>
            <w:tcW w:w="0" w:type="auto"/>
            <w:vAlign w:val="center"/>
          </w:tcPr>
          <w:p w14:paraId="155771F7" w14:textId="53A852AE"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56BBC960" w14:textId="7B78B2D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7D294E00" w14:textId="607246A3"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-.94</w:t>
            </w:r>
          </w:p>
        </w:tc>
        <w:tc>
          <w:tcPr>
            <w:tcW w:w="334" w:type="pct"/>
            <w:vAlign w:val="center"/>
          </w:tcPr>
          <w:p w14:paraId="34A245F2" w14:textId="1B0CB55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3.56</w:t>
            </w:r>
          </w:p>
        </w:tc>
        <w:tc>
          <w:tcPr>
            <w:tcW w:w="758" w:type="pct"/>
            <w:vAlign w:val="center"/>
          </w:tcPr>
          <w:p w14:paraId="506216C6" w14:textId="51962B3D"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[-.11, .06]</w:t>
            </w:r>
          </w:p>
        </w:tc>
      </w:tr>
      <w:tr w:rsidR="00A77FF0" w:rsidRPr="00811C70" w14:paraId="1779F28A" w14:textId="77777777" w:rsidTr="000D2004">
        <w:trPr>
          <w:trHeight w:val="20"/>
        </w:trPr>
        <w:tc>
          <w:tcPr>
            <w:tcW w:w="1741" w:type="pct"/>
            <w:tcBorders>
              <w:bottom w:val="single" w:sz="4" w:space="0" w:color="auto"/>
            </w:tcBorders>
            <w:vAlign w:val="center"/>
          </w:tcPr>
          <w:p w14:paraId="3E6A6266" w14:textId="77777777" w:rsidR="00A77FF0" w:rsidRPr="00811C70" w:rsidRDefault="00A77FF0" w:rsidP="00A77FF0">
            <w:pPr>
              <w:ind w:left="253"/>
              <w:rPr>
                <w:rFonts w:ascii="Times New Roman" w:hAnsi="Times New Roman" w:cs="Times New Roman"/>
                <w:sz w:val="20"/>
                <w:szCs w:val="20"/>
              </w:rPr>
            </w:pPr>
            <w:r w:rsidRPr="00811C70">
              <w:rPr>
                <w:rFonts w:ascii="Times New Roman" w:hAnsi="Times New Roman" w:cs="Times New Roman"/>
                <w:sz w:val="20"/>
                <w:szCs w:val="20"/>
              </w:rPr>
              <w:t>Negative Affect vs. Life Satisfaction</w:t>
            </w:r>
            <w:r w:rsidRPr="00811C70">
              <w:rPr>
                <w:rFonts w:ascii="Times New Roman" w:hAnsi="Times New Roman" w:cs="Times New Roman"/>
                <w:sz w:val="20"/>
                <w:szCs w:val="20"/>
                <w:vertAlign w:val="superscript"/>
              </w:rPr>
              <w:t>a</w:t>
            </w:r>
          </w:p>
        </w:tc>
        <w:tc>
          <w:tcPr>
            <w:tcW w:w="252" w:type="pct"/>
            <w:vMerge/>
            <w:tcBorders>
              <w:bottom w:val="single" w:sz="4" w:space="0" w:color="auto"/>
            </w:tcBorders>
            <w:vAlign w:val="center"/>
          </w:tcPr>
          <w:p w14:paraId="124DAC7D" w14:textId="77777777" w:rsidR="00A77FF0" w:rsidRPr="00811C70" w:rsidRDefault="00A77FF0" w:rsidP="00A77FF0">
            <w:pPr>
              <w:jc w:val="center"/>
              <w:rPr>
                <w:rFonts w:ascii="Times New Roman" w:hAnsi="Times New Roman" w:cs="Times New Roman"/>
                <w:sz w:val="20"/>
                <w:szCs w:val="20"/>
              </w:rPr>
            </w:pPr>
          </w:p>
        </w:tc>
        <w:tc>
          <w:tcPr>
            <w:tcW w:w="0" w:type="auto"/>
            <w:vMerge/>
            <w:tcBorders>
              <w:bottom w:val="single" w:sz="4" w:space="0" w:color="auto"/>
            </w:tcBorders>
            <w:vAlign w:val="center"/>
          </w:tcPr>
          <w:p w14:paraId="48DEEB2F" w14:textId="77777777" w:rsidR="00A77FF0" w:rsidRPr="00811C70" w:rsidRDefault="00A77FF0" w:rsidP="00A77FF0">
            <w:pPr>
              <w:jc w:val="center"/>
              <w:rPr>
                <w:rFonts w:ascii="Times New Roman" w:hAnsi="Times New Roman" w:cs="Times New Roman"/>
                <w:sz w:val="20"/>
                <w:szCs w:val="20"/>
              </w:rPr>
            </w:pPr>
          </w:p>
        </w:tc>
        <w:tc>
          <w:tcPr>
            <w:tcW w:w="0" w:type="auto"/>
            <w:vMerge/>
            <w:tcBorders>
              <w:bottom w:val="single" w:sz="4" w:space="0" w:color="auto"/>
            </w:tcBorders>
            <w:vAlign w:val="center"/>
          </w:tcPr>
          <w:p w14:paraId="2AF1579F" w14:textId="77777777" w:rsidR="00A77FF0" w:rsidRPr="00811C70" w:rsidRDefault="00A77FF0" w:rsidP="00A77FF0">
            <w:pPr>
              <w:jc w:val="center"/>
              <w:rPr>
                <w:rFonts w:ascii="Times New Roman" w:hAnsi="Times New Roman" w:cs="Times New Roman"/>
                <w:sz w:val="20"/>
                <w:szCs w:val="20"/>
              </w:rPr>
            </w:pPr>
          </w:p>
        </w:tc>
        <w:tc>
          <w:tcPr>
            <w:tcW w:w="0" w:type="auto"/>
            <w:tcBorders>
              <w:bottom w:val="single" w:sz="4" w:space="0" w:color="auto"/>
            </w:tcBorders>
            <w:vAlign w:val="center"/>
          </w:tcPr>
          <w:p w14:paraId="07BB37AC" w14:textId="0905B26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0" w:type="auto"/>
            <w:tcBorders>
              <w:bottom w:val="single" w:sz="4" w:space="0" w:color="auto"/>
            </w:tcBorders>
            <w:vAlign w:val="center"/>
          </w:tcPr>
          <w:p w14:paraId="34536AD9" w14:textId="3A9AF5AF"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0" w:type="auto"/>
            <w:tcBorders>
              <w:bottom w:val="single" w:sz="4" w:space="0" w:color="auto"/>
            </w:tcBorders>
            <w:vAlign w:val="center"/>
          </w:tcPr>
          <w:p w14:paraId="7F36C47F" w14:textId="65D01E9A"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-8.20</w:t>
            </w:r>
          </w:p>
        </w:tc>
        <w:tc>
          <w:tcPr>
            <w:tcW w:w="334" w:type="pct"/>
            <w:tcBorders>
              <w:bottom w:val="single" w:sz="4" w:space="0" w:color="auto"/>
            </w:tcBorders>
            <w:vAlign w:val="center"/>
          </w:tcPr>
          <w:p w14:paraId="731D28C8" w14:textId="7C32E697"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3.56</w:t>
            </w:r>
          </w:p>
        </w:tc>
        <w:tc>
          <w:tcPr>
            <w:tcW w:w="758" w:type="pct"/>
            <w:tcBorders>
              <w:bottom w:val="single" w:sz="4" w:space="0" w:color="auto"/>
            </w:tcBorders>
            <w:vAlign w:val="center"/>
          </w:tcPr>
          <w:p w14:paraId="40B2692E" w14:textId="47C5173B" w:rsidR="00A77FF0" w:rsidRPr="00811C70" w:rsidRDefault="00A77FF0" w:rsidP="00A77FF0">
            <w:pPr>
              <w:jc w:val="center"/>
              <w:rPr>
                <w:rFonts w:ascii="Times New Roman" w:hAnsi="Times New Roman" w:cs="Times New Roman"/>
                <w:sz w:val="20"/>
                <w:szCs w:val="20"/>
              </w:rPr>
            </w:pPr>
            <w:r w:rsidRPr="00811C70">
              <w:rPr>
                <w:rFonts w:ascii="Times New Roman" w:hAnsi="Times New Roman" w:cs="Times New Roman"/>
                <w:sz w:val="20"/>
                <w:szCs w:val="20"/>
              </w:rPr>
              <w:t>[-.41, -.20]</w:t>
            </w:r>
          </w:p>
        </w:tc>
      </w:tr>
      <w:tr w:rsidR="00A77FF0" w:rsidRPr="00811C70" w14:paraId="3C13F00F" w14:textId="77777777" w:rsidTr="000D2004">
        <w:trPr>
          <w:trHeight w:val="20"/>
        </w:trPr>
        <w:tc>
          <w:tcPr>
            <w:tcW w:w="0" w:type="auto"/>
            <w:gridSpan w:val="9"/>
            <w:tcBorders>
              <w:top w:val="single" w:sz="4" w:space="0" w:color="auto"/>
            </w:tcBorders>
            <w:vAlign w:val="center"/>
          </w:tcPr>
          <w:p w14:paraId="3C5A5008" w14:textId="00A80004"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Positive Affect vs. Life Satisfaction, Life Satisfaction is the reference group in the dummy coding). </w:t>
            </w:r>
          </w:p>
          <w:p w14:paraId="6FBD09B6"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422A7DE8"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732D119C"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23096FD4" w14:textId="77777777" w:rsidR="00A77FF0" w:rsidRPr="00811C70" w:rsidRDefault="00A77FF0" w:rsidP="00A77FF0">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bookmarkEnd w:id="21"/>
    </w:tbl>
    <w:p w14:paraId="5A26E363" w14:textId="77777777" w:rsidR="00B80848" w:rsidRPr="00811C70" w:rsidRDefault="00B80848" w:rsidP="00F44961">
      <w:pPr>
        <w:spacing w:after="0" w:line="480" w:lineRule="auto"/>
        <w:rPr>
          <w:rFonts w:ascii="Times New Roman" w:hAnsi="Times New Roman" w:cs="Times New Roman"/>
          <w:i/>
          <w:iCs/>
          <w:sz w:val="24"/>
          <w:szCs w:val="24"/>
        </w:rPr>
      </w:pPr>
    </w:p>
    <w:p w14:paraId="35230864" w14:textId="1C05ACC9" w:rsidR="00F44961" w:rsidRPr="00811C70" w:rsidRDefault="00F44961" w:rsidP="00DF0B5F">
      <w:pPr>
        <w:spacing w:after="0"/>
        <w:rPr>
          <w:rFonts w:ascii="Times New Roman" w:hAnsi="Times New Roman" w:cs="Times New Roman"/>
          <w:sz w:val="24"/>
          <w:szCs w:val="24"/>
        </w:rPr>
      </w:pPr>
    </w:p>
    <w:p w14:paraId="20C2674C" w14:textId="77777777" w:rsidR="00F44961" w:rsidRPr="00811C70" w:rsidRDefault="00F44961" w:rsidP="00DF0B5F">
      <w:pPr>
        <w:spacing w:after="0"/>
        <w:rPr>
          <w:rFonts w:ascii="Times New Roman" w:hAnsi="Times New Roman" w:cs="Times New Roman"/>
          <w:sz w:val="24"/>
          <w:szCs w:val="24"/>
        </w:rPr>
      </w:pPr>
    </w:p>
    <w:p w14:paraId="22736CF6" w14:textId="77777777" w:rsidR="00F44961" w:rsidRPr="00811C70" w:rsidRDefault="00F44961" w:rsidP="00DF0B5F">
      <w:pPr>
        <w:spacing w:after="0"/>
        <w:rPr>
          <w:rFonts w:ascii="Times New Roman" w:hAnsi="Times New Roman" w:cs="Times New Roman"/>
          <w:sz w:val="24"/>
          <w:szCs w:val="24"/>
        </w:rPr>
        <w:sectPr w:rsidR="00F44961" w:rsidRPr="00811C70">
          <w:pgSz w:w="12240" w:h="15840"/>
          <w:pgMar w:top="1440" w:right="1440" w:bottom="1440" w:left="1440" w:header="720" w:footer="720" w:gutter="0"/>
          <w:cols w:space="720"/>
          <w:docGrid w:linePitch="360"/>
        </w:sectPr>
      </w:pPr>
    </w:p>
    <w:p w14:paraId="6549F3DF" w14:textId="38450CD1" w:rsidR="00F44961" w:rsidRPr="00811C70" w:rsidRDefault="00F44961" w:rsidP="007E2D15">
      <w:pPr>
        <w:spacing w:after="0" w:line="480" w:lineRule="auto"/>
        <w:outlineLvl w:val="0"/>
        <w:rPr>
          <w:rFonts w:ascii="Times New Roman" w:hAnsi="Times New Roman" w:cs="Times New Roman"/>
          <w:b/>
          <w:bCs/>
          <w:sz w:val="24"/>
          <w:szCs w:val="24"/>
        </w:rPr>
      </w:pPr>
      <w:bookmarkStart w:id="22" w:name="_Toc137833885"/>
      <w:r w:rsidRPr="00811C70">
        <w:rPr>
          <w:rFonts w:ascii="Times New Roman" w:hAnsi="Times New Roman" w:cs="Times New Roman"/>
          <w:b/>
          <w:bCs/>
          <w:sz w:val="24"/>
          <w:szCs w:val="24"/>
        </w:rPr>
        <w:t xml:space="preserve">Table </w:t>
      </w:r>
      <w:r w:rsidR="007E2D15" w:rsidRPr="00811C70">
        <w:rPr>
          <w:rFonts w:ascii="Times New Roman" w:hAnsi="Times New Roman" w:cs="Times New Roman"/>
          <w:b/>
          <w:bCs/>
          <w:sz w:val="24"/>
          <w:szCs w:val="24"/>
        </w:rPr>
        <w:t>S1</w:t>
      </w:r>
      <w:r w:rsidR="0017439C" w:rsidRPr="00811C70">
        <w:rPr>
          <w:rFonts w:ascii="Times New Roman" w:hAnsi="Times New Roman" w:cs="Times New Roman"/>
          <w:b/>
          <w:bCs/>
          <w:sz w:val="24"/>
          <w:szCs w:val="24"/>
        </w:rPr>
        <w:t>7</w:t>
      </w:r>
      <w:bookmarkEnd w:id="22"/>
    </w:p>
    <w:p w14:paraId="611D913E" w14:textId="111A92F1" w:rsidR="00F44961" w:rsidRPr="00811C70" w:rsidRDefault="00F44961" w:rsidP="00F44961">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 xml:space="preserve">Syntheses of the Correlation between </w:t>
      </w:r>
      <w:r w:rsidR="007E2D15" w:rsidRPr="00811C70">
        <w:rPr>
          <w:rFonts w:ascii="Times New Roman" w:hAnsi="Times New Roman" w:cs="Times New Roman"/>
          <w:i/>
          <w:iCs/>
          <w:sz w:val="24"/>
          <w:szCs w:val="24"/>
        </w:rPr>
        <w:t>Behavioral</w:t>
      </w:r>
      <w:r w:rsidRPr="00811C70">
        <w:rPr>
          <w:rFonts w:ascii="Times New Roman" w:hAnsi="Times New Roman" w:cs="Times New Roman"/>
          <w:i/>
          <w:iCs/>
          <w:sz w:val="24"/>
          <w:szCs w:val="24"/>
        </w:rPr>
        <w:t xml:space="preserve">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B80848" w:rsidRPr="00811C70" w14:paraId="240AE5BF" w14:textId="77777777" w:rsidTr="000D2004">
        <w:trPr>
          <w:trHeight w:val="245"/>
          <w:tblHeader/>
        </w:trPr>
        <w:tc>
          <w:tcPr>
            <w:tcW w:w="1588" w:type="pct"/>
            <w:tcBorders>
              <w:top w:val="single" w:sz="4" w:space="0" w:color="auto"/>
              <w:bottom w:val="single" w:sz="4" w:space="0" w:color="auto"/>
            </w:tcBorders>
            <w:vAlign w:val="center"/>
          </w:tcPr>
          <w:p w14:paraId="4C6E769B"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44C8FFEF"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6E0F55AE"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5D56D697"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67734BB9"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4D2CF57D"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50D28ADC"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3825FA95"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17439C" w:rsidRPr="00811C70" w14:paraId="7AA4C21D" w14:textId="77777777" w:rsidTr="000D2004">
        <w:trPr>
          <w:trHeight w:val="245"/>
        </w:trPr>
        <w:tc>
          <w:tcPr>
            <w:tcW w:w="1588" w:type="pct"/>
            <w:tcBorders>
              <w:top w:val="single" w:sz="4" w:space="0" w:color="auto"/>
            </w:tcBorders>
            <w:vAlign w:val="center"/>
          </w:tcPr>
          <w:p w14:paraId="511C8C07" w14:textId="77777777" w:rsidR="0017439C" w:rsidRPr="00811C70" w:rsidRDefault="0017439C" w:rsidP="0017439C">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4F34D8DC" w14:textId="6255CF7F"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tcBorders>
              <w:top w:val="single" w:sz="4" w:space="0" w:color="auto"/>
            </w:tcBorders>
            <w:vAlign w:val="center"/>
          </w:tcPr>
          <w:p w14:paraId="3970547A" w14:textId="1106259D"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tcBorders>
              <w:top w:val="single" w:sz="4" w:space="0" w:color="auto"/>
            </w:tcBorders>
            <w:vAlign w:val="center"/>
          </w:tcPr>
          <w:p w14:paraId="25659D05" w14:textId="33DDAFC8"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530" w:type="pct"/>
            <w:tcBorders>
              <w:top w:val="single" w:sz="4" w:space="0" w:color="auto"/>
            </w:tcBorders>
            <w:vAlign w:val="center"/>
          </w:tcPr>
          <w:p w14:paraId="46459458" w14:textId="5AAD6AE4"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14.90</w:t>
            </w:r>
          </w:p>
        </w:tc>
        <w:tc>
          <w:tcPr>
            <w:tcW w:w="455" w:type="pct"/>
            <w:tcBorders>
              <w:top w:val="single" w:sz="4" w:space="0" w:color="auto"/>
            </w:tcBorders>
            <w:vAlign w:val="center"/>
          </w:tcPr>
          <w:p w14:paraId="7658D167" w14:textId="49EA817F"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tcBorders>
              <w:top w:val="single" w:sz="4" w:space="0" w:color="auto"/>
            </w:tcBorders>
            <w:vAlign w:val="center"/>
          </w:tcPr>
          <w:p w14:paraId="486649AA" w14:textId="4476C8B7"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[.25, .38]</w:t>
            </w:r>
          </w:p>
        </w:tc>
        <w:tc>
          <w:tcPr>
            <w:tcW w:w="424" w:type="pct"/>
            <w:tcBorders>
              <w:top w:val="single" w:sz="4" w:space="0" w:color="auto"/>
            </w:tcBorders>
            <w:vAlign w:val="center"/>
          </w:tcPr>
          <w:p w14:paraId="1724D24E" w14:textId="1BFEFDAF" w:rsidR="0017439C" w:rsidRPr="00811C70" w:rsidRDefault="0017439C"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302DADA2" w14:textId="77777777" w:rsidTr="000D2004">
        <w:trPr>
          <w:trHeight w:val="245"/>
        </w:trPr>
        <w:tc>
          <w:tcPr>
            <w:tcW w:w="5000" w:type="pct"/>
            <w:gridSpan w:val="8"/>
          </w:tcPr>
          <w:p w14:paraId="1DB7D331"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17439C" w:rsidRPr="00811C70" w14:paraId="5AFADB3C" w14:textId="77777777" w:rsidTr="000D2004">
        <w:trPr>
          <w:trHeight w:val="245"/>
        </w:trPr>
        <w:tc>
          <w:tcPr>
            <w:tcW w:w="1588" w:type="pct"/>
            <w:vAlign w:val="center"/>
          </w:tcPr>
          <w:p w14:paraId="636AE77B" w14:textId="77777777" w:rsidR="0017439C" w:rsidRPr="00811C70" w:rsidRDefault="0017439C" w:rsidP="0017439C">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173F4C67" w14:textId="5BA04470"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7262C26A" w14:textId="5DD9FE19"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405" w:type="pct"/>
            <w:vAlign w:val="center"/>
          </w:tcPr>
          <w:p w14:paraId="51C942C9" w14:textId="090B7A32"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49</w:t>
            </w:r>
          </w:p>
        </w:tc>
        <w:tc>
          <w:tcPr>
            <w:tcW w:w="530" w:type="pct"/>
            <w:vAlign w:val="center"/>
          </w:tcPr>
          <w:p w14:paraId="3113F09D" w14:textId="7D91C793"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13.90</w:t>
            </w:r>
          </w:p>
        </w:tc>
        <w:tc>
          <w:tcPr>
            <w:tcW w:w="455" w:type="pct"/>
            <w:vAlign w:val="center"/>
          </w:tcPr>
          <w:p w14:paraId="65027779" w14:textId="3B52315B"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2AAE3EE4" w14:textId="349FBEC0"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[.24, .39]</w:t>
            </w:r>
          </w:p>
        </w:tc>
        <w:tc>
          <w:tcPr>
            <w:tcW w:w="424" w:type="pct"/>
            <w:vAlign w:val="center"/>
          </w:tcPr>
          <w:p w14:paraId="79AF73D0" w14:textId="3CBB70B7"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5CFB570C" w14:textId="77777777" w:rsidTr="000D2004">
        <w:trPr>
          <w:trHeight w:val="245"/>
        </w:trPr>
        <w:tc>
          <w:tcPr>
            <w:tcW w:w="1588" w:type="pct"/>
            <w:vAlign w:val="center"/>
          </w:tcPr>
          <w:p w14:paraId="64B9838E" w14:textId="77777777" w:rsidR="0017439C" w:rsidRPr="00811C70" w:rsidRDefault="0017439C" w:rsidP="0017439C">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r w:rsidRPr="00811C70">
              <w:rPr>
                <w:rFonts w:ascii="Times New Roman" w:hAnsi="Times New Roman" w:cs="Times New Roman"/>
                <w:sz w:val="20"/>
                <w:szCs w:val="20"/>
                <w:vertAlign w:val="superscript"/>
              </w:rPr>
              <w:t>a</w:t>
            </w:r>
          </w:p>
        </w:tc>
        <w:tc>
          <w:tcPr>
            <w:tcW w:w="405" w:type="pct"/>
            <w:vAlign w:val="center"/>
          </w:tcPr>
          <w:p w14:paraId="3BF8DAF8" w14:textId="7DDFF724"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54F523A6" w14:textId="1419180B"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5B65830D" w14:textId="21BC0A22"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530" w:type="pct"/>
            <w:vAlign w:val="center"/>
          </w:tcPr>
          <w:p w14:paraId="60616B34" w14:textId="45DD6D4E"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55" w:type="pct"/>
            <w:vAlign w:val="center"/>
          </w:tcPr>
          <w:p w14:paraId="145A8FCC" w14:textId="3A90E156"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.27</w:t>
            </w:r>
          </w:p>
        </w:tc>
        <w:tc>
          <w:tcPr>
            <w:tcW w:w="788" w:type="pct"/>
            <w:vAlign w:val="center"/>
          </w:tcPr>
          <w:p w14:paraId="714B39C8" w14:textId="3C046718"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24" w:type="pct"/>
            <w:vAlign w:val="center"/>
          </w:tcPr>
          <w:p w14:paraId="6DF4A218" w14:textId="0FF3CF53"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r>
      <w:tr w:rsidR="0017439C" w:rsidRPr="00811C70" w14:paraId="16DF04B8" w14:textId="77777777" w:rsidTr="000D2004">
        <w:trPr>
          <w:trHeight w:val="245"/>
        </w:trPr>
        <w:tc>
          <w:tcPr>
            <w:tcW w:w="5000" w:type="pct"/>
            <w:gridSpan w:val="8"/>
            <w:vAlign w:val="center"/>
          </w:tcPr>
          <w:p w14:paraId="31474997" w14:textId="56574CE5"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b/>
                <w:bCs/>
                <w:sz w:val="20"/>
                <w:szCs w:val="20"/>
              </w:rPr>
              <w:t>Behavioral Engagement Subtypes</w:t>
            </w:r>
          </w:p>
        </w:tc>
      </w:tr>
      <w:tr w:rsidR="0017439C" w:rsidRPr="00811C70" w14:paraId="14C3F10E" w14:textId="77777777" w:rsidTr="000D2004">
        <w:trPr>
          <w:trHeight w:val="245"/>
        </w:trPr>
        <w:tc>
          <w:tcPr>
            <w:tcW w:w="1588" w:type="pct"/>
            <w:vAlign w:val="center"/>
          </w:tcPr>
          <w:p w14:paraId="04C4B8AD" w14:textId="6FF5291E" w:rsidR="0017439C" w:rsidRPr="00811C70" w:rsidRDefault="0017439C" w:rsidP="0017439C">
            <w:pPr>
              <w:ind w:left="317"/>
              <w:rPr>
                <w:rFonts w:ascii="Times New Roman" w:hAnsi="Times New Roman" w:cs="Times New Roman"/>
                <w:sz w:val="20"/>
                <w:szCs w:val="20"/>
              </w:rPr>
            </w:pPr>
            <w:r w:rsidRPr="00811C70">
              <w:rPr>
                <w:rFonts w:ascii="Times New Roman" w:hAnsi="Times New Roman" w:cs="Times New Roman"/>
                <w:color w:val="000000" w:themeColor="text1"/>
                <w:sz w:val="20"/>
                <w:szCs w:val="20"/>
              </w:rPr>
              <w:t>Participatory</w:t>
            </w:r>
          </w:p>
        </w:tc>
        <w:tc>
          <w:tcPr>
            <w:tcW w:w="405" w:type="pct"/>
            <w:vAlign w:val="center"/>
          </w:tcPr>
          <w:p w14:paraId="09ED704F" w14:textId="0E7490C7"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05" w:type="pct"/>
            <w:vAlign w:val="center"/>
          </w:tcPr>
          <w:p w14:paraId="74FA47A9" w14:textId="228B8898"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05" w:type="pct"/>
            <w:vAlign w:val="center"/>
          </w:tcPr>
          <w:p w14:paraId="409C0ABE" w14:textId="560E38FB"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530" w:type="pct"/>
            <w:vAlign w:val="center"/>
          </w:tcPr>
          <w:p w14:paraId="3D54E7AD" w14:textId="1E6F1D22"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8.99</w:t>
            </w:r>
          </w:p>
        </w:tc>
        <w:tc>
          <w:tcPr>
            <w:tcW w:w="455" w:type="pct"/>
            <w:vAlign w:val="center"/>
          </w:tcPr>
          <w:p w14:paraId="7D48AAB7" w14:textId="2832836A"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788" w:type="pct"/>
            <w:vAlign w:val="center"/>
          </w:tcPr>
          <w:p w14:paraId="67CA2AA2" w14:textId="2D09C52B"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[.28, .45]</w:t>
            </w:r>
          </w:p>
        </w:tc>
        <w:tc>
          <w:tcPr>
            <w:tcW w:w="424" w:type="pct"/>
            <w:vAlign w:val="center"/>
          </w:tcPr>
          <w:p w14:paraId="51D2884E" w14:textId="6BFCB48A"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1E645185" w14:textId="77777777" w:rsidTr="000D2004">
        <w:trPr>
          <w:trHeight w:val="245"/>
        </w:trPr>
        <w:tc>
          <w:tcPr>
            <w:tcW w:w="1588" w:type="pct"/>
            <w:vAlign w:val="center"/>
          </w:tcPr>
          <w:p w14:paraId="3C035BF6" w14:textId="07F3C097" w:rsidR="0017439C" w:rsidRPr="00811C70" w:rsidRDefault="0017439C" w:rsidP="0017439C">
            <w:pPr>
              <w:ind w:left="317"/>
              <w:rPr>
                <w:rFonts w:ascii="Times New Roman" w:hAnsi="Times New Roman" w:cs="Times New Roman"/>
                <w:sz w:val="20"/>
                <w:szCs w:val="20"/>
              </w:rPr>
            </w:pPr>
            <w:r w:rsidRPr="00811C70">
              <w:rPr>
                <w:rFonts w:ascii="Times New Roman" w:hAnsi="Times New Roman" w:cs="Times New Roman"/>
                <w:color w:val="000000" w:themeColor="text1"/>
                <w:sz w:val="20"/>
                <w:szCs w:val="20"/>
              </w:rPr>
              <w:t>Effortful</w:t>
            </w:r>
          </w:p>
        </w:tc>
        <w:tc>
          <w:tcPr>
            <w:tcW w:w="405" w:type="pct"/>
            <w:vAlign w:val="center"/>
          </w:tcPr>
          <w:p w14:paraId="67EBB6D8" w14:textId="63216E2A"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58D26B70" w14:textId="10C3D853"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1B7081E7" w14:textId="191F455C"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530" w:type="pct"/>
            <w:vAlign w:val="center"/>
          </w:tcPr>
          <w:p w14:paraId="46344911" w14:textId="4ABC75F1"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5.89</w:t>
            </w:r>
          </w:p>
        </w:tc>
        <w:tc>
          <w:tcPr>
            <w:tcW w:w="455" w:type="pct"/>
            <w:vAlign w:val="center"/>
          </w:tcPr>
          <w:p w14:paraId="5EE3FC52" w14:textId="6D1782BD"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.23***</w:t>
            </w:r>
          </w:p>
        </w:tc>
        <w:tc>
          <w:tcPr>
            <w:tcW w:w="788" w:type="pct"/>
            <w:vAlign w:val="center"/>
          </w:tcPr>
          <w:p w14:paraId="6B53CC40" w14:textId="240C69BC"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[.16, .30]</w:t>
            </w:r>
          </w:p>
        </w:tc>
        <w:tc>
          <w:tcPr>
            <w:tcW w:w="424" w:type="pct"/>
            <w:vAlign w:val="center"/>
          </w:tcPr>
          <w:p w14:paraId="08CF93C3" w14:textId="5C4121CA" w:rsidR="0017439C" w:rsidRPr="00811C70" w:rsidRDefault="00014192" w:rsidP="0017439C">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17439C" w:rsidRPr="00811C70" w14:paraId="0EE241CE" w14:textId="77777777" w:rsidTr="000D2004">
        <w:trPr>
          <w:trHeight w:val="245"/>
        </w:trPr>
        <w:tc>
          <w:tcPr>
            <w:tcW w:w="5000" w:type="pct"/>
            <w:gridSpan w:val="8"/>
          </w:tcPr>
          <w:p w14:paraId="77D3AEB5"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17439C" w:rsidRPr="00811C70" w14:paraId="6B4388CB" w14:textId="77777777" w:rsidTr="000D2004">
        <w:trPr>
          <w:trHeight w:val="245"/>
        </w:trPr>
        <w:tc>
          <w:tcPr>
            <w:tcW w:w="1588" w:type="pct"/>
            <w:vAlign w:val="center"/>
          </w:tcPr>
          <w:p w14:paraId="19032C9E" w14:textId="5EBCC230" w:rsidR="0017439C" w:rsidRPr="00811C70" w:rsidRDefault="0017439C" w:rsidP="0017439C">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r w:rsidR="00EE41E9" w:rsidRPr="00811C70">
              <w:rPr>
                <w:rFonts w:ascii="Times New Roman" w:hAnsi="Times New Roman" w:cs="Times New Roman"/>
                <w:sz w:val="20"/>
                <w:szCs w:val="20"/>
                <w:vertAlign w:val="superscript"/>
              </w:rPr>
              <w:t>a</w:t>
            </w:r>
          </w:p>
        </w:tc>
        <w:tc>
          <w:tcPr>
            <w:tcW w:w="405" w:type="pct"/>
            <w:vAlign w:val="center"/>
          </w:tcPr>
          <w:p w14:paraId="29D36664" w14:textId="58A6F064"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2E0BDEA0" w14:textId="176119A7"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186860DE" w14:textId="0321CFAC"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530" w:type="pct"/>
            <w:vAlign w:val="center"/>
          </w:tcPr>
          <w:p w14:paraId="7758D5B9" w14:textId="6A3EAAC8"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3.96</w:t>
            </w:r>
          </w:p>
        </w:tc>
        <w:tc>
          <w:tcPr>
            <w:tcW w:w="455" w:type="pct"/>
            <w:vAlign w:val="center"/>
          </w:tcPr>
          <w:p w14:paraId="260C1970" w14:textId="31FF4D7C"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788" w:type="pct"/>
            <w:vAlign w:val="center"/>
          </w:tcPr>
          <w:p w14:paraId="3938A1A6" w14:textId="42C04926"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[.20, .38]</w:t>
            </w:r>
          </w:p>
        </w:tc>
        <w:tc>
          <w:tcPr>
            <w:tcW w:w="424" w:type="pct"/>
            <w:vAlign w:val="center"/>
          </w:tcPr>
          <w:p w14:paraId="4C9E2D7A" w14:textId="028A5F18"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17439C" w:rsidRPr="00811C70" w14:paraId="7F686B58" w14:textId="77777777" w:rsidTr="000D2004">
        <w:trPr>
          <w:trHeight w:val="245"/>
        </w:trPr>
        <w:tc>
          <w:tcPr>
            <w:tcW w:w="1588" w:type="pct"/>
            <w:vAlign w:val="center"/>
          </w:tcPr>
          <w:p w14:paraId="18E3CE08" w14:textId="77777777" w:rsidR="0017439C" w:rsidRPr="00811C70" w:rsidRDefault="0017439C" w:rsidP="0017439C">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r w:rsidRPr="00811C70">
              <w:rPr>
                <w:rFonts w:ascii="Times New Roman" w:hAnsi="Times New Roman" w:cs="Times New Roman"/>
                <w:sz w:val="20"/>
                <w:szCs w:val="20"/>
                <w:vertAlign w:val="superscript"/>
              </w:rPr>
              <w:t>a</w:t>
            </w:r>
          </w:p>
        </w:tc>
        <w:tc>
          <w:tcPr>
            <w:tcW w:w="405" w:type="pct"/>
            <w:vAlign w:val="center"/>
          </w:tcPr>
          <w:p w14:paraId="7663CD2A" w14:textId="2D36ACDB"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6DC2B04D" w14:textId="259206A8"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60F2777A" w14:textId="6E161E3D"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530" w:type="pct"/>
            <w:vAlign w:val="center"/>
          </w:tcPr>
          <w:p w14:paraId="50DE66C0" w14:textId="115D205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2.90</w:t>
            </w:r>
          </w:p>
        </w:tc>
        <w:tc>
          <w:tcPr>
            <w:tcW w:w="455" w:type="pct"/>
            <w:vAlign w:val="center"/>
          </w:tcPr>
          <w:p w14:paraId="7F18AF02" w14:textId="0EDA6602"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70FEE911" w14:textId="60736C5E"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[.09, .50]</w:t>
            </w:r>
          </w:p>
        </w:tc>
        <w:tc>
          <w:tcPr>
            <w:tcW w:w="424" w:type="pct"/>
            <w:vAlign w:val="center"/>
          </w:tcPr>
          <w:p w14:paraId="7E402F6D" w14:textId="22407476"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17439C" w:rsidRPr="00811C70" w14:paraId="36C65D8D" w14:textId="77777777" w:rsidTr="000D2004">
        <w:trPr>
          <w:trHeight w:val="245"/>
        </w:trPr>
        <w:tc>
          <w:tcPr>
            <w:tcW w:w="1588" w:type="pct"/>
            <w:vAlign w:val="center"/>
          </w:tcPr>
          <w:p w14:paraId="63EB0DD2"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sz w:val="20"/>
                <w:szCs w:val="20"/>
              </w:rPr>
              <w:t>Asia</w:t>
            </w:r>
          </w:p>
        </w:tc>
        <w:tc>
          <w:tcPr>
            <w:tcW w:w="405" w:type="pct"/>
            <w:vAlign w:val="center"/>
          </w:tcPr>
          <w:p w14:paraId="4B7E1F0F" w14:textId="116EBC8A"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407A6042" w14:textId="6043C30A"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31CBADB4" w14:textId="2BA4CD6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530" w:type="pct"/>
            <w:vAlign w:val="center"/>
          </w:tcPr>
          <w:p w14:paraId="6DD3912E" w14:textId="7C2E16FE"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5.00</w:t>
            </w:r>
          </w:p>
        </w:tc>
        <w:tc>
          <w:tcPr>
            <w:tcW w:w="455" w:type="pct"/>
            <w:vAlign w:val="center"/>
          </w:tcPr>
          <w:p w14:paraId="687573CA" w14:textId="31525E38"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vAlign w:val="center"/>
          </w:tcPr>
          <w:p w14:paraId="7CE803BD" w14:textId="6C10D8FD"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[.17, .51]</w:t>
            </w:r>
          </w:p>
        </w:tc>
        <w:tc>
          <w:tcPr>
            <w:tcW w:w="424" w:type="pct"/>
            <w:vAlign w:val="center"/>
          </w:tcPr>
          <w:p w14:paraId="6BE4776C" w14:textId="31F8B4A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.06</w:t>
            </w:r>
          </w:p>
        </w:tc>
      </w:tr>
      <w:tr w:rsidR="0017439C" w:rsidRPr="00811C70" w14:paraId="5676897D" w14:textId="77777777" w:rsidTr="000D2004">
        <w:trPr>
          <w:trHeight w:val="245"/>
        </w:trPr>
        <w:tc>
          <w:tcPr>
            <w:tcW w:w="5000" w:type="pct"/>
            <w:gridSpan w:val="8"/>
            <w:vAlign w:val="center"/>
          </w:tcPr>
          <w:p w14:paraId="72FFB2AD" w14:textId="1299618F" w:rsidR="0017439C" w:rsidRPr="00811C70" w:rsidRDefault="0017439C" w:rsidP="0017439C">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Life Domain </w:t>
            </w:r>
            <w:r w:rsidR="00EF5D99" w:rsidRPr="00EF5D99">
              <w:rPr>
                <w:rFonts w:ascii="Times New Roman" w:hAnsi="Times New Roman" w:cs="Times New Roman"/>
                <w:b/>
                <w:bCs/>
                <w:color w:val="000000" w:themeColor="text1"/>
                <w:sz w:val="20"/>
                <w:szCs w:val="20"/>
                <w:highlight w:val="yellow"/>
              </w:rPr>
              <w:t>SWB</w:t>
            </w:r>
          </w:p>
        </w:tc>
      </w:tr>
      <w:tr w:rsidR="0017439C" w:rsidRPr="00811C70" w14:paraId="52570792" w14:textId="77777777" w:rsidTr="000D2004">
        <w:trPr>
          <w:trHeight w:val="245"/>
        </w:trPr>
        <w:tc>
          <w:tcPr>
            <w:tcW w:w="1588" w:type="pct"/>
            <w:vAlign w:val="center"/>
          </w:tcPr>
          <w:p w14:paraId="1C8556F4"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General</w:t>
            </w:r>
          </w:p>
        </w:tc>
        <w:tc>
          <w:tcPr>
            <w:tcW w:w="405" w:type="pct"/>
            <w:vAlign w:val="center"/>
          </w:tcPr>
          <w:p w14:paraId="4265A09D" w14:textId="7DC6717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4FCF75EF" w14:textId="0040388F"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405" w:type="pct"/>
            <w:vAlign w:val="center"/>
          </w:tcPr>
          <w:p w14:paraId="64EC35ED" w14:textId="6BBFB5AC"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19</w:t>
            </w:r>
          </w:p>
        </w:tc>
        <w:tc>
          <w:tcPr>
            <w:tcW w:w="530" w:type="pct"/>
            <w:vAlign w:val="center"/>
          </w:tcPr>
          <w:p w14:paraId="54DDB8B6" w14:textId="22F7E614"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9.96</w:t>
            </w:r>
          </w:p>
        </w:tc>
        <w:tc>
          <w:tcPr>
            <w:tcW w:w="455" w:type="pct"/>
            <w:vAlign w:val="center"/>
          </w:tcPr>
          <w:p w14:paraId="5904025F" w14:textId="1260D570"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788" w:type="pct"/>
            <w:vAlign w:val="center"/>
          </w:tcPr>
          <w:p w14:paraId="09DBD1B4" w14:textId="27C21575"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[.21, .38]</w:t>
            </w:r>
          </w:p>
        </w:tc>
        <w:tc>
          <w:tcPr>
            <w:tcW w:w="424" w:type="pct"/>
            <w:vAlign w:val="center"/>
          </w:tcPr>
          <w:p w14:paraId="51089C0A" w14:textId="6004F1E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17439C" w:rsidRPr="00811C70" w14:paraId="3CEDF639" w14:textId="77777777" w:rsidTr="000D2004">
        <w:trPr>
          <w:trHeight w:val="245"/>
        </w:trPr>
        <w:tc>
          <w:tcPr>
            <w:tcW w:w="1588" w:type="pct"/>
            <w:vAlign w:val="center"/>
          </w:tcPr>
          <w:p w14:paraId="6FCA4101"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School Domain</w:t>
            </w:r>
          </w:p>
        </w:tc>
        <w:tc>
          <w:tcPr>
            <w:tcW w:w="405" w:type="pct"/>
            <w:vAlign w:val="center"/>
          </w:tcPr>
          <w:p w14:paraId="3D2CC2D1" w14:textId="38C06A2E"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793AA4B6" w14:textId="48B642F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59CDE3AF" w14:textId="2D959115"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530" w:type="pct"/>
            <w:vAlign w:val="center"/>
          </w:tcPr>
          <w:p w14:paraId="4AA49D4B" w14:textId="21EAEAF6"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6.96</w:t>
            </w:r>
          </w:p>
        </w:tc>
        <w:tc>
          <w:tcPr>
            <w:tcW w:w="455" w:type="pct"/>
            <w:vAlign w:val="center"/>
          </w:tcPr>
          <w:p w14:paraId="28333597" w14:textId="039B7D4D"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.43***</w:t>
            </w:r>
          </w:p>
        </w:tc>
        <w:tc>
          <w:tcPr>
            <w:tcW w:w="788" w:type="pct"/>
            <w:vAlign w:val="center"/>
          </w:tcPr>
          <w:p w14:paraId="4F9BB88C" w14:textId="102E266E"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[.30, .54]</w:t>
            </w:r>
          </w:p>
        </w:tc>
        <w:tc>
          <w:tcPr>
            <w:tcW w:w="424" w:type="pct"/>
            <w:vAlign w:val="center"/>
          </w:tcPr>
          <w:p w14:paraId="2403B2C5" w14:textId="3FCA79D3"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73E09CA4" w14:textId="77777777" w:rsidTr="000D2004">
        <w:trPr>
          <w:trHeight w:val="245"/>
        </w:trPr>
        <w:tc>
          <w:tcPr>
            <w:tcW w:w="1588" w:type="pct"/>
            <w:vAlign w:val="center"/>
          </w:tcPr>
          <w:p w14:paraId="100BCD90"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Other Domains</w:t>
            </w:r>
            <w:r w:rsidRPr="00811C70">
              <w:rPr>
                <w:rFonts w:ascii="Times New Roman" w:hAnsi="Times New Roman" w:cs="Times New Roman"/>
                <w:color w:val="000000" w:themeColor="text1"/>
                <w:sz w:val="20"/>
                <w:szCs w:val="20"/>
                <w:vertAlign w:val="superscript"/>
              </w:rPr>
              <w:t>a</w:t>
            </w:r>
          </w:p>
        </w:tc>
        <w:tc>
          <w:tcPr>
            <w:tcW w:w="405" w:type="pct"/>
            <w:vAlign w:val="center"/>
          </w:tcPr>
          <w:p w14:paraId="2FD9D386" w14:textId="55B073A2"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529476B9" w14:textId="6D5101D7"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249B7625" w14:textId="0D757FC4"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530" w:type="pct"/>
            <w:vAlign w:val="center"/>
          </w:tcPr>
          <w:p w14:paraId="7B10223C" w14:textId="51DC25AD"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2.00</w:t>
            </w:r>
          </w:p>
        </w:tc>
        <w:tc>
          <w:tcPr>
            <w:tcW w:w="455" w:type="pct"/>
            <w:vAlign w:val="center"/>
          </w:tcPr>
          <w:p w14:paraId="34FE4BDD" w14:textId="6EE1D44F" w:rsidR="0017439C" w:rsidRPr="00811C70" w:rsidRDefault="00EE41E9" w:rsidP="0017439C">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788" w:type="pct"/>
            <w:vAlign w:val="center"/>
          </w:tcPr>
          <w:p w14:paraId="1AB11EB3" w14:textId="40B98209"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[-.04, .59]</w:t>
            </w:r>
          </w:p>
        </w:tc>
        <w:tc>
          <w:tcPr>
            <w:tcW w:w="424" w:type="pct"/>
            <w:vAlign w:val="center"/>
          </w:tcPr>
          <w:p w14:paraId="17F38276" w14:textId="7B17662B"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3B5DEDAE" w14:textId="77777777" w:rsidTr="000D2004">
        <w:trPr>
          <w:trHeight w:val="245"/>
        </w:trPr>
        <w:tc>
          <w:tcPr>
            <w:tcW w:w="5000" w:type="pct"/>
            <w:gridSpan w:val="8"/>
            <w:vAlign w:val="center"/>
          </w:tcPr>
          <w:p w14:paraId="0AE62D20" w14:textId="3D08F20E" w:rsidR="0017439C" w:rsidRPr="00811C70" w:rsidRDefault="0017439C" w:rsidP="0017439C">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p>
        </w:tc>
      </w:tr>
      <w:tr w:rsidR="0017439C" w:rsidRPr="00811C70" w14:paraId="6124524A" w14:textId="77777777" w:rsidTr="000D2004">
        <w:trPr>
          <w:trHeight w:val="245"/>
        </w:trPr>
        <w:tc>
          <w:tcPr>
            <w:tcW w:w="1588" w:type="pct"/>
            <w:vAlign w:val="center"/>
          </w:tcPr>
          <w:p w14:paraId="1D7409E0"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Positive Affect</w:t>
            </w:r>
          </w:p>
        </w:tc>
        <w:tc>
          <w:tcPr>
            <w:tcW w:w="405" w:type="pct"/>
            <w:vAlign w:val="center"/>
          </w:tcPr>
          <w:p w14:paraId="07AB8BCD" w14:textId="2D89D9B6"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5B1EFE81" w14:textId="1C71D8C9"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4F167C32" w14:textId="56965D4D"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530" w:type="pct"/>
            <w:vAlign w:val="center"/>
          </w:tcPr>
          <w:p w14:paraId="2CA76222" w14:textId="40136313"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6.87</w:t>
            </w:r>
          </w:p>
        </w:tc>
        <w:tc>
          <w:tcPr>
            <w:tcW w:w="455" w:type="pct"/>
            <w:vAlign w:val="center"/>
          </w:tcPr>
          <w:p w14:paraId="2C6C6F45" w14:textId="77D36A9F"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788" w:type="pct"/>
            <w:vAlign w:val="center"/>
          </w:tcPr>
          <w:p w14:paraId="56F57764" w14:textId="54DFB17D"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[.15, .34]</w:t>
            </w:r>
          </w:p>
        </w:tc>
        <w:tc>
          <w:tcPr>
            <w:tcW w:w="424" w:type="pct"/>
            <w:vAlign w:val="center"/>
          </w:tcPr>
          <w:p w14:paraId="21F2228D" w14:textId="6C577D30"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17439C" w:rsidRPr="00811C70" w14:paraId="7CE4BEEB" w14:textId="77777777" w:rsidTr="000D2004">
        <w:trPr>
          <w:trHeight w:val="245"/>
        </w:trPr>
        <w:tc>
          <w:tcPr>
            <w:tcW w:w="1588" w:type="pct"/>
            <w:vAlign w:val="center"/>
          </w:tcPr>
          <w:p w14:paraId="4975BD45"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Negative Affect</w:t>
            </w:r>
          </w:p>
        </w:tc>
        <w:tc>
          <w:tcPr>
            <w:tcW w:w="405" w:type="pct"/>
            <w:vAlign w:val="center"/>
          </w:tcPr>
          <w:p w14:paraId="44EAD87B" w14:textId="736A7EEA"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007FCD6A" w14:textId="5793C72D"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41F8101C" w14:textId="5B4CE00A"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530" w:type="pct"/>
            <w:vAlign w:val="center"/>
          </w:tcPr>
          <w:p w14:paraId="648EC947" w14:textId="011EC364"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5.81</w:t>
            </w:r>
          </w:p>
        </w:tc>
        <w:tc>
          <w:tcPr>
            <w:tcW w:w="455" w:type="pct"/>
            <w:vAlign w:val="center"/>
          </w:tcPr>
          <w:p w14:paraId="54CC9C8E" w14:textId="7DDB757B"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788" w:type="pct"/>
            <w:vAlign w:val="center"/>
          </w:tcPr>
          <w:p w14:paraId="489EE5C7" w14:textId="2FC6A568"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[-.34, -.12]</w:t>
            </w:r>
          </w:p>
        </w:tc>
        <w:tc>
          <w:tcPr>
            <w:tcW w:w="424" w:type="pct"/>
            <w:vAlign w:val="center"/>
          </w:tcPr>
          <w:p w14:paraId="12E1D63E" w14:textId="4841C24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17439C" w:rsidRPr="00811C70" w14:paraId="4A0EB44B" w14:textId="77777777" w:rsidTr="000D2004">
        <w:trPr>
          <w:trHeight w:val="245"/>
        </w:trPr>
        <w:tc>
          <w:tcPr>
            <w:tcW w:w="1588" w:type="pct"/>
            <w:vAlign w:val="center"/>
          </w:tcPr>
          <w:p w14:paraId="6E7D38A0"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Life Satisfaction</w:t>
            </w:r>
          </w:p>
        </w:tc>
        <w:tc>
          <w:tcPr>
            <w:tcW w:w="405" w:type="pct"/>
            <w:vAlign w:val="center"/>
          </w:tcPr>
          <w:p w14:paraId="54F24AAF" w14:textId="5ADD65B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05" w:type="pct"/>
            <w:vAlign w:val="center"/>
          </w:tcPr>
          <w:p w14:paraId="6E27FF73" w14:textId="45D57803"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405" w:type="pct"/>
            <w:vAlign w:val="center"/>
          </w:tcPr>
          <w:p w14:paraId="0F7FE3DA" w14:textId="5E7A9064"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530" w:type="pct"/>
            <w:vAlign w:val="center"/>
          </w:tcPr>
          <w:p w14:paraId="3854EC73" w14:textId="6F7B2786"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8.99</w:t>
            </w:r>
          </w:p>
        </w:tc>
        <w:tc>
          <w:tcPr>
            <w:tcW w:w="455" w:type="pct"/>
            <w:vAlign w:val="center"/>
          </w:tcPr>
          <w:p w14:paraId="2CFFD1D8" w14:textId="64663C6A"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vAlign w:val="center"/>
          </w:tcPr>
          <w:p w14:paraId="6D220BAE" w14:textId="2863D1C9"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[.28, .42]</w:t>
            </w:r>
          </w:p>
        </w:tc>
        <w:tc>
          <w:tcPr>
            <w:tcW w:w="424" w:type="pct"/>
            <w:vAlign w:val="center"/>
          </w:tcPr>
          <w:p w14:paraId="4E27059A" w14:textId="1DC51A2C"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.03</w:t>
            </w:r>
          </w:p>
        </w:tc>
      </w:tr>
      <w:tr w:rsidR="0017439C" w:rsidRPr="00811C70" w14:paraId="0D60A2AD" w14:textId="77777777" w:rsidTr="000D2004">
        <w:trPr>
          <w:trHeight w:val="245"/>
        </w:trPr>
        <w:tc>
          <w:tcPr>
            <w:tcW w:w="1588" w:type="pct"/>
            <w:vAlign w:val="center"/>
          </w:tcPr>
          <w:p w14:paraId="312788CC" w14:textId="2D302232"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Overall</w:t>
            </w:r>
            <w:r w:rsidRPr="00811C70">
              <w:rPr>
                <w:rFonts w:ascii="Times New Roman" w:hAnsi="Times New Roman" w:cs="Times New Roman"/>
                <w:color w:val="000000" w:themeColor="text1"/>
                <w:sz w:val="20"/>
                <w:szCs w:val="20"/>
                <w:vertAlign w:val="superscript"/>
              </w:rPr>
              <w:t>a</w:t>
            </w:r>
          </w:p>
        </w:tc>
        <w:tc>
          <w:tcPr>
            <w:tcW w:w="405" w:type="pct"/>
            <w:vAlign w:val="center"/>
          </w:tcPr>
          <w:p w14:paraId="54B7D4FF" w14:textId="165C95A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2B732124" w14:textId="4FB48131"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7ACB2822" w14:textId="5ACD1708"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530" w:type="pct"/>
            <w:vAlign w:val="center"/>
          </w:tcPr>
          <w:p w14:paraId="5ECF9A2F" w14:textId="2F7F77EB"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vAlign w:val="center"/>
          </w:tcPr>
          <w:p w14:paraId="5D5AE466" w14:textId="04951C8C"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788" w:type="pct"/>
            <w:vAlign w:val="center"/>
          </w:tcPr>
          <w:p w14:paraId="02F90968" w14:textId="3132C56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[-1.00, 1.00]</w:t>
            </w:r>
          </w:p>
        </w:tc>
        <w:tc>
          <w:tcPr>
            <w:tcW w:w="424" w:type="pct"/>
            <w:vAlign w:val="center"/>
          </w:tcPr>
          <w:p w14:paraId="26EA80EC" w14:textId="7B6715DB"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.18</w:t>
            </w:r>
          </w:p>
        </w:tc>
      </w:tr>
      <w:tr w:rsidR="0017439C" w:rsidRPr="00811C70" w14:paraId="68AE4717" w14:textId="77777777" w:rsidTr="000D2004">
        <w:trPr>
          <w:trHeight w:val="245"/>
        </w:trPr>
        <w:tc>
          <w:tcPr>
            <w:tcW w:w="5000" w:type="pct"/>
            <w:gridSpan w:val="8"/>
          </w:tcPr>
          <w:p w14:paraId="4F4D6F29" w14:textId="77777777" w:rsidR="0017439C" w:rsidRPr="00811C70" w:rsidRDefault="0017439C" w:rsidP="0017439C">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17439C" w:rsidRPr="00811C70" w14:paraId="072ED34F" w14:textId="77777777" w:rsidTr="000D2004">
        <w:trPr>
          <w:trHeight w:val="245"/>
        </w:trPr>
        <w:tc>
          <w:tcPr>
            <w:tcW w:w="1588" w:type="pct"/>
            <w:vAlign w:val="center"/>
          </w:tcPr>
          <w:p w14:paraId="00EA3D56"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353FC903" w14:textId="72B2843C"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6B0F377A" w14:textId="09AF6F18"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405" w:type="pct"/>
            <w:vAlign w:val="center"/>
          </w:tcPr>
          <w:p w14:paraId="41D04249" w14:textId="4E071B2B"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530" w:type="pct"/>
            <w:vAlign w:val="center"/>
          </w:tcPr>
          <w:p w14:paraId="6D8BCF98" w14:textId="0ED8971A"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14.90</w:t>
            </w:r>
          </w:p>
        </w:tc>
        <w:tc>
          <w:tcPr>
            <w:tcW w:w="455" w:type="pct"/>
            <w:vAlign w:val="center"/>
          </w:tcPr>
          <w:p w14:paraId="27A7FBB2" w14:textId="793A7F00"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.32***</w:t>
            </w:r>
          </w:p>
        </w:tc>
        <w:tc>
          <w:tcPr>
            <w:tcW w:w="788" w:type="pct"/>
            <w:vAlign w:val="center"/>
          </w:tcPr>
          <w:p w14:paraId="726FB0B4" w14:textId="27B7FB78"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[.24, .39]</w:t>
            </w:r>
          </w:p>
        </w:tc>
        <w:tc>
          <w:tcPr>
            <w:tcW w:w="424" w:type="pct"/>
            <w:vAlign w:val="center"/>
          </w:tcPr>
          <w:p w14:paraId="41DAEFD0" w14:textId="7C6DAD1F"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17439C" w:rsidRPr="00811C70" w14:paraId="77A4E0EF" w14:textId="77777777" w:rsidTr="000D2004">
        <w:trPr>
          <w:trHeight w:val="245"/>
        </w:trPr>
        <w:tc>
          <w:tcPr>
            <w:tcW w:w="1588" w:type="pct"/>
            <w:tcBorders>
              <w:bottom w:val="single" w:sz="4" w:space="0" w:color="auto"/>
            </w:tcBorders>
            <w:vAlign w:val="center"/>
          </w:tcPr>
          <w:p w14:paraId="2A6D41E3" w14:textId="77777777" w:rsidR="0017439C" w:rsidRPr="00811C70" w:rsidRDefault="0017439C" w:rsidP="0017439C">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3C85602E" w14:textId="169785A9"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tcBorders>
              <w:bottom w:val="single" w:sz="4" w:space="0" w:color="auto"/>
            </w:tcBorders>
            <w:vAlign w:val="center"/>
          </w:tcPr>
          <w:p w14:paraId="63C79FD2" w14:textId="4DEF6090"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tcBorders>
              <w:bottom w:val="single" w:sz="4" w:space="0" w:color="auto"/>
            </w:tcBorders>
            <w:vAlign w:val="center"/>
          </w:tcPr>
          <w:p w14:paraId="7C4B36B1" w14:textId="735848A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530" w:type="pct"/>
            <w:tcBorders>
              <w:bottom w:val="single" w:sz="4" w:space="0" w:color="auto"/>
            </w:tcBorders>
            <w:vAlign w:val="center"/>
          </w:tcPr>
          <w:p w14:paraId="6C7E2AB8" w14:textId="1CE92948"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55" w:type="pct"/>
            <w:tcBorders>
              <w:bottom w:val="single" w:sz="4" w:space="0" w:color="auto"/>
            </w:tcBorders>
            <w:vAlign w:val="center"/>
          </w:tcPr>
          <w:p w14:paraId="3F39CFF4" w14:textId="37E1828D"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788" w:type="pct"/>
            <w:tcBorders>
              <w:bottom w:val="single" w:sz="4" w:space="0" w:color="auto"/>
            </w:tcBorders>
            <w:vAlign w:val="center"/>
          </w:tcPr>
          <w:p w14:paraId="27EB87E7" w14:textId="615A3B6E"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c>
          <w:tcPr>
            <w:tcW w:w="424" w:type="pct"/>
            <w:tcBorders>
              <w:bottom w:val="single" w:sz="4" w:space="0" w:color="auto"/>
            </w:tcBorders>
            <w:vAlign w:val="center"/>
          </w:tcPr>
          <w:p w14:paraId="11C96E9B" w14:textId="5DA6CD7D" w:rsidR="0017439C" w:rsidRPr="00811C70" w:rsidRDefault="00142786" w:rsidP="0017439C">
            <w:pPr>
              <w:jc w:val="center"/>
              <w:rPr>
                <w:rFonts w:ascii="Times New Roman" w:hAnsi="Times New Roman" w:cs="Times New Roman"/>
                <w:sz w:val="20"/>
                <w:szCs w:val="20"/>
              </w:rPr>
            </w:pPr>
            <w:r w:rsidRPr="00811C70">
              <w:rPr>
                <w:rFonts w:ascii="Times New Roman" w:hAnsi="Times New Roman" w:cs="Times New Roman"/>
                <w:sz w:val="20"/>
                <w:szCs w:val="20"/>
              </w:rPr>
              <w:t>-</w:t>
            </w:r>
          </w:p>
        </w:tc>
      </w:tr>
      <w:tr w:rsidR="0017439C" w:rsidRPr="00811C70" w14:paraId="54BA83A4" w14:textId="77777777" w:rsidTr="000D2004">
        <w:trPr>
          <w:trHeight w:val="245"/>
        </w:trPr>
        <w:tc>
          <w:tcPr>
            <w:tcW w:w="5000" w:type="pct"/>
            <w:gridSpan w:val="8"/>
            <w:tcBorders>
              <w:top w:val="single" w:sz="4" w:space="0" w:color="auto"/>
            </w:tcBorders>
          </w:tcPr>
          <w:p w14:paraId="0B562C9C"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03FA12D9"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2BB1CED3"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5F582CC6" w14:textId="77777777" w:rsidR="0017439C" w:rsidRPr="00811C70" w:rsidRDefault="0017439C" w:rsidP="0017439C">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1AB7B219" w14:textId="77777777" w:rsidR="00B80848" w:rsidRPr="00811C70" w:rsidRDefault="00B80848" w:rsidP="00F44961">
      <w:pPr>
        <w:spacing w:after="0" w:line="480" w:lineRule="auto"/>
        <w:rPr>
          <w:rFonts w:ascii="Times New Roman" w:hAnsi="Times New Roman" w:cs="Times New Roman"/>
          <w:i/>
          <w:iCs/>
          <w:sz w:val="24"/>
          <w:szCs w:val="24"/>
        </w:rPr>
      </w:pPr>
    </w:p>
    <w:p w14:paraId="6D2B1D6F" w14:textId="77777777" w:rsidR="00F44961" w:rsidRPr="00811C70" w:rsidRDefault="00F44961" w:rsidP="00F44961"/>
    <w:p w14:paraId="6D0B9947" w14:textId="4127D0F7" w:rsidR="00F44961" w:rsidRPr="00811C70" w:rsidRDefault="00F44961" w:rsidP="00DF0B5F">
      <w:pPr>
        <w:spacing w:after="0"/>
        <w:rPr>
          <w:rFonts w:ascii="Times New Roman" w:hAnsi="Times New Roman" w:cs="Times New Roman"/>
          <w:sz w:val="24"/>
          <w:szCs w:val="24"/>
        </w:rPr>
      </w:pPr>
    </w:p>
    <w:p w14:paraId="2F886507" w14:textId="08CBB857" w:rsidR="00F44961" w:rsidRPr="00811C70" w:rsidRDefault="00F44961" w:rsidP="00DF0B5F">
      <w:pPr>
        <w:spacing w:after="0"/>
        <w:rPr>
          <w:rFonts w:ascii="Times New Roman" w:hAnsi="Times New Roman" w:cs="Times New Roman"/>
          <w:sz w:val="24"/>
          <w:szCs w:val="24"/>
        </w:rPr>
      </w:pPr>
    </w:p>
    <w:p w14:paraId="2A8BC0FD" w14:textId="4E7760C2" w:rsidR="00F44961" w:rsidRPr="00811C70" w:rsidRDefault="00F44961" w:rsidP="00DF0B5F">
      <w:pPr>
        <w:spacing w:after="0"/>
        <w:rPr>
          <w:rFonts w:ascii="Times New Roman" w:hAnsi="Times New Roman" w:cs="Times New Roman"/>
          <w:sz w:val="24"/>
          <w:szCs w:val="24"/>
        </w:rPr>
      </w:pPr>
    </w:p>
    <w:p w14:paraId="3A8845E9" w14:textId="77777777" w:rsidR="007E2D15" w:rsidRPr="00811C70" w:rsidRDefault="007E2D15" w:rsidP="00DF0B5F">
      <w:pPr>
        <w:spacing w:after="0"/>
        <w:rPr>
          <w:rFonts w:ascii="Times New Roman" w:hAnsi="Times New Roman" w:cs="Times New Roman"/>
          <w:sz w:val="24"/>
          <w:szCs w:val="24"/>
        </w:rPr>
        <w:sectPr w:rsidR="007E2D15" w:rsidRPr="00811C70">
          <w:pgSz w:w="12240" w:h="15840"/>
          <w:pgMar w:top="1440" w:right="1440" w:bottom="1440" w:left="1440" w:header="720" w:footer="720" w:gutter="0"/>
          <w:cols w:space="720"/>
          <w:docGrid w:linePitch="360"/>
        </w:sectPr>
      </w:pPr>
    </w:p>
    <w:p w14:paraId="509A6C61" w14:textId="22609DA2" w:rsidR="007E2D15" w:rsidRPr="00811C70" w:rsidRDefault="007E2D15" w:rsidP="007E2D15">
      <w:pPr>
        <w:spacing w:after="0" w:line="480" w:lineRule="auto"/>
        <w:outlineLvl w:val="0"/>
        <w:rPr>
          <w:rFonts w:ascii="Times New Roman" w:hAnsi="Times New Roman" w:cs="Times New Roman"/>
          <w:b/>
          <w:bCs/>
          <w:sz w:val="24"/>
          <w:szCs w:val="24"/>
        </w:rPr>
      </w:pPr>
      <w:bookmarkStart w:id="23" w:name="_Toc137833886"/>
      <w:r w:rsidRPr="00811C70">
        <w:rPr>
          <w:rFonts w:ascii="Times New Roman" w:hAnsi="Times New Roman" w:cs="Times New Roman"/>
          <w:b/>
          <w:bCs/>
          <w:sz w:val="24"/>
          <w:szCs w:val="24"/>
        </w:rPr>
        <w:t>Table S1</w:t>
      </w:r>
      <w:r w:rsidR="00142786" w:rsidRPr="00811C70">
        <w:rPr>
          <w:rFonts w:ascii="Times New Roman" w:hAnsi="Times New Roman" w:cs="Times New Roman"/>
          <w:b/>
          <w:bCs/>
          <w:sz w:val="24"/>
          <w:szCs w:val="24"/>
        </w:rPr>
        <w:t>8</w:t>
      </w:r>
      <w:bookmarkEnd w:id="23"/>
    </w:p>
    <w:p w14:paraId="4F3C9CAE" w14:textId="24BBC509" w:rsidR="007E2D15" w:rsidRPr="00811C70" w:rsidRDefault="007E2D15" w:rsidP="007E2D15">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Univariate Moderation Analyses on the Relation between Behavioral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533"/>
        <w:gridCol w:w="533"/>
        <w:gridCol w:w="533"/>
        <w:gridCol w:w="887"/>
        <w:gridCol w:w="855"/>
        <w:gridCol w:w="758"/>
        <w:gridCol w:w="666"/>
        <w:gridCol w:w="1418"/>
      </w:tblGrid>
      <w:tr w:rsidR="00E13350" w:rsidRPr="00811C70" w14:paraId="53ED8496" w14:textId="77777777" w:rsidTr="000D2004">
        <w:trPr>
          <w:trHeight w:val="20"/>
        </w:trPr>
        <w:tc>
          <w:tcPr>
            <w:tcW w:w="0" w:type="auto"/>
            <w:tcBorders>
              <w:top w:val="single" w:sz="4" w:space="0" w:color="auto"/>
              <w:bottom w:val="single" w:sz="4" w:space="0" w:color="auto"/>
            </w:tcBorders>
            <w:vAlign w:val="center"/>
          </w:tcPr>
          <w:p w14:paraId="61EF76B0"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0" w:type="auto"/>
            <w:tcBorders>
              <w:top w:val="single" w:sz="4" w:space="0" w:color="auto"/>
              <w:bottom w:val="single" w:sz="4" w:space="0" w:color="auto"/>
            </w:tcBorders>
            <w:vAlign w:val="center"/>
          </w:tcPr>
          <w:p w14:paraId="3AA91E72"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0" w:type="auto"/>
            <w:tcBorders>
              <w:top w:val="single" w:sz="4" w:space="0" w:color="auto"/>
              <w:bottom w:val="single" w:sz="4" w:space="0" w:color="auto"/>
            </w:tcBorders>
            <w:vAlign w:val="center"/>
          </w:tcPr>
          <w:p w14:paraId="0501D375"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0" w:type="auto"/>
            <w:tcBorders>
              <w:top w:val="single" w:sz="4" w:space="0" w:color="auto"/>
              <w:bottom w:val="single" w:sz="4" w:space="0" w:color="auto"/>
            </w:tcBorders>
            <w:vAlign w:val="center"/>
          </w:tcPr>
          <w:p w14:paraId="3219F364"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0" w:type="auto"/>
            <w:tcBorders>
              <w:top w:val="single" w:sz="4" w:space="0" w:color="auto"/>
              <w:bottom w:val="single" w:sz="4" w:space="0" w:color="auto"/>
            </w:tcBorders>
            <w:vAlign w:val="center"/>
          </w:tcPr>
          <w:p w14:paraId="289B0C89"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0" w:type="auto"/>
            <w:tcBorders>
              <w:top w:val="single" w:sz="4" w:space="0" w:color="auto"/>
              <w:bottom w:val="single" w:sz="4" w:space="0" w:color="auto"/>
            </w:tcBorders>
            <w:vAlign w:val="center"/>
          </w:tcPr>
          <w:p w14:paraId="5F3CA900"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0" w:type="auto"/>
            <w:tcBorders>
              <w:top w:val="single" w:sz="4" w:space="0" w:color="auto"/>
              <w:bottom w:val="single" w:sz="4" w:space="0" w:color="auto"/>
            </w:tcBorders>
            <w:vAlign w:val="center"/>
          </w:tcPr>
          <w:p w14:paraId="352C5EE9"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50" w:type="pct"/>
            <w:tcBorders>
              <w:top w:val="single" w:sz="4" w:space="0" w:color="auto"/>
              <w:bottom w:val="single" w:sz="4" w:space="0" w:color="auto"/>
            </w:tcBorders>
            <w:vAlign w:val="center"/>
          </w:tcPr>
          <w:p w14:paraId="0241D86E"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758" w:type="pct"/>
            <w:tcBorders>
              <w:top w:val="single" w:sz="4" w:space="0" w:color="auto"/>
              <w:bottom w:val="single" w:sz="4" w:space="0" w:color="auto"/>
            </w:tcBorders>
            <w:vAlign w:val="center"/>
          </w:tcPr>
          <w:p w14:paraId="3318A7E3"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E13350" w:rsidRPr="00811C70" w14:paraId="65A8F464" w14:textId="77777777" w:rsidTr="000D2004">
        <w:trPr>
          <w:trHeight w:val="20"/>
        </w:trPr>
        <w:tc>
          <w:tcPr>
            <w:tcW w:w="0" w:type="auto"/>
            <w:tcBorders>
              <w:top w:val="single" w:sz="4" w:space="0" w:color="auto"/>
            </w:tcBorders>
            <w:vAlign w:val="center"/>
          </w:tcPr>
          <w:p w14:paraId="5A044628"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 (B)</w:t>
            </w:r>
            <w:r w:rsidRPr="00811C70">
              <w:rPr>
                <w:rFonts w:ascii="Times New Roman" w:hAnsi="Times New Roman" w:cs="Times New Roman"/>
                <w:sz w:val="20"/>
                <w:szCs w:val="20"/>
                <w:vertAlign w:val="superscript"/>
              </w:rPr>
              <w:t>a</w:t>
            </w:r>
          </w:p>
        </w:tc>
        <w:tc>
          <w:tcPr>
            <w:tcW w:w="0" w:type="auto"/>
            <w:tcBorders>
              <w:top w:val="single" w:sz="4" w:space="0" w:color="auto"/>
            </w:tcBorders>
            <w:vAlign w:val="center"/>
          </w:tcPr>
          <w:p w14:paraId="71045A4C" w14:textId="78C12B2A"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tcBorders>
              <w:top w:val="single" w:sz="4" w:space="0" w:color="auto"/>
            </w:tcBorders>
            <w:vAlign w:val="center"/>
          </w:tcPr>
          <w:p w14:paraId="4F0919C8" w14:textId="5072F0B1"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tcBorders>
              <w:top w:val="single" w:sz="4" w:space="0" w:color="auto"/>
            </w:tcBorders>
            <w:vAlign w:val="center"/>
          </w:tcPr>
          <w:p w14:paraId="2B2EF762" w14:textId="690E0438"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0" w:type="auto"/>
            <w:tcBorders>
              <w:top w:val="single" w:sz="4" w:space="0" w:color="auto"/>
            </w:tcBorders>
            <w:vAlign w:val="center"/>
          </w:tcPr>
          <w:p w14:paraId="43D52964" w14:textId="63A484B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-2.51</w:t>
            </w:r>
          </w:p>
        </w:tc>
        <w:tc>
          <w:tcPr>
            <w:tcW w:w="0" w:type="auto"/>
            <w:tcBorders>
              <w:top w:val="single" w:sz="4" w:space="0" w:color="auto"/>
            </w:tcBorders>
            <w:vAlign w:val="center"/>
          </w:tcPr>
          <w:p w14:paraId="63A1C368" w14:textId="0330249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15.50</w:t>
            </w:r>
          </w:p>
        </w:tc>
        <w:tc>
          <w:tcPr>
            <w:tcW w:w="0" w:type="auto"/>
            <w:tcBorders>
              <w:top w:val="single" w:sz="4" w:space="0" w:color="auto"/>
            </w:tcBorders>
            <w:vAlign w:val="center"/>
          </w:tcPr>
          <w:p w14:paraId="4FD26411" w14:textId="3D5F77C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350" w:type="pct"/>
            <w:tcBorders>
              <w:top w:val="single" w:sz="4" w:space="0" w:color="auto"/>
            </w:tcBorders>
            <w:vAlign w:val="center"/>
          </w:tcPr>
          <w:p w14:paraId="5555C09C" w14:textId="19DB5C3B"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1.79</w:t>
            </w:r>
          </w:p>
        </w:tc>
        <w:tc>
          <w:tcPr>
            <w:tcW w:w="758" w:type="pct"/>
            <w:tcBorders>
              <w:top w:val="single" w:sz="4" w:space="0" w:color="auto"/>
            </w:tcBorders>
            <w:vAlign w:val="center"/>
          </w:tcPr>
          <w:p w14:paraId="55CAF1BE" w14:textId="0B335E7A"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[-77.42, 72.39]</w:t>
            </w:r>
          </w:p>
        </w:tc>
      </w:tr>
      <w:tr w:rsidR="00421B02" w:rsidRPr="00811C70" w14:paraId="32F2D070" w14:textId="77777777" w:rsidTr="000D2004">
        <w:trPr>
          <w:trHeight w:val="20"/>
        </w:trPr>
        <w:tc>
          <w:tcPr>
            <w:tcW w:w="0" w:type="auto"/>
            <w:gridSpan w:val="9"/>
            <w:vAlign w:val="center"/>
          </w:tcPr>
          <w:p w14:paraId="1DB48F86" w14:textId="4697287B" w:rsidR="00421B02" w:rsidRPr="00811C70" w:rsidRDefault="00421B02" w:rsidP="00421B02">
            <w:pPr>
              <w:rPr>
                <w:rFonts w:ascii="Times New Roman" w:hAnsi="Times New Roman" w:cs="Times New Roman"/>
                <w:sz w:val="20"/>
                <w:szCs w:val="20"/>
              </w:rPr>
            </w:pPr>
            <w:r w:rsidRPr="00811C70">
              <w:rPr>
                <w:rFonts w:ascii="Times New Roman" w:hAnsi="Times New Roman" w:cs="Times New Roman"/>
                <w:b/>
                <w:bCs/>
                <w:sz w:val="20"/>
                <w:szCs w:val="20"/>
              </w:rPr>
              <w:t>Behavioral Engagement Subtypes (B)</w:t>
            </w:r>
          </w:p>
        </w:tc>
      </w:tr>
      <w:tr w:rsidR="008313FC" w:rsidRPr="00811C70" w14:paraId="6F1DC2ED" w14:textId="77777777" w:rsidTr="000D2004">
        <w:trPr>
          <w:trHeight w:val="20"/>
        </w:trPr>
        <w:tc>
          <w:tcPr>
            <w:tcW w:w="0" w:type="auto"/>
            <w:vAlign w:val="center"/>
          </w:tcPr>
          <w:p w14:paraId="28331A7A" w14:textId="79362166" w:rsidR="00421B02" w:rsidRPr="00811C70" w:rsidRDefault="00421B02" w:rsidP="00421B02">
            <w:pPr>
              <w:ind w:left="317"/>
              <w:rPr>
                <w:rFonts w:ascii="Times New Roman" w:hAnsi="Times New Roman" w:cs="Times New Roman"/>
                <w:sz w:val="20"/>
                <w:szCs w:val="20"/>
              </w:rPr>
            </w:pPr>
            <w:r w:rsidRPr="00811C70">
              <w:rPr>
                <w:rFonts w:ascii="Times New Roman" w:hAnsi="Times New Roman" w:cs="Times New Roman"/>
                <w:sz w:val="20"/>
                <w:szCs w:val="20"/>
              </w:rPr>
              <w:t>Participatory vs. Effortful</w:t>
            </w:r>
          </w:p>
        </w:tc>
        <w:tc>
          <w:tcPr>
            <w:tcW w:w="0" w:type="auto"/>
            <w:vAlign w:val="center"/>
          </w:tcPr>
          <w:p w14:paraId="4B8B803A" w14:textId="2BFCEABA"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41C31CF8" w14:textId="790E4F38"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753B1F25" w14:textId="2C70A60E"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0" w:type="auto"/>
            <w:vAlign w:val="center"/>
          </w:tcPr>
          <w:p w14:paraId="7826D276" w14:textId="722D6BBA"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0464FB2C" w14:textId="21F3DD36"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0" w:type="auto"/>
            <w:vAlign w:val="center"/>
          </w:tcPr>
          <w:p w14:paraId="310475AA" w14:textId="01D4D661"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2.32</w:t>
            </w:r>
          </w:p>
        </w:tc>
        <w:tc>
          <w:tcPr>
            <w:tcW w:w="350" w:type="pct"/>
            <w:vAlign w:val="center"/>
          </w:tcPr>
          <w:p w14:paraId="1322DAD2" w14:textId="597961B6"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10.91</w:t>
            </w:r>
          </w:p>
        </w:tc>
        <w:tc>
          <w:tcPr>
            <w:tcW w:w="758" w:type="pct"/>
            <w:vAlign w:val="center"/>
          </w:tcPr>
          <w:p w14:paraId="3B315885" w14:textId="4E8042A0" w:rsidR="00421B02" w:rsidRPr="00811C70" w:rsidRDefault="00E13350" w:rsidP="00421B02">
            <w:pPr>
              <w:jc w:val="center"/>
              <w:rPr>
                <w:rFonts w:ascii="Times New Roman" w:hAnsi="Times New Roman" w:cs="Times New Roman"/>
                <w:sz w:val="20"/>
                <w:szCs w:val="20"/>
              </w:rPr>
            </w:pPr>
            <w:r w:rsidRPr="00811C70">
              <w:rPr>
                <w:rFonts w:ascii="Times New Roman" w:hAnsi="Times New Roman" w:cs="Times New Roman"/>
                <w:sz w:val="20"/>
                <w:szCs w:val="20"/>
              </w:rPr>
              <w:t>[.01, .27]</w:t>
            </w:r>
          </w:p>
        </w:tc>
      </w:tr>
      <w:tr w:rsidR="00421B02" w:rsidRPr="00811C70" w14:paraId="57A37575" w14:textId="77777777" w:rsidTr="000D2004">
        <w:trPr>
          <w:trHeight w:val="20"/>
        </w:trPr>
        <w:tc>
          <w:tcPr>
            <w:tcW w:w="0" w:type="auto"/>
            <w:gridSpan w:val="9"/>
          </w:tcPr>
          <w:p w14:paraId="7ECE9E7F"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E13350" w:rsidRPr="00811C70" w14:paraId="78D5C220" w14:textId="77777777" w:rsidTr="000D2004">
        <w:trPr>
          <w:trHeight w:val="20"/>
        </w:trPr>
        <w:tc>
          <w:tcPr>
            <w:tcW w:w="0" w:type="auto"/>
            <w:vAlign w:val="center"/>
          </w:tcPr>
          <w:p w14:paraId="34DDE524" w14:textId="77777777" w:rsidR="00421B02" w:rsidRPr="00811C70" w:rsidRDefault="00421B02"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0" w:type="auto"/>
            <w:vMerge w:val="restart"/>
            <w:vAlign w:val="center"/>
          </w:tcPr>
          <w:p w14:paraId="3FAC758A" w14:textId="005AEE05"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Merge w:val="restart"/>
            <w:vAlign w:val="center"/>
          </w:tcPr>
          <w:p w14:paraId="5625F258" w14:textId="673C2A08"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Merge w:val="restart"/>
            <w:vAlign w:val="center"/>
          </w:tcPr>
          <w:p w14:paraId="08CEF130" w14:textId="5880B68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49</w:t>
            </w:r>
          </w:p>
        </w:tc>
        <w:tc>
          <w:tcPr>
            <w:tcW w:w="0" w:type="auto"/>
            <w:vAlign w:val="center"/>
          </w:tcPr>
          <w:p w14:paraId="06078267" w14:textId="4073ED01"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0" w:type="auto"/>
            <w:vAlign w:val="center"/>
          </w:tcPr>
          <w:p w14:paraId="6922533A" w14:textId="1CC2E23D"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0" w:type="auto"/>
            <w:vAlign w:val="center"/>
          </w:tcPr>
          <w:p w14:paraId="64DFBF8B" w14:textId="264F458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350" w:type="pct"/>
            <w:vAlign w:val="center"/>
          </w:tcPr>
          <w:p w14:paraId="76C431C7" w14:textId="08D768A3"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6.40</w:t>
            </w:r>
          </w:p>
        </w:tc>
        <w:tc>
          <w:tcPr>
            <w:tcW w:w="758" w:type="pct"/>
            <w:vAlign w:val="center"/>
          </w:tcPr>
          <w:p w14:paraId="5FB689EA" w14:textId="3817E75B"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[-.18, .20]</w:t>
            </w:r>
          </w:p>
        </w:tc>
      </w:tr>
      <w:tr w:rsidR="00E13350" w:rsidRPr="00811C70" w14:paraId="57B8E6CE" w14:textId="77777777" w:rsidTr="000D2004">
        <w:trPr>
          <w:trHeight w:val="20"/>
        </w:trPr>
        <w:tc>
          <w:tcPr>
            <w:tcW w:w="0" w:type="auto"/>
            <w:vAlign w:val="center"/>
          </w:tcPr>
          <w:p w14:paraId="3B8549F3" w14:textId="77777777" w:rsidR="00421B02" w:rsidRPr="00811C70" w:rsidRDefault="00421B02"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0" w:type="auto"/>
            <w:vMerge/>
            <w:vAlign w:val="center"/>
          </w:tcPr>
          <w:p w14:paraId="0372C0BA" w14:textId="77777777" w:rsidR="00421B02" w:rsidRPr="00811C70" w:rsidRDefault="00421B02" w:rsidP="002E61F4">
            <w:pPr>
              <w:jc w:val="center"/>
              <w:rPr>
                <w:rFonts w:ascii="Times New Roman" w:hAnsi="Times New Roman" w:cs="Times New Roman"/>
                <w:sz w:val="20"/>
                <w:szCs w:val="20"/>
              </w:rPr>
            </w:pPr>
          </w:p>
        </w:tc>
        <w:tc>
          <w:tcPr>
            <w:tcW w:w="0" w:type="auto"/>
            <w:vMerge/>
            <w:vAlign w:val="center"/>
          </w:tcPr>
          <w:p w14:paraId="6458640E" w14:textId="77777777" w:rsidR="00421B02" w:rsidRPr="00811C70" w:rsidRDefault="00421B02" w:rsidP="002E61F4">
            <w:pPr>
              <w:jc w:val="center"/>
              <w:rPr>
                <w:rFonts w:ascii="Times New Roman" w:hAnsi="Times New Roman" w:cs="Times New Roman"/>
                <w:sz w:val="20"/>
                <w:szCs w:val="20"/>
              </w:rPr>
            </w:pPr>
          </w:p>
        </w:tc>
        <w:tc>
          <w:tcPr>
            <w:tcW w:w="0" w:type="auto"/>
            <w:vMerge/>
            <w:vAlign w:val="center"/>
          </w:tcPr>
          <w:p w14:paraId="2E0347AD" w14:textId="77777777" w:rsidR="00421B02" w:rsidRPr="00811C70" w:rsidRDefault="00421B02" w:rsidP="002E61F4">
            <w:pPr>
              <w:jc w:val="center"/>
              <w:rPr>
                <w:rFonts w:ascii="Times New Roman" w:hAnsi="Times New Roman" w:cs="Times New Roman"/>
                <w:sz w:val="20"/>
                <w:szCs w:val="20"/>
              </w:rPr>
            </w:pPr>
          </w:p>
        </w:tc>
        <w:tc>
          <w:tcPr>
            <w:tcW w:w="0" w:type="auto"/>
            <w:vAlign w:val="center"/>
          </w:tcPr>
          <w:p w14:paraId="4EE1827A" w14:textId="1944A405"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.06</w:t>
            </w:r>
          </w:p>
        </w:tc>
        <w:tc>
          <w:tcPr>
            <w:tcW w:w="0" w:type="auto"/>
            <w:vAlign w:val="center"/>
          </w:tcPr>
          <w:p w14:paraId="3C5758DD" w14:textId="0A6BA49D"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0" w:type="auto"/>
            <w:vAlign w:val="center"/>
          </w:tcPr>
          <w:p w14:paraId="7DF8E841" w14:textId="7E4F6050"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.73</w:t>
            </w:r>
          </w:p>
        </w:tc>
        <w:tc>
          <w:tcPr>
            <w:tcW w:w="350" w:type="pct"/>
            <w:vAlign w:val="center"/>
          </w:tcPr>
          <w:p w14:paraId="50F2FAE0" w14:textId="61A5508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8.62</w:t>
            </w:r>
          </w:p>
        </w:tc>
        <w:tc>
          <w:tcPr>
            <w:tcW w:w="758" w:type="pct"/>
            <w:vAlign w:val="center"/>
          </w:tcPr>
          <w:p w14:paraId="148F478F" w14:textId="56777601"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[-.13, .25]</w:t>
            </w:r>
          </w:p>
        </w:tc>
      </w:tr>
      <w:tr w:rsidR="00E13350" w:rsidRPr="00811C70" w14:paraId="40C8C13C" w14:textId="77777777" w:rsidTr="000D2004">
        <w:trPr>
          <w:trHeight w:val="20"/>
        </w:trPr>
        <w:tc>
          <w:tcPr>
            <w:tcW w:w="0" w:type="auto"/>
            <w:vAlign w:val="center"/>
          </w:tcPr>
          <w:p w14:paraId="6B7B4CF7" w14:textId="77777777" w:rsidR="00421B02" w:rsidRPr="00811C70" w:rsidRDefault="00421B02" w:rsidP="002E61F4">
            <w:pPr>
              <w:rPr>
                <w:rFonts w:ascii="Times New Roman" w:hAnsi="Times New Roman" w:cs="Times New Roman"/>
                <w:b/>
                <w:bCs/>
                <w:sz w:val="20"/>
                <w:szCs w:val="20"/>
              </w:rPr>
            </w:pPr>
            <w:r w:rsidRPr="00811C70">
              <w:rPr>
                <w:rFonts w:ascii="Times New Roman" w:hAnsi="Times New Roman" w:cs="Times New Roman"/>
                <w:b/>
                <w:bCs/>
                <w:sz w:val="20"/>
                <w:szCs w:val="20"/>
              </w:rPr>
              <w:t>Age (B)</w:t>
            </w:r>
          </w:p>
        </w:tc>
        <w:tc>
          <w:tcPr>
            <w:tcW w:w="0" w:type="auto"/>
            <w:vAlign w:val="center"/>
          </w:tcPr>
          <w:p w14:paraId="7444A1A7" w14:textId="7D133E6C"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07FA82AD" w14:textId="71FE392D"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3073D5D4" w14:textId="167CA20B"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0" w:type="auto"/>
            <w:vAlign w:val="center"/>
          </w:tcPr>
          <w:p w14:paraId="66DEFB95" w14:textId="3B62036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0" w:type="auto"/>
            <w:vAlign w:val="center"/>
          </w:tcPr>
          <w:p w14:paraId="13666D9B" w14:textId="3F5EDAD6"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5B878B0E" w14:textId="32365C9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-1.60</w:t>
            </w:r>
          </w:p>
        </w:tc>
        <w:tc>
          <w:tcPr>
            <w:tcW w:w="350" w:type="pct"/>
            <w:vAlign w:val="center"/>
          </w:tcPr>
          <w:p w14:paraId="79EE7751" w14:textId="6A29CED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4.14</w:t>
            </w:r>
          </w:p>
        </w:tc>
        <w:tc>
          <w:tcPr>
            <w:tcW w:w="758" w:type="pct"/>
            <w:vAlign w:val="center"/>
          </w:tcPr>
          <w:p w14:paraId="4C645975" w14:textId="7A0CCFD9"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[-.11, .03]</w:t>
            </w:r>
          </w:p>
        </w:tc>
      </w:tr>
      <w:tr w:rsidR="00E13350" w:rsidRPr="00811C70" w14:paraId="2FA7A1F6" w14:textId="77777777" w:rsidTr="000D2004">
        <w:trPr>
          <w:trHeight w:val="20"/>
        </w:trPr>
        <w:tc>
          <w:tcPr>
            <w:tcW w:w="0" w:type="auto"/>
            <w:vAlign w:val="center"/>
          </w:tcPr>
          <w:p w14:paraId="70A9EB91" w14:textId="424D546D" w:rsidR="00421B02"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421B02" w:rsidRPr="00811C70">
              <w:rPr>
                <w:rFonts w:ascii="Times New Roman" w:hAnsi="Times New Roman" w:cs="Times New Roman"/>
                <w:b/>
                <w:bCs/>
                <w:sz w:val="20"/>
                <w:szCs w:val="20"/>
              </w:rPr>
              <w:t xml:space="preserve"> (B)</w:t>
            </w:r>
          </w:p>
        </w:tc>
        <w:tc>
          <w:tcPr>
            <w:tcW w:w="0" w:type="auto"/>
            <w:vAlign w:val="center"/>
          </w:tcPr>
          <w:p w14:paraId="41BF1289" w14:textId="75738BC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Align w:val="center"/>
          </w:tcPr>
          <w:p w14:paraId="5A36EB28" w14:textId="3A29F807"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Align w:val="center"/>
          </w:tcPr>
          <w:p w14:paraId="07E85220" w14:textId="2FC7B6B9"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0" w:type="auto"/>
            <w:vAlign w:val="center"/>
          </w:tcPr>
          <w:p w14:paraId="76A33B03" w14:textId="6391EDB7"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.86</w:t>
            </w:r>
          </w:p>
        </w:tc>
        <w:tc>
          <w:tcPr>
            <w:tcW w:w="0" w:type="auto"/>
            <w:vAlign w:val="center"/>
          </w:tcPr>
          <w:p w14:paraId="6F1BD46E" w14:textId="0D74457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.59</w:t>
            </w:r>
          </w:p>
        </w:tc>
        <w:tc>
          <w:tcPr>
            <w:tcW w:w="0" w:type="auto"/>
            <w:vAlign w:val="center"/>
          </w:tcPr>
          <w:p w14:paraId="19B160FF" w14:textId="36EBD672"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1.47</w:t>
            </w:r>
          </w:p>
        </w:tc>
        <w:tc>
          <w:tcPr>
            <w:tcW w:w="350" w:type="pct"/>
            <w:vAlign w:val="center"/>
          </w:tcPr>
          <w:p w14:paraId="44E2D2CE" w14:textId="4A17CB1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3.10</w:t>
            </w:r>
          </w:p>
        </w:tc>
        <w:tc>
          <w:tcPr>
            <w:tcW w:w="758" w:type="pct"/>
            <w:vAlign w:val="center"/>
          </w:tcPr>
          <w:p w14:paraId="4CBDFD34" w14:textId="133DDB0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[-.97, 2.69]</w:t>
            </w:r>
          </w:p>
        </w:tc>
      </w:tr>
      <w:tr w:rsidR="00E13350" w:rsidRPr="00811C70" w14:paraId="7CA480D8" w14:textId="77777777" w:rsidTr="000D2004">
        <w:trPr>
          <w:trHeight w:val="20"/>
        </w:trPr>
        <w:tc>
          <w:tcPr>
            <w:tcW w:w="0" w:type="auto"/>
            <w:vAlign w:val="center"/>
          </w:tcPr>
          <w:p w14:paraId="4CFD2DB0" w14:textId="011BBC57" w:rsidR="00421B02" w:rsidRPr="00811C70" w:rsidRDefault="00FF18B3" w:rsidP="002E61F4">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421B02" w:rsidRPr="00811C70">
              <w:rPr>
                <w:rFonts w:ascii="Times New Roman" w:hAnsi="Times New Roman" w:cs="Times New Roman"/>
                <w:b/>
                <w:bCs/>
                <w:sz w:val="20"/>
                <w:szCs w:val="20"/>
              </w:rPr>
              <w:t>Ethnicity (B)</w:t>
            </w:r>
            <w:r w:rsidR="00421B02" w:rsidRPr="00811C70">
              <w:rPr>
                <w:rFonts w:ascii="Times New Roman" w:hAnsi="Times New Roman" w:cs="Times New Roman"/>
                <w:sz w:val="20"/>
                <w:szCs w:val="20"/>
                <w:vertAlign w:val="superscript"/>
              </w:rPr>
              <w:t>ab</w:t>
            </w:r>
          </w:p>
        </w:tc>
        <w:tc>
          <w:tcPr>
            <w:tcW w:w="0" w:type="auto"/>
            <w:vAlign w:val="center"/>
          </w:tcPr>
          <w:p w14:paraId="27CE922E" w14:textId="4707DDF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3ACAAF00" w14:textId="13DAA7A5"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0" w:type="auto"/>
            <w:vAlign w:val="center"/>
          </w:tcPr>
          <w:p w14:paraId="0CA86700" w14:textId="465E1BCA"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0" w:type="auto"/>
            <w:vAlign w:val="center"/>
          </w:tcPr>
          <w:p w14:paraId="33840FDE" w14:textId="71B266D0"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.01</w:t>
            </w:r>
          </w:p>
        </w:tc>
        <w:tc>
          <w:tcPr>
            <w:tcW w:w="0" w:type="auto"/>
            <w:vAlign w:val="center"/>
          </w:tcPr>
          <w:p w14:paraId="6C617935" w14:textId="151721A6"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7273E3FB" w14:textId="660BBA50"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50" w:type="pct"/>
            <w:vAlign w:val="center"/>
          </w:tcPr>
          <w:p w14:paraId="62FE0C97" w14:textId="56281C05"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2.17</w:t>
            </w:r>
          </w:p>
        </w:tc>
        <w:tc>
          <w:tcPr>
            <w:tcW w:w="758" w:type="pct"/>
            <w:vAlign w:val="center"/>
          </w:tcPr>
          <w:p w14:paraId="4735F929" w14:textId="0C600012"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[-.45, .48]</w:t>
            </w:r>
          </w:p>
        </w:tc>
      </w:tr>
      <w:tr w:rsidR="00E13350" w:rsidRPr="00811C70" w14:paraId="2696F3C3" w14:textId="77777777" w:rsidTr="000D2004">
        <w:trPr>
          <w:trHeight w:val="20"/>
        </w:trPr>
        <w:tc>
          <w:tcPr>
            <w:tcW w:w="0" w:type="auto"/>
            <w:vAlign w:val="center"/>
          </w:tcPr>
          <w:p w14:paraId="4DEFCE56" w14:textId="77777777" w:rsidR="00421B02" w:rsidRPr="00811C70" w:rsidRDefault="00421B02" w:rsidP="002E61F4">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ab</w:t>
            </w:r>
          </w:p>
        </w:tc>
        <w:tc>
          <w:tcPr>
            <w:tcW w:w="0" w:type="auto"/>
            <w:vAlign w:val="center"/>
          </w:tcPr>
          <w:p w14:paraId="03CB9A6E" w14:textId="59EF596D"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0" w:type="auto"/>
            <w:vAlign w:val="center"/>
          </w:tcPr>
          <w:p w14:paraId="34F011A1" w14:textId="4E468EDA"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0" w:type="auto"/>
            <w:vAlign w:val="center"/>
          </w:tcPr>
          <w:p w14:paraId="78E112A5" w14:textId="03E31C63"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0" w:type="auto"/>
            <w:vAlign w:val="center"/>
          </w:tcPr>
          <w:p w14:paraId="6D9536E1" w14:textId="46846E6D"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10674828" w14:textId="721A7EE7"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0" w:type="auto"/>
            <w:vAlign w:val="center"/>
          </w:tcPr>
          <w:p w14:paraId="6547E817" w14:textId="50F08A77"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350" w:type="pct"/>
            <w:vAlign w:val="center"/>
          </w:tcPr>
          <w:p w14:paraId="129FB817" w14:textId="2199FA0B"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1.40</w:t>
            </w:r>
          </w:p>
        </w:tc>
        <w:tc>
          <w:tcPr>
            <w:tcW w:w="758" w:type="pct"/>
            <w:vAlign w:val="center"/>
          </w:tcPr>
          <w:p w14:paraId="1465F5E4" w14:textId="43BD524A"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[-1.90, 2.14]</w:t>
            </w:r>
          </w:p>
        </w:tc>
      </w:tr>
      <w:tr w:rsidR="00421B02" w:rsidRPr="00811C70" w14:paraId="3F6F6344" w14:textId="77777777" w:rsidTr="000D2004">
        <w:trPr>
          <w:trHeight w:val="20"/>
        </w:trPr>
        <w:tc>
          <w:tcPr>
            <w:tcW w:w="0" w:type="auto"/>
            <w:gridSpan w:val="9"/>
            <w:vAlign w:val="center"/>
          </w:tcPr>
          <w:p w14:paraId="081241B5" w14:textId="3C03A43A"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 xml:space="preserve">Life Domain of </w:t>
            </w:r>
            <w:r w:rsidR="00EF5D99" w:rsidRPr="00EF5D99">
              <w:rPr>
                <w:rFonts w:ascii="Times New Roman" w:hAnsi="Times New Roman" w:cs="Times New Roman"/>
                <w:b/>
                <w:bCs/>
                <w:color w:val="000000" w:themeColor="text1"/>
                <w:sz w:val="20"/>
                <w:szCs w:val="20"/>
                <w:highlight w:val="yellow"/>
              </w:rPr>
              <w:t>SWB</w:t>
            </w:r>
          </w:p>
        </w:tc>
      </w:tr>
      <w:tr w:rsidR="008313FC" w:rsidRPr="00811C70" w14:paraId="01D6057F" w14:textId="77777777" w:rsidTr="000D2004">
        <w:trPr>
          <w:trHeight w:val="20"/>
        </w:trPr>
        <w:tc>
          <w:tcPr>
            <w:tcW w:w="0" w:type="auto"/>
            <w:vAlign w:val="center"/>
          </w:tcPr>
          <w:p w14:paraId="2F400F7B" w14:textId="77777777" w:rsidR="00421B02" w:rsidRPr="00811C70" w:rsidRDefault="00421B02"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(B)</w:t>
            </w:r>
          </w:p>
        </w:tc>
        <w:tc>
          <w:tcPr>
            <w:tcW w:w="0" w:type="auto"/>
            <w:vMerge w:val="restart"/>
            <w:vAlign w:val="center"/>
          </w:tcPr>
          <w:p w14:paraId="479EAB1D" w14:textId="222EADF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Merge w:val="restart"/>
            <w:vAlign w:val="center"/>
          </w:tcPr>
          <w:p w14:paraId="2D1751AD" w14:textId="2C650E73"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Merge w:val="restart"/>
            <w:vAlign w:val="center"/>
          </w:tcPr>
          <w:p w14:paraId="72A52107" w14:textId="536E2EA0"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51</w:t>
            </w:r>
          </w:p>
        </w:tc>
        <w:tc>
          <w:tcPr>
            <w:tcW w:w="0" w:type="auto"/>
            <w:vAlign w:val="center"/>
          </w:tcPr>
          <w:p w14:paraId="43F0F8D0" w14:textId="34C0CD76"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0E86135D" w14:textId="7E9B0D35"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0" w:type="auto"/>
            <w:vAlign w:val="center"/>
          </w:tcPr>
          <w:p w14:paraId="48A19B6B" w14:textId="27E5BC78"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1.76</w:t>
            </w:r>
          </w:p>
        </w:tc>
        <w:tc>
          <w:tcPr>
            <w:tcW w:w="350" w:type="pct"/>
            <w:vAlign w:val="center"/>
          </w:tcPr>
          <w:p w14:paraId="7AD44065" w14:textId="7FF6BA4E"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7.28</w:t>
            </w:r>
          </w:p>
        </w:tc>
        <w:tc>
          <w:tcPr>
            <w:tcW w:w="758" w:type="pct"/>
            <w:vAlign w:val="center"/>
          </w:tcPr>
          <w:p w14:paraId="3BB74B71" w14:textId="14C0C709"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[-.05, .38]</w:t>
            </w:r>
          </w:p>
        </w:tc>
      </w:tr>
      <w:tr w:rsidR="008313FC" w:rsidRPr="00811C70" w14:paraId="282174E1" w14:textId="77777777" w:rsidTr="000D2004">
        <w:trPr>
          <w:trHeight w:val="20"/>
        </w:trPr>
        <w:tc>
          <w:tcPr>
            <w:tcW w:w="0" w:type="auto"/>
            <w:vAlign w:val="center"/>
          </w:tcPr>
          <w:p w14:paraId="0A9D8BA4" w14:textId="77777777" w:rsidR="00421B02" w:rsidRPr="00811C70" w:rsidRDefault="00421B02"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(W)</w:t>
            </w:r>
            <w:r w:rsidRPr="00811C70">
              <w:rPr>
                <w:rFonts w:ascii="Times New Roman" w:hAnsi="Times New Roman" w:cs="Times New Roman"/>
                <w:sz w:val="20"/>
                <w:szCs w:val="20"/>
                <w:vertAlign w:val="superscript"/>
              </w:rPr>
              <w:t>a</w:t>
            </w:r>
          </w:p>
        </w:tc>
        <w:tc>
          <w:tcPr>
            <w:tcW w:w="0" w:type="auto"/>
            <w:vMerge/>
            <w:vAlign w:val="center"/>
          </w:tcPr>
          <w:p w14:paraId="5902D664" w14:textId="77777777" w:rsidR="00421B02" w:rsidRPr="00811C70" w:rsidRDefault="00421B02" w:rsidP="002E61F4">
            <w:pPr>
              <w:jc w:val="center"/>
              <w:rPr>
                <w:rFonts w:ascii="Times New Roman" w:hAnsi="Times New Roman" w:cs="Times New Roman"/>
                <w:sz w:val="20"/>
                <w:szCs w:val="20"/>
              </w:rPr>
            </w:pPr>
          </w:p>
        </w:tc>
        <w:tc>
          <w:tcPr>
            <w:tcW w:w="0" w:type="auto"/>
            <w:vMerge/>
            <w:vAlign w:val="center"/>
          </w:tcPr>
          <w:p w14:paraId="5CE7938F" w14:textId="77777777" w:rsidR="00421B02" w:rsidRPr="00811C70" w:rsidRDefault="00421B02" w:rsidP="002E61F4">
            <w:pPr>
              <w:jc w:val="center"/>
              <w:rPr>
                <w:rFonts w:ascii="Times New Roman" w:hAnsi="Times New Roman" w:cs="Times New Roman"/>
                <w:sz w:val="20"/>
                <w:szCs w:val="20"/>
              </w:rPr>
            </w:pPr>
          </w:p>
        </w:tc>
        <w:tc>
          <w:tcPr>
            <w:tcW w:w="0" w:type="auto"/>
            <w:vMerge/>
          </w:tcPr>
          <w:p w14:paraId="3B14AC51" w14:textId="77777777" w:rsidR="00421B02" w:rsidRPr="00811C70" w:rsidRDefault="00421B02" w:rsidP="002E61F4">
            <w:pPr>
              <w:jc w:val="center"/>
              <w:rPr>
                <w:rFonts w:ascii="Times New Roman" w:hAnsi="Times New Roman" w:cs="Times New Roman"/>
                <w:sz w:val="20"/>
                <w:szCs w:val="20"/>
              </w:rPr>
            </w:pPr>
          </w:p>
        </w:tc>
        <w:tc>
          <w:tcPr>
            <w:tcW w:w="0" w:type="auto"/>
            <w:vAlign w:val="center"/>
          </w:tcPr>
          <w:p w14:paraId="23237153" w14:textId="2D528119"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0" w:type="auto"/>
            <w:vAlign w:val="center"/>
          </w:tcPr>
          <w:p w14:paraId="21BF4516" w14:textId="0A4BBFCF"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0" w:type="auto"/>
            <w:vAlign w:val="center"/>
          </w:tcPr>
          <w:p w14:paraId="41CA1EDB" w14:textId="7719EC6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350" w:type="pct"/>
            <w:vAlign w:val="center"/>
          </w:tcPr>
          <w:p w14:paraId="020E8470" w14:textId="1ED25F8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2.04</w:t>
            </w:r>
          </w:p>
        </w:tc>
        <w:tc>
          <w:tcPr>
            <w:tcW w:w="758" w:type="pct"/>
            <w:vAlign w:val="center"/>
          </w:tcPr>
          <w:p w14:paraId="01FB7E1B" w14:textId="1B4904A4" w:rsidR="00421B02" w:rsidRPr="00811C70" w:rsidRDefault="00E13350" w:rsidP="002E61F4">
            <w:pPr>
              <w:jc w:val="center"/>
              <w:rPr>
                <w:rFonts w:ascii="Times New Roman" w:hAnsi="Times New Roman" w:cs="Times New Roman"/>
                <w:sz w:val="20"/>
                <w:szCs w:val="20"/>
              </w:rPr>
            </w:pPr>
            <w:r w:rsidRPr="00811C70">
              <w:rPr>
                <w:rFonts w:ascii="Times New Roman" w:hAnsi="Times New Roman" w:cs="Times New Roman"/>
                <w:sz w:val="20"/>
                <w:szCs w:val="20"/>
              </w:rPr>
              <w:t>[-.71, .64]</w:t>
            </w:r>
          </w:p>
        </w:tc>
      </w:tr>
      <w:tr w:rsidR="008313FC" w:rsidRPr="00811C70" w14:paraId="47852D2A" w14:textId="77777777" w:rsidTr="000D2004">
        <w:trPr>
          <w:trHeight w:val="20"/>
        </w:trPr>
        <w:tc>
          <w:tcPr>
            <w:tcW w:w="0" w:type="auto"/>
            <w:vAlign w:val="center"/>
          </w:tcPr>
          <w:p w14:paraId="268DA684" w14:textId="77777777" w:rsidR="00421B02" w:rsidRPr="00811C70" w:rsidRDefault="00421B02" w:rsidP="002E61F4">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(B)</w:t>
            </w:r>
            <w:r w:rsidRPr="00811C70">
              <w:rPr>
                <w:rFonts w:ascii="Times New Roman" w:hAnsi="Times New Roman" w:cs="Times New Roman"/>
                <w:sz w:val="20"/>
                <w:szCs w:val="20"/>
                <w:vertAlign w:val="superscript"/>
              </w:rPr>
              <w:t>a</w:t>
            </w:r>
          </w:p>
        </w:tc>
        <w:tc>
          <w:tcPr>
            <w:tcW w:w="0" w:type="auto"/>
            <w:vMerge/>
            <w:vAlign w:val="center"/>
          </w:tcPr>
          <w:p w14:paraId="2339CC6E" w14:textId="77777777" w:rsidR="00421B02" w:rsidRPr="00811C70" w:rsidRDefault="00421B02" w:rsidP="002E61F4">
            <w:pPr>
              <w:jc w:val="center"/>
              <w:rPr>
                <w:rFonts w:ascii="Times New Roman" w:hAnsi="Times New Roman" w:cs="Times New Roman"/>
                <w:sz w:val="20"/>
                <w:szCs w:val="20"/>
              </w:rPr>
            </w:pPr>
          </w:p>
        </w:tc>
        <w:tc>
          <w:tcPr>
            <w:tcW w:w="0" w:type="auto"/>
            <w:vMerge/>
            <w:vAlign w:val="center"/>
          </w:tcPr>
          <w:p w14:paraId="7B644D75" w14:textId="77777777" w:rsidR="00421B02" w:rsidRPr="00811C70" w:rsidRDefault="00421B02" w:rsidP="002E61F4">
            <w:pPr>
              <w:jc w:val="center"/>
              <w:rPr>
                <w:rFonts w:ascii="Times New Roman" w:hAnsi="Times New Roman" w:cs="Times New Roman"/>
                <w:sz w:val="20"/>
                <w:szCs w:val="20"/>
              </w:rPr>
            </w:pPr>
          </w:p>
        </w:tc>
        <w:tc>
          <w:tcPr>
            <w:tcW w:w="0" w:type="auto"/>
            <w:vMerge/>
          </w:tcPr>
          <w:p w14:paraId="51FC75DE" w14:textId="77777777" w:rsidR="00421B02" w:rsidRPr="00811C70" w:rsidRDefault="00421B02" w:rsidP="002E61F4">
            <w:pPr>
              <w:jc w:val="center"/>
              <w:rPr>
                <w:rFonts w:ascii="Times New Roman" w:hAnsi="Times New Roman" w:cs="Times New Roman"/>
                <w:sz w:val="20"/>
                <w:szCs w:val="20"/>
              </w:rPr>
            </w:pPr>
          </w:p>
        </w:tc>
        <w:tc>
          <w:tcPr>
            <w:tcW w:w="0" w:type="auto"/>
            <w:vAlign w:val="center"/>
          </w:tcPr>
          <w:p w14:paraId="5D42A2EF" w14:textId="101DE565"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0" w:type="auto"/>
            <w:vAlign w:val="center"/>
          </w:tcPr>
          <w:p w14:paraId="60718A22" w14:textId="6A487394"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7ECD15FC" w14:textId="04ABA36A"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1.53</w:t>
            </w:r>
          </w:p>
        </w:tc>
        <w:tc>
          <w:tcPr>
            <w:tcW w:w="350" w:type="pct"/>
            <w:vAlign w:val="center"/>
          </w:tcPr>
          <w:p w14:paraId="1CD16A5F" w14:textId="61928C56"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2.58</w:t>
            </w:r>
          </w:p>
        </w:tc>
        <w:tc>
          <w:tcPr>
            <w:tcW w:w="758" w:type="pct"/>
            <w:vAlign w:val="center"/>
          </w:tcPr>
          <w:p w14:paraId="28EA81E0" w14:textId="6BCD7723"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[-.23, .58]</w:t>
            </w:r>
          </w:p>
        </w:tc>
      </w:tr>
      <w:tr w:rsidR="008313FC" w:rsidRPr="00811C70" w14:paraId="20199B2E" w14:textId="77777777" w:rsidTr="000D2004">
        <w:trPr>
          <w:trHeight w:val="20"/>
        </w:trPr>
        <w:tc>
          <w:tcPr>
            <w:tcW w:w="0" w:type="auto"/>
            <w:vAlign w:val="center"/>
          </w:tcPr>
          <w:p w14:paraId="5B228656" w14:textId="77777777" w:rsidR="00421B02" w:rsidRPr="00811C70" w:rsidRDefault="00421B02" w:rsidP="002E61F4">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(W)</w:t>
            </w:r>
            <w:r w:rsidRPr="00811C70">
              <w:rPr>
                <w:rFonts w:ascii="Times New Roman" w:hAnsi="Times New Roman" w:cs="Times New Roman"/>
                <w:sz w:val="20"/>
                <w:szCs w:val="20"/>
                <w:vertAlign w:val="superscript"/>
              </w:rPr>
              <w:t>a</w:t>
            </w:r>
          </w:p>
        </w:tc>
        <w:tc>
          <w:tcPr>
            <w:tcW w:w="0" w:type="auto"/>
            <w:vMerge/>
            <w:vAlign w:val="center"/>
          </w:tcPr>
          <w:p w14:paraId="56888887" w14:textId="77777777" w:rsidR="00421B02" w:rsidRPr="00811C70" w:rsidRDefault="00421B02" w:rsidP="002E61F4">
            <w:pPr>
              <w:jc w:val="center"/>
              <w:rPr>
                <w:rFonts w:ascii="Times New Roman" w:hAnsi="Times New Roman" w:cs="Times New Roman"/>
                <w:sz w:val="20"/>
                <w:szCs w:val="20"/>
              </w:rPr>
            </w:pPr>
          </w:p>
        </w:tc>
        <w:tc>
          <w:tcPr>
            <w:tcW w:w="0" w:type="auto"/>
            <w:vMerge/>
            <w:vAlign w:val="center"/>
          </w:tcPr>
          <w:p w14:paraId="4EEA837A" w14:textId="77777777" w:rsidR="00421B02" w:rsidRPr="00811C70" w:rsidRDefault="00421B02" w:rsidP="002E61F4">
            <w:pPr>
              <w:jc w:val="center"/>
              <w:rPr>
                <w:rFonts w:ascii="Times New Roman" w:hAnsi="Times New Roman" w:cs="Times New Roman"/>
                <w:sz w:val="20"/>
                <w:szCs w:val="20"/>
              </w:rPr>
            </w:pPr>
          </w:p>
        </w:tc>
        <w:tc>
          <w:tcPr>
            <w:tcW w:w="0" w:type="auto"/>
            <w:vMerge/>
          </w:tcPr>
          <w:p w14:paraId="15C2B065" w14:textId="77777777" w:rsidR="00421B02" w:rsidRPr="00811C70" w:rsidRDefault="00421B02" w:rsidP="002E61F4">
            <w:pPr>
              <w:jc w:val="center"/>
              <w:rPr>
                <w:rFonts w:ascii="Times New Roman" w:hAnsi="Times New Roman" w:cs="Times New Roman"/>
                <w:sz w:val="20"/>
                <w:szCs w:val="20"/>
              </w:rPr>
            </w:pPr>
          </w:p>
        </w:tc>
        <w:tc>
          <w:tcPr>
            <w:tcW w:w="0" w:type="auto"/>
            <w:vAlign w:val="center"/>
          </w:tcPr>
          <w:p w14:paraId="68F5DAB2" w14:textId="7D1DF009"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0" w:type="auto"/>
            <w:vAlign w:val="center"/>
          </w:tcPr>
          <w:p w14:paraId="3AD3CDDC" w14:textId="14FCFF45"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6A8D39AD" w14:textId="3C2B01AE"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-1.48</w:t>
            </w:r>
          </w:p>
        </w:tc>
        <w:tc>
          <w:tcPr>
            <w:tcW w:w="350" w:type="pct"/>
            <w:vAlign w:val="center"/>
          </w:tcPr>
          <w:p w14:paraId="46EA89FF" w14:textId="10FC7305"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1.92</w:t>
            </w:r>
          </w:p>
        </w:tc>
        <w:tc>
          <w:tcPr>
            <w:tcW w:w="758" w:type="pct"/>
            <w:vAlign w:val="center"/>
          </w:tcPr>
          <w:p w14:paraId="2EBCE7E9" w14:textId="56A8B47F"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[-.84, .42]</w:t>
            </w:r>
          </w:p>
        </w:tc>
      </w:tr>
      <w:tr w:rsidR="00421B02" w:rsidRPr="00811C70" w14:paraId="1D87C8DE" w14:textId="77777777" w:rsidTr="000D2004">
        <w:trPr>
          <w:trHeight w:val="20"/>
        </w:trPr>
        <w:tc>
          <w:tcPr>
            <w:tcW w:w="0" w:type="auto"/>
            <w:gridSpan w:val="9"/>
            <w:vAlign w:val="center"/>
          </w:tcPr>
          <w:p w14:paraId="1162FCC5" w14:textId="58760B40"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r w:rsidR="00EF5D99" w:rsidRPr="00811C70">
              <w:rPr>
                <w:rFonts w:ascii="Times New Roman" w:hAnsi="Times New Roman" w:cs="Times New Roman"/>
                <w:b/>
                <w:bCs/>
                <w:sz w:val="20"/>
                <w:szCs w:val="20"/>
              </w:rPr>
              <w:t xml:space="preserve"> </w:t>
            </w:r>
            <w:r w:rsidRPr="00811C70">
              <w:rPr>
                <w:rFonts w:ascii="Times New Roman" w:hAnsi="Times New Roman" w:cs="Times New Roman"/>
                <w:b/>
                <w:bCs/>
                <w:sz w:val="20"/>
                <w:szCs w:val="20"/>
              </w:rPr>
              <w:t>(W)</w:t>
            </w:r>
          </w:p>
        </w:tc>
      </w:tr>
      <w:tr w:rsidR="00E13350" w:rsidRPr="00811C70" w14:paraId="7F36E8AF" w14:textId="77777777" w:rsidTr="000D2004">
        <w:trPr>
          <w:trHeight w:val="20"/>
        </w:trPr>
        <w:tc>
          <w:tcPr>
            <w:tcW w:w="0" w:type="auto"/>
            <w:vAlign w:val="center"/>
          </w:tcPr>
          <w:p w14:paraId="7D31A212" w14:textId="77777777" w:rsidR="00421B02" w:rsidRPr="00811C70" w:rsidRDefault="00421B02" w:rsidP="002E61F4">
            <w:pPr>
              <w:ind w:left="253"/>
              <w:rPr>
                <w:rFonts w:ascii="Times New Roman" w:hAnsi="Times New Roman" w:cs="Times New Roman"/>
                <w:sz w:val="20"/>
                <w:szCs w:val="20"/>
              </w:rPr>
            </w:pPr>
            <w:r w:rsidRPr="00811C70">
              <w:rPr>
                <w:rFonts w:ascii="Times New Roman" w:hAnsi="Times New Roman" w:cs="Times New Roman"/>
                <w:sz w:val="20"/>
                <w:szCs w:val="20"/>
              </w:rPr>
              <w:t>Positive Affect vs. Life Satisfaction</w:t>
            </w:r>
            <w:r w:rsidRPr="00811C70">
              <w:rPr>
                <w:rFonts w:ascii="Times New Roman" w:hAnsi="Times New Roman" w:cs="Times New Roman"/>
                <w:sz w:val="20"/>
                <w:szCs w:val="20"/>
                <w:vertAlign w:val="superscript"/>
              </w:rPr>
              <w:t>a</w:t>
            </w:r>
          </w:p>
        </w:tc>
        <w:tc>
          <w:tcPr>
            <w:tcW w:w="0" w:type="auto"/>
            <w:vMerge w:val="restart"/>
            <w:vAlign w:val="center"/>
          </w:tcPr>
          <w:p w14:paraId="742379EE" w14:textId="1743B9F0"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1009A729" w14:textId="04495AF6"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Merge w:val="restart"/>
            <w:vAlign w:val="center"/>
          </w:tcPr>
          <w:p w14:paraId="5D5E8192" w14:textId="03F11AA0"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47</w:t>
            </w:r>
          </w:p>
        </w:tc>
        <w:tc>
          <w:tcPr>
            <w:tcW w:w="0" w:type="auto"/>
            <w:vAlign w:val="center"/>
          </w:tcPr>
          <w:p w14:paraId="0D9DA84A" w14:textId="298C8EAE"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744DE816" w14:textId="6665283D"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.05</w:t>
            </w:r>
          </w:p>
        </w:tc>
        <w:tc>
          <w:tcPr>
            <w:tcW w:w="0" w:type="auto"/>
            <w:vAlign w:val="center"/>
          </w:tcPr>
          <w:p w14:paraId="6BCD7F96" w14:textId="398A6D63"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-2.30</w:t>
            </w:r>
          </w:p>
        </w:tc>
        <w:tc>
          <w:tcPr>
            <w:tcW w:w="350" w:type="pct"/>
            <w:vAlign w:val="center"/>
          </w:tcPr>
          <w:p w14:paraId="45A49767" w14:textId="242823CF"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758" w:type="pct"/>
            <w:vAlign w:val="center"/>
          </w:tcPr>
          <w:p w14:paraId="56511246" w14:textId="4E7A7948"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[-.27, .03]</w:t>
            </w:r>
          </w:p>
        </w:tc>
      </w:tr>
      <w:tr w:rsidR="00E13350" w:rsidRPr="00811C70" w14:paraId="423A2D77" w14:textId="77777777" w:rsidTr="000D2004">
        <w:trPr>
          <w:trHeight w:val="20"/>
        </w:trPr>
        <w:tc>
          <w:tcPr>
            <w:tcW w:w="0" w:type="auto"/>
            <w:tcBorders>
              <w:bottom w:val="single" w:sz="4" w:space="0" w:color="auto"/>
            </w:tcBorders>
            <w:vAlign w:val="center"/>
          </w:tcPr>
          <w:p w14:paraId="788978EF" w14:textId="77777777" w:rsidR="00421B02" w:rsidRPr="00811C70" w:rsidRDefault="00421B02" w:rsidP="002E61F4">
            <w:pPr>
              <w:ind w:left="253"/>
              <w:rPr>
                <w:rFonts w:ascii="Times New Roman" w:hAnsi="Times New Roman" w:cs="Times New Roman"/>
                <w:sz w:val="20"/>
                <w:szCs w:val="20"/>
              </w:rPr>
            </w:pPr>
            <w:r w:rsidRPr="00811C70">
              <w:rPr>
                <w:rFonts w:ascii="Times New Roman" w:hAnsi="Times New Roman" w:cs="Times New Roman"/>
                <w:sz w:val="20"/>
                <w:szCs w:val="20"/>
              </w:rPr>
              <w:t>Negative Affect vs. Life Satisfaction</w:t>
            </w:r>
            <w:r w:rsidRPr="00811C70">
              <w:rPr>
                <w:rFonts w:ascii="Times New Roman" w:hAnsi="Times New Roman" w:cs="Times New Roman"/>
                <w:sz w:val="20"/>
                <w:szCs w:val="20"/>
                <w:vertAlign w:val="superscript"/>
              </w:rPr>
              <w:t>a</w:t>
            </w:r>
          </w:p>
        </w:tc>
        <w:tc>
          <w:tcPr>
            <w:tcW w:w="0" w:type="auto"/>
            <w:vMerge/>
            <w:tcBorders>
              <w:bottom w:val="single" w:sz="4" w:space="0" w:color="auto"/>
            </w:tcBorders>
            <w:vAlign w:val="center"/>
          </w:tcPr>
          <w:p w14:paraId="4CF1504D" w14:textId="77777777" w:rsidR="00421B02" w:rsidRPr="00811C70" w:rsidRDefault="00421B02" w:rsidP="002E61F4">
            <w:pPr>
              <w:jc w:val="center"/>
              <w:rPr>
                <w:rFonts w:ascii="Times New Roman" w:hAnsi="Times New Roman" w:cs="Times New Roman"/>
                <w:sz w:val="20"/>
                <w:szCs w:val="20"/>
              </w:rPr>
            </w:pPr>
          </w:p>
        </w:tc>
        <w:tc>
          <w:tcPr>
            <w:tcW w:w="0" w:type="auto"/>
            <w:vMerge/>
            <w:tcBorders>
              <w:bottom w:val="single" w:sz="4" w:space="0" w:color="auto"/>
            </w:tcBorders>
            <w:vAlign w:val="center"/>
          </w:tcPr>
          <w:p w14:paraId="60A26DF7" w14:textId="77777777" w:rsidR="00421B02" w:rsidRPr="00811C70" w:rsidRDefault="00421B02" w:rsidP="002E61F4">
            <w:pPr>
              <w:jc w:val="center"/>
              <w:rPr>
                <w:rFonts w:ascii="Times New Roman" w:hAnsi="Times New Roman" w:cs="Times New Roman"/>
                <w:sz w:val="20"/>
                <w:szCs w:val="20"/>
              </w:rPr>
            </w:pPr>
          </w:p>
        </w:tc>
        <w:tc>
          <w:tcPr>
            <w:tcW w:w="0" w:type="auto"/>
            <w:vMerge/>
            <w:tcBorders>
              <w:bottom w:val="single" w:sz="4" w:space="0" w:color="auto"/>
            </w:tcBorders>
          </w:tcPr>
          <w:p w14:paraId="52618E52" w14:textId="77777777" w:rsidR="00421B02" w:rsidRPr="00811C70" w:rsidRDefault="00421B02" w:rsidP="002E61F4">
            <w:pPr>
              <w:jc w:val="center"/>
              <w:rPr>
                <w:rFonts w:ascii="Times New Roman" w:hAnsi="Times New Roman" w:cs="Times New Roman"/>
                <w:sz w:val="20"/>
                <w:szCs w:val="20"/>
              </w:rPr>
            </w:pPr>
          </w:p>
        </w:tc>
        <w:tc>
          <w:tcPr>
            <w:tcW w:w="0" w:type="auto"/>
            <w:tcBorders>
              <w:bottom w:val="single" w:sz="4" w:space="0" w:color="auto"/>
            </w:tcBorders>
            <w:vAlign w:val="center"/>
          </w:tcPr>
          <w:p w14:paraId="039DC7B8" w14:textId="28BED79E"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0" w:type="auto"/>
            <w:tcBorders>
              <w:bottom w:val="single" w:sz="4" w:space="0" w:color="auto"/>
            </w:tcBorders>
            <w:vAlign w:val="center"/>
          </w:tcPr>
          <w:p w14:paraId="57038ED9" w14:textId="0AF3DBE4"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tcBorders>
              <w:bottom w:val="single" w:sz="4" w:space="0" w:color="auto"/>
            </w:tcBorders>
            <w:vAlign w:val="center"/>
          </w:tcPr>
          <w:p w14:paraId="3E8BECBB" w14:textId="2E59C560"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-5.59</w:t>
            </w:r>
          </w:p>
        </w:tc>
        <w:tc>
          <w:tcPr>
            <w:tcW w:w="350" w:type="pct"/>
            <w:tcBorders>
              <w:bottom w:val="single" w:sz="4" w:space="0" w:color="auto"/>
            </w:tcBorders>
            <w:vAlign w:val="center"/>
          </w:tcPr>
          <w:p w14:paraId="190589DE" w14:textId="5639E7F8"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3.57</w:t>
            </w:r>
          </w:p>
        </w:tc>
        <w:tc>
          <w:tcPr>
            <w:tcW w:w="758" w:type="pct"/>
            <w:tcBorders>
              <w:bottom w:val="single" w:sz="4" w:space="0" w:color="auto"/>
            </w:tcBorders>
            <w:vAlign w:val="center"/>
          </w:tcPr>
          <w:p w14:paraId="0486CB84" w14:textId="4D52AC75" w:rsidR="00421B02" w:rsidRPr="00811C70" w:rsidRDefault="008313FC" w:rsidP="002E61F4">
            <w:pPr>
              <w:jc w:val="center"/>
              <w:rPr>
                <w:rFonts w:ascii="Times New Roman" w:hAnsi="Times New Roman" w:cs="Times New Roman"/>
                <w:sz w:val="20"/>
                <w:szCs w:val="20"/>
              </w:rPr>
            </w:pPr>
            <w:r w:rsidRPr="00811C70">
              <w:rPr>
                <w:rFonts w:ascii="Times New Roman" w:hAnsi="Times New Roman" w:cs="Times New Roman"/>
                <w:sz w:val="20"/>
                <w:szCs w:val="20"/>
              </w:rPr>
              <w:t>[-.27, -.08]</w:t>
            </w:r>
          </w:p>
        </w:tc>
      </w:tr>
      <w:tr w:rsidR="00421B02" w:rsidRPr="00811C70" w14:paraId="491C4257" w14:textId="77777777" w:rsidTr="000D2004">
        <w:trPr>
          <w:trHeight w:val="20"/>
        </w:trPr>
        <w:tc>
          <w:tcPr>
            <w:tcW w:w="0" w:type="auto"/>
            <w:gridSpan w:val="9"/>
            <w:tcBorders>
              <w:top w:val="single" w:sz="4" w:space="0" w:color="auto"/>
            </w:tcBorders>
            <w:vAlign w:val="center"/>
          </w:tcPr>
          <w:p w14:paraId="4CEF1601"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Positive Affect vs. Life Satisfaction, Life Satisfaction is the reference group in the dummy coding). </w:t>
            </w:r>
          </w:p>
          <w:p w14:paraId="0B2C1429"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350E1CAC"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796EB9AA"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27D59E07"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2794121D" w14:textId="77777777" w:rsidR="00421B02" w:rsidRPr="00811C70" w:rsidRDefault="00421B02" w:rsidP="007E2D15">
      <w:pPr>
        <w:spacing w:after="0" w:line="480" w:lineRule="auto"/>
        <w:rPr>
          <w:rFonts w:ascii="Times New Roman" w:hAnsi="Times New Roman" w:cs="Times New Roman"/>
          <w:i/>
          <w:iCs/>
          <w:sz w:val="24"/>
          <w:szCs w:val="24"/>
        </w:rPr>
      </w:pPr>
    </w:p>
    <w:p w14:paraId="54C7CAD1" w14:textId="18EEBD22" w:rsidR="00F44961" w:rsidRPr="00811C70" w:rsidRDefault="00F44961" w:rsidP="00DF0B5F">
      <w:pPr>
        <w:spacing w:after="0"/>
        <w:rPr>
          <w:rFonts w:ascii="Times New Roman" w:hAnsi="Times New Roman" w:cs="Times New Roman"/>
          <w:sz w:val="24"/>
          <w:szCs w:val="24"/>
        </w:rPr>
      </w:pPr>
    </w:p>
    <w:p w14:paraId="19DA91C1" w14:textId="36841216" w:rsidR="007E2D15" w:rsidRPr="00811C70" w:rsidRDefault="007E2D15" w:rsidP="00DF0B5F">
      <w:pPr>
        <w:spacing w:after="0"/>
        <w:rPr>
          <w:rFonts w:ascii="Times New Roman" w:hAnsi="Times New Roman" w:cs="Times New Roman"/>
          <w:sz w:val="24"/>
          <w:szCs w:val="24"/>
        </w:rPr>
      </w:pPr>
    </w:p>
    <w:p w14:paraId="03B69828" w14:textId="0EF7F8EC" w:rsidR="007E2D15" w:rsidRPr="00811C70" w:rsidRDefault="007E2D15" w:rsidP="00DF0B5F">
      <w:pPr>
        <w:spacing w:after="0"/>
        <w:rPr>
          <w:rFonts w:ascii="Times New Roman" w:hAnsi="Times New Roman" w:cs="Times New Roman"/>
          <w:sz w:val="24"/>
          <w:szCs w:val="24"/>
        </w:rPr>
      </w:pPr>
    </w:p>
    <w:p w14:paraId="2F0D1917" w14:textId="77777777" w:rsidR="007E2D15" w:rsidRPr="00811C70" w:rsidRDefault="007E2D15" w:rsidP="00DF0B5F">
      <w:pPr>
        <w:spacing w:after="0"/>
        <w:rPr>
          <w:rFonts w:ascii="Times New Roman" w:hAnsi="Times New Roman" w:cs="Times New Roman"/>
          <w:sz w:val="24"/>
          <w:szCs w:val="24"/>
        </w:rPr>
        <w:sectPr w:rsidR="007E2D15" w:rsidRPr="00811C70">
          <w:pgSz w:w="12240" w:h="15840"/>
          <w:pgMar w:top="1440" w:right="1440" w:bottom="1440" w:left="1440" w:header="720" w:footer="720" w:gutter="0"/>
          <w:cols w:space="720"/>
          <w:docGrid w:linePitch="360"/>
        </w:sectPr>
      </w:pPr>
    </w:p>
    <w:p w14:paraId="1E96747B" w14:textId="74391F64" w:rsidR="007E2D15" w:rsidRPr="00811C70" w:rsidRDefault="007E2D15" w:rsidP="007E2D15">
      <w:pPr>
        <w:spacing w:after="0" w:line="480" w:lineRule="auto"/>
        <w:outlineLvl w:val="0"/>
        <w:rPr>
          <w:rFonts w:ascii="Times New Roman" w:hAnsi="Times New Roman" w:cs="Times New Roman"/>
          <w:b/>
          <w:bCs/>
          <w:sz w:val="24"/>
          <w:szCs w:val="24"/>
        </w:rPr>
      </w:pPr>
      <w:bookmarkStart w:id="24" w:name="_Toc137833887"/>
      <w:r w:rsidRPr="00811C70">
        <w:rPr>
          <w:rFonts w:ascii="Times New Roman" w:hAnsi="Times New Roman" w:cs="Times New Roman"/>
          <w:b/>
          <w:bCs/>
          <w:sz w:val="24"/>
          <w:szCs w:val="24"/>
        </w:rPr>
        <w:t>Table S1</w:t>
      </w:r>
      <w:r w:rsidR="0084317A" w:rsidRPr="00811C70">
        <w:rPr>
          <w:rFonts w:ascii="Times New Roman" w:hAnsi="Times New Roman" w:cs="Times New Roman"/>
          <w:b/>
          <w:bCs/>
          <w:sz w:val="24"/>
          <w:szCs w:val="24"/>
        </w:rPr>
        <w:t>9</w:t>
      </w:r>
      <w:bookmarkEnd w:id="24"/>
    </w:p>
    <w:p w14:paraId="0CFF6602" w14:textId="77777777" w:rsidR="007E2D15" w:rsidRPr="00811C70" w:rsidRDefault="007E2D15" w:rsidP="007E2D15">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Syntheses of the Correlation between Cognitive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758"/>
        <w:gridCol w:w="758"/>
        <w:gridCol w:w="758"/>
        <w:gridCol w:w="992"/>
        <w:gridCol w:w="852"/>
        <w:gridCol w:w="1475"/>
        <w:gridCol w:w="794"/>
      </w:tblGrid>
      <w:tr w:rsidR="00B80848" w:rsidRPr="00811C70" w14:paraId="3D804EF7" w14:textId="77777777" w:rsidTr="000D2004">
        <w:trPr>
          <w:trHeight w:val="245"/>
          <w:tblHeader/>
        </w:trPr>
        <w:tc>
          <w:tcPr>
            <w:tcW w:w="1588" w:type="pct"/>
            <w:tcBorders>
              <w:top w:val="single" w:sz="4" w:space="0" w:color="auto"/>
              <w:bottom w:val="single" w:sz="4" w:space="0" w:color="auto"/>
            </w:tcBorders>
            <w:vAlign w:val="center"/>
          </w:tcPr>
          <w:p w14:paraId="6F8EE7CC"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Variable</w:t>
            </w:r>
          </w:p>
        </w:tc>
        <w:tc>
          <w:tcPr>
            <w:tcW w:w="405" w:type="pct"/>
            <w:tcBorders>
              <w:top w:val="single" w:sz="4" w:space="0" w:color="auto"/>
              <w:bottom w:val="single" w:sz="4" w:space="0" w:color="auto"/>
            </w:tcBorders>
            <w:vAlign w:val="center"/>
          </w:tcPr>
          <w:p w14:paraId="585F6FD3"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405" w:type="pct"/>
            <w:tcBorders>
              <w:top w:val="single" w:sz="4" w:space="0" w:color="auto"/>
              <w:bottom w:val="single" w:sz="4" w:space="0" w:color="auto"/>
            </w:tcBorders>
            <w:vAlign w:val="center"/>
          </w:tcPr>
          <w:p w14:paraId="6051CF16"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405" w:type="pct"/>
            <w:tcBorders>
              <w:top w:val="single" w:sz="4" w:space="0" w:color="auto"/>
              <w:bottom w:val="single" w:sz="4" w:space="0" w:color="auto"/>
            </w:tcBorders>
            <w:vAlign w:val="center"/>
          </w:tcPr>
          <w:p w14:paraId="3D826C3D"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530" w:type="pct"/>
            <w:tcBorders>
              <w:top w:val="single" w:sz="4" w:space="0" w:color="auto"/>
              <w:bottom w:val="single" w:sz="4" w:space="0" w:color="auto"/>
            </w:tcBorders>
            <w:vAlign w:val="center"/>
          </w:tcPr>
          <w:p w14:paraId="4F7F338E"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df</w:t>
            </w:r>
          </w:p>
        </w:tc>
        <w:tc>
          <w:tcPr>
            <w:tcW w:w="455" w:type="pct"/>
            <w:tcBorders>
              <w:top w:val="single" w:sz="4" w:space="0" w:color="auto"/>
              <w:bottom w:val="single" w:sz="4" w:space="0" w:color="auto"/>
            </w:tcBorders>
            <w:vAlign w:val="center"/>
          </w:tcPr>
          <w:p w14:paraId="5DE9AECB" w14:textId="77777777" w:rsidR="00B80848" w:rsidRPr="00811C70" w:rsidRDefault="00B80848" w:rsidP="002E61F4">
            <w:pPr>
              <w:jc w:val="center"/>
              <w:rPr>
                <w:rFonts w:ascii="Times New Roman" w:hAnsi="Times New Roman" w:cs="Times New Roman"/>
                <w:b/>
                <w:bCs/>
                <w:i/>
                <w:iCs/>
              </w:rPr>
            </w:pPr>
            <w:r w:rsidRPr="00811C70">
              <w:rPr>
                <w:rFonts w:ascii="Times New Roman" w:hAnsi="Times New Roman" w:cs="Times New Roman"/>
                <w:b/>
                <w:bCs/>
                <w:i/>
                <w:iCs/>
              </w:rPr>
              <w:t>r</w:t>
            </w:r>
          </w:p>
        </w:tc>
        <w:tc>
          <w:tcPr>
            <w:tcW w:w="788" w:type="pct"/>
            <w:tcBorders>
              <w:top w:val="single" w:sz="4" w:space="0" w:color="auto"/>
              <w:bottom w:val="single" w:sz="4" w:space="0" w:color="auto"/>
            </w:tcBorders>
            <w:vAlign w:val="center"/>
          </w:tcPr>
          <w:p w14:paraId="68E38446"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rPr>
              <w:t xml:space="preserve">95% CI of </w:t>
            </w:r>
            <w:r w:rsidRPr="00811C70">
              <w:rPr>
                <w:rFonts w:ascii="Times New Roman" w:hAnsi="Times New Roman" w:cs="Times New Roman"/>
                <w:b/>
                <w:bCs/>
                <w:i/>
                <w:iCs/>
              </w:rPr>
              <w:t>r</w:t>
            </w:r>
          </w:p>
        </w:tc>
        <w:tc>
          <w:tcPr>
            <w:tcW w:w="424" w:type="pct"/>
            <w:tcBorders>
              <w:top w:val="single" w:sz="4" w:space="0" w:color="auto"/>
              <w:bottom w:val="single" w:sz="4" w:space="0" w:color="auto"/>
            </w:tcBorders>
            <w:vAlign w:val="center"/>
          </w:tcPr>
          <w:p w14:paraId="7B566C29" w14:textId="77777777" w:rsidR="00B80848" w:rsidRPr="00811C70" w:rsidRDefault="00B80848" w:rsidP="002E61F4">
            <w:pPr>
              <w:jc w:val="center"/>
              <w:rPr>
                <w:rFonts w:ascii="Times New Roman" w:hAnsi="Times New Roman" w:cs="Times New Roman"/>
                <w:b/>
                <w:bCs/>
              </w:rPr>
            </w:pPr>
            <w:r w:rsidRPr="00811C70">
              <w:rPr>
                <w:rFonts w:ascii="Times New Roman" w:hAnsi="Times New Roman" w:cs="Times New Roman"/>
                <w:b/>
                <w:bCs/>
                <w:i/>
                <w:iCs/>
              </w:rPr>
              <w:t>τ</w:t>
            </w:r>
            <w:r w:rsidRPr="00811C70">
              <w:rPr>
                <w:rFonts w:ascii="Times New Roman" w:hAnsi="Times New Roman" w:cs="Times New Roman"/>
                <w:b/>
                <w:bCs/>
                <w:vertAlign w:val="superscript"/>
              </w:rPr>
              <w:t>2</w:t>
            </w:r>
          </w:p>
        </w:tc>
      </w:tr>
      <w:tr w:rsidR="0037304D" w:rsidRPr="00811C70" w14:paraId="354FA8EE" w14:textId="77777777" w:rsidTr="000D2004">
        <w:trPr>
          <w:trHeight w:val="245"/>
        </w:trPr>
        <w:tc>
          <w:tcPr>
            <w:tcW w:w="1588" w:type="pct"/>
            <w:tcBorders>
              <w:top w:val="single" w:sz="4" w:space="0" w:color="auto"/>
            </w:tcBorders>
            <w:vAlign w:val="center"/>
          </w:tcPr>
          <w:p w14:paraId="7E622D1F" w14:textId="77777777" w:rsidR="0037304D" w:rsidRPr="00811C70" w:rsidRDefault="0037304D" w:rsidP="0037304D">
            <w:pPr>
              <w:rPr>
                <w:rFonts w:ascii="Times New Roman" w:hAnsi="Times New Roman" w:cs="Times New Roman"/>
                <w:b/>
                <w:bCs/>
                <w:sz w:val="20"/>
                <w:szCs w:val="20"/>
              </w:rPr>
            </w:pPr>
            <w:r w:rsidRPr="00811C70">
              <w:rPr>
                <w:rFonts w:ascii="Times New Roman" w:hAnsi="Times New Roman" w:cs="Times New Roman"/>
                <w:b/>
                <w:bCs/>
                <w:sz w:val="20"/>
                <w:szCs w:val="20"/>
              </w:rPr>
              <w:t>Overall Correlation</w:t>
            </w:r>
          </w:p>
        </w:tc>
        <w:tc>
          <w:tcPr>
            <w:tcW w:w="405" w:type="pct"/>
            <w:tcBorders>
              <w:top w:val="single" w:sz="4" w:space="0" w:color="auto"/>
            </w:tcBorders>
            <w:vAlign w:val="center"/>
          </w:tcPr>
          <w:p w14:paraId="176A04D6" w14:textId="77E0CF42"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tcBorders>
              <w:top w:val="single" w:sz="4" w:space="0" w:color="auto"/>
            </w:tcBorders>
            <w:vAlign w:val="center"/>
          </w:tcPr>
          <w:p w14:paraId="594841E9" w14:textId="067C1562"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tcBorders>
              <w:top w:val="single" w:sz="4" w:space="0" w:color="auto"/>
            </w:tcBorders>
            <w:vAlign w:val="center"/>
          </w:tcPr>
          <w:p w14:paraId="44155C04" w14:textId="614D148F"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530" w:type="pct"/>
            <w:tcBorders>
              <w:top w:val="single" w:sz="4" w:space="0" w:color="auto"/>
            </w:tcBorders>
            <w:vAlign w:val="center"/>
          </w:tcPr>
          <w:p w14:paraId="0277CD2A" w14:textId="651AA87C"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12.00</w:t>
            </w:r>
          </w:p>
        </w:tc>
        <w:tc>
          <w:tcPr>
            <w:tcW w:w="455" w:type="pct"/>
            <w:tcBorders>
              <w:top w:val="single" w:sz="4" w:space="0" w:color="auto"/>
            </w:tcBorders>
            <w:vAlign w:val="center"/>
          </w:tcPr>
          <w:p w14:paraId="49067137" w14:textId="4ABE8486"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tcBorders>
              <w:top w:val="single" w:sz="4" w:space="0" w:color="auto"/>
            </w:tcBorders>
            <w:vAlign w:val="center"/>
          </w:tcPr>
          <w:p w14:paraId="1732243A" w14:textId="09EEDC9A"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[.26, .43]</w:t>
            </w:r>
          </w:p>
        </w:tc>
        <w:tc>
          <w:tcPr>
            <w:tcW w:w="424" w:type="pct"/>
            <w:tcBorders>
              <w:top w:val="single" w:sz="4" w:space="0" w:color="auto"/>
            </w:tcBorders>
            <w:vAlign w:val="center"/>
          </w:tcPr>
          <w:p w14:paraId="79A475FF" w14:textId="2B91C435"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.06</w:t>
            </w:r>
          </w:p>
        </w:tc>
      </w:tr>
      <w:tr w:rsidR="0037304D" w:rsidRPr="00811C70" w14:paraId="2FD24F71" w14:textId="77777777" w:rsidTr="000D2004">
        <w:trPr>
          <w:trHeight w:val="245"/>
        </w:trPr>
        <w:tc>
          <w:tcPr>
            <w:tcW w:w="5000" w:type="pct"/>
            <w:gridSpan w:val="8"/>
          </w:tcPr>
          <w:p w14:paraId="4C107E83"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b/>
                <w:bCs/>
                <w:sz w:val="20"/>
                <w:szCs w:val="20"/>
              </w:rPr>
              <w:t>Publication Status</w:t>
            </w:r>
          </w:p>
        </w:tc>
      </w:tr>
      <w:tr w:rsidR="0037304D" w:rsidRPr="00811C70" w14:paraId="7069F449" w14:textId="77777777" w:rsidTr="000D2004">
        <w:trPr>
          <w:trHeight w:val="245"/>
        </w:trPr>
        <w:tc>
          <w:tcPr>
            <w:tcW w:w="1588" w:type="pct"/>
            <w:vAlign w:val="center"/>
          </w:tcPr>
          <w:p w14:paraId="323E7273" w14:textId="77777777" w:rsidR="0037304D" w:rsidRPr="00811C70" w:rsidRDefault="0037304D" w:rsidP="0037304D">
            <w:pPr>
              <w:ind w:left="317"/>
              <w:rPr>
                <w:rFonts w:ascii="Times New Roman" w:hAnsi="Times New Roman" w:cs="Times New Roman"/>
                <w:b/>
                <w:bCs/>
                <w:sz w:val="20"/>
                <w:szCs w:val="20"/>
              </w:rPr>
            </w:pPr>
            <w:r w:rsidRPr="00811C70">
              <w:rPr>
                <w:rFonts w:ascii="Times New Roman" w:hAnsi="Times New Roman" w:cs="Times New Roman"/>
                <w:sz w:val="20"/>
                <w:szCs w:val="20"/>
              </w:rPr>
              <w:t>Published</w:t>
            </w:r>
          </w:p>
        </w:tc>
        <w:tc>
          <w:tcPr>
            <w:tcW w:w="405" w:type="pct"/>
            <w:vAlign w:val="center"/>
          </w:tcPr>
          <w:p w14:paraId="20B97BCC" w14:textId="13E1D02F"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06CF08AB" w14:textId="12F9881E"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405" w:type="pct"/>
            <w:vAlign w:val="center"/>
          </w:tcPr>
          <w:p w14:paraId="4F8C4D81" w14:textId="180864CC"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530" w:type="pct"/>
            <w:vAlign w:val="center"/>
          </w:tcPr>
          <w:p w14:paraId="54862F58" w14:textId="00E703F0"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11.00</w:t>
            </w:r>
          </w:p>
        </w:tc>
        <w:tc>
          <w:tcPr>
            <w:tcW w:w="455" w:type="pct"/>
            <w:vAlign w:val="center"/>
          </w:tcPr>
          <w:p w14:paraId="3AD328DF" w14:textId="6C9C7A6B"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.35***</w:t>
            </w:r>
          </w:p>
        </w:tc>
        <w:tc>
          <w:tcPr>
            <w:tcW w:w="788" w:type="pct"/>
            <w:vAlign w:val="center"/>
          </w:tcPr>
          <w:p w14:paraId="51D3CE0D" w14:textId="069FDA0C"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[.25, .44]</w:t>
            </w:r>
          </w:p>
        </w:tc>
        <w:tc>
          <w:tcPr>
            <w:tcW w:w="424" w:type="pct"/>
            <w:vAlign w:val="center"/>
          </w:tcPr>
          <w:p w14:paraId="459496CC" w14:textId="507D0C28"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37304D" w:rsidRPr="00811C70" w14:paraId="56317BD3" w14:textId="77777777" w:rsidTr="000D2004">
        <w:trPr>
          <w:trHeight w:val="245"/>
        </w:trPr>
        <w:tc>
          <w:tcPr>
            <w:tcW w:w="1588" w:type="pct"/>
            <w:vAlign w:val="center"/>
          </w:tcPr>
          <w:p w14:paraId="2BCD8F1B" w14:textId="77777777" w:rsidR="0037304D" w:rsidRPr="00811C70" w:rsidRDefault="0037304D" w:rsidP="0037304D">
            <w:pPr>
              <w:ind w:left="317"/>
              <w:rPr>
                <w:rFonts w:ascii="Times New Roman" w:hAnsi="Times New Roman" w:cs="Times New Roman"/>
                <w:b/>
                <w:bCs/>
                <w:sz w:val="20"/>
                <w:szCs w:val="20"/>
              </w:rPr>
            </w:pPr>
            <w:r w:rsidRPr="00811C70">
              <w:rPr>
                <w:rFonts w:ascii="Times New Roman" w:hAnsi="Times New Roman" w:cs="Times New Roman"/>
                <w:sz w:val="20"/>
                <w:szCs w:val="20"/>
              </w:rPr>
              <w:t>Unpublished</w:t>
            </w:r>
            <w:r w:rsidRPr="00811C70">
              <w:rPr>
                <w:rFonts w:ascii="Times New Roman" w:hAnsi="Times New Roman" w:cs="Times New Roman"/>
                <w:sz w:val="20"/>
                <w:szCs w:val="20"/>
                <w:vertAlign w:val="superscript"/>
              </w:rPr>
              <w:t>a</w:t>
            </w:r>
          </w:p>
        </w:tc>
        <w:tc>
          <w:tcPr>
            <w:tcW w:w="405" w:type="pct"/>
            <w:vAlign w:val="center"/>
          </w:tcPr>
          <w:p w14:paraId="07F7B895" w14:textId="68482801"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4570E154" w14:textId="3333A786"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w:t>
            </w:r>
          </w:p>
        </w:tc>
        <w:tc>
          <w:tcPr>
            <w:tcW w:w="405" w:type="pct"/>
            <w:vAlign w:val="center"/>
          </w:tcPr>
          <w:p w14:paraId="16812C02" w14:textId="5FAE8E81"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530" w:type="pct"/>
            <w:vAlign w:val="center"/>
          </w:tcPr>
          <w:p w14:paraId="7482100E" w14:textId="1A687C0A"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vAlign w:val="center"/>
          </w:tcPr>
          <w:p w14:paraId="3CAEE64B" w14:textId="53C9B89A"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.37</w:t>
            </w:r>
          </w:p>
        </w:tc>
        <w:tc>
          <w:tcPr>
            <w:tcW w:w="788" w:type="pct"/>
            <w:vAlign w:val="center"/>
          </w:tcPr>
          <w:p w14:paraId="1CC592CE" w14:textId="09A324C9"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[.37, .37]</w:t>
            </w:r>
          </w:p>
        </w:tc>
        <w:tc>
          <w:tcPr>
            <w:tcW w:w="424" w:type="pct"/>
            <w:vAlign w:val="center"/>
          </w:tcPr>
          <w:p w14:paraId="629DAE38" w14:textId="52C6F209"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w:t>
            </w:r>
          </w:p>
        </w:tc>
      </w:tr>
      <w:tr w:rsidR="0037304D" w:rsidRPr="00811C70" w14:paraId="0F8EA9A1" w14:textId="77777777" w:rsidTr="000D2004">
        <w:trPr>
          <w:trHeight w:val="245"/>
        </w:trPr>
        <w:tc>
          <w:tcPr>
            <w:tcW w:w="5000" w:type="pct"/>
            <w:gridSpan w:val="8"/>
            <w:vAlign w:val="center"/>
          </w:tcPr>
          <w:p w14:paraId="4368338E" w14:textId="491FEC75"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b/>
                <w:bCs/>
                <w:sz w:val="20"/>
                <w:szCs w:val="20"/>
              </w:rPr>
              <w:t>Cognitive Engagement Subtypes</w:t>
            </w:r>
          </w:p>
        </w:tc>
      </w:tr>
      <w:tr w:rsidR="0037304D" w:rsidRPr="00811C70" w14:paraId="0707D1AA" w14:textId="77777777" w:rsidTr="000D2004">
        <w:trPr>
          <w:trHeight w:val="245"/>
        </w:trPr>
        <w:tc>
          <w:tcPr>
            <w:tcW w:w="1588" w:type="pct"/>
            <w:vAlign w:val="center"/>
          </w:tcPr>
          <w:p w14:paraId="6F0E2D33" w14:textId="05E51430" w:rsidR="0037304D" w:rsidRPr="00811C70" w:rsidRDefault="0037304D" w:rsidP="0037304D">
            <w:pPr>
              <w:ind w:left="317"/>
              <w:rPr>
                <w:rFonts w:ascii="Times New Roman" w:hAnsi="Times New Roman" w:cs="Times New Roman"/>
                <w:sz w:val="20"/>
                <w:szCs w:val="20"/>
              </w:rPr>
            </w:pPr>
            <w:r w:rsidRPr="00811C70">
              <w:rPr>
                <w:rFonts w:ascii="Times New Roman" w:hAnsi="Times New Roman" w:cs="Times New Roman"/>
                <w:sz w:val="20"/>
                <w:szCs w:val="20"/>
              </w:rPr>
              <w:t>Motivational</w:t>
            </w:r>
          </w:p>
        </w:tc>
        <w:tc>
          <w:tcPr>
            <w:tcW w:w="405" w:type="pct"/>
            <w:vAlign w:val="center"/>
          </w:tcPr>
          <w:p w14:paraId="0DE8E1B6" w14:textId="2CD12DA8"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3A27B10D" w14:textId="6FD14D10"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1FC00077" w14:textId="69C98D2D"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530" w:type="pct"/>
            <w:vAlign w:val="center"/>
          </w:tcPr>
          <w:p w14:paraId="23DE8650" w14:textId="64673740"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4.99</w:t>
            </w:r>
          </w:p>
        </w:tc>
        <w:tc>
          <w:tcPr>
            <w:tcW w:w="455" w:type="pct"/>
            <w:vAlign w:val="center"/>
          </w:tcPr>
          <w:p w14:paraId="2AD35D91" w14:textId="22578633"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.40***</w:t>
            </w:r>
          </w:p>
        </w:tc>
        <w:tc>
          <w:tcPr>
            <w:tcW w:w="788" w:type="pct"/>
            <w:vAlign w:val="center"/>
          </w:tcPr>
          <w:p w14:paraId="09B9477D" w14:textId="6BE0C132"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[.31, .48]</w:t>
            </w:r>
          </w:p>
        </w:tc>
        <w:tc>
          <w:tcPr>
            <w:tcW w:w="424" w:type="pct"/>
            <w:vAlign w:val="center"/>
          </w:tcPr>
          <w:p w14:paraId="23F848A6" w14:textId="3B464F94"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37304D" w:rsidRPr="00811C70" w14:paraId="1154B765" w14:textId="77777777" w:rsidTr="000D2004">
        <w:trPr>
          <w:trHeight w:val="245"/>
        </w:trPr>
        <w:tc>
          <w:tcPr>
            <w:tcW w:w="1588" w:type="pct"/>
            <w:vAlign w:val="center"/>
          </w:tcPr>
          <w:p w14:paraId="52031390" w14:textId="143B2FA7" w:rsidR="0037304D" w:rsidRPr="00811C70" w:rsidRDefault="0037304D" w:rsidP="0037304D">
            <w:pPr>
              <w:ind w:left="317"/>
              <w:rPr>
                <w:rFonts w:ascii="Times New Roman" w:hAnsi="Times New Roman" w:cs="Times New Roman"/>
                <w:sz w:val="20"/>
                <w:szCs w:val="20"/>
              </w:rPr>
            </w:pPr>
            <w:r w:rsidRPr="00811C70">
              <w:rPr>
                <w:rFonts w:ascii="Times New Roman" w:hAnsi="Times New Roman" w:cs="Times New Roman"/>
                <w:sz w:val="20"/>
                <w:szCs w:val="20"/>
              </w:rPr>
              <w:t>Self-Regulatory</w:t>
            </w:r>
          </w:p>
        </w:tc>
        <w:tc>
          <w:tcPr>
            <w:tcW w:w="405" w:type="pct"/>
            <w:vAlign w:val="center"/>
          </w:tcPr>
          <w:p w14:paraId="5B126CFA" w14:textId="354013E5"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6CEBA1B6" w14:textId="7647FCBF"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26A7BCBA" w14:textId="2F95245C"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530" w:type="pct"/>
            <w:vAlign w:val="center"/>
          </w:tcPr>
          <w:p w14:paraId="0BFFFDEC" w14:textId="07E7CDE7"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7.00</w:t>
            </w:r>
          </w:p>
        </w:tc>
        <w:tc>
          <w:tcPr>
            <w:tcW w:w="455" w:type="pct"/>
            <w:vAlign w:val="center"/>
          </w:tcPr>
          <w:p w14:paraId="76BCEBBF" w14:textId="6B95E95A"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788" w:type="pct"/>
            <w:vAlign w:val="center"/>
          </w:tcPr>
          <w:p w14:paraId="48ACF440" w14:textId="7F2FC46D"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[.16, .43]</w:t>
            </w:r>
          </w:p>
        </w:tc>
        <w:tc>
          <w:tcPr>
            <w:tcW w:w="424" w:type="pct"/>
            <w:vAlign w:val="center"/>
          </w:tcPr>
          <w:p w14:paraId="2E230A73" w14:textId="69ACFF75"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.08</w:t>
            </w:r>
          </w:p>
        </w:tc>
      </w:tr>
      <w:tr w:rsidR="0037304D" w:rsidRPr="00811C70" w14:paraId="46F72042" w14:textId="77777777" w:rsidTr="000D2004">
        <w:trPr>
          <w:trHeight w:val="245"/>
        </w:trPr>
        <w:tc>
          <w:tcPr>
            <w:tcW w:w="5000" w:type="pct"/>
            <w:gridSpan w:val="8"/>
          </w:tcPr>
          <w:p w14:paraId="7A0C5A74"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b/>
                <w:bCs/>
                <w:sz w:val="20"/>
                <w:szCs w:val="20"/>
              </w:rPr>
              <w:t>Geographical Region</w:t>
            </w:r>
          </w:p>
        </w:tc>
      </w:tr>
      <w:tr w:rsidR="0037304D" w:rsidRPr="00811C70" w14:paraId="38DD4ED5" w14:textId="77777777" w:rsidTr="000D2004">
        <w:trPr>
          <w:trHeight w:val="245"/>
        </w:trPr>
        <w:tc>
          <w:tcPr>
            <w:tcW w:w="1588" w:type="pct"/>
            <w:vAlign w:val="center"/>
          </w:tcPr>
          <w:p w14:paraId="119D513B" w14:textId="042404DE" w:rsidR="0037304D" w:rsidRPr="00811C70" w:rsidRDefault="0037304D" w:rsidP="0037304D">
            <w:pPr>
              <w:ind w:left="253"/>
              <w:rPr>
                <w:rFonts w:ascii="Times New Roman" w:hAnsi="Times New Roman" w:cs="Times New Roman"/>
                <w:b/>
                <w:bCs/>
                <w:sz w:val="20"/>
                <w:szCs w:val="20"/>
              </w:rPr>
            </w:pPr>
            <w:r w:rsidRPr="00811C70">
              <w:rPr>
                <w:rFonts w:ascii="Times New Roman" w:hAnsi="Times New Roman" w:cs="Times New Roman"/>
                <w:sz w:val="20"/>
                <w:szCs w:val="20"/>
              </w:rPr>
              <w:t>US/ Canada</w:t>
            </w:r>
            <w:r w:rsidRPr="00811C70">
              <w:rPr>
                <w:rFonts w:ascii="Times New Roman" w:hAnsi="Times New Roman" w:cs="Times New Roman"/>
                <w:sz w:val="20"/>
                <w:szCs w:val="20"/>
                <w:vertAlign w:val="superscript"/>
              </w:rPr>
              <w:t>a</w:t>
            </w:r>
          </w:p>
        </w:tc>
        <w:tc>
          <w:tcPr>
            <w:tcW w:w="405" w:type="pct"/>
            <w:vAlign w:val="center"/>
          </w:tcPr>
          <w:p w14:paraId="5B420253" w14:textId="1367A807"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0E600558" w14:textId="0AA5BE0F"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405" w:type="pct"/>
            <w:vAlign w:val="center"/>
          </w:tcPr>
          <w:p w14:paraId="14B9B69F" w14:textId="20D04658"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530" w:type="pct"/>
            <w:vAlign w:val="center"/>
          </w:tcPr>
          <w:p w14:paraId="339FA756" w14:textId="5D5E8BEE"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3.99</w:t>
            </w:r>
          </w:p>
        </w:tc>
        <w:tc>
          <w:tcPr>
            <w:tcW w:w="455" w:type="pct"/>
            <w:vAlign w:val="center"/>
          </w:tcPr>
          <w:p w14:paraId="0EE36337" w14:textId="795D4304"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4461E7B5" w14:textId="4C31851C" w:rsidR="0037304D" w:rsidRPr="00811C70" w:rsidRDefault="0037304D" w:rsidP="0037304D">
            <w:pPr>
              <w:jc w:val="center"/>
              <w:rPr>
                <w:rFonts w:ascii="Times New Roman" w:hAnsi="Times New Roman" w:cs="Times New Roman"/>
                <w:sz w:val="20"/>
                <w:szCs w:val="20"/>
              </w:rPr>
            </w:pPr>
            <w:r w:rsidRPr="00811C70">
              <w:rPr>
                <w:rFonts w:ascii="Times New Roman" w:hAnsi="Times New Roman" w:cs="Times New Roman"/>
                <w:sz w:val="20"/>
                <w:szCs w:val="20"/>
              </w:rPr>
              <w:t xml:space="preserve">[.28, </w:t>
            </w:r>
            <w:r w:rsidR="000440B5" w:rsidRPr="00811C70">
              <w:rPr>
                <w:rFonts w:ascii="Times New Roman" w:hAnsi="Times New Roman" w:cs="Times New Roman"/>
                <w:sz w:val="20"/>
                <w:szCs w:val="20"/>
              </w:rPr>
              <w:t>.47]</w:t>
            </w:r>
          </w:p>
        </w:tc>
        <w:tc>
          <w:tcPr>
            <w:tcW w:w="424" w:type="pct"/>
            <w:vAlign w:val="center"/>
          </w:tcPr>
          <w:p w14:paraId="7B02E377" w14:textId="3DA8C8D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.02</w:t>
            </w:r>
          </w:p>
        </w:tc>
      </w:tr>
      <w:tr w:rsidR="0037304D" w:rsidRPr="00811C70" w14:paraId="3E6A03E3" w14:textId="77777777" w:rsidTr="000D2004">
        <w:trPr>
          <w:trHeight w:val="245"/>
        </w:trPr>
        <w:tc>
          <w:tcPr>
            <w:tcW w:w="1588" w:type="pct"/>
            <w:vAlign w:val="center"/>
          </w:tcPr>
          <w:p w14:paraId="1D260BEF" w14:textId="77777777" w:rsidR="0037304D" w:rsidRPr="00811C70" w:rsidRDefault="0037304D" w:rsidP="0037304D">
            <w:pPr>
              <w:ind w:left="253"/>
              <w:rPr>
                <w:rFonts w:ascii="Times New Roman" w:hAnsi="Times New Roman" w:cs="Times New Roman"/>
                <w:b/>
                <w:bCs/>
                <w:sz w:val="20"/>
                <w:szCs w:val="20"/>
              </w:rPr>
            </w:pPr>
            <w:r w:rsidRPr="00811C70">
              <w:rPr>
                <w:rFonts w:ascii="Times New Roman" w:hAnsi="Times New Roman" w:cs="Times New Roman"/>
                <w:sz w:val="20"/>
                <w:szCs w:val="20"/>
              </w:rPr>
              <w:t>Europe/ Australia</w:t>
            </w:r>
            <w:r w:rsidRPr="00811C70">
              <w:rPr>
                <w:rFonts w:ascii="Times New Roman" w:hAnsi="Times New Roman" w:cs="Times New Roman"/>
                <w:sz w:val="20"/>
                <w:szCs w:val="20"/>
                <w:vertAlign w:val="superscript"/>
              </w:rPr>
              <w:t>a</w:t>
            </w:r>
          </w:p>
        </w:tc>
        <w:tc>
          <w:tcPr>
            <w:tcW w:w="405" w:type="pct"/>
            <w:vAlign w:val="center"/>
          </w:tcPr>
          <w:p w14:paraId="57A49F66" w14:textId="721D0193"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6183E225" w14:textId="5DD24FEC"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1B879A55" w14:textId="19A33C8F"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530" w:type="pct"/>
            <w:vAlign w:val="center"/>
          </w:tcPr>
          <w:p w14:paraId="3C387024" w14:textId="27EC94A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2.00</w:t>
            </w:r>
          </w:p>
        </w:tc>
        <w:tc>
          <w:tcPr>
            <w:tcW w:w="455" w:type="pct"/>
            <w:vAlign w:val="center"/>
          </w:tcPr>
          <w:p w14:paraId="5C32F6EF" w14:textId="7D8E2698"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.28</w:t>
            </w:r>
          </w:p>
        </w:tc>
        <w:tc>
          <w:tcPr>
            <w:tcW w:w="788" w:type="pct"/>
            <w:vAlign w:val="center"/>
          </w:tcPr>
          <w:p w14:paraId="2A381135" w14:textId="7B94F7E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[-.27, .70]</w:t>
            </w:r>
          </w:p>
        </w:tc>
        <w:tc>
          <w:tcPr>
            <w:tcW w:w="424" w:type="pct"/>
            <w:vAlign w:val="center"/>
          </w:tcPr>
          <w:p w14:paraId="43F8E4B0" w14:textId="567D874D"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37304D" w:rsidRPr="00811C70" w14:paraId="5E8CC817" w14:textId="77777777" w:rsidTr="000D2004">
        <w:trPr>
          <w:trHeight w:val="245"/>
        </w:trPr>
        <w:tc>
          <w:tcPr>
            <w:tcW w:w="1588" w:type="pct"/>
            <w:vAlign w:val="center"/>
          </w:tcPr>
          <w:p w14:paraId="0423EE0A" w14:textId="3EF92012"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sz w:val="20"/>
                <w:szCs w:val="20"/>
              </w:rPr>
              <w:t>Asia</w:t>
            </w:r>
            <w:r w:rsidR="000440B5" w:rsidRPr="00811C70">
              <w:rPr>
                <w:rFonts w:ascii="Times New Roman" w:hAnsi="Times New Roman" w:cs="Times New Roman"/>
                <w:sz w:val="20"/>
                <w:szCs w:val="20"/>
                <w:vertAlign w:val="superscript"/>
              </w:rPr>
              <w:t>a</w:t>
            </w:r>
          </w:p>
        </w:tc>
        <w:tc>
          <w:tcPr>
            <w:tcW w:w="405" w:type="pct"/>
            <w:vAlign w:val="center"/>
          </w:tcPr>
          <w:p w14:paraId="716FAF8D" w14:textId="0F2D7D08"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64AE9DB8" w14:textId="5F2253BA"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405" w:type="pct"/>
            <w:vAlign w:val="center"/>
          </w:tcPr>
          <w:p w14:paraId="19E59275" w14:textId="7C723879"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30" w:type="pct"/>
            <w:vAlign w:val="center"/>
          </w:tcPr>
          <w:p w14:paraId="17305A96" w14:textId="6BD6C58E"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3.00</w:t>
            </w:r>
          </w:p>
        </w:tc>
        <w:tc>
          <w:tcPr>
            <w:tcW w:w="455" w:type="pct"/>
            <w:vAlign w:val="center"/>
          </w:tcPr>
          <w:p w14:paraId="350FFC4B" w14:textId="466C2332"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.41*</w:t>
            </w:r>
          </w:p>
        </w:tc>
        <w:tc>
          <w:tcPr>
            <w:tcW w:w="788" w:type="pct"/>
            <w:vAlign w:val="center"/>
          </w:tcPr>
          <w:p w14:paraId="414E8DE1" w14:textId="0FF85723"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[.18, .60]</w:t>
            </w:r>
          </w:p>
        </w:tc>
        <w:tc>
          <w:tcPr>
            <w:tcW w:w="424" w:type="pct"/>
            <w:vAlign w:val="center"/>
          </w:tcPr>
          <w:p w14:paraId="7DA5D943" w14:textId="088504FD"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37304D" w:rsidRPr="00811C70" w14:paraId="3F1CF7FA" w14:textId="77777777" w:rsidTr="000D2004">
        <w:trPr>
          <w:trHeight w:val="245"/>
        </w:trPr>
        <w:tc>
          <w:tcPr>
            <w:tcW w:w="5000" w:type="pct"/>
            <w:gridSpan w:val="8"/>
            <w:vAlign w:val="center"/>
          </w:tcPr>
          <w:p w14:paraId="59E4F1CC" w14:textId="16F05259" w:rsidR="0037304D" w:rsidRPr="00811C70" w:rsidRDefault="0037304D" w:rsidP="0037304D">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Life Domain of </w:t>
            </w:r>
            <w:r w:rsidR="00EF5D99" w:rsidRPr="00EF5D99">
              <w:rPr>
                <w:rFonts w:ascii="Times New Roman" w:hAnsi="Times New Roman" w:cs="Times New Roman"/>
                <w:b/>
                <w:bCs/>
                <w:color w:val="000000" w:themeColor="text1"/>
                <w:sz w:val="20"/>
                <w:szCs w:val="20"/>
                <w:highlight w:val="yellow"/>
              </w:rPr>
              <w:t>SWB</w:t>
            </w:r>
          </w:p>
        </w:tc>
      </w:tr>
      <w:tr w:rsidR="0037304D" w:rsidRPr="00811C70" w14:paraId="649BC925" w14:textId="77777777" w:rsidTr="000D2004">
        <w:trPr>
          <w:trHeight w:val="245"/>
        </w:trPr>
        <w:tc>
          <w:tcPr>
            <w:tcW w:w="1588" w:type="pct"/>
            <w:vAlign w:val="center"/>
          </w:tcPr>
          <w:p w14:paraId="5561F5A1"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General</w:t>
            </w:r>
          </w:p>
        </w:tc>
        <w:tc>
          <w:tcPr>
            <w:tcW w:w="405" w:type="pct"/>
            <w:vAlign w:val="center"/>
          </w:tcPr>
          <w:p w14:paraId="2A190A17" w14:textId="28BC6A2B"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405" w:type="pct"/>
            <w:vAlign w:val="center"/>
          </w:tcPr>
          <w:p w14:paraId="1DA4DDB6" w14:textId="5F41BB40"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9</w:t>
            </w:r>
          </w:p>
        </w:tc>
        <w:tc>
          <w:tcPr>
            <w:tcW w:w="405" w:type="pct"/>
            <w:vAlign w:val="center"/>
          </w:tcPr>
          <w:p w14:paraId="58DA6249" w14:textId="21627918"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22</w:t>
            </w:r>
          </w:p>
        </w:tc>
        <w:tc>
          <w:tcPr>
            <w:tcW w:w="530" w:type="pct"/>
            <w:vAlign w:val="center"/>
          </w:tcPr>
          <w:p w14:paraId="4CF97C2F" w14:textId="686433A4"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7.99</w:t>
            </w:r>
          </w:p>
        </w:tc>
        <w:tc>
          <w:tcPr>
            <w:tcW w:w="455" w:type="pct"/>
            <w:vAlign w:val="center"/>
          </w:tcPr>
          <w:p w14:paraId="1A1E05F9" w14:textId="2A7409F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.33***</w:t>
            </w:r>
          </w:p>
        </w:tc>
        <w:tc>
          <w:tcPr>
            <w:tcW w:w="788" w:type="pct"/>
            <w:vAlign w:val="center"/>
          </w:tcPr>
          <w:p w14:paraId="0CD7CE58" w14:textId="4B5D7F57"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[.21, .44]</w:t>
            </w:r>
          </w:p>
        </w:tc>
        <w:tc>
          <w:tcPr>
            <w:tcW w:w="424" w:type="pct"/>
            <w:vAlign w:val="center"/>
          </w:tcPr>
          <w:p w14:paraId="4E13B1E0" w14:textId="13D5FBDC"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.05</w:t>
            </w:r>
          </w:p>
        </w:tc>
      </w:tr>
      <w:tr w:rsidR="0037304D" w:rsidRPr="00811C70" w14:paraId="2C75DCDE" w14:textId="77777777" w:rsidTr="000D2004">
        <w:trPr>
          <w:trHeight w:val="245"/>
        </w:trPr>
        <w:tc>
          <w:tcPr>
            <w:tcW w:w="1588" w:type="pct"/>
            <w:vAlign w:val="center"/>
          </w:tcPr>
          <w:p w14:paraId="47808A6D"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School Domain</w:t>
            </w:r>
          </w:p>
        </w:tc>
        <w:tc>
          <w:tcPr>
            <w:tcW w:w="405" w:type="pct"/>
            <w:vAlign w:val="center"/>
          </w:tcPr>
          <w:p w14:paraId="294B4659" w14:textId="132BF59A"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47D69A80" w14:textId="1879BDC9"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7</w:t>
            </w:r>
          </w:p>
        </w:tc>
        <w:tc>
          <w:tcPr>
            <w:tcW w:w="405" w:type="pct"/>
            <w:vAlign w:val="center"/>
          </w:tcPr>
          <w:p w14:paraId="0EF1F5FF" w14:textId="6FEFE932"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16</w:t>
            </w:r>
          </w:p>
        </w:tc>
        <w:tc>
          <w:tcPr>
            <w:tcW w:w="530" w:type="pct"/>
            <w:vAlign w:val="center"/>
          </w:tcPr>
          <w:p w14:paraId="7376F4C7" w14:textId="49B598A4"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6.00</w:t>
            </w:r>
          </w:p>
        </w:tc>
        <w:tc>
          <w:tcPr>
            <w:tcW w:w="455" w:type="pct"/>
            <w:vAlign w:val="center"/>
          </w:tcPr>
          <w:p w14:paraId="35995886" w14:textId="735FA51F"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.42**</w:t>
            </w:r>
          </w:p>
        </w:tc>
        <w:tc>
          <w:tcPr>
            <w:tcW w:w="788" w:type="pct"/>
            <w:vAlign w:val="center"/>
          </w:tcPr>
          <w:p w14:paraId="56E5EB9D" w14:textId="5AC70FAE"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[.26, .56]</w:t>
            </w:r>
          </w:p>
        </w:tc>
        <w:tc>
          <w:tcPr>
            <w:tcW w:w="424" w:type="pct"/>
            <w:vAlign w:val="center"/>
          </w:tcPr>
          <w:p w14:paraId="4D8CC532" w14:textId="49F3A347"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.08</w:t>
            </w:r>
          </w:p>
        </w:tc>
      </w:tr>
      <w:tr w:rsidR="0037304D" w:rsidRPr="00811C70" w14:paraId="2003B70A" w14:textId="77777777" w:rsidTr="000D2004">
        <w:trPr>
          <w:trHeight w:val="245"/>
        </w:trPr>
        <w:tc>
          <w:tcPr>
            <w:tcW w:w="1588" w:type="pct"/>
            <w:vAlign w:val="center"/>
          </w:tcPr>
          <w:p w14:paraId="40A6F1FC"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Other Domains</w:t>
            </w:r>
            <w:r w:rsidRPr="00811C70">
              <w:rPr>
                <w:rFonts w:ascii="Times New Roman" w:hAnsi="Times New Roman" w:cs="Times New Roman"/>
                <w:color w:val="000000" w:themeColor="text1"/>
                <w:sz w:val="20"/>
                <w:szCs w:val="20"/>
                <w:vertAlign w:val="superscript"/>
              </w:rPr>
              <w:t>a</w:t>
            </w:r>
          </w:p>
        </w:tc>
        <w:tc>
          <w:tcPr>
            <w:tcW w:w="405" w:type="pct"/>
            <w:vAlign w:val="center"/>
          </w:tcPr>
          <w:p w14:paraId="5F9E395F" w14:textId="22CBBB4D"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540BCFC5" w14:textId="7CDD5103"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w:t>
            </w:r>
          </w:p>
        </w:tc>
        <w:tc>
          <w:tcPr>
            <w:tcW w:w="405" w:type="pct"/>
            <w:vAlign w:val="center"/>
          </w:tcPr>
          <w:p w14:paraId="642EA5BC" w14:textId="485434F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530" w:type="pct"/>
            <w:vAlign w:val="center"/>
          </w:tcPr>
          <w:p w14:paraId="6C991016" w14:textId="7A18C99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2.00</w:t>
            </w:r>
          </w:p>
        </w:tc>
        <w:tc>
          <w:tcPr>
            <w:tcW w:w="455" w:type="pct"/>
            <w:vAlign w:val="center"/>
          </w:tcPr>
          <w:p w14:paraId="470B0052" w14:textId="43D5326B"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788" w:type="pct"/>
            <w:vAlign w:val="center"/>
          </w:tcPr>
          <w:p w14:paraId="0C182C06" w14:textId="2C658FE7"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[-.03, .63]</w:t>
            </w:r>
          </w:p>
        </w:tc>
        <w:tc>
          <w:tcPr>
            <w:tcW w:w="424" w:type="pct"/>
            <w:vAlign w:val="center"/>
          </w:tcPr>
          <w:p w14:paraId="165D9AAE" w14:textId="32CFEF4B"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37304D" w:rsidRPr="00811C70" w14:paraId="795D6577" w14:textId="77777777" w:rsidTr="000D2004">
        <w:trPr>
          <w:trHeight w:val="245"/>
        </w:trPr>
        <w:tc>
          <w:tcPr>
            <w:tcW w:w="5000" w:type="pct"/>
            <w:gridSpan w:val="8"/>
            <w:vAlign w:val="center"/>
          </w:tcPr>
          <w:p w14:paraId="4991CC74" w14:textId="719876AF" w:rsidR="0037304D" w:rsidRPr="00811C70" w:rsidRDefault="0037304D" w:rsidP="0037304D">
            <w:pPr>
              <w:rPr>
                <w:rFonts w:ascii="Times New Roman" w:hAnsi="Times New Roman" w:cs="Times New Roman"/>
                <w:b/>
                <w:bCs/>
                <w:sz w:val="20"/>
                <w:szCs w:val="20"/>
              </w:rPr>
            </w:pPr>
            <w:r w:rsidRPr="00811C70">
              <w:rPr>
                <w:rFonts w:ascii="Times New Roman" w:hAnsi="Times New Roman" w:cs="Times New Roman"/>
                <w:b/>
                <w:bCs/>
                <w:color w:val="000000" w:themeColor="text1"/>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p>
        </w:tc>
      </w:tr>
      <w:tr w:rsidR="0037304D" w:rsidRPr="00811C70" w14:paraId="50A371A7" w14:textId="77777777" w:rsidTr="000D2004">
        <w:trPr>
          <w:trHeight w:val="245"/>
        </w:trPr>
        <w:tc>
          <w:tcPr>
            <w:tcW w:w="1588" w:type="pct"/>
            <w:vAlign w:val="center"/>
          </w:tcPr>
          <w:p w14:paraId="0F0A7295"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Positive Affect</w:t>
            </w:r>
          </w:p>
        </w:tc>
        <w:tc>
          <w:tcPr>
            <w:tcW w:w="405" w:type="pct"/>
            <w:vAlign w:val="center"/>
          </w:tcPr>
          <w:p w14:paraId="1EDA646B" w14:textId="6BA0B3A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3B4B2FBE" w14:textId="0F18CB5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4E7361D1" w14:textId="14DDEECB"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530" w:type="pct"/>
            <w:vAlign w:val="center"/>
          </w:tcPr>
          <w:p w14:paraId="3B7C67F1" w14:textId="157B0E24"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4.96</w:t>
            </w:r>
          </w:p>
        </w:tc>
        <w:tc>
          <w:tcPr>
            <w:tcW w:w="455" w:type="pct"/>
            <w:vAlign w:val="center"/>
          </w:tcPr>
          <w:p w14:paraId="2EAC5A4D" w14:textId="6065BC04"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.38***</w:t>
            </w:r>
          </w:p>
        </w:tc>
        <w:tc>
          <w:tcPr>
            <w:tcW w:w="788" w:type="pct"/>
            <w:vAlign w:val="center"/>
          </w:tcPr>
          <w:p w14:paraId="2510F5F8" w14:textId="01BFB48E"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[.28, .48]</w:t>
            </w:r>
          </w:p>
        </w:tc>
        <w:tc>
          <w:tcPr>
            <w:tcW w:w="424" w:type="pct"/>
            <w:vAlign w:val="center"/>
          </w:tcPr>
          <w:p w14:paraId="16B8F533" w14:textId="62C219FA"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37304D" w:rsidRPr="00811C70" w14:paraId="70503A84" w14:textId="77777777" w:rsidTr="000D2004">
        <w:trPr>
          <w:trHeight w:val="245"/>
        </w:trPr>
        <w:tc>
          <w:tcPr>
            <w:tcW w:w="1588" w:type="pct"/>
            <w:vAlign w:val="center"/>
          </w:tcPr>
          <w:p w14:paraId="294C027D"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Negative Affect</w:t>
            </w:r>
          </w:p>
        </w:tc>
        <w:tc>
          <w:tcPr>
            <w:tcW w:w="405" w:type="pct"/>
            <w:vAlign w:val="center"/>
          </w:tcPr>
          <w:p w14:paraId="640841AF" w14:textId="4B6B71B9"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2BCCD355" w14:textId="73F6A13E"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6</w:t>
            </w:r>
          </w:p>
        </w:tc>
        <w:tc>
          <w:tcPr>
            <w:tcW w:w="405" w:type="pct"/>
            <w:vAlign w:val="center"/>
          </w:tcPr>
          <w:p w14:paraId="6BD427E9" w14:textId="5794BBF6"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530" w:type="pct"/>
            <w:vAlign w:val="center"/>
          </w:tcPr>
          <w:p w14:paraId="450C1326" w14:textId="37617ED7"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4.98</w:t>
            </w:r>
          </w:p>
        </w:tc>
        <w:tc>
          <w:tcPr>
            <w:tcW w:w="455" w:type="pct"/>
            <w:vAlign w:val="center"/>
          </w:tcPr>
          <w:p w14:paraId="7B477C3B" w14:textId="40AB695F"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788" w:type="pct"/>
            <w:vAlign w:val="center"/>
          </w:tcPr>
          <w:p w14:paraId="0075E510" w14:textId="30048629"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[-.25, .02]</w:t>
            </w:r>
          </w:p>
        </w:tc>
        <w:tc>
          <w:tcPr>
            <w:tcW w:w="424" w:type="pct"/>
            <w:vAlign w:val="center"/>
          </w:tcPr>
          <w:p w14:paraId="45E15394" w14:textId="51615800"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37304D" w:rsidRPr="00811C70" w14:paraId="76E51524" w14:textId="77777777" w:rsidTr="000D2004">
        <w:trPr>
          <w:trHeight w:val="245"/>
        </w:trPr>
        <w:tc>
          <w:tcPr>
            <w:tcW w:w="1588" w:type="pct"/>
            <w:vAlign w:val="center"/>
          </w:tcPr>
          <w:p w14:paraId="50E1D8E2"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Life Satisfaction</w:t>
            </w:r>
          </w:p>
        </w:tc>
        <w:tc>
          <w:tcPr>
            <w:tcW w:w="405" w:type="pct"/>
            <w:vAlign w:val="center"/>
          </w:tcPr>
          <w:p w14:paraId="034A248E" w14:textId="6E1BCC5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4E6915E1" w14:textId="3B7AF302"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8</w:t>
            </w:r>
          </w:p>
        </w:tc>
        <w:tc>
          <w:tcPr>
            <w:tcW w:w="405" w:type="pct"/>
            <w:vAlign w:val="center"/>
          </w:tcPr>
          <w:p w14:paraId="30793EB8" w14:textId="080F981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30</w:t>
            </w:r>
          </w:p>
        </w:tc>
        <w:tc>
          <w:tcPr>
            <w:tcW w:w="530" w:type="pct"/>
            <w:vAlign w:val="center"/>
          </w:tcPr>
          <w:p w14:paraId="3667EB7E" w14:textId="3E133576"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6.99</w:t>
            </w:r>
          </w:p>
        </w:tc>
        <w:tc>
          <w:tcPr>
            <w:tcW w:w="455" w:type="pct"/>
            <w:vAlign w:val="center"/>
          </w:tcPr>
          <w:p w14:paraId="4BC201A9" w14:textId="0089EFE1"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.39***</w:t>
            </w:r>
          </w:p>
        </w:tc>
        <w:tc>
          <w:tcPr>
            <w:tcW w:w="788" w:type="pct"/>
            <w:vAlign w:val="center"/>
          </w:tcPr>
          <w:p w14:paraId="6CC695C5" w14:textId="79A6788A"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[.29, .48]</w:t>
            </w:r>
          </w:p>
        </w:tc>
        <w:tc>
          <w:tcPr>
            <w:tcW w:w="424" w:type="pct"/>
            <w:vAlign w:val="center"/>
          </w:tcPr>
          <w:p w14:paraId="196C9D8E" w14:textId="7399BAD0" w:rsidR="0037304D" w:rsidRPr="00811C70" w:rsidRDefault="000440B5" w:rsidP="0037304D">
            <w:pPr>
              <w:jc w:val="center"/>
              <w:rPr>
                <w:rFonts w:ascii="Times New Roman" w:hAnsi="Times New Roman" w:cs="Times New Roman"/>
                <w:sz w:val="20"/>
                <w:szCs w:val="20"/>
              </w:rPr>
            </w:pPr>
            <w:r w:rsidRPr="00811C70">
              <w:rPr>
                <w:rFonts w:ascii="Times New Roman" w:hAnsi="Times New Roman" w:cs="Times New Roman"/>
                <w:sz w:val="20"/>
                <w:szCs w:val="20"/>
              </w:rPr>
              <w:t>.04</w:t>
            </w:r>
          </w:p>
        </w:tc>
      </w:tr>
      <w:tr w:rsidR="0037304D" w:rsidRPr="00811C70" w14:paraId="7332B09E" w14:textId="77777777" w:rsidTr="000D2004">
        <w:trPr>
          <w:trHeight w:val="245"/>
        </w:trPr>
        <w:tc>
          <w:tcPr>
            <w:tcW w:w="1588" w:type="pct"/>
            <w:vAlign w:val="center"/>
          </w:tcPr>
          <w:p w14:paraId="4D690DFF"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color w:val="000000" w:themeColor="text1"/>
                <w:sz w:val="20"/>
                <w:szCs w:val="20"/>
              </w:rPr>
              <w:t>Overall</w:t>
            </w:r>
            <w:r w:rsidRPr="00811C70">
              <w:rPr>
                <w:rFonts w:ascii="Times New Roman" w:hAnsi="Times New Roman" w:cs="Times New Roman"/>
                <w:color w:val="000000" w:themeColor="text1"/>
                <w:sz w:val="20"/>
                <w:szCs w:val="20"/>
                <w:vertAlign w:val="superscript"/>
              </w:rPr>
              <w:t>a</w:t>
            </w:r>
          </w:p>
        </w:tc>
        <w:tc>
          <w:tcPr>
            <w:tcW w:w="405" w:type="pct"/>
            <w:vAlign w:val="center"/>
          </w:tcPr>
          <w:p w14:paraId="524ADCA8" w14:textId="1E79CA93"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1CFFFDE3" w14:textId="415D2352"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vAlign w:val="center"/>
          </w:tcPr>
          <w:p w14:paraId="23BBB3AD" w14:textId="2D20EA4A"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530" w:type="pct"/>
            <w:vAlign w:val="center"/>
          </w:tcPr>
          <w:p w14:paraId="72E8AEE3" w14:textId="560D6742"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vAlign w:val="center"/>
          </w:tcPr>
          <w:p w14:paraId="638A3FC3" w14:textId="1265F88B"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.34</w:t>
            </w:r>
          </w:p>
        </w:tc>
        <w:tc>
          <w:tcPr>
            <w:tcW w:w="788" w:type="pct"/>
            <w:vAlign w:val="center"/>
          </w:tcPr>
          <w:p w14:paraId="49BCFB13" w14:textId="53407BFE"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[-.98, .99]</w:t>
            </w:r>
          </w:p>
        </w:tc>
        <w:tc>
          <w:tcPr>
            <w:tcW w:w="424" w:type="pct"/>
            <w:vAlign w:val="center"/>
          </w:tcPr>
          <w:p w14:paraId="71F8DC92" w14:textId="4787565F"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.13</w:t>
            </w:r>
          </w:p>
        </w:tc>
      </w:tr>
      <w:tr w:rsidR="0037304D" w:rsidRPr="00811C70" w14:paraId="14715645" w14:textId="77777777" w:rsidTr="000D2004">
        <w:trPr>
          <w:trHeight w:val="245"/>
        </w:trPr>
        <w:tc>
          <w:tcPr>
            <w:tcW w:w="5000" w:type="pct"/>
            <w:gridSpan w:val="8"/>
          </w:tcPr>
          <w:p w14:paraId="7AAE86AB" w14:textId="77777777" w:rsidR="0037304D" w:rsidRPr="00811C70" w:rsidRDefault="0037304D" w:rsidP="0037304D">
            <w:pPr>
              <w:rPr>
                <w:rFonts w:ascii="Times New Roman" w:hAnsi="Times New Roman" w:cs="Times New Roman"/>
                <w:b/>
                <w:bCs/>
                <w:sz w:val="20"/>
                <w:szCs w:val="20"/>
              </w:rPr>
            </w:pPr>
            <w:r w:rsidRPr="00811C70">
              <w:rPr>
                <w:rFonts w:ascii="Times New Roman" w:hAnsi="Times New Roman" w:cs="Times New Roman"/>
                <w:b/>
                <w:bCs/>
                <w:sz w:val="20"/>
                <w:szCs w:val="20"/>
              </w:rPr>
              <w:t>Time Lag in Measurement</w:t>
            </w:r>
          </w:p>
        </w:tc>
      </w:tr>
      <w:tr w:rsidR="0037304D" w:rsidRPr="00811C70" w14:paraId="05651A23" w14:textId="77777777" w:rsidTr="000D2004">
        <w:trPr>
          <w:trHeight w:val="245"/>
        </w:trPr>
        <w:tc>
          <w:tcPr>
            <w:tcW w:w="1588" w:type="pct"/>
            <w:vAlign w:val="center"/>
          </w:tcPr>
          <w:p w14:paraId="5B074A30"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sz w:val="20"/>
                <w:szCs w:val="20"/>
              </w:rPr>
              <w:t>Same-Year Associations</w:t>
            </w:r>
          </w:p>
        </w:tc>
        <w:tc>
          <w:tcPr>
            <w:tcW w:w="405" w:type="pct"/>
            <w:vAlign w:val="center"/>
          </w:tcPr>
          <w:p w14:paraId="41B60B53" w14:textId="3623FBCF"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vAlign w:val="center"/>
          </w:tcPr>
          <w:p w14:paraId="7FDD3A9A" w14:textId="53AD528E"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405" w:type="pct"/>
            <w:vAlign w:val="center"/>
          </w:tcPr>
          <w:p w14:paraId="651E22C6" w14:textId="5FF41027"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530" w:type="pct"/>
            <w:vAlign w:val="center"/>
          </w:tcPr>
          <w:p w14:paraId="5028F772" w14:textId="5753F04D"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12.00</w:t>
            </w:r>
          </w:p>
        </w:tc>
        <w:tc>
          <w:tcPr>
            <w:tcW w:w="455" w:type="pct"/>
            <w:vAlign w:val="center"/>
          </w:tcPr>
          <w:p w14:paraId="4EA9B15F" w14:textId="3A81BAAE"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.36***</w:t>
            </w:r>
          </w:p>
        </w:tc>
        <w:tc>
          <w:tcPr>
            <w:tcW w:w="788" w:type="pct"/>
            <w:vAlign w:val="center"/>
          </w:tcPr>
          <w:p w14:paraId="5F0664FF" w14:textId="5CC0DACB"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[.26, .46]</w:t>
            </w:r>
          </w:p>
        </w:tc>
        <w:tc>
          <w:tcPr>
            <w:tcW w:w="424" w:type="pct"/>
            <w:vAlign w:val="center"/>
          </w:tcPr>
          <w:p w14:paraId="135D8286" w14:textId="2DBF919F"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.07</w:t>
            </w:r>
          </w:p>
        </w:tc>
      </w:tr>
      <w:tr w:rsidR="0037304D" w:rsidRPr="00811C70" w14:paraId="3A2FBA57" w14:textId="77777777" w:rsidTr="000D2004">
        <w:trPr>
          <w:trHeight w:val="245"/>
        </w:trPr>
        <w:tc>
          <w:tcPr>
            <w:tcW w:w="1588" w:type="pct"/>
            <w:tcBorders>
              <w:bottom w:val="single" w:sz="4" w:space="0" w:color="auto"/>
            </w:tcBorders>
            <w:vAlign w:val="center"/>
          </w:tcPr>
          <w:p w14:paraId="12A860D2" w14:textId="77777777" w:rsidR="0037304D" w:rsidRPr="00811C70" w:rsidRDefault="0037304D" w:rsidP="0037304D">
            <w:pPr>
              <w:ind w:left="253"/>
              <w:rPr>
                <w:rFonts w:ascii="Times New Roman" w:hAnsi="Times New Roman" w:cs="Times New Roman"/>
                <w:sz w:val="20"/>
                <w:szCs w:val="20"/>
              </w:rPr>
            </w:pPr>
            <w:r w:rsidRPr="00811C70">
              <w:rPr>
                <w:rFonts w:ascii="Times New Roman" w:hAnsi="Times New Roman" w:cs="Times New Roman"/>
                <w:sz w:val="20"/>
                <w:szCs w:val="20"/>
              </w:rPr>
              <w:t>Different-Year Associations</w:t>
            </w:r>
          </w:p>
        </w:tc>
        <w:tc>
          <w:tcPr>
            <w:tcW w:w="405" w:type="pct"/>
            <w:tcBorders>
              <w:bottom w:val="single" w:sz="4" w:space="0" w:color="auto"/>
            </w:tcBorders>
            <w:vAlign w:val="center"/>
          </w:tcPr>
          <w:p w14:paraId="6097234A" w14:textId="29425043"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tcBorders>
              <w:bottom w:val="single" w:sz="4" w:space="0" w:color="auto"/>
            </w:tcBorders>
            <w:vAlign w:val="center"/>
          </w:tcPr>
          <w:p w14:paraId="2131C745" w14:textId="700DE976"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2</w:t>
            </w:r>
          </w:p>
        </w:tc>
        <w:tc>
          <w:tcPr>
            <w:tcW w:w="405" w:type="pct"/>
            <w:tcBorders>
              <w:bottom w:val="single" w:sz="4" w:space="0" w:color="auto"/>
            </w:tcBorders>
            <w:vAlign w:val="center"/>
          </w:tcPr>
          <w:p w14:paraId="0DB65F70" w14:textId="60C24CE0"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4</w:t>
            </w:r>
          </w:p>
        </w:tc>
        <w:tc>
          <w:tcPr>
            <w:tcW w:w="530" w:type="pct"/>
            <w:tcBorders>
              <w:bottom w:val="single" w:sz="4" w:space="0" w:color="auto"/>
            </w:tcBorders>
            <w:vAlign w:val="center"/>
          </w:tcPr>
          <w:p w14:paraId="2877F619" w14:textId="1109BC40"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1.00</w:t>
            </w:r>
          </w:p>
        </w:tc>
        <w:tc>
          <w:tcPr>
            <w:tcW w:w="455" w:type="pct"/>
            <w:tcBorders>
              <w:bottom w:val="single" w:sz="4" w:space="0" w:color="auto"/>
            </w:tcBorders>
            <w:vAlign w:val="center"/>
          </w:tcPr>
          <w:p w14:paraId="1D28EF95" w14:textId="69888C87"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788" w:type="pct"/>
            <w:tcBorders>
              <w:bottom w:val="single" w:sz="4" w:space="0" w:color="auto"/>
            </w:tcBorders>
            <w:vAlign w:val="center"/>
          </w:tcPr>
          <w:p w14:paraId="467BDA15" w14:textId="7F4A93A1"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[.38, .49]</w:t>
            </w:r>
          </w:p>
        </w:tc>
        <w:tc>
          <w:tcPr>
            <w:tcW w:w="424" w:type="pct"/>
            <w:tcBorders>
              <w:bottom w:val="single" w:sz="4" w:space="0" w:color="auto"/>
            </w:tcBorders>
            <w:vAlign w:val="center"/>
          </w:tcPr>
          <w:p w14:paraId="186A1EE3" w14:textId="13733721" w:rsidR="0037304D" w:rsidRPr="00811C70" w:rsidRDefault="0084317A" w:rsidP="0037304D">
            <w:pPr>
              <w:jc w:val="center"/>
              <w:rPr>
                <w:rFonts w:ascii="Times New Roman" w:hAnsi="Times New Roman" w:cs="Times New Roman"/>
                <w:sz w:val="20"/>
                <w:szCs w:val="20"/>
              </w:rPr>
            </w:pPr>
            <w:r w:rsidRPr="00811C70">
              <w:rPr>
                <w:rFonts w:ascii="Times New Roman" w:hAnsi="Times New Roman" w:cs="Times New Roman"/>
                <w:sz w:val="20"/>
                <w:szCs w:val="20"/>
              </w:rPr>
              <w:t>.01</w:t>
            </w:r>
          </w:p>
        </w:tc>
      </w:tr>
      <w:tr w:rsidR="0037304D" w:rsidRPr="00811C70" w14:paraId="6DA41687" w14:textId="77777777" w:rsidTr="000D2004">
        <w:trPr>
          <w:trHeight w:val="245"/>
        </w:trPr>
        <w:tc>
          <w:tcPr>
            <w:tcW w:w="5000" w:type="pct"/>
            <w:gridSpan w:val="8"/>
            <w:tcBorders>
              <w:top w:val="single" w:sz="4" w:space="0" w:color="auto"/>
            </w:tcBorders>
          </w:tcPr>
          <w:p w14:paraId="540C6735"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Analyses were performed using meta-regression with RVE (correlated effects) random-effects model. The correlation coefficients (</w:t>
            </w:r>
            <w:r w:rsidRPr="00811C70">
              <w:rPr>
                <w:rFonts w:ascii="Times New Roman" w:hAnsi="Times New Roman" w:cs="Times New Roman"/>
                <w:i/>
                <w:iCs/>
                <w:sz w:val="20"/>
                <w:szCs w:val="20"/>
              </w:rPr>
              <w:t>r</w:t>
            </w:r>
            <w:r w:rsidRPr="00811C70">
              <w:rPr>
                <w:rFonts w:ascii="Times New Roman" w:hAnsi="Times New Roman" w:cs="Times New Roman"/>
                <w:sz w:val="20"/>
                <w:szCs w:val="20"/>
              </w:rPr>
              <w:t xml:space="preserve">) presented in the table were corrected from measurement errors and converted from Fisher’s </w:t>
            </w:r>
            <w:r w:rsidRPr="00811C70">
              <w:rPr>
                <w:rFonts w:ascii="Times New Roman" w:hAnsi="Times New Roman" w:cs="Times New Roman"/>
                <w:i/>
                <w:iCs/>
                <w:sz w:val="20"/>
                <w:szCs w:val="20"/>
              </w:rPr>
              <w:t>z</w:t>
            </w:r>
            <w:r w:rsidRPr="00811C70">
              <w:rPr>
                <w:rFonts w:ascii="Times New Roman" w:hAnsi="Times New Roman" w:cs="Times New Roman"/>
                <w:sz w:val="20"/>
                <w:szCs w:val="20"/>
              </w:rPr>
              <w:t xml:space="preserve"> to </w:t>
            </w:r>
            <w:r w:rsidRPr="00811C70">
              <w:rPr>
                <w:rFonts w:ascii="Times New Roman" w:hAnsi="Times New Roman" w:cs="Times New Roman"/>
                <w:i/>
                <w:iCs/>
                <w:sz w:val="20"/>
                <w:szCs w:val="20"/>
              </w:rPr>
              <w:t xml:space="preserve">r </w:t>
            </w:r>
            <w:r w:rsidRPr="00811C70">
              <w:rPr>
                <w:rFonts w:ascii="Times New Roman" w:hAnsi="Times New Roman" w:cs="Times New Roman"/>
                <w:sz w:val="20"/>
                <w:szCs w:val="20"/>
              </w:rPr>
              <w:t>after the meta-analysis. Note that only categorical moderators are displayed as this table reports the synthesized correlations at each level of the categorical moderator variables.</w:t>
            </w:r>
          </w:p>
          <w:p w14:paraId="7AE040A8"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081D5629"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687F1060" w14:textId="77777777" w:rsidR="0037304D" w:rsidRPr="00811C70" w:rsidRDefault="0037304D" w:rsidP="0037304D">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137F9220" w14:textId="77777777" w:rsidR="00B80848" w:rsidRPr="00811C70" w:rsidRDefault="00B80848" w:rsidP="007E2D15">
      <w:pPr>
        <w:spacing w:after="0" w:line="480" w:lineRule="auto"/>
        <w:rPr>
          <w:rFonts w:ascii="Times New Roman" w:hAnsi="Times New Roman" w:cs="Times New Roman"/>
          <w:i/>
          <w:iCs/>
          <w:sz w:val="24"/>
          <w:szCs w:val="24"/>
        </w:rPr>
      </w:pPr>
    </w:p>
    <w:p w14:paraId="744806FA" w14:textId="77777777" w:rsidR="00B80848" w:rsidRPr="00811C70" w:rsidRDefault="00B80848" w:rsidP="007E2D15">
      <w:pPr>
        <w:spacing w:after="0" w:line="480" w:lineRule="auto"/>
        <w:rPr>
          <w:rFonts w:ascii="Times New Roman" w:hAnsi="Times New Roman" w:cs="Times New Roman"/>
          <w:i/>
          <w:iCs/>
          <w:sz w:val="24"/>
          <w:szCs w:val="24"/>
        </w:rPr>
      </w:pPr>
    </w:p>
    <w:p w14:paraId="6D18E826" w14:textId="77777777" w:rsidR="00B80848" w:rsidRPr="00811C70" w:rsidRDefault="00B80848" w:rsidP="007E2D15">
      <w:pPr>
        <w:spacing w:after="0" w:line="480" w:lineRule="auto"/>
        <w:rPr>
          <w:rFonts w:ascii="Times New Roman" w:hAnsi="Times New Roman" w:cs="Times New Roman"/>
          <w:i/>
          <w:iCs/>
          <w:sz w:val="24"/>
          <w:szCs w:val="24"/>
        </w:rPr>
      </w:pPr>
    </w:p>
    <w:p w14:paraId="1A634FCE" w14:textId="248843F9" w:rsidR="007E2D15" w:rsidRPr="00811C70" w:rsidRDefault="007E2D15" w:rsidP="00DF0B5F">
      <w:pPr>
        <w:spacing w:after="0"/>
        <w:rPr>
          <w:rFonts w:ascii="Times New Roman" w:hAnsi="Times New Roman" w:cs="Times New Roman"/>
          <w:sz w:val="24"/>
          <w:szCs w:val="24"/>
        </w:rPr>
      </w:pPr>
    </w:p>
    <w:p w14:paraId="1AA47F47" w14:textId="28FEAC9D" w:rsidR="007E2D15" w:rsidRPr="00811C70" w:rsidRDefault="007E2D15" w:rsidP="00DF0B5F">
      <w:pPr>
        <w:spacing w:after="0"/>
        <w:rPr>
          <w:rFonts w:ascii="Times New Roman" w:hAnsi="Times New Roman" w:cs="Times New Roman"/>
          <w:sz w:val="24"/>
          <w:szCs w:val="24"/>
        </w:rPr>
      </w:pPr>
    </w:p>
    <w:p w14:paraId="4D30BAC8" w14:textId="617A69E3" w:rsidR="007E2D15" w:rsidRPr="00811C70" w:rsidRDefault="007E2D15" w:rsidP="00DF0B5F">
      <w:pPr>
        <w:spacing w:after="0"/>
        <w:rPr>
          <w:rFonts w:ascii="Times New Roman" w:hAnsi="Times New Roman" w:cs="Times New Roman"/>
          <w:sz w:val="24"/>
          <w:szCs w:val="24"/>
        </w:rPr>
      </w:pPr>
    </w:p>
    <w:p w14:paraId="303D2480" w14:textId="34ADFFB8" w:rsidR="007E2D15" w:rsidRPr="00811C70" w:rsidRDefault="007E2D15" w:rsidP="00DF0B5F">
      <w:pPr>
        <w:spacing w:after="0"/>
        <w:rPr>
          <w:rFonts w:ascii="Times New Roman" w:hAnsi="Times New Roman" w:cs="Times New Roman"/>
          <w:sz w:val="24"/>
          <w:szCs w:val="24"/>
        </w:rPr>
      </w:pPr>
    </w:p>
    <w:p w14:paraId="1237F8AF" w14:textId="084C05F4" w:rsidR="007E2D15" w:rsidRPr="00811C70" w:rsidRDefault="007E2D15" w:rsidP="00DF0B5F">
      <w:pPr>
        <w:spacing w:after="0"/>
        <w:rPr>
          <w:rFonts w:ascii="Times New Roman" w:hAnsi="Times New Roman" w:cs="Times New Roman"/>
          <w:sz w:val="24"/>
          <w:szCs w:val="24"/>
        </w:rPr>
      </w:pPr>
    </w:p>
    <w:p w14:paraId="1B72EF73" w14:textId="77777777" w:rsidR="007E2D15" w:rsidRPr="00811C70" w:rsidRDefault="007E2D15" w:rsidP="00DF0B5F">
      <w:pPr>
        <w:spacing w:after="0"/>
        <w:rPr>
          <w:rFonts w:ascii="Times New Roman" w:hAnsi="Times New Roman" w:cs="Times New Roman"/>
          <w:sz w:val="24"/>
          <w:szCs w:val="24"/>
        </w:rPr>
        <w:sectPr w:rsidR="007E2D15" w:rsidRPr="00811C70">
          <w:pgSz w:w="12240" w:h="15840"/>
          <w:pgMar w:top="1440" w:right="1440" w:bottom="1440" w:left="1440" w:header="720" w:footer="720" w:gutter="0"/>
          <w:cols w:space="720"/>
          <w:docGrid w:linePitch="360"/>
        </w:sectPr>
      </w:pPr>
    </w:p>
    <w:p w14:paraId="6E94D59E" w14:textId="01F78762" w:rsidR="007E2D15" w:rsidRPr="00811C70" w:rsidRDefault="007E2D15" w:rsidP="007E2D15">
      <w:pPr>
        <w:spacing w:after="0" w:line="480" w:lineRule="auto"/>
        <w:outlineLvl w:val="0"/>
        <w:rPr>
          <w:rFonts w:ascii="Times New Roman" w:hAnsi="Times New Roman" w:cs="Times New Roman"/>
          <w:b/>
          <w:bCs/>
          <w:sz w:val="24"/>
          <w:szCs w:val="24"/>
        </w:rPr>
      </w:pPr>
      <w:bookmarkStart w:id="25" w:name="_Toc137833888"/>
      <w:r w:rsidRPr="00811C70">
        <w:rPr>
          <w:rFonts w:ascii="Times New Roman" w:hAnsi="Times New Roman" w:cs="Times New Roman"/>
          <w:b/>
          <w:bCs/>
          <w:sz w:val="24"/>
          <w:szCs w:val="24"/>
        </w:rPr>
        <w:t>Table S</w:t>
      </w:r>
      <w:r w:rsidR="0084317A" w:rsidRPr="00811C70">
        <w:rPr>
          <w:rFonts w:ascii="Times New Roman" w:hAnsi="Times New Roman" w:cs="Times New Roman"/>
          <w:b/>
          <w:bCs/>
          <w:sz w:val="24"/>
          <w:szCs w:val="24"/>
        </w:rPr>
        <w:t>20</w:t>
      </w:r>
      <w:bookmarkEnd w:id="25"/>
    </w:p>
    <w:p w14:paraId="5ED409E1" w14:textId="691D6E74" w:rsidR="007E2D15" w:rsidRPr="00811C70" w:rsidRDefault="007E2D15" w:rsidP="007E2D15">
      <w:pPr>
        <w:spacing w:after="0" w:line="480" w:lineRule="auto"/>
        <w:rPr>
          <w:rFonts w:ascii="Times New Roman" w:hAnsi="Times New Roman" w:cs="Times New Roman"/>
          <w:i/>
          <w:iCs/>
          <w:sz w:val="24"/>
          <w:szCs w:val="24"/>
        </w:rPr>
      </w:pPr>
      <w:r w:rsidRPr="00811C70">
        <w:rPr>
          <w:rFonts w:ascii="Times New Roman" w:hAnsi="Times New Roman" w:cs="Times New Roman"/>
          <w:i/>
          <w:iCs/>
          <w:sz w:val="24"/>
          <w:szCs w:val="24"/>
        </w:rPr>
        <w:t>Univariate Moderation Analyses on the Relation between Cognitive Engagement and Subjective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428"/>
        <w:gridCol w:w="565"/>
        <w:gridCol w:w="417"/>
        <w:gridCol w:w="782"/>
        <w:gridCol w:w="832"/>
        <w:gridCol w:w="860"/>
        <w:gridCol w:w="666"/>
        <w:gridCol w:w="1548"/>
      </w:tblGrid>
      <w:tr w:rsidR="00480F5F" w:rsidRPr="00811C70" w14:paraId="31F59FFE" w14:textId="77777777" w:rsidTr="00EF5D99">
        <w:trPr>
          <w:trHeight w:val="20"/>
        </w:trPr>
        <w:tc>
          <w:tcPr>
            <w:tcW w:w="1742" w:type="pct"/>
            <w:tcBorders>
              <w:top w:val="single" w:sz="4" w:space="0" w:color="auto"/>
              <w:bottom w:val="single" w:sz="4" w:space="0" w:color="auto"/>
            </w:tcBorders>
            <w:vAlign w:val="center"/>
          </w:tcPr>
          <w:p w14:paraId="55C497A7"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rPr>
              <w:t>Moderator</w:t>
            </w:r>
          </w:p>
        </w:tc>
        <w:tc>
          <w:tcPr>
            <w:tcW w:w="228" w:type="pct"/>
            <w:tcBorders>
              <w:top w:val="single" w:sz="4" w:space="0" w:color="auto"/>
              <w:bottom w:val="single" w:sz="4" w:space="0" w:color="auto"/>
            </w:tcBorders>
            <w:vAlign w:val="center"/>
          </w:tcPr>
          <w:p w14:paraId="71FAC997"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j</w:t>
            </w:r>
          </w:p>
        </w:tc>
        <w:tc>
          <w:tcPr>
            <w:tcW w:w="302" w:type="pct"/>
            <w:tcBorders>
              <w:top w:val="single" w:sz="4" w:space="0" w:color="auto"/>
              <w:bottom w:val="single" w:sz="4" w:space="0" w:color="auto"/>
            </w:tcBorders>
            <w:vAlign w:val="center"/>
          </w:tcPr>
          <w:p w14:paraId="3D14A396"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k</w:t>
            </w:r>
          </w:p>
        </w:tc>
        <w:tc>
          <w:tcPr>
            <w:tcW w:w="223" w:type="pct"/>
            <w:tcBorders>
              <w:top w:val="single" w:sz="4" w:space="0" w:color="auto"/>
              <w:bottom w:val="single" w:sz="4" w:space="0" w:color="auto"/>
            </w:tcBorders>
            <w:vAlign w:val="center"/>
          </w:tcPr>
          <w:p w14:paraId="5BD4838A" w14:textId="77777777" w:rsidR="00421B02" w:rsidRPr="00811C70" w:rsidRDefault="00421B02" w:rsidP="002E61F4">
            <w:pPr>
              <w:jc w:val="center"/>
              <w:rPr>
                <w:rFonts w:ascii="Times New Roman" w:hAnsi="Times New Roman" w:cs="Times New Roman"/>
                <w:b/>
                <w:bCs/>
                <w:i/>
                <w:iCs/>
              </w:rPr>
            </w:pPr>
            <w:r w:rsidRPr="00811C70">
              <w:rPr>
                <w:rFonts w:ascii="Times New Roman" w:hAnsi="Times New Roman" w:cs="Times New Roman"/>
                <w:b/>
                <w:bCs/>
                <w:i/>
                <w:iCs/>
              </w:rPr>
              <w:t>l</w:t>
            </w:r>
          </w:p>
        </w:tc>
        <w:tc>
          <w:tcPr>
            <w:tcW w:w="418" w:type="pct"/>
            <w:tcBorders>
              <w:top w:val="single" w:sz="4" w:space="0" w:color="auto"/>
              <w:bottom w:val="single" w:sz="4" w:space="0" w:color="auto"/>
            </w:tcBorders>
            <w:vAlign w:val="center"/>
          </w:tcPr>
          <w:p w14:paraId="02C71B01"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b</w:t>
            </w:r>
          </w:p>
        </w:tc>
        <w:tc>
          <w:tcPr>
            <w:tcW w:w="0" w:type="auto"/>
            <w:tcBorders>
              <w:top w:val="single" w:sz="4" w:space="0" w:color="auto"/>
              <w:bottom w:val="single" w:sz="4" w:space="0" w:color="auto"/>
            </w:tcBorders>
            <w:vAlign w:val="center"/>
          </w:tcPr>
          <w:p w14:paraId="2B63AEFC"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SE</w:t>
            </w:r>
          </w:p>
        </w:tc>
        <w:tc>
          <w:tcPr>
            <w:tcW w:w="0" w:type="auto"/>
            <w:tcBorders>
              <w:top w:val="single" w:sz="4" w:space="0" w:color="auto"/>
              <w:bottom w:val="single" w:sz="4" w:space="0" w:color="auto"/>
            </w:tcBorders>
            <w:vAlign w:val="center"/>
          </w:tcPr>
          <w:p w14:paraId="2A3CC72D"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t</w:t>
            </w:r>
          </w:p>
        </w:tc>
        <w:tc>
          <w:tcPr>
            <w:tcW w:w="356" w:type="pct"/>
            <w:tcBorders>
              <w:top w:val="single" w:sz="4" w:space="0" w:color="auto"/>
              <w:bottom w:val="single" w:sz="4" w:space="0" w:color="auto"/>
            </w:tcBorders>
            <w:vAlign w:val="center"/>
          </w:tcPr>
          <w:p w14:paraId="78B1DAB7"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i/>
                <w:iCs/>
              </w:rPr>
              <w:t>df</w:t>
            </w:r>
          </w:p>
        </w:tc>
        <w:tc>
          <w:tcPr>
            <w:tcW w:w="827" w:type="pct"/>
            <w:tcBorders>
              <w:top w:val="single" w:sz="4" w:space="0" w:color="auto"/>
              <w:bottom w:val="single" w:sz="4" w:space="0" w:color="auto"/>
            </w:tcBorders>
            <w:vAlign w:val="center"/>
          </w:tcPr>
          <w:p w14:paraId="5A20A8B9" w14:textId="77777777" w:rsidR="00421B02" w:rsidRPr="00811C70" w:rsidRDefault="00421B02" w:rsidP="002E61F4">
            <w:pPr>
              <w:jc w:val="center"/>
              <w:rPr>
                <w:rFonts w:ascii="Times New Roman" w:hAnsi="Times New Roman" w:cs="Times New Roman"/>
                <w:b/>
                <w:bCs/>
                <w:i/>
                <w:iCs/>
                <w:u w:val="single"/>
              </w:rPr>
            </w:pPr>
            <w:r w:rsidRPr="00811C70">
              <w:rPr>
                <w:rFonts w:ascii="Times New Roman" w:hAnsi="Times New Roman" w:cs="Times New Roman"/>
                <w:b/>
                <w:bCs/>
              </w:rPr>
              <w:t>95% CI</w:t>
            </w:r>
          </w:p>
        </w:tc>
      </w:tr>
      <w:tr w:rsidR="00480F5F" w:rsidRPr="00811C70" w14:paraId="17760CF3" w14:textId="77777777" w:rsidTr="00EF5D99">
        <w:trPr>
          <w:trHeight w:val="20"/>
        </w:trPr>
        <w:tc>
          <w:tcPr>
            <w:tcW w:w="1742" w:type="pct"/>
            <w:tcBorders>
              <w:top w:val="single" w:sz="4" w:space="0" w:color="auto"/>
            </w:tcBorders>
            <w:vAlign w:val="center"/>
          </w:tcPr>
          <w:p w14:paraId="3707A47F"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Sampling Variance (B)</w:t>
            </w:r>
            <w:r w:rsidRPr="00811C70">
              <w:rPr>
                <w:rFonts w:ascii="Times New Roman" w:hAnsi="Times New Roman" w:cs="Times New Roman"/>
                <w:sz w:val="20"/>
                <w:szCs w:val="20"/>
                <w:vertAlign w:val="superscript"/>
              </w:rPr>
              <w:t>a</w:t>
            </w:r>
          </w:p>
        </w:tc>
        <w:tc>
          <w:tcPr>
            <w:tcW w:w="228" w:type="pct"/>
            <w:tcBorders>
              <w:top w:val="single" w:sz="4" w:space="0" w:color="auto"/>
            </w:tcBorders>
            <w:vAlign w:val="center"/>
          </w:tcPr>
          <w:p w14:paraId="3B3E7215" w14:textId="078DA8E2"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302" w:type="pct"/>
            <w:tcBorders>
              <w:top w:val="single" w:sz="4" w:space="0" w:color="auto"/>
            </w:tcBorders>
            <w:vAlign w:val="center"/>
          </w:tcPr>
          <w:p w14:paraId="65AB5037" w14:textId="40F9C73F"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223" w:type="pct"/>
            <w:tcBorders>
              <w:top w:val="single" w:sz="4" w:space="0" w:color="auto"/>
            </w:tcBorders>
            <w:vAlign w:val="center"/>
          </w:tcPr>
          <w:p w14:paraId="78313DD8" w14:textId="2673D02D"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418" w:type="pct"/>
            <w:tcBorders>
              <w:top w:val="single" w:sz="4" w:space="0" w:color="auto"/>
            </w:tcBorders>
            <w:vAlign w:val="center"/>
          </w:tcPr>
          <w:p w14:paraId="141E8EF1" w14:textId="17CCAA70"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-23.35</w:t>
            </w:r>
          </w:p>
        </w:tc>
        <w:tc>
          <w:tcPr>
            <w:tcW w:w="0" w:type="auto"/>
            <w:tcBorders>
              <w:top w:val="single" w:sz="4" w:space="0" w:color="auto"/>
            </w:tcBorders>
            <w:vAlign w:val="center"/>
          </w:tcPr>
          <w:p w14:paraId="735E769C" w14:textId="02CE2E1A"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28.35</w:t>
            </w:r>
          </w:p>
        </w:tc>
        <w:tc>
          <w:tcPr>
            <w:tcW w:w="0" w:type="auto"/>
            <w:tcBorders>
              <w:top w:val="single" w:sz="4" w:space="0" w:color="auto"/>
            </w:tcBorders>
            <w:vAlign w:val="center"/>
          </w:tcPr>
          <w:p w14:paraId="09F92E52" w14:textId="0C272022"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-.82</w:t>
            </w:r>
          </w:p>
        </w:tc>
        <w:tc>
          <w:tcPr>
            <w:tcW w:w="356" w:type="pct"/>
            <w:tcBorders>
              <w:top w:val="single" w:sz="4" w:space="0" w:color="auto"/>
            </w:tcBorders>
            <w:vAlign w:val="center"/>
          </w:tcPr>
          <w:p w14:paraId="3772A5C7" w14:textId="57181E6D"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2.81</w:t>
            </w:r>
          </w:p>
        </w:tc>
        <w:tc>
          <w:tcPr>
            <w:tcW w:w="827" w:type="pct"/>
            <w:tcBorders>
              <w:top w:val="single" w:sz="4" w:space="0" w:color="auto"/>
            </w:tcBorders>
            <w:vAlign w:val="center"/>
          </w:tcPr>
          <w:p w14:paraId="444EA0A7" w14:textId="1760E733"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[-117.07, 70.36]</w:t>
            </w:r>
          </w:p>
        </w:tc>
      </w:tr>
      <w:tr w:rsidR="00421B02" w:rsidRPr="00811C70" w14:paraId="4C8196CB" w14:textId="77777777" w:rsidTr="000D2004">
        <w:trPr>
          <w:trHeight w:val="20"/>
        </w:trPr>
        <w:tc>
          <w:tcPr>
            <w:tcW w:w="0" w:type="auto"/>
            <w:gridSpan w:val="9"/>
            <w:vAlign w:val="center"/>
          </w:tcPr>
          <w:p w14:paraId="26DB776F" w14:textId="1E953E0B" w:rsidR="00421B02" w:rsidRPr="00811C70" w:rsidRDefault="00421B02" w:rsidP="00421B02">
            <w:pPr>
              <w:rPr>
                <w:rFonts w:ascii="Times New Roman" w:hAnsi="Times New Roman" w:cs="Times New Roman"/>
                <w:sz w:val="20"/>
                <w:szCs w:val="20"/>
              </w:rPr>
            </w:pPr>
            <w:r w:rsidRPr="00811C70">
              <w:rPr>
                <w:rFonts w:ascii="Times New Roman" w:hAnsi="Times New Roman" w:cs="Times New Roman"/>
                <w:b/>
                <w:bCs/>
                <w:sz w:val="20"/>
                <w:szCs w:val="20"/>
              </w:rPr>
              <w:t>Cognitive Engagement Subtypes (B)</w:t>
            </w:r>
          </w:p>
        </w:tc>
      </w:tr>
      <w:tr w:rsidR="0084317A" w:rsidRPr="00811C70" w14:paraId="61C8AE8C" w14:textId="77777777" w:rsidTr="00EF5D99">
        <w:trPr>
          <w:trHeight w:val="20"/>
        </w:trPr>
        <w:tc>
          <w:tcPr>
            <w:tcW w:w="1742" w:type="pct"/>
            <w:vAlign w:val="center"/>
          </w:tcPr>
          <w:p w14:paraId="2282CFCD" w14:textId="0667A0A6" w:rsidR="00421B02" w:rsidRPr="00811C70" w:rsidRDefault="00421B02" w:rsidP="00421B02">
            <w:pPr>
              <w:ind w:left="317"/>
              <w:rPr>
                <w:rFonts w:ascii="Times New Roman" w:hAnsi="Times New Roman" w:cs="Times New Roman"/>
                <w:sz w:val="20"/>
                <w:szCs w:val="20"/>
              </w:rPr>
            </w:pPr>
            <w:r w:rsidRPr="00811C70">
              <w:rPr>
                <w:rFonts w:ascii="Times New Roman" w:hAnsi="Times New Roman" w:cs="Times New Roman"/>
                <w:sz w:val="20"/>
                <w:szCs w:val="20"/>
              </w:rPr>
              <w:t>Motivational vs. Self-Regulatory</w:t>
            </w:r>
          </w:p>
        </w:tc>
        <w:tc>
          <w:tcPr>
            <w:tcW w:w="228" w:type="pct"/>
            <w:vAlign w:val="center"/>
          </w:tcPr>
          <w:p w14:paraId="0F6AAE16" w14:textId="13E3AA05"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302" w:type="pct"/>
            <w:vAlign w:val="center"/>
          </w:tcPr>
          <w:p w14:paraId="0AA547D4" w14:textId="77CABED8"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223" w:type="pct"/>
            <w:vAlign w:val="center"/>
          </w:tcPr>
          <w:p w14:paraId="01C14E96" w14:textId="33F138E8"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418" w:type="pct"/>
            <w:vAlign w:val="center"/>
          </w:tcPr>
          <w:p w14:paraId="6FF0774D" w14:textId="44E99129"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0" w:type="auto"/>
            <w:vAlign w:val="center"/>
          </w:tcPr>
          <w:p w14:paraId="771DC89F" w14:textId="2AC61135"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.08</w:t>
            </w:r>
          </w:p>
        </w:tc>
        <w:tc>
          <w:tcPr>
            <w:tcW w:w="0" w:type="auto"/>
            <w:vAlign w:val="center"/>
          </w:tcPr>
          <w:p w14:paraId="4CA67213" w14:textId="58EE098F"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1.41</w:t>
            </w:r>
          </w:p>
        </w:tc>
        <w:tc>
          <w:tcPr>
            <w:tcW w:w="356" w:type="pct"/>
            <w:vAlign w:val="center"/>
          </w:tcPr>
          <w:p w14:paraId="2873158D" w14:textId="42B5AF7A"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10.00</w:t>
            </w:r>
          </w:p>
        </w:tc>
        <w:tc>
          <w:tcPr>
            <w:tcW w:w="827" w:type="pct"/>
            <w:vAlign w:val="center"/>
          </w:tcPr>
          <w:p w14:paraId="620E831C" w14:textId="08B5EBFC" w:rsidR="00421B02" w:rsidRPr="00811C70" w:rsidRDefault="0084317A" w:rsidP="00421B02">
            <w:pPr>
              <w:jc w:val="center"/>
              <w:rPr>
                <w:rFonts w:ascii="Times New Roman" w:hAnsi="Times New Roman" w:cs="Times New Roman"/>
                <w:sz w:val="20"/>
                <w:szCs w:val="20"/>
              </w:rPr>
            </w:pPr>
            <w:r w:rsidRPr="00811C70">
              <w:rPr>
                <w:rFonts w:ascii="Times New Roman" w:hAnsi="Times New Roman" w:cs="Times New Roman"/>
                <w:sz w:val="20"/>
                <w:szCs w:val="20"/>
              </w:rPr>
              <w:t>[-.07, .31]</w:t>
            </w:r>
          </w:p>
        </w:tc>
      </w:tr>
      <w:tr w:rsidR="00421B02" w:rsidRPr="00811C70" w14:paraId="414E7464" w14:textId="77777777" w:rsidTr="000D2004">
        <w:trPr>
          <w:trHeight w:val="20"/>
        </w:trPr>
        <w:tc>
          <w:tcPr>
            <w:tcW w:w="0" w:type="auto"/>
            <w:gridSpan w:val="9"/>
          </w:tcPr>
          <w:p w14:paraId="6ADD27D8"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Geographical Region (B)</w:t>
            </w:r>
          </w:p>
        </w:tc>
      </w:tr>
      <w:tr w:rsidR="00480F5F" w:rsidRPr="00811C70" w14:paraId="21AC6EF7" w14:textId="77777777" w:rsidTr="00EF5D99">
        <w:trPr>
          <w:trHeight w:val="20"/>
        </w:trPr>
        <w:tc>
          <w:tcPr>
            <w:tcW w:w="1742" w:type="pct"/>
            <w:vAlign w:val="center"/>
          </w:tcPr>
          <w:p w14:paraId="79D401F5" w14:textId="77777777" w:rsidR="00421B02" w:rsidRPr="00811C70" w:rsidRDefault="00421B02"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Europe/Australia vs. US/Canada</w:t>
            </w:r>
          </w:p>
        </w:tc>
        <w:tc>
          <w:tcPr>
            <w:tcW w:w="228" w:type="pct"/>
            <w:vMerge w:val="restart"/>
            <w:vAlign w:val="center"/>
          </w:tcPr>
          <w:p w14:paraId="555C07D8" w14:textId="721FAFD8"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02" w:type="pct"/>
            <w:vMerge w:val="restart"/>
            <w:vAlign w:val="center"/>
          </w:tcPr>
          <w:p w14:paraId="46A5BC6A" w14:textId="443F20F6"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223" w:type="pct"/>
            <w:vMerge w:val="restart"/>
            <w:vAlign w:val="center"/>
          </w:tcPr>
          <w:p w14:paraId="5F3A0B44" w14:textId="6DF9F85D"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48</w:t>
            </w:r>
          </w:p>
        </w:tc>
        <w:tc>
          <w:tcPr>
            <w:tcW w:w="418" w:type="pct"/>
            <w:vAlign w:val="center"/>
          </w:tcPr>
          <w:p w14:paraId="50CF2AF6" w14:textId="454ADA0C"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0" w:type="auto"/>
            <w:vAlign w:val="center"/>
          </w:tcPr>
          <w:p w14:paraId="36AFF17D" w14:textId="5CBDEE10"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16D02540" w14:textId="3992CBC5" w:rsidR="00421B02" w:rsidRPr="00811C70" w:rsidRDefault="0084317A" w:rsidP="002E61F4">
            <w:pPr>
              <w:jc w:val="center"/>
              <w:rPr>
                <w:rFonts w:ascii="Times New Roman" w:hAnsi="Times New Roman" w:cs="Times New Roman"/>
                <w:sz w:val="20"/>
                <w:szCs w:val="20"/>
              </w:rPr>
            </w:pPr>
            <w:r w:rsidRPr="00811C70">
              <w:rPr>
                <w:rFonts w:ascii="Times New Roman" w:hAnsi="Times New Roman" w:cs="Times New Roman"/>
                <w:sz w:val="20"/>
                <w:szCs w:val="20"/>
              </w:rPr>
              <w:t>-.75</w:t>
            </w:r>
          </w:p>
        </w:tc>
        <w:tc>
          <w:tcPr>
            <w:tcW w:w="356" w:type="pct"/>
            <w:vAlign w:val="center"/>
          </w:tcPr>
          <w:p w14:paraId="4A31BDC0" w14:textId="0520B568"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4.32</w:t>
            </w:r>
          </w:p>
        </w:tc>
        <w:tc>
          <w:tcPr>
            <w:tcW w:w="827" w:type="pct"/>
            <w:vAlign w:val="center"/>
          </w:tcPr>
          <w:p w14:paraId="71493CBF" w14:textId="64D3969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[-.48, .27]</w:t>
            </w:r>
          </w:p>
        </w:tc>
      </w:tr>
      <w:tr w:rsidR="00480F5F" w:rsidRPr="00811C70" w14:paraId="119029C9" w14:textId="77777777" w:rsidTr="00EF5D99">
        <w:trPr>
          <w:trHeight w:val="20"/>
        </w:trPr>
        <w:tc>
          <w:tcPr>
            <w:tcW w:w="1742" w:type="pct"/>
            <w:vAlign w:val="center"/>
          </w:tcPr>
          <w:p w14:paraId="6F29ABB5" w14:textId="77777777" w:rsidR="00421B02" w:rsidRPr="00811C70" w:rsidRDefault="00421B02" w:rsidP="002E61F4">
            <w:pPr>
              <w:ind w:left="306"/>
              <w:rPr>
                <w:rFonts w:ascii="Times New Roman" w:hAnsi="Times New Roman" w:cs="Times New Roman"/>
                <w:b/>
                <w:bCs/>
                <w:sz w:val="20"/>
                <w:szCs w:val="20"/>
              </w:rPr>
            </w:pPr>
            <w:r w:rsidRPr="00811C70">
              <w:rPr>
                <w:rFonts w:ascii="Times New Roman" w:hAnsi="Times New Roman" w:cs="Times New Roman"/>
                <w:sz w:val="20"/>
                <w:szCs w:val="20"/>
              </w:rPr>
              <w:t>Asia vs. US/Canada</w:t>
            </w:r>
          </w:p>
        </w:tc>
        <w:tc>
          <w:tcPr>
            <w:tcW w:w="228" w:type="pct"/>
            <w:vMerge/>
            <w:vAlign w:val="center"/>
          </w:tcPr>
          <w:p w14:paraId="2CAD1E84" w14:textId="77777777" w:rsidR="00421B02" w:rsidRPr="00811C70" w:rsidRDefault="00421B02" w:rsidP="002E61F4">
            <w:pPr>
              <w:jc w:val="center"/>
              <w:rPr>
                <w:rFonts w:ascii="Times New Roman" w:hAnsi="Times New Roman" w:cs="Times New Roman"/>
                <w:sz w:val="20"/>
                <w:szCs w:val="20"/>
              </w:rPr>
            </w:pPr>
          </w:p>
        </w:tc>
        <w:tc>
          <w:tcPr>
            <w:tcW w:w="302" w:type="pct"/>
            <w:vMerge/>
            <w:vAlign w:val="center"/>
          </w:tcPr>
          <w:p w14:paraId="087866D4" w14:textId="77777777" w:rsidR="00421B02" w:rsidRPr="00811C70" w:rsidRDefault="00421B02" w:rsidP="002E61F4">
            <w:pPr>
              <w:jc w:val="center"/>
              <w:rPr>
                <w:rFonts w:ascii="Times New Roman" w:hAnsi="Times New Roman" w:cs="Times New Roman"/>
                <w:sz w:val="20"/>
                <w:szCs w:val="20"/>
              </w:rPr>
            </w:pPr>
          </w:p>
        </w:tc>
        <w:tc>
          <w:tcPr>
            <w:tcW w:w="223" w:type="pct"/>
            <w:vMerge/>
            <w:vAlign w:val="center"/>
          </w:tcPr>
          <w:p w14:paraId="0E0D8153" w14:textId="77777777" w:rsidR="00421B02" w:rsidRPr="00811C70" w:rsidRDefault="00421B02" w:rsidP="002E61F4">
            <w:pPr>
              <w:jc w:val="center"/>
              <w:rPr>
                <w:rFonts w:ascii="Times New Roman" w:hAnsi="Times New Roman" w:cs="Times New Roman"/>
                <w:sz w:val="20"/>
                <w:szCs w:val="20"/>
              </w:rPr>
            </w:pPr>
          </w:p>
        </w:tc>
        <w:tc>
          <w:tcPr>
            <w:tcW w:w="418" w:type="pct"/>
            <w:vAlign w:val="center"/>
          </w:tcPr>
          <w:p w14:paraId="37270A5F" w14:textId="5E84529F"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.04</w:t>
            </w:r>
          </w:p>
        </w:tc>
        <w:tc>
          <w:tcPr>
            <w:tcW w:w="0" w:type="auto"/>
            <w:vAlign w:val="center"/>
          </w:tcPr>
          <w:p w14:paraId="6FC5A158" w14:textId="7E40395B"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.09</w:t>
            </w:r>
          </w:p>
        </w:tc>
        <w:tc>
          <w:tcPr>
            <w:tcW w:w="0" w:type="auto"/>
            <w:vAlign w:val="center"/>
          </w:tcPr>
          <w:p w14:paraId="0BCBAE13" w14:textId="3A9A4A0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.44</w:t>
            </w:r>
          </w:p>
        </w:tc>
        <w:tc>
          <w:tcPr>
            <w:tcW w:w="356" w:type="pct"/>
            <w:vAlign w:val="center"/>
          </w:tcPr>
          <w:p w14:paraId="1FE1C12E" w14:textId="6AFFFA6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6.60</w:t>
            </w:r>
          </w:p>
        </w:tc>
        <w:tc>
          <w:tcPr>
            <w:tcW w:w="827" w:type="pct"/>
            <w:vAlign w:val="center"/>
          </w:tcPr>
          <w:p w14:paraId="32BCD6FB" w14:textId="6059A61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[-.18, .26]</w:t>
            </w:r>
          </w:p>
        </w:tc>
      </w:tr>
      <w:tr w:rsidR="00480F5F" w:rsidRPr="00811C70" w14:paraId="40979560" w14:textId="77777777" w:rsidTr="00EF5D99">
        <w:trPr>
          <w:trHeight w:val="20"/>
        </w:trPr>
        <w:tc>
          <w:tcPr>
            <w:tcW w:w="1742" w:type="pct"/>
            <w:vAlign w:val="center"/>
          </w:tcPr>
          <w:p w14:paraId="629FCC40" w14:textId="1F820BE9" w:rsidR="00421B02" w:rsidRPr="00811C70" w:rsidRDefault="00421B02" w:rsidP="002E61F4">
            <w:pPr>
              <w:rPr>
                <w:rFonts w:ascii="Times New Roman" w:hAnsi="Times New Roman" w:cs="Times New Roman"/>
                <w:b/>
                <w:bCs/>
                <w:sz w:val="20"/>
                <w:szCs w:val="20"/>
              </w:rPr>
            </w:pPr>
            <w:r w:rsidRPr="00811C70">
              <w:rPr>
                <w:rFonts w:ascii="Times New Roman" w:hAnsi="Times New Roman" w:cs="Times New Roman"/>
                <w:b/>
                <w:bCs/>
                <w:sz w:val="20"/>
                <w:szCs w:val="20"/>
              </w:rPr>
              <w:t>Age (B)</w:t>
            </w:r>
            <w:r w:rsidR="00623B41" w:rsidRPr="00811C70">
              <w:rPr>
                <w:rFonts w:ascii="Times New Roman" w:hAnsi="Times New Roman" w:cs="Times New Roman"/>
                <w:sz w:val="20"/>
                <w:szCs w:val="20"/>
                <w:vertAlign w:val="superscript"/>
              </w:rPr>
              <w:t>a</w:t>
            </w:r>
          </w:p>
        </w:tc>
        <w:tc>
          <w:tcPr>
            <w:tcW w:w="228" w:type="pct"/>
            <w:vAlign w:val="center"/>
          </w:tcPr>
          <w:p w14:paraId="276B90FD" w14:textId="16E3DB78"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302" w:type="pct"/>
            <w:vAlign w:val="center"/>
          </w:tcPr>
          <w:p w14:paraId="64A5F64D" w14:textId="1BEFD141"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223" w:type="pct"/>
            <w:vAlign w:val="center"/>
          </w:tcPr>
          <w:p w14:paraId="4DE6D13F" w14:textId="340DF916"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418" w:type="pct"/>
            <w:vAlign w:val="center"/>
          </w:tcPr>
          <w:p w14:paraId="2AF63F98" w14:textId="5661310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43F27EAA" w14:textId="3B4CF068"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48F20E6F" w14:textId="3FF407F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-.79</w:t>
            </w:r>
          </w:p>
        </w:tc>
        <w:tc>
          <w:tcPr>
            <w:tcW w:w="356" w:type="pct"/>
            <w:vAlign w:val="center"/>
          </w:tcPr>
          <w:p w14:paraId="09208787" w14:textId="5F7D304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2.75</w:t>
            </w:r>
          </w:p>
        </w:tc>
        <w:tc>
          <w:tcPr>
            <w:tcW w:w="827" w:type="pct"/>
            <w:vAlign w:val="center"/>
          </w:tcPr>
          <w:p w14:paraId="3FFBF94B" w14:textId="69630C46"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[-.14, .08]</w:t>
            </w:r>
          </w:p>
        </w:tc>
      </w:tr>
      <w:tr w:rsidR="00480F5F" w:rsidRPr="00811C70" w14:paraId="18B3BEA0" w14:textId="77777777" w:rsidTr="00EF5D99">
        <w:trPr>
          <w:trHeight w:val="20"/>
        </w:trPr>
        <w:tc>
          <w:tcPr>
            <w:tcW w:w="1742" w:type="pct"/>
            <w:vAlign w:val="center"/>
          </w:tcPr>
          <w:p w14:paraId="124A69A1" w14:textId="34AFC350" w:rsidR="00421B02" w:rsidRPr="00811C70" w:rsidRDefault="00AA1A4B" w:rsidP="002E61F4">
            <w:pPr>
              <w:rPr>
                <w:rFonts w:ascii="Times New Roman" w:hAnsi="Times New Roman" w:cs="Times New Roman"/>
                <w:b/>
                <w:bCs/>
                <w:sz w:val="20"/>
                <w:szCs w:val="20"/>
              </w:rPr>
            </w:pPr>
            <w:r w:rsidRPr="00AA1A4B">
              <w:rPr>
                <w:rFonts w:ascii="Times New Roman" w:hAnsi="Times New Roman" w:cs="Times New Roman"/>
                <w:b/>
                <w:bCs/>
                <w:sz w:val="20"/>
                <w:szCs w:val="20"/>
                <w:highlight w:val="yellow"/>
              </w:rPr>
              <w:t>Sex</w:t>
            </w:r>
            <w:r w:rsidR="00421B02" w:rsidRPr="00811C70">
              <w:rPr>
                <w:rFonts w:ascii="Times New Roman" w:hAnsi="Times New Roman" w:cs="Times New Roman"/>
                <w:b/>
                <w:bCs/>
                <w:sz w:val="20"/>
                <w:szCs w:val="20"/>
              </w:rPr>
              <w:t xml:space="preserve"> (B)</w:t>
            </w:r>
          </w:p>
        </w:tc>
        <w:tc>
          <w:tcPr>
            <w:tcW w:w="228" w:type="pct"/>
            <w:vAlign w:val="center"/>
          </w:tcPr>
          <w:p w14:paraId="4BC31297" w14:textId="2ED474B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302" w:type="pct"/>
            <w:vAlign w:val="center"/>
          </w:tcPr>
          <w:p w14:paraId="15AD012D" w14:textId="286780A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12</w:t>
            </w:r>
          </w:p>
        </w:tc>
        <w:tc>
          <w:tcPr>
            <w:tcW w:w="223" w:type="pct"/>
            <w:vAlign w:val="center"/>
          </w:tcPr>
          <w:p w14:paraId="2912D86A" w14:textId="4745B2DF"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45</w:t>
            </w:r>
          </w:p>
        </w:tc>
        <w:tc>
          <w:tcPr>
            <w:tcW w:w="418" w:type="pct"/>
            <w:vAlign w:val="center"/>
          </w:tcPr>
          <w:p w14:paraId="530535C5" w14:textId="48F05F4E"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.00</w:t>
            </w:r>
          </w:p>
        </w:tc>
        <w:tc>
          <w:tcPr>
            <w:tcW w:w="0" w:type="auto"/>
            <w:vAlign w:val="center"/>
          </w:tcPr>
          <w:p w14:paraId="09ECA98D" w14:textId="4A58B57C"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.85</w:t>
            </w:r>
          </w:p>
        </w:tc>
        <w:tc>
          <w:tcPr>
            <w:tcW w:w="0" w:type="auto"/>
            <w:vAlign w:val="center"/>
          </w:tcPr>
          <w:p w14:paraId="573137AD" w14:textId="1BD05C7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.00</w:t>
            </w:r>
          </w:p>
        </w:tc>
        <w:tc>
          <w:tcPr>
            <w:tcW w:w="356" w:type="pct"/>
            <w:vAlign w:val="center"/>
          </w:tcPr>
          <w:p w14:paraId="1631BD32" w14:textId="5AD58563"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4.61</w:t>
            </w:r>
          </w:p>
        </w:tc>
        <w:tc>
          <w:tcPr>
            <w:tcW w:w="827" w:type="pct"/>
            <w:vAlign w:val="center"/>
          </w:tcPr>
          <w:p w14:paraId="0D33D65F" w14:textId="287047EE"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[-2.25, 2.24]</w:t>
            </w:r>
          </w:p>
        </w:tc>
      </w:tr>
      <w:tr w:rsidR="00480F5F" w:rsidRPr="00811C70" w14:paraId="378E0DEA" w14:textId="77777777" w:rsidTr="00EF5D99">
        <w:trPr>
          <w:trHeight w:val="20"/>
        </w:trPr>
        <w:tc>
          <w:tcPr>
            <w:tcW w:w="1742" w:type="pct"/>
            <w:vAlign w:val="center"/>
          </w:tcPr>
          <w:p w14:paraId="42A4B7DF" w14:textId="2014FC32" w:rsidR="00421B02" w:rsidRPr="00811C70" w:rsidRDefault="00FF18B3" w:rsidP="002E61F4">
            <w:pPr>
              <w:rPr>
                <w:rFonts w:ascii="Times New Roman" w:hAnsi="Times New Roman" w:cs="Times New Roman"/>
                <w:b/>
                <w:bCs/>
                <w:sz w:val="20"/>
                <w:szCs w:val="20"/>
              </w:rPr>
            </w:pPr>
            <w:r w:rsidRPr="00811C70">
              <w:rPr>
                <w:rFonts w:ascii="Times New Roman" w:hAnsi="Times New Roman" w:cs="Times New Roman"/>
                <w:b/>
                <w:bCs/>
                <w:sz w:val="20"/>
                <w:szCs w:val="20"/>
              </w:rPr>
              <w:t xml:space="preserve">Race &amp; </w:t>
            </w:r>
            <w:r w:rsidR="00421B02" w:rsidRPr="00811C70">
              <w:rPr>
                <w:rFonts w:ascii="Times New Roman" w:hAnsi="Times New Roman" w:cs="Times New Roman"/>
                <w:b/>
                <w:bCs/>
                <w:sz w:val="20"/>
                <w:szCs w:val="20"/>
              </w:rPr>
              <w:t>Ethnicity (B)</w:t>
            </w:r>
            <w:r w:rsidR="00421B02" w:rsidRPr="00811C70">
              <w:rPr>
                <w:rFonts w:ascii="Times New Roman" w:hAnsi="Times New Roman" w:cs="Times New Roman"/>
                <w:sz w:val="20"/>
                <w:szCs w:val="20"/>
                <w:vertAlign w:val="superscript"/>
              </w:rPr>
              <w:t>ab</w:t>
            </w:r>
          </w:p>
        </w:tc>
        <w:tc>
          <w:tcPr>
            <w:tcW w:w="228" w:type="pct"/>
            <w:vAlign w:val="center"/>
          </w:tcPr>
          <w:p w14:paraId="442EC53F" w14:textId="76844721"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302" w:type="pct"/>
            <w:vAlign w:val="center"/>
          </w:tcPr>
          <w:p w14:paraId="5151D68E" w14:textId="4BA9BCBE"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223" w:type="pct"/>
            <w:vAlign w:val="center"/>
          </w:tcPr>
          <w:p w14:paraId="4BA0E92A" w14:textId="15B2A9E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18" w:type="pct"/>
            <w:vAlign w:val="center"/>
          </w:tcPr>
          <w:p w14:paraId="771DD974" w14:textId="357D2B04"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Align w:val="center"/>
          </w:tcPr>
          <w:p w14:paraId="4F2C383E" w14:textId="7B3080AF"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0" w:type="auto"/>
            <w:vAlign w:val="center"/>
          </w:tcPr>
          <w:p w14:paraId="6E767B29" w14:textId="07A5947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-.58</w:t>
            </w:r>
          </w:p>
        </w:tc>
        <w:tc>
          <w:tcPr>
            <w:tcW w:w="356" w:type="pct"/>
            <w:vAlign w:val="center"/>
          </w:tcPr>
          <w:p w14:paraId="525FCF87" w14:textId="2D2956AD"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1.57</w:t>
            </w:r>
          </w:p>
        </w:tc>
        <w:tc>
          <w:tcPr>
            <w:tcW w:w="827" w:type="pct"/>
            <w:vAlign w:val="center"/>
          </w:tcPr>
          <w:p w14:paraId="40A93CCB" w14:textId="16544BF5"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[-1.57, 1.28]</w:t>
            </w:r>
          </w:p>
        </w:tc>
      </w:tr>
      <w:tr w:rsidR="00480F5F" w:rsidRPr="00811C70" w14:paraId="3176B16E" w14:textId="77777777" w:rsidTr="00EF5D99">
        <w:trPr>
          <w:trHeight w:val="20"/>
        </w:trPr>
        <w:tc>
          <w:tcPr>
            <w:tcW w:w="1742" w:type="pct"/>
            <w:vAlign w:val="center"/>
          </w:tcPr>
          <w:p w14:paraId="5FB89F80" w14:textId="77777777" w:rsidR="00421B02" w:rsidRPr="00811C70" w:rsidRDefault="00421B02" w:rsidP="002E61F4">
            <w:pPr>
              <w:rPr>
                <w:rFonts w:ascii="Times New Roman" w:hAnsi="Times New Roman" w:cs="Times New Roman"/>
                <w:b/>
                <w:bCs/>
                <w:sz w:val="20"/>
                <w:szCs w:val="20"/>
              </w:rPr>
            </w:pPr>
            <w:r w:rsidRPr="00811C70">
              <w:rPr>
                <w:rFonts w:ascii="Times New Roman" w:hAnsi="Times New Roman" w:cs="Times New Roman"/>
                <w:b/>
                <w:bCs/>
                <w:sz w:val="20"/>
                <w:szCs w:val="20"/>
              </w:rPr>
              <w:t>SES (B)</w:t>
            </w:r>
            <w:r w:rsidRPr="00811C70">
              <w:rPr>
                <w:rFonts w:ascii="Times New Roman" w:hAnsi="Times New Roman" w:cs="Times New Roman"/>
                <w:sz w:val="20"/>
                <w:szCs w:val="20"/>
                <w:vertAlign w:val="superscript"/>
              </w:rPr>
              <w:t>ab</w:t>
            </w:r>
          </w:p>
        </w:tc>
        <w:tc>
          <w:tcPr>
            <w:tcW w:w="228" w:type="pct"/>
            <w:vAlign w:val="center"/>
          </w:tcPr>
          <w:p w14:paraId="48CBD501" w14:textId="3AF2A43C"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302" w:type="pct"/>
            <w:vAlign w:val="center"/>
          </w:tcPr>
          <w:p w14:paraId="4EB76998" w14:textId="09936E6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w:t>
            </w:r>
          </w:p>
        </w:tc>
        <w:tc>
          <w:tcPr>
            <w:tcW w:w="223" w:type="pct"/>
            <w:vAlign w:val="center"/>
          </w:tcPr>
          <w:p w14:paraId="6D5ACB13" w14:textId="1ED5B4D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21</w:t>
            </w:r>
          </w:p>
        </w:tc>
        <w:tc>
          <w:tcPr>
            <w:tcW w:w="418" w:type="pct"/>
            <w:vAlign w:val="center"/>
          </w:tcPr>
          <w:p w14:paraId="4F2D9675" w14:textId="02F4614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-.07</w:t>
            </w:r>
          </w:p>
        </w:tc>
        <w:tc>
          <w:tcPr>
            <w:tcW w:w="0" w:type="auto"/>
            <w:vAlign w:val="center"/>
          </w:tcPr>
          <w:p w14:paraId="22F1D867" w14:textId="2D31D03E"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.24</w:t>
            </w:r>
          </w:p>
        </w:tc>
        <w:tc>
          <w:tcPr>
            <w:tcW w:w="0" w:type="auto"/>
            <w:vAlign w:val="center"/>
          </w:tcPr>
          <w:p w14:paraId="3307AF5A" w14:textId="383865A8"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-.31</w:t>
            </w:r>
          </w:p>
        </w:tc>
        <w:tc>
          <w:tcPr>
            <w:tcW w:w="356" w:type="pct"/>
            <w:vAlign w:val="center"/>
          </w:tcPr>
          <w:p w14:paraId="48DED18F" w14:textId="6A70234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2.13</w:t>
            </w:r>
          </w:p>
        </w:tc>
        <w:tc>
          <w:tcPr>
            <w:tcW w:w="827" w:type="pct"/>
            <w:vAlign w:val="center"/>
          </w:tcPr>
          <w:p w14:paraId="271A27D4" w14:textId="0E591559"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[-1.03, .88]</w:t>
            </w:r>
          </w:p>
        </w:tc>
      </w:tr>
      <w:tr w:rsidR="00421B02" w:rsidRPr="00811C70" w14:paraId="52D9E077" w14:textId="77777777" w:rsidTr="000D2004">
        <w:trPr>
          <w:trHeight w:val="20"/>
        </w:trPr>
        <w:tc>
          <w:tcPr>
            <w:tcW w:w="0" w:type="auto"/>
            <w:gridSpan w:val="9"/>
            <w:vAlign w:val="center"/>
          </w:tcPr>
          <w:p w14:paraId="31819264" w14:textId="117A0416"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 xml:space="preserve">Life Domain of </w:t>
            </w:r>
            <w:r w:rsidR="00EF5D99" w:rsidRPr="00EF5D99">
              <w:rPr>
                <w:rFonts w:ascii="Times New Roman" w:hAnsi="Times New Roman" w:cs="Times New Roman"/>
                <w:b/>
                <w:bCs/>
                <w:color w:val="000000" w:themeColor="text1"/>
                <w:sz w:val="20"/>
                <w:szCs w:val="20"/>
                <w:highlight w:val="yellow"/>
              </w:rPr>
              <w:t>SWB</w:t>
            </w:r>
          </w:p>
        </w:tc>
      </w:tr>
      <w:tr w:rsidR="0084317A" w:rsidRPr="00811C70" w14:paraId="0552B271" w14:textId="77777777" w:rsidTr="00EF5D99">
        <w:trPr>
          <w:trHeight w:val="20"/>
        </w:trPr>
        <w:tc>
          <w:tcPr>
            <w:tcW w:w="1742" w:type="pct"/>
            <w:vAlign w:val="center"/>
          </w:tcPr>
          <w:p w14:paraId="0B8522C7" w14:textId="77777777" w:rsidR="00421B02" w:rsidRPr="00811C70" w:rsidRDefault="00421B02"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(B)</w:t>
            </w:r>
          </w:p>
        </w:tc>
        <w:tc>
          <w:tcPr>
            <w:tcW w:w="228" w:type="pct"/>
            <w:vMerge w:val="restart"/>
            <w:vAlign w:val="center"/>
          </w:tcPr>
          <w:p w14:paraId="0D93F534" w14:textId="070A3A9D"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302" w:type="pct"/>
            <w:vMerge w:val="restart"/>
            <w:vAlign w:val="center"/>
          </w:tcPr>
          <w:p w14:paraId="00327541" w14:textId="30E49917"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223" w:type="pct"/>
            <w:vMerge w:val="restart"/>
            <w:vAlign w:val="center"/>
          </w:tcPr>
          <w:p w14:paraId="2AC8FC48" w14:textId="2B9942C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50</w:t>
            </w:r>
          </w:p>
        </w:tc>
        <w:tc>
          <w:tcPr>
            <w:tcW w:w="418" w:type="pct"/>
            <w:vAlign w:val="center"/>
          </w:tcPr>
          <w:p w14:paraId="7B831C70" w14:textId="3D89E54D"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w:t>
            </w:r>
          </w:p>
        </w:tc>
        <w:tc>
          <w:tcPr>
            <w:tcW w:w="0" w:type="auto"/>
            <w:vAlign w:val="center"/>
          </w:tcPr>
          <w:p w14:paraId="6FE6EB72" w14:textId="656CC495"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0" w:type="auto"/>
            <w:vAlign w:val="center"/>
          </w:tcPr>
          <w:p w14:paraId="08E370E0" w14:textId="625B13B1"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1.39</w:t>
            </w:r>
          </w:p>
        </w:tc>
        <w:tc>
          <w:tcPr>
            <w:tcW w:w="356" w:type="pct"/>
            <w:vAlign w:val="center"/>
          </w:tcPr>
          <w:p w14:paraId="186DE99D" w14:textId="0E658927"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5.57</w:t>
            </w:r>
          </w:p>
        </w:tc>
        <w:tc>
          <w:tcPr>
            <w:tcW w:w="827" w:type="pct"/>
            <w:vAlign w:val="center"/>
          </w:tcPr>
          <w:p w14:paraId="4BA7F444" w14:textId="3A79505B"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[-.11, .37]</w:t>
            </w:r>
          </w:p>
        </w:tc>
      </w:tr>
      <w:tr w:rsidR="0084317A" w:rsidRPr="00811C70" w14:paraId="7D30E72A" w14:textId="77777777" w:rsidTr="00EF5D99">
        <w:trPr>
          <w:trHeight w:val="20"/>
        </w:trPr>
        <w:tc>
          <w:tcPr>
            <w:tcW w:w="1742" w:type="pct"/>
            <w:vAlign w:val="center"/>
          </w:tcPr>
          <w:p w14:paraId="50945571" w14:textId="77777777" w:rsidR="00421B02" w:rsidRPr="00811C70" w:rsidRDefault="00421B02" w:rsidP="002E61F4">
            <w:pPr>
              <w:ind w:left="318"/>
              <w:rPr>
                <w:rFonts w:ascii="Times New Roman" w:hAnsi="Times New Roman" w:cs="Times New Roman"/>
                <w:b/>
                <w:bCs/>
                <w:sz w:val="20"/>
                <w:szCs w:val="20"/>
              </w:rPr>
            </w:pPr>
            <w:r w:rsidRPr="00811C70">
              <w:rPr>
                <w:rFonts w:ascii="Times New Roman" w:hAnsi="Times New Roman" w:cs="Times New Roman"/>
                <w:sz w:val="20"/>
                <w:szCs w:val="20"/>
              </w:rPr>
              <w:t>School Domain vs. General (W)</w:t>
            </w:r>
            <w:r w:rsidRPr="00811C70">
              <w:rPr>
                <w:rFonts w:ascii="Times New Roman" w:hAnsi="Times New Roman" w:cs="Times New Roman"/>
                <w:sz w:val="20"/>
                <w:szCs w:val="20"/>
                <w:vertAlign w:val="superscript"/>
              </w:rPr>
              <w:t>a</w:t>
            </w:r>
          </w:p>
        </w:tc>
        <w:tc>
          <w:tcPr>
            <w:tcW w:w="228" w:type="pct"/>
            <w:vMerge/>
            <w:vAlign w:val="center"/>
          </w:tcPr>
          <w:p w14:paraId="659EB953" w14:textId="77777777" w:rsidR="00421B02" w:rsidRPr="00811C70" w:rsidRDefault="00421B02" w:rsidP="002E61F4">
            <w:pPr>
              <w:jc w:val="center"/>
              <w:rPr>
                <w:rFonts w:ascii="Times New Roman" w:hAnsi="Times New Roman" w:cs="Times New Roman"/>
                <w:sz w:val="20"/>
                <w:szCs w:val="20"/>
              </w:rPr>
            </w:pPr>
          </w:p>
        </w:tc>
        <w:tc>
          <w:tcPr>
            <w:tcW w:w="302" w:type="pct"/>
            <w:vMerge/>
            <w:vAlign w:val="center"/>
          </w:tcPr>
          <w:p w14:paraId="153886DD" w14:textId="77777777" w:rsidR="00421B02" w:rsidRPr="00811C70" w:rsidRDefault="00421B02" w:rsidP="002E61F4">
            <w:pPr>
              <w:jc w:val="center"/>
              <w:rPr>
                <w:rFonts w:ascii="Times New Roman" w:hAnsi="Times New Roman" w:cs="Times New Roman"/>
                <w:sz w:val="20"/>
                <w:szCs w:val="20"/>
              </w:rPr>
            </w:pPr>
          </w:p>
        </w:tc>
        <w:tc>
          <w:tcPr>
            <w:tcW w:w="223" w:type="pct"/>
            <w:vMerge/>
          </w:tcPr>
          <w:p w14:paraId="349A7A5E" w14:textId="77777777" w:rsidR="00421B02" w:rsidRPr="00811C70" w:rsidRDefault="00421B02" w:rsidP="002E61F4">
            <w:pPr>
              <w:jc w:val="center"/>
              <w:rPr>
                <w:rFonts w:ascii="Times New Roman" w:hAnsi="Times New Roman" w:cs="Times New Roman"/>
                <w:sz w:val="20"/>
                <w:szCs w:val="20"/>
              </w:rPr>
            </w:pPr>
          </w:p>
        </w:tc>
        <w:tc>
          <w:tcPr>
            <w:tcW w:w="418" w:type="pct"/>
            <w:vAlign w:val="center"/>
          </w:tcPr>
          <w:p w14:paraId="255536D3" w14:textId="6EA8BD24"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51250BDA" w14:textId="0A854DA6"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0" w:type="auto"/>
            <w:vAlign w:val="center"/>
          </w:tcPr>
          <w:p w14:paraId="154483D0" w14:textId="6A44163B"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-.29</w:t>
            </w:r>
          </w:p>
        </w:tc>
        <w:tc>
          <w:tcPr>
            <w:tcW w:w="356" w:type="pct"/>
            <w:vAlign w:val="center"/>
          </w:tcPr>
          <w:p w14:paraId="00817F55" w14:textId="54D5E1CF"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2.05</w:t>
            </w:r>
          </w:p>
        </w:tc>
        <w:tc>
          <w:tcPr>
            <w:tcW w:w="827" w:type="pct"/>
            <w:vAlign w:val="center"/>
          </w:tcPr>
          <w:p w14:paraId="02FE9F46" w14:textId="642E6DAD"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[-.46, .40]</w:t>
            </w:r>
          </w:p>
        </w:tc>
      </w:tr>
      <w:tr w:rsidR="0084317A" w:rsidRPr="00811C70" w14:paraId="0994006E" w14:textId="77777777" w:rsidTr="00EF5D99">
        <w:trPr>
          <w:trHeight w:val="20"/>
        </w:trPr>
        <w:tc>
          <w:tcPr>
            <w:tcW w:w="1742" w:type="pct"/>
            <w:vAlign w:val="center"/>
          </w:tcPr>
          <w:p w14:paraId="58213E70" w14:textId="77777777" w:rsidR="00421B02" w:rsidRPr="00811C70" w:rsidRDefault="00421B02" w:rsidP="002E61F4">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(B)</w:t>
            </w:r>
            <w:r w:rsidRPr="00811C70">
              <w:rPr>
                <w:rFonts w:ascii="Times New Roman" w:hAnsi="Times New Roman" w:cs="Times New Roman"/>
                <w:sz w:val="20"/>
                <w:szCs w:val="20"/>
                <w:vertAlign w:val="superscript"/>
              </w:rPr>
              <w:t>a</w:t>
            </w:r>
          </w:p>
        </w:tc>
        <w:tc>
          <w:tcPr>
            <w:tcW w:w="228" w:type="pct"/>
            <w:vMerge/>
            <w:vAlign w:val="center"/>
          </w:tcPr>
          <w:p w14:paraId="0E6529E1" w14:textId="77777777" w:rsidR="00421B02" w:rsidRPr="00811C70" w:rsidRDefault="00421B02" w:rsidP="002E61F4">
            <w:pPr>
              <w:jc w:val="center"/>
              <w:rPr>
                <w:rFonts w:ascii="Times New Roman" w:hAnsi="Times New Roman" w:cs="Times New Roman"/>
                <w:sz w:val="20"/>
                <w:szCs w:val="20"/>
              </w:rPr>
            </w:pPr>
          </w:p>
        </w:tc>
        <w:tc>
          <w:tcPr>
            <w:tcW w:w="302" w:type="pct"/>
            <w:vMerge/>
            <w:vAlign w:val="center"/>
          </w:tcPr>
          <w:p w14:paraId="5A045263" w14:textId="77777777" w:rsidR="00421B02" w:rsidRPr="00811C70" w:rsidRDefault="00421B02" w:rsidP="002E61F4">
            <w:pPr>
              <w:jc w:val="center"/>
              <w:rPr>
                <w:rFonts w:ascii="Times New Roman" w:hAnsi="Times New Roman" w:cs="Times New Roman"/>
                <w:sz w:val="20"/>
                <w:szCs w:val="20"/>
              </w:rPr>
            </w:pPr>
          </w:p>
        </w:tc>
        <w:tc>
          <w:tcPr>
            <w:tcW w:w="223" w:type="pct"/>
            <w:vMerge/>
          </w:tcPr>
          <w:p w14:paraId="72D97BE6" w14:textId="77777777" w:rsidR="00421B02" w:rsidRPr="00811C70" w:rsidRDefault="00421B02" w:rsidP="002E61F4">
            <w:pPr>
              <w:jc w:val="center"/>
              <w:rPr>
                <w:rFonts w:ascii="Times New Roman" w:hAnsi="Times New Roman" w:cs="Times New Roman"/>
                <w:sz w:val="20"/>
                <w:szCs w:val="20"/>
              </w:rPr>
            </w:pPr>
          </w:p>
        </w:tc>
        <w:tc>
          <w:tcPr>
            <w:tcW w:w="418" w:type="pct"/>
            <w:vAlign w:val="center"/>
          </w:tcPr>
          <w:p w14:paraId="1C7321E4" w14:textId="2B727422"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.14</w:t>
            </w:r>
          </w:p>
        </w:tc>
        <w:tc>
          <w:tcPr>
            <w:tcW w:w="0" w:type="auto"/>
            <w:vAlign w:val="center"/>
          </w:tcPr>
          <w:p w14:paraId="07E7DAB5" w14:textId="27AD117E"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.18</w:t>
            </w:r>
          </w:p>
        </w:tc>
        <w:tc>
          <w:tcPr>
            <w:tcW w:w="0" w:type="auto"/>
            <w:vAlign w:val="center"/>
          </w:tcPr>
          <w:p w14:paraId="64BE120A" w14:textId="6A8EEBDC"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.78</w:t>
            </w:r>
          </w:p>
        </w:tc>
        <w:tc>
          <w:tcPr>
            <w:tcW w:w="356" w:type="pct"/>
            <w:vAlign w:val="center"/>
          </w:tcPr>
          <w:p w14:paraId="6AC703FD" w14:textId="34375068"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2.81</w:t>
            </w:r>
          </w:p>
        </w:tc>
        <w:tc>
          <w:tcPr>
            <w:tcW w:w="827" w:type="pct"/>
            <w:vAlign w:val="center"/>
          </w:tcPr>
          <w:p w14:paraId="6FF0F280" w14:textId="4411DAC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[-.46, .75]</w:t>
            </w:r>
          </w:p>
        </w:tc>
      </w:tr>
      <w:tr w:rsidR="0084317A" w:rsidRPr="00811C70" w14:paraId="42372664" w14:textId="77777777" w:rsidTr="00EF5D99">
        <w:trPr>
          <w:trHeight w:val="20"/>
        </w:trPr>
        <w:tc>
          <w:tcPr>
            <w:tcW w:w="1742" w:type="pct"/>
            <w:vAlign w:val="center"/>
          </w:tcPr>
          <w:p w14:paraId="0DE12D0B" w14:textId="77777777" w:rsidR="00421B02" w:rsidRPr="00811C70" w:rsidRDefault="00421B02" w:rsidP="002E61F4">
            <w:pPr>
              <w:ind w:left="318"/>
              <w:rPr>
                <w:rFonts w:ascii="Times New Roman" w:hAnsi="Times New Roman" w:cs="Times New Roman"/>
                <w:sz w:val="20"/>
                <w:szCs w:val="20"/>
              </w:rPr>
            </w:pPr>
            <w:r w:rsidRPr="00811C70">
              <w:rPr>
                <w:rFonts w:ascii="Times New Roman" w:hAnsi="Times New Roman" w:cs="Times New Roman"/>
                <w:sz w:val="20"/>
                <w:szCs w:val="20"/>
              </w:rPr>
              <w:t>Other Domains vs. General (W)</w:t>
            </w:r>
            <w:r w:rsidRPr="00811C70">
              <w:rPr>
                <w:rFonts w:ascii="Times New Roman" w:hAnsi="Times New Roman" w:cs="Times New Roman"/>
                <w:sz w:val="20"/>
                <w:szCs w:val="20"/>
                <w:vertAlign w:val="superscript"/>
              </w:rPr>
              <w:t>a</w:t>
            </w:r>
          </w:p>
        </w:tc>
        <w:tc>
          <w:tcPr>
            <w:tcW w:w="228" w:type="pct"/>
            <w:vMerge/>
            <w:vAlign w:val="center"/>
          </w:tcPr>
          <w:p w14:paraId="1289B180" w14:textId="77777777" w:rsidR="00421B02" w:rsidRPr="00811C70" w:rsidRDefault="00421B02" w:rsidP="002E61F4">
            <w:pPr>
              <w:jc w:val="center"/>
              <w:rPr>
                <w:rFonts w:ascii="Times New Roman" w:hAnsi="Times New Roman" w:cs="Times New Roman"/>
                <w:sz w:val="20"/>
                <w:szCs w:val="20"/>
              </w:rPr>
            </w:pPr>
          </w:p>
        </w:tc>
        <w:tc>
          <w:tcPr>
            <w:tcW w:w="302" w:type="pct"/>
            <w:vMerge/>
            <w:vAlign w:val="center"/>
          </w:tcPr>
          <w:p w14:paraId="476B3F4F" w14:textId="77777777" w:rsidR="00421B02" w:rsidRPr="00811C70" w:rsidRDefault="00421B02" w:rsidP="002E61F4">
            <w:pPr>
              <w:jc w:val="center"/>
              <w:rPr>
                <w:rFonts w:ascii="Times New Roman" w:hAnsi="Times New Roman" w:cs="Times New Roman"/>
                <w:sz w:val="20"/>
                <w:szCs w:val="20"/>
              </w:rPr>
            </w:pPr>
          </w:p>
        </w:tc>
        <w:tc>
          <w:tcPr>
            <w:tcW w:w="223" w:type="pct"/>
            <w:vMerge/>
          </w:tcPr>
          <w:p w14:paraId="7868A24C" w14:textId="77777777" w:rsidR="00421B02" w:rsidRPr="00811C70" w:rsidRDefault="00421B02" w:rsidP="002E61F4">
            <w:pPr>
              <w:jc w:val="center"/>
              <w:rPr>
                <w:rFonts w:ascii="Times New Roman" w:hAnsi="Times New Roman" w:cs="Times New Roman"/>
                <w:sz w:val="20"/>
                <w:szCs w:val="20"/>
              </w:rPr>
            </w:pPr>
          </w:p>
        </w:tc>
        <w:tc>
          <w:tcPr>
            <w:tcW w:w="418" w:type="pct"/>
            <w:vAlign w:val="center"/>
          </w:tcPr>
          <w:p w14:paraId="61272D53" w14:textId="65C65A2F"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-.15</w:t>
            </w:r>
          </w:p>
        </w:tc>
        <w:tc>
          <w:tcPr>
            <w:tcW w:w="0" w:type="auto"/>
            <w:vAlign w:val="center"/>
          </w:tcPr>
          <w:p w14:paraId="3702C2C3" w14:textId="2411F2E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.10</w:t>
            </w:r>
          </w:p>
        </w:tc>
        <w:tc>
          <w:tcPr>
            <w:tcW w:w="0" w:type="auto"/>
            <w:vAlign w:val="center"/>
          </w:tcPr>
          <w:p w14:paraId="7FF6851C" w14:textId="3C1EF7B0"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-1.57</w:t>
            </w:r>
          </w:p>
        </w:tc>
        <w:tc>
          <w:tcPr>
            <w:tcW w:w="356" w:type="pct"/>
            <w:vAlign w:val="center"/>
          </w:tcPr>
          <w:p w14:paraId="2F5D6DF2" w14:textId="22B8BF8B"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1.92</w:t>
            </w:r>
          </w:p>
        </w:tc>
        <w:tc>
          <w:tcPr>
            <w:tcW w:w="827" w:type="pct"/>
            <w:vAlign w:val="center"/>
          </w:tcPr>
          <w:p w14:paraId="2E4FB09C" w14:textId="0313E07A" w:rsidR="00421B02" w:rsidRPr="00811C70" w:rsidRDefault="00623B41" w:rsidP="002E61F4">
            <w:pPr>
              <w:jc w:val="center"/>
              <w:rPr>
                <w:rFonts w:ascii="Times New Roman" w:hAnsi="Times New Roman" w:cs="Times New Roman"/>
                <w:sz w:val="20"/>
                <w:szCs w:val="20"/>
              </w:rPr>
            </w:pPr>
            <w:r w:rsidRPr="00811C70">
              <w:rPr>
                <w:rFonts w:ascii="Times New Roman" w:hAnsi="Times New Roman" w:cs="Times New Roman"/>
                <w:sz w:val="20"/>
                <w:szCs w:val="20"/>
              </w:rPr>
              <w:t>[-.58, .28]</w:t>
            </w:r>
          </w:p>
        </w:tc>
      </w:tr>
      <w:tr w:rsidR="00421B02" w:rsidRPr="00811C70" w14:paraId="2323E4BF" w14:textId="77777777" w:rsidTr="000D2004">
        <w:trPr>
          <w:trHeight w:val="20"/>
        </w:trPr>
        <w:tc>
          <w:tcPr>
            <w:tcW w:w="0" w:type="auto"/>
            <w:gridSpan w:val="9"/>
            <w:vAlign w:val="center"/>
          </w:tcPr>
          <w:p w14:paraId="58C89C60" w14:textId="402E9269"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b/>
                <w:bCs/>
                <w:sz w:val="20"/>
                <w:szCs w:val="20"/>
              </w:rPr>
              <w:t xml:space="preserve">Component of </w:t>
            </w:r>
            <w:r w:rsidR="00EF5D99" w:rsidRPr="00EF5D99">
              <w:rPr>
                <w:rFonts w:ascii="Times New Roman" w:hAnsi="Times New Roman" w:cs="Times New Roman"/>
                <w:b/>
                <w:bCs/>
                <w:color w:val="000000" w:themeColor="text1"/>
                <w:sz w:val="20"/>
                <w:szCs w:val="20"/>
                <w:highlight w:val="yellow"/>
              </w:rPr>
              <w:t>SWB</w:t>
            </w:r>
            <w:r w:rsidR="00EF5D99" w:rsidRPr="00811C70">
              <w:rPr>
                <w:rFonts w:ascii="Times New Roman" w:hAnsi="Times New Roman" w:cs="Times New Roman"/>
                <w:b/>
                <w:bCs/>
                <w:sz w:val="20"/>
                <w:szCs w:val="20"/>
              </w:rPr>
              <w:t xml:space="preserve"> </w:t>
            </w:r>
            <w:r w:rsidRPr="00811C70">
              <w:rPr>
                <w:rFonts w:ascii="Times New Roman" w:hAnsi="Times New Roman" w:cs="Times New Roman"/>
                <w:b/>
                <w:bCs/>
                <w:sz w:val="20"/>
                <w:szCs w:val="20"/>
              </w:rPr>
              <w:t>(W)</w:t>
            </w:r>
          </w:p>
        </w:tc>
      </w:tr>
      <w:tr w:rsidR="00480F5F" w:rsidRPr="00811C70" w14:paraId="42EDBCCF" w14:textId="77777777" w:rsidTr="00EF5D99">
        <w:trPr>
          <w:trHeight w:val="20"/>
        </w:trPr>
        <w:tc>
          <w:tcPr>
            <w:tcW w:w="1742" w:type="pct"/>
            <w:vAlign w:val="center"/>
          </w:tcPr>
          <w:p w14:paraId="330B2D02" w14:textId="77777777" w:rsidR="00421B02" w:rsidRPr="00811C70" w:rsidRDefault="00421B02" w:rsidP="002E61F4">
            <w:pPr>
              <w:ind w:left="253"/>
              <w:rPr>
                <w:rFonts w:ascii="Times New Roman" w:hAnsi="Times New Roman" w:cs="Times New Roman"/>
                <w:sz w:val="20"/>
                <w:szCs w:val="20"/>
              </w:rPr>
            </w:pPr>
            <w:r w:rsidRPr="00811C70">
              <w:rPr>
                <w:rFonts w:ascii="Times New Roman" w:hAnsi="Times New Roman" w:cs="Times New Roman"/>
                <w:sz w:val="20"/>
                <w:szCs w:val="20"/>
              </w:rPr>
              <w:t>Positive Affect vs. Life Satisfaction</w:t>
            </w:r>
            <w:r w:rsidRPr="00811C70">
              <w:rPr>
                <w:rFonts w:ascii="Times New Roman" w:hAnsi="Times New Roman" w:cs="Times New Roman"/>
                <w:sz w:val="20"/>
                <w:szCs w:val="20"/>
                <w:vertAlign w:val="superscript"/>
              </w:rPr>
              <w:t>a</w:t>
            </w:r>
          </w:p>
        </w:tc>
        <w:tc>
          <w:tcPr>
            <w:tcW w:w="228" w:type="pct"/>
            <w:vMerge w:val="restart"/>
            <w:vAlign w:val="center"/>
          </w:tcPr>
          <w:p w14:paraId="4ECA735A" w14:textId="064E913C"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302" w:type="pct"/>
            <w:vMerge w:val="restart"/>
            <w:vAlign w:val="center"/>
          </w:tcPr>
          <w:p w14:paraId="47B8246D" w14:textId="4E6B900F"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11</w:t>
            </w:r>
          </w:p>
        </w:tc>
        <w:tc>
          <w:tcPr>
            <w:tcW w:w="223" w:type="pct"/>
            <w:vMerge w:val="restart"/>
            <w:vAlign w:val="center"/>
          </w:tcPr>
          <w:p w14:paraId="7E5A568A" w14:textId="17E5FAE1"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46</w:t>
            </w:r>
          </w:p>
        </w:tc>
        <w:tc>
          <w:tcPr>
            <w:tcW w:w="418" w:type="pct"/>
            <w:vAlign w:val="center"/>
          </w:tcPr>
          <w:p w14:paraId="6AB6F061" w14:textId="55B2632E"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0730AA02" w14:textId="1B64CD7E"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.03</w:t>
            </w:r>
          </w:p>
        </w:tc>
        <w:tc>
          <w:tcPr>
            <w:tcW w:w="0" w:type="auto"/>
            <w:vAlign w:val="center"/>
          </w:tcPr>
          <w:p w14:paraId="70F6D05C" w14:textId="6AD3EB9D"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.84</w:t>
            </w:r>
          </w:p>
        </w:tc>
        <w:tc>
          <w:tcPr>
            <w:tcW w:w="356" w:type="pct"/>
            <w:vAlign w:val="center"/>
          </w:tcPr>
          <w:p w14:paraId="47A45E1F" w14:textId="2CA83799"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2.38</w:t>
            </w:r>
          </w:p>
        </w:tc>
        <w:tc>
          <w:tcPr>
            <w:tcW w:w="827" w:type="pct"/>
            <w:vAlign w:val="center"/>
          </w:tcPr>
          <w:p w14:paraId="07BB991E" w14:textId="39606B28"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[-.09, .14]</w:t>
            </w:r>
          </w:p>
        </w:tc>
      </w:tr>
      <w:tr w:rsidR="00480F5F" w:rsidRPr="00811C70" w14:paraId="05875191" w14:textId="77777777" w:rsidTr="00EF5D99">
        <w:trPr>
          <w:trHeight w:val="20"/>
        </w:trPr>
        <w:tc>
          <w:tcPr>
            <w:tcW w:w="1742" w:type="pct"/>
            <w:tcBorders>
              <w:bottom w:val="single" w:sz="4" w:space="0" w:color="auto"/>
            </w:tcBorders>
            <w:vAlign w:val="center"/>
          </w:tcPr>
          <w:p w14:paraId="357131C8" w14:textId="77777777" w:rsidR="00421B02" w:rsidRPr="00811C70" w:rsidRDefault="00421B02" w:rsidP="002E61F4">
            <w:pPr>
              <w:ind w:left="253"/>
              <w:rPr>
                <w:rFonts w:ascii="Times New Roman" w:hAnsi="Times New Roman" w:cs="Times New Roman"/>
                <w:sz w:val="20"/>
                <w:szCs w:val="20"/>
              </w:rPr>
            </w:pPr>
            <w:r w:rsidRPr="00811C70">
              <w:rPr>
                <w:rFonts w:ascii="Times New Roman" w:hAnsi="Times New Roman" w:cs="Times New Roman"/>
                <w:sz w:val="20"/>
                <w:szCs w:val="20"/>
              </w:rPr>
              <w:t>Negative Affect vs. Life Satisfaction</w:t>
            </w:r>
            <w:r w:rsidRPr="00811C70">
              <w:rPr>
                <w:rFonts w:ascii="Times New Roman" w:hAnsi="Times New Roman" w:cs="Times New Roman"/>
                <w:sz w:val="20"/>
                <w:szCs w:val="20"/>
                <w:vertAlign w:val="superscript"/>
              </w:rPr>
              <w:t>a</w:t>
            </w:r>
          </w:p>
        </w:tc>
        <w:tc>
          <w:tcPr>
            <w:tcW w:w="228" w:type="pct"/>
            <w:vMerge/>
            <w:tcBorders>
              <w:bottom w:val="single" w:sz="4" w:space="0" w:color="auto"/>
            </w:tcBorders>
            <w:vAlign w:val="center"/>
          </w:tcPr>
          <w:p w14:paraId="528FA4AA" w14:textId="77777777" w:rsidR="00421B02" w:rsidRPr="00811C70" w:rsidRDefault="00421B02" w:rsidP="002E61F4">
            <w:pPr>
              <w:jc w:val="center"/>
              <w:rPr>
                <w:rFonts w:ascii="Times New Roman" w:hAnsi="Times New Roman" w:cs="Times New Roman"/>
                <w:sz w:val="20"/>
                <w:szCs w:val="20"/>
              </w:rPr>
            </w:pPr>
          </w:p>
        </w:tc>
        <w:tc>
          <w:tcPr>
            <w:tcW w:w="302" w:type="pct"/>
            <w:vMerge/>
            <w:tcBorders>
              <w:bottom w:val="single" w:sz="4" w:space="0" w:color="auto"/>
            </w:tcBorders>
            <w:vAlign w:val="center"/>
          </w:tcPr>
          <w:p w14:paraId="6BACF3E2" w14:textId="77777777" w:rsidR="00421B02" w:rsidRPr="00811C70" w:rsidRDefault="00421B02" w:rsidP="002E61F4">
            <w:pPr>
              <w:jc w:val="center"/>
              <w:rPr>
                <w:rFonts w:ascii="Times New Roman" w:hAnsi="Times New Roman" w:cs="Times New Roman"/>
                <w:sz w:val="20"/>
                <w:szCs w:val="20"/>
              </w:rPr>
            </w:pPr>
          </w:p>
        </w:tc>
        <w:tc>
          <w:tcPr>
            <w:tcW w:w="223" w:type="pct"/>
            <w:vMerge/>
            <w:tcBorders>
              <w:bottom w:val="single" w:sz="4" w:space="0" w:color="auto"/>
            </w:tcBorders>
          </w:tcPr>
          <w:p w14:paraId="6515150B" w14:textId="77777777" w:rsidR="00421B02" w:rsidRPr="00811C70" w:rsidRDefault="00421B02" w:rsidP="002E61F4">
            <w:pPr>
              <w:jc w:val="center"/>
              <w:rPr>
                <w:rFonts w:ascii="Times New Roman" w:hAnsi="Times New Roman" w:cs="Times New Roman"/>
                <w:sz w:val="20"/>
                <w:szCs w:val="20"/>
              </w:rPr>
            </w:pPr>
          </w:p>
        </w:tc>
        <w:tc>
          <w:tcPr>
            <w:tcW w:w="418" w:type="pct"/>
            <w:tcBorders>
              <w:bottom w:val="single" w:sz="4" w:space="0" w:color="auto"/>
            </w:tcBorders>
            <w:vAlign w:val="center"/>
          </w:tcPr>
          <w:p w14:paraId="74D52F38" w14:textId="0304AA76"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-.25**</w:t>
            </w:r>
          </w:p>
        </w:tc>
        <w:tc>
          <w:tcPr>
            <w:tcW w:w="0" w:type="auto"/>
            <w:tcBorders>
              <w:bottom w:val="single" w:sz="4" w:space="0" w:color="auto"/>
            </w:tcBorders>
            <w:vAlign w:val="center"/>
          </w:tcPr>
          <w:p w14:paraId="31816A96" w14:textId="37E6B2F0"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.02</w:t>
            </w:r>
          </w:p>
        </w:tc>
        <w:tc>
          <w:tcPr>
            <w:tcW w:w="0" w:type="auto"/>
            <w:tcBorders>
              <w:bottom w:val="single" w:sz="4" w:space="0" w:color="auto"/>
            </w:tcBorders>
            <w:vAlign w:val="center"/>
          </w:tcPr>
          <w:p w14:paraId="4CE2BE0E" w14:textId="674A26D3"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-13.95</w:t>
            </w:r>
          </w:p>
        </w:tc>
        <w:tc>
          <w:tcPr>
            <w:tcW w:w="356" w:type="pct"/>
            <w:tcBorders>
              <w:bottom w:val="single" w:sz="4" w:space="0" w:color="auto"/>
            </w:tcBorders>
            <w:vAlign w:val="center"/>
          </w:tcPr>
          <w:p w14:paraId="31A1F674" w14:textId="4C8D2C81"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2.38</w:t>
            </w:r>
          </w:p>
        </w:tc>
        <w:tc>
          <w:tcPr>
            <w:tcW w:w="827" w:type="pct"/>
            <w:tcBorders>
              <w:bottom w:val="single" w:sz="4" w:space="0" w:color="auto"/>
            </w:tcBorders>
            <w:vAlign w:val="center"/>
          </w:tcPr>
          <w:p w14:paraId="2D78920A" w14:textId="3FA47CC4" w:rsidR="00421B02" w:rsidRPr="00811C70" w:rsidRDefault="00480F5F" w:rsidP="002E61F4">
            <w:pPr>
              <w:jc w:val="center"/>
              <w:rPr>
                <w:rFonts w:ascii="Times New Roman" w:hAnsi="Times New Roman" w:cs="Times New Roman"/>
                <w:sz w:val="20"/>
                <w:szCs w:val="20"/>
              </w:rPr>
            </w:pPr>
            <w:r w:rsidRPr="00811C70">
              <w:rPr>
                <w:rFonts w:ascii="Times New Roman" w:hAnsi="Times New Roman" w:cs="Times New Roman"/>
                <w:sz w:val="20"/>
                <w:szCs w:val="20"/>
              </w:rPr>
              <w:t>[-.32, -.19]</w:t>
            </w:r>
          </w:p>
        </w:tc>
      </w:tr>
      <w:tr w:rsidR="00421B02" w:rsidRPr="00811C70" w14:paraId="685BAA38" w14:textId="77777777" w:rsidTr="000D2004">
        <w:trPr>
          <w:trHeight w:val="20"/>
        </w:trPr>
        <w:tc>
          <w:tcPr>
            <w:tcW w:w="0" w:type="auto"/>
            <w:gridSpan w:val="9"/>
            <w:tcBorders>
              <w:top w:val="single" w:sz="4" w:space="0" w:color="auto"/>
            </w:tcBorders>
            <w:vAlign w:val="center"/>
          </w:tcPr>
          <w:p w14:paraId="3350E98A"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i/>
                <w:iCs/>
                <w:sz w:val="20"/>
                <w:szCs w:val="20"/>
              </w:rPr>
              <w:t>Note</w:t>
            </w:r>
            <w:r w:rsidRPr="00811C70">
              <w:rPr>
                <w:rFonts w:ascii="Times New Roman" w:hAnsi="Times New Roman" w:cs="Times New Roman"/>
                <w:sz w:val="20"/>
                <w:szCs w:val="20"/>
              </w:rPr>
              <w:t xml:space="preserve">. Moderation analysis was conducted separately for each moderator. For categorical moderators, the second variable in each comparison is the reference group (e.g., in Positive Affect vs. Life Satisfaction, Life Satisfaction is the reference group in the dummy coding). </w:t>
            </w:r>
          </w:p>
          <w:p w14:paraId="421C2002"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i/>
                <w:iCs/>
                <w:sz w:val="20"/>
                <w:szCs w:val="20"/>
              </w:rPr>
              <w:t>j</w:t>
            </w:r>
            <w:r w:rsidRPr="00811C70">
              <w:rPr>
                <w:rFonts w:ascii="Times New Roman" w:hAnsi="Times New Roman" w:cs="Times New Roman"/>
                <w:sz w:val="20"/>
                <w:szCs w:val="20"/>
              </w:rPr>
              <w:t xml:space="preserve"> = number of studies, </w:t>
            </w:r>
            <w:r w:rsidRPr="00811C70">
              <w:rPr>
                <w:rFonts w:ascii="Times New Roman" w:hAnsi="Times New Roman" w:cs="Times New Roman"/>
                <w:i/>
                <w:iCs/>
                <w:sz w:val="20"/>
                <w:szCs w:val="20"/>
              </w:rPr>
              <w:t>k</w:t>
            </w:r>
            <w:r w:rsidRPr="00811C70">
              <w:rPr>
                <w:rFonts w:ascii="Times New Roman" w:hAnsi="Times New Roman" w:cs="Times New Roman"/>
                <w:sz w:val="20"/>
                <w:szCs w:val="20"/>
              </w:rPr>
              <w:t xml:space="preserve"> = number of independent samples, </w:t>
            </w:r>
            <w:r w:rsidRPr="00811C70">
              <w:rPr>
                <w:rFonts w:ascii="Times New Roman" w:hAnsi="Times New Roman" w:cs="Times New Roman"/>
                <w:i/>
                <w:iCs/>
                <w:sz w:val="20"/>
                <w:szCs w:val="20"/>
              </w:rPr>
              <w:t>l</w:t>
            </w:r>
            <w:r w:rsidRPr="00811C70">
              <w:rPr>
                <w:rFonts w:ascii="Times New Roman" w:hAnsi="Times New Roman" w:cs="Times New Roman"/>
                <w:sz w:val="20"/>
                <w:szCs w:val="20"/>
              </w:rPr>
              <w:t xml:space="preserve"> = number of effect sizes, </w:t>
            </w:r>
            <w:r w:rsidRPr="00811C70">
              <w:rPr>
                <w:rFonts w:ascii="Times New Roman" w:hAnsi="Times New Roman" w:cs="Times New Roman"/>
                <w:i/>
                <w:iCs/>
                <w:sz w:val="20"/>
                <w:szCs w:val="20"/>
              </w:rPr>
              <w:t>τ</w:t>
            </w:r>
            <w:r w:rsidRPr="00811C70">
              <w:rPr>
                <w:rFonts w:ascii="Times New Roman" w:hAnsi="Times New Roman" w:cs="Times New Roman"/>
                <w:sz w:val="20"/>
                <w:szCs w:val="20"/>
                <w:vertAlign w:val="superscript"/>
              </w:rPr>
              <w:t>2</w:t>
            </w:r>
            <w:r w:rsidRPr="00811C70">
              <w:rPr>
                <w:rFonts w:ascii="Times New Roman" w:hAnsi="Times New Roman" w:cs="Times New Roman"/>
                <w:sz w:val="20"/>
                <w:szCs w:val="20"/>
              </w:rPr>
              <w:t xml:space="preserve"> = measure of heterogeneity</w:t>
            </w:r>
          </w:p>
          <w:p w14:paraId="4C04D480"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a</w:t>
            </w:r>
            <w:r w:rsidRPr="00811C70">
              <w:rPr>
                <w:rFonts w:ascii="Times New Roman" w:hAnsi="Times New Roman" w:cs="Times New Roman"/>
                <w:sz w:val="20"/>
                <w:szCs w:val="20"/>
              </w:rPr>
              <w:t xml:space="preserve">Results are not reliable as the Satterthwaite </w:t>
            </w:r>
            <w:r w:rsidRPr="00811C70">
              <w:rPr>
                <w:rFonts w:ascii="Times New Roman" w:hAnsi="Times New Roman" w:cs="Times New Roman"/>
                <w:i/>
                <w:iCs/>
                <w:sz w:val="20"/>
                <w:szCs w:val="20"/>
              </w:rPr>
              <w:t>df</w:t>
            </w:r>
            <w:r w:rsidRPr="00811C70">
              <w:rPr>
                <w:rFonts w:ascii="Times New Roman" w:hAnsi="Times New Roman" w:cs="Times New Roman"/>
                <w:sz w:val="20"/>
                <w:szCs w:val="20"/>
              </w:rPr>
              <w:t xml:space="preserve"> is less than 4.</w:t>
            </w:r>
          </w:p>
          <w:p w14:paraId="7059224A"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vertAlign w:val="superscript"/>
              </w:rPr>
              <w:t>b</w:t>
            </w:r>
            <w:r w:rsidRPr="00811C70">
              <w:rPr>
                <w:rFonts w:ascii="Times New Roman" w:hAnsi="Times New Roman" w:cs="Times New Roman"/>
                <w:sz w:val="20"/>
                <w:szCs w:val="20"/>
              </w:rPr>
              <w:t>Only studies from the United States were included.</w:t>
            </w:r>
          </w:p>
          <w:p w14:paraId="26857163" w14:textId="77777777" w:rsidR="00421B02" w:rsidRPr="00811C70" w:rsidRDefault="00421B02" w:rsidP="002E61F4">
            <w:pPr>
              <w:rPr>
                <w:rFonts w:ascii="Times New Roman" w:hAnsi="Times New Roman" w:cs="Times New Roman"/>
                <w:sz w:val="20"/>
                <w:szCs w:val="20"/>
              </w:rPr>
            </w:pPr>
            <w:r w:rsidRPr="00811C70">
              <w:rPr>
                <w:rFonts w:ascii="Times New Roman" w:hAnsi="Times New Roman" w:cs="Times New Roman"/>
                <w:sz w:val="20"/>
                <w:szCs w:val="20"/>
              </w:rPr>
              <w:t xml:space="preserve">*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.05,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.01, *** </w:t>
            </w:r>
            <w:r w:rsidRPr="00811C70">
              <w:rPr>
                <w:rFonts w:ascii="Times New Roman" w:hAnsi="Times New Roman" w:cs="Times New Roman"/>
                <w:i/>
                <w:iCs/>
                <w:sz w:val="20"/>
                <w:szCs w:val="20"/>
              </w:rPr>
              <w:t>p</w:t>
            </w:r>
            <w:r w:rsidRPr="00811C70">
              <w:rPr>
                <w:rFonts w:ascii="Times New Roman" w:hAnsi="Times New Roman" w:cs="Times New Roman"/>
                <w:sz w:val="20"/>
                <w:szCs w:val="20"/>
              </w:rPr>
              <w:t xml:space="preserve"> &lt; .001</w:t>
            </w:r>
          </w:p>
        </w:tc>
      </w:tr>
    </w:tbl>
    <w:p w14:paraId="317319A8" w14:textId="77777777" w:rsidR="00421B02" w:rsidRPr="00811C70" w:rsidRDefault="00421B02" w:rsidP="007E2D15">
      <w:pPr>
        <w:spacing w:after="0" w:line="480" w:lineRule="auto"/>
        <w:rPr>
          <w:rFonts w:ascii="Times New Roman" w:hAnsi="Times New Roman" w:cs="Times New Roman"/>
          <w:i/>
          <w:iCs/>
          <w:sz w:val="24"/>
          <w:szCs w:val="24"/>
        </w:rPr>
      </w:pPr>
    </w:p>
    <w:p w14:paraId="457444CC" w14:textId="77777777" w:rsidR="007E2D15" w:rsidRPr="00811C70" w:rsidRDefault="007E2D15" w:rsidP="007E2D15"/>
    <w:p w14:paraId="678D13D7" w14:textId="2358CB06" w:rsidR="007E2D15" w:rsidRPr="00811C70" w:rsidRDefault="007E2D15" w:rsidP="00DF0B5F">
      <w:pPr>
        <w:spacing w:after="0"/>
        <w:rPr>
          <w:rFonts w:ascii="Times New Roman" w:hAnsi="Times New Roman" w:cs="Times New Roman"/>
          <w:sz w:val="24"/>
          <w:szCs w:val="24"/>
        </w:rPr>
      </w:pPr>
    </w:p>
    <w:p w14:paraId="20715A28" w14:textId="3A157AF0" w:rsidR="007E2D15" w:rsidRPr="00811C70" w:rsidRDefault="007E2D15" w:rsidP="00DF0B5F">
      <w:pPr>
        <w:spacing w:after="0"/>
        <w:rPr>
          <w:rFonts w:ascii="Times New Roman" w:hAnsi="Times New Roman" w:cs="Times New Roman"/>
          <w:sz w:val="24"/>
          <w:szCs w:val="24"/>
        </w:rPr>
      </w:pPr>
    </w:p>
    <w:p w14:paraId="24D0F879" w14:textId="77777777" w:rsidR="00A80E18" w:rsidRPr="00811C70" w:rsidRDefault="00A80E18" w:rsidP="00B300EC">
      <w:pPr>
        <w:spacing w:after="0"/>
        <w:rPr>
          <w:rFonts w:ascii="Times New Roman" w:hAnsi="Times New Roman" w:cs="Times New Roman"/>
          <w:sz w:val="24"/>
          <w:szCs w:val="24"/>
        </w:rPr>
      </w:pPr>
    </w:p>
    <w:p w14:paraId="39057BBA" w14:textId="22686138" w:rsidR="00B23F55" w:rsidRPr="00811C70" w:rsidRDefault="00B23F55" w:rsidP="00B300EC">
      <w:pPr>
        <w:spacing w:after="0"/>
        <w:rPr>
          <w:rFonts w:ascii="Times New Roman" w:hAnsi="Times New Roman" w:cs="Times New Roman"/>
          <w:sz w:val="24"/>
          <w:szCs w:val="24"/>
        </w:rPr>
      </w:pPr>
    </w:p>
    <w:p w14:paraId="11D5A259" w14:textId="77777777" w:rsidR="00C94A42" w:rsidRPr="00811C70" w:rsidRDefault="00C94A42" w:rsidP="00B300EC">
      <w:pPr>
        <w:spacing w:after="0"/>
        <w:rPr>
          <w:rFonts w:ascii="Times New Roman" w:hAnsi="Times New Roman" w:cs="Times New Roman"/>
          <w:sz w:val="24"/>
          <w:szCs w:val="24"/>
        </w:rPr>
        <w:sectPr w:rsidR="00C94A42" w:rsidRPr="00811C70">
          <w:pgSz w:w="12240" w:h="15840"/>
          <w:pgMar w:top="1440" w:right="1440" w:bottom="1440" w:left="1440" w:header="720" w:footer="720" w:gutter="0"/>
          <w:cols w:space="720"/>
          <w:docGrid w:linePitch="360"/>
        </w:sectPr>
      </w:pPr>
    </w:p>
    <w:p w14:paraId="1DB0387C" w14:textId="169E8CAF" w:rsidR="00C94A42" w:rsidRPr="00811C70" w:rsidRDefault="00C94A42" w:rsidP="00C94A42">
      <w:pPr>
        <w:pStyle w:val="Heading1"/>
        <w:rPr>
          <w:rFonts w:ascii="Times New Roman" w:hAnsi="Times New Roman" w:cs="Times New Roman"/>
          <w:b/>
          <w:bCs/>
          <w:sz w:val="24"/>
          <w:szCs w:val="24"/>
        </w:rPr>
      </w:pPr>
      <w:bookmarkStart w:id="26" w:name="_Toc137833889"/>
      <w:r w:rsidRPr="00811C70">
        <w:rPr>
          <w:rFonts w:ascii="Times New Roman" w:hAnsi="Times New Roman" w:cs="Times New Roman"/>
          <w:b/>
          <w:bCs/>
          <w:color w:val="auto"/>
          <w:sz w:val="24"/>
          <w:szCs w:val="24"/>
        </w:rPr>
        <w:t>Figure S1</w:t>
      </w:r>
      <w:bookmarkEnd w:id="26"/>
    </w:p>
    <w:p w14:paraId="0C739C55" w14:textId="77777777" w:rsidR="00C94A42" w:rsidRPr="00811C70" w:rsidRDefault="00C94A42" w:rsidP="00C94A42">
      <w:pPr>
        <w:spacing w:after="0"/>
        <w:rPr>
          <w:rFonts w:ascii="Times New Roman" w:hAnsi="Times New Roman" w:cs="Times New Roman"/>
          <w:sz w:val="24"/>
          <w:szCs w:val="24"/>
        </w:rPr>
      </w:pPr>
    </w:p>
    <w:p w14:paraId="1966623C" w14:textId="5F7DF0D7" w:rsidR="00B23F55" w:rsidRPr="00811C70" w:rsidRDefault="00A80E18" w:rsidP="00A80E18">
      <w:pPr>
        <w:spacing w:after="0" w:line="480" w:lineRule="auto"/>
        <w:rPr>
          <w:rFonts w:ascii="Times New Roman" w:hAnsi="Times New Roman" w:cs="Times New Roman"/>
          <w:sz w:val="24"/>
          <w:szCs w:val="24"/>
        </w:rPr>
      </w:pPr>
      <w:r w:rsidRPr="00811C70">
        <w:rPr>
          <w:rFonts w:ascii="Times New Roman" w:hAnsi="Times New Roman" w:cs="Times New Roman"/>
          <w:noProof/>
          <w:sz w:val="24"/>
          <w:szCs w:val="24"/>
        </w:rPr>
        <w:drawing>
          <wp:anchor distT="0" distB="0" distL="114300" distR="114300" simplePos="0" relativeHeight="251658240" behindDoc="0" locked="0" layoutInCell="1" allowOverlap="1" wp14:anchorId="0715F555" wp14:editId="4EF67F4E">
            <wp:simplePos x="0" y="0"/>
            <wp:positionH relativeFrom="margin">
              <wp:posOffset>0</wp:posOffset>
            </wp:positionH>
            <wp:positionV relativeFrom="margin">
              <wp:posOffset>1318592</wp:posOffset>
            </wp:positionV>
            <wp:extent cx="5844209" cy="3299792"/>
            <wp:effectExtent l="0" t="0" r="444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94A42" w:rsidRPr="00811C70">
        <w:rPr>
          <w:rFonts w:ascii="Times New Roman" w:hAnsi="Times New Roman" w:cs="Times New Roman"/>
          <w:i/>
          <w:iCs/>
          <w:sz w:val="24"/>
          <w:szCs w:val="24"/>
        </w:rPr>
        <w:t xml:space="preserve">Interaction between Informant Source of Engagement and Type of Achievement Measure in the </w:t>
      </w:r>
      <w:r w:rsidR="000E0620" w:rsidRPr="00811C70">
        <w:rPr>
          <w:rFonts w:ascii="Times New Roman" w:hAnsi="Times New Roman" w:cs="Times New Roman"/>
          <w:i/>
          <w:iCs/>
          <w:sz w:val="24"/>
          <w:szCs w:val="24"/>
        </w:rPr>
        <w:t>Association between</w:t>
      </w:r>
      <w:r w:rsidR="00C94A42" w:rsidRPr="00811C70">
        <w:rPr>
          <w:rFonts w:ascii="Times New Roman" w:hAnsi="Times New Roman" w:cs="Times New Roman"/>
          <w:i/>
          <w:iCs/>
          <w:sz w:val="24"/>
          <w:szCs w:val="24"/>
        </w:rPr>
        <w:t xml:space="preserve"> </w:t>
      </w:r>
      <w:r w:rsidR="0084411E" w:rsidRPr="00811C70">
        <w:rPr>
          <w:rFonts w:ascii="Times New Roman" w:hAnsi="Times New Roman" w:cs="Times New Roman"/>
          <w:i/>
          <w:iCs/>
          <w:sz w:val="24"/>
          <w:szCs w:val="24"/>
        </w:rPr>
        <w:t>Behavioral</w:t>
      </w:r>
      <w:r w:rsidR="00C94A42" w:rsidRPr="00811C70">
        <w:rPr>
          <w:rFonts w:ascii="Times New Roman" w:hAnsi="Times New Roman" w:cs="Times New Roman"/>
          <w:i/>
          <w:iCs/>
          <w:sz w:val="24"/>
          <w:szCs w:val="24"/>
        </w:rPr>
        <w:t xml:space="preserve"> Engagement </w:t>
      </w:r>
      <w:r w:rsidR="000E0620" w:rsidRPr="00811C70">
        <w:rPr>
          <w:rFonts w:ascii="Times New Roman" w:hAnsi="Times New Roman" w:cs="Times New Roman"/>
          <w:i/>
          <w:iCs/>
          <w:sz w:val="24"/>
          <w:szCs w:val="24"/>
        </w:rPr>
        <w:t>and</w:t>
      </w:r>
      <w:r w:rsidR="00C94A42" w:rsidRPr="00811C70">
        <w:rPr>
          <w:rFonts w:ascii="Times New Roman" w:hAnsi="Times New Roman" w:cs="Times New Roman"/>
          <w:i/>
          <w:iCs/>
          <w:sz w:val="24"/>
          <w:szCs w:val="24"/>
        </w:rPr>
        <w:t xml:space="preserve"> Academic Achievement</w:t>
      </w:r>
    </w:p>
    <w:p w14:paraId="675BD8BB" w14:textId="142E9DBF" w:rsidR="00C94A42" w:rsidRPr="00811C70" w:rsidRDefault="00C94A42" w:rsidP="00B300EC">
      <w:pPr>
        <w:spacing w:after="0"/>
        <w:rPr>
          <w:rFonts w:ascii="Times New Roman" w:hAnsi="Times New Roman" w:cs="Times New Roman"/>
          <w:sz w:val="24"/>
          <w:szCs w:val="24"/>
        </w:rPr>
      </w:pPr>
    </w:p>
    <w:p w14:paraId="2D83159D" w14:textId="738ABA0D" w:rsidR="00C94A42" w:rsidRPr="00811C70" w:rsidRDefault="00C94A42" w:rsidP="00B300EC">
      <w:pPr>
        <w:spacing w:after="0"/>
        <w:rPr>
          <w:rFonts w:ascii="Times New Roman" w:hAnsi="Times New Roman" w:cs="Times New Roman"/>
          <w:sz w:val="24"/>
          <w:szCs w:val="24"/>
        </w:rPr>
      </w:pPr>
    </w:p>
    <w:p w14:paraId="074BEB81" w14:textId="0F13A063" w:rsidR="00C94A42" w:rsidRPr="00811C70" w:rsidRDefault="00C94A42" w:rsidP="00B300EC">
      <w:pPr>
        <w:spacing w:after="0"/>
        <w:rPr>
          <w:rFonts w:ascii="Times New Roman" w:hAnsi="Times New Roman" w:cs="Times New Roman"/>
          <w:sz w:val="24"/>
          <w:szCs w:val="24"/>
        </w:rPr>
      </w:pPr>
    </w:p>
    <w:p w14:paraId="538000D8" w14:textId="66B960EA" w:rsidR="00C94A42" w:rsidRPr="00811C70" w:rsidRDefault="00C94A42" w:rsidP="00B300EC">
      <w:pPr>
        <w:spacing w:after="0"/>
        <w:rPr>
          <w:rFonts w:ascii="Times New Roman" w:hAnsi="Times New Roman" w:cs="Times New Roman"/>
          <w:sz w:val="24"/>
          <w:szCs w:val="24"/>
        </w:rPr>
      </w:pPr>
    </w:p>
    <w:p w14:paraId="431360D1" w14:textId="26F4DB7C" w:rsidR="00C94A42" w:rsidRPr="00811C70" w:rsidRDefault="00C94A42" w:rsidP="00B300EC">
      <w:pPr>
        <w:spacing w:after="0"/>
        <w:rPr>
          <w:rFonts w:ascii="Times New Roman" w:hAnsi="Times New Roman" w:cs="Times New Roman"/>
          <w:sz w:val="24"/>
          <w:szCs w:val="24"/>
        </w:rPr>
      </w:pPr>
    </w:p>
    <w:p w14:paraId="1F6C3E5D" w14:textId="6DF11B09" w:rsidR="00C94A42" w:rsidRPr="00811C70" w:rsidRDefault="00C94A42" w:rsidP="00B300EC">
      <w:pPr>
        <w:spacing w:after="0"/>
        <w:rPr>
          <w:rFonts w:ascii="Times New Roman" w:hAnsi="Times New Roman" w:cs="Times New Roman"/>
          <w:sz w:val="24"/>
          <w:szCs w:val="24"/>
        </w:rPr>
      </w:pPr>
    </w:p>
    <w:p w14:paraId="3FD57FB8" w14:textId="78A0D5AC" w:rsidR="00C94A42" w:rsidRPr="00811C70" w:rsidRDefault="00C94A42" w:rsidP="00B300EC">
      <w:pPr>
        <w:spacing w:after="0"/>
        <w:rPr>
          <w:rFonts w:ascii="Times New Roman" w:hAnsi="Times New Roman" w:cs="Times New Roman"/>
          <w:sz w:val="24"/>
          <w:szCs w:val="24"/>
        </w:rPr>
      </w:pPr>
    </w:p>
    <w:p w14:paraId="76C383EF" w14:textId="77777777" w:rsidR="00C94A42" w:rsidRPr="00811C70" w:rsidRDefault="00C94A42" w:rsidP="00B300EC">
      <w:pPr>
        <w:spacing w:after="0"/>
        <w:rPr>
          <w:rFonts w:ascii="Times New Roman" w:hAnsi="Times New Roman" w:cs="Times New Roman"/>
          <w:sz w:val="24"/>
          <w:szCs w:val="24"/>
        </w:rPr>
      </w:pPr>
    </w:p>
    <w:p w14:paraId="51B63A2F" w14:textId="225E5D15" w:rsidR="00B23F55" w:rsidRPr="00811C70" w:rsidRDefault="00B23F55" w:rsidP="00B300EC">
      <w:pPr>
        <w:spacing w:after="0"/>
        <w:rPr>
          <w:rFonts w:ascii="Times New Roman" w:hAnsi="Times New Roman" w:cs="Times New Roman"/>
          <w:sz w:val="24"/>
          <w:szCs w:val="24"/>
        </w:rPr>
      </w:pPr>
    </w:p>
    <w:p w14:paraId="1F9F7BAD" w14:textId="77777777" w:rsidR="00B23F55" w:rsidRPr="00811C70" w:rsidRDefault="00B23F55" w:rsidP="00B300EC">
      <w:pPr>
        <w:spacing w:after="0"/>
        <w:rPr>
          <w:rFonts w:ascii="Times New Roman" w:hAnsi="Times New Roman" w:cs="Times New Roman"/>
          <w:sz w:val="24"/>
          <w:szCs w:val="24"/>
        </w:rPr>
        <w:sectPr w:rsidR="00B23F55" w:rsidRPr="00811C70">
          <w:pgSz w:w="12240" w:h="15840"/>
          <w:pgMar w:top="1440" w:right="1440" w:bottom="1440" w:left="1440" w:header="720" w:footer="720" w:gutter="0"/>
          <w:cols w:space="720"/>
          <w:docGrid w:linePitch="360"/>
        </w:sectPr>
      </w:pPr>
    </w:p>
    <w:p w14:paraId="5EB6A331" w14:textId="6FDD67CD" w:rsidR="00B23F55" w:rsidRPr="00811C70" w:rsidRDefault="0034748B" w:rsidP="00245AF8">
      <w:pPr>
        <w:pStyle w:val="Heading1"/>
        <w:jc w:val="center"/>
        <w:rPr>
          <w:rFonts w:ascii="Times New Roman" w:hAnsi="Times New Roman" w:cs="Times New Roman"/>
          <w:b/>
          <w:bCs/>
          <w:sz w:val="24"/>
          <w:szCs w:val="24"/>
        </w:rPr>
      </w:pPr>
      <w:bookmarkStart w:id="27" w:name="_Toc137833890"/>
      <w:r w:rsidRPr="00811C70">
        <w:rPr>
          <w:rFonts w:ascii="Times New Roman" w:hAnsi="Times New Roman" w:cs="Times New Roman"/>
          <w:b/>
          <w:bCs/>
          <w:color w:val="auto"/>
          <w:sz w:val="24"/>
          <w:szCs w:val="24"/>
        </w:rPr>
        <w:t>References</w:t>
      </w:r>
      <w:bookmarkEnd w:id="27"/>
    </w:p>
    <w:p w14:paraId="73A2149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Al-Alwan, A. F. (2014). Modeling the relations among parental involvement, school engagement and academic performance of high school students. </w:t>
      </w:r>
      <w:r w:rsidRPr="00811C70">
        <w:rPr>
          <w:rFonts w:ascii="Times New Roman" w:hAnsi="Times New Roman" w:cs="Times New Roman"/>
          <w:i/>
          <w:iCs/>
          <w:sz w:val="24"/>
          <w:szCs w:val="24"/>
        </w:rPr>
        <w:t>International Education Studies, 7</w:t>
      </w:r>
      <w:r w:rsidRPr="00811C70">
        <w:rPr>
          <w:rFonts w:ascii="Times New Roman" w:hAnsi="Times New Roman" w:cs="Times New Roman"/>
          <w:sz w:val="24"/>
          <w:szCs w:val="24"/>
        </w:rPr>
        <w:t xml:space="preserve">(4), 47-56. </w:t>
      </w:r>
    </w:p>
    <w:p w14:paraId="2BFC5AD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Alverson, J. R. (2014). </w:t>
      </w:r>
      <w:r w:rsidRPr="00811C70">
        <w:rPr>
          <w:rFonts w:ascii="Times New Roman" w:hAnsi="Times New Roman" w:cs="Times New Roman"/>
          <w:i/>
          <w:iCs/>
          <w:sz w:val="24"/>
          <w:szCs w:val="24"/>
        </w:rPr>
        <w:t>A model of hopelessness, belongingness, engagement, and academic achievement</w:t>
      </w:r>
      <w:r w:rsidRPr="00811C70">
        <w:rPr>
          <w:rFonts w:ascii="Times New Roman" w:hAnsi="Times New Roman" w:cs="Times New Roman"/>
          <w:sz w:val="24"/>
          <w:szCs w:val="24"/>
        </w:rPr>
        <w:t xml:space="preserve"> (Publication No. 3620050) [Doctoral dissertation, The University of Alabama]. ProQuest Dissertations Publishing. </w:t>
      </w:r>
    </w:p>
    <w:p w14:paraId="0B34D0E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Anagurthi, C. (2017). </w:t>
      </w:r>
      <w:r w:rsidRPr="00811C70">
        <w:rPr>
          <w:rFonts w:ascii="Times New Roman" w:hAnsi="Times New Roman" w:cs="Times New Roman"/>
          <w:i/>
          <w:iCs/>
          <w:sz w:val="24"/>
          <w:szCs w:val="24"/>
        </w:rPr>
        <w:t>Applying an ecological model to predict adolescent academic achievement</w:t>
      </w:r>
      <w:r w:rsidRPr="00811C70">
        <w:rPr>
          <w:rFonts w:ascii="Times New Roman" w:hAnsi="Times New Roman" w:cs="Times New Roman"/>
          <w:sz w:val="24"/>
          <w:szCs w:val="24"/>
        </w:rPr>
        <w:t xml:space="preserve"> (Publication No. 10257579) [Doctoral dissertation, Wayne State University]. ProQuest Dissertations Publishing.</w:t>
      </w:r>
    </w:p>
    <w:p w14:paraId="043E101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Archambault, I., Janosz, M., &amp; Chouinard, R. (2012). Teacher beliefs as predictors of adolescents’ cognitive engagement and achievement in mathematics. </w:t>
      </w:r>
      <w:r w:rsidRPr="00811C70">
        <w:rPr>
          <w:rFonts w:ascii="Times New Roman" w:hAnsi="Times New Roman" w:cs="Times New Roman"/>
          <w:i/>
          <w:iCs/>
          <w:sz w:val="24"/>
          <w:szCs w:val="24"/>
        </w:rPr>
        <w:t>The Journal of Educational Research, 105</w:t>
      </w:r>
      <w:r w:rsidRPr="00811C70">
        <w:rPr>
          <w:rFonts w:ascii="Times New Roman" w:hAnsi="Times New Roman" w:cs="Times New Roman"/>
          <w:sz w:val="24"/>
          <w:szCs w:val="24"/>
        </w:rPr>
        <w:t xml:space="preserve">(5), 319–328. </w:t>
      </w:r>
      <w:hyperlink r:id="rId14" w:history="1">
        <w:r w:rsidRPr="00811C70">
          <w:rPr>
            <w:rStyle w:val="Hyperlink"/>
            <w:rFonts w:ascii="Times New Roman" w:hAnsi="Times New Roman" w:cs="Times New Roman"/>
            <w:sz w:val="24"/>
            <w:szCs w:val="24"/>
          </w:rPr>
          <w:t>https://doi.org/10.1080/00220671.2011.629694</w:t>
        </w:r>
      </w:hyperlink>
      <w:r w:rsidRPr="00811C70">
        <w:rPr>
          <w:rFonts w:ascii="Times New Roman" w:hAnsi="Times New Roman" w:cs="Times New Roman"/>
          <w:sz w:val="24"/>
          <w:szCs w:val="24"/>
        </w:rPr>
        <w:t xml:space="preserve"> </w:t>
      </w:r>
    </w:p>
    <w:p w14:paraId="5BFD3A9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Archambault, I., Pagani, L. S., &amp; Fitzpatrick, C. (2013). Transactional associations between classroom engagement and relations with teachers from first through fourth grade. </w:t>
      </w:r>
      <w:r w:rsidRPr="00811C70">
        <w:rPr>
          <w:rFonts w:ascii="Times New Roman" w:hAnsi="Times New Roman" w:cs="Times New Roman"/>
          <w:i/>
          <w:iCs/>
          <w:sz w:val="24"/>
          <w:szCs w:val="24"/>
        </w:rPr>
        <w:t>Learning and Instruction, 23</w:t>
      </w:r>
      <w:r w:rsidRPr="00811C70">
        <w:rPr>
          <w:rFonts w:ascii="Times New Roman" w:hAnsi="Times New Roman" w:cs="Times New Roman"/>
          <w:sz w:val="24"/>
          <w:szCs w:val="24"/>
        </w:rPr>
        <w:t xml:space="preserve">, 1–9. </w:t>
      </w:r>
      <w:hyperlink r:id="rId15" w:history="1">
        <w:r w:rsidRPr="00811C70">
          <w:rPr>
            <w:rStyle w:val="Hyperlink"/>
            <w:rFonts w:ascii="Times New Roman" w:hAnsi="Times New Roman" w:cs="Times New Roman"/>
            <w:sz w:val="24"/>
            <w:szCs w:val="24"/>
          </w:rPr>
          <w:t>https://doi.org/10.1016/j.learninstruc.2012.09.003</w:t>
        </w:r>
      </w:hyperlink>
      <w:r w:rsidRPr="00811C70">
        <w:rPr>
          <w:rFonts w:ascii="Times New Roman" w:hAnsi="Times New Roman" w:cs="Times New Roman"/>
          <w:sz w:val="24"/>
          <w:szCs w:val="24"/>
        </w:rPr>
        <w:t xml:space="preserve"> </w:t>
      </w:r>
    </w:p>
    <w:p w14:paraId="1CBCCD8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Awang-Hashim, R., Kaur, A., &amp; Noman, M. (2015). The interplay of socio-psychological factors on school engagement among early adolescents. </w:t>
      </w:r>
      <w:r w:rsidRPr="00811C70">
        <w:rPr>
          <w:rFonts w:ascii="Times New Roman" w:hAnsi="Times New Roman" w:cs="Times New Roman"/>
          <w:i/>
          <w:iCs/>
          <w:sz w:val="24"/>
          <w:szCs w:val="24"/>
        </w:rPr>
        <w:t>Journal of Adolescence, 45</w:t>
      </w:r>
      <w:r w:rsidRPr="00811C70">
        <w:rPr>
          <w:rFonts w:ascii="Times New Roman" w:hAnsi="Times New Roman" w:cs="Times New Roman"/>
          <w:sz w:val="24"/>
          <w:szCs w:val="24"/>
        </w:rPr>
        <w:t xml:space="preserve">, 214–224. </w:t>
      </w:r>
      <w:hyperlink r:id="rId16" w:history="1">
        <w:r w:rsidRPr="00811C70">
          <w:rPr>
            <w:rStyle w:val="Hyperlink"/>
            <w:rFonts w:ascii="Times New Roman" w:hAnsi="Times New Roman" w:cs="Times New Roman"/>
            <w:sz w:val="24"/>
            <w:szCs w:val="24"/>
          </w:rPr>
          <w:t>https://doi.org/10.1016/j.adolescence.2015.10.001</w:t>
        </w:r>
      </w:hyperlink>
      <w:r w:rsidRPr="00811C70">
        <w:rPr>
          <w:rFonts w:ascii="Times New Roman" w:hAnsi="Times New Roman" w:cs="Times New Roman"/>
          <w:sz w:val="24"/>
          <w:szCs w:val="24"/>
        </w:rPr>
        <w:t xml:space="preserve"> </w:t>
      </w:r>
    </w:p>
    <w:p w14:paraId="1226844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Bliss, S. (2011). </w:t>
      </w:r>
      <w:r w:rsidRPr="00811C70">
        <w:rPr>
          <w:rFonts w:ascii="Times New Roman" w:hAnsi="Times New Roman" w:cs="Times New Roman"/>
          <w:i/>
          <w:iCs/>
          <w:sz w:val="24"/>
          <w:szCs w:val="24"/>
        </w:rPr>
        <w:t>Positive affect, coping, and student engagement in early adolescence</w:t>
      </w:r>
      <w:r w:rsidRPr="00811C70">
        <w:rPr>
          <w:rFonts w:ascii="Times New Roman" w:hAnsi="Times New Roman" w:cs="Times New Roman"/>
          <w:sz w:val="24"/>
          <w:szCs w:val="24"/>
        </w:rPr>
        <w:t xml:space="preserve"> (Publication No. 3489663) [Doctoral dissertation, University of South Carolina]. ProQuest Dissertations Publishing.</w:t>
      </w:r>
    </w:p>
    <w:p w14:paraId="6AAC3F8C"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Bradley, T. L. (2013). </w:t>
      </w:r>
      <w:r w:rsidRPr="00811C70">
        <w:rPr>
          <w:rFonts w:ascii="Times New Roman" w:hAnsi="Times New Roman" w:cs="Times New Roman"/>
          <w:i/>
          <w:iCs/>
          <w:sz w:val="24"/>
          <w:szCs w:val="24"/>
        </w:rPr>
        <w:t>Student engagement and reading competence: Important connections and the moderating role of parent support</w:t>
      </w:r>
      <w:r w:rsidRPr="00811C70">
        <w:rPr>
          <w:rFonts w:ascii="Times New Roman" w:hAnsi="Times New Roman" w:cs="Times New Roman"/>
          <w:sz w:val="24"/>
          <w:szCs w:val="24"/>
        </w:rPr>
        <w:t xml:space="preserve"> (Publication No. 3586693) [Doctoral dissertation, The University of Memphis]. ProQuest Dissertations Publishing.</w:t>
      </w:r>
    </w:p>
    <w:p w14:paraId="6D0ED5D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Bryce, C. I., Goble, P., Swanson, J., Fabes, R. A., Hanish, L. D., &amp; Martin, C. L. (2018). Kindergarten school engagement: Linking early temperament and academic achievement at the transition to school. </w:t>
      </w:r>
      <w:r w:rsidRPr="00811C70">
        <w:rPr>
          <w:rFonts w:ascii="Times New Roman" w:hAnsi="Times New Roman" w:cs="Times New Roman"/>
          <w:i/>
          <w:iCs/>
          <w:sz w:val="24"/>
          <w:szCs w:val="24"/>
        </w:rPr>
        <w:t>Early Education and Development, 29</w:t>
      </w:r>
      <w:r w:rsidRPr="00811C70">
        <w:rPr>
          <w:rFonts w:ascii="Times New Roman" w:hAnsi="Times New Roman" w:cs="Times New Roman"/>
          <w:sz w:val="24"/>
          <w:szCs w:val="24"/>
        </w:rPr>
        <w:t xml:space="preserve">(5), 780–796. </w:t>
      </w:r>
      <w:hyperlink r:id="rId17" w:history="1">
        <w:r w:rsidRPr="00811C70">
          <w:rPr>
            <w:rStyle w:val="Hyperlink"/>
            <w:rFonts w:ascii="Times New Roman" w:hAnsi="Times New Roman" w:cs="Times New Roman"/>
            <w:sz w:val="24"/>
            <w:szCs w:val="24"/>
          </w:rPr>
          <w:t>https://doi.org/10.1080/10409289.2017.1404275</w:t>
        </w:r>
      </w:hyperlink>
      <w:r w:rsidRPr="00811C70">
        <w:rPr>
          <w:rFonts w:ascii="Times New Roman" w:hAnsi="Times New Roman" w:cs="Times New Roman"/>
          <w:sz w:val="24"/>
          <w:szCs w:val="24"/>
        </w:rPr>
        <w:t xml:space="preserve"> </w:t>
      </w:r>
    </w:p>
    <w:p w14:paraId="6D2DABB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Burrows, P. L. (2010). </w:t>
      </w:r>
      <w:r w:rsidRPr="00811C70">
        <w:rPr>
          <w:rFonts w:ascii="Times New Roman" w:hAnsi="Times New Roman" w:cs="Times New Roman"/>
          <w:i/>
          <w:iCs/>
          <w:sz w:val="24"/>
          <w:szCs w:val="24"/>
        </w:rPr>
        <w:t>An examination of the relationship among affective, cognitive, behavioral, and academic factors of student engagement of 9th grade students</w:t>
      </w:r>
      <w:r w:rsidRPr="00811C70">
        <w:rPr>
          <w:rFonts w:ascii="Times New Roman" w:hAnsi="Times New Roman" w:cs="Times New Roman"/>
          <w:sz w:val="24"/>
          <w:szCs w:val="24"/>
        </w:rPr>
        <w:t xml:space="preserve"> (Publication No. 3420338) [Doctoral dissertation, University of Oregon]. ProQuest Dissertations Publishing.</w:t>
      </w:r>
    </w:p>
    <w:p w14:paraId="0C213778"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Chase, P. A., Hilliard, L. J., John Geldhof, G., Warren, D. J. A., &amp; Lerner, R. M. (2014). Academic achievement in the high school years: The changing role of school engagement. </w:t>
      </w:r>
      <w:r w:rsidRPr="00811C70">
        <w:rPr>
          <w:rFonts w:ascii="Times New Roman" w:hAnsi="Times New Roman" w:cs="Times New Roman"/>
          <w:i/>
          <w:iCs/>
          <w:sz w:val="24"/>
          <w:szCs w:val="24"/>
        </w:rPr>
        <w:t>Journal of Youth and Adolescence, 43</w:t>
      </w:r>
      <w:r w:rsidRPr="00811C70">
        <w:rPr>
          <w:rFonts w:ascii="Times New Roman" w:hAnsi="Times New Roman" w:cs="Times New Roman"/>
          <w:sz w:val="24"/>
          <w:szCs w:val="24"/>
        </w:rPr>
        <w:t xml:space="preserve">(6), 884–896. </w:t>
      </w:r>
      <w:hyperlink r:id="rId18" w:history="1">
        <w:r w:rsidRPr="00811C70">
          <w:rPr>
            <w:rStyle w:val="Hyperlink"/>
            <w:rFonts w:ascii="Times New Roman" w:hAnsi="Times New Roman" w:cs="Times New Roman"/>
            <w:sz w:val="24"/>
            <w:szCs w:val="24"/>
          </w:rPr>
          <w:t>https://doi.org/10.1007/s10964-013-0085-4</w:t>
        </w:r>
      </w:hyperlink>
      <w:r w:rsidRPr="00811C70">
        <w:rPr>
          <w:rFonts w:ascii="Times New Roman" w:hAnsi="Times New Roman" w:cs="Times New Roman"/>
          <w:sz w:val="24"/>
          <w:szCs w:val="24"/>
        </w:rPr>
        <w:t xml:space="preserve"> </w:t>
      </w:r>
    </w:p>
    <w:p w14:paraId="71599BA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Chen, Q., Hughes, J. N., Liew, J., &amp; Kwok, O.-M. (2010). Joint contributions of peer acceptance and peer academic reputation to achievement in academically at-risk children: Mediating processes. </w:t>
      </w:r>
      <w:r w:rsidRPr="00811C70">
        <w:rPr>
          <w:rFonts w:ascii="Times New Roman" w:hAnsi="Times New Roman" w:cs="Times New Roman"/>
          <w:i/>
          <w:iCs/>
          <w:sz w:val="24"/>
          <w:szCs w:val="24"/>
        </w:rPr>
        <w:t>Journal of Applied Developmental Psychology, 31</w:t>
      </w:r>
      <w:r w:rsidRPr="00811C70">
        <w:rPr>
          <w:rFonts w:ascii="Times New Roman" w:hAnsi="Times New Roman" w:cs="Times New Roman"/>
          <w:sz w:val="24"/>
          <w:szCs w:val="24"/>
        </w:rPr>
        <w:t xml:space="preserve">(6), 448–459. </w:t>
      </w:r>
      <w:hyperlink r:id="rId19" w:history="1">
        <w:r w:rsidRPr="00811C70">
          <w:rPr>
            <w:rStyle w:val="Hyperlink"/>
            <w:rFonts w:ascii="Times New Roman" w:hAnsi="Times New Roman" w:cs="Times New Roman"/>
            <w:sz w:val="24"/>
            <w:szCs w:val="24"/>
          </w:rPr>
          <w:t>https://doi.org/10.1016/j.appdev.2010.09.001</w:t>
        </w:r>
      </w:hyperlink>
      <w:r w:rsidRPr="00811C70">
        <w:rPr>
          <w:rFonts w:ascii="Times New Roman" w:hAnsi="Times New Roman" w:cs="Times New Roman"/>
          <w:sz w:val="24"/>
          <w:szCs w:val="24"/>
        </w:rPr>
        <w:t xml:space="preserve"> </w:t>
      </w:r>
    </w:p>
    <w:p w14:paraId="15B65F0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Cho, E., Toste, J. R., Lee, M., &amp; Ju, U. (2019). Motivational predictors of struggling readers’ reading comprehension: The effects of mindset, achievement goals, and engagement. </w:t>
      </w:r>
      <w:r w:rsidRPr="00811C70">
        <w:rPr>
          <w:rFonts w:ascii="Times New Roman" w:hAnsi="Times New Roman" w:cs="Times New Roman"/>
          <w:i/>
          <w:iCs/>
          <w:sz w:val="24"/>
          <w:szCs w:val="24"/>
        </w:rPr>
        <w:t>Reading and Writing: An Interdisciplinary Journal, 32</w:t>
      </w:r>
      <w:r w:rsidRPr="00811C70">
        <w:rPr>
          <w:rFonts w:ascii="Times New Roman" w:hAnsi="Times New Roman" w:cs="Times New Roman"/>
          <w:sz w:val="24"/>
          <w:szCs w:val="24"/>
        </w:rPr>
        <w:t xml:space="preserve">(5), 1219–1242. </w:t>
      </w:r>
      <w:hyperlink r:id="rId20" w:history="1">
        <w:r w:rsidRPr="00811C70">
          <w:rPr>
            <w:rStyle w:val="Hyperlink"/>
            <w:rFonts w:ascii="Times New Roman" w:hAnsi="Times New Roman" w:cs="Times New Roman"/>
            <w:sz w:val="24"/>
            <w:szCs w:val="24"/>
          </w:rPr>
          <w:t>https://doi.org/10.1007/s11145-018-9908-8</w:t>
        </w:r>
      </w:hyperlink>
      <w:r w:rsidRPr="00811C70">
        <w:rPr>
          <w:rFonts w:ascii="Times New Roman" w:hAnsi="Times New Roman" w:cs="Times New Roman"/>
          <w:sz w:val="24"/>
          <w:szCs w:val="24"/>
        </w:rPr>
        <w:t xml:space="preserve"> </w:t>
      </w:r>
    </w:p>
    <w:p w14:paraId="1068F42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Darensbourg, A. M., &amp; Blake, J. J. (2014). Examining the academic achievement of black adolescents: Importance of peer and parental influences. </w:t>
      </w:r>
      <w:r w:rsidRPr="00811C70">
        <w:rPr>
          <w:rFonts w:ascii="Times New Roman" w:hAnsi="Times New Roman" w:cs="Times New Roman"/>
          <w:i/>
          <w:iCs/>
          <w:sz w:val="24"/>
          <w:szCs w:val="24"/>
        </w:rPr>
        <w:t>Journal of Black Psychology, 40</w:t>
      </w:r>
      <w:r w:rsidRPr="00811C70">
        <w:rPr>
          <w:rFonts w:ascii="Times New Roman" w:hAnsi="Times New Roman" w:cs="Times New Roman"/>
          <w:sz w:val="24"/>
          <w:szCs w:val="24"/>
        </w:rPr>
        <w:t xml:space="preserve">(2), 191-212. </w:t>
      </w:r>
      <w:hyperlink r:id="rId21" w:history="1">
        <w:r w:rsidRPr="00811C70">
          <w:rPr>
            <w:rStyle w:val="Hyperlink"/>
            <w:rFonts w:ascii="Times New Roman" w:hAnsi="Times New Roman" w:cs="Times New Roman"/>
            <w:sz w:val="24"/>
            <w:szCs w:val="24"/>
          </w:rPr>
          <w:t>https://doi.org/10.1177/0095798413481384</w:t>
        </w:r>
      </w:hyperlink>
      <w:r w:rsidRPr="00811C70">
        <w:rPr>
          <w:rFonts w:ascii="Times New Roman" w:hAnsi="Times New Roman" w:cs="Times New Roman"/>
          <w:sz w:val="24"/>
          <w:szCs w:val="24"/>
        </w:rPr>
        <w:t xml:space="preserve"> </w:t>
      </w:r>
    </w:p>
    <w:p w14:paraId="256B36C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Datu, J. A. D., Valdez, J. P., Cabrera, I. K., &amp; Salanga, M. G. (2017). Subjective happiness optimizes educational outcomes: Evidence from Filipino high school students. </w:t>
      </w:r>
      <w:r w:rsidRPr="00811C70">
        <w:rPr>
          <w:rFonts w:ascii="Times New Roman" w:hAnsi="Times New Roman" w:cs="Times New Roman"/>
          <w:i/>
          <w:iCs/>
          <w:sz w:val="24"/>
          <w:szCs w:val="24"/>
        </w:rPr>
        <w:t>The Spanish Journal of Psychology, 20</w:t>
      </w:r>
      <w:r w:rsidRPr="00811C70">
        <w:rPr>
          <w:rFonts w:ascii="Times New Roman" w:hAnsi="Times New Roman" w:cs="Times New Roman"/>
          <w:sz w:val="24"/>
          <w:szCs w:val="24"/>
        </w:rPr>
        <w:t xml:space="preserve">, Article E60. </w:t>
      </w:r>
      <w:hyperlink r:id="rId22" w:history="1">
        <w:r w:rsidRPr="00811C70">
          <w:rPr>
            <w:rStyle w:val="Hyperlink"/>
            <w:rFonts w:ascii="Times New Roman" w:hAnsi="Times New Roman" w:cs="Times New Roman"/>
            <w:sz w:val="24"/>
            <w:szCs w:val="24"/>
          </w:rPr>
          <w:t>https://doi.org/10.1017/sjp.2017.55</w:t>
        </w:r>
      </w:hyperlink>
      <w:r w:rsidRPr="00811C70">
        <w:rPr>
          <w:rFonts w:ascii="Times New Roman" w:hAnsi="Times New Roman" w:cs="Times New Roman"/>
          <w:sz w:val="24"/>
          <w:szCs w:val="24"/>
        </w:rPr>
        <w:t xml:space="preserve"> </w:t>
      </w:r>
    </w:p>
    <w:p w14:paraId="1D20B25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Datu, J. A. D. (2018). Flourishing is associated with higher academic achievement and engagement in Filipino undergraduate and high school students. </w:t>
      </w:r>
      <w:r w:rsidRPr="00811C70">
        <w:rPr>
          <w:rFonts w:ascii="Times New Roman" w:hAnsi="Times New Roman" w:cs="Times New Roman"/>
          <w:i/>
          <w:iCs/>
          <w:sz w:val="24"/>
          <w:szCs w:val="24"/>
        </w:rPr>
        <w:t>Journal of Happiness Studies, 19</w:t>
      </w:r>
      <w:r w:rsidRPr="00811C70">
        <w:rPr>
          <w:rFonts w:ascii="Times New Roman" w:hAnsi="Times New Roman" w:cs="Times New Roman"/>
          <w:sz w:val="24"/>
          <w:szCs w:val="24"/>
        </w:rPr>
        <w:t xml:space="preserve">, 27-39. </w:t>
      </w:r>
      <w:hyperlink r:id="rId23" w:history="1">
        <w:r w:rsidRPr="00811C70">
          <w:rPr>
            <w:rStyle w:val="Hyperlink"/>
            <w:rFonts w:ascii="Times New Roman" w:hAnsi="Times New Roman" w:cs="Times New Roman"/>
            <w:sz w:val="24"/>
            <w:szCs w:val="24"/>
          </w:rPr>
          <w:t>https://doi.org/10.1007/s10902-016-9805-2</w:t>
        </w:r>
      </w:hyperlink>
      <w:r w:rsidRPr="00811C70">
        <w:rPr>
          <w:rFonts w:ascii="Times New Roman" w:hAnsi="Times New Roman" w:cs="Times New Roman"/>
          <w:sz w:val="24"/>
          <w:szCs w:val="24"/>
        </w:rPr>
        <w:t xml:space="preserve"> </w:t>
      </w:r>
    </w:p>
    <w:p w14:paraId="0A66120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Dickensen, P. A. (2009). </w:t>
      </w:r>
      <w:r w:rsidRPr="00811C70">
        <w:rPr>
          <w:rFonts w:ascii="Times New Roman" w:hAnsi="Times New Roman" w:cs="Times New Roman"/>
          <w:i/>
          <w:iCs/>
          <w:sz w:val="24"/>
          <w:szCs w:val="24"/>
        </w:rPr>
        <w:t>Goal orientation of Latino English language: The relationship between students' engagement, achievement and teachers' instructional practices in mathematics</w:t>
      </w:r>
      <w:r w:rsidRPr="00811C70">
        <w:rPr>
          <w:rFonts w:ascii="Times New Roman" w:hAnsi="Times New Roman" w:cs="Times New Roman"/>
          <w:sz w:val="24"/>
          <w:szCs w:val="24"/>
        </w:rPr>
        <w:t xml:space="preserve"> (Publication No. 3368513) [Doctoral dissertation, University of Southern California]. ProQuest Dissertations Publishing.</w:t>
      </w:r>
    </w:p>
    <w:p w14:paraId="08CED51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Dogan, U. (2015). Student engagement, academic self-efficacy, and academic motivation as predictors of academic performance. </w:t>
      </w:r>
      <w:r w:rsidRPr="00811C70">
        <w:rPr>
          <w:rFonts w:ascii="Times New Roman" w:hAnsi="Times New Roman" w:cs="Times New Roman"/>
          <w:i/>
          <w:iCs/>
          <w:sz w:val="24"/>
          <w:szCs w:val="24"/>
        </w:rPr>
        <w:t>The Anthropologist, 20</w:t>
      </w:r>
      <w:r w:rsidRPr="00811C70">
        <w:rPr>
          <w:rFonts w:ascii="Times New Roman" w:hAnsi="Times New Roman" w:cs="Times New Roman"/>
          <w:sz w:val="24"/>
          <w:szCs w:val="24"/>
        </w:rPr>
        <w:t xml:space="preserve">(3), 553-561. </w:t>
      </w:r>
      <w:hyperlink r:id="rId24" w:history="1">
        <w:r w:rsidRPr="00811C70">
          <w:rPr>
            <w:rStyle w:val="Hyperlink"/>
            <w:rFonts w:ascii="Times New Roman" w:hAnsi="Times New Roman" w:cs="Times New Roman"/>
            <w:sz w:val="24"/>
            <w:szCs w:val="24"/>
          </w:rPr>
          <w:t>https://doi.org/10.1080/09720073.2015.11891759</w:t>
        </w:r>
      </w:hyperlink>
      <w:r w:rsidRPr="00811C70">
        <w:rPr>
          <w:rFonts w:ascii="Times New Roman" w:hAnsi="Times New Roman" w:cs="Times New Roman"/>
          <w:sz w:val="24"/>
          <w:szCs w:val="24"/>
        </w:rPr>
        <w:t xml:space="preserve"> </w:t>
      </w:r>
    </w:p>
    <w:p w14:paraId="01D1837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Dotterer, A. M., &amp; Lowe, K. (2011). Classroom context, school engagement, and academic achievement in early adolescence. </w:t>
      </w:r>
      <w:r w:rsidRPr="00811C70">
        <w:rPr>
          <w:rFonts w:ascii="Times New Roman" w:hAnsi="Times New Roman" w:cs="Times New Roman"/>
          <w:i/>
          <w:iCs/>
          <w:sz w:val="24"/>
          <w:szCs w:val="24"/>
        </w:rPr>
        <w:t>Journal of Youth and Adolescence, 40</w:t>
      </w:r>
      <w:r w:rsidRPr="00811C70">
        <w:rPr>
          <w:rFonts w:ascii="Times New Roman" w:hAnsi="Times New Roman" w:cs="Times New Roman"/>
          <w:sz w:val="24"/>
          <w:szCs w:val="24"/>
        </w:rPr>
        <w:t xml:space="preserve">(12), 1649–1660. </w:t>
      </w:r>
      <w:hyperlink r:id="rId25" w:history="1">
        <w:r w:rsidRPr="00811C70">
          <w:rPr>
            <w:rStyle w:val="Hyperlink"/>
            <w:rFonts w:ascii="Times New Roman" w:hAnsi="Times New Roman" w:cs="Times New Roman"/>
            <w:sz w:val="24"/>
            <w:szCs w:val="24"/>
          </w:rPr>
          <w:t>https://doi.org/10.1007/s10964-011-9647-5</w:t>
        </w:r>
      </w:hyperlink>
      <w:r w:rsidRPr="00811C70">
        <w:rPr>
          <w:rFonts w:ascii="Times New Roman" w:hAnsi="Times New Roman" w:cs="Times New Roman"/>
          <w:sz w:val="24"/>
          <w:szCs w:val="24"/>
        </w:rPr>
        <w:t xml:space="preserve"> </w:t>
      </w:r>
    </w:p>
    <w:p w14:paraId="5DAD10D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Dotterer, A. M., &amp; Wehrspann, E. (2016). Parent involvement and academic outcomes among urban adolescents: Examining the role of school engagement. </w:t>
      </w:r>
      <w:r w:rsidRPr="00811C70">
        <w:rPr>
          <w:rFonts w:ascii="Times New Roman" w:hAnsi="Times New Roman" w:cs="Times New Roman"/>
          <w:i/>
          <w:iCs/>
          <w:sz w:val="24"/>
          <w:szCs w:val="24"/>
        </w:rPr>
        <w:t>Educational Psychology, 36</w:t>
      </w:r>
      <w:r w:rsidRPr="00811C70">
        <w:rPr>
          <w:rFonts w:ascii="Times New Roman" w:hAnsi="Times New Roman" w:cs="Times New Roman"/>
          <w:sz w:val="24"/>
          <w:szCs w:val="24"/>
        </w:rPr>
        <w:t xml:space="preserve">(4), 812-830. </w:t>
      </w:r>
      <w:hyperlink r:id="rId26" w:history="1">
        <w:r w:rsidRPr="00811C70">
          <w:rPr>
            <w:rStyle w:val="Hyperlink"/>
            <w:rFonts w:ascii="Times New Roman" w:hAnsi="Times New Roman" w:cs="Times New Roman"/>
            <w:sz w:val="24"/>
            <w:szCs w:val="24"/>
          </w:rPr>
          <w:t>https://doi.org/10.1080/01443410.2015.1099617</w:t>
        </w:r>
      </w:hyperlink>
      <w:r w:rsidRPr="00811C70">
        <w:rPr>
          <w:rFonts w:ascii="Times New Roman" w:hAnsi="Times New Roman" w:cs="Times New Roman"/>
          <w:sz w:val="24"/>
          <w:szCs w:val="24"/>
        </w:rPr>
        <w:t xml:space="preserve"> </w:t>
      </w:r>
    </w:p>
    <w:p w14:paraId="536D0E09"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Dunkle, J. B. (2009). </w:t>
      </w:r>
      <w:r w:rsidRPr="00811C70">
        <w:rPr>
          <w:rFonts w:ascii="Times New Roman" w:hAnsi="Times New Roman" w:cs="Times New Roman"/>
          <w:i/>
          <w:iCs/>
          <w:sz w:val="24"/>
          <w:szCs w:val="24"/>
        </w:rPr>
        <w:t>Peer victimization, student engagement, and school attendance: Structural equation models</w:t>
      </w:r>
      <w:r w:rsidRPr="00811C70">
        <w:rPr>
          <w:rFonts w:ascii="Times New Roman" w:hAnsi="Times New Roman" w:cs="Times New Roman"/>
          <w:sz w:val="24"/>
          <w:szCs w:val="24"/>
        </w:rPr>
        <w:t xml:space="preserve"> (Publication No. 3366162) [Doctoral dissertation, University of Denver]. ProQuest Dissertations Publishing.</w:t>
      </w:r>
    </w:p>
    <w:p w14:paraId="19C043A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Engels, M. C., Pakarinen, E., Lerkkanen, M.-K., &amp; Verschueren, K. (2019). Students' academic and emotional adjustment during the transition from primary to secondary school: A cross-lagged study. </w:t>
      </w:r>
      <w:r w:rsidRPr="00811C70">
        <w:rPr>
          <w:rFonts w:ascii="Times New Roman" w:hAnsi="Times New Roman" w:cs="Times New Roman"/>
          <w:i/>
          <w:iCs/>
          <w:sz w:val="24"/>
          <w:szCs w:val="24"/>
        </w:rPr>
        <w:t>Journal of School Psychology, 76</w:t>
      </w:r>
      <w:r w:rsidRPr="00811C70">
        <w:rPr>
          <w:rFonts w:ascii="Times New Roman" w:hAnsi="Times New Roman" w:cs="Times New Roman"/>
          <w:sz w:val="24"/>
          <w:szCs w:val="24"/>
        </w:rPr>
        <w:t xml:space="preserve">, 140–158. </w:t>
      </w:r>
      <w:hyperlink r:id="rId27" w:history="1">
        <w:r w:rsidRPr="00811C70">
          <w:rPr>
            <w:rStyle w:val="Hyperlink"/>
            <w:rFonts w:ascii="Times New Roman" w:hAnsi="Times New Roman" w:cs="Times New Roman"/>
            <w:sz w:val="24"/>
            <w:szCs w:val="24"/>
          </w:rPr>
          <w:t>https://doi.org/10.1016/j.jsp.2019.07.012</w:t>
        </w:r>
      </w:hyperlink>
      <w:r w:rsidRPr="00811C70">
        <w:rPr>
          <w:rFonts w:ascii="Times New Roman" w:hAnsi="Times New Roman" w:cs="Times New Roman"/>
          <w:sz w:val="24"/>
          <w:szCs w:val="24"/>
        </w:rPr>
        <w:t xml:space="preserve"> </w:t>
      </w:r>
    </w:p>
    <w:p w14:paraId="7FEFB248"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Fall, A.-M., &amp; Roberts, G. (2012). High school dropouts: Interactions between social context, self-perceptions, school engagement, and student dropout. </w:t>
      </w:r>
      <w:r w:rsidRPr="00811C70">
        <w:rPr>
          <w:rFonts w:ascii="Times New Roman" w:hAnsi="Times New Roman" w:cs="Times New Roman"/>
          <w:i/>
          <w:iCs/>
          <w:sz w:val="24"/>
          <w:szCs w:val="24"/>
        </w:rPr>
        <w:t>Journal of Adolescence, 35</w:t>
      </w:r>
      <w:r w:rsidRPr="00811C70">
        <w:rPr>
          <w:rFonts w:ascii="Times New Roman" w:hAnsi="Times New Roman" w:cs="Times New Roman"/>
          <w:sz w:val="24"/>
          <w:szCs w:val="24"/>
        </w:rPr>
        <w:t xml:space="preserve">(4), 787–798. </w:t>
      </w:r>
      <w:hyperlink r:id="rId28" w:history="1">
        <w:r w:rsidRPr="00811C70">
          <w:rPr>
            <w:rStyle w:val="Hyperlink"/>
            <w:rFonts w:ascii="Times New Roman" w:hAnsi="Times New Roman" w:cs="Times New Roman"/>
            <w:sz w:val="24"/>
            <w:szCs w:val="24"/>
          </w:rPr>
          <w:t>https://doi.org/10.1016/j.adolescence.2011.11.004</w:t>
        </w:r>
      </w:hyperlink>
      <w:r w:rsidRPr="00811C70">
        <w:rPr>
          <w:rFonts w:ascii="Times New Roman" w:hAnsi="Times New Roman" w:cs="Times New Roman"/>
          <w:sz w:val="24"/>
          <w:szCs w:val="24"/>
        </w:rPr>
        <w:t xml:space="preserve"> </w:t>
      </w:r>
    </w:p>
    <w:p w14:paraId="29976DD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Fallon, C. M. (2010). </w:t>
      </w:r>
      <w:r w:rsidRPr="00811C70">
        <w:rPr>
          <w:rFonts w:ascii="Times New Roman" w:hAnsi="Times New Roman" w:cs="Times New Roman"/>
          <w:i/>
          <w:iCs/>
          <w:sz w:val="24"/>
          <w:szCs w:val="24"/>
        </w:rPr>
        <w:t>School factors that promote academic resilience in urban Latino high school students</w:t>
      </w:r>
      <w:r w:rsidRPr="00811C70">
        <w:rPr>
          <w:rFonts w:ascii="Times New Roman" w:hAnsi="Times New Roman" w:cs="Times New Roman"/>
          <w:sz w:val="24"/>
          <w:szCs w:val="24"/>
        </w:rPr>
        <w:t xml:space="preserve"> (Publication No. 3419908) [Doctoral dissertation, Loyola University Chicago]. ProQuest Dissertations Publishing.</w:t>
      </w:r>
    </w:p>
    <w:p w14:paraId="315DAA59"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Fernández, A. R., Revuelta, L. R., Maya, M. S., &amp; Lasarte, O. F. (2018). The role of parental socialization styles in school engagement and academic performance. </w:t>
      </w:r>
      <w:r w:rsidRPr="00811C70">
        <w:rPr>
          <w:rFonts w:ascii="Times New Roman" w:hAnsi="Times New Roman" w:cs="Times New Roman"/>
          <w:i/>
          <w:iCs/>
          <w:sz w:val="24"/>
          <w:szCs w:val="24"/>
        </w:rPr>
        <w:t>European Journal of Education and Psychology, 11</w:t>
      </w:r>
      <w:r w:rsidRPr="00811C70">
        <w:rPr>
          <w:rFonts w:ascii="Times New Roman" w:hAnsi="Times New Roman" w:cs="Times New Roman"/>
          <w:sz w:val="24"/>
          <w:szCs w:val="24"/>
        </w:rPr>
        <w:t>(2), 123–139.</w:t>
      </w:r>
    </w:p>
    <w:p w14:paraId="715CD89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Finn, J. D., &amp; Zimmer, K. S. (2012). Student engagement: What is it? Why does it matter? In S. L. Christenson, A. L. Reschly, &amp; C. Wylie (Eds</w:t>
      </w:r>
      <w:r w:rsidRPr="00811C70">
        <w:rPr>
          <w:rFonts w:ascii="Times New Roman" w:hAnsi="Times New Roman" w:cs="Times New Roman"/>
          <w:i/>
          <w:iCs/>
          <w:sz w:val="24"/>
          <w:szCs w:val="24"/>
        </w:rPr>
        <w:t>.), Handbook of research on student engagement</w:t>
      </w:r>
      <w:r w:rsidRPr="00811C70">
        <w:rPr>
          <w:rFonts w:ascii="Times New Roman" w:hAnsi="Times New Roman" w:cs="Times New Roman"/>
          <w:sz w:val="24"/>
          <w:szCs w:val="24"/>
        </w:rPr>
        <w:t xml:space="preserve"> (pp. 97-131). Springer. </w:t>
      </w:r>
      <w:hyperlink r:id="rId29" w:history="1">
        <w:r w:rsidRPr="00811C70">
          <w:rPr>
            <w:rStyle w:val="Hyperlink"/>
            <w:rFonts w:ascii="Times New Roman" w:hAnsi="Times New Roman" w:cs="Times New Roman"/>
            <w:sz w:val="24"/>
            <w:szCs w:val="24"/>
          </w:rPr>
          <w:t>https://doi.org/10.1007/978-1-4614-2018-7_5</w:t>
        </w:r>
      </w:hyperlink>
      <w:r w:rsidRPr="00811C70">
        <w:rPr>
          <w:rFonts w:ascii="Times New Roman" w:hAnsi="Times New Roman" w:cs="Times New Roman"/>
          <w:sz w:val="24"/>
          <w:szCs w:val="24"/>
        </w:rPr>
        <w:t xml:space="preserve"> </w:t>
      </w:r>
    </w:p>
    <w:p w14:paraId="11EF1FC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Froiland, J. M., &amp; Worrell, F. C. (2016). Intrinsic motivation, learning goals, engagement, and achievement in a diverse high school. </w:t>
      </w:r>
      <w:r w:rsidRPr="00811C70">
        <w:rPr>
          <w:rFonts w:ascii="Times New Roman" w:hAnsi="Times New Roman" w:cs="Times New Roman"/>
          <w:i/>
          <w:iCs/>
          <w:sz w:val="24"/>
          <w:szCs w:val="24"/>
        </w:rPr>
        <w:t>Psychology in the Schools, 53</w:t>
      </w:r>
      <w:r w:rsidRPr="00811C70">
        <w:rPr>
          <w:rFonts w:ascii="Times New Roman" w:hAnsi="Times New Roman" w:cs="Times New Roman"/>
          <w:sz w:val="24"/>
          <w:szCs w:val="24"/>
        </w:rPr>
        <w:t xml:space="preserve">(3), 321–336. </w:t>
      </w:r>
      <w:hyperlink r:id="rId30" w:history="1">
        <w:r w:rsidRPr="00811C70">
          <w:rPr>
            <w:rStyle w:val="Hyperlink"/>
            <w:rFonts w:ascii="Times New Roman" w:hAnsi="Times New Roman" w:cs="Times New Roman"/>
            <w:sz w:val="24"/>
            <w:szCs w:val="24"/>
          </w:rPr>
          <w:t>https://doi.org/10.1002/pits.21901</w:t>
        </w:r>
      </w:hyperlink>
      <w:r w:rsidRPr="00811C70">
        <w:rPr>
          <w:rFonts w:ascii="Times New Roman" w:hAnsi="Times New Roman" w:cs="Times New Roman"/>
          <w:sz w:val="24"/>
          <w:szCs w:val="24"/>
        </w:rPr>
        <w:t xml:space="preserve"> </w:t>
      </w:r>
    </w:p>
    <w:p w14:paraId="1DA220C8"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Frontier, A. C. (2007). </w:t>
      </w:r>
      <w:r w:rsidRPr="00811C70">
        <w:rPr>
          <w:rFonts w:ascii="Times New Roman" w:hAnsi="Times New Roman" w:cs="Times New Roman"/>
          <w:i/>
          <w:iCs/>
          <w:sz w:val="24"/>
          <w:szCs w:val="24"/>
        </w:rPr>
        <w:t>What is the relationship between student engagement and student achievement? A quantitative analysis of middle school students’ perceptions of their emotional, behavioral, and cognitive engagement as related to their performance on local and state measures of achievement</w:t>
      </w:r>
      <w:r w:rsidRPr="00811C70">
        <w:rPr>
          <w:rFonts w:ascii="Times New Roman" w:hAnsi="Times New Roman" w:cs="Times New Roman"/>
          <w:sz w:val="24"/>
          <w:szCs w:val="24"/>
        </w:rPr>
        <w:t xml:space="preserve"> (Publication No. 3293073). [Doctoral dissertation, Cardinal Stritch University]. ProQuest Dissertations Publishing.</w:t>
      </w:r>
    </w:p>
    <w:p w14:paraId="6FD0612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Furrer, C., &amp; Skinner, E. (2003). Sense of relatedness as a factor in children's academic engagement and performance. </w:t>
      </w:r>
      <w:r w:rsidRPr="00811C70">
        <w:rPr>
          <w:rFonts w:ascii="Times New Roman" w:hAnsi="Times New Roman" w:cs="Times New Roman"/>
          <w:i/>
          <w:iCs/>
          <w:sz w:val="24"/>
          <w:szCs w:val="24"/>
        </w:rPr>
        <w:t>Journal of Educational Psychology, 95</w:t>
      </w:r>
      <w:r w:rsidRPr="00811C70">
        <w:rPr>
          <w:rFonts w:ascii="Times New Roman" w:hAnsi="Times New Roman" w:cs="Times New Roman"/>
          <w:sz w:val="24"/>
          <w:szCs w:val="24"/>
        </w:rPr>
        <w:t xml:space="preserve">(1), 148–162. </w:t>
      </w:r>
      <w:hyperlink r:id="rId31" w:history="1">
        <w:r w:rsidRPr="00811C70">
          <w:rPr>
            <w:rStyle w:val="Hyperlink"/>
            <w:rFonts w:ascii="Times New Roman" w:hAnsi="Times New Roman" w:cs="Times New Roman"/>
            <w:sz w:val="24"/>
            <w:szCs w:val="24"/>
          </w:rPr>
          <w:t>https://doi.org/10.1037/0022-0663.95.1.148</w:t>
        </w:r>
      </w:hyperlink>
      <w:r w:rsidRPr="00811C70">
        <w:rPr>
          <w:rFonts w:ascii="Times New Roman" w:hAnsi="Times New Roman" w:cs="Times New Roman"/>
          <w:sz w:val="24"/>
          <w:szCs w:val="24"/>
        </w:rPr>
        <w:t xml:space="preserve"> </w:t>
      </w:r>
    </w:p>
    <w:p w14:paraId="282D41A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Galla, B. M., Wood, J. J., Tsukayama, E., Har, K., Chiu, A. W., &amp; Langer, D. A. (2014). A longitudinal multilevel model analysis of the within-person and between-person effect of effortful engagement and academic self-efficacy on academic performance. </w:t>
      </w:r>
      <w:r w:rsidRPr="00811C70">
        <w:rPr>
          <w:rFonts w:ascii="Times New Roman" w:hAnsi="Times New Roman" w:cs="Times New Roman"/>
          <w:i/>
          <w:iCs/>
          <w:sz w:val="24"/>
          <w:szCs w:val="24"/>
        </w:rPr>
        <w:t>Journal of School Psychology, 52</w:t>
      </w:r>
      <w:r w:rsidRPr="00811C70">
        <w:rPr>
          <w:rFonts w:ascii="Times New Roman" w:hAnsi="Times New Roman" w:cs="Times New Roman"/>
          <w:sz w:val="24"/>
          <w:szCs w:val="24"/>
        </w:rPr>
        <w:t xml:space="preserve">(3), 295–308. </w:t>
      </w:r>
      <w:hyperlink r:id="rId32" w:history="1">
        <w:r w:rsidRPr="00811C70">
          <w:rPr>
            <w:rStyle w:val="Hyperlink"/>
            <w:rFonts w:ascii="Times New Roman" w:hAnsi="Times New Roman" w:cs="Times New Roman"/>
            <w:sz w:val="24"/>
            <w:szCs w:val="24"/>
          </w:rPr>
          <w:t>https://doi.org/10.1016/j.jsp.2014.04.001</w:t>
        </w:r>
      </w:hyperlink>
      <w:r w:rsidRPr="00811C70">
        <w:rPr>
          <w:rFonts w:ascii="Times New Roman" w:hAnsi="Times New Roman" w:cs="Times New Roman"/>
          <w:sz w:val="24"/>
          <w:szCs w:val="24"/>
        </w:rPr>
        <w:t xml:space="preserve"> </w:t>
      </w:r>
    </w:p>
    <w:p w14:paraId="6B3DA8E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González, A., &amp; Paoloni, P. V. (2014). Self-determination, behavioral engagement, disaffection, and academic performance: A mediational analysis. </w:t>
      </w:r>
      <w:r w:rsidRPr="00811C70">
        <w:rPr>
          <w:rFonts w:ascii="Times New Roman" w:hAnsi="Times New Roman" w:cs="Times New Roman"/>
          <w:i/>
          <w:iCs/>
          <w:sz w:val="24"/>
          <w:szCs w:val="24"/>
        </w:rPr>
        <w:t>The Spanish Journal of Psychology, 17</w:t>
      </w:r>
      <w:r w:rsidRPr="00811C70">
        <w:rPr>
          <w:rFonts w:ascii="Times New Roman" w:hAnsi="Times New Roman" w:cs="Times New Roman"/>
          <w:sz w:val="24"/>
          <w:szCs w:val="24"/>
        </w:rPr>
        <w:t xml:space="preserve">, e82. </w:t>
      </w:r>
      <w:hyperlink r:id="rId33" w:history="1">
        <w:r w:rsidRPr="00811C70">
          <w:rPr>
            <w:rStyle w:val="Hyperlink"/>
            <w:rFonts w:ascii="Times New Roman" w:hAnsi="Times New Roman" w:cs="Times New Roman"/>
            <w:sz w:val="24"/>
            <w:szCs w:val="24"/>
          </w:rPr>
          <w:t>https://doi.org/10.1017/sjp.2014.82</w:t>
        </w:r>
      </w:hyperlink>
      <w:r w:rsidRPr="00811C70">
        <w:rPr>
          <w:rFonts w:ascii="Times New Roman" w:hAnsi="Times New Roman" w:cs="Times New Roman"/>
          <w:sz w:val="24"/>
          <w:szCs w:val="24"/>
        </w:rPr>
        <w:t xml:space="preserve"> </w:t>
      </w:r>
    </w:p>
    <w:p w14:paraId="3786311D"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Green, J., Liem, G. A. D., Martin, A. J., Colmar, S., Marsh, H. W., &amp; McInerney, D. (2012). Academic motivation, self-concept, engagement, and performance in high school: Key processes from a longitudinal perspective. </w:t>
      </w:r>
      <w:r w:rsidRPr="00811C70">
        <w:rPr>
          <w:rFonts w:ascii="Times New Roman" w:hAnsi="Times New Roman" w:cs="Times New Roman"/>
          <w:i/>
          <w:iCs/>
          <w:sz w:val="24"/>
          <w:szCs w:val="24"/>
        </w:rPr>
        <w:t>Journal of Adolescence, 35</w:t>
      </w:r>
      <w:r w:rsidRPr="00811C70">
        <w:rPr>
          <w:rFonts w:ascii="Times New Roman" w:hAnsi="Times New Roman" w:cs="Times New Roman"/>
          <w:sz w:val="24"/>
          <w:szCs w:val="24"/>
        </w:rPr>
        <w:t xml:space="preserve">(5), 1111–1122. </w:t>
      </w:r>
      <w:hyperlink r:id="rId34" w:history="1">
        <w:r w:rsidRPr="00811C70">
          <w:rPr>
            <w:rStyle w:val="Hyperlink"/>
            <w:rFonts w:ascii="Times New Roman" w:hAnsi="Times New Roman" w:cs="Times New Roman"/>
            <w:sz w:val="24"/>
            <w:szCs w:val="24"/>
          </w:rPr>
          <w:t>https://doi.org/10.1016/j.adolescence.2012.02.016</w:t>
        </w:r>
      </w:hyperlink>
      <w:r w:rsidRPr="00811C70">
        <w:rPr>
          <w:rFonts w:ascii="Times New Roman" w:hAnsi="Times New Roman" w:cs="Times New Roman"/>
          <w:sz w:val="24"/>
          <w:szCs w:val="24"/>
        </w:rPr>
        <w:t xml:space="preserve"> </w:t>
      </w:r>
    </w:p>
    <w:p w14:paraId="3216F52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Greene, B. A., Miller, R. B., Crowson, H. M., Duke, B. L., &amp; Akey, K. L. (2004). Predicting high school students' cognitive engagement and achievement: Contributions of classroom perceptions and motivation. </w:t>
      </w:r>
      <w:r w:rsidRPr="00811C70">
        <w:rPr>
          <w:rFonts w:ascii="Times New Roman" w:hAnsi="Times New Roman" w:cs="Times New Roman"/>
          <w:i/>
          <w:iCs/>
          <w:sz w:val="24"/>
          <w:szCs w:val="24"/>
        </w:rPr>
        <w:t>Contemporary Educational Psychology, 29</w:t>
      </w:r>
      <w:r w:rsidRPr="00811C70">
        <w:rPr>
          <w:rFonts w:ascii="Times New Roman" w:hAnsi="Times New Roman" w:cs="Times New Roman"/>
          <w:sz w:val="24"/>
          <w:szCs w:val="24"/>
        </w:rPr>
        <w:t xml:space="preserve">(4), 462–482. </w:t>
      </w:r>
      <w:hyperlink r:id="rId35" w:history="1">
        <w:r w:rsidRPr="00811C70">
          <w:rPr>
            <w:rStyle w:val="Hyperlink"/>
            <w:rFonts w:ascii="Times New Roman" w:hAnsi="Times New Roman" w:cs="Times New Roman"/>
            <w:sz w:val="24"/>
            <w:szCs w:val="24"/>
          </w:rPr>
          <w:t>https://doi.org/10.1016/j.cedpsych.2004.01.006</w:t>
        </w:r>
      </w:hyperlink>
      <w:r w:rsidRPr="00811C70">
        <w:rPr>
          <w:rFonts w:ascii="Times New Roman" w:hAnsi="Times New Roman" w:cs="Times New Roman"/>
          <w:sz w:val="24"/>
          <w:szCs w:val="24"/>
        </w:rPr>
        <w:t xml:space="preserve"> </w:t>
      </w:r>
    </w:p>
    <w:p w14:paraId="35C8E92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Griffin, C. B., Cooper, S. M., Metzger, I. W., Golden, A. R., &amp; White, C. N. (2017). School racial climate and the academic achievement of African American high school students: The mediating role of school engagement. </w:t>
      </w:r>
      <w:r w:rsidRPr="00811C70">
        <w:rPr>
          <w:rFonts w:ascii="Times New Roman" w:hAnsi="Times New Roman" w:cs="Times New Roman"/>
          <w:i/>
          <w:iCs/>
          <w:sz w:val="24"/>
          <w:szCs w:val="24"/>
        </w:rPr>
        <w:t>Psychology in the Schools, 54</w:t>
      </w:r>
      <w:r w:rsidRPr="00811C70">
        <w:rPr>
          <w:rFonts w:ascii="Times New Roman" w:hAnsi="Times New Roman" w:cs="Times New Roman"/>
          <w:sz w:val="24"/>
          <w:szCs w:val="24"/>
        </w:rPr>
        <w:t xml:space="preserve">(7), 673–688. </w:t>
      </w:r>
      <w:hyperlink r:id="rId36" w:history="1">
        <w:r w:rsidRPr="00811C70">
          <w:rPr>
            <w:rStyle w:val="Hyperlink"/>
            <w:rFonts w:ascii="Times New Roman" w:hAnsi="Times New Roman" w:cs="Times New Roman"/>
            <w:sz w:val="24"/>
            <w:szCs w:val="24"/>
          </w:rPr>
          <w:t>https://doi.org/10.1002/pits.22026</w:t>
        </w:r>
      </w:hyperlink>
      <w:r w:rsidRPr="00811C70">
        <w:rPr>
          <w:rFonts w:ascii="Times New Roman" w:hAnsi="Times New Roman" w:cs="Times New Roman"/>
          <w:sz w:val="24"/>
          <w:szCs w:val="24"/>
        </w:rPr>
        <w:t xml:space="preserve"> </w:t>
      </w:r>
    </w:p>
    <w:p w14:paraId="77A4AE1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Guo, J., Nagengast, B., Marsh, H. W., Kelava, A., Gaspard, H., Brandt, H., Cambria, J., Flunger, B., Dicke, A., Häfner, I., Brisson, B., &amp; Trautwein, U. (2016). Probing the unique contributions of self-concept, task values, and their interactions using multiple value facets and multiple academic outcomes. </w:t>
      </w:r>
      <w:r w:rsidRPr="00811C70">
        <w:rPr>
          <w:rFonts w:ascii="Times New Roman" w:hAnsi="Times New Roman" w:cs="Times New Roman"/>
          <w:i/>
          <w:iCs/>
          <w:sz w:val="24"/>
          <w:szCs w:val="24"/>
        </w:rPr>
        <w:t>AERA Open, 2</w:t>
      </w:r>
      <w:r w:rsidRPr="00811C70">
        <w:rPr>
          <w:rFonts w:ascii="Times New Roman" w:hAnsi="Times New Roman" w:cs="Times New Roman"/>
          <w:sz w:val="24"/>
          <w:szCs w:val="24"/>
        </w:rPr>
        <w:t xml:space="preserve">(1), 1-20. </w:t>
      </w:r>
      <w:hyperlink r:id="rId37" w:history="1">
        <w:r w:rsidRPr="00811C70">
          <w:rPr>
            <w:rStyle w:val="Hyperlink"/>
            <w:rFonts w:ascii="Times New Roman" w:hAnsi="Times New Roman" w:cs="Times New Roman"/>
            <w:sz w:val="24"/>
            <w:szCs w:val="24"/>
          </w:rPr>
          <w:t>https://doi.org/10.1177/2332858415626884</w:t>
        </w:r>
      </w:hyperlink>
      <w:r w:rsidRPr="00811C70">
        <w:rPr>
          <w:rFonts w:ascii="Times New Roman" w:hAnsi="Times New Roman" w:cs="Times New Roman"/>
          <w:sz w:val="24"/>
          <w:szCs w:val="24"/>
        </w:rPr>
        <w:t xml:space="preserve"> </w:t>
      </w:r>
    </w:p>
    <w:p w14:paraId="03B89CE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Hakimzadeh, R., Besharat, M., Khaleghinezhad, S. A., &amp; Jahromi, R. G. (2016). Peers' perceived support, student engagement in academic activities and life satisfaction: A structural equation modeling approach. </w:t>
      </w:r>
      <w:r w:rsidRPr="00811C70">
        <w:rPr>
          <w:rFonts w:ascii="Times New Roman" w:hAnsi="Times New Roman" w:cs="Times New Roman"/>
          <w:i/>
          <w:iCs/>
          <w:sz w:val="24"/>
          <w:szCs w:val="24"/>
        </w:rPr>
        <w:t>School Psychology International, 37</w:t>
      </w:r>
      <w:r w:rsidRPr="00811C70">
        <w:rPr>
          <w:rFonts w:ascii="Times New Roman" w:hAnsi="Times New Roman" w:cs="Times New Roman"/>
          <w:sz w:val="24"/>
          <w:szCs w:val="24"/>
        </w:rPr>
        <w:t xml:space="preserve">(3), 240-254. </w:t>
      </w:r>
      <w:hyperlink r:id="rId38" w:history="1">
        <w:r w:rsidRPr="00811C70">
          <w:rPr>
            <w:rStyle w:val="Hyperlink"/>
            <w:rFonts w:ascii="Times New Roman" w:hAnsi="Times New Roman" w:cs="Times New Roman"/>
            <w:sz w:val="24"/>
            <w:szCs w:val="24"/>
          </w:rPr>
          <w:t>https://doi.org/10.1177/0143034316630020</w:t>
        </w:r>
      </w:hyperlink>
      <w:r w:rsidRPr="00811C70">
        <w:rPr>
          <w:rFonts w:ascii="Times New Roman" w:hAnsi="Times New Roman" w:cs="Times New Roman"/>
          <w:sz w:val="24"/>
          <w:szCs w:val="24"/>
        </w:rPr>
        <w:t xml:space="preserve"> </w:t>
      </w:r>
    </w:p>
    <w:p w14:paraId="5C6801E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Hanin, V., &amp; Van Nieuwenhoven, C. (2016). The influence of motivational and emotional factors in mathematical learning in secondary education. </w:t>
      </w:r>
      <w:r w:rsidRPr="00811C70">
        <w:rPr>
          <w:rFonts w:ascii="Times New Roman" w:hAnsi="Times New Roman" w:cs="Times New Roman"/>
          <w:i/>
          <w:iCs/>
          <w:sz w:val="24"/>
          <w:szCs w:val="24"/>
        </w:rPr>
        <w:t>European Review of Applied Psychology / Revue Européenne de Psychologie Appliquée, 66</w:t>
      </w:r>
      <w:r w:rsidRPr="00811C70">
        <w:rPr>
          <w:rFonts w:ascii="Times New Roman" w:hAnsi="Times New Roman" w:cs="Times New Roman"/>
          <w:sz w:val="24"/>
          <w:szCs w:val="24"/>
        </w:rPr>
        <w:t xml:space="preserve">(3), 127–138. </w:t>
      </w:r>
      <w:hyperlink r:id="rId39" w:history="1">
        <w:r w:rsidRPr="00811C70">
          <w:rPr>
            <w:rStyle w:val="Hyperlink"/>
            <w:rFonts w:ascii="Times New Roman" w:hAnsi="Times New Roman" w:cs="Times New Roman"/>
            <w:sz w:val="24"/>
            <w:szCs w:val="24"/>
          </w:rPr>
          <w:t>https://doi.org/10.1016/j.erap.2016.04.006</w:t>
        </w:r>
      </w:hyperlink>
      <w:r w:rsidRPr="00811C70">
        <w:rPr>
          <w:rFonts w:ascii="Times New Roman" w:hAnsi="Times New Roman" w:cs="Times New Roman"/>
          <w:sz w:val="24"/>
          <w:szCs w:val="24"/>
        </w:rPr>
        <w:t xml:space="preserve"> </w:t>
      </w:r>
    </w:p>
    <w:p w14:paraId="1D1D559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Hart, S. R. (2011). </w:t>
      </w:r>
      <w:r w:rsidRPr="00811C70">
        <w:rPr>
          <w:rFonts w:ascii="Times New Roman" w:hAnsi="Times New Roman" w:cs="Times New Roman"/>
          <w:i/>
          <w:iCs/>
          <w:sz w:val="24"/>
          <w:szCs w:val="24"/>
        </w:rPr>
        <w:t>Examining the Psychometric Properties of Two International Student Engagement Forms</w:t>
      </w:r>
      <w:r w:rsidRPr="00811C70">
        <w:rPr>
          <w:rFonts w:ascii="Times New Roman" w:hAnsi="Times New Roman" w:cs="Times New Roman"/>
          <w:sz w:val="24"/>
          <w:szCs w:val="24"/>
        </w:rPr>
        <w:t xml:space="preserve"> (Publication No. 3456149). [Doctoral dissertation, University of California]. ProQuest Dissertations Publishing.</w:t>
      </w:r>
    </w:p>
    <w:p w14:paraId="0969E39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Hayes, D., Blake, J. J., Darensbourg, A., &amp; Castillo, L. G. (2015). Examining the academic achievement of Latino adolescents: The role of parent and peer beliefs and behaviors. </w:t>
      </w:r>
      <w:r w:rsidRPr="00811C70">
        <w:rPr>
          <w:rFonts w:ascii="Times New Roman" w:hAnsi="Times New Roman" w:cs="Times New Roman"/>
          <w:i/>
          <w:iCs/>
          <w:sz w:val="24"/>
          <w:szCs w:val="24"/>
        </w:rPr>
        <w:t>The Journal of Early Adolescence</w:t>
      </w:r>
      <w:r w:rsidRPr="00811C70">
        <w:rPr>
          <w:rFonts w:ascii="Times New Roman" w:hAnsi="Times New Roman" w:cs="Times New Roman"/>
          <w:sz w:val="24"/>
          <w:szCs w:val="24"/>
        </w:rPr>
        <w:t xml:space="preserve">, 35(2), 141-161. </w:t>
      </w:r>
      <w:hyperlink r:id="rId40" w:history="1">
        <w:r w:rsidRPr="00811C70">
          <w:rPr>
            <w:rStyle w:val="Hyperlink"/>
            <w:rFonts w:ascii="Times New Roman" w:hAnsi="Times New Roman" w:cs="Times New Roman"/>
            <w:sz w:val="24"/>
            <w:szCs w:val="24"/>
          </w:rPr>
          <w:t>https://doi.org/10.1177/0272431614530806</w:t>
        </w:r>
      </w:hyperlink>
      <w:r w:rsidRPr="00811C70">
        <w:rPr>
          <w:rFonts w:ascii="Times New Roman" w:hAnsi="Times New Roman" w:cs="Times New Roman"/>
          <w:sz w:val="24"/>
          <w:szCs w:val="24"/>
        </w:rPr>
        <w:t xml:space="preserve"> </w:t>
      </w:r>
    </w:p>
    <w:p w14:paraId="3E4DE2BD"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Hazel, C. E., Vazirabadi, G. E., Albanes, J., &amp; Gallagher, J. (2014). Evidence of convergent and discriminant validity of the Student School Engagement Measure. </w:t>
      </w:r>
      <w:r w:rsidRPr="00811C70">
        <w:rPr>
          <w:rFonts w:ascii="Times New Roman" w:hAnsi="Times New Roman" w:cs="Times New Roman"/>
          <w:i/>
          <w:iCs/>
          <w:sz w:val="24"/>
          <w:szCs w:val="24"/>
        </w:rPr>
        <w:t>Psychological Assessment, 26</w:t>
      </w:r>
      <w:r w:rsidRPr="00811C70">
        <w:rPr>
          <w:rFonts w:ascii="Times New Roman" w:hAnsi="Times New Roman" w:cs="Times New Roman"/>
          <w:sz w:val="24"/>
          <w:szCs w:val="24"/>
        </w:rPr>
        <w:t xml:space="preserve">(3), 806–814. </w:t>
      </w:r>
      <w:hyperlink r:id="rId41" w:history="1">
        <w:r w:rsidRPr="00811C70">
          <w:rPr>
            <w:rStyle w:val="Hyperlink"/>
            <w:rFonts w:ascii="Times New Roman" w:hAnsi="Times New Roman" w:cs="Times New Roman"/>
            <w:sz w:val="24"/>
            <w:szCs w:val="24"/>
          </w:rPr>
          <w:t>https://doi.org/10.1037/a0036277</w:t>
        </w:r>
      </w:hyperlink>
      <w:r w:rsidRPr="00811C70">
        <w:rPr>
          <w:rFonts w:ascii="Times New Roman" w:hAnsi="Times New Roman" w:cs="Times New Roman"/>
          <w:sz w:val="24"/>
          <w:szCs w:val="24"/>
        </w:rPr>
        <w:t xml:space="preserve"> </w:t>
      </w:r>
    </w:p>
    <w:p w14:paraId="4D004B4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Heberlein Riley, W. (2003). </w:t>
      </w:r>
      <w:r w:rsidRPr="00811C70">
        <w:rPr>
          <w:rFonts w:ascii="Times New Roman" w:hAnsi="Times New Roman" w:cs="Times New Roman"/>
          <w:i/>
          <w:iCs/>
          <w:sz w:val="24"/>
          <w:szCs w:val="24"/>
        </w:rPr>
        <w:t>The relation between two models of how children's achievement -related beliefs affect academic task engagement and achievement</w:t>
      </w:r>
      <w:r w:rsidRPr="00811C70">
        <w:rPr>
          <w:rFonts w:ascii="Times New Roman" w:hAnsi="Times New Roman" w:cs="Times New Roman"/>
          <w:sz w:val="24"/>
          <w:szCs w:val="24"/>
        </w:rPr>
        <w:t xml:space="preserve"> (Publication No. 3109307). [Doctoral dissertation, The Florida State University]. ProQuest Dissertations Publishing.</w:t>
      </w:r>
    </w:p>
    <w:p w14:paraId="1F5565E6"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Heffner, A. L., &amp; Antaramian, S. P. (2016). The role of life satisfaction in predicting student engagement and achievement. </w:t>
      </w:r>
      <w:r w:rsidRPr="00811C70">
        <w:rPr>
          <w:rFonts w:ascii="Times New Roman" w:hAnsi="Times New Roman" w:cs="Times New Roman"/>
          <w:i/>
          <w:iCs/>
          <w:sz w:val="24"/>
          <w:szCs w:val="24"/>
        </w:rPr>
        <w:t>Journal of Happiness Studies, 17</w:t>
      </w:r>
      <w:r w:rsidRPr="00811C70">
        <w:rPr>
          <w:rFonts w:ascii="Times New Roman" w:hAnsi="Times New Roman" w:cs="Times New Roman"/>
          <w:sz w:val="24"/>
          <w:szCs w:val="24"/>
        </w:rPr>
        <w:t xml:space="preserve">(4), 1681–1701. </w:t>
      </w:r>
      <w:hyperlink r:id="rId42" w:history="1">
        <w:r w:rsidRPr="00811C70">
          <w:rPr>
            <w:rStyle w:val="Hyperlink"/>
            <w:rFonts w:ascii="Times New Roman" w:hAnsi="Times New Roman" w:cs="Times New Roman"/>
            <w:sz w:val="24"/>
            <w:szCs w:val="24"/>
          </w:rPr>
          <w:t>https://doi.org/10.1007/s10902-015-9665-1</w:t>
        </w:r>
      </w:hyperlink>
      <w:r w:rsidRPr="00811C70">
        <w:rPr>
          <w:rFonts w:ascii="Times New Roman" w:hAnsi="Times New Roman" w:cs="Times New Roman"/>
          <w:sz w:val="24"/>
          <w:szCs w:val="24"/>
        </w:rPr>
        <w:t xml:space="preserve"> </w:t>
      </w:r>
    </w:p>
    <w:p w14:paraId="2A32E06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Hoffman, A. S., Hamm, J. V., Lambert, K., &amp; Meece, J. (2020). Peer-collaborator preferences of African American and White sixth-graders in mathematics classrooms. </w:t>
      </w:r>
      <w:r w:rsidRPr="00811C70">
        <w:rPr>
          <w:rFonts w:ascii="Times New Roman" w:hAnsi="Times New Roman" w:cs="Times New Roman"/>
          <w:i/>
          <w:iCs/>
          <w:sz w:val="24"/>
          <w:szCs w:val="24"/>
        </w:rPr>
        <w:t>Journal of Experimental Education, 88</w:t>
      </w:r>
      <w:r w:rsidRPr="00811C70">
        <w:rPr>
          <w:rFonts w:ascii="Times New Roman" w:hAnsi="Times New Roman" w:cs="Times New Roman"/>
          <w:sz w:val="24"/>
          <w:szCs w:val="24"/>
        </w:rPr>
        <w:t xml:space="preserve">(4), 559–577. </w:t>
      </w:r>
      <w:hyperlink r:id="rId43" w:history="1">
        <w:r w:rsidRPr="00811C70">
          <w:rPr>
            <w:rStyle w:val="Hyperlink"/>
            <w:rFonts w:ascii="Times New Roman" w:hAnsi="Times New Roman" w:cs="Times New Roman"/>
            <w:sz w:val="24"/>
            <w:szCs w:val="24"/>
          </w:rPr>
          <w:t>https://doi.org/10.1080/00220973.2019.1615857</w:t>
        </w:r>
      </w:hyperlink>
      <w:r w:rsidRPr="00811C70">
        <w:rPr>
          <w:rFonts w:ascii="Times New Roman" w:hAnsi="Times New Roman" w:cs="Times New Roman"/>
          <w:sz w:val="24"/>
          <w:szCs w:val="24"/>
        </w:rPr>
        <w:t xml:space="preserve"> </w:t>
      </w:r>
    </w:p>
    <w:p w14:paraId="7CD6A91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Holland, E. (2015). </w:t>
      </w:r>
      <w:r w:rsidRPr="00811C70">
        <w:rPr>
          <w:rFonts w:ascii="Times New Roman" w:hAnsi="Times New Roman" w:cs="Times New Roman"/>
          <w:i/>
          <w:iCs/>
          <w:sz w:val="24"/>
          <w:szCs w:val="24"/>
        </w:rPr>
        <w:t>Establishing normative benchmarks for on-task, off-task, and disruptive behaviors in early elementary classrooms</w:t>
      </w:r>
      <w:r w:rsidRPr="00811C70">
        <w:rPr>
          <w:rFonts w:ascii="Times New Roman" w:hAnsi="Times New Roman" w:cs="Times New Roman"/>
          <w:sz w:val="24"/>
          <w:szCs w:val="24"/>
        </w:rPr>
        <w:t xml:space="preserve"> (Publication No. 3723999). [Doctoral dissertation, University of Washington]. ProQuest Dissertations Publishing.</w:t>
      </w:r>
    </w:p>
    <w:p w14:paraId="522134D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Hornstra, L., Kamsteeg, A., Pot, S., &amp; Verheij, L. (2018). A dual pathway of student motivation: Combining an implicit and explicit measure of student motivation. </w:t>
      </w:r>
      <w:r w:rsidRPr="00811C70">
        <w:rPr>
          <w:rFonts w:ascii="Times New Roman" w:hAnsi="Times New Roman" w:cs="Times New Roman"/>
          <w:i/>
          <w:iCs/>
          <w:sz w:val="24"/>
          <w:szCs w:val="24"/>
        </w:rPr>
        <w:t>Frontline Learning Research, 6</w:t>
      </w:r>
      <w:r w:rsidRPr="00811C70">
        <w:rPr>
          <w:rFonts w:ascii="Times New Roman" w:hAnsi="Times New Roman" w:cs="Times New Roman"/>
          <w:sz w:val="24"/>
          <w:szCs w:val="24"/>
        </w:rPr>
        <w:t xml:space="preserve">(1), 1-18. </w:t>
      </w:r>
    </w:p>
    <w:p w14:paraId="5EF3F39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Huebner, E. S., Antaramian, S. P., Hills, K. J., Lewis, A. D., &amp; Saha, R. (2011). Stability and predictive validity of the Brief Multidimensional Students’ Life Satisfaction Scale. </w:t>
      </w:r>
      <w:r w:rsidRPr="00811C70">
        <w:rPr>
          <w:rFonts w:ascii="Times New Roman" w:hAnsi="Times New Roman" w:cs="Times New Roman"/>
          <w:i/>
          <w:iCs/>
          <w:sz w:val="24"/>
          <w:szCs w:val="24"/>
        </w:rPr>
        <w:t>Child Indicators Research, 4</w:t>
      </w:r>
      <w:r w:rsidRPr="00811C70">
        <w:rPr>
          <w:rFonts w:ascii="Times New Roman" w:hAnsi="Times New Roman" w:cs="Times New Roman"/>
          <w:sz w:val="24"/>
          <w:szCs w:val="24"/>
        </w:rPr>
        <w:t>, 161-168.</w:t>
      </w:r>
      <w:r w:rsidRPr="00811C70">
        <w:t xml:space="preserve"> </w:t>
      </w:r>
      <w:hyperlink r:id="rId44" w:history="1">
        <w:r w:rsidRPr="00811C70">
          <w:rPr>
            <w:rStyle w:val="Hyperlink"/>
            <w:rFonts w:ascii="Times New Roman" w:hAnsi="Times New Roman" w:cs="Times New Roman"/>
            <w:sz w:val="24"/>
            <w:szCs w:val="24"/>
          </w:rPr>
          <w:t>https://doi.org/10.1007/s12187-010-9082-2</w:t>
        </w:r>
      </w:hyperlink>
      <w:r w:rsidRPr="00811C70">
        <w:rPr>
          <w:rFonts w:ascii="Times New Roman" w:hAnsi="Times New Roman" w:cs="Times New Roman"/>
          <w:sz w:val="24"/>
          <w:szCs w:val="24"/>
        </w:rPr>
        <w:t xml:space="preserve"> </w:t>
      </w:r>
    </w:p>
    <w:p w14:paraId="4FD4D48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Hughes, K., &amp; Coplan, R. J. (2010). Exploring processes linking shyness and academic achievement in childhood. </w:t>
      </w:r>
      <w:r w:rsidRPr="00811C70">
        <w:rPr>
          <w:rFonts w:ascii="Times New Roman" w:hAnsi="Times New Roman" w:cs="Times New Roman"/>
          <w:i/>
          <w:iCs/>
          <w:sz w:val="24"/>
          <w:szCs w:val="24"/>
        </w:rPr>
        <w:t>School Psychology Quarterly, 25</w:t>
      </w:r>
      <w:r w:rsidRPr="00811C70">
        <w:rPr>
          <w:rFonts w:ascii="Times New Roman" w:hAnsi="Times New Roman" w:cs="Times New Roman"/>
          <w:sz w:val="24"/>
          <w:szCs w:val="24"/>
        </w:rPr>
        <w:t xml:space="preserve">(4), 213–222. </w:t>
      </w:r>
      <w:hyperlink r:id="rId45" w:history="1">
        <w:r w:rsidRPr="00811C70">
          <w:rPr>
            <w:rStyle w:val="Hyperlink"/>
            <w:rFonts w:ascii="Times New Roman" w:hAnsi="Times New Roman" w:cs="Times New Roman"/>
            <w:sz w:val="24"/>
            <w:szCs w:val="24"/>
          </w:rPr>
          <w:t>https://doi.org/10.1037/a0022070</w:t>
        </w:r>
      </w:hyperlink>
      <w:r w:rsidRPr="00811C70">
        <w:rPr>
          <w:rFonts w:ascii="Times New Roman" w:hAnsi="Times New Roman" w:cs="Times New Roman"/>
          <w:sz w:val="24"/>
          <w:szCs w:val="24"/>
        </w:rPr>
        <w:t xml:space="preserve"> </w:t>
      </w:r>
    </w:p>
    <w:p w14:paraId="32E91AE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Jelas, Z. M., Azman, N., Zulnaidi, H., &amp; Ahmad, N. A. (2016). Learning support and academic achievement among Malaysian adolescents: The mediating role of student engagement. </w:t>
      </w:r>
      <w:r w:rsidRPr="00811C70">
        <w:rPr>
          <w:rFonts w:ascii="Times New Roman" w:hAnsi="Times New Roman" w:cs="Times New Roman"/>
          <w:i/>
          <w:iCs/>
          <w:sz w:val="24"/>
          <w:szCs w:val="24"/>
        </w:rPr>
        <w:t>Learning Environments Research, 19</w:t>
      </w:r>
      <w:r w:rsidRPr="00811C70">
        <w:rPr>
          <w:rFonts w:ascii="Times New Roman" w:hAnsi="Times New Roman" w:cs="Times New Roman"/>
          <w:sz w:val="24"/>
          <w:szCs w:val="24"/>
        </w:rPr>
        <w:t xml:space="preserve">(2), 221–240. </w:t>
      </w:r>
      <w:hyperlink r:id="rId46" w:history="1">
        <w:r w:rsidRPr="00811C70">
          <w:rPr>
            <w:rStyle w:val="Hyperlink"/>
            <w:rFonts w:ascii="Times New Roman" w:hAnsi="Times New Roman" w:cs="Times New Roman"/>
            <w:sz w:val="24"/>
            <w:szCs w:val="24"/>
          </w:rPr>
          <w:t>https://doi.org/10.1007/s10984-015-9202-5</w:t>
        </w:r>
      </w:hyperlink>
      <w:r w:rsidRPr="00811C70">
        <w:rPr>
          <w:rFonts w:ascii="Times New Roman" w:hAnsi="Times New Roman" w:cs="Times New Roman"/>
          <w:sz w:val="24"/>
          <w:szCs w:val="24"/>
        </w:rPr>
        <w:t xml:space="preserve"> </w:t>
      </w:r>
    </w:p>
    <w:p w14:paraId="33B8DE3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Kahraman, N. (2014). Cross-grade comparison of relationship between students’ engagement and TIMSS 2011 science achievement. </w:t>
      </w:r>
      <w:r w:rsidRPr="00811C70">
        <w:rPr>
          <w:rFonts w:ascii="Times New Roman" w:hAnsi="Times New Roman" w:cs="Times New Roman"/>
          <w:i/>
          <w:iCs/>
          <w:sz w:val="24"/>
          <w:szCs w:val="24"/>
        </w:rPr>
        <w:t>Education and Science, 39</w:t>
      </w:r>
      <w:r w:rsidRPr="00811C70">
        <w:rPr>
          <w:rFonts w:ascii="Times New Roman" w:hAnsi="Times New Roman" w:cs="Times New Roman"/>
          <w:sz w:val="24"/>
          <w:szCs w:val="24"/>
        </w:rPr>
        <w:t xml:space="preserve">(172). 95-107. </w:t>
      </w:r>
    </w:p>
    <w:p w14:paraId="5630B6F8"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Kim, H. Y., &amp; Suárez-Orozco, C. (2015). The language of learning: The academic engagement of newcomer immigrant youth. </w:t>
      </w:r>
      <w:r w:rsidRPr="00811C70">
        <w:rPr>
          <w:rFonts w:ascii="Times New Roman" w:hAnsi="Times New Roman" w:cs="Times New Roman"/>
          <w:i/>
          <w:iCs/>
          <w:sz w:val="24"/>
          <w:szCs w:val="24"/>
        </w:rPr>
        <w:t>Journal of Research on Adolescence, 25</w:t>
      </w:r>
      <w:r w:rsidRPr="00811C70">
        <w:rPr>
          <w:rFonts w:ascii="Times New Roman" w:hAnsi="Times New Roman" w:cs="Times New Roman"/>
          <w:sz w:val="24"/>
          <w:szCs w:val="24"/>
        </w:rPr>
        <w:t xml:space="preserve">(2), 229-245. </w:t>
      </w:r>
      <w:hyperlink r:id="rId47" w:history="1">
        <w:r w:rsidRPr="00811C70">
          <w:rPr>
            <w:rStyle w:val="Hyperlink"/>
            <w:rFonts w:ascii="Times New Roman" w:hAnsi="Times New Roman" w:cs="Times New Roman"/>
            <w:sz w:val="24"/>
            <w:szCs w:val="24"/>
          </w:rPr>
          <w:t>https://doi.org/10.1111/jora.12130</w:t>
        </w:r>
      </w:hyperlink>
      <w:r w:rsidRPr="00811C70">
        <w:rPr>
          <w:rFonts w:ascii="Times New Roman" w:hAnsi="Times New Roman" w:cs="Times New Roman"/>
          <w:sz w:val="24"/>
          <w:szCs w:val="24"/>
        </w:rPr>
        <w:t xml:space="preserve"> </w:t>
      </w:r>
    </w:p>
    <w:p w14:paraId="25E838A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King, R. B., &amp; Datu, J. A. D. (2018). Grateful students are motivated, engaged, and successful in school: Cross-sectional, longitudinal, and experimental evidence. </w:t>
      </w:r>
      <w:r w:rsidRPr="00811C70">
        <w:rPr>
          <w:rFonts w:ascii="Times New Roman" w:hAnsi="Times New Roman" w:cs="Times New Roman"/>
          <w:i/>
          <w:iCs/>
          <w:sz w:val="24"/>
          <w:szCs w:val="24"/>
        </w:rPr>
        <w:t>Journal of School Psychology, 70</w:t>
      </w:r>
      <w:r w:rsidRPr="00811C70">
        <w:rPr>
          <w:rFonts w:ascii="Times New Roman" w:hAnsi="Times New Roman" w:cs="Times New Roman"/>
          <w:sz w:val="24"/>
          <w:szCs w:val="24"/>
        </w:rPr>
        <w:t xml:space="preserve">, 105–122. </w:t>
      </w:r>
      <w:hyperlink r:id="rId48" w:history="1">
        <w:r w:rsidRPr="00811C70">
          <w:rPr>
            <w:rStyle w:val="Hyperlink"/>
            <w:rFonts w:ascii="Times New Roman" w:hAnsi="Times New Roman" w:cs="Times New Roman"/>
            <w:sz w:val="24"/>
            <w:szCs w:val="24"/>
          </w:rPr>
          <w:t>https://doi.org/10.1016/j.jsp.2018.08.001</w:t>
        </w:r>
      </w:hyperlink>
      <w:r w:rsidRPr="00811C70">
        <w:rPr>
          <w:rFonts w:ascii="Times New Roman" w:hAnsi="Times New Roman" w:cs="Times New Roman"/>
          <w:sz w:val="24"/>
          <w:szCs w:val="24"/>
        </w:rPr>
        <w:t xml:space="preserve"> </w:t>
      </w:r>
    </w:p>
    <w:p w14:paraId="58D1984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King, R. B. (2016). Gender differences in motivation, engagement and achievement are related to students' perceptions of peer—but not of parent or teacher—attitudes toward school. </w:t>
      </w:r>
      <w:r w:rsidRPr="00811C70">
        <w:rPr>
          <w:rFonts w:ascii="Times New Roman" w:hAnsi="Times New Roman" w:cs="Times New Roman"/>
          <w:i/>
          <w:iCs/>
          <w:sz w:val="24"/>
          <w:szCs w:val="24"/>
        </w:rPr>
        <w:t>Learning and Individual Differences, 52</w:t>
      </w:r>
      <w:r w:rsidRPr="00811C70">
        <w:rPr>
          <w:rFonts w:ascii="Times New Roman" w:hAnsi="Times New Roman" w:cs="Times New Roman"/>
          <w:sz w:val="24"/>
          <w:szCs w:val="24"/>
        </w:rPr>
        <w:t xml:space="preserve">, 60–71. </w:t>
      </w:r>
      <w:hyperlink r:id="rId49" w:history="1">
        <w:r w:rsidRPr="00811C70">
          <w:rPr>
            <w:rStyle w:val="Hyperlink"/>
            <w:rFonts w:ascii="Times New Roman" w:hAnsi="Times New Roman" w:cs="Times New Roman"/>
            <w:sz w:val="24"/>
            <w:szCs w:val="24"/>
          </w:rPr>
          <w:t>https://doi.org/10.1016/j.lindif.2016.10.006</w:t>
        </w:r>
      </w:hyperlink>
      <w:r w:rsidRPr="00811C70">
        <w:rPr>
          <w:rFonts w:ascii="Times New Roman" w:hAnsi="Times New Roman" w:cs="Times New Roman"/>
          <w:sz w:val="24"/>
          <w:szCs w:val="24"/>
        </w:rPr>
        <w:t xml:space="preserve"> </w:t>
      </w:r>
    </w:p>
    <w:p w14:paraId="7BCCF96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Kwon, K., Hanrahan, A. R., &amp; Kupzyk, K. A. (2017). Emotional expressivity and emotion regulation: Relation to academic functioning among elementary school children</w:t>
      </w:r>
      <w:r w:rsidRPr="00811C70">
        <w:rPr>
          <w:rFonts w:ascii="Times New Roman" w:hAnsi="Times New Roman" w:cs="Times New Roman"/>
          <w:i/>
          <w:iCs/>
          <w:sz w:val="24"/>
          <w:szCs w:val="24"/>
        </w:rPr>
        <w:t>. School Psychology Quarterly, 32</w:t>
      </w:r>
      <w:r w:rsidRPr="00811C70">
        <w:rPr>
          <w:rFonts w:ascii="Times New Roman" w:hAnsi="Times New Roman" w:cs="Times New Roman"/>
          <w:sz w:val="24"/>
          <w:szCs w:val="24"/>
        </w:rPr>
        <w:t xml:space="preserve">(1), 75–88. </w:t>
      </w:r>
      <w:hyperlink r:id="rId50" w:history="1">
        <w:r w:rsidRPr="00811C70">
          <w:rPr>
            <w:rStyle w:val="Hyperlink"/>
            <w:rFonts w:ascii="Times New Roman" w:hAnsi="Times New Roman" w:cs="Times New Roman"/>
            <w:sz w:val="24"/>
            <w:szCs w:val="24"/>
          </w:rPr>
          <w:t>https://doi.org/10.1037/spq0000166</w:t>
        </w:r>
      </w:hyperlink>
      <w:r w:rsidRPr="00811C70">
        <w:rPr>
          <w:rFonts w:ascii="Times New Roman" w:hAnsi="Times New Roman" w:cs="Times New Roman"/>
          <w:sz w:val="24"/>
          <w:szCs w:val="24"/>
        </w:rPr>
        <w:t xml:space="preserve"> </w:t>
      </w:r>
    </w:p>
    <w:p w14:paraId="01888AB6"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Ladd, G. W., &amp; Dinella, L. M. (2009). Continuity and change in early school engagement: Predictive of children's achievement trajectories from first to eighth grade? </w:t>
      </w:r>
      <w:r w:rsidRPr="00811C70">
        <w:rPr>
          <w:rFonts w:ascii="Times New Roman" w:hAnsi="Times New Roman" w:cs="Times New Roman"/>
          <w:i/>
          <w:iCs/>
          <w:sz w:val="24"/>
          <w:szCs w:val="24"/>
        </w:rPr>
        <w:t>Journal of Educational Psychology, 101</w:t>
      </w:r>
      <w:r w:rsidRPr="00811C70">
        <w:rPr>
          <w:rFonts w:ascii="Times New Roman" w:hAnsi="Times New Roman" w:cs="Times New Roman"/>
          <w:sz w:val="24"/>
          <w:szCs w:val="24"/>
        </w:rPr>
        <w:t xml:space="preserve">(1), 190–206. </w:t>
      </w:r>
      <w:hyperlink r:id="rId51" w:history="1">
        <w:r w:rsidRPr="00811C70">
          <w:rPr>
            <w:rStyle w:val="Hyperlink"/>
            <w:rFonts w:ascii="Times New Roman" w:hAnsi="Times New Roman" w:cs="Times New Roman"/>
            <w:sz w:val="24"/>
            <w:szCs w:val="24"/>
          </w:rPr>
          <w:t>https://doi.org/10.1037/a0013153</w:t>
        </w:r>
      </w:hyperlink>
      <w:r w:rsidRPr="00811C70">
        <w:rPr>
          <w:rFonts w:ascii="Times New Roman" w:hAnsi="Times New Roman" w:cs="Times New Roman"/>
          <w:sz w:val="24"/>
          <w:szCs w:val="24"/>
        </w:rPr>
        <w:t xml:space="preserve"> </w:t>
      </w:r>
    </w:p>
    <w:p w14:paraId="6E3E14B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Lam, S.-f., Jimerson, S., Wong, B. P. H., Kikas, E., Shin, H., Veiga, F. H., Hatzichristou, C., Polychroni, F., Cefai, C., Negovan, V., Stanculescu, E., Yang, H., Liu, Y., Basnett, J., Duck, R., Farrell, P., Nelson, B., &amp; Zollneritsch, J. (2014). Understanding and measuring student engagement in school: The results of an international study from 12 countries. </w:t>
      </w:r>
      <w:r w:rsidRPr="00811C70">
        <w:rPr>
          <w:rFonts w:ascii="Times New Roman" w:hAnsi="Times New Roman" w:cs="Times New Roman"/>
          <w:i/>
          <w:iCs/>
          <w:sz w:val="24"/>
          <w:szCs w:val="24"/>
        </w:rPr>
        <w:t>School Psychology Quarterly, 29</w:t>
      </w:r>
      <w:r w:rsidRPr="00811C70">
        <w:rPr>
          <w:rFonts w:ascii="Times New Roman" w:hAnsi="Times New Roman" w:cs="Times New Roman"/>
          <w:sz w:val="24"/>
          <w:szCs w:val="24"/>
        </w:rPr>
        <w:t xml:space="preserve">(2), 213–232. </w:t>
      </w:r>
      <w:hyperlink r:id="rId52" w:history="1">
        <w:r w:rsidRPr="00811C70">
          <w:rPr>
            <w:rStyle w:val="Hyperlink"/>
            <w:rFonts w:ascii="Times New Roman" w:hAnsi="Times New Roman" w:cs="Times New Roman"/>
            <w:sz w:val="24"/>
            <w:szCs w:val="24"/>
          </w:rPr>
          <w:t>https://doi.org/10.1037/spq0000057</w:t>
        </w:r>
      </w:hyperlink>
      <w:r w:rsidRPr="00811C70">
        <w:rPr>
          <w:rFonts w:ascii="Times New Roman" w:hAnsi="Times New Roman" w:cs="Times New Roman"/>
          <w:sz w:val="24"/>
          <w:szCs w:val="24"/>
        </w:rPr>
        <w:t xml:space="preserve"> </w:t>
      </w:r>
    </w:p>
    <w:p w14:paraId="5EACF3C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Lee, J.-S. (2014). The relationship between student engagement and academic performance: Is it a myth or reality? </w:t>
      </w:r>
      <w:r w:rsidRPr="00811C70">
        <w:rPr>
          <w:rFonts w:ascii="Times New Roman" w:hAnsi="Times New Roman" w:cs="Times New Roman"/>
          <w:i/>
          <w:iCs/>
          <w:sz w:val="24"/>
          <w:szCs w:val="24"/>
        </w:rPr>
        <w:t>The Journal of Educational Research, 107</w:t>
      </w:r>
      <w:r w:rsidRPr="00811C70">
        <w:rPr>
          <w:rFonts w:ascii="Times New Roman" w:hAnsi="Times New Roman" w:cs="Times New Roman"/>
          <w:sz w:val="24"/>
          <w:szCs w:val="24"/>
        </w:rPr>
        <w:t xml:space="preserve">(3), 177–185. </w:t>
      </w:r>
      <w:hyperlink r:id="rId53" w:history="1">
        <w:r w:rsidRPr="00811C70">
          <w:rPr>
            <w:rStyle w:val="Hyperlink"/>
            <w:rFonts w:ascii="Times New Roman" w:hAnsi="Times New Roman" w:cs="Times New Roman"/>
            <w:sz w:val="24"/>
            <w:szCs w:val="24"/>
          </w:rPr>
          <w:t>https://doi.org/10.1080/00220671.2013.807491</w:t>
        </w:r>
      </w:hyperlink>
      <w:r w:rsidRPr="00811C70">
        <w:rPr>
          <w:rFonts w:ascii="Times New Roman" w:hAnsi="Times New Roman" w:cs="Times New Roman"/>
          <w:sz w:val="24"/>
          <w:szCs w:val="24"/>
        </w:rPr>
        <w:t xml:space="preserve"> </w:t>
      </w:r>
    </w:p>
    <w:p w14:paraId="2C116CD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Leon, J., Medina-Garrido, E., &amp; Núñez, J. L. (2017). Teaching quality in math class: The development of a scale and the analysis of its relationship with engagement and achievement. </w:t>
      </w:r>
      <w:r w:rsidRPr="00811C70">
        <w:rPr>
          <w:rFonts w:ascii="Times New Roman" w:hAnsi="Times New Roman" w:cs="Times New Roman"/>
          <w:i/>
          <w:iCs/>
          <w:sz w:val="24"/>
          <w:szCs w:val="24"/>
        </w:rPr>
        <w:t>Frontiers in Psychology, 8</w:t>
      </w:r>
      <w:r w:rsidRPr="00811C70">
        <w:rPr>
          <w:rFonts w:ascii="Times New Roman" w:hAnsi="Times New Roman" w:cs="Times New Roman"/>
          <w:sz w:val="24"/>
          <w:szCs w:val="24"/>
        </w:rPr>
        <w:t xml:space="preserve">, Article 895. </w:t>
      </w:r>
      <w:hyperlink r:id="rId54" w:history="1">
        <w:r w:rsidRPr="00811C70">
          <w:rPr>
            <w:rStyle w:val="Hyperlink"/>
            <w:rFonts w:ascii="Times New Roman" w:hAnsi="Times New Roman" w:cs="Times New Roman"/>
            <w:sz w:val="24"/>
            <w:szCs w:val="24"/>
          </w:rPr>
          <w:t>https://doi.org/10.3389/fpsyg.2017.00895</w:t>
        </w:r>
      </w:hyperlink>
      <w:r w:rsidRPr="00811C70">
        <w:rPr>
          <w:rFonts w:ascii="Times New Roman" w:hAnsi="Times New Roman" w:cs="Times New Roman"/>
          <w:sz w:val="24"/>
          <w:szCs w:val="24"/>
        </w:rPr>
        <w:t xml:space="preserve"> </w:t>
      </w:r>
    </w:p>
    <w:p w14:paraId="33885F0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Leonard, S. H. (2008). </w:t>
      </w:r>
      <w:r w:rsidRPr="00811C70">
        <w:rPr>
          <w:rFonts w:ascii="Times New Roman" w:hAnsi="Times New Roman" w:cs="Times New Roman"/>
          <w:i/>
          <w:iCs/>
          <w:sz w:val="24"/>
          <w:szCs w:val="24"/>
        </w:rPr>
        <w:t>Measuring cognitive and psychological engagement in middle school students</w:t>
      </w:r>
      <w:r w:rsidRPr="00811C70">
        <w:rPr>
          <w:rFonts w:ascii="Times New Roman" w:hAnsi="Times New Roman" w:cs="Times New Roman"/>
          <w:sz w:val="24"/>
          <w:szCs w:val="24"/>
        </w:rPr>
        <w:t xml:space="preserve"> (Publication No. 3351184). [Doctoral dissertation, University of South Dakota]. ProQuest Dissertations Publishing.</w:t>
      </w:r>
    </w:p>
    <w:p w14:paraId="11B14B0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Leora, G., Nakamoto, J., Oh, Y. J., &amp; Rueda, R. (2013). Factors that promote motivation and academic engagement in a career technical education context. </w:t>
      </w:r>
      <w:r w:rsidRPr="00811C70">
        <w:rPr>
          <w:rFonts w:ascii="Times New Roman" w:hAnsi="Times New Roman" w:cs="Times New Roman"/>
          <w:i/>
          <w:iCs/>
          <w:sz w:val="24"/>
          <w:szCs w:val="24"/>
        </w:rPr>
        <w:t>Career and Technical Education Research, 38</w:t>
      </w:r>
      <w:r w:rsidRPr="00811C70">
        <w:rPr>
          <w:rFonts w:ascii="Times New Roman" w:hAnsi="Times New Roman" w:cs="Times New Roman"/>
          <w:sz w:val="24"/>
          <w:szCs w:val="24"/>
        </w:rPr>
        <w:t xml:space="preserve">(3), 173-190. </w:t>
      </w:r>
      <w:hyperlink r:id="rId55" w:history="1">
        <w:r w:rsidRPr="00811C70">
          <w:rPr>
            <w:rStyle w:val="Hyperlink"/>
            <w:rFonts w:ascii="Times New Roman" w:hAnsi="Times New Roman" w:cs="Times New Roman"/>
            <w:sz w:val="24"/>
            <w:szCs w:val="24"/>
          </w:rPr>
          <w:t>https://doi.org/10.5328/cter38.3.173</w:t>
        </w:r>
      </w:hyperlink>
      <w:r w:rsidRPr="00811C70">
        <w:rPr>
          <w:rFonts w:ascii="Times New Roman" w:hAnsi="Times New Roman" w:cs="Times New Roman"/>
          <w:sz w:val="24"/>
          <w:szCs w:val="24"/>
        </w:rPr>
        <w:t xml:space="preserve"> </w:t>
      </w:r>
    </w:p>
    <w:p w14:paraId="5997548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Lombardi, E., Traficante, D., Bettoni, R., Offredi, I., Giorgetti, M., &amp; Vernice, M. (2019). The Impact of school climate on well-being experience and school engagement: A study with high-school students. </w:t>
      </w:r>
      <w:r w:rsidRPr="00811C70">
        <w:rPr>
          <w:rFonts w:ascii="Times New Roman" w:hAnsi="Times New Roman" w:cs="Times New Roman"/>
          <w:i/>
          <w:iCs/>
          <w:sz w:val="24"/>
          <w:szCs w:val="24"/>
        </w:rPr>
        <w:t>Frontiers in Psychology, 10</w:t>
      </w:r>
      <w:r w:rsidRPr="00811C70">
        <w:rPr>
          <w:rFonts w:ascii="Times New Roman" w:hAnsi="Times New Roman" w:cs="Times New Roman"/>
          <w:sz w:val="24"/>
          <w:szCs w:val="24"/>
        </w:rPr>
        <w:t xml:space="preserve">, Article 2482. </w:t>
      </w:r>
      <w:hyperlink r:id="rId56" w:history="1">
        <w:r w:rsidRPr="00811C70">
          <w:rPr>
            <w:rStyle w:val="Hyperlink"/>
            <w:rFonts w:ascii="Times New Roman" w:hAnsi="Times New Roman" w:cs="Times New Roman"/>
            <w:sz w:val="24"/>
            <w:szCs w:val="24"/>
          </w:rPr>
          <w:t>https://doi.org/10.3389/fpsyg.2019.02482</w:t>
        </w:r>
      </w:hyperlink>
      <w:r w:rsidRPr="00811C70">
        <w:rPr>
          <w:rFonts w:ascii="Times New Roman" w:hAnsi="Times New Roman" w:cs="Times New Roman"/>
          <w:sz w:val="24"/>
          <w:szCs w:val="24"/>
        </w:rPr>
        <w:t xml:space="preserve"> </w:t>
      </w:r>
    </w:p>
    <w:p w14:paraId="1D93BAB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Lovett, C. R. (2009). </w:t>
      </w:r>
      <w:r w:rsidRPr="00811C70">
        <w:rPr>
          <w:rFonts w:ascii="Times New Roman" w:hAnsi="Times New Roman" w:cs="Times New Roman"/>
          <w:i/>
          <w:iCs/>
          <w:sz w:val="24"/>
          <w:szCs w:val="24"/>
        </w:rPr>
        <w:t>Academic engagement in alternative education settings</w:t>
      </w:r>
      <w:r w:rsidRPr="00811C70">
        <w:rPr>
          <w:rFonts w:ascii="Times New Roman" w:hAnsi="Times New Roman" w:cs="Times New Roman"/>
          <w:sz w:val="24"/>
          <w:szCs w:val="24"/>
        </w:rPr>
        <w:t xml:space="preserve"> (Publication No. 3379890). [Doctoral dissertation, The University of Oklahoma]. ProQuest Dissertations Publishing.</w:t>
      </w:r>
    </w:p>
    <w:p w14:paraId="476E738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Lynch, S. C. (2003). </w:t>
      </w:r>
      <w:r w:rsidRPr="00811C70">
        <w:rPr>
          <w:rFonts w:ascii="Times New Roman" w:hAnsi="Times New Roman" w:cs="Times New Roman"/>
          <w:i/>
          <w:iCs/>
          <w:sz w:val="24"/>
          <w:szCs w:val="24"/>
        </w:rPr>
        <w:t>A proposed model of reading motivation for young children</w:t>
      </w:r>
      <w:r w:rsidRPr="00811C70">
        <w:rPr>
          <w:rFonts w:ascii="Times New Roman" w:hAnsi="Times New Roman" w:cs="Times New Roman"/>
          <w:sz w:val="24"/>
          <w:szCs w:val="24"/>
        </w:rPr>
        <w:t xml:space="preserve"> (Publication No. 3121589). [Doctoral dissertation, University of California]. ProQuest Dissertations Publishing.</w:t>
      </w:r>
    </w:p>
    <w:p w14:paraId="7353616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Martin, A. J., Nejad, H. G., Colmar, S., &amp; Liem, G. A. D. (2013). Adaptability: How students’ responses to uncertainty and novelty predict their academic and non-academic outcomes. </w:t>
      </w:r>
      <w:r w:rsidRPr="00811C70">
        <w:rPr>
          <w:rFonts w:ascii="Times New Roman" w:hAnsi="Times New Roman" w:cs="Times New Roman"/>
          <w:i/>
          <w:iCs/>
          <w:sz w:val="24"/>
          <w:szCs w:val="24"/>
        </w:rPr>
        <w:t>Journal of Educational Psychology, 105</w:t>
      </w:r>
      <w:r w:rsidRPr="00811C70">
        <w:rPr>
          <w:rFonts w:ascii="Times New Roman" w:hAnsi="Times New Roman" w:cs="Times New Roman"/>
          <w:sz w:val="24"/>
          <w:szCs w:val="24"/>
        </w:rPr>
        <w:t xml:space="preserve">(3), 728–746. </w:t>
      </w:r>
      <w:hyperlink r:id="rId57" w:history="1">
        <w:r w:rsidRPr="00811C70">
          <w:rPr>
            <w:rStyle w:val="Hyperlink"/>
            <w:rFonts w:ascii="Times New Roman" w:hAnsi="Times New Roman" w:cs="Times New Roman"/>
            <w:sz w:val="24"/>
            <w:szCs w:val="24"/>
          </w:rPr>
          <w:t>https://doi.org/10.1037/a0032794</w:t>
        </w:r>
      </w:hyperlink>
      <w:r w:rsidRPr="00811C70">
        <w:rPr>
          <w:rFonts w:ascii="Times New Roman" w:hAnsi="Times New Roman" w:cs="Times New Roman"/>
          <w:sz w:val="24"/>
          <w:szCs w:val="24"/>
        </w:rPr>
        <w:t xml:space="preserve"> </w:t>
      </w:r>
    </w:p>
    <w:p w14:paraId="60CC985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Martin, M. (2012). </w:t>
      </w:r>
      <w:r w:rsidRPr="00811C70">
        <w:rPr>
          <w:rFonts w:ascii="Times New Roman" w:hAnsi="Times New Roman" w:cs="Times New Roman"/>
          <w:i/>
          <w:iCs/>
          <w:sz w:val="24"/>
          <w:szCs w:val="24"/>
        </w:rPr>
        <w:t>Situated academic engagement for immigrant origin males: Student centered studies of the relationship between sources of academic stress/support, academic engagement, and academic outcomes</w:t>
      </w:r>
      <w:r w:rsidRPr="00811C70">
        <w:rPr>
          <w:rFonts w:ascii="Times New Roman" w:hAnsi="Times New Roman" w:cs="Times New Roman"/>
          <w:sz w:val="24"/>
          <w:szCs w:val="24"/>
        </w:rPr>
        <w:t xml:space="preserve"> (Publication No. 3511442). [Doctoral dissertation, New York University]. ProQuest Dissertations Publishing.</w:t>
      </w:r>
    </w:p>
    <w:p w14:paraId="23FC247C"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Mih, V., &amp; Mih, C. (2013). Perceived autonomy-supportive teaching, academic self-perceptions and engagement in learning: Toward a process model of academic achievement. </w:t>
      </w:r>
      <w:r w:rsidRPr="00811C70">
        <w:rPr>
          <w:rFonts w:ascii="Times New Roman" w:hAnsi="Times New Roman" w:cs="Times New Roman"/>
          <w:i/>
          <w:iCs/>
          <w:sz w:val="24"/>
          <w:szCs w:val="24"/>
        </w:rPr>
        <w:t>Cognition, Brain, Behavior. An Interdisciplinary Journal, 17</w:t>
      </w:r>
      <w:r w:rsidRPr="00811C70">
        <w:rPr>
          <w:rFonts w:ascii="Times New Roman" w:hAnsi="Times New Roman" w:cs="Times New Roman"/>
          <w:sz w:val="24"/>
          <w:szCs w:val="24"/>
        </w:rPr>
        <w:t>(4), 289-313.</w:t>
      </w:r>
    </w:p>
    <w:p w14:paraId="1B106059"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Mo, Y., &amp; Singh, K. (2008). Parents’ relationships and involvement: Effects on students’ school engagement and performance. </w:t>
      </w:r>
      <w:r w:rsidRPr="00811C70">
        <w:rPr>
          <w:rFonts w:ascii="Times New Roman" w:hAnsi="Times New Roman" w:cs="Times New Roman"/>
          <w:i/>
          <w:iCs/>
          <w:sz w:val="24"/>
          <w:szCs w:val="24"/>
        </w:rPr>
        <w:t>RMLE Online, 31</w:t>
      </w:r>
      <w:r w:rsidRPr="00811C70">
        <w:rPr>
          <w:rFonts w:ascii="Times New Roman" w:hAnsi="Times New Roman" w:cs="Times New Roman"/>
          <w:sz w:val="24"/>
          <w:szCs w:val="24"/>
        </w:rPr>
        <w:t xml:space="preserve">(10), 1-11. </w:t>
      </w:r>
      <w:hyperlink r:id="rId58" w:history="1">
        <w:r w:rsidRPr="00811C70">
          <w:rPr>
            <w:rStyle w:val="Hyperlink"/>
            <w:rFonts w:ascii="Times New Roman" w:hAnsi="Times New Roman" w:cs="Times New Roman"/>
            <w:sz w:val="24"/>
            <w:szCs w:val="24"/>
          </w:rPr>
          <w:t>https://doi.org/10.1080/19404476.2008.11462053</w:t>
        </w:r>
      </w:hyperlink>
      <w:r w:rsidRPr="00811C70">
        <w:rPr>
          <w:rFonts w:ascii="Times New Roman" w:hAnsi="Times New Roman" w:cs="Times New Roman"/>
          <w:sz w:val="24"/>
          <w:szCs w:val="24"/>
        </w:rPr>
        <w:t xml:space="preserve"> </w:t>
      </w:r>
    </w:p>
    <w:p w14:paraId="5E4CEBC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Moore, S. E. (2016). </w:t>
      </w:r>
      <w:r w:rsidRPr="00811C70">
        <w:rPr>
          <w:rFonts w:ascii="Times New Roman" w:hAnsi="Times New Roman" w:cs="Times New Roman"/>
          <w:i/>
          <w:iCs/>
          <w:sz w:val="24"/>
          <w:szCs w:val="24"/>
        </w:rPr>
        <w:t>The role of mathematics engagement as a mediator in the relationship among attribution for failure, mathematics self-efficacy, and mathematics performance</w:t>
      </w:r>
      <w:r w:rsidRPr="00811C70">
        <w:rPr>
          <w:rFonts w:ascii="Times New Roman" w:hAnsi="Times New Roman" w:cs="Times New Roman"/>
          <w:sz w:val="24"/>
          <w:szCs w:val="24"/>
        </w:rPr>
        <w:t xml:space="preserve"> (Publication No. 10190641). [Doctoral dissertation, George Mason University]. ProQuest Dissertations Publishing.</w:t>
      </w:r>
    </w:p>
    <w:p w14:paraId="47FD388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Moreira, P. A. S., &amp; Dias, M. A. (2019). Tests of factorial structure and measurement invariance for the Student Engagement Instrument: Evidence from middle and high school students. </w:t>
      </w:r>
      <w:r w:rsidRPr="00811C70">
        <w:rPr>
          <w:rFonts w:ascii="Times New Roman" w:hAnsi="Times New Roman" w:cs="Times New Roman"/>
          <w:i/>
          <w:iCs/>
          <w:sz w:val="24"/>
          <w:szCs w:val="24"/>
        </w:rPr>
        <w:t>International Journal of School &amp; Educational Psychology, 7</w:t>
      </w:r>
      <w:r w:rsidRPr="00811C70">
        <w:rPr>
          <w:rFonts w:ascii="Times New Roman" w:hAnsi="Times New Roman" w:cs="Times New Roman"/>
          <w:sz w:val="24"/>
          <w:szCs w:val="24"/>
        </w:rPr>
        <w:t xml:space="preserve">(3), 174-186. </w:t>
      </w:r>
      <w:hyperlink r:id="rId59" w:history="1">
        <w:r w:rsidRPr="00811C70">
          <w:rPr>
            <w:rStyle w:val="Hyperlink"/>
            <w:rFonts w:ascii="Times New Roman" w:hAnsi="Times New Roman" w:cs="Times New Roman"/>
            <w:sz w:val="24"/>
            <w:szCs w:val="24"/>
          </w:rPr>
          <w:t>https://doi.org/10.1080/21683603.2017.1414004</w:t>
        </w:r>
      </w:hyperlink>
      <w:r w:rsidRPr="00811C70">
        <w:rPr>
          <w:rFonts w:ascii="Times New Roman" w:hAnsi="Times New Roman" w:cs="Times New Roman"/>
          <w:sz w:val="24"/>
          <w:szCs w:val="24"/>
        </w:rPr>
        <w:t xml:space="preserve"> </w:t>
      </w:r>
    </w:p>
    <w:p w14:paraId="586DB48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Motti-Stefanidi, F., Masten, A., &amp; Asendorpf, J. B. (2015). School engagement trajectories of immigrant youth: Risks and longitudinal interplay with academic success. </w:t>
      </w:r>
      <w:r w:rsidRPr="00811C70">
        <w:rPr>
          <w:rFonts w:ascii="Times New Roman" w:hAnsi="Times New Roman" w:cs="Times New Roman"/>
          <w:i/>
          <w:iCs/>
          <w:sz w:val="24"/>
          <w:szCs w:val="24"/>
        </w:rPr>
        <w:t>International Journal of Behavioral Development, 39</w:t>
      </w:r>
      <w:r w:rsidRPr="00811C70">
        <w:rPr>
          <w:rFonts w:ascii="Times New Roman" w:hAnsi="Times New Roman" w:cs="Times New Roman"/>
          <w:sz w:val="24"/>
          <w:szCs w:val="24"/>
        </w:rPr>
        <w:t xml:space="preserve">(1), 32–42. </w:t>
      </w:r>
      <w:hyperlink r:id="rId60" w:history="1">
        <w:r w:rsidRPr="00811C70">
          <w:rPr>
            <w:rStyle w:val="Hyperlink"/>
            <w:rFonts w:ascii="Times New Roman" w:hAnsi="Times New Roman" w:cs="Times New Roman"/>
            <w:sz w:val="24"/>
            <w:szCs w:val="24"/>
          </w:rPr>
          <w:t>https://doi.org/10.1177/0165025414533428</w:t>
        </w:r>
      </w:hyperlink>
      <w:r w:rsidRPr="00811C70">
        <w:rPr>
          <w:rFonts w:ascii="Times New Roman" w:hAnsi="Times New Roman" w:cs="Times New Roman"/>
          <w:sz w:val="24"/>
          <w:szCs w:val="24"/>
        </w:rPr>
        <w:t xml:space="preserve"> </w:t>
      </w:r>
    </w:p>
    <w:p w14:paraId="03B4A9E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Newton-Curtis, L. M. (2015). </w:t>
      </w:r>
      <w:r w:rsidRPr="00811C70">
        <w:rPr>
          <w:rFonts w:ascii="Times New Roman" w:hAnsi="Times New Roman" w:cs="Times New Roman"/>
          <w:i/>
          <w:iCs/>
          <w:sz w:val="24"/>
          <w:szCs w:val="24"/>
        </w:rPr>
        <w:t>The peer network as a context for the socialization of academic engagement</w:t>
      </w:r>
      <w:r w:rsidRPr="00811C70">
        <w:rPr>
          <w:rFonts w:ascii="Times New Roman" w:hAnsi="Times New Roman" w:cs="Times New Roman"/>
          <w:sz w:val="24"/>
          <w:szCs w:val="24"/>
        </w:rPr>
        <w:t xml:space="preserve"> (Publication No. 2652). [Doctoral dissertation, Portland State University]. Dissertations and Theses.</w:t>
      </w:r>
    </w:p>
    <w:p w14:paraId="44E7594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O'Neal, C. R., Boyars, M. Y., &amp; Riley, L. W. (2019). Dual language learners' grit, engagement, and literacy achievement in elementary school. </w:t>
      </w:r>
      <w:r w:rsidRPr="00811C70">
        <w:rPr>
          <w:rFonts w:ascii="Times New Roman" w:hAnsi="Times New Roman" w:cs="Times New Roman"/>
          <w:i/>
          <w:iCs/>
          <w:sz w:val="24"/>
          <w:szCs w:val="24"/>
        </w:rPr>
        <w:t>School Psychology International, 40</w:t>
      </w:r>
      <w:r w:rsidRPr="00811C70">
        <w:rPr>
          <w:rFonts w:ascii="Times New Roman" w:hAnsi="Times New Roman" w:cs="Times New Roman"/>
          <w:sz w:val="24"/>
          <w:szCs w:val="24"/>
        </w:rPr>
        <w:t xml:space="preserve">(6), 598–623. </w:t>
      </w:r>
      <w:hyperlink r:id="rId61" w:history="1">
        <w:r w:rsidRPr="00811C70">
          <w:rPr>
            <w:rStyle w:val="Hyperlink"/>
            <w:rFonts w:ascii="Times New Roman" w:hAnsi="Times New Roman" w:cs="Times New Roman"/>
            <w:sz w:val="24"/>
            <w:szCs w:val="24"/>
          </w:rPr>
          <w:t>https://doi.org/10.1177/0143034319875176</w:t>
        </w:r>
      </w:hyperlink>
      <w:r w:rsidRPr="00811C70">
        <w:rPr>
          <w:rFonts w:ascii="Times New Roman" w:hAnsi="Times New Roman" w:cs="Times New Roman"/>
          <w:sz w:val="24"/>
          <w:szCs w:val="24"/>
        </w:rPr>
        <w:t xml:space="preserve"> </w:t>
      </w:r>
    </w:p>
    <w:p w14:paraId="7A59393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Olivier, E., Archambault, I., De Clercq, M., &amp; Galand, B. (2019). Student self-efficacy, classroom engagement, and academic achievement: Comparing three theoretical frameworks. </w:t>
      </w:r>
      <w:r w:rsidRPr="00811C70">
        <w:rPr>
          <w:rFonts w:ascii="Times New Roman" w:hAnsi="Times New Roman" w:cs="Times New Roman"/>
          <w:i/>
          <w:iCs/>
          <w:sz w:val="24"/>
          <w:szCs w:val="24"/>
        </w:rPr>
        <w:t>Journal of Youth and Adolescence, 48</w:t>
      </w:r>
      <w:r w:rsidRPr="00811C70">
        <w:rPr>
          <w:rFonts w:ascii="Times New Roman" w:hAnsi="Times New Roman" w:cs="Times New Roman"/>
          <w:sz w:val="24"/>
          <w:szCs w:val="24"/>
        </w:rPr>
        <w:t xml:space="preserve">(2), 326–340. </w:t>
      </w:r>
      <w:hyperlink r:id="rId62" w:history="1">
        <w:r w:rsidRPr="00811C70">
          <w:rPr>
            <w:rStyle w:val="Hyperlink"/>
            <w:rFonts w:ascii="Times New Roman" w:hAnsi="Times New Roman" w:cs="Times New Roman"/>
            <w:sz w:val="24"/>
            <w:szCs w:val="24"/>
          </w:rPr>
          <w:t>https://doi.org/10.1007/s10964-018-0952-0</w:t>
        </w:r>
      </w:hyperlink>
      <w:r w:rsidRPr="00811C70">
        <w:rPr>
          <w:rFonts w:ascii="Times New Roman" w:hAnsi="Times New Roman" w:cs="Times New Roman"/>
          <w:sz w:val="24"/>
          <w:szCs w:val="24"/>
        </w:rPr>
        <w:t xml:space="preserve"> </w:t>
      </w:r>
    </w:p>
    <w:p w14:paraId="4BF4917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Ozkal, N. (2019). Relationships between self-efficacy beliefs, engagement and academic performance in math lessons. </w:t>
      </w:r>
      <w:r w:rsidRPr="00811C70">
        <w:rPr>
          <w:rFonts w:ascii="Times New Roman" w:hAnsi="Times New Roman" w:cs="Times New Roman"/>
          <w:i/>
          <w:iCs/>
          <w:sz w:val="24"/>
          <w:szCs w:val="24"/>
        </w:rPr>
        <w:t>Cypriot Journal of Educational Science. 14</w:t>
      </w:r>
      <w:r w:rsidRPr="00811C70">
        <w:rPr>
          <w:rFonts w:ascii="Times New Roman" w:hAnsi="Times New Roman" w:cs="Times New Roman"/>
          <w:sz w:val="24"/>
          <w:szCs w:val="24"/>
        </w:rPr>
        <w:t>(2), 190-200.</w:t>
      </w:r>
    </w:p>
    <w:p w14:paraId="007DCC7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Perry, J. C., Liu, X., &amp; Pabian, Y. (2010). School engagement as a mediator of academic performance among urban youth: The role of career preparation, parental career support, and teacher support. </w:t>
      </w:r>
      <w:r w:rsidRPr="00811C70">
        <w:rPr>
          <w:rFonts w:ascii="Times New Roman" w:hAnsi="Times New Roman" w:cs="Times New Roman"/>
          <w:i/>
          <w:iCs/>
          <w:sz w:val="24"/>
          <w:szCs w:val="24"/>
        </w:rPr>
        <w:t>The Counseling Psychologist, 38</w:t>
      </w:r>
      <w:r w:rsidRPr="00811C70">
        <w:rPr>
          <w:rFonts w:ascii="Times New Roman" w:hAnsi="Times New Roman" w:cs="Times New Roman"/>
          <w:sz w:val="24"/>
          <w:szCs w:val="24"/>
        </w:rPr>
        <w:t xml:space="preserve">(2), 269–295. </w:t>
      </w:r>
      <w:hyperlink r:id="rId63" w:history="1">
        <w:r w:rsidRPr="00811C70">
          <w:rPr>
            <w:rStyle w:val="Hyperlink"/>
            <w:rFonts w:ascii="Times New Roman" w:hAnsi="Times New Roman" w:cs="Times New Roman"/>
            <w:sz w:val="24"/>
            <w:szCs w:val="24"/>
          </w:rPr>
          <w:t>https://doi.org/10.1177/0011000009349272</w:t>
        </w:r>
      </w:hyperlink>
      <w:r w:rsidRPr="00811C70">
        <w:rPr>
          <w:rFonts w:ascii="Times New Roman" w:hAnsi="Times New Roman" w:cs="Times New Roman"/>
          <w:sz w:val="24"/>
          <w:szCs w:val="24"/>
        </w:rPr>
        <w:t xml:space="preserve"> </w:t>
      </w:r>
    </w:p>
    <w:p w14:paraId="7519AE38"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Phan, H. P., Ngu, B. H., &amp; Alrashidi, O. (2016). Role of student well-being: A study using structural equation modeling. </w:t>
      </w:r>
      <w:r w:rsidRPr="00811C70">
        <w:rPr>
          <w:rFonts w:ascii="Times New Roman" w:hAnsi="Times New Roman" w:cs="Times New Roman"/>
          <w:i/>
          <w:iCs/>
          <w:sz w:val="24"/>
          <w:szCs w:val="24"/>
        </w:rPr>
        <w:t>Psychological Reports, 119</w:t>
      </w:r>
      <w:r w:rsidRPr="00811C70">
        <w:rPr>
          <w:rFonts w:ascii="Times New Roman" w:hAnsi="Times New Roman" w:cs="Times New Roman"/>
          <w:sz w:val="24"/>
          <w:szCs w:val="24"/>
        </w:rPr>
        <w:t xml:space="preserve">(1), 77–105. </w:t>
      </w:r>
      <w:hyperlink r:id="rId64" w:history="1">
        <w:r w:rsidRPr="00811C70">
          <w:rPr>
            <w:rStyle w:val="Hyperlink"/>
            <w:rFonts w:ascii="Times New Roman" w:hAnsi="Times New Roman" w:cs="Times New Roman"/>
            <w:sz w:val="24"/>
            <w:szCs w:val="24"/>
          </w:rPr>
          <w:t>https://doi.org/10.1177/0033294116656819</w:t>
        </w:r>
      </w:hyperlink>
      <w:r w:rsidRPr="00811C70">
        <w:rPr>
          <w:rFonts w:ascii="Times New Roman" w:hAnsi="Times New Roman" w:cs="Times New Roman"/>
          <w:sz w:val="24"/>
          <w:szCs w:val="24"/>
        </w:rPr>
        <w:t xml:space="preserve"> </w:t>
      </w:r>
    </w:p>
    <w:p w14:paraId="753D950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Pietarinen, J., Soini, T., &amp; Pyhältö, K. (2014). Students’ emotional and cognitive engagement as the determinants of well-being and achievement in school. </w:t>
      </w:r>
      <w:r w:rsidRPr="00811C70">
        <w:rPr>
          <w:rFonts w:ascii="Times New Roman" w:hAnsi="Times New Roman" w:cs="Times New Roman"/>
          <w:i/>
          <w:iCs/>
          <w:sz w:val="24"/>
          <w:szCs w:val="24"/>
        </w:rPr>
        <w:t>International Journal of Educational Research, 67</w:t>
      </w:r>
      <w:r w:rsidRPr="00811C70">
        <w:rPr>
          <w:rFonts w:ascii="Times New Roman" w:hAnsi="Times New Roman" w:cs="Times New Roman"/>
          <w:sz w:val="24"/>
          <w:szCs w:val="24"/>
        </w:rPr>
        <w:t xml:space="preserve">, 40-51. </w:t>
      </w:r>
      <w:hyperlink r:id="rId65" w:history="1">
        <w:r w:rsidRPr="00811C70">
          <w:rPr>
            <w:rStyle w:val="Hyperlink"/>
            <w:rFonts w:ascii="Times New Roman" w:hAnsi="Times New Roman" w:cs="Times New Roman"/>
            <w:sz w:val="24"/>
            <w:szCs w:val="24"/>
          </w:rPr>
          <w:t>https://doi.org/10.1016/j.ijer.2014.05.001</w:t>
        </w:r>
      </w:hyperlink>
      <w:r w:rsidRPr="00811C70">
        <w:rPr>
          <w:rFonts w:ascii="Times New Roman" w:hAnsi="Times New Roman" w:cs="Times New Roman"/>
          <w:sz w:val="24"/>
          <w:szCs w:val="24"/>
        </w:rPr>
        <w:t xml:space="preserve"> </w:t>
      </w:r>
    </w:p>
    <w:p w14:paraId="568A13B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Ponitz, C. C., Rimm-Kaufman, S. E., Grimm, K. J., &amp; Curby, T. W. (2009). Kindergarten classroom quality, behavioral engagement, and reading achievement. </w:t>
      </w:r>
      <w:r w:rsidRPr="00811C70">
        <w:rPr>
          <w:rFonts w:ascii="Times New Roman" w:hAnsi="Times New Roman" w:cs="Times New Roman"/>
          <w:i/>
          <w:iCs/>
          <w:sz w:val="24"/>
          <w:szCs w:val="24"/>
        </w:rPr>
        <w:t>School Psychology Review, 38</w:t>
      </w:r>
      <w:r w:rsidRPr="00811C70">
        <w:rPr>
          <w:rFonts w:ascii="Times New Roman" w:hAnsi="Times New Roman" w:cs="Times New Roman"/>
          <w:sz w:val="24"/>
          <w:szCs w:val="24"/>
        </w:rPr>
        <w:t xml:space="preserve">(1), 102–120. </w:t>
      </w:r>
    </w:p>
    <w:p w14:paraId="0A2330E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Porcaro, J. (2017). </w:t>
      </w:r>
      <w:r w:rsidRPr="00811C70">
        <w:rPr>
          <w:rFonts w:ascii="Times New Roman" w:hAnsi="Times New Roman" w:cs="Times New Roman"/>
          <w:i/>
          <w:iCs/>
          <w:sz w:val="24"/>
          <w:szCs w:val="24"/>
        </w:rPr>
        <w:t>Examination of microsystem and intrapersonal variables associated with academic achievement in middle school</w:t>
      </w:r>
      <w:r w:rsidRPr="00811C70">
        <w:rPr>
          <w:rFonts w:ascii="Times New Roman" w:hAnsi="Times New Roman" w:cs="Times New Roman"/>
          <w:sz w:val="24"/>
          <w:szCs w:val="24"/>
        </w:rPr>
        <w:t xml:space="preserve"> (Publication No. 10258289). [Doctoral dissertation, Wayne State University]. ProQuest Dissertations Publishing.</w:t>
      </w:r>
    </w:p>
    <w:p w14:paraId="03186E4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Putwain, D. W., Symes, W., &amp; Wilkinson, H. M. (2017). Fear appeals, engagement, and examination performance: The role of challenge and threat appraisals. </w:t>
      </w:r>
      <w:r w:rsidRPr="00811C70">
        <w:rPr>
          <w:rFonts w:ascii="Times New Roman" w:hAnsi="Times New Roman" w:cs="Times New Roman"/>
          <w:i/>
          <w:iCs/>
          <w:sz w:val="24"/>
          <w:szCs w:val="24"/>
        </w:rPr>
        <w:t>British Journal of Educational Psychology, 87</w:t>
      </w:r>
      <w:r w:rsidRPr="00811C70">
        <w:rPr>
          <w:rFonts w:ascii="Times New Roman" w:hAnsi="Times New Roman" w:cs="Times New Roman"/>
          <w:sz w:val="24"/>
          <w:szCs w:val="24"/>
        </w:rPr>
        <w:t xml:space="preserve">(1), 16–31. </w:t>
      </w:r>
      <w:hyperlink r:id="rId66" w:history="1">
        <w:r w:rsidRPr="00811C70">
          <w:rPr>
            <w:rStyle w:val="Hyperlink"/>
            <w:rFonts w:ascii="Times New Roman" w:hAnsi="Times New Roman" w:cs="Times New Roman"/>
            <w:sz w:val="24"/>
            <w:szCs w:val="24"/>
          </w:rPr>
          <w:t>https://doi.org/10.1111/bjep.12132</w:t>
        </w:r>
      </w:hyperlink>
      <w:r w:rsidRPr="00811C70">
        <w:rPr>
          <w:rFonts w:ascii="Times New Roman" w:hAnsi="Times New Roman" w:cs="Times New Roman"/>
          <w:sz w:val="24"/>
          <w:szCs w:val="24"/>
        </w:rPr>
        <w:t xml:space="preserve"> </w:t>
      </w:r>
    </w:p>
    <w:p w14:paraId="5B4A870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Putwain, D. W., Symes, W., Nicholson, L. J., &amp; Becker, S. (2018). Achievement goals, behavioural engagement, and mathematics achievement: A mediational analysis. </w:t>
      </w:r>
      <w:r w:rsidRPr="00811C70">
        <w:rPr>
          <w:rFonts w:ascii="Times New Roman" w:hAnsi="Times New Roman" w:cs="Times New Roman"/>
          <w:i/>
          <w:iCs/>
          <w:sz w:val="24"/>
          <w:szCs w:val="24"/>
        </w:rPr>
        <w:t>Learning and Individual Differences, 68</w:t>
      </w:r>
      <w:r w:rsidRPr="00811C70">
        <w:rPr>
          <w:rFonts w:ascii="Times New Roman" w:hAnsi="Times New Roman" w:cs="Times New Roman"/>
          <w:sz w:val="24"/>
          <w:szCs w:val="24"/>
        </w:rPr>
        <w:t xml:space="preserve">, 12–19. </w:t>
      </w:r>
      <w:hyperlink r:id="rId67" w:history="1">
        <w:r w:rsidRPr="00811C70">
          <w:rPr>
            <w:rStyle w:val="Hyperlink"/>
            <w:rFonts w:ascii="Times New Roman" w:hAnsi="Times New Roman" w:cs="Times New Roman"/>
            <w:sz w:val="24"/>
            <w:szCs w:val="24"/>
          </w:rPr>
          <w:t>https://doi.org/10.1016/j.lindif.2018.09.006</w:t>
        </w:r>
      </w:hyperlink>
      <w:r w:rsidRPr="00811C70">
        <w:rPr>
          <w:rFonts w:ascii="Times New Roman" w:hAnsi="Times New Roman" w:cs="Times New Roman"/>
          <w:sz w:val="24"/>
          <w:szCs w:val="24"/>
        </w:rPr>
        <w:t xml:space="preserve"> </w:t>
      </w:r>
    </w:p>
    <w:p w14:paraId="552A37F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Ramos-Díaz, E., Rodríguez-Fernández, A., &amp; Revuelta, L. (2016). Validation of the Spanish version of the School Engagement Measure (SEM). </w:t>
      </w:r>
      <w:r w:rsidRPr="00811C70">
        <w:rPr>
          <w:rFonts w:ascii="Times New Roman" w:hAnsi="Times New Roman" w:cs="Times New Roman"/>
          <w:i/>
          <w:iCs/>
          <w:sz w:val="24"/>
          <w:szCs w:val="24"/>
        </w:rPr>
        <w:t>The Spanish Journal of Psychology, 19</w:t>
      </w:r>
      <w:r w:rsidRPr="00811C70">
        <w:rPr>
          <w:rFonts w:ascii="Times New Roman" w:hAnsi="Times New Roman" w:cs="Times New Roman"/>
          <w:sz w:val="24"/>
          <w:szCs w:val="24"/>
        </w:rPr>
        <w:t xml:space="preserve">, Article E86. </w:t>
      </w:r>
      <w:hyperlink r:id="rId68" w:history="1">
        <w:r w:rsidRPr="00811C70">
          <w:rPr>
            <w:rStyle w:val="Hyperlink"/>
            <w:rFonts w:ascii="Times New Roman" w:hAnsi="Times New Roman" w:cs="Times New Roman"/>
            <w:sz w:val="24"/>
            <w:szCs w:val="24"/>
          </w:rPr>
          <w:t>https://doi.org/10.1017/sjp.2016.94</w:t>
        </w:r>
      </w:hyperlink>
      <w:r w:rsidRPr="00811C70">
        <w:rPr>
          <w:rFonts w:ascii="Times New Roman" w:hAnsi="Times New Roman" w:cs="Times New Roman"/>
          <w:sz w:val="24"/>
          <w:szCs w:val="24"/>
        </w:rPr>
        <w:t xml:space="preserve"> </w:t>
      </w:r>
    </w:p>
    <w:p w14:paraId="4FB0C55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Raval, V. V., Ward, R. M., Raval, P. H., &amp; Trivedi, S. S. (2018). Reports of adolescent emotion regulation and school engagement mediating the relation between parenting and adolescent functioning in India. </w:t>
      </w:r>
      <w:r w:rsidRPr="00811C70">
        <w:rPr>
          <w:rFonts w:ascii="Times New Roman" w:hAnsi="Times New Roman" w:cs="Times New Roman"/>
          <w:i/>
          <w:iCs/>
          <w:sz w:val="24"/>
          <w:szCs w:val="24"/>
        </w:rPr>
        <w:t>International Journal of Psychology, 53</w:t>
      </w:r>
      <w:r w:rsidRPr="00811C70">
        <w:rPr>
          <w:rFonts w:ascii="Times New Roman" w:hAnsi="Times New Roman" w:cs="Times New Roman"/>
          <w:sz w:val="24"/>
          <w:szCs w:val="24"/>
        </w:rPr>
        <w:t xml:space="preserve">(6), 439–448. </w:t>
      </w:r>
      <w:hyperlink r:id="rId69" w:history="1">
        <w:r w:rsidRPr="00811C70">
          <w:rPr>
            <w:rStyle w:val="Hyperlink"/>
            <w:rFonts w:ascii="Times New Roman" w:hAnsi="Times New Roman" w:cs="Times New Roman"/>
            <w:sz w:val="24"/>
            <w:szCs w:val="24"/>
          </w:rPr>
          <w:t>https://doi.org/10.1002/ijop.12413</w:t>
        </w:r>
      </w:hyperlink>
      <w:r w:rsidRPr="00811C70">
        <w:rPr>
          <w:rFonts w:ascii="Times New Roman" w:hAnsi="Times New Roman" w:cs="Times New Roman"/>
          <w:sz w:val="24"/>
          <w:szCs w:val="24"/>
        </w:rPr>
        <w:t xml:space="preserve"> </w:t>
      </w:r>
    </w:p>
    <w:p w14:paraId="4B9025B9"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Reeve, J., &amp; Tseng, C.-M. (2011). Agency as a fourth aspect of student engagement during learning activities. </w:t>
      </w:r>
      <w:r w:rsidRPr="00811C70">
        <w:rPr>
          <w:rFonts w:ascii="Times New Roman" w:hAnsi="Times New Roman" w:cs="Times New Roman"/>
          <w:i/>
          <w:iCs/>
          <w:sz w:val="24"/>
          <w:szCs w:val="24"/>
        </w:rPr>
        <w:t>Contemporary Educational Psychology, 36</w:t>
      </w:r>
      <w:r w:rsidRPr="00811C70">
        <w:rPr>
          <w:rFonts w:ascii="Times New Roman" w:hAnsi="Times New Roman" w:cs="Times New Roman"/>
          <w:sz w:val="24"/>
          <w:szCs w:val="24"/>
        </w:rPr>
        <w:t xml:space="preserve">(4), 257-267. </w:t>
      </w:r>
      <w:hyperlink r:id="rId70" w:history="1">
        <w:r w:rsidRPr="00811C70">
          <w:rPr>
            <w:rStyle w:val="Hyperlink"/>
            <w:rFonts w:ascii="Times New Roman" w:hAnsi="Times New Roman" w:cs="Times New Roman"/>
            <w:sz w:val="24"/>
            <w:szCs w:val="24"/>
          </w:rPr>
          <w:t>https://doi.org/10.1016/j.cedpsych.2011.05.002</w:t>
        </w:r>
      </w:hyperlink>
      <w:r w:rsidRPr="00811C70">
        <w:rPr>
          <w:rFonts w:ascii="Times New Roman" w:hAnsi="Times New Roman" w:cs="Times New Roman"/>
          <w:sz w:val="24"/>
          <w:szCs w:val="24"/>
        </w:rPr>
        <w:t xml:space="preserve"> </w:t>
      </w:r>
    </w:p>
    <w:p w14:paraId="74041919"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Reschly, A. L., Huebner, E. S., Appleton, J. J., &amp; Antaramian, S. (2008). Engagement as flourishing: The contribution of positive emotions and coping to adolescents' engagement at school and with learning. </w:t>
      </w:r>
      <w:r w:rsidRPr="00811C70">
        <w:rPr>
          <w:rFonts w:ascii="Times New Roman" w:hAnsi="Times New Roman" w:cs="Times New Roman"/>
          <w:i/>
          <w:iCs/>
          <w:sz w:val="24"/>
          <w:szCs w:val="24"/>
        </w:rPr>
        <w:t>Psychology in the Schools, 45</w:t>
      </w:r>
      <w:r w:rsidRPr="00811C70">
        <w:rPr>
          <w:rFonts w:ascii="Times New Roman" w:hAnsi="Times New Roman" w:cs="Times New Roman"/>
          <w:sz w:val="24"/>
          <w:szCs w:val="24"/>
        </w:rPr>
        <w:t xml:space="preserve">(5), 419–431. </w:t>
      </w:r>
      <w:hyperlink r:id="rId71" w:history="1">
        <w:r w:rsidRPr="00811C70">
          <w:rPr>
            <w:rStyle w:val="Hyperlink"/>
            <w:rFonts w:ascii="Times New Roman" w:hAnsi="Times New Roman" w:cs="Times New Roman"/>
            <w:sz w:val="24"/>
            <w:szCs w:val="24"/>
          </w:rPr>
          <w:t>https://doi.org/10.1002/pits.20306</w:t>
        </w:r>
      </w:hyperlink>
      <w:r w:rsidRPr="00811C70">
        <w:rPr>
          <w:rFonts w:ascii="Times New Roman" w:hAnsi="Times New Roman" w:cs="Times New Roman"/>
          <w:sz w:val="24"/>
          <w:szCs w:val="24"/>
        </w:rPr>
        <w:t xml:space="preserve"> </w:t>
      </w:r>
    </w:p>
    <w:p w14:paraId="5C43CDB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Rivas‐Drake, D. (2011). Public ethnic regard and academic adjustment among Latino adolescents. </w:t>
      </w:r>
      <w:r w:rsidRPr="00811C70">
        <w:rPr>
          <w:rFonts w:ascii="Times New Roman" w:hAnsi="Times New Roman" w:cs="Times New Roman"/>
          <w:i/>
          <w:iCs/>
          <w:sz w:val="24"/>
          <w:szCs w:val="24"/>
        </w:rPr>
        <w:t>Journal of Research on Adolescence, 21</w:t>
      </w:r>
      <w:r w:rsidRPr="00811C70">
        <w:rPr>
          <w:rFonts w:ascii="Times New Roman" w:hAnsi="Times New Roman" w:cs="Times New Roman"/>
          <w:sz w:val="24"/>
          <w:szCs w:val="24"/>
        </w:rPr>
        <w:t xml:space="preserve">(3), 537–544. </w:t>
      </w:r>
      <w:hyperlink r:id="rId72" w:history="1">
        <w:r w:rsidRPr="00811C70">
          <w:rPr>
            <w:rStyle w:val="Hyperlink"/>
            <w:rFonts w:ascii="Times New Roman" w:hAnsi="Times New Roman" w:cs="Times New Roman"/>
            <w:sz w:val="24"/>
            <w:szCs w:val="24"/>
          </w:rPr>
          <w:t>https://doi.org/10.1111/j.1532-7795.2010.00700.x</w:t>
        </w:r>
      </w:hyperlink>
      <w:r w:rsidRPr="00811C70">
        <w:rPr>
          <w:rFonts w:ascii="Times New Roman" w:hAnsi="Times New Roman" w:cs="Times New Roman"/>
          <w:sz w:val="24"/>
          <w:szCs w:val="24"/>
        </w:rPr>
        <w:t xml:space="preserve"> </w:t>
      </w:r>
    </w:p>
    <w:p w14:paraId="3036D1A6"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Robinson, K., &amp; Mueller, A. S. (2014). Behavioral engagement in learning and math achievement over kindergarten: A contextual analysis. </w:t>
      </w:r>
      <w:r w:rsidRPr="00811C70">
        <w:rPr>
          <w:rFonts w:ascii="Times New Roman" w:hAnsi="Times New Roman" w:cs="Times New Roman"/>
          <w:i/>
          <w:iCs/>
          <w:sz w:val="24"/>
          <w:szCs w:val="24"/>
        </w:rPr>
        <w:t>American Journal of Education, 120</w:t>
      </w:r>
      <w:r w:rsidRPr="00811C70">
        <w:rPr>
          <w:rFonts w:ascii="Times New Roman" w:hAnsi="Times New Roman" w:cs="Times New Roman"/>
          <w:sz w:val="24"/>
          <w:szCs w:val="24"/>
        </w:rPr>
        <w:t xml:space="preserve">(3), 325–349. </w:t>
      </w:r>
      <w:hyperlink r:id="rId73" w:history="1">
        <w:r w:rsidRPr="00811C70">
          <w:rPr>
            <w:rStyle w:val="Hyperlink"/>
            <w:rFonts w:ascii="Times New Roman" w:hAnsi="Times New Roman" w:cs="Times New Roman"/>
            <w:sz w:val="24"/>
            <w:szCs w:val="24"/>
          </w:rPr>
          <w:t>https://doi.org/10.1086/675530</w:t>
        </w:r>
      </w:hyperlink>
      <w:r w:rsidRPr="00811C70">
        <w:rPr>
          <w:rFonts w:ascii="Times New Roman" w:hAnsi="Times New Roman" w:cs="Times New Roman"/>
          <w:sz w:val="24"/>
          <w:szCs w:val="24"/>
        </w:rPr>
        <w:t xml:space="preserve"> </w:t>
      </w:r>
    </w:p>
    <w:p w14:paraId="421598A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Rodríguez-Fernández, A., Ramos-Díaz, E., Fernández-Zabala, A., Goñi, E., Esnaola, I., &amp; Goñi, A. (2016). Contextual and psychological variables in a descriptive model of subjective well-being and school engagement. </w:t>
      </w:r>
      <w:r w:rsidRPr="00811C70">
        <w:rPr>
          <w:rFonts w:ascii="Times New Roman" w:hAnsi="Times New Roman" w:cs="Times New Roman"/>
          <w:i/>
          <w:iCs/>
          <w:sz w:val="24"/>
          <w:szCs w:val="24"/>
        </w:rPr>
        <w:t>International Journal of Clinical and Health Psychology, 16</w:t>
      </w:r>
      <w:r w:rsidRPr="00811C70">
        <w:rPr>
          <w:rFonts w:ascii="Times New Roman" w:hAnsi="Times New Roman" w:cs="Times New Roman"/>
          <w:sz w:val="24"/>
          <w:szCs w:val="24"/>
        </w:rPr>
        <w:t xml:space="preserve">(2), 166–174. </w:t>
      </w:r>
      <w:hyperlink r:id="rId74" w:history="1">
        <w:r w:rsidRPr="00811C70">
          <w:rPr>
            <w:rStyle w:val="Hyperlink"/>
            <w:rFonts w:ascii="Times New Roman" w:hAnsi="Times New Roman" w:cs="Times New Roman"/>
            <w:sz w:val="24"/>
            <w:szCs w:val="24"/>
          </w:rPr>
          <w:t>https://doi.org/10.1016/j.ijchp.2016.01.003</w:t>
        </w:r>
      </w:hyperlink>
      <w:r w:rsidRPr="00811C70">
        <w:rPr>
          <w:rFonts w:ascii="Times New Roman" w:hAnsi="Times New Roman" w:cs="Times New Roman"/>
          <w:sz w:val="24"/>
          <w:szCs w:val="24"/>
        </w:rPr>
        <w:t xml:space="preserve"> </w:t>
      </w:r>
    </w:p>
    <w:p w14:paraId="518F411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Sakız, G. (2015). Perceived teacher factors in relation to students’ achievement-related outcomes in science classrooms in elementary school. </w:t>
      </w:r>
      <w:r w:rsidRPr="00811C70">
        <w:rPr>
          <w:rFonts w:ascii="Times New Roman" w:hAnsi="Times New Roman" w:cs="Times New Roman"/>
          <w:i/>
          <w:iCs/>
          <w:sz w:val="24"/>
          <w:szCs w:val="24"/>
        </w:rPr>
        <w:t>European Journal of Science and Mathematics Education, 3</w:t>
      </w:r>
      <w:r w:rsidRPr="00811C70">
        <w:rPr>
          <w:rFonts w:ascii="Times New Roman" w:hAnsi="Times New Roman" w:cs="Times New Roman"/>
          <w:sz w:val="24"/>
          <w:szCs w:val="24"/>
        </w:rPr>
        <w:t>(2), 115-129.</w:t>
      </w:r>
    </w:p>
    <w:p w14:paraId="7FC04506"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Sbrocco, R. (2009). </w:t>
      </w:r>
      <w:r w:rsidRPr="00811C70">
        <w:rPr>
          <w:rFonts w:ascii="Times New Roman" w:hAnsi="Times New Roman" w:cs="Times New Roman"/>
          <w:i/>
          <w:iCs/>
          <w:sz w:val="24"/>
          <w:szCs w:val="24"/>
        </w:rPr>
        <w:t>Student academic engagement and the academic achievement gap between Black and White middle school students: Does engagement increase student achievement?</w:t>
      </w:r>
      <w:r w:rsidRPr="00811C70">
        <w:rPr>
          <w:rFonts w:ascii="Times New Roman" w:hAnsi="Times New Roman" w:cs="Times New Roman"/>
          <w:sz w:val="24"/>
          <w:szCs w:val="24"/>
        </w:rPr>
        <w:t xml:space="preserve"> (Publication No. 3379401). [Doctoral dissertation, University of Minnesota]. ProQuest Dissertations Publishing.</w:t>
      </w:r>
    </w:p>
    <w:p w14:paraId="0E24F03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Schwartz, D., Kelly, B. M., &amp; Duong, M. T. (2013). Do academically-engaged adolescents experience social sanctions from the peer group? </w:t>
      </w:r>
      <w:r w:rsidRPr="00811C70">
        <w:rPr>
          <w:rFonts w:ascii="Times New Roman" w:hAnsi="Times New Roman" w:cs="Times New Roman"/>
          <w:i/>
          <w:iCs/>
          <w:sz w:val="24"/>
          <w:szCs w:val="24"/>
        </w:rPr>
        <w:t>Journal of Youth and Adolescence, 42</w:t>
      </w:r>
      <w:r w:rsidRPr="00811C70">
        <w:rPr>
          <w:rFonts w:ascii="Times New Roman" w:hAnsi="Times New Roman" w:cs="Times New Roman"/>
          <w:sz w:val="24"/>
          <w:szCs w:val="24"/>
        </w:rPr>
        <w:t xml:space="preserve">(9), 1319–1330. </w:t>
      </w:r>
      <w:hyperlink r:id="rId75" w:history="1">
        <w:r w:rsidRPr="00811C70">
          <w:rPr>
            <w:rStyle w:val="Hyperlink"/>
            <w:rFonts w:ascii="Times New Roman" w:hAnsi="Times New Roman" w:cs="Times New Roman"/>
            <w:sz w:val="24"/>
            <w:szCs w:val="24"/>
          </w:rPr>
          <w:t>https://doi.org/10.1007/s10964-012-9882-4</w:t>
        </w:r>
      </w:hyperlink>
      <w:r w:rsidRPr="00811C70">
        <w:rPr>
          <w:rFonts w:ascii="Times New Roman" w:hAnsi="Times New Roman" w:cs="Times New Roman"/>
          <w:sz w:val="24"/>
          <w:szCs w:val="24"/>
        </w:rPr>
        <w:t xml:space="preserve"> </w:t>
      </w:r>
    </w:p>
    <w:p w14:paraId="3A1F48C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Shih, S-S. (2005). Taiwanese sixth graders’ achievement goals and their motivation, strategy use, and grades: An examination of the multiple goal perspective. </w:t>
      </w:r>
      <w:r w:rsidRPr="00811C70">
        <w:rPr>
          <w:rFonts w:ascii="Times New Roman" w:hAnsi="Times New Roman" w:cs="Times New Roman"/>
          <w:i/>
          <w:iCs/>
          <w:sz w:val="24"/>
          <w:szCs w:val="24"/>
        </w:rPr>
        <w:t>The Elementary School Journal, 106</w:t>
      </w:r>
      <w:r w:rsidRPr="00811C70">
        <w:rPr>
          <w:rFonts w:ascii="Times New Roman" w:hAnsi="Times New Roman" w:cs="Times New Roman"/>
          <w:sz w:val="24"/>
          <w:szCs w:val="24"/>
        </w:rPr>
        <w:t xml:space="preserve">(1), 39-58. </w:t>
      </w:r>
      <w:hyperlink r:id="rId76" w:history="1">
        <w:r w:rsidRPr="00811C70">
          <w:rPr>
            <w:rStyle w:val="Hyperlink"/>
            <w:rFonts w:ascii="Times New Roman" w:hAnsi="Times New Roman" w:cs="Times New Roman"/>
            <w:sz w:val="24"/>
            <w:szCs w:val="24"/>
          </w:rPr>
          <w:t>https://doi.org/10.1086/496906</w:t>
        </w:r>
      </w:hyperlink>
      <w:r w:rsidRPr="00811C70">
        <w:rPr>
          <w:rFonts w:ascii="Times New Roman" w:hAnsi="Times New Roman" w:cs="Times New Roman"/>
          <w:sz w:val="24"/>
          <w:szCs w:val="24"/>
        </w:rPr>
        <w:t xml:space="preserve"> </w:t>
      </w:r>
    </w:p>
    <w:p w14:paraId="5D374D2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Shim, S. S., Rubenstein, L. D., &amp; Drapeau, C. W. (2016). When perfectionism is coupled with low achievement: The effects on academic engagement and help seeking in middle school. </w:t>
      </w:r>
      <w:r w:rsidRPr="00811C70">
        <w:rPr>
          <w:rFonts w:ascii="Times New Roman" w:hAnsi="Times New Roman" w:cs="Times New Roman"/>
          <w:i/>
          <w:iCs/>
          <w:sz w:val="24"/>
          <w:szCs w:val="24"/>
        </w:rPr>
        <w:t>Learning and Individual Differences, 45</w:t>
      </w:r>
      <w:r w:rsidRPr="00811C70">
        <w:rPr>
          <w:rFonts w:ascii="Times New Roman" w:hAnsi="Times New Roman" w:cs="Times New Roman"/>
          <w:sz w:val="24"/>
          <w:szCs w:val="24"/>
        </w:rPr>
        <w:t xml:space="preserve">, 237–244. </w:t>
      </w:r>
      <w:hyperlink r:id="rId77" w:history="1">
        <w:r w:rsidRPr="00811C70">
          <w:rPr>
            <w:rStyle w:val="Hyperlink"/>
            <w:rFonts w:ascii="Times New Roman" w:hAnsi="Times New Roman" w:cs="Times New Roman"/>
            <w:sz w:val="24"/>
            <w:szCs w:val="24"/>
          </w:rPr>
          <w:t>https://doi.org/10.1016/j.lindif.2015.12.016</w:t>
        </w:r>
      </w:hyperlink>
      <w:r w:rsidRPr="00811C70">
        <w:rPr>
          <w:rFonts w:ascii="Times New Roman" w:hAnsi="Times New Roman" w:cs="Times New Roman"/>
          <w:sz w:val="24"/>
          <w:szCs w:val="24"/>
        </w:rPr>
        <w:t xml:space="preserve"> </w:t>
      </w:r>
    </w:p>
    <w:p w14:paraId="2D98F6F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Singh, K., Chang, M., &amp; Dika, S. (2010). Ethnicity, self-concept, and school belonging: Effects on school engagement. </w:t>
      </w:r>
      <w:r w:rsidRPr="00811C70">
        <w:rPr>
          <w:rFonts w:ascii="Times New Roman" w:hAnsi="Times New Roman" w:cs="Times New Roman"/>
          <w:i/>
          <w:iCs/>
          <w:sz w:val="24"/>
          <w:szCs w:val="24"/>
        </w:rPr>
        <w:t>Educational Research for Policy and Practice, 9</w:t>
      </w:r>
      <w:r w:rsidRPr="00811C70">
        <w:rPr>
          <w:rFonts w:ascii="Times New Roman" w:hAnsi="Times New Roman" w:cs="Times New Roman"/>
          <w:sz w:val="24"/>
          <w:szCs w:val="24"/>
        </w:rPr>
        <w:t xml:space="preserve">, 159-175. </w:t>
      </w:r>
      <w:hyperlink r:id="rId78" w:history="1">
        <w:r w:rsidRPr="00811C70">
          <w:rPr>
            <w:rStyle w:val="Hyperlink"/>
            <w:rFonts w:ascii="Times New Roman" w:hAnsi="Times New Roman" w:cs="Times New Roman"/>
            <w:sz w:val="24"/>
            <w:szCs w:val="24"/>
          </w:rPr>
          <w:t>https://doi.org/10.1007/s10671-010-9087-0</w:t>
        </w:r>
      </w:hyperlink>
      <w:r w:rsidRPr="00811C70">
        <w:rPr>
          <w:rFonts w:ascii="Times New Roman" w:hAnsi="Times New Roman" w:cs="Times New Roman"/>
          <w:sz w:val="24"/>
          <w:szCs w:val="24"/>
        </w:rPr>
        <w:t xml:space="preserve"> </w:t>
      </w:r>
    </w:p>
    <w:p w14:paraId="6046407C" w14:textId="19D70D10"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Skalsky, N. R. (2009). </w:t>
      </w:r>
      <w:r w:rsidRPr="00811C70">
        <w:rPr>
          <w:rFonts w:ascii="Times New Roman" w:hAnsi="Times New Roman" w:cs="Times New Roman"/>
          <w:i/>
          <w:iCs/>
          <w:sz w:val="24"/>
          <w:szCs w:val="24"/>
        </w:rPr>
        <w:t>School engagement and the achievement gap</w:t>
      </w:r>
      <w:r w:rsidRPr="00811C70">
        <w:rPr>
          <w:rFonts w:ascii="Times New Roman" w:hAnsi="Times New Roman" w:cs="Times New Roman"/>
          <w:sz w:val="24"/>
          <w:szCs w:val="24"/>
        </w:rPr>
        <w:t xml:space="preserve"> (Publication No. 3359929). [Doctoral dissertation, University of Denver]. ProQuest Dissertations Publishing.</w:t>
      </w:r>
    </w:p>
    <w:p w14:paraId="0224B316"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Steinmayr, R., Weidinger, A. F., &amp; Wigfield, A. (2018). Does students’ grit predict their school achievement above and beyond their personality, motivation, and engagement? </w:t>
      </w:r>
      <w:r w:rsidRPr="00811C70">
        <w:rPr>
          <w:rFonts w:ascii="Times New Roman" w:hAnsi="Times New Roman" w:cs="Times New Roman"/>
          <w:i/>
          <w:iCs/>
          <w:sz w:val="24"/>
          <w:szCs w:val="24"/>
        </w:rPr>
        <w:t>Contemporary Educational Psychology, 53</w:t>
      </w:r>
      <w:r w:rsidRPr="00811C70">
        <w:rPr>
          <w:rFonts w:ascii="Times New Roman" w:hAnsi="Times New Roman" w:cs="Times New Roman"/>
          <w:sz w:val="24"/>
          <w:szCs w:val="24"/>
        </w:rPr>
        <w:t xml:space="preserve">, 106–122. </w:t>
      </w:r>
      <w:hyperlink r:id="rId79" w:history="1">
        <w:r w:rsidRPr="00811C70">
          <w:rPr>
            <w:rStyle w:val="Hyperlink"/>
            <w:rFonts w:ascii="Times New Roman" w:hAnsi="Times New Roman" w:cs="Times New Roman"/>
            <w:sz w:val="24"/>
            <w:szCs w:val="24"/>
          </w:rPr>
          <w:t>https://doi.org/10.1016/j.cedpsych.2018.02.004</w:t>
        </w:r>
      </w:hyperlink>
      <w:r w:rsidRPr="00811C70">
        <w:rPr>
          <w:rFonts w:ascii="Times New Roman" w:hAnsi="Times New Roman" w:cs="Times New Roman"/>
          <w:sz w:val="24"/>
          <w:szCs w:val="24"/>
        </w:rPr>
        <w:t xml:space="preserve"> </w:t>
      </w:r>
    </w:p>
    <w:p w14:paraId="54F704E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Strunk, T. A. (2014). </w:t>
      </w:r>
      <w:r w:rsidRPr="00811C70">
        <w:rPr>
          <w:rFonts w:ascii="Times New Roman" w:hAnsi="Times New Roman" w:cs="Times New Roman"/>
          <w:i/>
          <w:iCs/>
          <w:sz w:val="24"/>
          <w:szCs w:val="24"/>
        </w:rPr>
        <w:t>An exploration of the relationships between academic enablers and middle school achievement</w:t>
      </w:r>
      <w:r w:rsidRPr="00811C70">
        <w:rPr>
          <w:rFonts w:ascii="Times New Roman" w:hAnsi="Times New Roman" w:cs="Times New Roman"/>
          <w:sz w:val="24"/>
          <w:szCs w:val="24"/>
        </w:rPr>
        <w:t xml:space="preserve"> (Publication No. 3690161). [Doctoral dissertation, The Pennsylvania State University]. ProQuest Dissertations Publishing.</w:t>
      </w:r>
    </w:p>
    <w:p w14:paraId="23839DFC"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Suárez, N., Regueiro, B., Estévez, I., del Mar Ferradás, M., Guisande, M. A., &amp; Rodríguez, S. (2019). Individual precursors of student homework behavioral engagement: The role of intrinsic motivation, perceived homework utility and homework attitude. </w:t>
      </w:r>
      <w:r w:rsidRPr="00811C70">
        <w:rPr>
          <w:rFonts w:ascii="Times New Roman" w:hAnsi="Times New Roman" w:cs="Times New Roman"/>
          <w:i/>
          <w:iCs/>
          <w:sz w:val="24"/>
          <w:szCs w:val="24"/>
        </w:rPr>
        <w:t>Frontiers in Psychology, 10</w:t>
      </w:r>
      <w:r w:rsidRPr="00811C70">
        <w:rPr>
          <w:rFonts w:ascii="Times New Roman" w:hAnsi="Times New Roman" w:cs="Times New Roman"/>
          <w:sz w:val="24"/>
          <w:szCs w:val="24"/>
        </w:rPr>
        <w:t xml:space="preserve">, Article 941. </w:t>
      </w:r>
      <w:hyperlink r:id="rId80" w:history="1">
        <w:r w:rsidRPr="00811C70">
          <w:rPr>
            <w:rStyle w:val="Hyperlink"/>
            <w:rFonts w:ascii="Times New Roman" w:hAnsi="Times New Roman" w:cs="Times New Roman"/>
            <w:sz w:val="24"/>
            <w:szCs w:val="24"/>
          </w:rPr>
          <w:t>https://doi.org/10.3389/fpsyg.2019.00941</w:t>
        </w:r>
      </w:hyperlink>
      <w:r w:rsidRPr="00811C70">
        <w:rPr>
          <w:rFonts w:ascii="Times New Roman" w:hAnsi="Times New Roman" w:cs="Times New Roman"/>
          <w:sz w:val="24"/>
          <w:szCs w:val="24"/>
        </w:rPr>
        <w:t xml:space="preserve"> </w:t>
      </w:r>
    </w:p>
    <w:p w14:paraId="0B50A06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Suldo, S. M., Shaunessy-Dedrick, E., Ferron, J., &amp; Dedrick, R. F. (2018). Predictors of success among high school students in advanced placement and international baccalaureate programs. </w:t>
      </w:r>
      <w:r w:rsidRPr="00811C70">
        <w:rPr>
          <w:rFonts w:ascii="Times New Roman" w:hAnsi="Times New Roman" w:cs="Times New Roman"/>
          <w:i/>
          <w:iCs/>
          <w:sz w:val="24"/>
          <w:szCs w:val="24"/>
        </w:rPr>
        <w:t>Gifted Child Quarterly, 62</w:t>
      </w:r>
      <w:r w:rsidRPr="00811C70">
        <w:rPr>
          <w:rFonts w:ascii="Times New Roman" w:hAnsi="Times New Roman" w:cs="Times New Roman"/>
          <w:sz w:val="24"/>
          <w:szCs w:val="24"/>
        </w:rPr>
        <w:t xml:space="preserve">(4), 350-373. </w:t>
      </w:r>
      <w:hyperlink r:id="rId81" w:history="1">
        <w:r w:rsidRPr="00811C70">
          <w:rPr>
            <w:rStyle w:val="Hyperlink"/>
            <w:rFonts w:ascii="Times New Roman" w:hAnsi="Times New Roman" w:cs="Times New Roman"/>
            <w:sz w:val="24"/>
            <w:szCs w:val="24"/>
          </w:rPr>
          <w:t>https://doi.org/10.1177/0016986218758443</w:t>
        </w:r>
      </w:hyperlink>
      <w:r w:rsidRPr="00811C70">
        <w:rPr>
          <w:rFonts w:ascii="Times New Roman" w:hAnsi="Times New Roman" w:cs="Times New Roman"/>
          <w:sz w:val="24"/>
          <w:szCs w:val="24"/>
        </w:rPr>
        <w:t xml:space="preserve"> </w:t>
      </w:r>
    </w:p>
    <w:p w14:paraId="2F25FFFC"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Sunawan, Dwistia, H., Kurniawan, K., Hartati, S., &amp; Sofyan, A. (2017). </w:t>
      </w:r>
      <w:r w:rsidRPr="00811C70">
        <w:rPr>
          <w:rFonts w:ascii="Times New Roman" w:hAnsi="Times New Roman" w:cs="Times New Roman"/>
          <w:i/>
          <w:iCs/>
          <w:sz w:val="24"/>
          <w:szCs w:val="24"/>
        </w:rPr>
        <w:t>Classroom engagement and mathematics achievement in senior and junior high school students</w:t>
      </w:r>
      <w:r w:rsidRPr="00811C70">
        <w:rPr>
          <w:rFonts w:ascii="Times New Roman" w:hAnsi="Times New Roman" w:cs="Times New Roman"/>
          <w:sz w:val="24"/>
          <w:szCs w:val="24"/>
        </w:rPr>
        <w:t>. International Conference on Teacher Training and Education 2017 (ICTTE 2017). Atlantis Press.</w:t>
      </w:r>
    </w:p>
    <w:p w14:paraId="5FDA305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Tolinski, C. (2015). </w:t>
      </w:r>
      <w:r w:rsidRPr="00811C70">
        <w:rPr>
          <w:rFonts w:ascii="Times New Roman" w:hAnsi="Times New Roman" w:cs="Times New Roman"/>
          <w:i/>
          <w:iCs/>
          <w:sz w:val="24"/>
          <w:szCs w:val="24"/>
        </w:rPr>
        <w:t>Examining academic engagement among elementary students: The role of parent-child and teacher-student relationships</w:t>
      </w:r>
      <w:r w:rsidRPr="00811C70">
        <w:rPr>
          <w:rFonts w:ascii="Times New Roman" w:hAnsi="Times New Roman" w:cs="Times New Roman"/>
          <w:sz w:val="24"/>
          <w:szCs w:val="24"/>
        </w:rPr>
        <w:t xml:space="preserve"> (Publication No.</w:t>
      </w:r>
      <w:r w:rsidRPr="00811C70">
        <w:t xml:space="preserve"> </w:t>
      </w:r>
      <w:r w:rsidRPr="00811C70">
        <w:rPr>
          <w:rFonts w:ascii="Times New Roman" w:hAnsi="Times New Roman" w:cs="Times New Roman"/>
          <w:sz w:val="24"/>
          <w:szCs w:val="24"/>
        </w:rPr>
        <w:t>3700684). [Doctoral dissertation, Wayne State University.]. ProQuest Dissertations Publishing.</w:t>
      </w:r>
    </w:p>
    <w:p w14:paraId="507DC350"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Vandenkerckhove, B., Soenens, B., Van der Kaap-Deeder, J., Brenning, K., Luyten, P., &amp; Vansteenkiste, M. (2019). The role of weekly need-based experiences and self-criticism in predicting weekly academic (mal)adjustment. </w:t>
      </w:r>
      <w:r w:rsidRPr="00811C70">
        <w:rPr>
          <w:rFonts w:ascii="Times New Roman" w:hAnsi="Times New Roman" w:cs="Times New Roman"/>
          <w:i/>
          <w:iCs/>
          <w:sz w:val="24"/>
          <w:szCs w:val="24"/>
        </w:rPr>
        <w:t>Learning and Individual Differences, 69</w:t>
      </w:r>
      <w:r w:rsidRPr="00811C70">
        <w:rPr>
          <w:rFonts w:ascii="Times New Roman" w:hAnsi="Times New Roman" w:cs="Times New Roman"/>
          <w:sz w:val="24"/>
          <w:szCs w:val="24"/>
        </w:rPr>
        <w:t xml:space="preserve">, 69–83. </w:t>
      </w:r>
      <w:hyperlink r:id="rId82" w:history="1">
        <w:r w:rsidRPr="00811C70">
          <w:rPr>
            <w:rStyle w:val="Hyperlink"/>
            <w:rFonts w:ascii="Times New Roman" w:hAnsi="Times New Roman" w:cs="Times New Roman"/>
            <w:sz w:val="24"/>
            <w:szCs w:val="24"/>
          </w:rPr>
          <w:t>https://doi.org/10.1016/j.lindif.2018.11.009</w:t>
        </w:r>
      </w:hyperlink>
      <w:r w:rsidRPr="00811C70">
        <w:rPr>
          <w:rFonts w:ascii="Times New Roman" w:hAnsi="Times New Roman" w:cs="Times New Roman"/>
          <w:sz w:val="24"/>
          <w:szCs w:val="24"/>
        </w:rPr>
        <w:t xml:space="preserve"> </w:t>
      </w:r>
    </w:p>
    <w:p w14:paraId="03BAAD02"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Veiga, F. H. (2012). Proposal to the PISA of a new scale of Students’ engagement in school (WCES 2012). </w:t>
      </w:r>
      <w:r w:rsidRPr="00811C70">
        <w:rPr>
          <w:rFonts w:ascii="Times New Roman" w:hAnsi="Times New Roman" w:cs="Times New Roman"/>
          <w:i/>
          <w:iCs/>
          <w:sz w:val="24"/>
          <w:szCs w:val="24"/>
        </w:rPr>
        <w:t>Procedia - Social and Behavioral Sciences, 46</w:t>
      </w:r>
      <w:r w:rsidRPr="00811C70">
        <w:rPr>
          <w:rFonts w:ascii="Times New Roman" w:hAnsi="Times New Roman" w:cs="Times New Roman"/>
          <w:sz w:val="24"/>
          <w:szCs w:val="24"/>
        </w:rPr>
        <w:t xml:space="preserve">, 1224-1231. </w:t>
      </w:r>
      <w:hyperlink r:id="rId83" w:history="1">
        <w:r w:rsidRPr="00811C70">
          <w:rPr>
            <w:rStyle w:val="Hyperlink"/>
            <w:rFonts w:ascii="Times New Roman" w:hAnsi="Times New Roman" w:cs="Times New Roman"/>
            <w:sz w:val="24"/>
            <w:szCs w:val="24"/>
          </w:rPr>
          <w:t>https://doi.org/10.1016/j.sbspro.2012.05.279</w:t>
        </w:r>
      </w:hyperlink>
      <w:r w:rsidRPr="00811C70">
        <w:rPr>
          <w:rFonts w:ascii="Times New Roman" w:hAnsi="Times New Roman" w:cs="Times New Roman"/>
          <w:sz w:val="24"/>
          <w:szCs w:val="24"/>
        </w:rPr>
        <w:t xml:space="preserve"> </w:t>
      </w:r>
    </w:p>
    <w:p w14:paraId="2B8BCA25"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Veiga, F. H. (2016). Assessing student engagement in school: Development and validation of a four-dimensional scale (Future Academy®’s Multidisciplinary Conference). </w:t>
      </w:r>
      <w:r w:rsidRPr="00811C70">
        <w:rPr>
          <w:rFonts w:ascii="Times New Roman" w:hAnsi="Times New Roman" w:cs="Times New Roman"/>
          <w:i/>
          <w:iCs/>
          <w:sz w:val="24"/>
          <w:szCs w:val="24"/>
        </w:rPr>
        <w:t>Procedia - Social and Behavioral Sciences, 217</w:t>
      </w:r>
      <w:r w:rsidRPr="00811C70">
        <w:rPr>
          <w:rFonts w:ascii="Times New Roman" w:hAnsi="Times New Roman" w:cs="Times New Roman"/>
          <w:sz w:val="24"/>
          <w:szCs w:val="24"/>
        </w:rPr>
        <w:t xml:space="preserve">, 813-819. </w:t>
      </w:r>
      <w:hyperlink r:id="rId84" w:history="1">
        <w:r w:rsidRPr="00811C70">
          <w:rPr>
            <w:rStyle w:val="Hyperlink"/>
            <w:rFonts w:ascii="Times New Roman" w:hAnsi="Times New Roman" w:cs="Times New Roman"/>
            <w:sz w:val="24"/>
            <w:szCs w:val="24"/>
          </w:rPr>
          <w:t>https://doi.org/10.1016/j.sbspro.2016.02.153</w:t>
        </w:r>
      </w:hyperlink>
      <w:r w:rsidRPr="00811C70">
        <w:rPr>
          <w:rFonts w:ascii="Times New Roman" w:hAnsi="Times New Roman" w:cs="Times New Roman"/>
          <w:sz w:val="24"/>
          <w:szCs w:val="24"/>
        </w:rPr>
        <w:t xml:space="preserve"> </w:t>
      </w:r>
    </w:p>
    <w:p w14:paraId="2CD6AB8F"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Véronneau, M.-H., &amp; Dishion, T. J. (2011). Middle school friendships and academic achievement in early adolescence: A longitudinal analysis. </w:t>
      </w:r>
      <w:r w:rsidRPr="00811C70">
        <w:rPr>
          <w:rFonts w:ascii="Times New Roman" w:hAnsi="Times New Roman" w:cs="Times New Roman"/>
          <w:i/>
          <w:iCs/>
          <w:sz w:val="24"/>
          <w:szCs w:val="24"/>
        </w:rPr>
        <w:t>The Journal of Early Adolescence, 31</w:t>
      </w:r>
      <w:r w:rsidRPr="00811C70">
        <w:rPr>
          <w:rFonts w:ascii="Times New Roman" w:hAnsi="Times New Roman" w:cs="Times New Roman"/>
          <w:sz w:val="24"/>
          <w:szCs w:val="24"/>
        </w:rPr>
        <w:t xml:space="preserve">(1), 99–124. </w:t>
      </w:r>
      <w:hyperlink r:id="rId85" w:history="1">
        <w:r w:rsidRPr="00811C70">
          <w:rPr>
            <w:rStyle w:val="Hyperlink"/>
            <w:rFonts w:ascii="Times New Roman" w:hAnsi="Times New Roman" w:cs="Times New Roman"/>
            <w:sz w:val="24"/>
            <w:szCs w:val="24"/>
          </w:rPr>
          <w:t>https://doi.org/10.1177/0272431610384485</w:t>
        </w:r>
      </w:hyperlink>
      <w:r w:rsidRPr="00811C70">
        <w:rPr>
          <w:rFonts w:ascii="Times New Roman" w:hAnsi="Times New Roman" w:cs="Times New Roman"/>
          <w:sz w:val="24"/>
          <w:szCs w:val="24"/>
        </w:rPr>
        <w:t xml:space="preserve"> </w:t>
      </w:r>
    </w:p>
    <w:p w14:paraId="428056AE"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Videen, C. A. (2009). </w:t>
      </w:r>
      <w:r w:rsidRPr="00811C70">
        <w:rPr>
          <w:rFonts w:ascii="Times New Roman" w:hAnsi="Times New Roman" w:cs="Times New Roman"/>
          <w:i/>
          <w:iCs/>
          <w:sz w:val="24"/>
          <w:szCs w:val="24"/>
        </w:rPr>
        <w:t>Longitudinal look at student achievement and psychological engagement</w:t>
      </w:r>
      <w:r w:rsidRPr="00811C70">
        <w:rPr>
          <w:rFonts w:ascii="Times New Roman" w:hAnsi="Times New Roman" w:cs="Times New Roman"/>
          <w:sz w:val="24"/>
          <w:szCs w:val="24"/>
        </w:rPr>
        <w:t xml:space="preserve"> (Publication No. 3389382). [Doctoral dissertation, University of Minnesota]. ProQuest Dissertations Publishing.</w:t>
      </w:r>
    </w:p>
    <w:p w14:paraId="508A20DC"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Virtanen, T. E., Lerkkanen, M.-K., Poikkeus, A.-M., &amp; Kuorelahti, M. (2018). Student engagement and school burnout in Finnish lower-secondary schools: Latent profile analysis. </w:t>
      </w:r>
      <w:r w:rsidRPr="00811C70">
        <w:rPr>
          <w:rFonts w:ascii="Times New Roman" w:hAnsi="Times New Roman" w:cs="Times New Roman"/>
          <w:i/>
          <w:iCs/>
          <w:sz w:val="24"/>
          <w:szCs w:val="24"/>
        </w:rPr>
        <w:t>Scandinavian Journal of Educational Research, 62</w:t>
      </w:r>
      <w:r w:rsidRPr="00811C70">
        <w:rPr>
          <w:rFonts w:ascii="Times New Roman" w:hAnsi="Times New Roman" w:cs="Times New Roman"/>
          <w:sz w:val="24"/>
          <w:szCs w:val="24"/>
        </w:rPr>
        <w:t xml:space="preserve">(4), 519–537. </w:t>
      </w:r>
      <w:hyperlink r:id="rId86" w:history="1">
        <w:r w:rsidRPr="00811C70">
          <w:rPr>
            <w:rStyle w:val="Hyperlink"/>
            <w:rFonts w:ascii="Times New Roman" w:hAnsi="Times New Roman" w:cs="Times New Roman"/>
            <w:sz w:val="24"/>
            <w:szCs w:val="24"/>
          </w:rPr>
          <w:t>https://doi.org/10.1080/00313831.2016.1258669</w:t>
        </w:r>
      </w:hyperlink>
      <w:r w:rsidRPr="00811C70">
        <w:rPr>
          <w:rFonts w:ascii="Times New Roman" w:hAnsi="Times New Roman" w:cs="Times New Roman"/>
          <w:sz w:val="24"/>
          <w:szCs w:val="24"/>
        </w:rPr>
        <w:t xml:space="preserve"> </w:t>
      </w:r>
    </w:p>
    <w:p w14:paraId="5E1B74FB"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Virtanen, T. E., Vasalampi, K., Kiuru, N., Lerkkanen, M. -K., &amp; Poikkeus, A. -M. (2020). The role of perceived social support as a contributor to the successful transition from primary to lower secondary school. </w:t>
      </w:r>
      <w:r w:rsidRPr="00811C70">
        <w:rPr>
          <w:rFonts w:ascii="Times New Roman" w:hAnsi="Times New Roman" w:cs="Times New Roman"/>
          <w:i/>
          <w:iCs/>
          <w:sz w:val="24"/>
          <w:szCs w:val="24"/>
        </w:rPr>
        <w:t>Scandinavian Journal of Educational Research, 64</w:t>
      </w:r>
      <w:r w:rsidRPr="00811C70">
        <w:rPr>
          <w:rFonts w:ascii="Times New Roman" w:hAnsi="Times New Roman" w:cs="Times New Roman"/>
          <w:sz w:val="24"/>
          <w:szCs w:val="24"/>
        </w:rPr>
        <w:t xml:space="preserve">(7), 967–983. </w:t>
      </w:r>
      <w:hyperlink r:id="rId87" w:history="1">
        <w:r w:rsidRPr="00811C70">
          <w:rPr>
            <w:rStyle w:val="Hyperlink"/>
            <w:rFonts w:ascii="Times New Roman" w:hAnsi="Times New Roman" w:cs="Times New Roman"/>
            <w:sz w:val="24"/>
            <w:szCs w:val="24"/>
          </w:rPr>
          <w:t>https://doi.org/10.1080/00313831.2019.1639816</w:t>
        </w:r>
      </w:hyperlink>
      <w:r w:rsidRPr="00811C70">
        <w:rPr>
          <w:rFonts w:ascii="Times New Roman" w:hAnsi="Times New Roman" w:cs="Times New Roman"/>
          <w:sz w:val="24"/>
          <w:szCs w:val="24"/>
        </w:rPr>
        <w:t xml:space="preserve"> </w:t>
      </w:r>
    </w:p>
    <w:p w14:paraId="5E63B1F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M.‐T., &amp; Eccles, J. S. (2012). Adolescent behavioral, emotional, and cognitive engagement trajectories in school and their differential relations to educational success. </w:t>
      </w:r>
      <w:r w:rsidRPr="00811C70">
        <w:rPr>
          <w:rFonts w:ascii="Times New Roman" w:hAnsi="Times New Roman" w:cs="Times New Roman"/>
          <w:i/>
          <w:iCs/>
          <w:sz w:val="24"/>
          <w:szCs w:val="24"/>
        </w:rPr>
        <w:t>Journal of Research on Adolescence, 22</w:t>
      </w:r>
      <w:r w:rsidRPr="00811C70">
        <w:rPr>
          <w:rFonts w:ascii="Times New Roman" w:hAnsi="Times New Roman" w:cs="Times New Roman"/>
          <w:sz w:val="24"/>
          <w:szCs w:val="24"/>
        </w:rPr>
        <w:t xml:space="preserve">(1), 31–39. </w:t>
      </w:r>
      <w:hyperlink r:id="rId88" w:history="1">
        <w:r w:rsidRPr="00811C70">
          <w:rPr>
            <w:rStyle w:val="Hyperlink"/>
            <w:rFonts w:ascii="Times New Roman" w:hAnsi="Times New Roman" w:cs="Times New Roman"/>
            <w:sz w:val="24"/>
            <w:szCs w:val="24"/>
          </w:rPr>
          <w:t>https://doi.org/10.1111/j.1532-7795.2011.00753.x</w:t>
        </w:r>
      </w:hyperlink>
      <w:r w:rsidRPr="00811C70">
        <w:rPr>
          <w:rFonts w:ascii="Times New Roman" w:hAnsi="Times New Roman" w:cs="Times New Roman"/>
          <w:sz w:val="24"/>
          <w:szCs w:val="24"/>
        </w:rPr>
        <w:t xml:space="preserve"> </w:t>
      </w:r>
    </w:p>
    <w:p w14:paraId="31AE9F4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M.‐T., &amp; Sheikh‐Khalil, S. (2014). Does parental involvement matter for student achievement and mental health in high school? </w:t>
      </w:r>
      <w:r w:rsidRPr="00811C70">
        <w:rPr>
          <w:rFonts w:ascii="Times New Roman" w:hAnsi="Times New Roman" w:cs="Times New Roman"/>
          <w:i/>
          <w:iCs/>
          <w:sz w:val="24"/>
          <w:szCs w:val="24"/>
        </w:rPr>
        <w:t>Child Development, 85</w:t>
      </w:r>
      <w:r w:rsidRPr="00811C70">
        <w:rPr>
          <w:rFonts w:ascii="Times New Roman" w:hAnsi="Times New Roman" w:cs="Times New Roman"/>
          <w:sz w:val="24"/>
          <w:szCs w:val="24"/>
        </w:rPr>
        <w:t xml:space="preserve">(2), 610–625. </w:t>
      </w:r>
      <w:hyperlink r:id="rId89" w:history="1">
        <w:r w:rsidRPr="00811C70">
          <w:rPr>
            <w:rStyle w:val="Hyperlink"/>
            <w:rFonts w:ascii="Times New Roman" w:hAnsi="Times New Roman" w:cs="Times New Roman"/>
            <w:sz w:val="24"/>
            <w:szCs w:val="24"/>
          </w:rPr>
          <w:t>https://doi.org/10.1111/cdev.12153</w:t>
        </w:r>
      </w:hyperlink>
      <w:r w:rsidRPr="00811C70">
        <w:rPr>
          <w:rFonts w:ascii="Times New Roman" w:hAnsi="Times New Roman" w:cs="Times New Roman"/>
          <w:sz w:val="24"/>
          <w:szCs w:val="24"/>
        </w:rPr>
        <w:t xml:space="preserve"> </w:t>
      </w:r>
    </w:p>
    <w:p w14:paraId="1321452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M., Deng, X., &amp; Du, X. (2018). Harsh parenting and academic achievement in Chinese adolescents: Potential mediating roles of effortful control and classroom engagement. </w:t>
      </w:r>
      <w:r w:rsidRPr="00811C70">
        <w:rPr>
          <w:rFonts w:ascii="Times New Roman" w:hAnsi="Times New Roman" w:cs="Times New Roman"/>
          <w:i/>
          <w:iCs/>
          <w:sz w:val="24"/>
          <w:szCs w:val="24"/>
        </w:rPr>
        <w:t>Journal of School Psychology, 67</w:t>
      </w:r>
      <w:r w:rsidRPr="00811C70">
        <w:rPr>
          <w:rFonts w:ascii="Times New Roman" w:hAnsi="Times New Roman" w:cs="Times New Roman"/>
          <w:sz w:val="24"/>
          <w:szCs w:val="24"/>
        </w:rPr>
        <w:t xml:space="preserve">, 16–30. </w:t>
      </w:r>
      <w:hyperlink r:id="rId90" w:history="1">
        <w:r w:rsidRPr="00811C70">
          <w:rPr>
            <w:rStyle w:val="Hyperlink"/>
            <w:rFonts w:ascii="Times New Roman" w:hAnsi="Times New Roman" w:cs="Times New Roman"/>
            <w:sz w:val="24"/>
            <w:szCs w:val="24"/>
          </w:rPr>
          <w:t>https://doi.org/10.1016/j.jsp.2017.09.002</w:t>
        </w:r>
      </w:hyperlink>
      <w:r w:rsidRPr="00811C70">
        <w:rPr>
          <w:rFonts w:ascii="Times New Roman" w:hAnsi="Times New Roman" w:cs="Times New Roman"/>
          <w:sz w:val="24"/>
          <w:szCs w:val="24"/>
        </w:rPr>
        <w:t xml:space="preserve"> </w:t>
      </w:r>
    </w:p>
    <w:p w14:paraId="7E65D0C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M.-T., Kiuru, N., Degol, J. L., &amp; Salmela-Aro, K. (2018). Friends, academic achievement, and school engagement during adolescence: A social network approach to peer influence and selection effects. </w:t>
      </w:r>
      <w:r w:rsidRPr="00811C70">
        <w:rPr>
          <w:rFonts w:ascii="Times New Roman" w:hAnsi="Times New Roman" w:cs="Times New Roman"/>
          <w:i/>
          <w:iCs/>
          <w:sz w:val="24"/>
          <w:szCs w:val="24"/>
        </w:rPr>
        <w:t>Learning and Instruction, 58</w:t>
      </w:r>
      <w:r w:rsidRPr="00811C70">
        <w:rPr>
          <w:rFonts w:ascii="Times New Roman" w:hAnsi="Times New Roman" w:cs="Times New Roman"/>
          <w:sz w:val="24"/>
          <w:szCs w:val="24"/>
        </w:rPr>
        <w:t xml:space="preserve">, 148–160. </w:t>
      </w:r>
      <w:hyperlink r:id="rId91" w:history="1">
        <w:r w:rsidRPr="00811C70">
          <w:rPr>
            <w:rStyle w:val="Hyperlink"/>
            <w:rFonts w:ascii="Times New Roman" w:hAnsi="Times New Roman" w:cs="Times New Roman"/>
            <w:sz w:val="24"/>
            <w:szCs w:val="24"/>
          </w:rPr>
          <w:t>https://doi.org/10.1016/j.learninstruc.2018.06.003</w:t>
        </w:r>
      </w:hyperlink>
      <w:r w:rsidRPr="00811C70">
        <w:rPr>
          <w:rFonts w:ascii="Times New Roman" w:hAnsi="Times New Roman" w:cs="Times New Roman"/>
          <w:sz w:val="24"/>
          <w:szCs w:val="24"/>
        </w:rPr>
        <w:t xml:space="preserve"> </w:t>
      </w:r>
    </w:p>
    <w:p w14:paraId="2306B783"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Y., Tian, L., &amp; Scott Huebner, E. (2019). Basic psychological needs satisfaction at school, behavioral school engagement, and academic achievement: Longitudinal reciprocal relations among elementary school students. </w:t>
      </w:r>
      <w:r w:rsidRPr="00811C70">
        <w:rPr>
          <w:rFonts w:ascii="Times New Roman" w:hAnsi="Times New Roman" w:cs="Times New Roman"/>
          <w:i/>
          <w:iCs/>
          <w:sz w:val="24"/>
          <w:szCs w:val="24"/>
        </w:rPr>
        <w:t>Contemporary Educational Psychology, 56</w:t>
      </w:r>
      <w:r w:rsidRPr="00811C70">
        <w:rPr>
          <w:rFonts w:ascii="Times New Roman" w:hAnsi="Times New Roman" w:cs="Times New Roman"/>
          <w:sz w:val="24"/>
          <w:szCs w:val="24"/>
        </w:rPr>
        <w:t xml:space="preserve">, 130–139. </w:t>
      </w:r>
      <w:hyperlink r:id="rId92" w:history="1">
        <w:r w:rsidRPr="00811C70">
          <w:rPr>
            <w:rStyle w:val="Hyperlink"/>
            <w:rFonts w:ascii="Times New Roman" w:hAnsi="Times New Roman" w:cs="Times New Roman"/>
            <w:sz w:val="24"/>
            <w:szCs w:val="24"/>
          </w:rPr>
          <w:t>https://doi.org/10.1016/j.cedpsych.2019.01.003</w:t>
        </w:r>
      </w:hyperlink>
      <w:r w:rsidRPr="00811C70">
        <w:rPr>
          <w:rFonts w:ascii="Times New Roman" w:hAnsi="Times New Roman" w:cs="Times New Roman"/>
          <w:sz w:val="24"/>
          <w:szCs w:val="24"/>
        </w:rPr>
        <w:t xml:space="preserve"> </w:t>
      </w:r>
    </w:p>
    <w:p w14:paraId="53BADB0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Wei, D., Zhang, D., He, J., &amp; Bobis, J. (2020). The impact of perceived teachers’ autonomy support on students’ mathematics achievement: Evidences based on latent growth curve modelling. </w:t>
      </w:r>
      <w:r w:rsidRPr="00811C70">
        <w:rPr>
          <w:rFonts w:ascii="Times New Roman" w:hAnsi="Times New Roman" w:cs="Times New Roman"/>
          <w:i/>
          <w:iCs/>
          <w:sz w:val="24"/>
          <w:szCs w:val="24"/>
        </w:rPr>
        <w:t>European Journal of Psychology of Education, 35</w:t>
      </w:r>
      <w:r w:rsidRPr="00811C70">
        <w:rPr>
          <w:rFonts w:ascii="Times New Roman" w:hAnsi="Times New Roman" w:cs="Times New Roman"/>
          <w:sz w:val="24"/>
          <w:szCs w:val="24"/>
        </w:rPr>
        <w:t xml:space="preserve">(3), 703–725. </w:t>
      </w:r>
      <w:hyperlink r:id="rId93" w:history="1">
        <w:r w:rsidRPr="00811C70">
          <w:rPr>
            <w:rStyle w:val="Hyperlink"/>
            <w:rFonts w:ascii="Times New Roman" w:hAnsi="Times New Roman" w:cs="Times New Roman"/>
            <w:sz w:val="24"/>
            <w:szCs w:val="24"/>
          </w:rPr>
          <w:t>https://doi.org/10.1007/s10212-019-00437-5</w:t>
        </w:r>
      </w:hyperlink>
      <w:r w:rsidRPr="00811C70">
        <w:rPr>
          <w:rFonts w:ascii="Times New Roman" w:hAnsi="Times New Roman" w:cs="Times New Roman"/>
          <w:sz w:val="24"/>
          <w:szCs w:val="24"/>
        </w:rPr>
        <w:t xml:space="preserve"> </w:t>
      </w:r>
    </w:p>
    <w:p w14:paraId="42709AF7"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Wolters, C. A. (2004). Advancing Achievement Goal Theory: Using Goal Structures and Goal Orientations to Predict Students' Motivation, Cognition, and Achievement. </w:t>
      </w:r>
      <w:r w:rsidRPr="00811C70">
        <w:rPr>
          <w:rFonts w:ascii="Times New Roman" w:hAnsi="Times New Roman" w:cs="Times New Roman"/>
          <w:i/>
          <w:iCs/>
          <w:sz w:val="24"/>
          <w:szCs w:val="24"/>
        </w:rPr>
        <w:t>Journal of Educational Psychology, 96</w:t>
      </w:r>
      <w:r w:rsidRPr="00811C70">
        <w:rPr>
          <w:rFonts w:ascii="Times New Roman" w:hAnsi="Times New Roman" w:cs="Times New Roman"/>
          <w:sz w:val="24"/>
          <w:szCs w:val="24"/>
        </w:rPr>
        <w:t xml:space="preserve">(2), 236–250. </w:t>
      </w:r>
      <w:hyperlink r:id="rId94" w:history="1">
        <w:r w:rsidRPr="00811C70">
          <w:rPr>
            <w:rStyle w:val="Hyperlink"/>
            <w:rFonts w:ascii="Times New Roman" w:hAnsi="Times New Roman" w:cs="Times New Roman"/>
            <w:sz w:val="24"/>
            <w:szCs w:val="24"/>
          </w:rPr>
          <w:t>https://doi.org/10.1037/0022-0663.96.2.236</w:t>
        </w:r>
      </w:hyperlink>
      <w:r w:rsidRPr="00811C70">
        <w:rPr>
          <w:rFonts w:ascii="Times New Roman" w:hAnsi="Times New Roman" w:cs="Times New Roman"/>
          <w:sz w:val="24"/>
          <w:szCs w:val="24"/>
        </w:rPr>
        <w:t xml:space="preserve"> </w:t>
      </w:r>
    </w:p>
    <w:p w14:paraId="74F5DB41"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Xia, Z., Yang, F., Praschan, K., &amp; Xu, Q. (2019). The formation and influence mechanism of mathematics self-concept of left-behind children in mainland China. </w:t>
      </w:r>
      <w:r w:rsidRPr="00811C70">
        <w:rPr>
          <w:rFonts w:ascii="Times New Roman" w:hAnsi="Times New Roman" w:cs="Times New Roman"/>
          <w:i/>
          <w:iCs/>
          <w:sz w:val="24"/>
          <w:szCs w:val="24"/>
        </w:rPr>
        <w:t>Current Psychology: A Journal for Diverse Perspectives on Diverse Psychological Issues</w:t>
      </w:r>
      <w:r w:rsidRPr="00811C70">
        <w:rPr>
          <w:rFonts w:ascii="Times New Roman" w:hAnsi="Times New Roman" w:cs="Times New Roman"/>
          <w:sz w:val="24"/>
          <w:szCs w:val="24"/>
        </w:rPr>
        <w:t xml:space="preserve">. Advance online publication. </w:t>
      </w:r>
      <w:hyperlink r:id="rId95" w:history="1">
        <w:r w:rsidRPr="00811C70">
          <w:rPr>
            <w:rStyle w:val="Hyperlink"/>
            <w:rFonts w:ascii="Times New Roman" w:hAnsi="Times New Roman" w:cs="Times New Roman"/>
            <w:sz w:val="24"/>
            <w:szCs w:val="24"/>
          </w:rPr>
          <w:t>https://doi.org/10.1007/s12144-019-00495-4</w:t>
        </w:r>
      </w:hyperlink>
      <w:r w:rsidRPr="00811C70">
        <w:rPr>
          <w:rFonts w:ascii="Times New Roman" w:hAnsi="Times New Roman" w:cs="Times New Roman"/>
          <w:sz w:val="24"/>
          <w:szCs w:val="24"/>
        </w:rPr>
        <w:t xml:space="preserve"> </w:t>
      </w:r>
    </w:p>
    <w:p w14:paraId="16E9518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Yi, H., Tian, L., &amp; Huebner, E. S. (2020). Mastery goal orientations and subjective well-being in school among elementary school students: The mediating role of school engagement. </w:t>
      </w:r>
      <w:r w:rsidRPr="00811C70">
        <w:rPr>
          <w:rFonts w:ascii="Times New Roman" w:hAnsi="Times New Roman" w:cs="Times New Roman"/>
          <w:i/>
          <w:iCs/>
          <w:sz w:val="24"/>
          <w:szCs w:val="24"/>
        </w:rPr>
        <w:t>European Journal of Psychology of Education, 35</w:t>
      </w:r>
      <w:r w:rsidRPr="00811C70">
        <w:rPr>
          <w:rFonts w:ascii="Times New Roman" w:hAnsi="Times New Roman" w:cs="Times New Roman"/>
          <w:sz w:val="24"/>
          <w:szCs w:val="24"/>
        </w:rPr>
        <w:t xml:space="preserve">, 429-450. </w:t>
      </w:r>
      <w:hyperlink r:id="rId96" w:history="1">
        <w:r w:rsidRPr="00811C70">
          <w:rPr>
            <w:rStyle w:val="Hyperlink"/>
            <w:rFonts w:ascii="Times New Roman" w:hAnsi="Times New Roman" w:cs="Times New Roman"/>
            <w:sz w:val="24"/>
            <w:szCs w:val="24"/>
          </w:rPr>
          <w:t>https://doi.org/10.1007/s10212-019-00431-x</w:t>
        </w:r>
      </w:hyperlink>
      <w:r w:rsidRPr="00811C70">
        <w:rPr>
          <w:rFonts w:ascii="Times New Roman" w:hAnsi="Times New Roman" w:cs="Times New Roman"/>
          <w:sz w:val="24"/>
          <w:szCs w:val="24"/>
        </w:rPr>
        <w:t xml:space="preserve"> </w:t>
      </w:r>
    </w:p>
    <w:p w14:paraId="0FE9D79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Yuen, C. Y. M. (2016). Linking life satisfaction with school engagement of secondary students from diverse cultural backgrounds in Hong Kong. </w:t>
      </w:r>
      <w:r w:rsidRPr="00811C70">
        <w:rPr>
          <w:rFonts w:ascii="Times New Roman" w:hAnsi="Times New Roman" w:cs="Times New Roman"/>
          <w:i/>
          <w:iCs/>
          <w:sz w:val="24"/>
          <w:szCs w:val="24"/>
        </w:rPr>
        <w:t>International Journal of Educational Research, 77</w:t>
      </w:r>
      <w:r w:rsidRPr="00811C70">
        <w:rPr>
          <w:rFonts w:ascii="Times New Roman" w:hAnsi="Times New Roman" w:cs="Times New Roman"/>
          <w:sz w:val="24"/>
          <w:szCs w:val="24"/>
        </w:rPr>
        <w:t xml:space="preserve">, 74-82. </w:t>
      </w:r>
      <w:hyperlink r:id="rId97" w:history="1">
        <w:r w:rsidRPr="00811C70">
          <w:rPr>
            <w:rStyle w:val="Hyperlink"/>
            <w:rFonts w:ascii="Times New Roman" w:hAnsi="Times New Roman" w:cs="Times New Roman"/>
            <w:sz w:val="24"/>
            <w:szCs w:val="24"/>
          </w:rPr>
          <w:t>https://doi.org/10.1016/j.ijer.2016.03.003</w:t>
        </w:r>
      </w:hyperlink>
      <w:r w:rsidRPr="00811C70">
        <w:rPr>
          <w:rFonts w:ascii="Times New Roman" w:hAnsi="Times New Roman" w:cs="Times New Roman"/>
          <w:sz w:val="24"/>
          <w:szCs w:val="24"/>
        </w:rPr>
        <w:t xml:space="preserve"> </w:t>
      </w:r>
    </w:p>
    <w:p w14:paraId="1900F8D4"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Zhang, L. (2016). Social and School-Related Correlates of Shyness and Unsociability in Chinese Adolescents (Publication No. 10243144). [Doctoral dissertation, Arizona State University]. ProQuest Dissertations Publishing.</w:t>
      </w:r>
    </w:p>
    <w:p w14:paraId="5556943D"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Mameli, C., &amp; Passini, S. (2019). Development and validation of an enlarged version of the student agentic engagement scale. </w:t>
      </w:r>
      <w:r w:rsidRPr="00811C70">
        <w:rPr>
          <w:rFonts w:ascii="Times New Roman" w:hAnsi="Times New Roman" w:cs="Times New Roman"/>
          <w:i/>
          <w:iCs/>
          <w:sz w:val="24"/>
          <w:szCs w:val="24"/>
        </w:rPr>
        <w:t>Journal of Psychoeducational Assessment, 37</w:t>
      </w:r>
      <w:r w:rsidRPr="00811C70">
        <w:rPr>
          <w:rFonts w:ascii="Times New Roman" w:hAnsi="Times New Roman" w:cs="Times New Roman"/>
          <w:sz w:val="24"/>
          <w:szCs w:val="24"/>
        </w:rPr>
        <w:t xml:space="preserve">(4), 450-463. </w:t>
      </w:r>
      <w:hyperlink r:id="rId98" w:history="1">
        <w:r w:rsidRPr="00811C70">
          <w:rPr>
            <w:rStyle w:val="Hyperlink"/>
            <w:rFonts w:ascii="Times New Roman" w:hAnsi="Times New Roman" w:cs="Times New Roman"/>
            <w:sz w:val="24"/>
            <w:szCs w:val="24"/>
          </w:rPr>
          <w:t>https://doi.org/10.1177/0734282918757849</w:t>
        </w:r>
      </w:hyperlink>
      <w:r w:rsidRPr="00811C70">
        <w:rPr>
          <w:rFonts w:ascii="Times New Roman" w:hAnsi="Times New Roman" w:cs="Times New Roman"/>
          <w:sz w:val="24"/>
          <w:szCs w:val="24"/>
        </w:rPr>
        <w:t xml:space="preserve"> </w:t>
      </w:r>
    </w:p>
    <w:p w14:paraId="7581BCFA" w14:textId="77777777"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Metallidou, P., &amp; Vlachou, A. (2007). Motivational beliefs, cognitive engagement, and achievement in language and mathematics in elementary school children. </w:t>
      </w:r>
      <w:r w:rsidRPr="00811C70">
        <w:rPr>
          <w:rFonts w:ascii="Times New Roman" w:hAnsi="Times New Roman" w:cs="Times New Roman"/>
          <w:i/>
          <w:iCs/>
          <w:sz w:val="24"/>
          <w:szCs w:val="24"/>
        </w:rPr>
        <w:t>International Journal of Psychology, 42</w:t>
      </w:r>
      <w:r w:rsidRPr="00811C70">
        <w:rPr>
          <w:rFonts w:ascii="Times New Roman" w:hAnsi="Times New Roman" w:cs="Times New Roman"/>
          <w:sz w:val="24"/>
          <w:szCs w:val="24"/>
        </w:rPr>
        <w:t xml:space="preserve">(1), 2–15. </w:t>
      </w:r>
      <w:hyperlink r:id="rId99" w:history="1">
        <w:r w:rsidRPr="00811C70">
          <w:rPr>
            <w:rStyle w:val="Hyperlink"/>
            <w:rFonts w:ascii="Times New Roman" w:hAnsi="Times New Roman" w:cs="Times New Roman"/>
            <w:sz w:val="24"/>
            <w:szCs w:val="24"/>
          </w:rPr>
          <w:t>https://doi.org/10.1080/00207590500411179</w:t>
        </w:r>
      </w:hyperlink>
      <w:r w:rsidRPr="00811C70">
        <w:rPr>
          <w:rFonts w:ascii="Times New Roman" w:hAnsi="Times New Roman" w:cs="Times New Roman"/>
          <w:sz w:val="24"/>
          <w:szCs w:val="24"/>
        </w:rPr>
        <w:t xml:space="preserve"> </w:t>
      </w:r>
    </w:p>
    <w:p w14:paraId="0D3BB457" w14:textId="65A7A22B" w:rsidR="007E4949" w:rsidRPr="00811C70" w:rsidRDefault="007E4949"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M.-T., Fredricks, J. A., Ye, F., Hofkens, T. L., &amp; Linn, J. S. (2016). The Math and Science Engagement Scales: Scale development, validation, and psychometric properties. </w:t>
      </w:r>
      <w:r w:rsidRPr="00811C70">
        <w:rPr>
          <w:rFonts w:ascii="Times New Roman" w:hAnsi="Times New Roman" w:cs="Times New Roman"/>
          <w:i/>
          <w:iCs/>
          <w:sz w:val="24"/>
          <w:szCs w:val="24"/>
        </w:rPr>
        <w:t>Learning and Instruction, 43</w:t>
      </w:r>
      <w:r w:rsidRPr="00811C70">
        <w:rPr>
          <w:rFonts w:ascii="Times New Roman" w:hAnsi="Times New Roman" w:cs="Times New Roman"/>
          <w:sz w:val="24"/>
          <w:szCs w:val="24"/>
        </w:rPr>
        <w:t xml:space="preserve">, 16–26. </w:t>
      </w:r>
      <w:hyperlink r:id="rId100" w:history="1">
        <w:r w:rsidRPr="00811C70">
          <w:rPr>
            <w:rStyle w:val="Hyperlink"/>
            <w:rFonts w:ascii="Times New Roman" w:hAnsi="Times New Roman" w:cs="Times New Roman"/>
            <w:sz w:val="24"/>
            <w:szCs w:val="24"/>
          </w:rPr>
          <w:t>https://doi.org/10.1016/j.learninstruc.2016.01.008</w:t>
        </w:r>
      </w:hyperlink>
      <w:r w:rsidRPr="00811C70">
        <w:rPr>
          <w:rFonts w:ascii="Times New Roman" w:hAnsi="Times New Roman" w:cs="Times New Roman"/>
          <w:sz w:val="24"/>
          <w:szCs w:val="24"/>
        </w:rPr>
        <w:t xml:space="preserve"> </w:t>
      </w:r>
    </w:p>
    <w:p w14:paraId="6B054228" w14:textId="3C118781" w:rsidR="004218AA" w:rsidRPr="00811C70" w:rsidRDefault="004218AA"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Appleton, J. J., Christenson, S. L., Kim, D., &amp; Reschly, A. L. (2006). Measuring cognitive and psychological engagement: Validation of the Student Engagement Instrument. </w:t>
      </w:r>
      <w:r w:rsidRPr="00811C70">
        <w:rPr>
          <w:rFonts w:ascii="Times New Roman" w:hAnsi="Times New Roman" w:cs="Times New Roman"/>
          <w:i/>
          <w:iCs/>
          <w:sz w:val="24"/>
          <w:szCs w:val="24"/>
        </w:rPr>
        <w:t>Journal of School Psychology, 44</w:t>
      </w:r>
      <w:r w:rsidRPr="00811C70">
        <w:rPr>
          <w:rFonts w:ascii="Times New Roman" w:hAnsi="Times New Roman" w:cs="Times New Roman"/>
          <w:sz w:val="24"/>
          <w:szCs w:val="24"/>
        </w:rPr>
        <w:t xml:space="preserve">(5), 427–445. </w:t>
      </w:r>
      <w:hyperlink r:id="rId101" w:history="1">
        <w:r w:rsidRPr="00811C70">
          <w:rPr>
            <w:rStyle w:val="Hyperlink"/>
            <w:rFonts w:ascii="Times New Roman" w:hAnsi="Times New Roman" w:cs="Times New Roman"/>
            <w:sz w:val="24"/>
            <w:szCs w:val="24"/>
          </w:rPr>
          <w:t>https://doi.org/10.1016/j.jsp.2006.04.002</w:t>
        </w:r>
      </w:hyperlink>
      <w:r w:rsidRPr="00811C70">
        <w:rPr>
          <w:rFonts w:ascii="Times New Roman" w:hAnsi="Times New Roman" w:cs="Times New Roman"/>
          <w:sz w:val="24"/>
          <w:szCs w:val="24"/>
        </w:rPr>
        <w:t xml:space="preserve"> </w:t>
      </w:r>
    </w:p>
    <w:p w14:paraId="07883F1A" w14:textId="5F3EE480" w:rsidR="004218AA" w:rsidRPr="00811C70" w:rsidRDefault="004218AA"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Wang, Z., Bergin, C., &amp; Bergin, D. A. (2014). Measuring engagement in fourth to twelfth grade classrooms: The Classroom Engagement Inventory. </w:t>
      </w:r>
      <w:r w:rsidRPr="00811C70">
        <w:rPr>
          <w:rFonts w:ascii="Times New Roman" w:hAnsi="Times New Roman" w:cs="Times New Roman"/>
          <w:i/>
          <w:iCs/>
          <w:sz w:val="24"/>
          <w:szCs w:val="24"/>
        </w:rPr>
        <w:t>School Psychology Quarterly, 29</w:t>
      </w:r>
      <w:r w:rsidRPr="00811C70">
        <w:rPr>
          <w:rFonts w:ascii="Times New Roman" w:hAnsi="Times New Roman" w:cs="Times New Roman"/>
          <w:sz w:val="24"/>
          <w:szCs w:val="24"/>
        </w:rPr>
        <w:t xml:space="preserve">(4), 517–535. </w:t>
      </w:r>
      <w:hyperlink r:id="rId102" w:history="1">
        <w:r w:rsidRPr="00811C70">
          <w:rPr>
            <w:rStyle w:val="Hyperlink"/>
            <w:rFonts w:ascii="Times New Roman" w:hAnsi="Times New Roman" w:cs="Times New Roman"/>
            <w:sz w:val="24"/>
            <w:szCs w:val="24"/>
          </w:rPr>
          <w:t>https://doi.org/10.1037/spq0000050</w:t>
        </w:r>
      </w:hyperlink>
      <w:r w:rsidRPr="00811C70">
        <w:rPr>
          <w:rFonts w:ascii="Times New Roman" w:hAnsi="Times New Roman" w:cs="Times New Roman"/>
          <w:sz w:val="24"/>
          <w:szCs w:val="24"/>
        </w:rPr>
        <w:t xml:space="preserve"> </w:t>
      </w:r>
    </w:p>
    <w:p w14:paraId="0AD0E329" w14:textId="529A2F6E" w:rsidR="004218AA" w:rsidRPr="00811C70" w:rsidRDefault="004218AA"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Patrick, H., Ryan, A. M., &amp; Kaplan, A. (2007). Early adolescents' perceptions of the classroom social environment, motivational beliefs, and engagement. </w:t>
      </w:r>
      <w:r w:rsidRPr="00811C70">
        <w:rPr>
          <w:rFonts w:ascii="Times New Roman" w:hAnsi="Times New Roman" w:cs="Times New Roman"/>
          <w:i/>
          <w:iCs/>
          <w:sz w:val="24"/>
          <w:szCs w:val="24"/>
        </w:rPr>
        <w:t>Journal of Educational Psychology, 99</w:t>
      </w:r>
      <w:r w:rsidRPr="00811C70">
        <w:rPr>
          <w:rFonts w:ascii="Times New Roman" w:hAnsi="Times New Roman" w:cs="Times New Roman"/>
          <w:sz w:val="24"/>
          <w:szCs w:val="24"/>
        </w:rPr>
        <w:t xml:space="preserve">(1), 83–98. </w:t>
      </w:r>
      <w:hyperlink r:id="rId103" w:history="1">
        <w:r w:rsidRPr="00811C70">
          <w:rPr>
            <w:rStyle w:val="Hyperlink"/>
            <w:rFonts w:ascii="Times New Roman" w:hAnsi="Times New Roman" w:cs="Times New Roman"/>
            <w:sz w:val="24"/>
            <w:szCs w:val="24"/>
          </w:rPr>
          <w:t>https://doi.org/10.1037/0022-0663.99.1.83</w:t>
        </w:r>
      </w:hyperlink>
      <w:r w:rsidRPr="00811C70">
        <w:rPr>
          <w:rFonts w:ascii="Times New Roman" w:hAnsi="Times New Roman" w:cs="Times New Roman"/>
          <w:sz w:val="24"/>
          <w:szCs w:val="24"/>
        </w:rPr>
        <w:t xml:space="preserve"> </w:t>
      </w:r>
    </w:p>
    <w:p w14:paraId="567A6BDE" w14:textId="77777777"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Bircan, H., &amp; Sungur, S. (2016). The role of motivation and cognitive engagement in science achievement. </w:t>
      </w:r>
      <w:r w:rsidRPr="00811C70">
        <w:rPr>
          <w:rFonts w:ascii="Times New Roman" w:hAnsi="Times New Roman" w:cs="Times New Roman"/>
          <w:i/>
          <w:iCs/>
          <w:sz w:val="24"/>
          <w:szCs w:val="24"/>
        </w:rPr>
        <w:t>Science Education International, 27</w:t>
      </w:r>
      <w:r w:rsidRPr="00811C70">
        <w:rPr>
          <w:rFonts w:ascii="Times New Roman" w:hAnsi="Times New Roman" w:cs="Times New Roman"/>
          <w:sz w:val="24"/>
          <w:szCs w:val="24"/>
        </w:rPr>
        <w:t>(4), 509-529.</w:t>
      </w:r>
    </w:p>
    <w:p w14:paraId="6C4EF4C5" w14:textId="44D1D870"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Gutiérrez, M., Sancho, P., Galiana, L., &amp; Tomás, J. M. (2018). Autonomy support, psychological needs satisfaction, school engagement and academic success: A mediation model. </w:t>
      </w:r>
      <w:r w:rsidRPr="00811C70">
        <w:rPr>
          <w:rFonts w:ascii="Times New Roman" w:hAnsi="Times New Roman" w:cs="Times New Roman"/>
          <w:i/>
          <w:iCs/>
          <w:sz w:val="24"/>
          <w:szCs w:val="24"/>
        </w:rPr>
        <w:t>Universitas Psychologica, 17</w:t>
      </w:r>
      <w:r w:rsidRPr="00811C70">
        <w:rPr>
          <w:rFonts w:ascii="Times New Roman" w:hAnsi="Times New Roman" w:cs="Times New Roman"/>
          <w:sz w:val="24"/>
          <w:szCs w:val="24"/>
        </w:rPr>
        <w:t xml:space="preserve">(5), 1–12. </w:t>
      </w:r>
      <w:hyperlink r:id="rId104" w:history="1">
        <w:r w:rsidRPr="00811C70">
          <w:rPr>
            <w:rStyle w:val="Hyperlink"/>
            <w:rFonts w:ascii="Times New Roman" w:hAnsi="Times New Roman" w:cs="Times New Roman"/>
            <w:sz w:val="24"/>
            <w:szCs w:val="24"/>
          </w:rPr>
          <w:t>https://doi.org/10.11144/Javeriana.upsy17-5.aspn</w:t>
        </w:r>
      </w:hyperlink>
      <w:r w:rsidRPr="00811C70">
        <w:rPr>
          <w:rFonts w:ascii="Times New Roman" w:hAnsi="Times New Roman" w:cs="Times New Roman"/>
          <w:sz w:val="24"/>
          <w:szCs w:val="24"/>
        </w:rPr>
        <w:t xml:space="preserve"> </w:t>
      </w:r>
    </w:p>
    <w:p w14:paraId="66FB3B61" w14:textId="46F172E4"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Jang, H., Kim, E. J., &amp; Reeve, J. (2012). Longitudinal test of self-determination theory's motivation mediation model in a naturally occurring classroom context. </w:t>
      </w:r>
      <w:r w:rsidRPr="00811C70">
        <w:rPr>
          <w:rFonts w:ascii="Times New Roman" w:hAnsi="Times New Roman" w:cs="Times New Roman"/>
          <w:i/>
          <w:iCs/>
          <w:sz w:val="24"/>
          <w:szCs w:val="24"/>
        </w:rPr>
        <w:t>Journal of Educational Psychology, 104</w:t>
      </w:r>
      <w:r w:rsidRPr="00811C70">
        <w:rPr>
          <w:rFonts w:ascii="Times New Roman" w:hAnsi="Times New Roman" w:cs="Times New Roman"/>
          <w:sz w:val="24"/>
          <w:szCs w:val="24"/>
        </w:rPr>
        <w:t xml:space="preserve">(4), 1175–1188. </w:t>
      </w:r>
      <w:hyperlink r:id="rId105" w:history="1">
        <w:r w:rsidRPr="00811C70">
          <w:rPr>
            <w:rStyle w:val="Hyperlink"/>
            <w:rFonts w:ascii="Times New Roman" w:hAnsi="Times New Roman" w:cs="Times New Roman"/>
            <w:sz w:val="24"/>
            <w:szCs w:val="24"/>
          </w:rPr>
          <w:t>https://doi.org/10.1037/a0028089</w:t>
        </w:r>
      </w:hyperlink>
      <w:r w:rsidRPr="00811C70">
        <w:rPr>
          <w:rFonts w:ascii="Times New Roman" w:hAnsi="Times New Roman" w:cs="Times New Roman"/>
          <w:sz w:val="24"/>
          <w:szCs w:val="24"/>
        </w:rPr>
        <w:t xml:space="preserve"> </w:t>
      </w:r>
    </w:p>
    <w:p w14:paraId="43344FAA" w14:textId="292E5EDE"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Lemos, M. S., Gonçalves, T., &amp; Cadima, J. (2020). Examining differential trajectories of engagement over the transition to secondary school: The role of perceived control. </w:t>
      </w:r>
      <w:r w:rsidRPr="00811C70">
        <w:rPr>
          <w:rFonts w:ascii="Times New Roman" w:hAnsi="Times New Roman" w:cs="Times New Roman"/>
          <w:i/>
          <w:iCs/>
          <w:sz w:val="24"/>
          <w:szCs w:val="24"/>
        </w:rPr>
        <w:t>International Journal of Behavioral Development, 44</w:t>
      </w:r>
      <w:r w:rsidRPr="00811C70">
        <w:rPr>
          <w:rFonts w:ascii="Times New Roman" w:hAnsi="Times New Roman" w:cs="Times New Roman"/>
          <w:sz w:val="24"/>
          <w:szCs w:val="24"/>
        </w:rPr>
        <w:t xml:space="preserve">(4), 313–324. </w:t>
      </w:r>
      <w:hyperlink r:id="rId106" w:history="1">
        <w:r w:rsidRPr="00811C70">
          <w:rPr>
            <w:rStyle w:val="Hyperlink"/>
            <w:rFonts w:ascii="Times New Roman" w:hAnsi="Times New Roman" w:cs="Times New Roman"/>
            <w:sz w:val="24"/>
            <w:szCs w:val="24"/>
          </w:rPr>
          <w:t>https://doi.org/10.1177/0165025419881743</w:t>
        </w:r>
      </w:hyperlink>
      <w:r w:rsidRPr="00811C70">
        <w:rPr>
          <w:rFonts w:ascii="Times New Roman" w:hAnsi="Times New Roman" w:cs="Times New Roman"/>
          <w:sz w:val="24"/>
          <w:szCs w:val="24"/>
        </w:rPr>
        <w:t xml:space="preserve"> </w:t>
      </w:r>
    </w:p>
    <w:p w14:paraId="291BA256" w14:textId="503A2706"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Marchand, G. C., &amp; Furrer, C. J. (2014). Formative, informative, and summative assessment: The relationship among curriculum‐based measurement of reading, classroom engagement, and reading performance. </w:t>
      </w:r>
      <w:r w:rsidRPr="00811C70">
        <w:rPr>
          <w:rFonts w:ascii="Times New Roman" w:hAnsi="Times New Roman" w:cs="Times New Roman"/>
          <w:i/>
          <w:iCs/>
          <w:sz w:val="24"/>
          <w:szCs w:val="24"/>
        </w:rPr>
        <w:t>Psychology in the Schools, 51</w:t>
      </w:r>
      <w:r w:rsidRPr="00811C70">
        <w:rPr>
          <w:rFonts w:ascii="Times New Roman" w:hAnsi="Times New Roman" w:cs="Times New Roman"/>
          <w:sz w:val="24"/>
          <w:szCs w:val="24"/>
        </w:rPr>
        <w:t xml:space="preserve">(7), 659–676. </w:t>
      </w:r>
      <w:hyperlink r:id="rId107" w:history="1">
        <w:r w:rsidRPr="00811C70">
          <w:rPr>
            <w:rStyle w:val="Hyperlink"/>
            <w:rFonts w:ascii="Times New Roman" w:hAnsi="Times New Roman" w:cs="Times New Roman"/>
            <w:sz w:val="24"/>
            <w:szCs w:val="24"/>
          </w:rPr>
          <w:t>https://doi.org/10.1002/pits.21779</w:t>
        </w:r>
      </w:hyperlink>
      <w:r w:rsidRPr="00811C70">
        <w:rPr>
          <w:rFonts w:ascii="Times New Roman" w:hAnsi="Times New Roman" w:cs="Times New Roman"/>
          <w:sz w:val="24"/>
          <w:szCs w:val="24"/>
        </w:rPr>
        <w:t xml:space="preserve"> </w:t>
      </w:r>
    </w:p>
    <w:p w14:paraId="6CDD90BC" w14:textId="24747318" w:rsidR="0017280C" w:rsidRPr="00811C70" w:rsidRDefault="0017280C" w:rsidP="007E4949">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McElhone, D. (2012). Tell us more: Reading comprehension, engagement, and conceptual press discourse. </w:t>
      </w:r>
      <w:r w:rsidRPr="00811C70">
        <w:rPr>
          <w:rFonts w:ascii="Times New Roman" w:hAnsi="Times New Roman" w:cs="Times New Roman"/>
          <w:i/>
          <w:iCs/>
          <w:sz w:val="24"/>
          <w:szCs w:val="24"/>
        </w:rPr>
        <w:t>Reading Psychology, 33</w:t>
      </w:r>
      <w:r w:rsidRPr="00811C70">
        <w:rPr>
          <w:rFonts w:ascii="Times New Roman" w:hAnsi="Times New Roman" w:cs="Times New Roman"/>
          <w:sz w:val="24"/>
          <w:szCs w:val="24"/>
        </w:rPr>
        <w:t xml:space="preserve">(6), 525–561. </w:t>
      </w:r>
      <w:hyperlink r:id="rId108" w:history="1">
        <w:r w:rsidRPr="00811C70">
          <w:rPr>
            <w:rStyle w:val="Hyperlink"/>
            <w:rFonts w:ascii="Times New Roman" w:hAnsi="Times New Roman" w:cs="Times New Roman"/>
            <w:sz w:val="24"/>
            <w:szCs w:val="24"/>
          </w:rPr>
          <w:t>https://doi.org/10.1080/02702711.2011.561655</w:t>
        </w:r>
      </w:hyperlink>
      <w:r w:rsidRPr="00811C70">
        <w:rPr>
          <w:rFonts w:ascii="Times New Roman" w:hAnsi="Times New Roman" w:cs="Times New Roman"/>
          <w:sz w:val="24"/>
          <w:szCs w:val="24"/>
        </w:rPr>
        <w:t xml:space="preserve"> </w:t>
      </w:r>
    </w:p>
    <w:p w14:paraId="790870E2" w14:textId="7D133CE6" w:rsidR="00D04D95" w:rsidRPr="00811C70" w:rsidRDefault="00B91112"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Owen, K. B., Parker, P. D., Astell-Burt, T., &amp; Lonsdale, C. (2018). Regular physical activity and educational outcomes in youth: A longitudinal study. </w:t>
      </w:r>
      <w:r w:rsidRPr="00811C70">
        <w:rPr>
          <w:rFonts w:ascii="Times New Roman" w:hAnsi="Times New Roman" w:cs="Times New Roman"/>
          <w:i/>
          <w:iCs/>
          <w:sz w:val="24"/>
          <w:szCs w:val="24"/>
        </w:rPr>
        <w:t>Journal of Adolescent Health, 62</w:t>
      </w:r>
      <w:r w:rsidRPr="00811C70">
        <w:rPr>
          <w:rFonts w:ascii="Times New Roman" w:hAnsi="Times New Roman" w:cs="Times New Roman"/>
          <w:sz w:val="24"/>
          <w:szCs w:val="24"/>
        </w:rPr>
        <w:t xml:space="preserve">, 334-340. </w:t>
      </w:r>
      <w:hyperlink r:id="rId109" w:history="1">
        <w:r w:rsidRPr="00811C70">
          <w:rPr>
            <w:rStyle w:val="Hyperlink"/>
            <w:rFonts w:ascii="Times New Roman" w:hAnsi="Times New Roman" w:cs="Times New Roman"/>
            <w:sz w:val="24"/>
            <w:szCs w:val="24"/>
          </w:rPr>
          <w:t>https://doi.org/10.1016/j.jadohealth.2017.09.014</w:t>
        </w:r>
      </w:hyperlink>
      <w:r w:rsidRPr="00811C70">
        <w:rPr>
          <w:rFonts w:ascii="Times New Roman" w:hAnsi="Times New Roman" w:cs="Times New Roman"/>
          <w:sz w:val="24"/>
          <w:szCs w:val="24"/>
        </w:rPr>
        <w:t xml:space="preserve"> </w:t>
      </w:r>
    </w:p>
    <w:p w14:paraId="693B2F62" w14:textId="299BDF13" w:rsidR="00B91112" w:rsidRPr="00811C70" w:rsidRDefault="00B91112"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Reeve, J., &amp; Lee, W. (2014). Students’ classroom engagement produces longitudinal changes in classroom motivation. </w:t>
      </w:r>
      <w:r w:rsidRPr="00811C70">
        <w:rPr>
          <w:rFonts w:ascii="Times New Roman" w:hAnsi="Times New Roman" w:cs="Times New Roman"/>
          <w:i/>
          <w:iCs/>
          <w:sz w:val="24"/>
          <w:szCs w:val="24"/>
        </w:rPr>
        <w:t>Journal of Educational Psychology, 106</w:t>
      </w:r>
      <w:r w:rsidRPr="00811C70">
        <w:rPr>
          <w:rFonts w:ascii="Times New Roman" w:hAnsi="Times New Roman" w:cs="Times New Roman"/>
          <w:sz w:val="24"/>
          <w:szCs w:val="24"/>
        </w:rPr>
        <w:t xml:space="preserve">(2), 527–540. </w:t>
      </w:r>
      <w:hyperlink r:id="rId110" w:history="1">
        <w:r w:rsidRPr="00811C70">
          <w:rPr>
            <w:rStyle w:val="Hyperlink"/>
            <w:rFonts w:ascii="Times New Roman" w:hAnsi="Times New Roman" w:cs="Times New Roman"/>
            <w:sz w:val="24"/>
            <w:szCs w:val="24"/>
          </w:rPr>
          <w:t>https://doi.org/10.1037/a0034934</w:t>
        </w:r>
      </w:hyperlink>
      <w:r w:rsidRPr="00811C70">
        <w:rPr>
          <w:rFonts w:ascii="Times New Roman" w:hAnsi="Times New Roman" w:cs="Times New Roman"/>
          <w:sz w:val="24"/>
          <w:szCs w:val="24"/>
        </w:rPr>
        <w:t xml:space="preserve"> </w:t>
      </w:r>
    </w:p>
    <w:p w14:paraId="10881918" w14:textId="735214EE" w:rsidR="00B91112" w:rsidRPr="00811C70" w:rsidRDefault="00B91112"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Stefansson, K. K., Gestsdottir, S., Geldhof, G. J., Skulason, S., &amp; Lerner, R. M. (2016). A bifactor model of school engagement: Assessing general and specific aspects of behavioral, emotional and cognitive engagement among adolescents. </w:t>
      </w:r>
      <w:r w:rsidRPr="00811C70">
        <w:rPr>
          <w:rFonts w:ascii="Times New Roman" w:hAnsi="Times New Roman" w:cs="Times New Roman"/>
          <w:i/>
          <w:iCs/>
          <w:sz w:val="24"/>
          <w:szCs w:val="24"/>
        </w:rPr>
        <w:t>International Journal of Behavioral Development, 40</w:t>
      </w:r>
      <w:r w:rsidRPr="00811C70">
        <w:rPr>
          <w:rFonts w:ascii="Times New Roman" w:hAnsi="Times New Roman" w:cs="Times New Roman"/>
          <w:sz w:val="24"/>
          <w:szCs w:val="24"/>
        </w:rPr>
        <w:t xml:space="preserve">(5), 471–480. </w:t>
      </w:r>
      <w:hyperlink r:id="rId111" w:history="1">
        <w:r w:rsidRPr="00811C70">
          <w:rPr>
            <w:rStyle w:val="Hyperlink"/>
            <w:rFonts w:ascii="Times New Roman" w:hAnsi="Times New Roman" w:cs="Times New Roman"/>
            <w:sz w:val="24"/>
            <w:szCs w:val="24"/>
          </w:rPr>
          <w:t>https://doi.org/10.1177/0165025415604056</w:t>
        </w:r>
      </w:hyperlink>
      <w:r w:rsidRPr="00811C70">
        <w:rPr>
          <w:rFonts w:ascii="Times New Roman" w:hAnsi="Times New Roman" w:cs="Times New Roman"/>
          <w:sz w:val="24"/>
          <w:szCs w:val="24"/>
        </w:rPr>
        <w:t xml:space="preserve"> </w:t>
      </w:r>
    </w:p>
    <w:p w14:paraId="5BB4FE50" w14:textId="454126EF" w:rsidR="00B91112" w:rsidRPr="00811C70" w:rsidRDefault="00B91112"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Virtanen, T. E., Moreira, P., Ulvseth, H., Andersson, H., Tetler, S., &amp; Kuorelahti, M. (2018). Analyzing measurement invariance of the Students’ Engagement Instrument Brief Version: The cases of Denmark, Finland, and Portugal. </w:t>
      </w:r>
      <w:r w:rsidRPr="00811C70">
        <w:rPr>
          <w:rFonts w:ascii="Times New Roman" w:hAnsi="Times New Roman" w:cs="Times New Roman"/>
          <w:i/>
          <w:iCs/>
          <w:sz w:val="24"/>
          <w:szCs w:val="24"/>
        </w:rPr>
        <w:t>Canadian Journal of School Psychology, 33</w:t>
      </w:r>
      <w:r w:rsidRPr="00811C70">
        <w:rPr>
          <w:rFonts w:ascii="Times New Roman" w:hAnsi="Times New Roman" w:cs="Times New Roman"/>
          <w:sz w:val="24"/>
          <w:szCs w:val="24"/>
        </w:rPr>
        <w:t xml:space="preserve">(4), 297–313. </w:t>
      </w:r>
      <w:hyperlink r:id="rId112" w:history="1">
        <w:r w:rsidRPr="00811C70">
          <w:rPr>
            <w:rStyle w:val="Hyperlink"/>
            <w:rFonts w:ascii="Times New Roman" w:hAnsi="Times New Roman" w:cs="Times New Roman"/>
            <w:sz w:val="24"/>
            <w:szCs w:val="24"/>
          </w:rPr>
          <w:t>https://doi.org/10.1177/0829573517699333</w:t>
        </w:r>
      </w:hyperlink>
      <w:r w:rsidRPr="00811C70">
        <w:rPr>
          <w:rFonts w:ascii="Times New Roman" w:hAnsi="Times New Roman" w:cs="Times New Roman"/>
          <w:sz w:val="24"/>
          <w:szCs w:val="24"/>
        </w:rPr>
        <w:t xml:space="preserve"> </w:t>
      </w:r>
    </w:p>
    <w:p w14:paraId="021A44E6" w14:textId="1A3CFA38" w:rsidR="00B91112" w:rsidRPr="00811C70" w:rsidRDefault="00B91112"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Martin, A. J., Martin, T. G., &amp; Evans, P. (2018). </w:t>
      </w:r>
      <w:r w:rsidR="0095732C" w:rsidRPr="00811C70">
        <w:rPr>
          <w:rFonts w:ascii="Times New Roman" w:hAnsi="Times New Roman" w:cs="Times New Roman"/>
          <w:sz w:val="24"/>
          <w:szCs w:val="24"/>
        </w:rPr>
        <w:t xml:space="preserve">Motivation and engagement in Jamaica: Testing a multidimensional framework among students in an emerging regional context. </w:t>
      </w:r>
      <w:r w:rsidR="0095732C" w:rsidRPr="00811C70">
        <w:rPr>
          <w:rFonts w:ascii="Times New Roman" w:hAnsi="Times New Roman" w:cs="Times New Roman"/>
          <w:i/>
          <w:iCs/>
          <w:sz w:val="24"/>
          <w:szCs w:val="24"/>
        </w:rPr>
        <w:t>Journal of Psychoeducational Assessment, 36</w:t>
      </w:r>
      <w:r w:rsidR="0095732C" w:rsidRPr="00811C70">
        <w:rPr>
          <w:rFonts w:ascii="Times New Roman" w:hAnsi="Times New Roman" w:cs="Times New Roman"/>
          <w:sz w:val="24"/>
          <w:szCs w:val="24"/>
        </w:rPr>
        <w:t xml:space="preserve">(3), 233–248. </w:t>
      </w:r>
      <w:hyperlink r:id="rId113" w:history="1">
        <w:r w:rsidR="0095732C" w:rsidRPr="00811C70">
          <w:rPr>
            <w:rStyle w:val="Hyperlink"/>
            <w:rFonts w:ascii="Times New Roman" w:hAnsi="Times New Roman" w:cs="Times New Roman"/>
            <w:sz w:val="24"/>
            <w:szCs w:val="24"/>
          </w:rPr>
          <w:t>https://doi.org/10.1177/0734282916674424</w:t>
        </w:r>
      </w:hyperlink>
      <w:r w:rsidR="0095732C" w:rsidRPr="00811C70">
        <w:rPr>
          <w:rFonts w:ascii="Times New Roman" w:hAnsi="Times New Roman" w:cs="Times New Roman"/>
          <w:sz w:val="24"/>
          <w:szCs w:val="24"/>
        </w:rPr>
        <w:t xml:space="preserve"> </w:t>
      </w:r>
    </w:p>
    <w:p w14:paraId="36B4FA58" w14:textId="202FCE9A" w:rsidR="0095732C" w:rsidRPr="00811C70" w:rsidRDefault="0095732C"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Burns, E. C., Martin, A. J., &amp; Collie, R. J. (2018). Adaptability, personal best (PB) goals setting, and gains in students’ academic outcomes: A longitudinal examination from a social cognitive perspective. </w:t>
      </w:r>
      <w:r w:rsidRPr="00811C70">
        <w:rPr>
          <w:rFonts w:ascii="Times New Roman" w:hAnsi="Times New Roman" w:cs="Times New Roman"/>
          <w:i/>
          <w:iCs/>
          <w:sz w:val="24"/>
          <w:szCs w:val="24"/>
        </w:rPr>
        <w:t>Contemporary Educational Psychology, 53</w:t>
      </w:r>
      <w:r w:rsidRPr="00811C70">
        <w:rPr>
          <w:rFonts w:ascii="Times New Roman" w:hAnsi="Times New Roman" w:cs="Times New Roman"/>
          <w:sz w:val="24"/>
          <w:szCs w:val="24"/>
        </w:rPr>
        <w:t xml:space="preserve">, 57–72. </w:t>
      </w:r>
      <w:hyperlink r:id="rId114" w:history="1">
        <w:r w:rsidRPr="00811C70">
          <w:rPr>
            <w:rStyle w:val="Hyperlink"/>
            <w:rFonts w:ascii="Times New Roman" w:hAnsi="Times New Roman" w:cs="Times New Roman"/>
            <w:sz w:val="24"/>
            <w:szCs w:val="24"/>
          </w:rPr>
          <w:t>https://doi.org/10.1016/j.cedpsych.2018.02.001</w:t>
        </w:r>
      </w:hyperlink>
      <w:r w:rsidRPr="00811C70">
        <w:rPr>
          <w:rFonts w:ascii="Times New Roman" w:hAnsi="Times New Roman" w:cs="Times New Roman"/>
          <w:sz w:val="24"/>
          <w:szCs w:val="24"/>
        </w:rPr>
        <w:t xml:space="preserve"> </w:t>
      </w:r>
    </w:p>
    <w:p w14:paraId="03A01FD4" w14:textId="769306CA" w:rsidR="0095732C" w:rsidRPr="00811C70" w:rsidRDefault="0095732C" w:rsidP="00B91112">
      <w:pPr>
        <w:pStyle w:val="ListParagraph"/>
        <w:numPr>
          <w:ilvl w:val="0"/>
          <w:numId w:val="1"/>
        </w:numPr>
        <w:spacing w:after="0"/>
        <w:ind w:left="540" w:hanging="540"/>
        <w:rPr>
          <w:rFonts w:ascii="Times New Roman" w:hAnsi="Times New Roman" w:cs="Times New Roman"/>
          <w:sz w:val="24"/>
          <w:szCs w:val="24"/>
        </w:rPr>
      </w:pPr>
      <w:r w:rsidRPr="00811C70">
        <w:rPr>
          <w:rFonts w:ascii="Times New Roman" w:hAnsi="Times New Roman" w:cs="Times New Roman"/>
          <w:sz w:val="24"/>
          <w:szCs w:val="24"/>
        </w:rPr>
        <w:t xml:space="preserve">Collie, R. J., &amp; Martin, A. J. (2017). Students’ adaptability in mathematics: Examining self-reports and teachers’ reports and links with engagement and achievement outcomes. </w:t>
      </w:r>
      <w:r w:rsidRPr="00811C70">
        <w:rPr>
          <w:rFonts w:ascii="Times New Roman" w:hAnsi="Times New Roman" w:cs="Times New Roman"/>
          <w:i/>
          <w:iCs/>
          <w:sz w:val="24"/>
          <w:szCs w:val="24"/>
        </w:rPr>
        <w:t>Contemporary Educational Psychology, 49</w:t>
      </w:r>
      <w:r w:rsidRPr="00811C70">
        <w:rPr>
          <w:rFonts w:ascii="Times New Roman" w:hAnsi="Times New Roman" w:cs="Times New Roman"/>
          <w:sz w:val="24"/>
          <w:szCs w:val="24"/>
        </w:rPr>
        <w:t xml:space="preserve">, 355–366. </w:t>
      </w:r>
      <w:hyperlink r:id="rId115" w:history="1">
        <w:r w:rsidRPr="00811C70">
          <w:rPr>
            <w:rStyle w:val="Hyperlink"/>
            <w:rFonts w:ascii="Times New Roman" w:hAnsi="Times New Roman" w:cs="Times New Roman"/>
            <w:sz w:val="24"/>
            <w:szCs w:val="24"/>
          </w:rPr>
          <w:t>https://doi.org/10.1016/j.cedpsych.2017.04.001</w:t>
        </w:r>
      </w:hyperlink>
      <w:r w:rsidRPr="00811C70">
        <w:rPr>
          <w:rFonts w:ascii="Times New Roman" w:hAnsi="Times New Roman" w:cs="Times New Roman"/>
          <w:sz w:val="24"/>
          <w:szCs w:val="24"/>
        </w:rPr>
        <w:t xml:space="preserve"> </w:t>
      </w:r>
    </w:p>
    <w:p w14:paraId="4199E123" w14:textId="77777777" w:rsidR="00D04D95" w:rsidRPr="006F20CA" w:rsidRDefault="00D04D95" w:rsidP="00B300EC">
      <w:pPr>
        <w:spacing w:after="0"/>
        <w:rPr>
          <w:rFonts w:ascii="Times New Roman" w:hAnsi="Times New Roman" w:cs="Times New Roman"/>
          <w:sz w:val="24"/>
          <w:szCs w:val="24"/>
        </w:rPr>
      </w:pPr>
    </w:p>
    <w:p w14:paraId="0C5D5732" w14:textId="77777777" w:rsidR="0034748B" w:rsidRPr="006F20CA" w:rsidRDefault="0034748B" w:rsidP="00B300EC">
      <w:pPr>
        <w:spacing w:after="0"/>
        <w:rPr>
          <w:rFonts w:ascii="Times New Roman" w:hAnsi="Times New Roman" w:cs="Times New Roman"/>
          <w:sz w:val="24"/>
          <w:szCs w:val="24"/>
        </w:rPr>
      </w:pPr>
    </w:p>
    <w:p w14:paraId="0A77D9DF" w14:textId="32EDFA4F" w:rsidR="00B23F55" w:rsidRPr="006F20CA" w:rsidRDefault="00B23F55" w:rsidP="00B300EC">
      <w:pPr>
        <w:spacing w:after="0"/>
        <w:rPr>
          <w:rFonts w:ascii="Times New Roman" w:hAnsi="Times New Roman" w:cs="Times New Roman"/>
          <w:sz w:val="24"/>
          <w:szCs w:val="24"/>
        </w:rPr>
      </w:pPr>
    </w:p>
    <w:p w14:paraId="44380572" w14:textId="77777777" w:rsidR="00B23F55" w:rsidRPr="006F20CA" w:rsidRDefault="00B23F55" w:rsidP="00B300EC">
      <w:pPr>
        <w:spacing w:after="0"/>
        <w:rPr>
          <w:rFonts w:ascii="Times New Roman" w:hAnsi="Times New Roman" w:cs="Times New Roman"/>
          <w:sz w:val="24"/>
          <w:szCs w:val="24"/>
        </w:rPr>
      </w:pPr>
    </w:p>
    <w:sectPr w:rsidR="00B23F55" w:rsidRPr="006F20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A48A" w14:textId="77777777" w:rsidR="008B77E4" w:rsidRDefault="008B77E4" w:rsidP="00B300EC">
      <w:pPr>
        <w:spacing w:after="0" w:line="240" w:lineRule="auto"/>
      </w:pPr>
      <w:r>
        <w:separator/>
      </w:r>
    </w:p>
  </w:endnote>
  <w:endnote w:type="continuationSeparator" w:id="0">
    <w:p w14:paraId="242E1EB6" w14:textId="77777777" w:rsidR="008B77E4" w:rsidRDefault="008B77E4" w:rsidP="00B3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D8F4" w14:textId="77777777" w:rsidR="008B77E4" w:rsidRDefault="008B77E4" w:rsidP="00B300EC">
      <w:pPr>
        <w:spacing w:after="0" w:line="240" w:lineRule="auto"/>
      </w:pPr>
      <w:r>
        <w:separator/>
      </w:r>
    </w:p>
  </w:footnote>
  <w:footnote w:type="continuationSeparator" w:id="0">
    <w:p w14:paraId="70009782" w14:textId="77777777" w:rsidR="008B77E4" w:rsidRDefault="008B77E4" w:rsidP="00B3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9596725"/>
      <w:docPartObj>
        <w:docPartGallery w:val="Page Numbers (Top of Page)"/>
        <w:docPartUnique/>
      </w:docPartObj>
    </w:sdtPr>
    <w:sdtEndPr>
      <w:rPr>
        <w:noProof/>
      </w:rPr>
    </w:sdtEndPr>
    <w:sdtContent>
      <w:p w14:paraId="4D81E873" w14:textId="6C6293C3" w:rsidR="00B23F55" w:rsidRPr="002F3DA7" w:rsidRDefault="00B23F55" w:rsidP="002F3DA7">
        <w:pPr>
          <w:tabs>
            <w:tab w:val="right" w:pos="9360"/>
          </w:tabs>
          <w:rPr>
            <w:rFonts w:ascii="Times New Roman" w:hAnsi="Times New Roman" w:cs="Times New Roman"/>
            <w:sz w:val="24"/>
            <w:szCs w:val="24"/>
          </w:rPr>
        </w:pPr>
        <w:r w:rsidRPr="00B23F55">
          <w:rPr>
            <w:rFonts w:ascii="Times New Roman" w:hAnsi="Times New Roman" w:cs="Times New Roman"/>
            <w:sz w:val="24"/>
            <w:szCs w:val="24"/>
          </w:rPr>
          <w:t>SUPPLEMENTARY FILE</w:t>
        </w:r>
        <w:r w:rsidRPr="00B23F55">
          <w:rPr>
            <w:rFonts w:ascii="Times New Roman" w:hAnsi="Times New Roman" w:cs="Times New Roman"/>
            <w:sz w:val="24"/>
            <w:szCs w:val="24"/>
          </w:rPr>
          <w:tab/>
        </w:r>
        <w:r w:rsidRPr="00B23F55">
          <w:rPr>
            <w:rFonts w:ascii="Times New Roman" w:hAnsi="Times New Roman" w:cs="Times New Roman"/>
            <w:sz w:val="24"/>
            <w:szCs w:val="24"/>
          </w:rPr>
          <w:fldChar w:fldCharType="begin"/>
        </w:r>
        <w:r w:rsidRPr="00B23F55">
          <w:rPr>
            <w:rFonts w:ascii="Times New Roman" w:hAnsi="Times New Roman" w:cs="Times New Roman"/>
            <w:sz w:val="24"/>
            <w:szCs w:val="24"/>
          </w:rPr>
          <w:instrText xml:space="preserve"> PAGE   \* MERGEFORMAT </w:instrText>
        </w:r>
        <w:r w:rsidRPr="00B23F55">
          <w:rPr>
            <w:rFonts w:ascii="Times New Roman" w:hAnsi="Times New Roman" w:cs="Times New Roman"/>
            <w:sz w:val="24"/>
            <w:szCs w:val="24"/>
          </w:rPr>
          <w:fldChar w:fldCharType="separate"/>
        </w:r>
        <w:r w:rsidRPr="00B23F55">
          <w:rPr>
            <w:rFonts w:ascii="Times New Roman" w:hAnsi="Times New Roman" w:cs="Times New Roman"/>
            <w:noProof/>
            <w:sz w:val="24"/>
            <w:szCs w:val="24"/>
          </w:rPr>
          <w:t>2</w:t>
        </w:r>
        <w:r w:rsidRPr="00B23F55">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06678532"/>
      <w:docPartObj>
        <w:docPartGallery w:val="Page Numbers (Top of Page)"/>
        <w:docPartUnique/>
      </w:docPartObj>
    </w:sdtPr>
    <w:sdtEndPr>
      <w:rPr>
        <w:noProof/>
      </w:rPr>
    </w:sdtEndPr>
    <w:sdtContent>
      <w:p w14:paraId="2DC80992" w14:textId="60017238" w:rsidR="00461DCE" w:rsidRPr="002F3DA7" w:rsidRDefault="00461DCE" w:rsidP="002F3DA7">
        <w:pPr>
          <w:tabs>
            <w:tab w:val="right" w:pos="9360"/>
          </w:tabs>
          <w:rPr>
            <w:rFonts w:ascii="Times New Roman" w:hAnsi="Times New Roman" w:cs="Times New Roman"/>
            <w:sz w:val="24"/>
            <w:szCs w:val="24"/>
          </w:rPr>
        </w:pPr>
        <w:r w:rsidRPr="00B23F55">
          <w:rPr>
            <w:rFonts w:ascii="Times New Roman" w:hAnsi="Times New Roman" w:cs="Times New Roman"/>
            <w:sz w:val="24"/>
            <w:szCs w:val="24"/>
          </w:rPr>
          <w:t>SUPPLEMENTARY FILE</w:t>
        </w:r>
        <w:r w:rsidRPr="00B23F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3F55">
          <w:rPr>
            <w:rFonts w:ascii="Times New Roman" w:hAnsi="Times New Roman" w:cs="Times New Roman"/>
            <w:sz w:val="24"/>
            <w:szCs w:val="24"/>
          </w:rPr>
          <w:tab/>
        </w:r>
        <w:r w:rsidRPr="00B23F55">
          <w:rPr>
            <w:rFonts w:ascii="Times New Roman" w:hAnsi="Times New Roman" w:cs="Times New Roman"/>
            <w:sz w:val="24"/>
            <w:szCs w:val="24"/>
          </w:rPr>
          <w:fldChar w:fldCharType="begin"/>
        </w:r>
        <w:r w:rsidRPr="00B23F55">
          <w:rPr>
            <w:rFonts w:ascii="Times New Roman" w:hAnsi="Times New Roman" w:cs="Times New Roman"/>
            <w:sz w:val="24"/>
            <w:szCs w:val="24"/>
          </w:rPr>
          <w:instrText xml:space="preserve"> PAGE   \* MERGEFORMAT </w:instrText>
        </w:r>
        <w:r w:rsidRPr="00B23F55">
          <w:rPr>
            <w:rFonts w:ascii="Times New Roman" w:hAnsi="Times New Roman" w:cs="Times New Roman"/>
            <w:sz w:val="24"/>
            <w:szCs w:val="24"/>
          </w:rPr>
          <w:fldChar w:fldCharType="separate"/>
        </w:r>
        <w:r w:rsidRPr="00B23F55">
          <w:rPr>
            <w:rFonts w:ascii="Times New Roman" w:hAnsi="Times New Roman" w:cs="Times New Roman"/>
            <w:noProof/>
            <w:sz w:val="24"/>
            <w:szCs w:val="24"/>
          </w:rPr>
          <w:t>2</w:t>
        </w:r>
        <w:r w:rsidRPr="00B23F55">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18818540"/>
      <w:docPartObj>
        <w:docPartGallery w:val="Page Numbers (Top of Page)"/>
        <w:docPartUnique/>
      </w:docPartObj>
    </w:sdtPr>
    <w:sdtEndPr>
      <w:rPr>
        <w:noProof/>
      </w:rPr>
    </w:sdtEndPr>
    <w:sdtContent>
      <w:p w14:paraId="299DEC25" w14:textId="56E81930" w:rsidR="00461DCE" w:rsidRPr="002F3DA7" w:rsidRDefault="00461DCE" w:rsidP="002F3DA7">
        <w:pPr>
          <w:tabs>
            <w:tab w:val="right" w:pos="9360"/>
          </w:tabs>
          <w:rPr>
            <w:rFonts w:ascii="Times New Roman" w:hAnsi="Times New Roman" w:cs="Times New Roman"/>
            <w:sz w:val="24"/>
            <w:szCs w:val="24"/>
          </w:rPr>
        </w:pPr>
        <w:r w:rsidRPr="00B23F55">
          <w:rPr>
            <w:rFonts w:ascii="Times New Roman" w:hAnsi="Times New Roman" w:cs="Times New Roman"/>
            <w:sz w:val="24"/>
            <w:szCs w:val="24"/>
          </w:rPr>
          <w:t>SUPPLEMENTARY FILE</w:t>
        </w:r>
        <w:r w:rsidR="00353AFA">
          <w:rPr>
            <w:rFonts w:ascii="Times New Roman" w:hAnsi="Times New Roman" w:cs="Times New Roman"/>
            <w:sz w:val="24"/>
            <w:szCs w:val="24"/>
          </w:rPr>
          <w:tab/>
        </w:r>
        <w:r w:rsidR="00353AFA">
          <w:rPr>
            <w:rFonts w:ascii="Times New Roman" w:hAnsi="Times New Roman" w:cs="Times New Roman"/>
            <w:sz w:val="24"/>
            <w:szCs w:val="24"/>
          </w:rPr>
          <w:tab/>
        </w:r>
        <w:r w:rsidR="00353AFA">
          <w:rPr>
            <w:rFonts w:ascii="Times New Roman" w:hAnsi="Times New Roman" w:cs="Times New Roman"/>
            <w:sz w:val="24"/>
            <w:szCs w:val="24"/>
          </w:rPr>
          <w:tab/>
        </w:r>
        <w:r w:rsidR="00353AFA">
          <w:rPr>
            <w:rFonts w:ascii="Times New Roman" w:hAnsi="Times New Roman" w:cs="Times New Roman"/>
            <w:sz w:val="24"/>
            <w:szCs w:val="24"/>
          </w:rPr>
          <w:tab/>
        </w:r>
        <w:r w:rsidRPr="00B23F55">
          <w:rPr>
            <w:rFonts w:ascii="Times New Roman" w:hAnsi="Times New Roman" w:cs="Times New Roman"/>
            <w:sz w:val="24"/>
            <w:szCs w:val="24"/>
          </w:rPr>
          <w:tab/>
        </w:r>
        <w:r w:rsidRPr="00B23F55">
          <w:rPr>
            <w:rFonts w:ascii="Times New Roman" w:hAnsi="Times New Roman" w:cs="Times New Roman"/>
            <w:sz w:val="24"/>
            <w:szCs w:val="24"/>
          </w:rPr>
          <w:fldChar w:fldCharType="begin"/>
        </w:r>
        <w:r w:rsidRPr="00B23F55">
          <w:rPr>
            <w:rFonts w:ascii="Times New Roman" w:hAnsi="Times New Roman" w:cs="Times New Roman"/>
            <w:sz w:val="24"/>
            <w:szCs w:val="24"/>
          </w:rPr>
          <w:instrText xml:space="preserve"> PAGE   \* MERGEFORMAT </w:instrText>
        </w:r>
        <w:r w:rsidRPr="00B23F55">
          <w:rPr>
            <w:rFonts w:ascii="Times New Roman" w:hAnsi="Times New Roman" w:cs="Times New Roman"/>
            <w:sz w:val="24"/>
            <w:szCs w:val="24"/>
          </w:rPr>
          <w:fldChar w:fldCharType="separate"/>
        </w:r>
        <w:r w:rsidRPr="00B23F55">
          <w:rPr>
            <w:rFonts w:ascii="Times New Roman" w:hAnsi="Times New Roman" w:cs="Times New Roman"/>
            <w:noProof/>
            <w:sz w:val="24"/>
            <w:szCs w:val="24"/>
          </w:rPr>
          <w:t>2</w:t>
        </w:r>
        <w:r w:rsidRPr="00B23F55">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19035978"/>
      <w:docPartObj>
        <w:docPartGallery w:val="Page Numbers (Top of Page)"/>
        <w:docPartUnique/>
      </w:docPartObj>
    </w:sdtPr>
    <w:sdtEndPr>
      <w:rPr>
        <w:noProof/>
      </w:rPr>
    </w:sdtEndPr>
    <w:sdtContent>
      <w:p w14:paraId="63566487" w14:textId="17E1C668" w:rsidR="00D55E87" w:rsidRPr="002F3DA7" w:rsidRDefault="00D55E87" w:rsidP="002F3DA7">
        <w:pPr>
          <w:tabs>
            <w:tab w:val="right" w:pos="9360"/>
          </w:tabs>
          <w:rPr>
            <w:rFonts w:ascii="Times New Roman" w:hAnsi="Times New Roman" w:cs="Times New Roman"/>
            <w:sz w:val="24"/>
            <w:szCs w:val="24"/>
          </w:rPr>
        </w:pPr>
        <w:r w:rsidRPr="00B23F55">
          <w:rPr>
            <w:rFonts w:ascii="Times New Roman" w:hAnsi="Times New Roman" w:cs="Times New Roman"/>
            <w:sz w:val="24"/>
            <w:szCs w:val="24"/>
          </w:rPr>
          <w:t>SUPPLEMENTARY FILE</w:t>
        </w:r>
        <w:r w:rsidRPr="00B23F55">
          <w:rPr>
            <w:rFonts w:ascii="Times New Roman" w:hAnsi="Times New Roman" w:cs="Times New Roman"/>
            <w:sz w:val="24"/>
            <w:szCs w:val="24"/>
          </w:rPr>
          <w:tab/>
        </w:r>
        <w:r w:rsidRPr="00B23F55">
          <w:rPr>
            <w:rFonts w:ascii="Times New Roman" w:hAnsi="Times New Roman" w:cs="Times New Roman"/>
            <w:sz w:val="24"/>
            <w:szCs w:val="24"/>
          </w:rPr>
          <w:fldChar w:fldCharType="begin"/>
        </w:r>
        <w:r w:rsidRPr="00B23F55">
          <w:rPr>
            <w:rFonts w:ascii="Times New Roman" w:hAnsi="Times New Roman" w:cs="Times New Roman"/>
            <w:sz w:val="24"/>
            <w:szCs w:val="24"/>
          </w:rPr>
          <w:instrText xml:space="preserve"> PAGE   \* MERGEFORMAT </w:instrText>
        </w:r>
        <w:r w:rsidRPr="00B23F55">
          <w:rPr>
            <w:rFonts w:ascii="Times New Roman" w:hAnsi="Times New Roman" w:cs="Times New Roman"/>
            <w:sz w:val="24"/>
            <w:szCs w:val="24"/>
          </w:rPr>
          <w:fldChar w:fldCharType="separate"/>
        </w:r>
        <w:r w:rsidRPr="00B23F55">
          <w:rPr>
            <w:rFonts w:ascii="Times New Roman" w:hAnsi="Times New Roman" w:cs="Times New Roman"/>
            <w:noProof/>
            <w:sz w:val="24"/>
            <w:szCs w:val="24"/>
          </w:rPr>
          <w:t>2</w:t>
        </w:r>
        <w:r w:rsidRPr="00B23F55">
          <w:rPr>
            <w:rFonts w:ascii="Times New Roman" w:hAnsi="Times New Roman" w:cs="Times New Roman"/>
            <w:noProof/>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59686772"/>
      <w:docPartObj>
        <w:docPartGallery w:val="Page Numbers (Top of Page)"/>
        <w:docPartUnique/>
      </w:docPartObj>
    </w:sdtPr>
    <w:sdtEndPr>
      <w:rPr>
        <w:noProof/>
      </w:rPr>
    </w:sdtEndPr>
    <w:sdtContent>
      <w:p w14:paraId="6B17ACA0" w14:textId="77777777" w:rsidR="00353AFA" w:rsidRPr="002F3DA7" w:rsidRDefault="00353AFA" w:rsidP="002F3DA7">
        <w:pPr>
          <w:tabs>
            <w:tab w:val="right" w:pos="9360"/>
          </w:tabs>
          <w:rPr>
            <w:rFonts w:ascii="Times New Roman" w:hAnsi="Times New Roman" w:cs="Times New Roman"/>
            <w:sz w:val="24"/>
            <w:szCs w:val="24"/>
          </w:rPr>
        </w:pPr>
        <w:r w:rsidRPr="00B23F55">
          <w:rPr>
            <w:rFonts w:ascii="Times New Roman" w:hAnsi="Times New Roman" w:cs="Times New Roman"/>
            <w:sz w:val="24"/>
            <w:szCs w:val="24"/>
          </w:rPr>
          <w:t>SUPPLEMENTARY FILE</w:t>
        </w:r>
        <w:r w:rsidRPr="00B23F55">
          <w:rPr>
            <w:rFonts w:ascii="Times New Roman" w:hAnsi="Times New Roman" w:cs="Times New Roman"/>
            <w:sz w:val="24"/>
            <w:szCs w:val="24"/>
          </w:rPr>
          <w:tab/>
        </w:r>
        <w:r w:rsidRPr="00B23F55">
          <w:rPr>
            <w:rFonts w:ascii="Times New Roman" w:hAnsi="Times New Roman" w:cs="Times New Roman"/>
            <w:sz w:val="24"/>
            <w:szCs w:val="24"/>
          </w:rPr>
          <w:fldChar w:fldCharType="begin"/>
        </w:r>
        <w:r w:rsidRPr="00B23F55">
          <w:rPr>
            <w:rFonts w:ascii="Times New Roman" w:hAnsi="Times New Roman" w:cs="Times New Roman"/>
            <w:sz w:val="24"/>
            <w:szCs w:val="24"/>
          </w:rPr>
          <w:instrText xml:space="preserve"> PAGE   \* MERGEFORMAT </w:instrText>
        </w:r>
        <w:r w:rsidRPr="00B23F55">
          <w:rPr>
            <w:rFonts w:ascii="Times New Roman" w:hAnsi="Times New Roman" w:cs="Times New Roman"/>
            <w:sz w:val="24"/>
            <w:szCs w:val="24"/>
          </w:rPr>
          <w:fldChar w:fldCharType="separate"/>
        </w:r>
        <w:r w:rsidRPr="00B23F55">
          <w:rPr>
            <w:rFonts w:ascii="Times New Roman" w:hAnsi="Times New Roman" w:cs="Times New Roman"/>
            <w:noProof/>
            <w:sz w:val="24"/>
            <w:szCs w:val="24"/>
          </w:rPr>
          <w:t>2</w:t>
        </w:r>
        <w:r w:rsidRPr="00B23F5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B5C"/>
    <w:multiLevelType w:val="hybridMultilevel"/>
    <w:tmpl w:val="FF285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545F"/>
    <w:multiLevelType w:val="hybridMultilevel"/>
    <w:tmpl w:val="2A52F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283849"/>
    <w:multiLevelType w:val="hybridMultilevel"/>
    <w:tmpl w:val="2A52F250"/>
    <w:lvl w:ilvl="0" w:tplc="9D429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079020">
    <w:abstractNumId w:val="0"/>
  </w:num>
  <w:num w:numId="2" w16cid:durableId="192764608">
    <w:abstractNumId w:val="2"/>
  </w:num>
  <w:num w:numId="3" w16cid:durableId="163059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EC"/>
    <w:rsid w:val="000030F8"/>
    <w:rsid w:val="00014192"/>
    <w:rsid w:val="000208B6"/>
    <w:rsid w:val="00027640"/>
    <w:rsid w:val="00036DCA"/>
    <w:rsid w:val="000440B5"/>
    <w:rsid w:val="00055C79"/>
    <w:rsid w:val="00063E18"/>
    <w:rsid w:val="000650EB"/>
    <w:rsid w:val="00066AF9"/>
    <w:rsid w:val="000710B0"/>
    <w:rsid w:val="00073AA0"/>
    <w:rsid w:val="00080F0D"/>
    <w:rsid w:val="00080F96"/>
    <w:rsid w:val="00081D01"/>
    <w:rsid w:val="00082376"/>
    <w:rsid w:val="00092858"/>
    <w:rsid w:val="000954BA"/>
    <w:rsid w:val="000978CA"/>
    <w:rsid w:val="000B07AD"/>
    <w:rsid w:val="000B5B0E"/>
    <w:rsid w:val="000C676D"/>
    <w:rsid w:val="000D2004"/>
    <w:rsid w:val="000E0620"/>
    <w:rsid w:val="000E1F1D"/>
    <w:rsid w:val="000F2E70"/>
    <w:rsid w:val="000F32DE"/>
    <w:rsid w:val="00100B73"/>
    <w:rsid w:val="00105C7B"/>
    <w:rsid w:val="00134108"/>
    <w:rsid w:val="00135EF9"/>
    <w:rsid w:val="00137359"/>
    <w:rsid w:val="00142786"/>
    <w:rsid w:val="0017280C"/>
    <w:rsid w:val="0017439C"/>
    <w:rsid w:val="00174F9D"/>
    <w:rsid w:val="00197378"/>
    <w:rsid w:val="001A336D"/>
    <w:rsid w:val="001B1E7F"/>
    <w:rsid w:val="001D2495"/>
    <w:rsid w:val="001D2D76"/>
    <w:rsid w:val="001E5412"/>
    <w:rsid w:val="001F0C25"/>
    <w:rsid w:val="001F3B0C"/>
    <w:rsid w:val="001F7C48"/>
    <w:rsid w:val="001F7E51"/>
    <w:rsid w:val="002031D9"/>
    <w:rsid w:val="00205436"/>
    <w:rsid w:val="002111E1"/>
    <w:rsid w:val="00211459"/>
    <w:rsid w:val="00240260"/>
    <w:rsid w:val="00241EF1"/>
    <w:rsid w:val="00245AF8"/>
    <w:rsid w:val="00246FC3"/>
    <w:rsid w:val="00254486"/>
    <w:rsid w:val="00270E5F"/>
    <w:rsid w:val="00274D4A"/>
    <w:rsid w:val="00283B8E"/>
    <w:rsid w:val="002B29EE"/>
    <w:rsid w:val="002C035F"/>
    <w:rsid w:val="002C1E18"/>
    <w:rsid w:val="002C4EF9"/>
    <w:rsid w:val="002C6AA5"/>
    <w:rsid w:val="002E53DA"/>
    <w:rsid w:val="002E60CB"/>
    <w:rsid w:val="002E61F4"/>
    <w:rsid w:val="002E7558"/>
    <w:rsid w:val="002F2999"/>
    <w:rsid w:val="002F30DD"/>
    <w:rsid w:val="002F3DA7"/>
    <w:rsid w:val="002F5B5B"/>
    <w:rsid w:val="00306D46"/>
    <w:rsid w:val="003123BA"/>
    <w:rsid w:val="00313CDD"/>
    <w:rsid w:val="00327CEF"/>
    <w:rsid w:val="0033414E"/>
    <w:rsid w:val="0034748B"/>
    <w:rsid w:val="00353AFA"/>
    <w:rsid w:val="00355A79"/>
    <w:rsid w:val="00360192"/>
    <w:rsid w:val="00362FC0"/>
    <w:rsid w:val="0037304D"/>
    <w:rsid w:val="00376FE3"/>
    <w:rsid w:val="00385BB7"/>
    <w:rsid w:val="00386BC9"/>
    <w:rsid w:val="003A6C68"/>
    <w:rsid w:val="003A7342"/>
    <w:rsid w:val="003A7765"/>
    <w:rsid w:val="003D43E3"/>
    <w:rsid w:val="003D5F4E"/>
    <w:rsid w:val="003F13CD"/>
    <w:rsid w:val="004012AE"/>
    <w:rsid w:val="00407B7F"/>
    <w:rsid w:val="004218AA"/>
    <w:rsid w:val="00421B02"/>
    <w:rsid w:val="004227DA"/>
    <w:rsid w:val="00432DC0"/>
    <w:rsid w:val="00434076"/>
    <w:rsid w:val="00434F1C"/>
    <w:rsid w:val="004412F7"/>
    <w:rsid w:val="00443B4E"/>
    <w:rsid w:val="00461DCE"/>
    <w:rsid w:val="00463343"/>
    <w:rsid w:val="00467AE6"/>
    <w:rsid w:val="00475D2B"/>
    <w:rsid w:val="00480F5F"/>
    <w:rsid w:val="004812B3"/>
    <w:rsid w:val="004867DD"/>
    <w:rsid w:val="00490162"/>
    <w:rsid w:val="004C15C3"/>
    <w:rsid w:val="004D5CA8"/>
    <w:rsid w:val="004E2AD6"/>
    <w:rsid w:val="004F2D2B"/>
    <w:rsid w:val="00504777"/>
    <w:rsid w:val="00510C0F"/>
    <w:rsid w:val="00532D99"/>
    <w:rsid w:val="005413FD"/>
    <w:rsid w:val="00546BD5"/>
    <w:rsid w:val="00547020"/>
    <w:rsid w:val="005514CF"/>
    <w:rsid w:val="00553861"/>
    <w:rsid w:val="0055457E"/>
    <w:rsid w:val="005579D8"/>
    <w:rsid w:val="005621F6"/>
    <w:rsid w:val="00564597"/>
    <w:rsid w:val="00566084"/>
    <w:rsid w:val="00582234"/>
    <w:rsid w:val="005965DA"/>
    <w:rsid w:val="005A44BC"/>
    <w:rsid w:val="005B0930"/>
    <w:rsid w:val="005B3310"/>
    <w:rsid w:val="005B4156"/>
    <w:rsid w:val="005B74FE"/>
    <w:rsid w:val="005C65A5"/>
    <w:rsid w:val="005E7EEE"/>
    <w:rsid w:val="00604306"/>
    <w:rsid w:val="00607924"/>
    <w:rsid w:val="006120DD"/>
    <w:rsid w:val="00613483"/>
    <w:rsid w:val="00623B41"/>
    <w:rsid w:val="006246FC"/>
    <w:rsid w:val="00635723"/>
    <w:rsid w:val="00646A15"/>
    <w:rsid w:val="006826D1"/>
    <w:rsid w:val="00683953"/>
    <w:rsid w:val="0069139A"/>
    <w:rsid w:val="00691848"/>
    <w:rsid w:val="00697C6D"/>
    <w:rsid w:val="006A74DF"/>
    <w:rsid w:val="006D0F93"/>
    <w:rsid w:val="006D1149"/>
    <w:rsid w:val="006E0A4B"/>
    <w:rsid w:val="006E13CF"/>
    <w:rsid w:val="006E5B5C"/>
    <w:rsid w:val="006F20CA"/>
    <w:rsid w:val="006F2704"/>
    <w:rsid w:val="007155EF"/>
    <w:rsid w:val="0071699E"/>
    <w:rsid w:val="00721B0F"/>
    <w:rsid w:val="00744BA2"/>
    <w:rsid w:val="00746861"/>
    <w:rsid w:val="007552BE"/>
    <w:rsid w:val="007564A8"/>
    <w:rsid w:val="00764601"/>
    <w:rsid w:val="00766180"/>
    <w:rsid w:val="00766318"/>
    <w:rsid w:val="00767383"/>
    <w:rsid w:val="007839EE"/>
    <w:rsid w:val="007B0482"/>
    <w:rsid w:val="007C76DC"/>
    <w:rsid w:val="007D2014"/>
    <w:rsid w:val="007D227D"/>
    <w:rsid w:val="007D2581"/>
    <w:rsid w:val="007D36A1"/>
    <w:rsid w:val="007E2D15"/>
    <w:rsid w:val="007E4949"/>
    <w:rsid w:val="00802AF3"/>
    <w:rsid w:val="0081053D"/>
    <w:rsid w:val="00811C70"/>
    <w:rsid w:val="008222DB"/>
    <w:rsid w:val="008313FC"/>
    <w:rsid w:val="00834C9A"/>
    <w:rsid w:val="0084317A"/>
    <w:rsid w:val="0084411E"/>
    <w:rsid w:val="00852D50"/>
    <w:rsid w:val="00853E15"/>
    <w:rsid w:val="008709D1"/>
    <w:rsid w:val="00870FB1"/>
    <w:rsid w:val="008728EE"/>
    <w:rsid w:val="00873354"/>
    <w:rsid w:val="00874D0D"/>
    <w:rsid w:val="008750BF"/>
    <w:rsid w:val="0087629A"/>
    <w:rsid w:val="00880D3E"/>
    <w:rsid w:val="008855E7"/>
    <w:rsid w:val="008B03C1"/>
    <w:rsid w:val="008B11C6"/>
    <w:rsid w:val="008B2B24"/>
    <w:rsid w:val="008B317B"/>
    <w:rsid w:val="008B6E0F"/>
    <w:rsid w:val="008B77E4"/>
    <w:rsid w:val="008C5FEE"/>
    <w:rsid w:val="008D30C8"/>
    <w:rsid w:val="008E0989"/>
    <w:rsid w:val="008E1675"/>
    <w:rsid w:val="008E5760"/>
    <w:rsid w:val="008F1262"/>
    <w:rsid w:val="008F3A41"/>
    <w:rsid w:val="00905892"/>
    <w:rsid w:val="00914958"/>
    <w:rsid w:val="00924028"/>
    <w:rsid w:val="00942364"/>
    <w:rsid w:val="0095732C"/>
    <w:rsid w:val="00966FAE"/>
    <w:rsid w:val="009838EF"/>
    <w:rsid w:val="00993679"/>
    <w:rsid w:val="0099761C"/>
    <w:rsid w:val="009A5190"/>
    <w:rsid w:val="009A74D7"/>
    <w:rsid w:val="009B626C"/>
    <w:rsid w:val="009C5020"/>
    <w:rsid w:val="009D1046"/>
    <w:rsid w:val="009D601E"/>
    <w:rsid w:val="00A0036D"/>
    <w:rsid w:val="00A04BC5"/>
    <w:rsid w:val="00A067B3"/>
    <w:rsid w:val="00A124B7"/>
    <w:rsid w:val="00A14F02"/>
    <w:rsid w:val="00A27C81"/>
    <w:rsid w:val="00A30937"/>
    <w:rsid w:val="00A32EBA"/>
    <w:rsid w:val="00A32FC6"/>
    <w:rsid w:val="00A34C47"/>
    <w:rsid w:val="00A51B2A"/>
    <w:rsid w:val="00A6550F"/>
    <w:rsid w:val="00A657F0"/>
    <w:rsid w:val="00A72101"/>
    <w:rsid w:val="00A7241D"/>
    <w:rsid w:val="00A72A9E"/>
    <w:rsid w:val="00A74A6F"/>
    <w:rsid w:val="00A77FF0"/>
    <w:rsid w:val="00A80AD1"/>
    <w:rsid w:val="00A80E18"/>
    <w:rsid w:val="00A82DB7"/>
    <w:rsid w:val="00A96388"/>
    <w:rsid w:val="00AA13A7"/>
    <w:rsid w:val="00AA1A4B"/>
    <w:rsid w:val="00AA3ECE"/>
    <w:rsid w:val="00AA4DB7"/>
    <w:rsid w:val="00AC4389"/>
    <w:rsid w:val="00AC47EC"/>
    <w:rsid w:val="00AD10BD"/>
    <w:rsid w:val="00AE381B"/>
    <w:rsid w:val="00AE4CF9"/>
    <w:rsid w:val="00AF01A1"/>
    <w:rsid w:val="00AF3DB5"/>
    <w:rsid w:val="00AF5EA9"/>
    <w:rsid w:val="00AF7FA5"/>
    <w:rsid w:val="00B041D4"/>
    <w:rsid w:val="00B1731D"/>
    <w:rsid w:val="00B22AA9"/>
    <w:rsid w:val="00B23F55"/>
    <w:rsid w:val="00B300EC"/>
    <w:rsid w:val="00B322E5"/>
    <w:rsid w:val="00B446A9"/>
    <w:rsid w:val="00B51FF9"/>
    <w:rsid w:val="00B56400"/>
    <w:rsid w:val="00B57AD8"/>
    <w:rsid w:val="00B6027B"/>
    <w:rsid w:val="00B66338"/>
    <w:rsid w:val="00B80848"/>
    <w:rsid w:val="00B812D9"/>
    <w:rsid w:val="00B85AC1"/>
    <w:rsid w:val="00B91112"/>
    <w:rsid w:val="00B924C8"/>
    <w:rsid w:val="00B93AC5"/>
    <w:rsid w:val="00B94174"/>
    <w:rsid w:val="00BA4271"/>
    <w:rsid w:val="00BB09AD"/>
    <w:rsid w:val="00BC121D"/>
    <w:rsid w:val="00BC2415"/>
    <w:rsid w:val="00BC2CCE"/>
    <w:rsid w:val="00BC2F0F"/>
    <w:rsid w:val="00BE0B7C"/>
    <w:rsid w:val="00BE0C26"/>
    <w:rsid w:val="00C11D15"/>
    <w:rsid w:val="00C22AB4"/>
    <w:rsid w:val="00C36F5C"/>
    <w:rsid w:val="00C40749"/>
    <w:rsid w:val="00C41128"/>
    <w:rsid w:val="00C44EB5"/>
    <w:rsid w:val="00C60C0C"/>
    <w:rsid w:val="00C61EFC"/>
    <w:rsid w:val="00C625F4"/>
    <w:rsid w:val="00C633A0"/>
    <w:rsid w:val="00C8470C"/>
    <w:rsid w:val="00C85834"/>
    <w:rsid w:val="00C86EF8"/>
    <w:rsid w:val="00C91C43"/>
    <w:rsid w:val="00C94A42"/>
    <w:rsid w:val="00CA67B5"/>
    <w:rsid w:val="00CB43B4"/>
    <w:rsid w:val="00CB6BA4"/>
    <w:rsid w:val="00CB7190"/>
    <w:rsid w:val="00CC77A8"/>
    <w:rsid w:val="00CF1E63"/>
    <w:rsid w:val="00CF5356"/>
    <w:rsid w:val="00CF576A"/>
    <w:rsid w:val="00D006B2"/>
    <w:rsid w:val="00D04D95"/>
    <w:rsid w:val="00D24D06"/>
    <w:rsid w:val="00D267DE"/>
    <w:rsid w:val="00D42439"/>
    <w:rsid w:val="00D44E71"/>
    <w:rsid w:val="00D463E8"/>
    <w:rsid w:val="00D476A9"/>
    <w:rsid w:val="00D55DAD"/>
    <w:rsid w:val="00D55E87"/>
    <w:rsid w:val="00D5736E"/>
    <w:rsid w:val="00D758FC"/>
    <w:rsid w:val="00DB09AF"/>
    <w:rsid w:val="00DC1F56"/>
    <w:rsid w:val="00DD394F"/>
    <w:rsid w:val="00DE0546"/>
    <w:rsid w:val="00DE29E6"/>
    <w:rsid w:val="00DE71C9"/>
    <w:rsid w:val="00DF0B5F"/>
    <w:rsid w:val="00DF1E49"/>
    <w:rsid w:val="00E06D20"/>
    <w:rsid w:val="00E12E49"/>
    <w:rsid w:val="00E13350"/>
    <w:rsid w:val="00E179A3"/>
    <w:rsid w:val="00E22D22"/>
    <w:rsid w:val="00E359E8"/>
    <w:rsid w:val="00E370B7"/>
    <w:rsid w:val="00E4000E"/>
    <w:rsid w:val="00E4614B"/>
    <w:rsid w:val="00E53E15"/>
    <w:rsid w:val="00E640B7"/>
    <w:rsid w:val="00E70B3E"/>
    <w:rsid w:val="00E81671"/>
    <w:rsid w:val="00E84CD0"/>
    <w:rsid w:val="00E87D0E"/>
    <w:rsid w:val="00E9305E"/>
    <w:rsid w:val="00EA0C32"/>
    <w:rsid w:val="00EA5DE3"/>
    <w:rsid w:val="00EB1B79"/>
    <w:rsid w:val="00EB57FD"/>
    <w:rsid w:val="00EB60A3"/>
    <w:rsid w:val="00EC772B"/>
    <w:rsid w:val="00ED52A2"/>
    <w:rsid w:val="00ED6FE2"/>
    <w:rsid w:val="00EE41E9"/>
    <w:rsid w:val="00EF436D"/>
    <w:rsid w:val="00EF5D99"/>
    <w:rsid w:val="00F00F05"/>
    <w:rsid w:val="00F01AD1"/>
    <w:rsid w:val="00F0473A"/>
    <w:rsid w:val="00F104FF"/>
    <w:rsid w:val="00F11E9F"/>
    <w:rsid w:val="00F14968"/>
    <w:rsid w:val="00F44961"/>
    <w:rsid w:val="00F612AD"/>
    <w:rsid w:val="00F61768"/>
    <w:rsid w:val="00F63943"/>
    <w:rsid w:val="00F66463"/>
    <w:rsid w:val="00F70154"/>
    <w:rsid w:val="00F74918"/>
    <w:rsid w:val="00F76E02"/>
    <w:rsid w:val="00F84BAC"/>
    <w:rsid w:val="00F864BB"/>
    <w:rsid w:val="00F86C1D"/>
    <w:rsid w:val="00F86D43"/>
    <w:rsid w:val="00F909DB"/>
    <w:rsid w:val="00F92BE4"/>
    <w:rsid w:val="00FA2306"/>
    <w:rsid w:val="00FB4488"/>
    <w:rsid w:val="00FB5DD2"/>
    <w:rsid w:val="00FB72E0"/>
    <w:rsid w:val="00FD1BC0"/>
    <w:rsid w:val="00FD4D75"/>
    <w:rsid w:val="00FE3A7A"/>
    <w:rsid w:val="00FE3AC9"/>
    <w:rsid w:val="00FF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879"/>
  <w15:docId w15:val="{426945BD-A2F8-4620-8572-888E6F66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0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3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0EC"/>
  </w:style>
  <w:style w:type="paragraph" w:styleId="Footer">
    <w:name w:val="footer"/>
    <w:basedOn w:val="Normal"/>
    <w:link w:val="FooterChar"/>
    <w:uiPriority w:val="99"/>
    <w:unhideWhenUsed/>
    <w:rsid w:val="00B3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0EC"/>
  </w:style>
  <w:style w:type="paragraph" w:styleId="TOCHeading">
    <w:name w:val="TOC Heading"/>
    <w:basedOn w:val="Heading1"/>
    <w:next w:val="Normal"/>
    <w:uiPriority w:val="39"/>
    <w:unhideWhenUsed/>
    <w:qFormat/>
    <w:rsid w:val="00B300EC"/>
    <w:pPr>
      <w:outlineLvl w:val="9"/>
    </w:pPr>
  </w:style>
  <w:style w:type="paragraph" w:styleId="TOC1">
    <w:name w:val="toc 1"/>
    <w:basedOn w:val="Normal"/>
    <w:next w:val="Normal"/>
    <w:autoRedefine/>
    <w:uiPriority w:val="39"/>
    <w:unhideWhenUsed/>
    <w:rsid w:val="00B300EC"/>
    <w:pPr>
      <w:tabs>
        <w:tab w:val="right" w:leader="dot" w:pos="9350"/>
      </w:tabs>
      <w:spacing w:after="100"/>
    </w:pPr>
    <w:rPr>
      <w:rFonts w:ascii="Times New Roman" w:hAnsi="Times New Roman" w:cs="Times New Roman"/>
      <w:noProof/>
      <w:lang w:val="en-GB"/>
    </w:rPr>
  </w:style>
  <w:style w:type="character" w:styleId="Hyperlink">
    <w:name w:val="Hyperlink"/>
    <w:basedOn w:val="DefaultParagraphFont"/>
    <w:uiPriority w:val="99"/>
    <w:unhideWhenUsed/>
    <w:rsid w:val="00B300EC"/>
    <w:rPr>
      <w:color w:val="0563C1" w:themeColor="hyperlink"/>
      <w:u w:val="single"/>
    </w:rPr>
  </w:style>
  <w:style w:type="table" w:styleId="TableGrid">
    <w:name w:val="Table Grid"/>
    <w:basedOn w:val="TableNormal"/>
    <w:uiPriority w:val="39"/>
    <w:rsid w:val="00B2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4949"/>
    <w:rPr>
      <w:color w:val="605E5C"/>
      <w:shd w:val="clear" w:color="auto" w:fill="E1DFDD"/>
    </w:rPr>
  </w:style>
  <w:style w:type="paragraph" w:styleId="ListParagraph">
    <w:name w:val="List Paragraph"/>
    <w:basedOn w:val="Normal"/>
    <w:uiPriority w:val="34"/>
    <w:qFormat/>
    <w:rsid w:val="007E4949"/>
    <w:pPr>
      <w:ind w:left="720"/>
      <w:contextualSpacing/>
    </w:pPr>
  </w:style>
  <w:style w:type="character" w:styleId="CommentReference">
    <w:name w:val="annotation reference"/>
    <w:basedOn w:val="DefaultParagraphFont"/>
    <w:uiPriority w:val="99"/>
    <w:semiHidden/>
    <w:unhideWhenUsed/>
    <w:rsid w:val="00B924C8"/>
    <w:rPr>
      <w:sz w:val="16"/>
      <w:szCs w:val="16"/>
    </w:rPr>
  </w:style>
  <w:style w:type="paragraph" w:styleId="CommentText">
    <w:name w:val="annotation text"/>
    <w:basedOn w:val="Normal"/>
    <w:link w:val="CommentTextChar"/>
    <w:uiPriority w:val="99"/>
    <w:unhideWhenUsed/>
    <w:rsid w:val="00B924C8"/>
    <w:pPr>
      <w:spacing w:line="240" w:lineRule="auto"/>
    </w:pPr>
    <w:rPr>
      <w:sz w:val="20"/>
      <w:szCs w:val="20"/>
    </w:rPr>
  </w:style>
  <w:style w:type="character" w:customStyle="1" w:styleId="CommentTextChar">
    <w:name w:val="Comment Text Char"/>
    <w:basedOn w:val="DefaultParagraphFont"/>
    <w:link w:val="CommentText"/>
    <w:uiPriority w:val="99"/>
    <w:rsid w:val="00B924C8"/>
    <w:rPr>
      <w:sz w:val="20"/>
      <w:szCs w:val="20"/>
    </w:rPr>
  </w:style>
  <w:style w:type="paragraph" w:styleId="CommentSubject">
    <w:name w:val="annotation subject"/>
    <w:basedOn w:val="CommentText"/>
    <w:next w:val="CommentText"/>
    <w:link w:val="CommentSubjectChar"/>
    <w:uiPriority w:val="99"/>
    <w:semiHidden/>
    <w:unhideWhenUsed/>
    <w:rsid w:val="00B924C8"/>
    <w:rPr>
      <w:b/>
      <w:bCs/>
    </w:rPr>
  </w:style>
  <w:style w:type="character" w:customStyle="1" w:styleId="CommentSubjectChar">
    <w:name w:val="Comment Subject Char"/>
    <w:basedOn w:val="CommentTextChar"/>
    <w:link w:val="CommentSubject"/>
    <w:uiPriority w:val="99"/>
    <w:semiHidden/>
    <w:rsid w:val="00B92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0383">
      <w:bodyDiv w:val="1"/>
      <w:marLeft w:val="0"/>
      <w:marRight w:val="0"/>
      <w:marTop w:val="0"/>
      <w:marBottom w:val="0"/>
      <w:divBdr>
        <w:top w:val="none" w:sz="0" w:space="0" w:color="auto"/>
        <w:left w:val="none" w:sz="0" w:space="0" w:color="auto"/>
        <w:bottom w:val="none" w:sz="0" w:space="0" w:color="auto"/>
        <w:right w:val="none" w:sz="0" w:space="0" w:color="auto"/>
      </w:divBdr>
    </w:div>
    <w:div w:id="161370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1443410.2015.1099617" TargetMode="External"/><Relationship Id="rId117" Type="http://schemas.openxmlformats.org/officeDocument/2006/relationships/theme" Target="theme/theme1.xml"/><Relationship Id="rId21" Type="http://schemas.openxmlformats.org/officeDocument/2006/relationships/hyperlink" Target="https://doi.org/10.1177/0095798413481384" TargetMode="External"/><Relationship Id="rId42" Type="http://schemas.openxmlformats.org/officeDocument/2006/relationships/hyperlink" Target="https://doi.org/10.1007/s10902-015-9665-1" TargetMode="External"/><Relationship Id="rId47" Type="http://schemas.openxmlformats.org/officeDocument/2006/relationships/hyperlink" Target="https://doi.org/10.1111/jora.12130" TargetMode="External"/><Relationship Id="rId63" Type="http://schemas.openxmlformats.org/officeDocument/2006/relationships/hyperlink" Target="https://doi.org/10.1177/0011000009349272" TargetMode="External"/><Relationship Id="rId68" Type="http://schemas.openxmlformats.org/officeDocument/2006/relationships/hyperlink" Target="https://doi.org/10.1017/sjp.2016.94" TargetMode="External"/><Relationship Id="rId84" Type="http://schemas.openxmlformats.org/officeDocument/2006/relationships/hyperlink" Target="https://doi.org/10.1016/j.sbspro.2016.02.153" TargetMode="External"/><Relationship Id="rId89" Type="http://schemas.openxmlformats.org/officeDocument/2006/relationships/hyperlink" Target="https://doi.org/10.1111/cdev.12153" TargetMode="External"/><Relationship Id="rId112" Type="http://schemas.openxmlformats.org/officeDocument/2006/relationships/hyperlink" Target="https://doi.org/10.1177/0829573517699333" TargetMode="External"/><Relationship Id="rId16" Type="http://schemas.openxmlformats.org/officeDocument/2006/relationships/hyperlink" Target="https://doi.org/10.1016/j.adolescence.2015.10.001" TargetMode="External"/><Relationship Id="rId107" Type="http://schemas.openxmlformats.org/officeDocument/2006/relationships/hyperlink" Target="https://doi.org/10.1002/pits.21779" TargetMode="External"/><Relationship Id="rId11" Type="http://schemas.openxmlformats.org/officeDocument/2006/relationships/header" Target="header4.xml"/><Relationship Id="rId32" Type="http://schemas.openxmlformats.org/officeDocument/2006/relationships/hyperlink" Target="https://doi.org/10.1016/j.jsp.2014.04.001" TargetMode="External"/><Relationship Id="rId37" Type="http://schemas.openxmlformats.org/officeDocument/2006/relationships/hyperlink" Target="https://doi.org/10.1177/2332858415626884" TargetMode="External"/><Relationship Id="rId53" Type="http://schemas.openxmlformats.org/officeDocument/2006/relationships/hyperlink" Target="https://doi.org/10.1080/00220671.2013.807491" TargetMode="External"/><Relationship Id="rId58" Type="http://schemas.openxmlformats.org/officeDocument/2006/relationships/hyperlink" Target="https://doi.org/10.1080/19404476.2008.11462053" TargetMode="External"/><Relationship Id="rId74" Type="http://schemas.openxmlformats.org/officeDocument/2006/relationships/hyperlink" Target="https://doi.org/10.1016/j.ijchp.2016.01.003" TargetMode="External"/><Relationship Id="rId79" Type="http://schemas.openxmlformats.org/officeDocument/2006/relationships/hyperlink" Target="https://doi.org/10.1016/j.cedpsych.2018.02.004" TargetMode="External"/><Relationship Id="rId102" Type="http://schemas.openxmlformats.org/officeDocument/2006/relationships/hyperlink" Target="https://doi.org/10.1037/spq0000050" TargetMode="External"/><Relationship Id="rId5" Type="http://schemas.openxmlformats.org/officeDocument/2006/relationships/webSettings" Target="webSettings.xml"/><Relationship Id="rId90" Type="http://schemas.openxmlformats.org/officeDocument/2006/relationships/hyperlink" Target="https://doi.org/10.1016/j.jsp.2017.09.002" TargetMode="External"/><Relationship Id="rId95" Type="http://schemas.openxmlformats.org/officeDocument/2006/relationships/hyperlink" Target="https://doi.org/10.1007/s12144-019-00495-4" TargetMode="External"/><Relationship Id="rId22" Type="http://schemas.openxmlformats.org/officeDocument/2006/relationships/hyperlink" Target="https://doi.org/10.1017/sjp.2017.55" TargetMode="External"/><Relationship Id="rId27" Type="http://schemas.openxmlformats.org/officeDocument/2006/relationships/hyperlink" Target="https://doi.org/10.1016/j.jsp.2019.07.012" TargetMode="External"/><Relationship Id="rId43" Type="http://schemas.openxmlformats.org/officeDocument/2006/relationships/hyperlink" Target="https://doi.org/10.1080/00220973.2019.1615857" TargetMode="External"/><Relationship Id="rId48" Type="http://schemas.openxmlformats.org/officeDocument/2006/relationships/hyperlink" Target="https://doi.org/10.1016/j.jsp.2018.08.001" TargetMode="External"/><Relationship Id="rId64" Type="http://schemas.openxmlformats.org/officeDocument/2006/relationships/hyperlink" Target="https://doi.org/10.1177/0033294116656819" TargetMode="External"/><Relationship Id="rId69" Type="http://schemas.openxmlformats.org/officeDocument/2006/relationships/hyperlink" Target="https://doi.org/10.1002/ijop.12413" TargetMode="External"/><Relationship Id="rId113" Type="http://schemas.openxmlformats.org/officeDocument/2006/relationships/hyperlink" Target="https://doi.org/10.1177/0734282916674424" TargetMode="External"/><Relationship Id="rId80" Type="http://schemas.openxmlformats.org/officeDocument/2006/relationships/hyperlink" Target="https://doi.org/10.3389/fpsyg.2019.00941" TargetMode="External"/><Relationship Id="rId85" Type="http://schemas.openxmlformats.org/officeDocument/2006/relationships/hyperlink" Target="https://doi.org/10.1177/0272431610384485" TargetMode="External"/><Relationship Id="rId12" Type="http://schemas.openxmlformats.org/officeDocument/2006/relationships/header" Target="header5.xml"/><Relationship Id="rId17" Type="http://schemas.openxmlformats.org/officeDocument/2006/relationships/hyperlink" Target="https://doi.org/10.1080/10409289.2017.1404275" TargetMode="External"/><Relationship Id="rId33" Type="http://schemas.openxmlformats.org/officeDocument/2006/relationships/hyperlink" Target="https://doi.org/10.1017/sjp.2014.82" TargetMode="External"/><Relationship Id="rId38" Type="http://schemas.openxmlformats.org/officeDocument/2006/relationships/hyperlink" Target="https://doi.org/10.1177/0143034316630020" TargetMode="External"/><Relationship Id="rId59" Type="http://schemas.openxmlformats.org/officeDocument/2006/relationships/hyperlink" Target="https://doi.org/10.1080/21683603.2017.1414004" TargetMode="External"/><Relationship Id="rId103" Type="http://schemas.openxmlformats.org/officeDocument/2006/relationships/hyperlink" Target="https://doi.org/10.1037/0022-0663.99.1.83" TargetMode="External"/><Relationship Id="rId108" Type="http://schemas.openxmlformats.org/officeDocument/2006/relationships/hyperlink" Target="https://doi.org/10.1080/02702711.2011.561655" TargetMode="External"/><Relationship Id="rId54" Type="http://schemas.openxmlformats.org/officeDocument/2006/relationships/hyperlink" Target="https://doi.org/10.3389/fpsyg.2017.00895" TargetMode="External"/><Relationship Id="rId70" Type="http://schemas.openxmlformats.org/officeDocument/2006/relationships/hyperlink" Target="https://doi.org/10.1016/j.cedpsych.2011.05.002" TargetMode="External"/><Relationship Id="rId75" Type="http://schemas.openxmlformats.org/officeDocument/2006/relationships/hyperlink" Target="https://doi.org/10.1007/s10964-012-9882-4" TargetMode="External"/><Relationship Id="rId91" Type="http://schemas.openxmlformats.org/officeDocument/2006/relationships/hyperlink" Target="https://doi.org/10.1016/j.learninstruc.2018.06.003" TargetMode="External"/><Relationship Id="rId96" Type="http://schemas.openxmlformats.org/officeDocument/2006/relationships/hyperlink" Target="https://doi.org/10.1007/s10212-019-00431-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07/s10902-016-9805-2" TargetMode="External"/><Relationship Id="rId28" Type="http://schemas.openxmlformats.org/officeDocument/2006/relationships/hyperlink" Target="https://doi.org/10.1016/j.adolescence.2011.11.004" TargetMode="External"/><Relationship Id="rId49" Type="http://schemas.openxmlformats.org/officeDocument/2006/relationships/hyperlink" Target="https://doi.org/10.1016/j.lindif.2016.10.006" TargetMode="External"/><Relationship Id="rId114" Type="http://schemas.openxmlformats.org/officeDocument/2006/relationships/hyperlink" Target="https://doi.org/10.1016/j.cedpsych.2018.02.001" TargetMode="External"/><Relationship Id="rId10" Type="http://schemas.openxmlformats.org/officeDocument/2006/relationships/header" Target="header3.xml"/><Relationship Id="rId31" Type="http://schemas.openxmlformats.org/officeDocument/2006/relationships/hyperlink" Target="https://doi.org/10.1037/0022-0663.95.1.148" TargetMode="External"/><Relationship Id="rId44" Type="http://schemas.openxmlformats.org/officeDocument/2006/relationships/hyperlink" Target="https://doi.org/10.1007/s12187-010-9082-2" TargetMode="External"/><Relationship Id="rId52" Type="http://schemas.openxmlformats.org/officeDocument/2006/relationships/hyperlink" Target="https://doi.org/10.1037/spq0000057" TargetMode="External"/><Relationship Id="rId60" Type="http://schemas.openxmlformats.org/officeDocument/2006/relationships/hyperlink" Target="https://doi.org/10.1177/0165025414533428" TargetMode="External"/><Relationship Id="rId65" Type="http://schemas.openxmlformats.org/officeDocument/2006/relationships/hyperlink" Target="https://doi.org/10.1016/j.ijer.2014.05.001" TargetMode="External"/><Relationship Id="rId73" Type="http://schemas.openxmlformats.org/officeDocument/2006/relationships/hyperlink" Target="https://doi.org/10.1086/675530" TargetMode="External"/><Relationship Id="rId78" Type="http://schemas.openxmlformats.org/officeDocument/2006/relationships/hyperlink" Target="https://doi.org/10.1007/s10671-010-9087-0" TargetMode="External"/><Relationship Id="rId81" Type="http://schemas.openxmlformats.org/officeDocument/2006/relationships/hyperlink" Target="https://doi.org/10.1177/0016986218758443" TargetMode="External"/><Relationship Id="rId86" Type="http://schemas.openxmlformats.org/officeDocument/2006/relationships/hyperlink" Target="https://doi.org/10.1080/00313831.2016.1258669" TargetMode="External"/><Relationship Id="rId94" Type="http://schemas.openxmlformats.org/officeDocument/2006/relationships/hyperlink" Target="https://doi.org/10.1037/0022-0663.96.2.236" TargetMode="External"/><Relationship Id="rId99" Type="http://schemas.openxmlformats.org/officeDocument/2006/relationships/hyperlink" Target="https://doi.org/10.1080/00207590500411179" TargetMode="External"/><Relationship Id="rId101" Type="http://schemas.openxmlformats.org/officeDocument/2006/relationships/hyperlink" Target="https://doi.org/10.1016/j.jsp.2006.04.00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007/s10964-013-0085-4" TargetMode="External"/><Relationship Id="rId39" Type="http://schemas.openxmlformats.org/officeDocument/2006/relationships/hyperlink" Target="https://doi.org/10.1016/j.erap.2016.04.006" TargetMode="External"/><Relationship Id="rId109" Type="http://schemas.openxmlformats.org/officeDocument/2006/relationships/hyperlink" Target="https://doi.org/10.1016/j.jadohealth.2017.09.014" TargetMode="External"/><Relationship Id="rId34" Type="http://schemas.openxmlformats.org/officeDocument/2006/relationships/hyperlink" Target="https://doi.org/10.1016/j.adolescence.2012.02.016" TargetMode="External"/><Relationship Id="rId50" Type="http://schemas.openxmlformats.org/officeDocument/2006/relationships/hyperlink" Target="https://doi.org/10.1037/spq0000166" TargetMode="External"/><Relationship Id="rId55" Type="http://schemas.openxmlformats.org/officeDocument/2006/relationships/hyperlink" Target="https://doi.org/10.5328/cter38.3.173" TargetMode="External"/><Relationship Id="rId76" Type="http://schemas.openxmlformats.org/officeDocument/2006/relationships/hyperlink" Target="https://doi.org/10.1086/496906" TargetMode="External"/><Relationship Id="rId97" Type="http://schemas.openxmlformats.org/officeDocument/2006/relationships/hyperlink" Target="https://doi.org/10.1016/j.ijer.2016.03.003" TargetMode="External"/><Relationship Id="rId104" Type="http://schemas.openxmlformats.org/officeDocument/2006/relationships/hyperlink" Target="https://doi.org/10.11144/Javeriana.upsy17-5.aspn" TargetMode="External"/><Relationship Id="rId7" Type="http://schemas.openxmlformats.org/officeDocument/2006/relationships/endnotes" Target="endnotes.xml"/><Relationship Id="rId71" Type="http://schemas.openxmlformats.org/officeDocument/2006/relationships/hyperlink" Target="https://doi.org/10.1002/pits.20306" TargetMode="External"/><Relationship Id="rId92" Type="http://schemas.openxmlformats.org/officeDocument/2006/relationships/hyperlink" Target="https://doi.org/10.1016/j.cedpsych.2019.01.003" TargetMode="External"/><Relationship Id="rId2" Type="http://schemas.openxmlformats.org/officeDocument/2006/relationships/numbering" Target="numbering.xml"/><Relationship Id="rId29" Type="http://schemas.openxmlformats.org/officeDocument/2006/relationships/hyperlink" Target="https://doi.org/10.1007/978-1-4614-2018-7_5" TargetMode="External"/><Relationship Id="rId24" Type="http://schemas.openxmlformats.org/officeDocument/2006/relationships/hyperlink" Target="https://doi.org/10.1080/09720073.2015.11891759" TargetMode="External"/><Relationship Id="rId40" Type="http://schemas.openxmlformats.org/officeDocument/2006/relationships/hyperlink" Target="https://doi.org/10.1177/0272431614530806" TargetMode="External"/><Relationship Id="rId45" Type="http://schemas.openxmlformats.org/officeDocument/2006/relationships/hyperlink" Target="https://doi.org/10.1037/a0022070" TargetMode="External"/><Relationship Id="rId66" Type="http://schemas.openxmlformats.org/officeDocument/2006/relationships/hyperlink" Target="https://doi.org/10.1111/bjep.12132" TargetMode="External"/><Relationship Id="rId87" Type="http://schemas.openxmlformats.org/officeDocument/2006/relationships/hyperlink" Target="https://doi.org/10.1080/00313831.2019.1639816" TargetMode="External"/><Relationship Id="rId110" Type="http://schemas.openxmlformats.org/officeDocument/2006/relationships/hyperlink" Target="https://doi.org/10.1037/a0034934" TargetMode="External"/><Relationship Id="rId115" Type="http://schemas.openxmlformats.org/officeDocument/2006/relationships/hyperlink" Target="https://doi.org/10.1016/j.cedpsych.2017.04.001" TargetMode="External"/><Relationship Id="rId61" Type="http://schemas.openxmlformats.org/officeDocument/2006/relationships/hyperlink" Target="https://doi.org/10.1177/0143034319875176" TargetMode="External"/><Relationship Id="rId82" Type="http://schemas.openxmlformats.org/officeDocument/2006/relationships/hyperlink" Target="https://doi.org/10.1016/j.lindif.2018.11.009" TargetMode="External"/><Relationship Id="rId19" Type="http://schemas.openxmlformats.org/officeDocument/2006/relationships/hyperlink" Target="https://doi.org/10.1016/j.appdev.2010.09.001" TargetMode="External"/><Relationship Id="rId14" Type="http://schemas.openxmlformats.org/officeDocument/2006/relationships/hyperlink" Target="https://doi.org/10.1080/00220671.2011.629694" TargetMode="External"/><Relationship Id="rId30" Type="http://schemas.openxmlformats.org/officeDocument/2006/relationships/hyperlink" Target="https://doi.org/10.1002/pits.21901" TargetMode="External"/><Relationship Id="rId35" Type="http://schemas.openxmlformats.org/officeDocument/2006/relationships/hyperlink" Target="https://doi.org/10.1016/j.cedpsych.2004.01.006" TargetMode="External"/><Relationship Id="rId56" Type="http://schemas.openxmlformats.org/officeDocument/2006/relationships/hyperlink" Target="https://doi.org/10.3389/fpsyg.2019.02482" TargetMode="External"/><Relationship Id="rId77" Type="http://schemas.openxmlformats.org/officeDocument/2006/relationships/hyperlink" Target="https://doi.org/10.1016/j.lindif.2015.12.016" TargetMode="External"/><Relationship Id="rId100" Type="http://schemas.openxmlformats.org/officeDocument/2006/relationships/hyperlink" Target="https://doi.org/10.1016/j.learninstruc.2016.01.008" TargetMode="External"/><Relationship Id="rId105" Type="http://schemas.openxmlformats.org/officeDocument/2006/relationships/hyperlink" Target="https://doi.org/10.1037/a0028089" TargetMode="External"/><Relationship Id="rId8" Type="http://schemas.openxmlformats.org/officeDocument/2006/relationships/header" Target="header1.xml"/><Relationship Id="rId51" Type="http://schemas.openxmlformats.org/officeDocument/2006/relationships/hyperlink" Target="https://doi.org/10.1037/a0013153" TargetMode="External"/><Relationship Id="rId72" Type="http://schemas.openxmlformats.org/officeDocument/2006/relationships/hyperlink" Target="https://doi.org/10.1111/j.1532-7795.2010.00700.x" TargetMode="External"/><Relationship Id="rId93" Type="http://schemas.openxmlformats.org/officeDocument/2006/relationships/hyperlink" Target="https://doi.org/10.1007/s10212-019-00437-5" TargetMode="External"/><Relationship Id="rId98" Type="http://schemas.openxmlformats.org/officeDocument/2006/relationships/hyperlink" Target="https://doi.org/10.1177/0734282918757849" TargetMode="External"/><Relationship Id="rId3" Type="http://schemas.openxmlformats.org/officeDocument/2006/relationships/styles" Target="styles.xml"/><Relationship Id="rId25" Type="http://schemas.openxmlformats.org/officeDocument/2006/relationships/hyperlink" Target="https://doi.org/10.1007/s10964-011-9647-5" TargetMode="External"/><Relationship Id="rId46" Type="http://schemas.openxmlformats.org/officeDocument/2006/relationships/hyperlink" Target="https://doi.org/10.1007/s10984-015-9202-5" TargetMode="External"/><Relationship Id="rId67" Type="http://schemas.openxmlformats.org/officeDocument/2006/relationships/hyperlink" Target="https://doi.org/10.1016/j.lindif.2018.09.006" TargetMode="External"/><Relationship Id="rId116" Type="http://schemas.openxmlformats.org/officeDocument/2006/relationships/fontTable" Target="fontTable.xml"/><Relationship Id="rId20" Type="http://schemas.openxmlformats.org/officeDocument/2006/relationships/hyperlink" Target="https://doi.org/10.1007/s11145-018-9908-8" TargetMode="External"/><Relationship Id="rId41" Type="http://schemas.openxmlformats.org/officeDocument/2006/relationships/hyperlink" Target="https://doi.org/10.1037/a0036277" TargetMode="External"/><Relationship Id="rId62" Type="http://schemas.openxmlformats.org/officeDocument/2006/relationships/hyperlink" Target="https://doi.org/10.1007/s10964-018-0952-0" TargetMode="External"/><Relationship Id="rId83" Type="http://schemas.openxmlformats.org/officeDocument/2006/relationships/hyperlink" Target="https://doi.org/10.1016/j.sbspro.2012.05.279" TargetMode="External"/><Relationship Id="rId88" Type="http://schemas.openxmlformats.org/officeDocument/2006/relationships/hyperlink" Target="https://doi.org/10.1111/j.1532-7795.2011.00753.x" TargetMode="External"/><Relationship Id="rId111" Type="http://schemas.openxmlformats.org/officeDocument/2006/relationships/hyperlink" Target="https://doi.org/10.1177/0165025415604056" TargetMode="External"/><Relationship Id="rId15" Type="http://schemas.openxmlformats.org/officeDocument/2006/relationships/hyperlink" Target="https://doi.org/10.1016/j.learninstruc.2012.09.003" TargetMode="External"/><Relationship Id="rId36" Type="http://schemas.openxmlformats.org/officeDocument/2006/relationships/hyperlink" Target="https://doi.org/10.1002/pits.22026" TargetMode="External"/><Relationship Id="rId57" Type="http://schemas.openxmlformats.org/officeDocument/2006/relationships/hyperlink" Target="https://doi.org/10.1037/a0032794" TargetMode="External"/><Relationship Id="rId106" Type="http://schemas.openxmlformats.org/officeDocument/2006/relationships/hyperlink" Target="https://doi.org/10.1177/016502541988174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Student Reported</c:v>
                </c:pt>
              </c:strCache>
            </c:strRef>
          </c:tx>
          <c:spPr>
            <a:ln w="22225" cap="rnd">
              <a:solidFill>
                <a:schemeClr val="tx1"/>
              </a:solidFill>
              <a:round/>
            </a:ln>
            <a:effectLst/>
          </c:spPr>
          <c:marker>
            <c:symbol val="diamond"/>
            <c:size val="6"/>
            <c:spPr>
              <a:solidFill>
                <a:schemeClr val="tx1"/>
              </a:solidFill>
              <a:ln w="9525">
                <a:solidFill>
                  <a:schemeClr val="tx1"/>
                </a:solidFill>
                <a:round/>
              </a:ln>
              <a:effectLst/>
            </c:spPr>
          </c:marker>
          <c:dLbls>
            <c:dLbl>
              <c:idx val="0"/>
              <c:layout>
                <c:manualLayout>
                  <c:x val="-1.3888888888888931E-2"/>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05-47ED-BB73-2838ECA3F5C0}"/>
                </c:ext>
              </c:extLst>
            </c:dLbl>
            <c:dLbl>
              <c:idx val="1"/>
              <c:layout>
                <c:manualLayout>
                  <c:x val="-4.1666666666666664E-2"/>
                  <c:y val="-3.1746031746031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05-47ED-BB73-2838ECA3F5C0}"/>
                </c:ext>
              </c:extLst>
            </c:dLbl>
            <c:dLbl>
              <c:idx val="2"/>
              <c:layout>
                <c:manualLayout>
                  <c:x val="-1.8518518518518604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05-47ED-BB73-2838ECA3F5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Standardised Test</c:v>
                </c:pt>
                <c:pt idx="1">
                  <c:v>School Grades (Other)</c:v>
                </c:pt>
                <c:pt idx="2">
                  <c:v>School Grades (Student)</c:v>
                </c:pt>
              </c:strCache>
            </c:strRef>
          </c:cat>
          <c:val>
            <c:numRef>
              <c:f>Sheet1!$B$2:$B$4</c:f>
              <c:numCache>
                <c:formatCode>0.00</c:formatCode>
                <c:ptCount val="3"/>
                <c:pt idx="0">
                  <c:v>0.23</c:v>
                </c:pt>
                <c:pt idx="1">
                  <c:v>0.41</c:v>
                </c:pt>
                <c:pt idx="2">
                  <c:v>0.41</c:v>
                </c:pt>
              </c:numCache>
            </c:numRef>
          </c:val>
          <c:smooth val="0"/>
          <c:extLst>
            <c:ext xmlns:c16="http://schemas.microsoft.com/office/drawing/2014/chart" uri="{C3380CC4-5D6E-409C-BE32-E72D297353CC}">
              <c16:uniqueId val="{00000000-1605-47ED-BB73-2838ECA3F5C0}"/>
            </c:ext>
          </c:extLst>
        </c:ser>
        <c:ser>
          <c:idx val="1"/>
          <c:order val="1"/>
          <c:tx>
            <c:strRef>
              <c:f>Sheet1!$C$1</c:f>
              <c:strCache>
                <c:ptCount val="1"/>
                <c:pt idx="0">
                  <c:v>Teacher Reported</c:v>
                </c:pt>
              </c:strCache>
            </c:strRef>
          </c:tx>
          <c:spPr>
            <a:ln w="22225" cap="rnd">
              <a:solidFill>
                <a:schemeClr val="tx1"/>
              </a:solidFill>
              <a:prstDash val="lgDash"/>
              <a:round/>
            </a:ln>
            <a:effectLst/>
          </c:spPr>
          <c:marker>
            <c:symbol val="square"/>
            <c:size val="6"/>
            <c:spPr>
              <a:solidFill>
                <a:schemeClr val="tx1"/>
              </a:solidFill>
              <a:ln w="9525">
                <a:solidFill>
                  <a:schemeClr val="tx1"/>
                </a:solidFill>
                <a:prstDash val="lgDash"/>
                <a:round/>
              </a:ln>
              <a:effectLst/>
            </c:spPr>
          </c:marker>
          <c:dLbls>
            <c:dLbl>
              <c:idx val="0"/>
              <c:layout>
                <c:manualLayout>
                  <c:x val="-6.4814814814814853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05-47ED-BB73-2838ECA3F5C0}"/>
                </c:ext>
              </c:extLst>
            </c:dLbl>
            <c:dLbl>
              <c:idx val="1"/>
              <c:layout>
                <c:manualLayout>
                  <c:x val="-1.6203703703703703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05-47ED-BB73-2838ECA3F5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Standardised Test</c:v>
                </c:pt>
                <c:pt idx="1">
                  <c:v>School Grades (Other)</c:v>
                </c:pt>
                <c:pt idx="2">
                  <c:v>School Grades (Student)</c:v>
                </c:pt>
              </c:strCache>
            </c:strRef>
          </c:cat>
          <c:val>
            <c:numRef>
              <c:f>Sheet1!$C$2:$C$4</c:f>
              <c:numCache>
                <c:formatCode>0.00</c:formatCode>
                <c:ptCount val="3"/>
                <c:pt idx="0">
                  <c:v>0.41</c:v>
                </c:pt>
                <c:pt idx="1">
                  <c:v>0.65</c:v>
                </c:pt>
                <c:pt idx="2">
                  <c:v>0.24</c:v>
                </c:pt>
              </c:numCache>
            </c:numRef>
          </c:val>
          <c:smooth val="0"/>
          <c:extLst>
            <c:ext xmlns:c16="http://schemas.microsoft.com/office/drawing/2014/chart" uri="{C3380CC4-5D6E-409C-BE32-E72D297353CC}">
              <c16:uniqueId val="{00000001-1605-47ED-BB73-2838ECA3F5C0}"/>
            </c:ext>
          </c:extLst>
        </c:ser>
        <c:dLbls>
          <c:showLegendKey val="0"/>
          <c:showVal val="1"/>
          <c:showCatName val="0"/>
          <c:showSerName val="0"/>
          <c:showPercent val="0"/>
          <c:showBubbleSize val="0"/>
        </c:dLbls>
        <c:marker val="1"/>
        <c:smooth val="0"/>
        <c:axId val="805438447"/>
        <c:axId val="805433455"/>
      </c:lineChart>
      <c:catAx>
        <c:axId val="805438447"/>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US" sz="1000" cap="none">
                    <a:solidFill>
                      <a:sysClr val="windowText" lastClr="000000"/>
                    </a:solidFill>
                    <a:latin typeface="Arial" panose="020B0604020202020204" pitchFamily="34" charset="0"/>
                    <a:cs typeface="Arial" panose="020B0604020202020204" pitchFamily="34" charset="0"/>
                  </a:rPr>
                  <a:t>Type</a:t>
                </a:r>
                <a:r>
                  <a:rPr lang="en-US" sz="1000" cap="none" baseline="0">
                    <a:solidFill>
                      <a:sysClr val="windowText" lastClr="000000"/>
                    </a:solidFill>
                    <a:latin typeface="Arial" panose="020B0604020202020204" pitchFamily="34" charset="0"/>
                    <a:cs typeface="Arial" panose="020B0604020202020204" pitchFamily="34" charset="0"/>
                  </a:rPr>
                  <a:t> Of Achievement Measure</a:t>
                </a:r>
                <a:endParaRPr lang="en-US" sz="1000" cap="none">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6145213619130941"/>
              <c:y val="0.91865079365079361"/>
            </c:manualLayout>
          </c:layout>
          <c:overlay val="0"/>
          <c:spPr>
            <a:noFill/>
            <a:ln>
              <a:noFill/>
            </a:ln>
            <a:effectLst/>
          </c:spPr>
          <c:txPr>
            <a:bodyPr rot="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5433455"/>
        <c:crosses val="autoZero"/>
        <c:auto val="1"/>
        <c:lblAlgn val="ctr"/>
        <c:lblOffset val="100"/>
        <c:noMultiLvlLbl val="0"/>
      </c:catAx>
      <c:valAx>
        <c:axId val="805433455"/>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10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US" sz="1000" cap="none">
                    <a:solidFill>
                      <a:sysClr val="windowText" lastClr="000000"/>
                    </a:solidFill>
                    <a:latin typeface="Arial" panose="020B0604020202020204" pitchFamily="34" charset="0"/>
                    <a:cs typeface="Arial" panose="020B0604020202020204" pitchFamily="34" charset="0"/>
                  </a:rPr>
                  <a:t>Correlation (</a:t>
                </a:r>
                <a:r>
                  <a:rPr lang="en-US" sz="1000" i="1" cap="none">
                    <a:solidFill>
                      <a:sysClr val="windowText" lastClr="000000"/>
                    </a:solidFill>
                    <a:latin typeface="Arial" panose="020B0604020202020204" pitchFamily="34" charset="0"/>
                    <a:cs typeface="Arial" panose="020B0604020202020204" pitchFamily="34" charset="0"/>
                  </a:rPr>
                  <a:t>r</a:t>
                </a:r>
                <a:r>
                  <a:rPr lang="en-US" sz="1000" cap="none">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5438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0ECB-8C58-45A8-BCDB-E3D3E338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17537</Words>
  <Characters>99966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Zi Yang</dc:creator>
  <cp:keywords/>
  <dc:description/>
  <cp:lastModifiedBy>Ziyang Wong</cp:lastModifiedBy>
  <cp:revision>4</cp:revision>
  <dcterms:created xsi:type="dcterms:W3CDTF">2023-08-22T07:31:00Z</dcterms:created>
  <dcterms:modified xsi:type="dcterms:W3CDTF">2023-08-23T00:43:00Z</dcterms:modified>
</cp:coreProperties>
</file>