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CB312" w14:textId="77777777" w:rsidR="003E65B7" w:rsidRPr="002D24E9" w:rsidRDefault="003E65B7" w:rsidP="003E65B7">
      <w:pPr>
        <w:spacing w:line="480" w:lineRule="auto"/>
        <w:jc w:val="center"/>
        <w:rPr>
          <w:rFonts w:ascii="Times New Roman" w:hAnsi="Times New Roman"/>
          <w:b/>
          <w:color w:val="000000" w:themeColor="text1"/>
        </w:rPr>
      </w:pPr>
      <w:bookmarkStart w:id="0" w:name="_GoBack"/>
      <w:bookmarkEnd w:id="0"/>
      <w:r w:rsidRPr="002D24E9">
        <w:rPr>
          <w:rFonts w:ascii="Times New Roman" w:hAnsi="Times New Roman"/>
          <w:b/>
          <w:color w:val="000000" w:themeColor="text1"/>
        </w:rPr>
        <w:t xml:space="preserve">Reappraising Test Anxiety Increases Academic Performance </w:t>
      </w:r>
    </w:p>
    <w:p w14:paraId="0A1E9EFF" w14:textId="77777777" w:rsidR="003E65B7" w:rsidRPr="002D24E9" w:rsidRDefault="003E65B7" w:rsidP="003E65B7">
      <w:pPr>
        <w:spacing w:line="480" w:lineRule="auto"/>
        <w:jc w:val="center"/>
        <w:rPr>
          <w:rFonts w:ascii="Times New Roman" w:hAnsi="Times New Roman"/>
          <w:b/>
          <w:color w:val="000000" w:themeColor="text1"/>
        </w:rPr>
      </w:pPr>
      <w:r w:rsidRPr="002D24E9">
        <w:rPr>
          <w:rFonts w:ascii="Times New Roman" w:hAnsi="Times New Roman"/>
          <w:b/>
          <w:color w:val="000000" w:themeColor="text1"/>
        </w:rPr>
        <w:t xml:space="preserve">of First-Year College Students </w:t>
      </w:r>
    </w:p>
    <w:p w14:paraId="410E7D69" w14:textId="76BE3AF6" w:rsidR="00700A29" w:rsidRDefault="00700A29" w:rsidP="00700A29">
      <w:pPr>
        <w:spacing w:line="480" w:lineRule="auto"/>
        <w:jc w:val="center"/>
        <w:rPr>
          <w:rFonts w:ascii="Times New Roman" w:hAnsi="Times New Roman"/>
        </w:rPr>
      </w:pPr>
      <w:r w:rsidRPr="00C14037">
        <w:rPr>
          <w:rFonts w:ascii="Times New Roman" w:hAnsi="Times New Roman"/>
        </w:rPr>
        <w:t>Shannon T. Brady, Bridgette Martin Hard, &amp; James J. Gross</w:t>
      </w:r>
    </w:p>
    <w:p w14:paraId="079D8546" w14:textId="77777777" w:rsidR="00700A29" w:rsidRPr="00700A29" w:rsidRDefault="00700A29" w:rsidP="00700A29">
      <w:pPr>
        <w:spacing w:line="480" w:lineRule="auto"/>
        <w:jc w:val="center"/>
        <w:rPr>
          <w:rFonts w:ascii="Times New Roman" w:hAnsi="Times New Roman"/>
          <w:vertAlign w:val="superscript"/>
        </w:rPr>
      </w:pPr>
    </w:p>
    <w:p w14:paraId="6A0DB5FC" w14:textId="2B0B831A" w:rsidR="002374D7" w:rsidRPr="002D24E9" w:rsidRDefault="00CD1B56" w:rsidP="002374D7">
      <w:pPr>
        <w:spacing w:line="480" w:lineRule="auto"/>
        <w:jc w:val="center"/>
        <w:outlineLvl w:val="0"/>
        <w:rPr>
          <w:rFonts w:ascii="Times New Roman" w:hAnsi="Times New Roman"/>
          <w:b/>
          <w:color w:val="000000" w:themeColor="text1"/>
        </w:rPr>
      </w:pPr>
      <w:r w:rsidRPr="002D24E9">
        <w:rPr>
          <w:rFonts w:ascii="Times New Roman" w:hAnsi="Times New Roman"/>
          <w:b/>
          <w:color w:val="000000" w:themeColor="text1"/>
        </w:rPr>
        <w:t>Supplemental Material</w:t>
      </w:r>
    </w:p>
    <w:p w14:paraId="73B14E44" w14:textId="77777777" w:rsidR="002374D7" w:rsidRPr="002D24E9" w:rsidRDefault="002374D7" w:rsidP="00CD1B56">
      <w:pPr>
        <w:spacing w:line="480" w:lineRule="auto"/>
        <w:rPr>
          <w:rFonts w:ascii="Times New Roman" w:hAnsi="Times New Roman"/>
          <w:b/>
          <w:i/>
        </w:rPr>
      </w:pPr>
    </w:p>
    <w:p w14:paraId="68990E28" w14:textId="77777777" w:rsidR="00CD1B56" w:rsidRPr="002D24E9" w:rsidRDefault="004338F4" w:rsidP="00CD1B56">
      <w:pPr>
        <w:spacing w:line="480" w:lineRule="auto"/>
        <w:rPr>
          <w:rFonts w:ascii="Times New Roman" w:hAnsi="Times New Roman"/>
          <w:b/>
          <w:i/>
          <w:iCs/>
          <w:color w:val="000000" w:themeColor="text1"/>
        </w:rPr>
      </w:pPr>
      <w:r w:rsidRPr="002D24E9">
        <w:rPr>
          <w:rFonts w:ascii="Times New Roman" w:hAnsi="Times New Roman"/>
          <w:b/>
          <w:i/>
        </w:rPr>
        <w:t>Note</w:t>
      </w:r>
      <w:r w:rsidRPr="002D24E9">
        <w:rPr>
          <w:rFonts w:ascii="Times New Roman" w:hAnsi="Times New Roman"/>
          <w:i/>
        </w:rPr>
        <w:t xml:space="preserve">: </w:t>
      </w:r>
      <w:r w:rsidR="007B7A1E" w:rsidRPr="002D24E9">
        <w:rPr>
          <w:rFonts w:ascii="Times New Roman" w:hAnsi="Times New Roman"/>
          <w:i/>
        </w:rPr>
        <w:t>This Supplemental Material</w:t>
      </w:r>
      <w:r w:rsidRPr="002D24E9">
        <w:rPr>
          <w:rFonts w:ascii="Times New Roman" w:hAnsi="Times New Roman"/>
          <w:i/>
        </w:rPr>
        <w:t xml:space="preserve"> provide</w:t>
      </w:r>
      <w:r w:rsidR="007B7A1E" w:rsidRPr="002D24E9">
        <w:rPr>
          <w:rFonts w:ascii="Times New Roman" w:hAnsi="Times New Roman"/>
          <w:i/>
        </w:rPr>
        <w:t>s</w:t>
      </w:r>
      <w:r w:rsidRPr="002D24E9">
        <w:rPr>
          <w:rFonts w:ascii="Times New Roman" w:hAnsi="Times New Roman"/>
          <w:i/>
        </w:rPr>
        <w:t xml:space="preserve"> additional information about Study 2, including more details about study procedures and the results of secondary analyses.</w:t>
      </w:r>
    </w:p>
    <w:p w14:paraId="52C10440" w14:textId="77777777" w:rsidR="00CD1B56" w:rsidRPr="002D24E9" w:rsidRDefault="00CD1B56" w:rsidP="00CD1B56">
      <w:pPr>
        <w:spacing w:line="480" w:lineRule="auto"/>
        <w:rPr>
          <w:rFonts w:ascii="Times New Roman" w:hAnsi="Times New Roman"/>
          <w:b/>
          <w:iCs/>
          <w:color w:val="000000" w:themeColor="text1"/>
        </w:rPr>
      </w:pPr>
    </w:p>
    <w:p w14:paraId="51CCDE6B" w14:textId="77777777" w:rsidR="00CD1B56" w:rsidRPr="002D24E9" w:rsidRDefault="003E65B7" w:rsidP="000D0D30">
      <w:pPr>
        <w:spacing w:line="480" w:lineRule="auto"/>
        <w:outlineLvl w:val="0"/>
        <w:rPr>
          <w:rFonts w:ascii="Times New Roman" w:hAnsi="Times New Roman"/>
          <w:b/>
          <w:iCs/>
          <w:color w:val="000000" w:themeColor="text1"/>
        </w:rPr>
      </w:pPr>
      <w:r w:rsidRPr="002D24E9">
        <w:rPr>
          <w:rFonts w:ascii="Times New Roman" w:hAnsi="Times New Roman"/>
          <w:b/>
          <w:iCs/>
          <w:color w:val="000000" w:themeColor="text1"/>
        </w:rPr>
        <w:t>Study 2</w:t>
      </w:r>
      <w:r w:rsidR="003104C1" w:rsidRPr="002D24E9">
        <w:rPr>
          <w:rFonts w:ascii="Times New Roman" w:hAnsi="Times New Roman"/>
          <w:b/>
          <w:iCs/>
          <w:color w:val="000000" w:themeColor="text1"/>
        </w:rPr>
        <w:t xml:space="preserve">: Additional </w:t>
      </w:r>
      <w:r w:rsidR="00CD1B56" w:rsidRPr="002D24E9">
        <w:rPr>
          <w:rFonts w:ascii="Times New Roman" w:hAnsi="Times New Roman"/>
          <w:b/>
          <w:iCs/>
          <w:color w:val="000000" w:themeColor="text1"/>
        </w:rPr>
        <w:t>Methods</w:t>
      </w:r>
    </w:p>
    <w:p w14:paraId="3B7DA08A" w14:textId="77777777" w:rsidR="00CD1B56" w:rsidRPr="002D24E9" w:rsidRDefault="00CD1B56" w:rsidP="00CD1B56">
      <w:pPr>
        <w:spacing w:line="480" w:lineRule="auto"/>
        <w:ind w:firstLine="720"/>
        <w:rPr>
          <w:rFonts w:ascii="Times New Roman" w:hAnsi="Times New Roman"/>
          <w:color w:val="000000" w:themeColor="text1"/>
        </w:rPr>
      </w:pPr>
      <w:r w:rsidRPr="002D24E9">
        <w:rPr>
          <w:rFonts w:ascii="Times New Roman" w:hAnsi="Times New Roman"/>
          <w:b/>
          <w:iCs/>
          <w:color w:val="000000" w:themeColor="text1"/>
        </w:rPr>
        <w:t>Random assignment.</w:t>
      </w:r>
      <w:r w:rsidRPr="002D24E9">
        <w:rPr>
          <w:rFonts w:ascii="Times New Roman" w:hAnsi="Times New Roman"/>
          <w:color w:val="000000" w:themeColor="text1"/>
        </w:rPr>
        <w:t xml:space="preserve"> Random assignment to condition was stratified on class year. See Table S1 for analyses of the effectiveness of random assignment on baseline characteristics. </w:t>
      </w:r>
    </w:p>
    <w:p w14:paraId="5D8496A9" w14:textId="7C0986E0" w:rsidR="00CD1B56" w:rsidRPr="002D24E9" w:rsidRDefault="00CD1B56" w:rsidP="0039198F">
      <w:pPr>
        <w:pStyle w:val="Normal1"/>
        <w:spacing w:line="480" w:lineRule="auto"/>
        <w:ind w:firstLine="720"/>
        <w:rPr>
          <w:rFonts w:ascii="Times New Roman" w:hAnsi="Times New Roman" w:cs="Times New Roman"/>
          <w:sz w:val="24"/>
        </w:rPr>
      </w:pPr>
      <w:r w:rsidRPr="002D24E9">
        <w:rPr>
          <w:rFonts w:ascii="Times New Roman" w:hAnsi="Times New Roman" w:cs="Times New Roman"/>
          <w:b/>
          <w:color w:val="000000" w:themeColor="text1"/>
          <w:sz w:val="24"/>
        </w:rPr>
        <w:t>Missing values.</w:t>
      </w:r>
      <w:r w:rsidRPr="002D24E9">
        <w:rPr>
          <w:rFonts w:ascii="Times New Roman" w:hAnsi="Times New Roman" w:cs="Times New Roman"/>
          <w:i/>
          <w:color w:val="000000" w:themeColor="text1"/>
          <w:sz w:val="24"/>
        </w:rPr>
        <w:t xml:space="preserve"> </w:t>
      </w:r>
      <w:r w:rsidR="00701846" w:rsidRPr="002D24E9">
        <w:rPr>
          <w:rFonts w:ascii="Times New Roman" w:hAnsi="Times New Roman" w:cs="Times New Roman"/>
          <w:color w:val="000000" w:themeColor="text1"/>
          <w:sz w:val="24"/>
        </w:rPr>
        <w:t xml:space="preserve">For </w:t>
      </w:r>
      <w:r w:rsidR="0059371B">
        <w:rPr>
          <w:rFonts w:ascii="Times New Roman" w:hAnsi="Times New Roman" w:cs="Times New Roman"/>
          <w:color w:val="000000" w:themeColor="text1"/>
          <w:sz w:val="24"/>
        </w:rPr>
        <w:t>all but three</w:t>
      </w:r>
      <w:r w:rsidR="00701846" w:rsidRPr="002D24E9">
        <w:rPr>
          <w:rFonts w:ascii="Times New Roman" w:hAnsi="Times New Roman" w:cs="Times New Roman"/>
          <w:color w:val="000000" w:themeColor="text1"/>
          <w:sz w:val="24"/>
        </w:rPr>
        <w:t xml:space="preserve"> students who did not provide demographic information on the end-of-course evaluation survey, we were able to obtain </w:t>
      </w:r>
      <w:r w:rsidR="00700A29">
        <w:rPr>
          <w:rFonts w:ascii="Times New Roman" w:hAnsi="Times New Roman" w:cs="Times New Roman"/>
          <w:color w:val="000000" w:themeColor="text1"/>
          <w:sz w:val="24"/>
        </w:rPr>
        <w:t xml:space="preserve">racial-ethnic background </w:t>
      </w:r>
      <w:r w:rsidR="00701846" w:rsidRPr="002D24E9">
        <w:rPr>
          <w:rFonts w:ascii="Times New Roman" w:hAnsi="Times New Roman" w:cs="Times New Roman"/>
          <w:color w:val="000000" w:themeColor="text1"/>
          <w:sz w:val="24"/>
        </w:rPr>
        <w:t>from institutional records.</w:t>
      </w:r>
      <w:r w:rsidR="00700A29">
        <w:rPr>
          <w:rFonts w:ascii="Times New Roman" w:hAnsi="Times New Roman" w:cs="Times New Roman"/>
          <w:color w:val="000000" w:themeColor="text1"/>
          <w:sz w:val="24"/>
        </w:rPr>
        <w:t xml:space="preserve"> This additional demographic information was used</w:t>
      </w:r>
      <w:r w:rsidR="00701846" w:rsidRPr="002D24E9">
        <w:rPr>
          <w:rFonts w:ascii="Times New Roman" w:hAnsi="Times New Roman" w:cs="Times New Roman"/>
          <w:color w:val="000000" w:themeColor="text1"/>
          <w:sz w:val="24"/>
        </w:rPr>
        <w:t xml:space="preserve"> </w:t>
      </w:r>
      <w:r w:rsidR="00700A29">
        <w:rPr>
          <w:rFonts w:ascii="Times New Roman" w:hAnsi="Times New Roman" w:cs="Times New Roman"/>
          <w:color w:val="000000" w:themeColor="text1"/>
          <w:sz w:val="24"/>
        </w:rPr>
        <w:t xml:space="preserve">for analyses </w:t>
      </w:r>
      <w:r w:rsidR="0059371B">
        <w:rPr>
          <w:rFonts w:ascii="Times New Roman" w:hAnsi="Times New Roman" w:cs="Times New Roman"/>
          <w:color w:val="000000" w:themeColor="text1"/>
          <w:sz w:val="24"/>
        </w:rPr>
        <w:t xml:space="preserve">in </w:t>
      </w:r>
      <w:r w:rsidR="00700A29">
        <w:rPr>
          <w:rFonts w:ascii="Times New Roman" w:hAnsi="Times New Roman" w:cs="Times New Roman"/>
          <w:color w:val="000000" w:themeColor="text1"/>
          <w:sz w:val="24"/>
        </w:rPr>
        <w:t xml:space="preserve">the Supplemental Material only. </w:t>
      </w:r>
      <w:r w:rsidR="003104C1" w:rsidRPr="002D24E9">
        <w:rPr>
          <w:rFonts w:ascii="Times New Roman" w:hAnsi="Times New Roman" w:cs="Times New Roman"/>
          <w:color w:val="000000" w:themeColor="text1"/>
          <w:sz w:val="24"/>
        </w:rPr>
        <w:t xml:space="preserve">For one student, we were unable to obtain a </w:t>
      </w:r>
      <w:r w:rsidR="00855684" w:rsidRPr="002D24E9">
        <w:rPr>
          <w:rFonts w:ascii="Times New Roman" w:hAnsi="Times New Roman" w:cs="Times New Roman"/>
          <w:color w:val="000000" w:themeColor="text1"/>
          <w:sz w:val="24"/>
        </w:rPr>
        <w:t xml:space="preserve">previous </w:t>
      </w:r>
      <w:r w:rsidRPr="002D24E9">
        <w:rPr>
          <w:rFonts w:ascii="Times New Roman" w:hAnsi="Times New Roman" w:cs="Times New Roman"/>
          <w:color w:val="000000" w:themeColor="text1"/>
          <w:sz w:val="24"/>
        </w:rPr>
        <w:t>performance score. The missing value was replaced with the mean previous perfor</w:t>
      </w:r>
      <w:r w:rsidR="00700A29">
        <w:rPr>
          <w:rFonts w:ascii="Times New Roman" w:hAnsi="Times New Roman" w:cs="Times New Roman"/>
          <w:color w:val="000000" w:themeColor="text1"/>
          <w:sz w:val="24"/>
        </w:rPr>
        <w:t>mance score of other students from the</w:t>
      </w:r>
      <w:r w:rsidRPr="002D24E9">
        <w:rPr>
          <w:rFonts w:ascii="Times New Roman" w:hAnsi="Times New Roman" w:cs="Times New Roman"/>
          <w:color w:val="000000" w:themeColor="text1"/>
          <w:sz w:val="24"/>
        </w:rPr>
        <w:t xml:space="preserve"> the same gender and class year. Missing values were not replaced or imputed for outcomes.</w:t>
      </w:r>
    </w:p>
    <w:p w14:paraId="4294CB01" w14:textId="77777777" w:rsidR="003104C1" w:rsidRPr="002D24E9" w:rsidRDefault="003104C1" w:rsidP="007B7A1E">
      <w:pPr>
        <w:spacing w:line="480" w:lineRule="auto"/>
        <w:ind w:firstLine="720"/>
        <w:rPr>
          <w:rFonts w:ascii="Times New Roman" w:hAnsi="Times New Roman"/>
        </w:rPr>
      </w:pPr>
      <w:r w:rsidRPr="002D24E9">
        <w:rPr>
          <w:rFonts w:ascii="Times New Roman" w:hAnsi="Times New Roman"/>
          <w:b/>
        </w:rPr>
        <w:t>Post-exam questionnaire.</w:t>
      </w:r>
      <w:r w:rsidRPr="002D24E9">
        <w:rPr>
          <w:rFonts w:ascii="Times New Roman" w:hAnsi="Times New Roman"/>
        </w:rPr>
        <w:t xml:space="preserve"> The </w:t>
      </w:r>
      <w:r w:rsidR="007B7A1E" w:rsidRPr="002D24E9">
        <w:rPr>
          <w:rFonts w:ascii="Times New Roman" w:hAnsi="Times New Roman"/>
        </w:rPr>
        <w:t xml:space="preserve">written </w:t>
      </w:r>
      <w:r w:rsidRPr="002D24E9">
        <w:rPr>
          <w:rFonts w:ascii="Times New Roman" w:hAnsi="Times New Roman"/>
        </w:rPr>
        <w:t xml:space="preserve">directions for the post-exam questionnaire, which included the measures of emotionality and </w:t>
      </w:r>
      <w:r w:rsidR="00E72C9A" w:rsidRPr="002D24E9">
        <w:rPr>
          <w:rFonts w:ascii="Times New Roman" w:hAnsi="Times New Roman"/>
        </w:rPr>
        <w:t>worry</w:t>
      </w:r>
      <w:r w:rsidRPr="002D24E9">
        <w:rPr>
          <w:rFonts w:ascii="Times New Roman" w:hAnsi="Times New Roman"/>
        </w:rPr>
        <w:t xml:space="preserve">, read: </w:t>
      </w:r>
    </w:p>
    <w:p w14:paraId="613CB7A2" w14:textId="77777777" w:rsidR="001B70CF" w:rsidRPr="002D24E9" w:rsidRDefault="001B70CF" w:rsidP="001B70CF">
      <w:pPr>
        <w:spacing w:line="480" w:lineRule="auto"/>
        <w:ind w:left="720"/>
        <w:rPr>
          <w:rFonts w:ascii="Times New Roman" w:eastAsia="Times New Roman" w:hAnsi="Times New Roman"/>
        </w:rPr>
      </w:pPr>
      <w:r w:rsidRPr="002D24E9">
        <w:rPr>
          <w:rFonts w:ascii="Times New Roman" w:eastAsia="Times New Roman" w:hAnsi="Times New Roman"/>
        </w:rPr>
        <w:t xml:space="preserve">These questions are aimed at understanding the exam experience for students. Please only complete these questions once you have completed the rest of your exam. Because these </w:t>
      </w:r>
      <w:r w:rsidRPr="002D24E9">
        <w:rPr>
          <w:rFonts w:ascii="Times New Roman" w:eastAsia="Times New Roman" w:hAnsi="Times New Roman"/>
        </w:rPr>
        <w:lastRenderedPageBreak/>
        <w:t>questions are not technically part of your exam, you may even complete them after the exam time limit has expired. You may also choose to not complete these questions, although your responses are highly valued and appreciated.</w:t>
      </w:r>
    </w:p>
    <w:p w14:paraId="715DAC9F" w14:textId="77777777" w:rsidR="003104C1" w:rsidRPr="002D24E9" w:rsidRDefault="001B70CF" w:rsidP="00542148">
      <w:pPr>
        <w:spacing w:line="480" w:lineRule="auto"/>
        <w:rPr>
          <w:rFonts w:ascii="Times New Roman" w:eastAsia="Times New Roman" w:hAnsi="Times New Roman"/>
        </w:rPr>
      </w:pPr>
      <w:r w:rsidRPr="002D24E9">
        <w:rPr>
          <w:rFonts w:ascii="Times New Roman" w:eastAsia="Times New Roman" w:hAnsi="Times New Roman"/>
        </w:rPr>
        <w:t xml:space="preserve">In addition to the emotionality and </w:t>
      </w:r>
      <w:r w:rsidR="00E72C9A" w:rsidRPr="002D24E9">
        <w:rPr>
          <w:rFonts w:ascii="Times New Roman" w:eastAsia="Times New Roman" w:hAnsi="Times New Roman"/>
        </w:rPr>
        <w:t>worry</w:t>
      </w:r>
      <w:r w:rsidRPr="002D24E9">
        <w:rPr>
          <w:rFonts w:ascii="Times New Roman" w:eastAsia="Times New Roman" w:hAnsi="Times New Roman"/>
        </w:rPr>
        <w:t xml:space="preserve"> items,</w:t>
      </w:r>
      <w:r w:rsidRPr="002D24E9" w:rsidDel="001B70CF">
        <w:rPr>
          <w:rFonts w:ascii="Times New Roman" w:eastAsia="Times New Roman" w:hAnsi="Times New Roman"/>
        </w:rPr>
        <w:t xml:space="preserve"> </w:t>
      </w:r>
      <w:r w:rsidRPr="002D24E9">
        <w:rPr>
          <w:rFonts w:ascii="Times New Roman" w:eastAsia="Times New Roman" w:hAnsi="Times New Roman"/>
        </w:rPr>
        <w:t>t</w:t>
      </w:r>
      <w:r w:rsidR="00C2026A" w:rsidRPr="002D24E9">
        <w:rPr>
          <w:rFonts w:ascii="Times New Roman" w:eastAsia="Times New Roman" w:hAnsi="Times New Roman"/>
        </w:rPr>
        <w:t xml:space="preserve">he questionnaire included a few </w:t>
      </w:r>
      <w:r w:rsidRPr="002D24E9">
        <w:rPr>
          <w:rFonts w:ascii="Times New Roman" w:eastAsia="Times New Roman" w:hAnsi="Times New Roman"/>
        </w:rPr>
        <w:t xml:space="preserve">other </w:t>
      </w:r>
      <w:r w:rsidR="00C2026A" w:rsidRPr="002D24E9">
        <w:rPr>
          <w:rFonts w:ascii="Times New Roman" w:eastAsia="Times New Roman" w:hAnsi="Times New Roman"/>
        </w:rPr>
        <w:t xml:space="preserve">questions, which varied by term. These questions were not focal to the </w:t>
      </w:r>
      <w:r w:rsidR="00542148" w:rsidRPr="002D24E9">
        <w:rPr>
          <w:rFonts w:ascii="Times New Roman" w:eastAsia="Times New Roman" w:hAnsi="Times New Roman"/>
        </w:rPr>
        <w:t xml:space="preserve">present </w:t>
      </w:r>
      <w:r w:rsidR="00C2026A" w:rsidRPr="002D24E9">
        <w:rPr>
          <w:rFonts w:ascii="Times New Roman" w:eastAsia="Times New Roman" w:hAnsi="Times New Roman"/>
        </w:rPr>
        <w:t xml:space="preserve">study. More information </w:t>
      </w:r>
      <w:r w:rsidRPr="002D24E9">
        <w:rPr>
          <w:rFonts w:ascii="Times New Roman" w:eastAsia="Times New Roman" w:hAnsi="Times New Roman"/>
        </w:rPr>
        <w:t xml:space="preserve">about them </w:t>
      </w:r>
      <w:r w:rsidR="00C2026A" w:rsidRPr="002D24E9">
        <w:rPr>
          <w:rFonts w:ascii="Times New Roman" w:eastAsia="Times New Roman" w:hAnsi="Times New Roman"/>
        </w:rPr>
        <w:t xml:space="preserve">can be </w:t>
      </w:r>
      <w:r w:rsidRPr="002D24E9">
        <w:rPr>
          <w:rFonts w:ascii="Times New Roman" w:eastAsia="Times New Roman" w:hAnsi="Times New Roman"/>
        </w:rPr>
        <w:t>obtained</w:t>
      </w:r>
      <w:r w:rsidR="00C2026A" w:rsidRPr="002D24E9">
        <w:rPr>
          <w:rFonts w:ascii="Times New Roman" w:eastAsia="Times New Roman" w:hAnsi="Times New Roman"/>
        </w:rPr>
        <w:t xml:space="preserve"> from the authors</w:t>
      </w:r>
      <w:r w:rsidRPr="002D24E9">
        <w:rPr>
          <w:rFonts w:ascii="Times New Roman" w:eastAsia="Times New Roman" w:hAnsi="Times New Roman"/>
        </w:rPr>
        <w:t xml:space="preserve"> upon request</w:t>
      </w:r>
      <w:r w:rsidR="00C2026A" w:rsidRPr="002D24E9">
        <w:rPr>
          <w:rFonts w:ascii="Times New Roman" w:eastAsia="Times New Roman" w:hAnsi="Times New Roman"/>
        </w:rPr>
        <w:t xml:space="preserve">. </w:t>
      </w:r>
    </w:p>
    <w:p w14:paraId="31B449BF" w14:textId="7E150564" w:rsidR="0039198F" w:rsidRPr="002D24E9" w:rsidRDefault="0039198F" w:rsidP="007B7A1E">
      <w:pPr>
        <w:spacing w:line="480" w:lineRule="auto"/>
        <w:ind w:firstLine="720"/>
        <w:rPr>
          <w:rFonts w:ascii="Times New Roman" w:hAnsi="Times New Roman"/>
        </w:rPr>
      </w:pPr>
      <w:r w:rsidRPr="002D24E9">
        <w:rPr>
          <w:rFonts w:ascii="Times New Roman" w:hAnsi="Times New Roman"/>
          <w:b/>
        </w:rPr>
        <w:t>Graded course assignments composing students’ final grade</w:t>
      </w:r>
      <w:r w:rsidR="00CD1B56" w:rsidRPr="002D24E9">
        <w:rPr>
          <w:rFonts w:ascii="Times New Roman" w:hAnsi="Times New Roman"/>
          <w:b/>
        </w:rPr>
        <w:t>.</w:t>
      </w:r>
      <w:r w:rsidR="00CD1B56" w:rsidRPr="002D24E9">
        <w:rPr>
          <w:rFonts w:ascii="Times New Roman" w:hAnsi="Times New Roman"/>
        </w:rPr>
        <w:t xml:space="preserve"> </w:t>
      </w:r>
      <w:r w:rsidRPr="002D24E9">
        <w:rPr>
          <w:rFonts w:ascii="Times New Roman" w:hAnsi="Times New Roman"/>
        </w:rPr>
        <w:t xml:space="preserve">As noted in the main text, students’ final grades were based on three exams (including Exam 1; 20% per exam), an end-of-course essay (10%), </w:t>
      </w:r>
      <w:r w:rsidR="006741A3" w:rsidRPr="002D24E9">
        <w:rPr>
          <w:rFonts w:ascii="Times New Roman" w:hAnsi="Times New Roman"/>
        </w:rPr>
        <w:t xml:space="preserve">a research proposal writing project (20%), </w:t>
      </w:r>
      <w:r w:rsidRPr="002D24E9">
        <w:rPr>
          <w:rFonts w:ascii="Times New Roman" w:hAnsi="Times New Roman"/>
        </w:rPr>
        <w:t xml:space="preserve">and discussion section participation (10%). </w:t>
      </w:r>
    </w:p>
    <w:p w14:paraId="6C7DF322" w14:textId="7A55D315" w:rsidR="000D0D30" w:rsidRPr="002D24E9" w:rsidRDefault="00CD1B56" w:rsidP="007B7A1E">
      <w:pPr>
        <w:spacing w:line="480" w:lineRule="auto"/>
        <w:ind w:firstLine="720"/>
        <w:rPr>
          <w:rFonts w:ascii="Times New Roman" w:hAnsi="Times New Roman"/>
        </w:rPr>
      </w:pPr>
      <w:r w:rsidRPr="002D24E9">
        <w:rPr>
          <w:rFonts w:ascii="Times New Roman" w:hAnsi="Times New Roman"/>
        </w:rPr>
        <w:t>Students completed Exam 2</w:t>
      </w:r>
      <w:r w:rsidR="0039198F" w:rsidRPr="002D24E9">
        <w:rPr>
          <w:rFonts w:ascii="Times New Roman" w:hAnsi="Times New Roman"/>
        </w:rPr>
        <w:t xml:space="preserve"> during class</w:t>
      </w:r>
      <w:r w:rsidRPr="002D24E9">
        <w:rPr>
          <w:rFonts w:ascii="Times New Roman" w:hAnsi="Times New Roman"/>
        </w:rPr>
        <w:t xml:space="preserve"> three weeks after Exam 1.</w:t>
      </w:r>
      <w:r w:rsidR="0039198F" w:rsidRPr="002D24E9">
        <w:rPr>
          <w:rFonts w:ascii="Times New Roman" w:hAnsi="Times New Roman"/>
        </w:rPr>
        <w:t xml:space="preserve"> It </w:t>
      </w:r>
      <w:r w:rsidR="005221C8" w:rsidRPr="002D24E9">
        <w:rPr>
          <w:rFonts w:ascii="Times New Roman" w:hAnsi="Times New Roman"/>
        </w:rPr>
        <w:t xml:space="preserve">consisted of </w:t>
      </w:r>
      <w:r w:rsidR="0039198F" w:rsidRPr="002D24E9">
        <w:rPr>
          <w:rFonts w:ascii="Times New Roman" w:hAnsi="Times New Roman"/>
        </w:rPr>
        <w:t xml:space="preserve">56 non-cumulative multiple-choice questions, each worth 1.5 points for a total of 84 points, and one short essay question, worth 16 points, for a total of 100 points. </w:t>
      </w:r>
      <w:r w:rsidRPr="002D24E9">
        <w:rPr>
          <w:rFonts w:ascii="Times New Roman" w:hAnsi="Times New Roman"/>
        </w:rPr>
        <w:t xml:space="preserve">Students completed Exam 3 during a final examination period at the end of the term. </w:t>
      </w:r>
      <w:r w:rsidR="0039198F" w:rsidRPr="002D24E9">
        <w:rPr>
          <w:rFonts w:ascii="Times New Roman" w:hAnsi="Times New Roman"/>
        </w:rPr>
        <w:t xml:space="preserve">It </w:t>
      </w:r>
      <w:r w:rsidR="005221C8" w:rsidRPr="002D24E9">
        <w:rPr>
          <w:rFonts w:ascii="Times New Roman" w:hAnsi="Times New Roman"/>
        </w:rPr>
        <w:t xml:space="preserve">consisted of </w:t>
      </w:r>
      <w:r w:rsidR="0039198F" w:rsidRPr="002D24E9">
        <w:rPr>
          <w:rFonts w:ascii="Times New Roman" w:hAnsi="Times New Roman"/>
        </w:rPr>
        <w:t xml:space="preserve">60 non-cumulative multiple-choice questions, each worth 1.67 points for a total of 100 points. </w:t>
      </w:r>
      <w:r w:rsidR="006741A3">
        <w:rPr>
          <w:rFonts w:ascii="Times New Roman" w:hAnsi="Times New Roman"/>
        </w:rPr>
        <w:t>Students wrote the end-of-course essay during the same final examination period as Exam 3.</w:t>
      </w:r>
      <w:r w:rsidR="006741A3" w:rsidRPr="006741A3">
        <w:rPr>
          <w:rFonts w:ascii="Times New Roman" w:hAnsi="Times New Roman"/>
        </w:rPr>
        <w:t xml:space="preserve"> </w:t>
      </w:r>
      <w:r w:rsidR="006741A3" w:rsidRPr="002D24E9">
        <w:rPr>
          <w:rFonts w:ascii="Times New Roman" w:hAnsi="Times New Roman"/>
        </w:rPr>
        <w:t>The essay prompt asked students to integrate concepts discussed in different parts of the course.</w:t>
      </w:r>
    </w:p>
    <w:p w14:paraId="36E55BE2" w14:textId="2C9A8441" w:rsidR="00CD1B56" w:rsidRPr="002D24E9" w:rsidRDefault="0039198F" w:rsidP="007B7A1E">
      <w:pPr>
        <w:spacing w:line="480" w:lineRule="auto"/>
        <w:ind w:firstLine="720"/>
        <w:rPr>
          <w:rFonts w:ascii="Times New Roman" w:hAnsi="Times New Roman"/>
        </w:rPr>
      </w:pPr>
      <w:r w:rsidRPr="002D24E9">
        <w:rPr>
          <w:rFonts w:ascii="Times New Roman" w:hAnsi="Times New Roman"/>
        </w:rPr>
        <w:t xml:space="preserve">The research proposal writing project was a four-phase assignment designed to help students develop skills relevant to creating, evaluating, and communicating psychological research. </w:t>
      </w:r>
      <w:r w:rsidR="00CD1B56" w:rsidRPr="002D24E9">
        <w:rPr>
          <w:rFonts w:ascii="Times New Roman" w:hAnsi="Times New Roman"/>
        </w:rPr>
        <w:t xml:space="preserve">The first phase of the project was due approximately one week after Exam 1, and the final </w:t>
      </w:r>
      <w:r w:rsidRPr="002D24E9">
        <w:rPr>
          <w:rFonts w:ascii="Times New Roman" w:hAnsi="Times New Roman"/>
        </w:rPr>
        <w:t xml:space="preserve">project paper </w:t>
      </w:r>
      <w:r w:rsidR="00CD1B56" w:rsidRPr="002D24E9">
        <w:rPr>
          <w:rFonts w:ascii="Times New Roman" w:hAnsi="Times New Roman"/>
        </w:rPr>
        <w:t xml:space="preserve">was due during the last week of class. </w:t>
      </w:r>
      <w:r w:rsidRPr="002D24E9">
        <w:rPr>
          <w:rFonts w:ascii="Times New Roman" w:hAnsi="Times New Roman"/>
        </w:rPr>
        <w:t xml:space="preserve">Discussion section participation was graded by a student’s teaching assistant and was based on discussion section attendance and participation. </w:t>
      </w:r>
    </w:p>
    <w:p w14:paraId="1802C2BF" w14:textId="21FCF1AD" w:rsidR="00081694" w:rsidRPr="002D24E9" w:rsidRDefault="006741A3" w:rsidP="007B7A1E">
      <w:pPr>
        <w:spacing w:line="480" w:lineRule="auto"/>
        <w:ind w:firstLine="720"/>
        <w:rPr>
          <w:rFonts w:ascii="Times New Roman" w:hAnsi="Times New Roman"/>
        </w:rPr>
      </w:pPr>
      <w:r>
        <w:rPr>
          <w:rFonts w:ascii="Times New Roman" w:hAnsi="Times New Roman"/>
        </w:rPr>
        <w:lastRenderedPageBreak/>
        <w:t>The g</w:t>
      </w:r>
      <w:r w:rsidR="00081694" w:rsidRPr="002D24E9">
        <w:rPr>
          <w:rFonts w:ascii="Times New Roman" w:hAnsi="Times New Roman"/>
        </w:rPr>
        <w:t xml:space="preserve">rading </w:t>
      </w:r>
      <w:r w:rsidR="00B333DB" w:rsidRPr="002D24E9">
        <w:rPr>
          <w:rFonts w:ascii="Times New Roman" w:hAnsi="Times New Roman"/>
        </w:rPr>
        <w:t xml:space="preserve">of </w:t>
      </w:r>
      <w:r w:rsidR="002F50DA" w:rsidRPr="002D24E9">
        <w:rPr>
          <w:rFonts w:ascii="Times New Roman" w:hAnsi="Times New Roman"/>
        </w:rPr>
        <w:t xml:space="preserve">all </w:t>
      </w:r>
      <w:r w:rsidR="00B333DB" w:rsidRPr="002D24E9">
        <w:rPr>
          <w:rFonts w:ascii="Times New Roman" w:hAnsi="Times New Roman"/>
        </w:rPr>
        <w:t>written work (</w:t>
      </w:r>
      <w:r w:rsidR="002F50DA" w:rsidRPr="002D24E9">
        <w:rPr>
          <w:rFonts w:ascii="Times New Roman" w:hAnsi="Times New Roman"/>
        </w:rPr>
        <w:t xml:space="preserve">short </w:t>
      </w:r>
      <w:r w:rsidR="00B333DB" w:rsidRPr="002D24E9">
        <w:rPr>
          <w:rFonts w:ascii="Times New Roman" w:hAnsi="Times New Roman"/>
        </w:rPr>
        <w:t>essays,</w:t>
      </w:r>
      <w:r w:rsidR="002F50DA" w:rsidRPr="002D24E9">
        <w:rPr>
          <w:rFonts w:ascii="Times New Roman" w:hAnsi="Times New Roman"/>
        </w:rPr>
        <w:t xml:space="preserve"> end-of-course essays, and writing project</w:t>
      </w:r>
      <w:r>
        <w:rPr>
          <w:rFonts w:ascii="Times New Roman" w:hAnsi="Times New Roman"/>
        </w:rPr>
        <w:t>s</w:t>
      </w:r>
      <w:r w:rsidR="002F50DA" w:rsidRPr="002D24E9">
        <w:rPr>
          <w:rFonts w:ascii="Times New Roman" w:hAnsi="Times New Roman"/>
        </w:rPr>
        <w:t>)</w:t>
      </w:r>
      <w:r w:rsidR="00B333DB" w:rsidRPr="002D24E9">
        <w:rPr>
          <w:rFonts w:ascii="Times New Roman" w:hAnsi="Times New Roman"/>
        </w:rPr>
        <w:t xml:space="preserve"> </w:t>
      </w:r>
      <w:r w:rsidR="00081694" w:rsidRPr="002D24E9">
        <w:rPr>
          <w:rFonts w:ascii="Times New Roman" w:hAnsi="Times New Roman"/>
        </w:rPr>
        <w:t xml:space="preserve">was supervised by the course coordinator (the second author), who </w:t>
      </w:r>
      <w:r w:rsidR="00D22901" w:rsidRPr="002D24E9">
        <w:rPr>
          <w:rFonts w:ascii="Times New Roman" w:hAnsi="Times New Roman"/>
        </w:rPr>
        <w:t xml:space="preserve">coached </w:t>
      </w:r>
      <w:r w:rsidR="006959C1" w:rsidRPr="002D24E9">
        <w:rPr>
          <w:rFonts w:ascii="Times New Roman" w:hAnsi="Times New Roman"/>
        </w:rPr>
        <w:t>the teaching assistants</w:t>
      </w:r>
      <w:r w:rsidR="00D22901" w:rsidRPr="002D24E9">
        <w:rPr>
          <w:rFonts w:ascii="Times New Roman" w:hAnsi="Times New Roman"/>
        </w:rPr>
        <w:t xml:space="preserve"> on </w:t>
      </w:r>
      <w:r w:rsidR="00591D19" w:rsidRPr="002D24E9">
        <w:rPr>
          <w:rFonts w:ascii="Times New Roman" w:hAnsi="Times New Roman"/>
        </w:rPr>
        <w:t>the use of standardized grading</w:t>
      </w:r>
      <w:r w:rsidR="00D22901" w:rsidRPr="002D24E9">
        <w:rPr>
          <w:rFonts w:ascii="Times New Roman" w:hAnsi="Times New Roman"/>
        </w:rPr>
        <w:t xml:space="preserve"> rubrics</w:t>
      </w:r>
      <w:r w:rsidR="00081694" w:rsidRPr="002D24E9">
        <w:rPr>
          <w:rFonts w:ascii="Times New Roman" w:hAnsi="Times New Roman"/>
        </w:rPr>
        <w:t xml:space="preserve"> and checked for consistency in the application of </w:t>
      </w:r>
      <w:r w:rsidR="00591D19" w:rsidRPr="002D24E9">
        <w:rPr>
          <w:rFonts w:ascii="Times New Roman" w:hAnsi="Times New Roman"/>
        </w:rPr>
        <w:t>the</w:t>
      </w:r>
      <w:r w:rsidR="00081694" w:rsidRPr="002D24E9">
        <w:rPr>
          <w:rFonts w:ascii="Times New Roman" w:hAnsi="Times New Roman"/>
        </w:rPr>
        <w:t xml:space="preserve"> rubrics to student performance. </w:t>
      </w:r>
      <w:r w:rsidR="002F50DA" w:rsidRPr="002D24E9">
        <w:rPr>
          <w:rFonts w:ascii="Times New Roman" w:hAnsi="Times New Roman"/>
        </w:rPr>
        <w:t xml:space="preserve">The course coordinator, like the </w:t>
      </w:r>
      <w:r w:rsidR="005221C8" w:rsidRPr="002D24E9">
        <w:rPr>
          <w:rFonts w:ascii="Times New Roman" w:hAnsi="Times New Roman"/>
        </w:rPr>
        <w:t>teaching assistants</w:t>
      </w:r>
      <w:r w:rsidR="002F50DA" w:rsidRPr="002D24E9">
        <w:rPr>
          <w:rFonts w:ascii="Times New Roman" w:hAnsi="Times New Roman"/>
        </w:rPr>
        <w:t>, was blind to</w:t>
      </w:r>
      <w:r w:rsidR="00591D19" w:rsidRPr="002D24E9">
        <w:rPr>
          <w:rFonts w:ascii="Times New Roman" w:hAnsi="Times New Roman"/>
        </w:rPr>
        <w:t xml:space="preserve"> students’</w:t>
      </w:r>
      <w:r w:rsidR="002F50DA" w:rsidRPr="002D24E9">
        <w:rPr>
          <w:rFonts w:ascii="Times New Roman" w:hAnsi="Times New Roman"/>
        </w:rPr>
        <w:t xml:space="preserve"> condition assignment</w:t>
      </w:r>
      <w:r w:rsidR="00591D19" w:rsidRPr="002D24E9">
        <w:rPr>
          <w:rFonts w:ascii="Times New Roman" w:hAnsi="Times New Roman"/>
        </w:rPr>
        <w:t>s</w:t>
      </w:r>
      <w:r w:rsidR="002F50DA" w:rsidRPr="002D24E9">
        <w:rPr>
          <w:rFonts w:ascii="Times New Roman" w:hAnsi="Times New Roman"/>
        </w:rPr>
        <w:t>.</w:t>
      </w:r>
    </w:p>
    <w:p w14:paraId="3CF5E477" w14:textId="773C527C" w:rsidR="00CD1B56" w:rsidRPr="002D24E9" w:rsidRDefault="00CD1B56" w:rsidP="00CD1B56">
      <w:pPr>
        <w:spacing w:line="480" w:lineRule="auto"/>
        <w:ind w:firstLine="720"/>
        <w:rPr>
          <w:rFonts w:ascii="Times New Roman" w:hAnsi="Times New Roman"/>
          <w:color w:val="000000" w:themeColor="text1"/>
        </w:rPr>
      </w:pPr>
      <w:r w:rsidRPr="002D24E9">
        <w:rPr>
          <w:rFonts w:ascii="Times New Roman" w:hAnsi="Times New Roman"/>
          <w:b/>
          <w:bCs/>
          <w:color w:val="000000" w:themeColor="text1"/>
        </w:rPr>
        <w:t xml:space="preserve">Reasons for </w:t>
      </w:r>
      <w:r w:rsidR="00591D19" w:rsidRPr="002D24E9">
        <w:rPr>
          <w:rFonts w:ascii="Times New Roman" w:hAnsi="Times New Roman"/>
          <w:b/>
          <w:bCs/>
          <w:color w:val="000000" w:themeColor="text1"/>
        </w:rPr>
        <w:t>withdrawing from</w:t>
      </w:r>
      <w:r w:rsidRPr="002D24E9">
        <w:rPr>
          <w:rFonts w:ascii="Times New Roman" w:hAnsi="Times New Roman"/>
          <w:b/>
          <w:bCs/>
          <w:color w:val="000000" w:themeColor="text1"/>
        </w:rPr>
        <w:t xml:space="preserve"> the course or receiving an incomplete. </w:t>
      </w:r>
      <w:r w:rsidRPr="002D24E9">
        <w:rPr>
          <w:rFonts w:ascii="Times New Roman" w:hAnsi="Times New Roman"/>
          <w:color w:val="000000" w:themeColor="text1"/>
        </w:rPr>
        <w:t xml:space="preserve">Three students </w:t>
      </w:r>
      <w:r w:rsidR="00591D19" w:rsidRPr="002D24E9">
        <w:rPr>
          <w:rFonts w:ascii="Times New Roman" w:hAnsi="Times New Roman"/>
          <w:color w:val="000000" w:themeColor="text1"/>
        </w:rPr>
        <w:t>withdrew from</w:t>
      </w:r>
      <w:r w:rsidRPr="002D24E9">
        <w:rPr>
          <w:rFonts w:ascii="Times New Roman" w:hAnsi="Times New Roman"/>
          <w:color w:val="000000" w:themeColor="text1"/>
        </w:rPr>
        <w:t xml:space="preserve"> the course </w:t>
      </w:r>
      <w:r w:rsidR="008D7164">
        <w:rPr>
          <w:rFonts w:ascii="Times New Roman" w:hAnsi="Times New Roman"/>
          <w:color w:val="000000" w:themeColor="text1"/>
        </w:rPr>
        <w:t>for unknown reasons between Exam 1 and Exam 2</w:t>
      </w:r>
      <w:r w:rsidRPr="002D24E9">
        <w:rPr>
          <w:rFonts w:ascii="Times New Roman" w:hAnsi="Times New Roman"/>
          <w:color w:val="000000" w:themeColor="text1"/>
        </w:rPr>
        <w:t xml:space="preserve">. Three </w:t>
      </w:r>
      <w:r w:rsidR="005221C8" w:rsidRPr="002D24E9">
        <w:rPr>
          <w:rFonts w:ascii="Times New Roman" w:hAnsi="Times New Roman"/>
          <w:color w:val="000000" w:themeColor="text1"/>
        </w:rPr>
        <w:t xml:space="preserve">additional </w:t>
      </w:r>
      <w:r w:rsidRPr="002D24E9">
        <w:rPr>
          <w:rFonts w:ascii="Times New Roman" w:hAnsi="Times New Roman"/>
          <w:color w:val="000000" w:themeColor="text1"/>
        </w:rPr>
        <w:t xml:space="preserve">students received an incomplete because they did not complete Exam 3 during the final exam period. Two </w:t>
      </w:r>
      <w:r w:rsidR="005221C8" w:rsidRPr="002D24E9">
        <w:rPr>
          <w:rFonts w:ascii="Times New Roman" w:hAnsi="Times New Roman"/>
          <w:color w:val="000000" w:themeColor="text1"/>
        </w:rPr>
        <w:t xml:space="preserve">additional </w:t>
      </w:r>
      <w:r w:rsidRPr="002D24E9">
        <w:rPr>
          <w:rFonts w:ascii="Times New Roman" w:hAnsi="Times New Roman"/>
          <w:color w:val="000000" w:themeColor="text1"/>
        </w:rPr>
        <w:t xml:space="preserve">students received an incomplete because they did not finish the </w:t>
      </w:r>
      <w:r w:rsidR="008D7164">
        <w:rPr>
          <w:rFonts w:ascii="Times New Roman" w:hAnsi="Times New Roman"/>
          <w:color w:val="000000" w:themeColor="text1"/>
        </w:rPr>
        <w:t>writing</w:t>
      </w:r>
      <w:r w:rsidRPr="002D24E9">
        <w:rPr>
          <w:rFonts w:ascii="Times New Roman" w:hAnsi="Times New Roman"/>
          <w:color w:val="000000" w:themeColor="text1"/>
        </w:rPr>
        <w:t xml:space="preserve"> project before the end of the term. All of these students were in the standard condition.</w:t>
      </w:r>
    </w:p>
    <w:p w14:paraId="404A8338" w14:textId="77777777" w:rsidR="00CD1B56" w:rsidRDefault="004338F4" w:rsidP="000D0D30">
      <w:pPr>
        <w:spacing w:line="480" w:lineRule="auto"/>
        <w:outlineLvl w:val="0"/>
        <w:rPr>
          <w:rFonts w:ascii="Times New Roman" w:hAnsi="Times New Roman"/>
          <w:b/>
          <w:color w:val="000000" w:themeColor="text1"/>
        </w:rPr>
      </w:pPr>
      <w:r w:rsidRPr="002D24E9">
        <w:rPr>
          <w:rFonts w:ascii="Times New Roman" w:hAnsi="Times New Roman"/>
          <w:b/>
          <w:color w:val="000000" w:themeColor="text1"/>
        </w:rPr>
        <w:t>Study 2</w:t>
      </w:r>
      <w:r w:rsidR="00542148" w:rsidRPr="002D24E9">
        <w:rPr>
          <w:rFonts w:ascii="Times New Roman" w:hAnsi="Times New Roman"/>
          <w:b/>
          <w:color w:val="000000" w:themeColor="text1"/>
        </w:rPr>
        <w:t xml:space="preserve">: </w:t>
      </w:r>
      <w:r w:rsidR="00CD1B56" w:rsidRPr="002D24E9">
        <w:rPr>
          <w:rFonts w:ascii="Times New Roman" w:hAnsi="Times New Roman"/>
          <w:b/>
          <w:color w:val="000000" w:themeColor="text1"/>
        </w:rPr>
        <w:t>Additional Analyses</w:t>
      </w:r>
    </w:p>
    <w:p w14:paraId="3BBCB4EB" w14:textId="2D23673E" w:rsidR="009D1CEF" w:rsidRPr="002D24E9" w:rsidRDefault="009D1CEF" w:rsidP="009D1CEF">
      <w:pPr>
        <w:spacing w:line="480" w:lineRule="auto"/>
        <w:ind w:firstLine="720"/>
        <w:outlineLvl w:val="0"/>
        <w:rPr>
          <w:rFonts w:ascii="Times New Roman" w:hAnsi="Times New Roman"/>
          <w:b/>
          <w:color w:val="000000" w:themeColor="text1"/>
        </w:rPr>
      </w:pPr>
      <w:r>
        <w:rPr>
          <w:rFonts w:ascii="Times New Roman" w:hAnsi="Times New Roman"/>
          <w:color w:val="000000" w:themeColor="text1"/>
        </w:rPr>
        <w:t>S</w:t>
      </w:r>
      <w:r w:rsidRPr="002D24E9">
        <w:rPr>
          <w:rFonts w:ascii="Times New Roman" w:hAnsi="Times New Roman"/>
          <w:color w:val="000000" w:themeColor="text1"/>
        </w:rPr>
        <w:t>ee Table S2</w:t>
      </w:r>
      <w:r>
        <w:rPr>
          <w:rFonts w:ascii="Times New Roman" w:hAnsi="Times New Roman"/>
          <w:color w:val="000000" w:themeColor="text1"/>
        </w:rPr>
        <w:t xml:space="preserve"> for academic experience and academic performance outcomes by condition and cohort</w:t>
      </w:r>
      <w:r w:rsidRPr="002D24E9">
        <w:rPr>
          <w:rFonts w:ascii="Times New Roman" w:hAnsi="Times New Roman"/>
          <w:color w:val="000000" w:themeColor="text1"/>
        </w:rPr>
        <w:t>.</w:t>
      </w:r>
    </w:p>
    <w:p w14:paraId="0598DAF5" w14:textId="472FC7C4" w:rsidR="004338F4" w:rsidRPr="002D24E9" w:rsidRDefault="004338F4" w:rsidP="00090915">
      <w:pPr>
        <w:spacing w:line="480" w:lineRule="auto"/>
        <w:ind w:firstLine="720"/>
        <w:rPr>
          <w:rFonts w:ascii="Times New Roman" w:hAnsi="Times New Roman"/>
          <w:color w:val="000000" w:themeColor="text1"/>
        </w:rPr>
      </w:pPr>
      <w:r w:rsidRPr="002D24E9">
        <w:rPr>
          <w:rFonts w:ascii="Times New Roman" w:hAnsi="Times New Roman"/>
          <w:b/>
          <w:color w:val="000000" w:themeColor="text1"/>
        </w:rPr>
        <w:t xml:space="preserve">Academic experience. </w:t>
      </w:r>
      <w:r w:rsidR="00090915" w:rsidRPr="002D24E9">
        <w:rPr>
          <w:rFonts w:ascii="Times New Roman" w:hAnsi="Times New Roman"/>
          <w:color w:val="000000" w:themeColor="text1"/>
        </w:rPr>
        <w:t xml:space="preserve">As noted in the main text, women reported greater worry than men did, </w:t>
      </w:r>
      <w:r w:rsidR="000707C3" w:rsidRPr="008B72F1">
        <w:rPr>
          <w:rFonts w:ascii="Times New Roman" w:hAnsi="Times New Roman"/>
          <w:i/>
          <w:color w:val="000000" w:themeColor="text1"/>
        </w:rPr>
        <w:t>F</w:t>
      </w:r>
      <w:r w:rsidR="000707C3" w:rsidRPr="008B72F1">
        <w:rPr>
          <w:rFonts w:ascii="Times New Roman" w:hAnsi="Times New Roman"/>
          <w:color w:val="000000" w:themeColor="text1"/>
        </w:rPr>
        <w:t xml:space="preserve">(1, </w:t>
      </w:r>
      <w:r w:rsidR="000707C3">
        <w:rPr>
          <w:rFonts w:ascii="Times New Roman" w:hAnsi="Times New Roman"/>
          <w:color w:val="000000" w:themeColor="text1"/>
        </w:rPr>
        <w:t>404</w:t>
      </w:r>
      <w:r w:rsidR="000707C3" w:rsidRPr="008B72F1">
        <w:rPr>
          <w:rFonts w:ascii="Times New Roman" w:hAnsi="Times New Roman"/>
          <w:color w:val="000000" w:themeColor="text1"/>
        </w:rPr>
        <w:t xml:space="preserve">) = </w:t>
      </w:r>
      <w:r w:rsidR="000707C3">
        <w:rPr>
          <w:rFonts w:ascii="Times New Roman" w:hAnsi="Times New Roman"/>
          <w:color w:val="000000" w:themeColor="text1"/>
        </w:rPr>
        <w:t>5.16</w:t>
      </w:r>
      <w:r w:rsidR="000707C3" w:rsidRPr="008B72F1">
        <w:rPr>
          <w:rFonts w:ascii="Times New Roman" w:hAnsi="Times New Roman"/>
          <w:color w:val="000000" w:themeColor="text1"/>
        </w:rPr>
        <w:t xml:space="preserve">, </w:t>
      </w:r>
      <w:r w:rsidR="000707C3" w:rsidRPr="008B72F1">
        <w:rPr>
          <w:rFonts w:ascii="Times New Roman" w:hAnsi="Times New Roman"/>
          <w:i/>
          <w:color w:val="000000" w:themeColor="text1"/>
        </w:rPr>
        <w:t xml:space="preserve">p </w:t>
      </w:r>
      <w:r w:rsidR="000707C3" w:rsidRPr="008B72F1">
        <w:rPr>
          <w:rFonts w:ascii="Times New Roman" w:hAnsi="Times New Roman"/>
          <w:color w:val="000000" w:themeColor="text1"/>
        </w:rPr>
        <w:t>= .0</w:t>
      </w:r>
      <w:r w:rsidR="000707C3">
        <w:rPr>
          <w:rFonts w:ascii="Times New Roman" w:hAnsi="Times New Roman"/>
          <w:color w:val="000000" w:themeColor="text1"/>
        </w:rPr>
        <w:t>2</w:t>
      </w:r>
      <w:r w:rsidR="00090915" w:rsidRPr="002D24E9">
        <w:rPr>
          <w:rFonts w:ascii="Times New Roman" w:hAnsi="Times New Roman"/>
          <w:color w:val="000000" w:themeColor="text1"/>
        </w:rPr>
        <w:t xml:space="preserve">. Given this, we </w:t>
      </w:r>
      <w:r w:rsidR="005F131B" w:rsidRPr="002D24E9">
        <w:rPr>
          <w:rFonts w:ascii="Times New Roman" w:hAnsi="Times New Roman"/>
          <w:color w:val="000000" w:themeColor="text1"/>
        </w:rPr>
        <w:t xml:space="preserve">conducted exploratory analyses to examine whether gender interacted with condition </w:t>
      </w:r>
      <w:r w:rsidR="00591D19" w:rsidRPr="002D24E9">
        <w:rPr>
          <w:rFonts w:ascii="Times New Roman" w:hAnsi="Times New Roman"/>
          <w:color w:val="000000" w:themeColor="text1"/>
        </w:rPr>
        <w:t>to predict</w:t>
      </w:r>
      <w:r w:rsidR="00090915" w:rsidRPr="002D24E9">
        <w:rPr>
          <w:rFonts w:ascii="Times New Roman" w:hAnsi="Times New Roman"/>
          <w:color w:val="000000" w:themeColor="text1"/>
        </w:rPr>
        <w:t xml:space="preserve"> emotionality or worry</w:t>
      </w:r>
      <w:r w:rsidR="005F131B" w:rsidRPr="002D24E9">
        <w:rPr>
          <w:rFonts w:ascii="Times New Roman" w:hAnsi="Times New Roman"/>
          <w:color w:val="000000" w:themeColor="text1"/>
        </w:rPr>
        <w:t>.</w:t>
      </w:r>
      <w:r w:rsidR="00591D19" w:rsidRPr="002D24E9">
        <w:rPr>
          <w:rFonts w:ascii="Times New Roman" w:hAnsi="Times New Roman"/>
          <w:color w:val="000000" w:themeColor="text1"/>
        </w:rPr>
        <w:t xml:space="preserve"> We find evidence that it did. W</w:t>
      </w:r>
      <w:r w:rsidR="005F131B" w:rsidRPr="002D24E9">
        <w:rPr>
          <w:rFonts w:ascii="Times New Roman" w:hAnsi="Times New Roman"/>
          <w:color w:val="000000" w:themeColor="text1"/>
        </w:rPr>
        <w:t xml:space="preserve">e first present effects for the overall sample and then separately by cohort. </w:t>
      </w:r>
    </w:p>
    <w:p w14:paraId="297F9D87" w14:textId="5A774ED4" w:rsidR="005F131B" w:rsidRPr="002D24E9" w:rsidRDefault="005F131B" w:rsidP="00E72C9A">
      <w:pPr>
        <w:spacing w:line="480" w:lineRule="auto"/>
        <w:ind w:firstLine="720"/>
        <w:rPr>
          <w:rFonts w:ascii="Times New Roman" w:hAnsi="Times New Roman"/>
          <w:color w:val="000000" w:themeColor="text1"/>
        </w:rPr>
      </w:pPr>
      <w:r w:rsidRPr="002D24E9">
        <w:rPr>
          <w:rFonts w:ascii="Times New Roman" w:hAnsi="Times New Roman"/>
          <w:color w:val="000000" w:themeColor="text1"/>
        </w:rPr>
        <w:t>For the overall</w:t>
      </w:r>
      <w:r w:rsidR="00090915" w:rsidRPr="002D24E9">
        <w:rPr>
          <w:rFonts w:ascii="Times New Roman" w:hAnsi="Times New Roman"/>
          <w:color w:val="000000" w:themeColor="text1"/>
        </w:rPr>
        <w:t xml:space="preserve"> sample analyses, we conducted</w:t>
      </w:r>
      <w:r w:rsidRPr="002D24E9">
        <w:rPr>
          <w:rFonts w:ascii="Times New Roman" w:hAnsi="Times New Roman"/>
          <w:color w:val="000000" w:themeColor="text1"/>
        </w:rPr>
        <w:t xml:space="preserve"> three-way </w:t>
      </w:r>
      <w:r w:rsidR="00090915" w:rsidRPr="002D24E9">
        <w:rPr>
          <w:rFonts w:ascii="Times New Roman" w:hAnsi="Times New Roman"/>
          <w:color w:val="000000" w:themeColor="text1"/>
        </w:rPr>
        <w:t>(</w:t>
      </w:r>
      <w:r w:rsidR="006B6A8D" w:rsidRPr="002D24E9">
        <w:rPr>
          <w:rFonts w:ascii="Times New Roman" w:hAnsi="Times New Roman"/>
          <w:color w:val="000000" w:themeColor="text1"/>
        </w:rPr>
        <w:t>Condition x Cohort x Gender</w:t>
      </w:r>
      <w:r w:rsidR="00090915" w:rsidRPr="002D24E9">
        <w:rPr>
          <w:rFonts w:ascii="Times New Roman" w:hAnsi="Times New Roman"/>
          <w:color w:val="000000" w:themeColor="text1"/>
        </w:rPr>
        <w:t xml:space="preserve">) </w:t>
      </w:r>
      <w:r w:rsidRPr="002D24E9">
        <w:rPr>
          <w:rFonts w:ascii="Times New Roman" w:hAnsi="Times New Roman"/>
          <w:color w:val="000000" w:themeColor="text1"/>
        </w:rPr>
        <w:t>ANOVA</w:t>
      </w:r>
      <w:r w:rsidR="00090915" w:rsidRPr="002D24E9">
        <w:rPr>
          <w:rFonts w:ascii="Times New Roman" w:hAnsi="Times New Roman"/>
          <w:color w:val="000000" w:themeColor="text1"/>
        </w:rPr>
        <w:t>s</w:t>
      </w:r>
      <w:r w:rsidRPr="002D24E9">
        <w:rPr>
          <w:rFonts w:ascii="Times New Roman" w:hAnsi="Times New Roman"/>
          <w:color w:val="000000" w:themeColor="text1"/>
        </w:rPr>
        <w:t xml:space="preserve"> controlling for prior performance. For emotionality, we observed a significant </w:t>
      </w:r>
      <w:r w:rsidR="006B6A8D" w:rsidRPr="002D24E9">
        <w:rPr>
          <w:rFonts w:ascii="Times New Roman" w:hAnsi="Times New Roman"/>
          <w:color w:val="000000" w:themeColor="text1"/>
        </w:rPr>
        <w:t>C</w:t>
      </w:r>
      <w:r w:rsidRPr="002D24E9">
        <w:rPr>
          <w:rFonts w:ascii="Times New Roman" w:hAnsi="Times New Roman"/>
          <w:color w:val="000000" w:themeColor="text1"/>
        </w:rPr>
        <w:t>ondition</w:t>
      </w:r>
      <w:r w:rsidR="006B6A8D" w:rsidRPr="002D24E9">
        <w:rPr>
          <w:rFonts w:ascii="Times New Roman" w:hAnsi="Times New Roman"/>
          <w:color w:val="000000" w:themeColor="text1"/>
        </w:rPr>
        <w:t xml:space="preserve"> x G</w:t>
      </w:r>
      <w:r w:rsidR="00E37102" w:rsidRPr="002D24E9">
        <w:rPr>
          <w:rFonts w:ascii="Times New Roman" w:hAnsi="Times New Roman"/>
          <w:color w:val="000000" w:themeColor="text1"/>
        </w:rPr>
        <w:t>ender</w:t>
      </w:r>
      <w:r w:rsidRPr="002D24E9">
        <w:rPr>
          <w:rFonts w:ascii="Times New Roman" w:hAnsi="Times New Roman"/>
          <w:i/>
          <w:color w:val="000000" w:themeColor="text1"/>
        </w:rPr>
        <w:t xml:space="preserve"> </w:t>
      </w:r>
      <w:r w:rsidRPr="002D24E9">
        <w:rPr>
          <w:rFonts w:ascii="Times New Roman" w:hAnsi="Times New Roman"/>
          <w:color w:val="000000" w:themeColor="text1"/>
        </w:rPr>
        <w:t xml:space="preserve">interaction, </w:t>
      </w:r>
      <w:r w:rsidRPr="002D24E9">
        <w:rPr>
          <w:rFonts w:ascii="Times New Roman" w:hAnsi="Times New Roman"/>
          <w:i/>
          <w:color w:val="000000" w:themeColor="text1"/>
        </w:rPr>
        <w:t>F</w:t>
      </w:r>
      <w:r w:rsidRPr="002D24E9">
        <w:rPr>
          <w:rFonts w:ascii="Times New Roman" w:hAnsi="Times New Roman"/>
          <w:color w:val="000000" w:themeColor="text1"/>
        </w:rPr>
        <w:t xml:space="preserve">(1, 398) = 8.00, </w:t>
      </w:r>
      <w:r w:rsidRPr="002D24E9">
        <w:rPr>
          <w:rFonts w:ascii="Times New Roman" w:hAnsi="Times New Roman"/>
          <w:i/>
          <w:color w:val="000000" w:themeColor="text1"/>
        </w:rPr>
        <w:t>p</w:t>
      </w:r>
      <w:r w:rsidRPr="002D24E9">
        <w:rPr>
          <w:rFonts w:ascii="Times New Roman" w:hAnsi="Times New Roman"/>
          <w:color w:val="000000" w:themeColor="text1"/>
        </w:rPr>
        <w:t xml:space="preserve"> = .005. </w:t>
      </w:r>
      <w:r w:rsidR="00FD0FB3">
        <w:rPr>
          <w:rFonts w:ascii="Times New Roman" w:hAnsi="Times New Roman"/>
          <w:color w:val="000000" w:themeColor="text1"/>
        </w:rPr>
        <w:t>Examination of the means</w:t>
      </w:r>
      <w:r w:rsidR="003E74BA" w:rsidRPr="002D24E9">
        <w:rPr>
          <w:rFonts w:ascii="Times New Roman" w:hAnsi="Times New Roman"/>
          <w:color w:val="000000" w:themeColor="text1"/>
        </w:rPr>
        <w:t xml:space="preserve"> indicated that women</w:t>
      </w:r>
      <w:r w:rsidRPr="002D24E9">
        <w:rPr>
          <w:rFonts w:ascii="Times New Roman" w:hAnsi="Times New Roman"/>
          <w:color w:val="000000" w:themeColor="text1"/>
        </w:rPr>
        <w:t xml:space="preserve"> reported greater emotionality in the reappraisal condition</w:t>
      </w:r>
      <w:r w:rsidR="005D2987" w:rsidRPr="002D24E9">
        <w:rPr>
          <w:rFonts w:ascii="Times New Roman" w:hAnsi="Times New Roman"/>
          <w:color w:val="000000" w:themeColor="text1"/>
        </w:rPr>
        <w:t xml:space="preserve"> (</w:t>
      </w:r>
      <w:r w:rsidR="006F0C96" w:rsidRPr="002D24E9">
        <w:rPr>
          <w:rFonts w:ascii="Times New Roman" w:hAnsi="Times New Roman"/>
          <w:i/>
          <w:color w:val="000000" w:themeColor="text1"/>
        </w:rPr>
        <w:t>M</w:t>
      </w:r>
      <w:r w:rsidR="006F0C96" w:rsidRPr="002D24E9">
        <w:rPr>
          <w:rFonts w:ascii="Times New Roman" w:hAnsi="Times New Roman"/>
          <w:i/>
          <w:color w:val="000000" w:themeColor="text1"/>
          <w:vertAlign w:val="subscript"/>
        </w:rPr>
        <w:t>reappraisal</w:t>
      </w:r>
      <w:r w:rsidR="006F0C96" w:rsidRPr="002D24E9">
        <w:rPr>
          <w:rFonts w:ascii="Times New Roman" w:hAnsi="Times New Roman"/>
          <w:color w:val="000000" w:themeColor="text1"/>
        </w:rPr>
        <w:t xml:space="preserve"> </w:t>
      </w:r>
      <w:r w:rsidR="005D2987" w:rsidRPr="002D24E9">
        <w:rPr>
          <w:rFonts w:ascii="Times New Roman" w:hAnsi="Times New Roman"/>
          <w:color w:val="000000" w:themeColor="text1"/>
        </w:rPr>
        <w:t xml:space="preserve">= </w:t>
      </w:r>
      <w:r w:rsidR="00954B76" w:rsidRPr="002D24E9">
        <w:rPr>
          <w:rFonts w:ascii="Times New Roman" w:hAnsi="Times New Roman"/>
          <w:color w:val="000000" w:themeColor="text1"/>
        </w:rPr>
        <w:t>3.68</w:t>
      </w:r>
      <w:r w:rsidR="005D2987" w:rsidRPr="002D24E9">
        <w:rPr>
          <w:rFonts w:ascii="Times New Roman" w:hAnsi="Times New Roman"/>
          <w:color w:val="000000" w:themeColor="text1"/>
        </w:rPr>
        <w:t xml:space="preserve">, </w:t>
      </w:r>
      <w:r w:rsidR="006F0C96" w:rsidRPr="002D24E9">
        <w:rPr>
          <w:rFonts w:ascii="Times New Roman" w:hAnsi="Times New Roman"/>
          <w:i/>
          <w:color w:val="000000" w:themeColor="text1"/>
        </w:rPr>
        <w:t>SD</w:t>
      </w:r>
      <w:r w:rsidR="006F0C96" w:rsidRPr="002D24E9">
        <w:rPr>
          <w:rFonts w:ascii="Times New Roman" w:hAnsi="Times New Roman"/>
          <w:i/>
          <w:color w:val="000000" w:themeColor="text1"/>
          <w:vertAlign w:val="subscript"/>
        </w:rPr>
        <w:t>reappraisal</w:t>
      </w:r>
      <w:r w:rsidR="006F0C96" w:rsidRPr="002D24E9">
        <w:rPr>
          <w:rFonts w:ascii="Times New Roman" w:hAnsi="Times New Roman"/>
          <w:color w:val="000000" w:themeColor="text1"/>
        </w:rPr>
        <w:t xml:space="preserve"> </w:t>
      </w:r>
      <w:r w:rsidR="005D2987" w:rsidRPr="002D24E9">
        <w:rPr>
          <w:rFonts w:ascii="Times New Roman" w:hAnsi="Times New Roman"/>
          <w:color w:val="000000" w:themeColor="text1"/>
        </w:rPr>
        <w:t xml:space="preserve">= </w:t>
      </w:r>
      <w:r w:rsidR="00954B76" w:rsidRPr="002D24E9">
        <w:rPr>
          <w:rFonts w:ascii="Times New Roman" w:hAnsi="Times New Roman"/>
          <w:color w:val="000000" w:themeColor="text1"/>
        </w:rPr>
        <w:t>1.41</w:t>
      </w:r>
      <w:r w:rsidR="005D2987" w:rsidRPr="002D24E9">
        <w:rPr>
          <w:rFonts w:ascii="Times New Roman" w:hAnsi="Times New Roman"/>
          <w:color w:val="000000" w:themeColor="text1"/>
        </w:rPr>
        <w:t>)</w:t>
      </w:r>
      <w:r w:rsidRPr="002D24E9">
        <w:rPr>
          <w:rFonts w:ascii="Times New Roman" w:hAnsi="Times New Roman"/>
          <w:color w:val="000000" w:themeColor="text1"/>
        </w:rPr>
        <w:t xml:space="preserve"> than in the standard condition</w:t>
      </w:r>
      <w:r w:rsidR="006F0C96" w:rsidRPr="002D24E9">
        <w:rPr>
          <w:rFonts w:ascii="Times New Roman" w:hAnsi="Times New Roman"/>
          <w:color w:val="000000" w:themeColor="text1"/>
        </w:rPr>
        <w:t xml:space="preserve"> </w:t>
      </w:r>
      <w:r w:rsidR="00954B76" w:rsidRPr="002D24E9">
        <w:rPr>
          <w:rFonts w:ascii="Times New Roman" w:hAnsi="Times New Roman"/>
          <w:color w:val="000000" w:themeColor="text1"/>
        </w:rPr>
        <w:t>(</w:t>
      </w:r>
      <w:r w:rsidR="006F0C96" w:rsidRPr="002D24E9">
        <w:rPr>
          <w:rFonts w:ascii="Times New Roman" w:hAnsi="Times New Roman"/>
          <w:i/>
          <w:color w:val="000000" w:themeColor="text1"/>
        </w:rPr>
        <w:t>M</w:t>
      </w:r>
      <w:r w:rsidR="006F0C96" w:rsidRPr="002D24E9">
        <w:rPr>
          <w:rFonts w:ascii="Times New Roman" w:hAnsi="Times New Roman"/>
          <w:i/>
          <w:color w:val="000000" w:themeColor="text1"/>
          <w:vertAlign w:val="subscript"/>
        </w:rPr>
        <w:t>standard</w:t>
      </w:r>
      <w:r w:rsidR="006F0C96" w:rsidRPr="002D24E9">
        <w:rPr>
          <w:rFonts w:ascii="Times New Roman" w:hAnsi="Times New Roman"/>
          <w:color w:val="000000" w:themeColor="text1"/>
        </w:rPr>
        <w:t xml:space="preserve"> </w:t>
      </w:r>
      <w:r w:rsidR="00954B76" w:rsidRPr="002D24E9">
        <w:rPr>
          <w:rFonts w:ascii="Times New Roman" w:hAnsi="Times New Roman"/>
          <w:color w:val="000000" w:themeColor="text1"/>
        </w:rPr>
        <w:t xml:space="preserve">= 3.23, </w:t>
      </w:r>
      <w:r w:rsidR="006F0C96" w:rsidRPr="002D24E9">
        <w:rPr>
          <w:rFonts w:ascii="Times New Roman" w:hAnsi="Times New Roman"/>
          <w:i/>
          <w:color w:val="000000" w:themeColor="text1"/>
        </w:rPr>
        <w:t>SD</w:t>
      </w:r>
      <w:r w:rsidR="006F0C96" w:rsidRPr="002D24E9">
        <w:rPr>
          <w:rFonts w:ascii="Times New Roman" w:hAnsi="Times New Roman"/>
          <w:i/>
          <w:color w:val="000000" w:themeColor="text1"/>
          <w:vertAlign w:val="subscript"/>
        </w:rPr>
        <w:t>standard</w:t>
      </w:r>
      <w:r w:rsidR="006F0C96" w:rsidRPr="002D24E9">
        <w:rPr>
          <w:rFonts w:ascii="Times New Roman" w:hAnsi="Times New Roman"/>
          <w:color w:val="000000" w:themeColor="text1"/>
        </w:rPr>
        <w:t xml:space="preserve"> </w:t>
      </w:r>
      <w:r w:rsidR="00954B76" w:rsidRPr="002D24E9">
        <w:rPr>
          <w:rFonts w:ascii="Times New Roman" w:hAnsi="Times New Roman"/>
          <w:color w:val="000000" w:themeColor="text1"/>
        </w:rPr>
        <w:t>= 1.54)</w:t>
      </w:r>
      <w:r w:rsidRPr="002D24E9">
        <w:rPr>
          <w:rFonts w:ascii="Times New Roman" w:hAnsi="Times New Roman"/>
          <w:color w:val="000000" w:themeColor="text1"/>
        </w:rPr>
        <w:t>; the opposite was true for men</w:t>
      </w:r>
      <w:r w:rsidR="005D2987" w:rsidRPr="002D24E9">
        <w:rPr>
          <w:rFonts w:ascii="Times New Roman" w:hAnsi="Times New Roman"/>
          <w:color w:val="000000" w:themeColor="text1"/>
        </w:rPr>
        <w:t xml:space="preserve"> (</w:t>
      </w:r>
      <w:r w:rsidR="005D2987"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reappraisal</w:t>
      </w:r>
      <w:r w:rsidR="005D2987" w:rsidRPr="002D24E9">
        <w:rPr>
          <w:rFonts w:ascii="Times New Roman" w:hAnsi="Times New Roman"/>
          <w:color w:val="000000" w:themeColor="text1"/>
        </w:rPr>
        <w:t xml:space="preserve"> = </w:t>
      </w:r>
      <w:r w:rsidR="00954B76" w:rsidRPr="002D24E9">
        <w:rPr>
          <w:rFonts w:ascii="Times New Roman" w:hAnsi="Times New Roman"/>
          <w:color w:val="000000" w:themeColor="text1"/>
        </w:rPr>
        <w:t>3.11</w:t>
      </w:r>
      <w:r w:rsidR="005D2987" w:rsidRPr="002D24E9">
        <w:rPr>
          <w:rFonts w:ascii="Times New Roman" w:hAnsi="Times New Roman"/>
          <w:color w:val="000000" w:themeColor="text1"/>
        </w:rPr>
        <w:t xml:space="preserve">, </w:t>
      </w:r>
      <w:r w:rsidR="005D2987"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reappraisal</w:t>
      </w:r>
      <w:r w:rsidR="005D2987" w:rsidRPr="002D24E9">
        <w:rPr>
          <w:rFonts w:ascii="Times New Roman" w:hAnsi="Times New Roman"/>
          <w:color w:val="000000" w:themeColor="text1"/>
        </w:rPr>
        <w:t xml:space="preserve"> = </w:t>
      </w:r>
      <w:r w:rsidR="00954B76" w:rsidRPr="002D24E9">
        <w:rPr>
          <w:rFonts w:ascii="Times New Roman" w:hAnsi="Times New Roman"/>
          <w:color w:val="000000" w:themeColor="text1"/>
        </w:rPr>
        <w:t xml:space="preserve">1.24; </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3.46,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1.49</w:t>
      </w:r>
      <w:r w:rsidR="005D2987" w:rsidRPr="002D24E9">
        <w:rPr>
          <w:rFonts w:ascii="Times New Roman" w:hAnsi="Times New Roman"/>
          <w:color w:val="000000" w:themeColor="text1"/>
        </w:rPr>
        <w:t>)</w:t>
      </w:r>
      <w:r w:rsidRPr="002D24E9">
        <w:rPr>
          <w:rFonts w:ascii="Times New Roman" w:hAnsi="Times New Roman"/>
          <w:color w:val="000000" w:themeColor="text1"/>
        </w:rPr>
        <w:t xml:space="preserve">. </w:t>
      </w:r>
      <w:r w:rsidR="007B70F9">
        <w:rPr>
          <w:rFonts w:ascii="Times New Roman" w:hAnsi="Times New Roman"/>
          <w:color w:val="000000" w:themeColor="text1"/>
        </w:rPr>
        <w:t xml:space="preserve">The </w:t>
      </w:r>
      <w:r w:rsidR="007B70F9">
        <w:rPr>
          <w:rFonts w:ascii="Times New Roman" w:hAnsi="Times New Roman"/>
          <w:color w:val="000000" w:themeColor="text1"/>
        </w:rPr>
        <w:lastRenderedPageBreak/>
        <w:t xml:space="preserve">other </w:t>
      </w:r>
      <w:r w:rsidRPr="002D24E9">
        <w:rPr>
          <w:rFonts w:ascii="Times New Roman" w:hAnsi="Times New Roman"/>
          <w:color w:val="000000" w:themeColor="text1"/>
        </w:rPr>
        <w:t>interactions involving gender</w:t>
      </w:r>
      <w:r w:rsidR="007B70F9">
        <w:rPr>
          <w:rFonts w:ascii="Times New Roman" w:hAnsi="Times New Roman"/>
          <w:color w:val="000000" w:themeColor="text1"/>
        </w:rPr>
        <w:t xml:space="preserve"> were non-significant</w:t>
      </w:r>
      <w:r w:rsidRPr="002D24E9">
        <w:rPr>
          <w:rFonts w:ascii="Times New Roman" w:hAnsi="Times New Roman"/>
          <w:color w:val="000000" w:themeColor="text1"/>
        </w:rPr>
        <w:t xml:space="preserve">, </w:t>
      </w:r>
      <w:r w:rsidRPr="002D24E9">
        <w:rPr>
          <w:rFonts w:ascii="Times New Roman" w:hAnsi="Times New Roman"/>
          <w:i/>
          <w:color w:val="000000" w:themeColor="text1"/>
        </w:rPr>
        <w:t>F</w:t>
      </w:r>
      <w:r w:rsidRPr="002D24E9">
        <w:rPr>
          <w:rFonts w:ascii="Times New Roman" w:hAnsi="Times New Roman"/>
          <w:color w:val="000000" w:themeColor="text1"/>
        </w:rPr>
        <w:t xml:space="preserve">s &lt; 1, </w:t>
      </w:r>
      <w:r w:rsidRPr="002D24E9">
        <w:rPr>
          <w:rFonts w:ascii="Times New Roman" w:hAnsi="Times New Roman"/>
          <w:i/>
          <w:color w:val="000000" w:themeColor="text1"/>
        </w:rPr>
        <w:t>p</w:t>
      </w:r>
      <w:r w:rsidR="00BC297B" w:rsidRPr="002D24E9">
        <w:rPr>
          <w:rFonts w:ascii="Times New Roman" w:hAnsi="Times New Roman"/>
          <w:color w:val="000000" w:themeColor="text1"/>
        </w:rPr>
        <w:t>s &gt; .45</w:t>
      </w:r>
      <w:r w:rsidRPr="002D24E9">
        <w:rPr>
          <w:rFonts w:ascii="Times New Roman" w:hAnsi="Times New Roman"/>
          <w:color w:val="000000" w:themeColor="text1"/>
        </w:rPr>
        <w:t xml:space="preserve">. For worry, there were no significant two-way or three-way interactions involving gender, </w:t>
      </w:r>
      <w:r w:rsidRPr="002D24E9">
        <w:rPr>
          <w:rFonts w:ascii="Times New Roman" w:hAnsi="Times New Roman"/>
          <w:i/>
          <w:color w:val="000000" w:themeColor="text1"/>
        </w:rPr>
        <w:t>F</w:t>
      </w:r>
      <w:r w:rsidR="00BC297B" w:rsidRPr="002D24E9">
        <w:rPr>
          <w:rFonts w:ascii="Times New Roman" w:hAnsi="Times New Roman"/>
          <w:color w:val="000000" w:themeColor="text1"/>
        </w:rPr>
        <w:t>s &lt; 2.80</w:t>
      </w:r>
      <w:r w:rsidRPr="002D24E9">
        <w:rPr>
          <w:rFonts w:ascii="Times New Roman" w:hAnsi="Times New Roman"/>
          <w:color w:val="000000" w:themeColor="text1"/>
        </w:rPr>
        <w:t xml:space="preserve">, </w:t>
      </w:r>
      <w:r w:rsidRPr="002D24E9">
        <w:rPr>
          <w:rFonts w:ascii="Times New Roman" w:hAnsi="Times New Roman"/>
          <w:i/>
          <w:color w:val="000000" w:themeColor="text1"/>
        </w:rPr>
        <w:t>p</w:t>
      </w:r>
      <w:r w:rsidRPr="002D24E9">
        <w:rPr>
          <w:rFonts w:ascii="Times New Roman" w:hAnsi="Times New Roman"/>
          <w:color w:val="000000" w:themeColor="text1"/>
        </w:rPr>
        <w:t>s &gt; .09</w:t>
      </w:r>
      <w:r w:rsidR="006F0C96" w:rsidRPr="002D24E9">
        <w:rPr>
          <w:rFonts w:ascii="Times New Roman" w:hAnsi="Times New Roman"/>
          <w:color w:val="000000" w:themeColor="text1"/>
        </w:rPr>
        <w:t>.</w:t>
      </w:r>
    </w:p>
    <w:p w14:paraId="07A952E7" w14:textId="03F88680" w:rsidR="00954B76" w:rsidRPr="002D24E9" w:rsidRDefault="00090915" w:rsidP="00954B76">
      <w:pPr>
        <w:spacing w:line="480" w:lineRule="auto"/>
        <w:ind w:firstLine="720"/>
        <w:rPr>
          <w:rFonts w:ascii="Times New Roman" w:hAnsi="Times New Roman"/>
          <w:color w:val="000000" w:themeColor="text1"/>
        </w:rPr>
      </w:pPr>
      <w:r w:rsidRPr="002D24E9">
        <w:rPr>
          <w:rFonts w:ascii="Times New Roman" w:hAnsi="Times New Roman"/>
          <w:color w:val="000000" w:themeColor="text1"/>
        </w:rPr>
        <w:t>For the analyses within cohort, we conducted two-way (</w:t>
      </w:r>
      <w:r w:rsidR="006B6A8D" w:rsidRPr="002D24E9">
        <w:rPr>
          <w:rFonts w:ascii="Times New Roman" w:hAnsi="Times New Roman"/>
          <w:color w:val="000000" w:themeColor="text1"/>
        </w:rPr>
        <w:t>Condition x Gender</w:t>
      </w:r>
      <w:r w:rsidRPr="002D24E9">
        <w:rPr>
          <w:rFonts w:ascii="Times New Roman" w:hAnsi="Times New Roman"/>
          <w:color w:val="000000" w:themeColor="text1"/>
        </w:rPr>
        <w:t xml:space="preserve">) ANOVAs controlling for prior performance. For upper-year students, there was a significant </w:t>
      </w:r>
      <w:r w:rsidR="006B6A8D" w:rsidRPr="002D24E9">
        <w:rPr>
          <w:rFonts w:ascii="Times New Roman" w:hAnsi="Times New Roman"/>
          <w:color w:val="000000" w:themeColor="text1"/>
        </w:rPr>
        <w:t xml:space="preserve">Condition x Gender </w:t>
      </w:r>
      <w:r w:rsidRPr="002D24E9">
        <w:rPr>
          <w:rFonts w:ascii="Times New Roman" w:hAnsi="Times New Roman"/>
          <w:color w:val="000000" w:themeColor="text1"/>
        </w:rPr>
        <w:t>for emotionality</w:t>
      </w:r>
      <w:r w:rsidR="00954B76" w:rsidRPr="002D24E9">
        <w:rPr>
          <w:rFonts w:ascii="Times New Roman" w:hAnsi="Times New Roman"/>
          <w:color w:val="000000" w:themeColor="text1"/>
        </w:rPr>
        <w:t xml:space="preserve">, </w:t>
      </w:r>
      <w:r w:rsidR="00954B76" w:rsidRPr="002D24E9">
        <w:rPr>
          <w:rFonts w:ascii="Times New Roman" w:hAnsi="Times New Roman"/>
          <w:i/>
          <w:color w:val="000000" w:themeColor="text1"/>
        </w:rPr>
        <w:t>F</w:t>
      </w:r>
      <w:r w:rsidR="00954B76" w:rsidRPr="002D24E9">
        <w:rPr>
          <w:rFonts w:ascii="Times New Roman" w:hAnsi="Times New Roman"/>
          <w:color w:val="000000" w:themeColor="text1"/>
        </w:rPr>
        <w:t xml:space="preserve">(1, 178) = 4.45, </w:t>
      </w:r>
      <w:r w:rsidR="00954B76" w:rsidRPr="002D24E9">
        <w:rPr>
          <w:rFonts w:ascii="Times New Roman" w:hAnsi="Times New Roman"/>
          <w:i/>
          <w:color w:val="000000" w:themeColor="text1"/>
        </w:rPr>
        <w:t>p</w:t>
      </w:r>
      <w:r w:rsidR="00954B76" w:rsidRPr="002D24E9">
        <w:rPr>
          <w:rFonts w:ascii="Times New Roman" w:hAnsi="Times New Roman"/>
          <w:color w:val="000000" w:themeColor="text1"/>
        </w:rPr>
        <w:t xml:space="preserve"> = .04</w:t>
      </w:r>
      <w:r w:rsidRPr="002D24E9">
        <w:rPr>
          <w:rFonts w:ascii="Times New Roman" w:hAnsi="Times New Roman"/>
          <w:color w:val="000000" w:themeColor="text1"/>
        </w:rPr>
        <w:t xml:space="preserve">. </w:t>
      </w:r>
      <w:r w:rsidR="00FD0FB3">
        <w:rPr>
          <w:rFonts w:ascii="Times New Roman" w:hAnsi="Times New Roman"/>
          <w:color w:val="000000" w:themeColor="text1"/>
        </w:rPr>
        <w:t>Examination of the means</w:t>
      </w:r>
      <w:r w:rsidR="003E74BA" w:rsidRPr="002D24E9">
        <w:rPr>
          <w:rFonts w:ascii="Times New Roman" w:hAnsi="Times New Roman"/>
          <w:color w:val="000000" w:themeColor="text1"/>
        </w:rPr>
        <w:t xml:space="preserve"> </w:t>
      </w:r>
      <w:r w:rsidR="00FD0FB3">
        <w:rPr>
          <w:rFonts w:ascii="Times New Roman" w:hAnsi="Times New Roman"/>
          <w:color w:val="000000" w:themeColor="text1"/>
        </w:rPr>
        <w:t>suggested</w:t>
      </w:r>
      <w:r w:rsidR="003E74BA" w:rsidRPr="002D24E9">
        <w:rPr>
          <w:rFonts w:ascii="Times New Roman" w:hAnsi="Times New Roman"/>
          <w:color w:val="000000" w:themeColor="text1"/>
        </w:rPr>
        <w:t xml:space="preserve"> that the</w:t>
      </w:r>
      <w:r w:rsidRPr="002D24E9">
        <w:rPr>
          <w:rFonts w:ascii="Times New Roman" w:hAnsi="Times New Roman"/>
          <w:color w:val="000000" w:themeColor="text1"/>
        </w:rPr>
        <w:t xml:space="preserve"> increase in reported emotionality </w:t>
      </w:r>
      <w:r w:rsidR="00954B76" w:rsidRPr="002D24E9">
        <w:rPr>
          <w:rFonts w:ascii="Times New Roman" w:hAnsi="Times New Roman"/>
          <w:color w:val="000000" w:themeColor="text1"/>
        </w:rPr>
        <w:t xml:space="preserve">due to the reappraisal message </w:t>
      </w:r>
      <w:r w:rsidR="003E74BA" w:rsidRPr="002D24E9">
        <w:rPr>
          <w:rFonts w:ascii="Times New Roman" w:hAnsi="Times New Roman"/>
          <w:color w:val="000000" w:themeColor="text1"/>
        </w:rPr>
        <w:t>appeared</w:t>
      </w:r>
      <w:r w:rsidRPr="002D24E9">
        <w:rPr>
          <w:rFonts w:ascii="Times New Roman" w:hAnsi="Times New Roman"/>
          <w:color w:val="000000" w:themeColor="text1"/>
        </w:rPr>
        <w:t xml:space="preserve"> to be specific to women</w:t>
      </w:r>
      <w:r w:rsidR="00954B76" w:rsidRPr="002D24E9">
        <w:rPr>
          <w:rFonts w:ascii="Times New Roman" w:hAnsi="Times New Roman"/>
          <w:i/>
          <w:color w:val="000000" w:themeColor="text1"/>
        </w:rPr>
        <w:t xml:space="preserve"> </w:t>
      </w:r>
      <w:r w:rsidR="00954B76" w:rsidRPr="002D24E9">
        <w:rPr>
          <w:rFonts w:ascii="Times New Roman" w:hAnsi="Times New Roman"/>
          <w:color w:val="000000" w:themeColor="text1"/>
        </w:rPr>
        <w:t>(</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reappraisal</w:t>
      </w:r>
      <w:r w:rsidR="00954B76" w:rsidRPr="002D24E9">
        <w:rPr>
          <w:rFonts w:ascii="Times New Roman" w:hAnsi="Times New Roman"/>
          <w:color w:val="000000" w:themeColor="text1"/>
        </w:rPr>
        <w:t xml:space="preserve"> = 2.89,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reappraisal</w:t>
      </w:r>
      <w:r w:rsidR="00954B76" w:rsidRPr="002D24E9">
        <w:rPr>
          <w:rFonts w:ascii="Times New Roman" w:hAnsi="Times New Roman"/>
          <w:color w:val="000000" w:themeColor="text1"/>
        </w:rPr>
        <w:t xml:space="preserve"> = 1.56; </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3.70,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1.44); </w:t>
      </w:r>
      <w:r w:rsidR="00C06B80">
        <w:rPr>
          <w:rFonts w:ascii="Times New Roman" w:hAnsi="Times New Roman"/>
          <w:color w:val="000000" w:themeColor="text1"/>
        </w:rPr>
        <w:t>for me</w:t>
      </w:r>
      <w:r w:rsidR="00FD0FB3">
        <w:rPr>
          <w:rFonts w:ascii="Times New Roman" w:hAnsi="Times New Roman"/>
          <w:color w:val="000000" w:themeColor="text1"/>
        </w:rPr>
        <w:t xml:space="preserve">n, mean ratings of emotionality were </w:t>
      </w:r>
      <w:r w:rsidR="00C06B80">
        <w:rPr>
          <w:rFonts w:ascii="Times New Roman" w:hAnsi="Times New Roman"/>
          <w:color w:val="000000" w:themeColor="text1"/>
        </w:rPr>
        <w:t xml:space="preserve">similar across </w:t>
      </w:r>
      <w:r w:rsidR="00FD0FB3">
        <w:rPr>
          <w:rFonts w:ascii="Times New Roman" w:hAnsi="Times New Roman"/>
          <w:color w:val="000000" w:themeColor="text1"/>
        </w:rPr>
        <w:t>condition</w:t>
      </w:r>
      <w:r w:rsidR="00C06B80">
        <w:rPr>
          <w:rFonts w:ascii="Times New Roman" w:hAnsi="Times New Roman"/>
          <w:color w:val="000000" w:themeColor="text1"/>
        </w:rPr>
        <w:t>s</w:t>
      </w:r>
      <w:r w:rsidR="00FD0FB3">
        <w:rPr>
          <w:rFonts w:ascii="Times New Roman" w:hAnsi="Times New Roman"/>
          <w:color w:val="000000" w:themeColor="text1"/>
        </w:rPr>
        <w:t xml:space="preserve"> </w:t>
      </w:r>
      <w:r w:rsidR="00954B76" w:rsidRPr="002D24E9">
        <w:rPr>
          <w:rFonts w:ascii="Times New Roman" w:hAnsi="Times New Roman"/>
          <w:color w:val="000000" w:themeColor="text1"/>
        </w:rPr>
        <w:t>(</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reappraisal</w:t>
      </w:r>
      <w:r w:rsidR="00954B76" w:rsidRPr="002D24E9">
        <w:rPr>
          <w:rFonts w:ascii="Times New Roman" w:hAnsi="Times New Roman"/>
          <w:color w:val="000000" w:themeColor="text1"/>
        </w:rPr>
        <w:t xml:space="preserve"> = 2.99,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reappraisal</w:t>
      </w:r>
      <w:r w:rsidR="00954B76" w:rsidRPr="002D24E9">
        <w:rPr>
          <w:rFonts w:ascii="Times New Roman" w:hAnsi="Times New Roman"/>
          <w:color w:val="000000" w:themeColor="text1"/>
        </w:rPr>
        <w:t xml:space="preserve"> = 1.36; </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3.08,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standard</w:t>
      </w:r>
      <w:r w:rsidR="00954B76" w:rsidRPr="002D24E9">
        <w:rPr>
          <w:rFonts w:ascii="Times New Roman" w:hAnsi="Times New Roman"/>
          <w:color w:val="000000" w:themeColor="text1"/>
        </w:rPr>
        <w:t xml:space="preserve"> = 1.52)</w:t>
      </w:r>
      <w:r w:rsidRPr="002D24E9">
        <w:rPr>
          <w:rFonts w:ascii="Times New Roman" w:hAnsi="Times New Roman"/>
          <w:color w:val="000000" w:themeColor="text1"/>
        </w:rPr>
        <w:t>. There was no</w:t>
      </w:r>
      <w:r w:rsidR="006B6A8D" w:rsidRPr="002D24E9">
        <w:rPr>
          <w:rFonts w:ascii="Times New Roman" w:hAnsi="Times New Roman"/>
          <w:color w:val="000000" w:themeColor="text1"/>
        </w:rPr>
        <w:t xml:space="preserve"> Condition x Gender </w:t>
      </w:r>
      <w:r w:rsidRPr="002D24E9">
        <w:rPr>
          <w:rFonts w:ascii="Times New Roman" w:hAnsi="Times New Roman"/>
          <w:color w:val="000000" w:themeColor="text1"/>
        </w:rPr>
        <w:t>interaction for worry</w:t>
      </w:r>
      <w:r w:rsidR="00954B76" w:rsidRPr="002D24E9">
        <w:rPr>
          <w:rFonts w:ascii="Times New Roman" w:hAnsi="Times New Roman"/>
          <w:color w:val="000000" w:themeColor="text1"/>
        </w:rPr>
        <w:t xml:space="preserve">, </w:t>
      </w:r>
      <w:r w:rsidR="00954B76" w:rsidRPr="002D24E9">
        <w:rPr>
          <w:rFonts w:ascii="Times New Roman" w:hAnsi="Times New Roman"/>
          <w:i/>
          <w:color w:val="000000" w:themeColor="text1"/>
        </w:rPr>
        <w:t>F</w:t>
      </w:r>
      <w:r w:rsidR="00B2651E" w:rsidRPr="002D24E9">
        <w:rPr>
          <w:rFonts w:ascii="Times New Roman" w:hAnsi="Times New Roman"/>
          <w:color w:val="000000" w:themeColor="text1"/>
        </w:rPr>
        <w:t xml:space="preserve"> &lt; 1</w:t>
      </w:r>
      <w:r w:rsidR="00954B76" w:rsidRPr="002D24E9">
        <w:rPr>
          <w:rFonts w:ascii="Times New Roman" w:hAnsi="Times New Roman"/>
          <w:color w:val="000000" w:themeColor="text1"/>
        </w:rPr>
        <w:t xml:space="preserve">, </w:t>
      </w:r>
      <w:r w:rsidR="00954B76" w:rsidRPr="002D24E9">
        <w:rPr>
          <w:rFonts w:ascii="Times New Roman" w:hAnsi="Times New Roman"/>
          <w:i/>
          <w:color w:val="000000" w:themeColor="text1"/>
        </w:rPr>
        <w:t>p</w:t>
      </w:r>
      <w:r w:rsidR="00B2651E" w:rsidRPr="002D24E9">
        <w:rPr>
          <w:rFonts w:ascii="Times New Roman" w:hAnsi="Times New Roman"/>
          <w:color w:val="000000" w:themeColor="text1"/>
        </w:rPr>
        <w:t xml:space="preserve"> = .67</w:t>
      </w:r>
      <w:r w:rsidR="00C06B80">
        <w:rPr>
          <w:rFonts w:ascii="Times New Roman" w:hAnsi="Times New Roman"/>
          <w:color w:val="000000" w:themeColor="text1"/>
        </w:rPr>
        <w:t>.</w:t>
      </w:r>
    </w:p>
    <w:p w14:paraId="3F64D947" w14:textId="62737FBE" w:rsidR="003E74BA" w:rsidRPr="002D24E9" w:rsidRDefault="00090915" w:rsidP="003E74BA">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For first-year students, there was a marginal </w:t>
      </w:r>
      <w:r w:rsidR="00591D19" w:rsidRPr="002D24E9">
        <w:rPr>
          <w:rFonts w:ascii="Times New Roman" w:hAnsi="Times New Roman"/>
          <w:color w:val="000000" w:themeColor="text1"/>
        </w:rPr>
        <w:t>Condition x G</w:t>
      </w:r>
      <w:r w:rsidRPr="002D24E9">
        <w:rPr>
          <w:rFonts w:ascii="Times New Roman" w:hAnsi="Times New Roman"/>
          <w:color w:val="000000" w:themeColor="text1"/>
        </w:rPr>
        <w:t>ender interaction for emotionality,</w:t>
      </w:r>
      <w:r w:rsidR="003E74BA" w:rsidRPr="002D24E9">
        <w:rPr>
          <w:rFonts w:ascii="Times New Roman" w:hAnsi="Times New Roman"/>
          <w:i/>
          <w:color w:val="000000" w:themeColor="text1"/>
        </w:rPr>
        <w:t xml:space="preserve"> F</w:t>
      </w:r>
      <w:r w:rsidR="003E74BA" w:rsidRPr="002D24E9">
        <w:rPr>
          <w:rFonts w:ascii="Times New Roman" w:hAnsi="Times New Roman"/>
          <w:color w:val="000000" w:themeColor="text1"/>
        </w:rPr>
        <w:t>(1, 219) = 3.63,</w:t>
      </w:r>
      <w:r w:rsidRPr="002D24E9">
        <w:rPr>
          <w:rFonts w:ascii="Times New Roman" w:hAnsi="Times New Roman"/>
          <w:i/>
          <w:color w:val="000000" w:themeColor="text1"/>
        </w:rPr>
        <w:t xml:space="preserve"> p</w:t>
      </w:r>
      <w:r w:rsidRPr="002D24E9">
        <w:rPr>
          <w:rFonts w:ascii="Times New Roman" w:hAnsi="Times New Roman"/>
          <w:color w:val="000000" w:themeColor="text1"/>
        </w:rPr>
        <w:t xml:space="preserve"> = .06. </w:t>
      </w:r>
      <w:r w:rsidR="00FD0FB3">
        <w:rPr>
          <w:rFonts w:ascii="Times New Roman" w:hAnsi="Times New Roman"/>
          <w:color w:val="000000" w:themeColor="text1"/>
        </w:rPr>
        <w:t>Examination of the means suggested</w:t>
      </w:r>
      <w:r w:rsidR="0018131D" w:rsidRPr="002D24E9">
        <w:rPr>
          <w:rFonts w:ascii="Times New Roman" w:hAnsi="Times New Roman"/>
          <w:color w:val="000000" w:themeColor="text1"/>
        </w:rPr>
        <w:t xml:space="preserve"> that the decrease in reported emotionality due to the reappraisal message appeared to be specific to men</w:t>
      </w:r>
      <w:r w:rsidR="0018131D" w:rsidRPr="002D24E9">
        <w:rPr>
          <w:rFonts w:ascii="Times New Roman" w:hAnsi="Times New Roman"/>
          <w:i/>
          <w:color w:val="000000" w:themeColor="text1"/>
        </w:rPr>
        <w:t xml:space="preserve"> </w:t>
      </w:r>
      <w:r w:rsidR="00954B76" w:rsidRPr="002D24E9">
        <w:rPr>
          <w:rFonts w:ascii="Times New Roman" w:hAnsi="Times New Roman"/>
          <w:color w:val="000000" w:themeColor="text1"/>
        </w:rPr>
        <w:t>(</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3.22</w:t>
      </w:r>
      <w:r w:rsidR="00954B76" w:rsidRPr="002D24E9">
        <w:rPr>
          <w:rFonts w:ascii="Times New Roman" w:hAnsi="Times New Roman"/>
          <w:color w:val="000000" w:themeColor="text1"/>
        </w:rPr>
        <w:t xml:space="preserve">,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1.1</w:t>
      </w:r>
      <w:r w:rsidR="00954B76" w:rsidRPr="002D24E9">
        <w:rPr>
          <w:rFonts w:ascii="Times New Roman" w:hAnsi="Times New Roman"/>
          <w:color w:val="000000" w:themeColor="text1"/>
        </w:rPr>
        <w:t xml:space="preserve">6; </w:t>
      </w:r>
      <w:r w:rsidR="00954B76" w:rsidRPr="002D24E9">
        <w:rPr>
          <w:rFonts w:ascii="Times New Roman" w:hAnsi="Times New Roman"/>
          <w:i/>
          <w:color w:val="000000" w:themeColor="text1"/>
        </w:rPr>
        <w:t>M</w:t>
      </w:r>
      <w:r w:rsidR="00954B76"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3.84</w:t>
      </w:r>
      <w:r w:rsidR="00954B76" w:rsidRPr="002D24E9">
        <w:rPr>
          <w:rFonts w:ascii="Times New Roman" w:hAnsi="Times New Roman"/>
          <w:color w:val="000000" w:themeColor="text1"/>
        </w:rPr>
        <w:t xml:space="preserve">, </w:t>
      </w:r>
      <w:r w:rsidR="00954B76" w:rsidRPr="002D24E9">
        <w:rPr>
          <w:rFonts w:ascii="Times New Roman" w:hAnsi="Times New Roman"/>
          <w:i/>
          <w:color w:val="000000" w:themeColor="text1"/>
        </w:rPr>
        <w:t>SD</w:t>
      </w:r>
      <w:r w:rsidR="00954B76"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1.38</w:t>
      </w:r>
      <w:r w:rsidR="00954B76" w:rsidRPr="002D24E9">
        <w:rPr>
          <w:rFonts w:ascii="Times New Roman" w:hAnsi="Times New Roman"/>
          <w:color w:val="000000" w:themeColor="text1"/>
        </w:rPr>
        <w:t>);</w:t>
      </w:r>
      <w:r w:rsidR="00E37102" w:rsidRPr="002D24E9">
        <w:rPr>
          <w:rFonts w:ascii="Times New Roman" w:hAnsi="Times New Roman"/>
          <w:color w:val="000000" w:themeColor="text1"/>
        </w:rPr>
        <w:t xml:space="preserve"> </w:t>
      </w:r>
      <w:r w:rsidR="00FD0FB3">
        <w:rPr>
          <w:rFonts w:ascii="Times New Roman" w:hAnsi="Times New Roman"/>
          <w:color w:val="000000" w:themeColor="text1"/>
        </w:rPr>
        <w:t xml:space="preserve">for women, mean ratings of emotionality were </w:t>
      </w:r>
      <w:r w:rsidR="00C06B80">
        <w:rPr>
          <w:rFonts w:ascii="Times New Roman" w:hAnsi="Times New Roman"/>
          <w:color w:val="000000" w:themeColor="text1"/>
        </w:rPr>
        <w:t xml:space="preserve">similar across </w:t>
      </w:r>
      <w:r w:rsidR="00FD0FB3">
        <w:rPr>
          <w:rFonts w:ascii="Times New Roman" w:hAnsi="Times New Roman"/>
          <w:color w:val="000000" w:themeColor="text1"/>
        </w:rPr>
        <w:t>condition</w:t>
      </w:r>
      <w:r w:rsidR="00C06B80">
        <w:rPr>
          <w:rFonts w:ascii="Times New Roman" w:hAnsi="Times New Roman"/>
          <w:color w:val="000000" w:themeColor="text1"/>
        </w:rPr>
        <w:t>s</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3.66,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1.28;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3.58,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1.54)</w:t>
      </w:r>
      <w:r w:rsidR="00E37102" w:rsidRPr="002D24E9">
        <w:rPr>
          <w:rFonts w:ascii="Times New Roman" w:hAnsi="Times New Roman"/>
          <w:color w:val="000000" w:themeColor="text1"/>
        </w:rPr>
        <w:t xml:space="preserve">. </w:t>
      </w:r>
      <w:r w:rsidRPr="002D24E9">
        <w:rPr>
          <w:rFonts w:ascii="Times New Roman" w:hAnsi="Times New Roman"/>
          <w:color w:val="000000" w:themeColor="text1"/>
        </w:rPr>
        <w:t>The main effect of condition on worry for first-year students (</w:t>
      </w:r>
      <w:r w:rsidRPr="002D24E9">
        <w:rPr>
          <w:rFonts w:ascii="Times New Roman" w:hAnsi="Times New Roman"/>
          <w:i/>
          <w:color w:val="000000" w:themeColor="text1"/>
        </w:rPr>
        <w:t xml:space="preserve">p </w:t>
      </w:r>
      <w:r w:rsidRPr="002D24E9">
        <w:rPr>
          <w:rFonts w:ascii="Times New Roman" w:hAnsi="Times New Roman"/>
          <w:color w:val="000000" w:themeColor="text1"/>
        </w:rPr>
        <w:t xml:space="preserve">= .004 in this model) was qualified by a significant </w:t>
      </w:r>
      <w:r w:rsidR="00591D19" w:rsidRPr="002D24E9">
        <w:rPr>
          <w:rFonts w:ascii="Times New Roman" w:hAnsi="Times New Roman"/>
          <w:color w:val="000000" w:themeColor="text1"/>
        </w:rPr>
        <w:t xml:space="preserve">Condition x Gender </w:t>
      </w:r>
      <w:r w:rsidRPr="002D24E9">
        <w:rPr>
          <w:rFonts w:ascii="Times New Roman" w:hAnsi="Times New Roman"/>
          <w:color w:val="000000" w:themeColor="text1"/>
        </w:rPr>
        <w:t>interaction,</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F</w:t>
      </w:r>
      <w:r w:rsidR="003E74BA" w:rsidRPr="002D24E9">
        <w:rPr>
          <w:rFonts w:ascii="Times New Roman" w:hAnsi="Times New Roman"/>
          <w:color w:val="000000" w:themeColor="text1"/>
        </w:rPr>
        <w:t>(1, 219) = 4.05,</w:t>
      </w:r>
      <w:r w:rsidRPr="002D24E9">
        <w:rPr>
          <w:rFonts w:ascii="Times New Roman" w:hAnsi="Times New Roman"/>
          <w:color w:val="000000" w:themeColor="text1"/>
        </w:rPr>
        <w:t xml:space="preserve"> </w:t>
      </w:r>
      <w:r w:rsidRPr="002D24E9">
        <w:rPr>
          <w:rFonts w:ascii="Times New Roman" w:hAnsi="Times New Roman"/>
          <w:i/>
          <w:color w:val="000000" w:themeColor="text1"/>
        </w:rPr>
        <w:t xml:space="preserve">p </w:t>
      </w:r>
      <w:r w:rsidR="00591D19" w:rsidRPr="002D24E9">
        <w:rPr>
          <w:rFonts w:ascii="Times New Roman" w:hAnsi="Times New Roman"/>
          <w:color w:val="000000" w:themeColor="text1"/>
        </w:rPr>
        <w:t>&lt;</w:t>
      </w:r>
      <w:r w:rsidR="003E74BA" w:rsidRPr="002D24E9">
        <w:rPr>
          <w:rFonts w:ascii="Times New Roman" w:hAnsi="Times New Roman"/>
          <w:color w:val="000000" w:themeColor="text1"/>
        </w:rPr>
        <w:t xml:space="preserve"> .05; </w:t>
      </w:r>
      <w:r w:rsidR="00FD0FB3">
        <w:rPr>
          <w:rFonts w:ascii="Times New Roman" w:hAnsi="Times New Roman"/>
          <w:color w:val="000000" w:themeColor="text1"/>
        </w:rPr>
        <w:t>examination of the means</w:t>
      </w:r>
      <w:r w:rsidR="003E74BA" w:rsidRPr="002D24E9">
        <w:rPr>
          <w:rFonts w:ascii="Times New Roman" w:hAnsi="Times New Roman"/>
          <w:color w:val="000000" w:themeColor="text1"/>
        </w:rPr>
        <w:t xml:space="preserve"> </w:t>
      </w:r>
      <w:r w:rsidR="00FD0FB3">
        <w:rPr>
          <w:rFonts w:ascii="Times New Roman" w:hAnsi="Times New Roman"/>
          <w:color w:val="000000" w:themeColor="text1"/>
        </w:rPr>
        <w:t>suggested</w:t>
      </w:r>
      <w:r w:rsidRPr="002D24E9">
        <w:rPr>
          <w:rFonts w:ascii="Times New Roman" w:hAnsi="Times New Roman"/>
          <w:color w:val="000000" w:themeColor="text1"/>
        </w:rPr>
        <w:t xml:space="preserve"> that the reappraisal intervention decreased worry among men</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2.88,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0.87;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3.59,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1.10)</w:t>
      </w:r>
      <w:r w:rsidR="00591D19" w:rsidRPr="002D24E9">
        <w:rPr>
          <w:rFonts w:ascii="Times New Roman" w:hAnsi="Times New Roman"/>
          <w:color w:val="000000" w:themeColor="text1"/>
        </w:rPr>
        <w:t xml:space="preserve"> more than it did among women</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3.22,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reappraisal</w:t>
      </w:r>
      <w:r w:rsidR="003E74BA" w:rsidRPr="002D24E9">
        <w:rPr>
          <w:rFonts w:ascii="Times New Roman" w:hAnsi="Times New Roman"/>
          <w:color w:val="000000" w:themeColor="text1"/>
        </w:rPr>
        <w:t xml:space="preserve"> = 1.00; </w:t>
      </w:r>
      <w:r w:rsidR="003E74BA" w:rsidRPr="002D24E9">
        <w:rPr>
          <w:rFonts w:ascii="Times New Roman" w:hAnsi="Times New Roman"/>
          <w:i/>
          <w:color w:val="000000" w:themeColor="text1"/>
        </w:rPr>
        <w:t>M</w:t>
      </w:r>
      <w:r w:rsidR="003E74BA" w:rsidRPr="002D24E9">
        <w:rPr>
          <w:rFonts w:ascii="Times New Roman" w:hAnsi="Times New Roman"/>
          <w:i/>
          <w:color w:val="000000" w:themeColor="text1"/>
          <w:vertAlign w:val="subscript"/>
        </w:rPr>
        <w:t>standard</w:t>
      </w:r>
      <w:r w:rsidR="003E74BA" w:rsidRPr="002D24E9">
        <w:rPr>
          <w:rFonts w:ascii="Times New Roman" w:hAnsi="Times New Roman"/>
          <w:color w:val="000000" w:themeColor="text1"/>
        </w:rPr>
        <w:t xml:space="preserve"> = 3.35, </w:t>
      </w:r>
      <w:r w:rsidR="003E74BA" w:rsidRPr="002D24E9">
        <w:rPr>
          <w:rFonts w:ascii="Times New Roman" w:hAnsi="Times New Roman"/>
          <w:i/>
          <w:color w:val="000000" w:themeColor="text1"/>
        </w:rPr>
        <w:t>SD</w:t>
      </w:r>
      <w:r w:rsidR="003E74BA" w:rsidRPr="002D24E9">
        <w:rPr>
          <w:rFonts w:ascii="Times New Roman" w:hAnsi="Times New Roman"/>
          <w:i/>
          <w:color w:val="000000" w:themeColor="text1"/>
          <w:vertAlign w:val="subscript"/>
        </w:rPr>
        <w:t>standard</w:t>
      </w:r>
      <w:r w:rsidR="00B2651E" w:rsidRPr="002D24E9">
        <w:rPr>
          <w:rFonts w:ascii="Times New Roman" w:hAnsi="Times New Roman"/>
          <w:color w:val="000000" w:themeColor="text1"/>
        </w:rPr>
        <w:t xml:space="preserve"> = 1.24</w:t>
      </w:r>
      <w:r w:rsidR="003E74BA" w:rsidRPr="002D24E9">
        <w:rPr>
          <w:rFonts w:ascii="Times New Roman" w:hAnsi="Times New Roman"/>
          <w:color w:val="000000" w:themeColor="text1"/>
        </w:rPr>
        <w:t>)</w:t>
      </w:r>
      <w:r w:rsidRPr="002D24E9">
        <w:rPr>
          <w:rFonts w:ascii="Times New Roman" w:hAnsi="Times New Roman"/>
          <w:color w:val="000000" w:themeColor="text1"/>
        </w:rPr>
        <w:t xml:space="preserve">. </w:t>
      </w:r>
    </w:p>
    <w:p w14:paraId="541493C9" w14:textId="2BA75221" w:rsidR="00E72C9A" w:rsidRPr="002D24E9" w:rsidRDefault="004338F4" w:rsidP="009D1CEF">
      <w:pPr>
        <w:spacing w:line="480" w:lineRule="auto"/>
        <w:ind w:firstLine="720"/>
        <w:rPr>
          <w:rFonts w:ascii="Times New Roman" w:hAnsi="Times New Roman"/>
          <w:color w:val="000000" w:themeColor="text1"/>
        </w:rPr>
      </w:pPr>
      <w:r w:rsidRPr="002D24E9">
        <w:rPr>
          <w:rFonts w:ascii="Times New Roman" w:hAnsi="Times New Roman"/>
          <w:b/>
          <w:color w:val="000000" w:themeColor="text1"/>
        </w:rPr>
        <w:t>Academic</w:t>
      </w:r>
      <w:r w:rsidR="00CD1B56" w:rsidRPr="002D24E9">
        <w:rPr>
          <w:rFonts w:ascii="Times New Roman" w:hAnsi="Times New Roman"/>
          <w:b/>
          <w:color w:val="000000" w:themeColor="text1"/>
        </w:rPr>
        <w:t xml:space="preserve"> performance.</w:t>
      </w:r>
      <w:r w:rsidR="00CD1B56" w:rsidRPr="002D24E9">
        <w:rPr>
          <w:rFonts w:ascii="Times New Roman" w:hAnsi="Times New Roman"/>
          <w:color w:val="000000" w:themeColor="text1"/>
        </w:rPr>
        <w:t xml:space="preserve"> </w:t>
      </w:r>
      <w:r w:rsidR="00E72C9A" w:rsidRPr="002D24E9">
        <w:rPr>
          <w:rFonts w:ascii="Times New Roman" w:hAnsi="Times New Roman"/>
          <w:color w:val="000000" w:themeColor="text1"/>
        </w:rPr>
        <w:t xml:space="preserve">As noted in the main text, women performed better on Exam 1 and in the course overall than men did, </w:t>
      </w:r>
      <w:r w:rsidR="00E72C9A" w:rsidRPr="002D24E9">
        <w:rPr>
          <w:rFonts w:ascii="Times New Roman" w:hAnsi="Times New Roman"/>
          <w:i/>
          <w:color w:val="000000" w:themeColor="text1"/>
        </w:rPr>
        <w:t>F</w:t>
      </w:r>
      <w:r w:rsidR="00E72C9A" w:rsidRPr="002D24E9">
        <w:rPr>
          <w:rFonts w:ascii="Times New Roman" w:hAnsi="Times New Roman"/>
          <w:color w:val="000000" w:themeColor="text1"/>
        </w:rPr>
        <w:t xml:space="preserve">(1, 422) = 4.16, </w:t>
      </w:r>
      <w:r w:rsidR="00E72C9A" w:rsidRPr="002D24E9">
        <w:rPr>
          <w:rFonts w:ascii="Times New Roman" w:hAnsi="Times New Roman"/>
          <w:i/>
          <w:color w:val="000000" w:themeColor="text1"/>
        </w:rPr>
        <w:t>p</w:t>
      </w:r>
      <w:r w:rsidR="00E72C9A" w:rsidRPr="002D24E9">
        <w:rPr>
          <w:rFonts w:ascii="Times New Roman" w:hAnsi="Times New Roman"/>
          <w:color w:val="000000" w:themeColor="text1"/>
        </w:rPr>
        <w:t xml:space="preserve"> = .04 and </w:t>
      </w:r>
      <w:r w:rsidR="00E72C9A" w:rsidRPr="002D24E9">
        <w:rPr>
          <w:rFonts w:ascii="Times New Roman" w:hAnsi="Times New Roman"/>
          <w:i/>
          <w:color w:val="000000" w:themeColor="text1"/>
        </w:rPr>
        <w:t>F</w:t>
      </w:r>
      <w:r w:rsidR="00E72C9A" w:rsidRPr="002D24E9">
        <w:rPr>
          <w:rFonts w:ascii="Times New Roman" w:hAnsi="Times New Roman"/>
          <w:color w:val="000000" w:themeColor="text1"/>
        </w:rPr>
        <w:t>(1, 419) = 14.86,</w:t>
      </w:r>
      <w:r w:rsidR="00E72C9A" w:rsidRPr="002D24E9">
        <w:rPr>
          <w:rFonts w:ascii="Times New Roman" w:hAnsi="Times New Roman"/>
          <w:i/>
          <w:color w:val="000000" w:themeColor="text1"/>
        </w:rPr>
        <w:t xml:space="preserve"> p</w:t>
      </w:r>
      <w:r w:rsidR="00E72C9A" w:rsidRPr="002D24E9">
        <w:rPr>
          <w:rFonts w:ascii="Times New Roman" w:hAnsi="Times New Roman"/>
          <w:color w:val="000000" w:themeColor="text1"/>
        </w:rPr>
        <w:t xml:space="preserve"> &lt; .001, respectively. </w:t>
      </w:r>
      <w:r w:rsidR="007B70F9">
        <w:rPr>
          <w:rFonts w:ascii="Times New Roman" w:hAnsi="Times New Roman"/>
          <w:color w:val="000000" w:themeColor="text1"/>
        </w:rPr>
        <w:t>However, for the academic</w:t>
      </w:r>
      <w:r w:rsidR="007B70F9" w:rsidRPr="002D24E9">
        <w:rPr>
          <w:rFonts w:ascii="Times New Roman" w:hAnsi="Times New Roman"/>
          <w:color w:val="000000" w:themeColor="text1"/>
        </w:rPr>
        <w:t xml:space="preserve"> performance outcomes</w:t>
      </w:r>
      <w:r w:rsidR="007B70F9">
        <w:rPr>
          <w:rFonts w:ascii="Times New Roman" w:hAnsi="Times New Roman"/>
          <w:color w:val="000000" w:themeColor="text1"/>
        </w:rPr>
        <w:t>, there</w:t>
      </w:r>
      <w:r w:rsidR="00E72C9A" w:rsidRPr="002D24E9">
        <w:rPr>
          <w:rFonts w:ascii="Times New Roman" w:hAnsi="Times New Roman"/>
          <w:color w:val="000000" w:themeColor="text1"/>
        </w:rPr>
        <w:t xml:space="preserve"> </w:t>
      </w:r>
      <w:r w:rsidR="007B70F9" w:rsidRPr="002D24E9">
        <w:rPr>
          <w:rFonts w:ascii="Times New Roman" w:hAnsi="Times New Roman"/>
          <w:color w:val="000000" w:themeColor="text1"/>
        </w:rPr>
        <w:t>were no significant two-way or three-way</w:t>
      </w:r>
      <w:r w:rsidR="007B70F9">
        <w:rPr>
          <w:rFonts w:ascii="Times New Roman" w:hAnsi="Times New Roman"/>
          <w:color w:val="000000" w:themeColor="text1"/>
        </w:rPr>
        <w:t xml:space="preserve"> interactions involving gender</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F</w:t>
      </w:r>
      <w:r w:rsidR="007B70F9">
        <w:rPr>
          <w:rFonts w:ascii="Times New Roman" w:hAnsi="Times New Roman"/>
          <w:color w:val="000000" w:themeColor="text1"/>
        </w:rPr>
        <w:t>s &lt; 2</w:t>
      </w:r>
      <w:r w:rsidR="003E74BA" w:rsidRPr="002D24E9">
        <w:rPr>
          <w:rFonts w:ascii="Times New Roman" w:hAnsi="Times New Roman"/>
          <w:color w:val="000000" w:themeColor="text1"/>
        </w:rPr>
        <w:t xml:space="preserve">, </w:t>
      </w:r>
      <w:r w:rsidR="003E74BA" w:rsidRPr="002D24E9">
        <w:rPr>
          <w:rFonts w:ascii="Times New Roman" w:hAnsi="Times New Roman"/>
          <w:i/>
          <w:color w:val="000000" w:themeColor="text1"/>
        </w:rPr>
        <w:t>p</w:t>
      </w:r>
      <w:r w:rsidR="007B70F9">
        <w:rPr>
          <w:rFonts w:ascii="Times New Roman" w:hAnsi="Times New Roman"/>
          <w:color w:val="000000" w:themeColor="text1"/>
        </w:rPr>
        <w:t>s &gt; .15</w:t>
      </w:r>
      <w:r w:rsidR="00E72C9A" w:rsidRPr="002D24E9">
        <w:rPr>
          <w:rFonts w:ascii="Times New Roman" w:hAnsi="Times New Roman"/>
          <w:color w:val="000000" w:themeColor="text1"/>
        </w:rPr>
        <w:t xml:space="preserve">. </w:t>
      </w:r>
    </w:p>
    <w:p w14:paraId="34767B5C" w14:textId="269926AF" w:rsidR="00E72C9A" w:rsidRPr="002D24E9" w:rsidRDefault="00E72C9A" w:rsidP="00701846">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For first-year students, we examined whether baseline characteristics moderated effects of the reappraisal message on either Exam 1 grade or final grade. Gender, first-generation status, race (coded as identifying as a member of an underrepresented racial-ethnic minority group or not), previous performance, and term did not moderate treatment effects on course performance. See Table S3. Although </w:t>
      </w:r>
      <w:r w:rsidR="00701846" w:rsidRPr="002D24E9">
        <w:rPr>
          <w:rFonts w:ascii="Times New Roman" w:hAnsi="Times New Roman"/>
          <w:color w:val="000000" w:themeColor="text1"/>
        </w:rPr>
        <w:t xml:space="preserve">treatment </w:t>
      </w:r>
      <w:r w:rsidRPr="002D24E9">
        <w:rPr>
          <w:rFonts w:ascii="Times New Roman" w:hAnsi="Times New Roman"/>
          <w:color w:val="000000" w:themeColor="text1"/>
        </w:rPr>
        <w:t>effects</w:t>
      </w:r>
      <w:r w:rsidR="00701846" w:rsidRPr="002D24E9">
        <w:rPr>
          <w:rFonts w:ascii="Times New Roman" w:hAnsi="Times New Roman"/>
          <w:color w:val="000000" w:themeColor="text1"/>
        </w:rPr>
        <w:t xml:space="preserve"> </w:t>
      </w:r>
      <w:r w:rsidRPr="002D24E9">
        <w:rPr>
          <w:rFonts w:ascii="Times New Roman" w:hAnsi="Times New Roman"/>
          <w:color w:val="000000" w:themeColor="text1"/>
        </w:rPr>
        <w:t xml:space="preserve">were not moderated by race, we did find that </w:t>
      </w:r>
      <w:r w:rsidR="00701846" w:rsidRPr="002D24E9">
        <w:rPr>
          <w:rFonts w:ascii="Times New Roman" w:hAnsi="Times New Roman"/>
          <w:color w:val="000000" w:themeColor="text1"/>
        </w:rPr>
        <w:t xml:space="preserve">the </w:t>
      </w:r>
      <w:r w:rsidRPr="002D24E9">
        <w:rPr>
          <w:rFonts w:ascii="Times New Roman" w:hAnsi="Times New Roman"/>
          <w:color w:val="000000" w:themeColor="text1"/>
        </w:rPr>
        <w:t>effect size</w:t>
      </w:r>
      <w:r w:rsidR="00360D89" w:rsidRPr="002D24E9">
        <w:rPr>
          <w:rFonts w:ascii="Times New Roman" w:hAnsi="Times New Roman"/>
          <w:color w:val="000000" w:themeColor="text1"/>
        </w:rPr>
        <w:t>s</w:t>
      </w:r>
      <w:r w:rsidRPr="002D24E9">
        <w:rPr>
          <w:rFonts w:ascii="Times New Roman" w:hAnsi="Times New Roman"/>
          <w:color w:val="000000" w:themeColor="text1"/>
        </w:rPr>
        <w:t xml:space="preserve"> </w:t>
      </w:r>
      <w:r w:rsidR="00701846" w:rsidRPr="002D24E9">
        <w:rPr>
          <w:rFonts w:ascii="Times New Roman" w:hAnsi="Times New Roman"/>
          <w:color w:val="000000" w:themeColor="text1"/>
        </w:rPr>
        <w:t xml:space="preserve">of treatment on Exam 1 grade and final grade </w:t>
      </w:r>
      <w:r w:rsidRPr="002D24E9">
        <w:rPr>
          <w:rFonts w:ascii="Times New Roman" w:hAnsi="Times New Roman"/>
          <w:color w:val="000000" w:themeColor="text1"/>
        </w:rPr>
        <w:t>among first-year students from underrepresented racial-ethnic minority backgrounds (</w:t>
      </w:r>
      <w:r w:rsidR="006F0C96" w:rsidRPr="002D24E9">
        <w:rPr>
          <w:rFonts w:ascii="Times New Roman" w:hAnsi="Times New Roman"/>
          <w:color w:val="000000" w:themeColor="text1"/>
        </w:rPr>
        <w:t xml:space="preserve">i.e., </w:t>
      </w:r>
      <w:r w:rsidRPr="002D24E9">
        <w:rPr>
          <w:rFonts w:ascii="Times New Roman" w:hAnsi="Times New Roman"/>
          <w:color w:val="000000" w:themeColor="text1"/>
        </w:rPr>
        <w:t>students who identified as Black/African American/African, Lati</w:t>
      </w:r>
      <w:r w:rsidR="003D5ED5" w:rsidRPr="002D24E9">
        <w:rPr>
          <w:rFonts w:ascii="Times New Roman" w:hAnsi="Times New Roman"/>
          <w:color w:val="000000" w:themeColor="text1"/>
        </w:rPr>
        <w:t>nx</w:t>
      </w:r>
      <w:r w:rsidRPr="002D24E9">
        <w:rPr>
          <w:rFonts w:ascii="Times New Roman" w:hAnsi="Times New Roman"/>
          <w:color w:val="000000" w:themeColor="text1"/>
        </w:rPr>
        <w:t xml:space="preserve">/Hispanic, Native/Indigenous, and/or Pacific Islander) </w:t>
      </w:r>
      <w:r w:rsidR="00360D89" w:rsidRPr="002D24E9">
        <w:rPr>
          <w:rFonts w:ascii="Times New Roman" w:hAnsi="Times New Roman"/>
          <w:color w:val="000000" w:themeColor="text1"/>
        </w:rPr>
        <w:t>were</w:t>
      </w:r>
      <w:r w:rsidRPr="002D24E9">
        <w:rPr>
          <w:rFonts w:ascii="Times New Roman" w:hAnsi="Times New Roman"/>
          <w:color w:val="000000" w:themeColor="text1"/>
        </w:rPr>
        <w:t xml:space="preserve"> </w:t>
      </w:r>
      <w:r w:rsidR="00701846" w:rsidRPr="002D24E9">
        <w:rPr>
          <w:rFonts w:ascii="Times New Roman" w:hAnsi="Times New Roman"/>
          <w:color w:val="000000" w:themeColor="text1"/>
        </w:rPr>
        <w:t>1.6 and 2.2</w:t>
      </w:r>
      <w:r w:rsidR="00360D89" w:rsidRPr="002D24E9">
        <w:rPr>
          <w:rFonts w:ascii="Times New Roman" w:hAnsi="Times New Roman"/>
          <w:color w:val="000000" w:themeColor="text1"/>
        </w:rPr>
        <w:t xml:space="preserve"> times</w:t>
      </w:r>
      <w:r w:rsidRPr="002D24E9">
        <w:rPr>
          <w:rFonts w:ascii="Times New Roman" w:hAnsi="Times New Roman"/>
          <w:color w:val="000000" w:themeColor="text1"/>
        </w:rPr>
        <w:t xml:space="preserve"> as large (</w:t>
      </w:r>
      <w:r w:rsidRPr="002D24E9">
        <w:rPr>
          <w:rFonts w:ascii="Times New Roman" w:hAnsi="Times New Roman"/>
          <w:i/>
          <w:color w:val="000000" w:themeColor="text1"/>
        </w:rPr>
        <w:t>d</w:t>
      </w:r>
      <w:r w:rsidR="00360D89" w:rsidRPr="002D24E9">
        <w:rPr>
          <w:rFonts w:ascii="Times New Roman" w:hAnsi="Times New Roman"/>
          <w:i/>
          <w:color w:val="000000" w:themeColor="text1"/>
          <w:vertAlign w:val="subscript"/>
        </w:rPr>
        <w:t>Exam 1</w:t>
      </w:r>
      <w:r w:rsidR="00360D89" w:rsidRPr="002D24E9">
        <w:rPr>
          <w:rFonts w:ascii="Times New Roman" w:hAnsi="Times New Roman"/>
          <w:color w:val="000000" w:themeColor="text1"/>
        </w:rPr>
        <w:t xml:space="preserve"> = 0.46</w:t>
      </w:r>
      <w:r w:rsidRPr="002D24E9">
        <w:rPr>
          <w:rFonts w:ascii="Times New Roman" w:hAnsi="Times New Roman"/>
          <w:color w:val="000000" w:themeColor="text1"/>
        </w:rPr>
        <w:t xml:space="preserve">; </w:t>
      </w:r>
      <w:r w:rsidRPr="002D24E9">
        <w:rPr>
          <w:rFonts w:ascii="Times New Roman" w:hAnsi="Times New Roman"/>
          <w:i/>
          <w:color w:val="000000" w:themeColor="text1"/>
        </w:rPr>
        <w:t>d</w:t>
      </w:r>
      <w:r w:rsidR="00360D89" w:rsidRPr="002D24E9">
        <w:rPr>
          <w:rFonts w:ascii="Times New Roman" w:hAnsi="Times New Roman"/>
          <w:i/>
          <w:color w:val="000000" w:themeColor="text1"/>
          <w:vertAlign w:val="subscript"/>
        </w:rPr>
        <w:t>final grade</w:t>
      </w:r>
      <w:r w:rsidRPr="002D24E9">
        <w:rPr>
          <w:rFonts w:ascii="Times New Roman" w:hAnsi="Times New Roman"/>
          <w:i/>
          <w:color w:val="000000" w:themeColor="text1"/>
        </w:rPr>
        <w:t xml:space="preserve"> </w:t>
      </w:r>
      <w:r w:rsidR="00360D89" w:rsidRPr="002D24E9">
        <w:rPr>
          <w:rFonts w:ascii="Times New Roman" w:hAnsi="Times New Roman"/>
          <w:color w:val="000000" w:themeColor="text1"/>
        </w:rPr>
        <w:t>= 0.51</w:t>
      </w:r>
      <w:r w:rsidRPr="002D24E9">
        <w:rPr>
          <w:rFonts w:ascii="Times New Roman" w:hAnsi="Times New Roman"/>
          <w:color w:val="000000" w:themeColor="text1"/>
        </w:rPr>
        <w:t>) as the effect size</w:t>
      </w:r>
      <w:r w:rsidR="00701846" w:rsidRPr="002D24E9">
        <w:rPr>
          <w:rFonts w:ascii="Times New Roman" w:hAnsi="Times New Roman"/>
          <w:color w:val="000000" w:themeColor="text1"/>
        </w:rPr>
        <w:t xml:space="preserve">s of </w:t>
      </w:r>
      <w:r w:rsidRPr="002D24E9">
        <w:rPr>
          <w:rFonts w:ascii="Times New Roman" w:hAnsi="Times New Roman"/>
          <w:color w:val="000000" w:themeColor="text1"/>
        </w:rPr>
        <w:t>treatment among first-year students who identified as White and/or Asian/Asian-American (</w:t>
      </w:r>
      <w:r w:rsidRPr="002D24E9">
        <w:rPr>
          <w:rFonts w:ascii="Times New Roman" w:hAnsi="Times New Roman"/>
          <w:i/>
          <w:color w:val="000000" w:themeColor="text1"/>
        </w:rPr>
        <w:t>d</w:t>
      </w:r>
      <w:r w:rsidR="00360D89" w:rsidRPr="002D24E9">
        <w:rPr>
          <w:rFonts w:ascii="Times New Roman" w:hAnsi="Times New Roman"/>
          <w:i/>
          <w:color w:val="000000" w:themeColor="text1"/>
          <w:vertAlign w:val="subscript"/>
        </w:rPr>
        <w:t>Exam 1</w:t>
      </w:r>
      <w:r w:rsidR="00360D89" w:rsidRPr="002D24E9">
        <w:rPr>
          <w:rFonts w:ascii="Times New Roman" w:hAnsi="Times New Roman"/>
          <w:color w:val="000000" w:themeColor="text1"/>
        </w:rPr>
        <w:t xml:space="preserve"> = 0.28</w:t>
      </w:r>
      <w:r w:rsidRPr="002D24E9">
        <w:rPr>
          <w:rFonts w:ascii="Times New Roman" w:hAnsi="Times New Roman"/>
          <w:color w:val="000000" w:themeColor="text1"/>
        </w:rPr>
        <w:t xml:space="preserve">; </w:t>
      </w:r>
      <w:r w:rsidRPr="002D24E9">
        <w:rPr>
          <w:rFonts w:ascii="Times New Roman" w:hAnsi="Times New Roman"/>
          <w:i/>
          <w:color w:val="000000" w:themeColor="text1"/>
        </w:rPr>
        <w:t>d</w:t>
      </w:r>
      <w:r w:rsidR="00360D89" w:rsidRPr="002D24E9">
        <w:rPr>
          <w:rFonts w:ascii="Times New Roman" w:hAnsi="Times New Roman"/>
          <w:i/>
          <w:color w:val="000000" w:themeColor="text1"/>
          <w:vertAlign w:val="subscript"/>
        </w:rPr>
        <w:t>final grade</w:t>
      </w:r>
      <w:r w:rsidRPr="002D24E9">
        <w:rPr>
          <w:rFonts w:ascii="Times New Roman" w:hAnsi="Times New Roman"/>
          <w:i/>
          <w:color w:val="000000" w:themeColor="text1"/>
        </w:rPr>
        <w:t xml:space="preserve"> </w:t>
      </w:r>
      <w:r w:rsidR="00360D89" w:rsidRPr="002D24E9">
        <w:rPr>
          <w:rFonts w:ascii="Times New Roman" w:hAnsi="Times New Roman"/>
          <w:color w:val="000000" w:themeColor="text1"/>
        </w:rPr>
        <w:t>= 0.23</w:t>
      </w:r>
      <w:r w:rsidRPr="002D24E9">
        <w:rPr>
          <w:rFonts w:ascii="Times New Roman" w:hAnsi="Times New Roman"/>
          <w:color w:val="000000" w:themeColor="text1"/>
        </w:rPr>
        <w:t xml:space="preserve">). </w:t>
      </w:r>
    </w:p>
    <w:p w14:paraId="641BF54F" w14:textId="3CD3C5A5" w:rsidR="00CD1B56" w:rsidRPr="002D24E9" w:rsidRDefault="00CD1B56" w:rsidP="00CD1B56">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On Exam 2, first-year students in the reappraisal condition again performed better than first-year students in the standard condition did, </w:t>
      </w:r>
      <w:r w:rsidRPr="002D24E9">
        <w:rPr>
          <w:rFonts w:ascii="Times New Roman" w:hAnsi="Times New Roman"/>
          <w:i/>
          <w:color w:val="000000" w:themeColor="text1"/>
        </w:rPr>
        <w:t>t</w:t>
      </w:r>
      <w:r w:rsidR="00010B14" w:rsidRPr="002D24E9">
        <w:rPr>
          <w:rFonts w:ascii="Times New Roman" w:hAnsi="Times New Roman"/>
          <w:color w:val="000000" w:themeColor="text1"/>
        </w:rPr>
        <w:t>(423) = 2.22</w:t>
      </w:r>
      <w:r w:rsidRPr="002D24E9">
        <w:rPr>
          <w:rFonts w:ascii="Times New Roman" w:hAnsi="Times New Roman"/>
          <w:color w:val="000000" w:themeColor="text1"/>
        </w:rPr>
        <w:t xml:space="preserve">, </w:t>
      </w:r>
      <w:r w:rsidRPr="002D24E9">
        <w:rPr>
          <w:rFonts w:ascii="Times New Roman" w:hAnsi="Times New Roman"/>
          <w:i/>
          <w:color w:val="000000" w:themeColor="text1"/>
        </w:rPr>
        <w:t xml:space="preserve">p = </w:t>
      </w:r>
      <w:r w:rsidR="00010B14" w:rsidRPr="002D24E9">
        <w:rPr>
          <w:rFonts w:ascii="Times New Roman" w:hAnsi="Times New Roman"/>
          <w:color w:val="000000" w:themeColor="text1"/>
        </w:rPr>
        <w:t>.03</w:t>
      </w:r>
      <w:r w:rsidRPr="002D24E9">
        <w:rPr>
          <w:rFonts w:ascii="Times New Roman" w:hAnsi="Times New Roman"/>
          <w:color w:val="000000" w:themeColor="text1"/>
        </w:rPr>
        <w:t xml:space="preserve">, </w:t>
      </w:r>
      <w:r w:rsidRPr="002D24E9">
        <w:rPr>
          <w:rFonts w:ascii="Times New Roman" w:hAnsi="Times New Roman"/>
          <w:i/>
          <w:color w:val="000000" w:themeColor="text1"/>
        </w:rPr>
        <w:t xml:space="preserve">d = </w:t>
      </w:r>
      <w:r w:rsidR="00010B14" w:rsidRPr="002D24E9">
        <w:rPr>
          <w:rFonts w:ascii="Times New Roman" w:hAnsi="Times New Roman"/>
          <w:color w:val="000000" w:themeColor="text1"/>
        </w:rPr>
        <w:t>0.29</w:t>
      </w:r>
      <w:r w:rsidRPr="002D24E9">
        <w:rPr>
          <w:rFonts w:ascii="Times New Roman" w:hAnsi="Times New Roman"/>
          <w:color w:val="000000" w:themeColor="text1"/>
        </w:rPr>
        <w:t xml:space="preserve">. </w:t>
      </w:r>
      <w:r w:rsidR="00591D19" w:rsidRPr="002D24E9">
        <w:rPr>
          <w:rFonts w:ascii="Times New Roman" w:hAnsi="Times New Roman"/>
          <w:color w:val="000000" w:themeColor="text1"/>
        </w:rPr>
        <w:t>T</w:t>
      </w:r>
      <w:r w:rsidRPr="002D24E9">
        <w:rPr>
          <w:rFonts w:ascii="Times New Roman" w:hAnsi="Times New Roman"/>
          <w:color w:val="000000" w:themeColor="text1"/>
        </w:rPr>
        <w:t xml:space="preserve">here was </w:t>
      </w:r>
      <w:r w:rsidR="005221C8" w:rsidRPr="002D24E9">
        <w:rPr>
          <w:rFonts w:ascii="Times New Roman" w:hAnsi="Times New Roman"/>
          <w:color w:val="000000" w:themeColor="text1"/>
        </w:rPr>
        <w:t xml:space="preserve">a </w:t>
      </w:r>
      <w:r w:rsidR="00010B14" w:rsidRPr="002D24E9">
        <w:rPr>
          <w:rFonts w:ascii="Times New Roman" w:hAnsi="Times New Roman"/>
          <w:color w:val="000000" w:themeColor="text1"/>
        </w:rPr>
        <w:t>marginal effect</w:t>
      </w:r>
      <w:r w:rsidR="005221C8" w:rsidRPr="002D24E9">
        <w:rPr>
          <w:rFonts w:ascii="Times New Roman" w:hAnsi="Times New Roman"/>
          <w:color w:val="000000" w:themeColor="text1"/>
        </w:rPr>
        <w:t xml:space="preserve"> such </w:t>
      </w:r>
      <w:r w:rsidRPr="002D24E9">
        <w:rPr>
          <w:rFonts w:ascii="Times New Roman" w:hAnsi="Times New Roman"/>
          <w:color w:val="000000" w:themeColor="text1"/>
        </w:rPr>
        <w:t xml:space="preserve">that upper-year students in the reappraisal condition performed worse on Exam 2 than upper-year students in the standard condition did, </w:t>
      </w:r>
      <w:r w:rsidRPr="002D24E9">
        <w:rPr>
          <w:rFonts w:ascii="Times New Roman" w:hAnsi="Times New Roman"/>
          <w:i/>
          <w:color w:val="000000" w:themeColor="text1"/>
        </w:rPr>
        <w:t>t</w:t>
      </w:r>
      <w:r w:rsidR="00010B14" w:rsidRPr="002D24E9">
        <w:rPr>
          <w:rFonts w:ascii="Times New Roman" w:hAnsi="Times New Roman"/>
          <w:color w:val="000000" w:themeColor="text1"/>
        </w:rPr>
        <w:t>(423) = -1.7</w:t>
      </w:r>
      <w:r w:rsidRPr="002D24E9">
        <w:rPr>
          <w:rFonts w:ascii="Times New Roman" w:hAnsi="Times New Roman"/>
          <w:color w:val="000000" w:themeColor="text1"/>
        </w:rPr>
        <w:t xml:space="preserve">2, </w:t>
      </w:r>
      <w:r w:rsidRPr="002D24E9">
        <w:rPr>
          <w:rFonts w:ascii="Times New Roman" w:hAnsi="Times New Roman"/>
          <w:i/>
          <w:color w:val="000000" w:themeColor="text1"/>
        </w:rPr>
        <w:t xml:space="preserve">p = </w:t>
      </w:r>
      <w:r w:rsidR="00010B14" w:rsidRPr="002D24E9">
        <w:rPr>
          <w:rFonts w:ascii="Times New Roman" w:hAnsi="Times New Roman"/>
          <w:color w:val="000000" w:themeColor="text1"/>
        </w:rPr>
        <w:t>.09</w:t>
      </w:r>
      <w:r w:rsidRPr="002D24E9">
        <w:rPr>
          <w:rFonts w:ascii="Times New Roman" w:hAnsi="Times New Roman"/>
          <w:color w:val="000000" w:themeColor="text1"/>
        </w:rPr>
        <w:t xml:space="preserve">, </w:t>
      </w:r>
      <w:r w:rsidRPr="002D24E9">
        <w:rPr>
          <w:rFonts w:ascii="Times New Roman" w:hAnsi="Times New Roman"/>
          <w:i/>
          <w:color w:val="000000" w:themeColor="text1"/>
        </w:rPr>
        <w:t xml:space="preserve">d = </w:t>
      </w:r>
      <w:r w:rsidR="00010B14" w:rsidRPr="002D24E9">
        <w:rPr>
          <w:rFonts w:ascii="Times New Roman" w:hAnsi="Times New Roman"/>
          <w:color w:val="000000" w:themeColor="text1"/>
        </w:rPr>
        <w:t>0.25</w:t>
      </w:r>
      <w:r w:rsidRPr="002D24E9">
        <w:rPr>
          <w:rFonts w:ascii="Times New Roman" w:hAnsi="Times New Roman"/>
          <w:color w:val="000000" w:themeColor="text1"/>
        </w:rPr>
        <w:t xml:space="preserve">. </w:t>
      </w:r>
    </w:p>
    <w:p w14:paraId="1F9ED5BB" w14:textId="30F51EF6" w:rsidR="00CD1B56" w:rsidRPr="002D24E9" w:rsidRDefault="00CD1B56" w:rsidP="00CD1B56">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The reappraisal message did not significantly affect performance on Exam 3, </w:t>
      </w:r>
      <w:r w:rsidRPr="002D24E9">
        <w:rPr>
          <w:rFonts w:ascii="Times New Roman" w:hAnsi="Times New Roman"/>
          <w:i/>
          <w:color w:val="000000" w:themeColor="text1"/>
        </w:rPr>
        <w:t>p</w:t>
      </w:r>
      <w:r w:rsidR="006F0C96" w:rsidRPr="002D24E9">
        <w:rPr>
          <w:rFonts w:ascii="Times New Roman" w:hAnsi="Times New Roman"/>
          <w:color w:val="000000" w:themeColor="text1"/>
        </w:rPr>
        <w:t xml:space="preserve">s &gt; </w:t>
      </w:r>
      <w:r w:rsidRPr="002D24E9">
        <w:rPr>
          <w:rFonts w:ascii="Times New Roman" w:hAnsi="Times New Roman"/>
          <w:color w:val="000000" w:themeColor="text1"/>
        </w:rPr>
        <w:t xml:space="preserve">.45, </w:t>
      </w:r>
      <w:r w:rsidRPr="002D24E9">
        <w:rPr>
          <w:rFonts w:ascii="Times New Roman" w:hAnsi="Times New Roman"/>
          <w:i/>
          <w:color w:val="000000" w:themeColor="text1"/>
        </w:rPr>
        <w:t>d</w:t>
      </w:r>
      <w:r w:rsidRPr="002D24E9">
        <w:rPr>
          <w:rFonts w:ascii="Times New Roman" w:hAnsi="Times New Roman"/>
          <w:color w:val="000000" w:themeColor="text1"/>
        </w:rPr>
        <w:t xml:space="preserve">s &lt; 0.10, or on the portion of course grade not determined by exams, </w:t>
      </w:r>
      <w:r w:rsidRPr="002D24E9">
        <w:rPr>
          <w:rFonts w:ascii="Times New Roman" w:hAnsi="Times New Roman"/>
          <w:i/>
          <w:color w:val="000000" w:themeColor="text1"/>
        </w:rPr>
        <w:t>p</w:t>
      </w:r>
      <w:r w:rsidR="006F0C96" w:rsidRPr="002D24E9">
        <w:rPr>
          <w:rFonts w:ascii="Times New Roman" w:hAnsi="Times New Roman"/>
          <w:color w:val="000000" w:themeColor="text1"/>
        </w:rPr>
        <w:t xml:space="preserve">s &gt; </w:t>
      </w:r>
      <w:r w:rsidRPr="002D24E9">
        <w:rPr>
          <w:rFonts w:ascii="Times New Roman" w:hAnsi="Times New Roman"/>
          <w:color w:val="000000" w:themeColor="text1"/>
        </w:rPr>
        <w:t xml:space="preserve">.10, </w:t>
      </w:r>
      <w:r w:rsidRPr="002D24E9">
        <w:rPr>
          <w:rFonts w:ascii="Times New Roman" w:hAnsi="Times New Roman"/>
          <w:i/>
          <w:color w:val="000000" w:themeColor="text1"/>
        </w:rPr>
        <w:t>d</w:t>
      </w:r>
      <w:r w:rsidRPr="002D24E9">
        <w:rPr>
          <w:rFonts w:ascii="Times New Roman" w:hAnsi="Times New Roman"/>
          <w:color w:val="000000" w:themeColor="text1"/>
          <w:vertAlign w:val="subscript"/>
        </w:rPr>
        <w:t xml:space="preserve">first-year </w:t>
      </w:r>
      <w:r w:rsidRPr="002D24E9">
        <w:rPr>
          <w:rFonts w:ascii="Times New Roman" w:hAnsi="Times New Roman"/>
          <w:color w:val="000000" w:themeColor="text1"/>
        </w:rPr>
        <w:t xml:space="preserve">= 0.20, </w:t>
      </w:r>
      <w:r w:rsidRPr="002D24E9">
        <w:rPr>
          <w:rFonts w:ascii="Times New Roman" w:hAnsi="Times New Roman"/>
          <w:i/>
          <w:color w:val="000000" w:themeColor="text1"/>
        </w:rPr>
        <w:t>d</w:t>
      </w:r>
      <w:r w:rsidRPr="002D24E9">
        <w:rPr>
          <w:rFonts w:ascii="Times New Roman" w:hAnsi="Times New Roman"/>
          <w:color w:val="000000" w:themeColor="text1"/>
          <w:vertAlign w:val="subscript"/>
        </w:rPr>
        <w:t xml:space="preserve">upper-year </w:t>
      </w:r>
      <w:r w:rsidR="00010B14" w:rsidRPr="002D24E9">
        <w:rPr>
          <w:rFonts w:ascii="Times New Roman" w:hAnsi="Times New Roman"/>
          <w:color w:val="000000" w:themeColor="text1"/>
        </w:rPr>
        <w:t>= 0.16</w:t>
      </w:r>
      <w:r w:rsidRPr="002D24E9">
        <w:rPr>
          <w:rFonts w:ascii="Times New Roman" w:hAnsi="Times New Roman"/>
          <w:color w:val="000000" w:themeColor="text1"/>
        </w:rPr>
        <w:t xml:space="preserve">. One interpretation of the lack of </w:t>
      </w:r>
      <w:r w:rsidR="009D1CEF">
        <w:rPr>
          <w:rFonts w:ascii="Times New Roman" w:hAnsi="Times New Roman"/>
          <w:color w:val="000000" w:themeColor="text1"/>
        </w:rPr>
        <w:t xml:space="preserve">condition </w:t>
      </w:r>
      <w:r w:rsidRPr="002D24E9">
        <w:rPr>
          <w:rFonts w:ascii="Times New Roman" w:hAnsi="Times New Roman"/>
          <w:color w:val="000000" w:themeColor="text1"/>
        </w:rPr>
        <w:t xml:space="preserve">effect on Exam 3 among first-year students is that the intervention “wore off” over time. An alternate interpretation acknowledges that the time constraints for Exam 3 were different than the time constraints for the first two exams. Students were given 75 minutes to complete Exams 1 and 2, and most students worked on each exam for nearly all of the time provided. In contrast, students were given 180 minutes to work on </w:t>
      </w:r>
      <w:r w:rsidR="009D1CEF">
        <w:rPr>
          <w:rFonts w:ascii="Times New Roman" w:hAnsi="Times New Roman"/>
          <w:color w:val="000000" w:themeColor="text1"/>
        </w:rPr>
        <w:t>Exam 3 and complete the end-of-course essay, and a</w:t>
      </w:r>
      <w:r w:rsidRPr="002D24E9">
        <w:rPr>
          <w:rFonts w:ascii="Times New Roman" w:hAnsi="Times New Roman"/>
          <w:color w:val="000000" w:themeColor="text1"/>
        </w:rPr>
        <w:t xml:space="preserve">lmost all students finished well before the end of the time provided. Past research has found that test anxiety has a greater effect on performance when test-takers are under time pressure (Hill &amp; Wigfield, 1984). It may be that the lack of time pressure on Exam 3 </w:t>
      </w:r>
      <w:r w:rsidR="005221C8" w:rsidRPr="002D24E9">
        <w:rPr>
          <w:rFonts w:ascii="Times New Roman" w:hAnsi="Times New Roman"/>
          <w:color w:val="000000" w:themeColor="text1"/>
        </w:rPr>
        <w:t xml:space="preserve">reduced </w:t>
      </w:r>
      <w:r w:rsidRPr="002D24E9">
        <w:rPr>
          <w:rFonts w:ascii="Times New Roman" w:hAnsi="Times New Roman"/>
          <w:color w:val="000000" w:themeColor="text1"/>
        </w:rPr>
        <w:t>the effect of test anxiety</w:t>
      </w:r>
      <w:r w:rsidR="009D1CEF">
        <w:rPr>
          <w:rFonts w:ascii="Times New Roman" w:hAnsi="Times New Roman"/>
          <w:color w:val="000000" w:themeColor="text1"/>
        </w:rPr>
        <w:t xml:space="preserve"> on students’ performance</w:t>
      </w:r>
      <w:r w:rsidRPr="002D24E9">
        <w:rPr>
          <w:rFonts w:ascii="Times New Roman" w:hAnsi="Times New Roman"/>
          <w:color w:val="000000" w:themeColor="text1"/>
        </w:rPr>
        <w:t xml:space="preserve"> and thus t</w:t>
      </w:r>
      <w:r w:rsidR="001C25DB" w:rsidRPr="002D24E9">
        <w:rPr>
          <w:rFonts w:ascii="Times New Roman" w:hAnsi="Times New Roman"/>
          <w:color w:val="000000" w:themeColor="text1"/>
        </w:rPr>
        <w:t>he effect of the intervention.</w:t>
      </w:r>
    </w:p>
    <w:p w14:paraId="2B7A2E58" w14:textId="052DF541" w:rsidR="004338F4" w:rsidRPr="002D24E9" w:rsidRDefault="004338F4" w:rsidP="004338F4">
      <w:pPr>
        <w:spacing w:line="480" w:lineRule="auto"/>
        <w:ind w:firstLine="720"/>
        <w:rPr>
          <w:rFonts w:ascii="Times New Roman" w:hAnsi="Times New Roman"/>
          <w:color w:val="000000" w:themeColor="text1"/>
        </w:rPr>
      </w:pPr>
      <w:r w:rsidRPr="002D24E9">
        <w:rPr>
          <w:rFonts w:ascii="Times New Roman" w:hAnsi="Times New Roman"/>
          <w:b/>
          <w:color w:val="000000" w:themeColor="text1"/>
        </w:rPr>
        <w:t>Mediation</w:t>
      </w:r>
      <w:r w:rsidR="00591D19" w:rsidRPr="002D24E9">
        <w:rPr>
          <w:rFonts w:ascii="Times New Roman" w:hAnsi="Times New Roman"/>
          <w:b/>
          <w:color w:val="000000" w:themeColor="text1"/>
        </w:rPr>
        <w:t xml:space="preserve"> analyses</w:t>
      </w:r>
      <w:r w:rsidRPr="002D24E9">
        <w:rPr>
          <w:rFonts w:ascii="Times New Roman" w:hAnsi="Times New Roman"/>
          <w:b/>
          <w:color w:val="000000" w:themeColor="text1"/>
        </w:rPr>
        <w:t xml:space="preserve">. </w:t>
      </w:r>
      <w:r w:rsidRPr="002D24E9">
        <w:rPr>
          <w:rFonts w:ascii="Times New Roman" w:hAnsi="Times New Roman"/>
          <w:color w:val="000000" w:themeColor="text1"/>
        </w:rPr>
        <w:t xml:space="preserve">Figure S1 presents the diagram for the </w:t>
      </w:r>
      <w:r w:rsidR="007B7A1E" w:rsidRPr="002D24E9">
        <w:rPr>
          <w:rFonts w:ascii="Times New Roman" w:hAnsi="Times New Roman"/>
          <w:color w:val="000000" w:themeColor="text1"/>
        </w:rPr>
        <w:t>first</w:t>
      </w:r>
      <w:r w:rsidRPr="002D24E9">
        <w:rPr>
          <w:rFonts w:ascii="Times New Roman" w:hAnsi="Times New Roman"/>
          <w:color w:val="000000" w:themeColor="text1"/>
        </w:rPr>
        <w:t xml:space="preserve"> mediation model discussed in the main text</w:t>
      </w:r>
      <w:r w:rsidR="007B7A1E" w:rsidRPr="002D24E9">
        <w:rPr>
          <w:rFonts w:ascii="Times New Roman" w:hAnsi="Times New Roman"/>
          <w:color w:val="000000" w:themeColor="text1"/>
        </w:rPr>
        <w:t xml:space="preserve"> </w:t>
      </w:r>
      <w:r w:rsidR="00591D19" w:rsidRPr="002D24E9">
        <w:rPr>
          <w:rFonts w:ascii="Times New Roman" w:hAnsi="Times New Roman"/>
          <w:color w:val="000000" w:themeColor="text1"/>
        </w:rPr>
        <w:t>which tested</w:t>
      </w:r>
      <w:r w:rsidR="007B7A1E" w:rsidRPr="002D24E9">
        <w:rPr>
          <w:rFonts w:ascii="Times New Roman" w:hAnsi="Times New Roman"/>
          <w:color w:val="000000" w:themeColor="text1"/>
        </w:rPr>
        <w:t xml:space="preserve"> the indirect effect of condition on Exam 1 grade via Exam 1 worry</w:t>
      </w:r>
      <w:r w:rsidRPr="002D24E9">
        <w:rPr>
          <w:rFonts w:ascii="Times New Roman" w:hAnsi="Times New Roman"/>
          <w:color w:val="000000" w:themeColor="text1"/>
        </w:rPr>
        <w:t xml:space="preserve">. </w:t>
      </w:r>
    </w:p>
    <w:p w14:paraId="09509D6B" w14:textId="652AF8F8" w:rsidR="004338F4" w:rsidRPr="002D24E9" w:rsidRDefault="004338F4" w:rsidP="004338F4">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The sequential mediator model presented in the main text was chosen for its coherence with our theoretical model, its parsimony, and because alternate models did not substantially improve model fit. However, we present two alternate models here to </w:t>
      </w:r>
      <w:r w:rsidR="00591D19" w:rsidRPr="002D24E9">
        <w:rPr>
          <w:rFonts w:ascii="Times New Roman" w:hAnsi="Times New Roman"/>
          <w:color w:val="000000" w:themeColor="text1"/>
        </w:rPr>
        <w:t>assess</w:t>
      </w:r>
      <w:r w:rsidRPr="002D24E9">
        <w:rPr>
          <w:rFonts w:ascii="Times New Roman" w:hAnsi="Times New Roman"/>
          <w:color w:val="000000" w:themeColor="text1"/>
        </w:rPr>
        <w:t xml:space="preserve"> the robustness of the significance of the indirect effect of condition </w:t>
      </w:r>
      <w:r w:rsidR="00F37064">
        <w:rPr>
          <w:rFonts w:ascii="Times New Roman" w:hAnsi="Times New Roman"/>
          <w:color w:val="000000" w:themeColor="text1"/>
        </w:rPr>
        <w:t xml:space="preserve">on final grade without Exam 1 </w:t>
      </w:r>
      <w:r w:rsidRPr="002D24E9">
        <w:rPr>
          <w:rFonts w:ascii="Times New Roman" w:hAnsi="Times New Roman"/>
          <w:color w:val="000000" w:themeColor="text1"/>
        </w:rPr>
        <w:t xml:space="preserve">via Exam 1 worry and Exam 1 grade. </w:t>
      </w:r>
      <w:r w:rsidRPr="002D24E9">
        <w:rPr>
          <w:rFonts w:ascii="Times New Roman" w:hAnsi="Times New Roman"/>
        </w:rPr>
        <w:t xml:space="preserve">As </w:t>
      </w:r>
      <w:r w:rsidR="00F37064">
        <w:rPr>
          <w:rFonts w:ascii="Times New Roman" w:hAnsi="Times New Roman"/>
        </w:rPr>
        <w:t xml:space="preserve">with the models in the </w:t>
      </w:r>
      <w:r w:rsidRPr="002D24E9">
        <w:rPr>
          <w:rFonts w:ascii="Times New Roman" w:hAnsi="Times New Roman"/>
        </w:rPr>
        <w:t xml:space="preserve">main text, analyses were conducted using the structural equation modeling R package </w:t>
      </w:r>
      <w:r w:rsidRPr="002D24E9">
        <w:rPr>
          <w:rFonts w:ascii="Courier New" w:hAnsi="Courier New" w:cs="Courier New"/>
        </w:rPr>
        <w:t>lavaan</w:t>
      </w:r>
      <w:r w:rsidRPr="002D24E9">
        <w:rPr>
          <w:rFonts w:ascii="Times New Roman" w:hAnsi="Times New Roman"/>
        </w:rPr>
        <w:t xml:space="preserve"> </w:t>
      </w:r>
      <w:r w:rsidRPr="002D24E9">
        <w:rPr>
          <w:rFonts w:ascii="Times New Roman" w:hAnsi="Times New Roman"/>
        </w:rPr>
        <w:fldChar w:fldCharType="begin"/>
      </w:r>
      <w:r w:rsidRPr="002D24E9">
        <w:rPr>
          <w:rFonts w:ascii="Times New Roman" w:hAnsi="Times New Roman"/>
        </w:rPr>
        <w:instrText xml:space="preserve"> ADDIN ZOTERO_ITEM CSL_CITATION {"citationID":"1ghlgcbb90","properties":{"formattedCitation":"(Rosseel, 2012)","plainCitation":"(Rosseel, 2012)"},"citationItems":[{"id":3895,"uris":["http://zotero.org/users/626028/items/M9HMZ5TT"],"uri":["http://zotero.org/users/626028/items/M9HMZ5TT"],"itemData":{"id":3895,"type":"article-journal","title":"lavaan: An R package for structural equation modeling","container-title":"Journal of Statistical Software","page":"1–36","volume":"48","issue":"2","source":"Google Scholar","shortTitle":"lavaan","author":[{"family":"Rosseel","given":"Yves"}],"issued":{"date-parts":[["2012"]]}}}],"schema":"https://github.com/citation-style-language/schema/raw/master/csl-citation.json"} </w:instrText>
      </w:r>
      <w:r w:rsidRPr="002D24E9">
        <w:rPr>
          <w:rFonts w:ascii="Times New Roman" w:hAnsi="Times New Roman"/>
        </w:rPr>
        <w:fldChar w:fldCharType="separate"/>
      </w:r>
      <w:r w:rsidRPr="002D24E9">
        <w:rPr>
          <w:rFonts w:ascii="Times New Roman" w:hAnsi="Times New Roman"/>
        </w:rPr>
        <w:t>(Rosseel, 2012)</w:t>
      </w:r>
      <w:r w:rsidRPr="002D24E9">
        <w:rPr>
          <w:rFonts w:ascii="Times New Roman" w:hAnsi="Times New Roman"/>
        </w:rPr>
        <w:fldChar w:fldCharType="end"/>
      </w:r>
      <w:r w:rsidRPr="002D24E9">
        <w:rPr>
          <w:rFonts w:ascii="Times New Roman" w:hAnsi="Times New Roman"/>
        </w:rPr>
        <w:t>. Significance was tested for using bias-corrected bootstrapped confidence intervals. We specified a 95% confidence interval (CI) and 10,000 resamples. Mediation was observed (at α = .05) if the resulting 95% CI of the indirect effect did not include zero.</w:t>
      </w:r>
    </w:p>
    <w:p w14:paraId="74B3D53B" w14:textId="4A7B9805" w:rsidR="004338F4" w:rsidRPr="002D24E9" w:rsidRDefault="004338F4" w:rsidP="004338F4">
      <w:pPr>
        <w:spacing w:line="480" w:lineRule="auto"/>
        <w:ind w:firstLine="720"/>
        <w:rPr>
          <w:rFonts w:ascii="Times New Roman" w:hAnsi="Times New Roman"/>
          <w:color w:val="000000" w:themeColor="text1"/>
        </w:rPr>
      </w:pPr>
      <w:r w:rsidRPr="002D24E9">
        <w:rPr>
          <w:rFonts w:ascii="Times New Roman" w:hAnsi="Times New Roman"/>
        </w:rPr>
        <w:t xml:space="preserve">The first alternate model </w:t>
      </w:r>
      <w:r w:rsidR="00591D19" w:rsidRPr="002D24E9">
        <w:rPr>
          <w:rFonts w:ascii="Times New Roman" w:hAnsi="Times New Roman"/>
        </w:rPr>
        <w:t xml:space="preserve">was similar to the model in the main text except that it also </w:t>
      </w:r>
      <w:r w:rsidRPr="002D24E9">
        <w:rPr>
          <w:rFonts w:ascii="Times New Roman" w:hAnsi="Times New Roman"/>
        </w:rPr>
        <w:t xml:space="preserve">included a direct path from condition to Exam 1 grade. </w:t>
      </w:r>
      <w:r w:rsidR="007E1FDB" w:rsidRPr="002D24E9">
        <w:rPr>
          <w:rFonts w:ascii="Times New Roman" w:hAnsi="Times New Roman"/>
        </w:rPr>
        <w:t xml:space="preserve">See Figure S2. </w:t>
      </w:r>
      <w:r w:rsidRPr="002D24E9">
        <w:rPr>
          <w:rFonts w:ascii="Times New Roman" w:hAnsi="Times New Roman"/>
        </w:rPr>
        <w:t xml:space="preserve">The </w:t>
      </w:r>
      <w:r w:rsidR="007B7A1E" w:rsidRPr="002D24E9">
        <w:rPr>
          <w:rFonts w:ascii="Times New Roman" w:hAnsi="Times New Roman"/>
        </w:rPr>
        <w:t>first mediation model</w:t>
      </w:r>
      <w:r w:rsidRPr="002D24E9">
        <w:rPr>
          <w:rFonts w:ascii="Times New Roman" w:hAnsi="Times New Roman"/>
        </w:rPr>
        <w:t xml:space="preserve"> in the main text</w:t>
      </w:r>
      <w:r w:rsidR="007B7A1E" w:rsidRPr="002D24E9">
        <w:rPr>
          <w:rFonts w:ascii="Times New Roman" w:hAnsi="Times New Roman"/>
        </w:rPr>
        <w:t xml:space="preserve"> (</w:t>
      </w:r>
      <w:r w:rsidR="007B7A1E" w:rsidRPr="002D24E9">
        <w:rPr>
          <w:rFonts w:ascii="Times New Roman" w:hAnsi="Times New Roman"/>
          <w:color w:val="000000" w:themeColor="text1"/>
        </w:rPr>
        <w:t>testing the indirect effect of condition on Exam 1 grade via Exam 1</w:t>
      </w:r>
      <w:r w:rsidR="008D7164">
        <w:rPr>
          <w:rFonts w:ascii="Times New Roman" w:hAnsi="Times New Roman"/>
          <w:color w:val="000000" w:themeColor="text1"/>
        </w:rPr>
        <w:t xml:space="preserve"> </w:t>
      </w:r>
      <w:r w:rsidR="007B7A1E" w:rsidRPr="002D24E9">
        <w:rPr>
          <w:rFonts w:ascii="Times New Roman" w:hAnsi="Times New Roman"/>
          <w:color w:val="000000" w:themeColor="text1"/>
        </w:rPr>
        <w:t xml:space="preserve">worry) </w:t>
      </w:r>
      <w:r w:rsidRPr="002D24E9">
        <w:rPr>
          <w:rFonts w:ascii="Times New Roman" w:hAnsi="Times New Roman"/>
        </w:rPr>
        <w:t>found this path to be significant, so it seemed reasonable to test a model that included the path. In this alternate model, the</w:t>
      </w:r>
      <w:r w:rsidR="007B7A1E" w:rsidRPr="002D24E9">
        <w:rPr>
          <w:rFonts w:ascii="Times New Roman" w:hAnsi="Times New Roman"/>
        </w:rPr>
        <w:t xml:space="preserve"> direct</w:t>
      </w:r>
      <w:r w:rsidRPr="002D24E9">
        <w:rPr>
          <w:rFonts w:ascii="Times New Roman" w:hAnsi="Times New Roman"/>
        </w:rPr>
        <w:t xml:space="preserve"> path</w:t>
      </w:r>
      <w:r w:rsidR="007B7A1E" w:rsidRPr="002D24E9">
        <w:rPr>
          <w:rFonts w:ascii="Times New Roman" w:hAnsi="Times New Roman"/>
        </w:rPr>
        <w:t xml:space="preserve"> from condition to Exam 1 grade</w:t>
      </w:r>
      <w:r w:rsidR="00591D19" w:rsidRPr="002D24E9">
        <w:rPr>
          <w:rFonts w:ascii="Times New Roman" w:hAnsi="Times New Roman"/>
        </w:rPr>
        <w:t xml:space="preserve"> was </w:t>
      </w:r>
      <w:r w:rsidRPr="002D24E9">
        <w:rPr>
          <w:rFonts w:ascii="Times New Roman" w:hAnsi="Times New Roman"/>
        </w:rPr>
        <w:t xml:space="preserve">marginally significant; all other paths besides the direct effect from condition to final grade without exam 1 </w:t>
      </w:r>
      <w:r w:rsidR="00591D19" w:rsidRPr="002D24E9">
        <w:rPr>
          <w:rFonts w:ascii="Times New Roman" w:hAnsi="Times New Roman"/>
        </w:rPr>
        <w:t>were</w:t>
      </w:r>
      <w:r w:rsidRPr="002D24E9">
        <w:rPr>
          <w:rFonts w:ascii="Times New Roman" w:hAnsi="Times New Roman"/>
        </w:rPr>
        <w:t xml:space="preserve"> significant. The model fits the data well, χ2(1, </w:t>
      </w:r>
      <w:r w:rsidRPr="002D24E9">
        <w:rPr>
          <w:rFonts w:ascii="Times New Roman" w:hAnsi="Times New Roman"/>
          <w:i/>
        </w:rPr>
        <w:t>N</w:t>
      </w:r>
      <w:r w:rsidRPr="002D24E9">
        <w:rPr>
          <w:rFonts w:ascii="Times New Roman" w:hAnsi="Times New Roman"/>
        </w:rPr>
        <w:t xml:space="preserve"> = 222) = 0.02, </w:t>
      </w:r>
      <w:r w:rsidRPr="002D24E9">
        <w:rPr>
          <w:rFonts w:ascii="Times New Roman" w:hAnsi="Times New Roman"/>
          <w:i/>
        </w:rPr>
        <w:t>p</w:t>
      </w:r>
      <w:r w:rsidRPr="002D24E9">
        <w:rPr>
          <w:rFonts w:ascii="Times New Roman" w:hAnsi="Times New Roman"/>
        </w:rPr>
        <w:t xml:space="preserve"> = .90, </w:t>
      </w:r>
      <w:r w:rsidRPr="002D24E9">
        <w:rPr>
          <w:rFonts w:ascii="Times New Roman" w:hAnsi="Times New Roman"/>
          <w:i/>
        </w:rPr>
        <w:t>CFI</w:t>
      </w:r>
      <w:r w:rsidRPr="002D24E9">
        <w:rPr>
          <w:rFonts w:ascii="Times New Roman" w:hAnsi="Times New Roman"/>
        </w:rPr>
        <w:t xml:space="preserve"> = 1</w:t>
      </w:r>
      <w:r w:rsidR="005C7834" w:rsidRPr="002D24E9">
        <w:rPr>
          <w:rFonts w:ascii="Times New Roman" w:hAnsi="Times New Roman"/>
        </w:rPr>
        <w:t>.00</w:t>
      </w:r>
      <w:r w:rsidRPr="002D24E9">
        <w:rPr>
          <w:rFonts w:ascii="Times New Roman" w:hAnsi="Times New Roman"/>
        </w:rPr>
        <w:t xml:space="preserve">, </w:t>
      </w:r>
      <w:r w:rsidRPr="002D24E9">
        <w:rPr>
          <w:rFonts w:ascii="Times New Roman" w:hAnsi="Times New Roman"/>
          <w:i/>
        </w:rPr>
        <w:t xml:space="preserve">RMSEA </w:t>
      </w:r>
      <w:r w:rsidR="005C7834" w:rsidRPr="002D24E9">
        <w:rPr>
          <w:rFonts w:ascii="Times New Roman" w:hAnsi="Times New Roman"/>
        </w:rPr>
        <w:t>&lt;</w:t>
      </w:r>
      <w:r w:rsidRPr="002D24E9">
        <w:rPr>
          <w:rFonts w:ascii="Times New Roman" w:hAnsi="Times New Roman"/>
        </w:rPr>
        <w:t xml:space="preserve"> .001, </w:t>
      </w:r>
      <w:r w:rsidRPr="002D24E9">
        <w:rPr>
          <w:rFonts w:ascii="Times New Roman" w:hAnsi="Times New Roman"/>
          <w:i/>
        </w:rPr>
        <w:t>SRMR</w:t>
      </w:r>
      <w:r w:rsidRPr="002D24E9">
        <w:rPr>
          <w:rFonts w:ascii="Times New Roman" w:hAnsi="Times New Roman"/>
        </w:rPr>
        <w:t xml:space="preserve"> = .001, although no better than the more parsimonious model presented in the main text. </w:t>
      </w:r>
      <w:r w:rsidRPr="002D24E9">
        <w:rPr>
          <w:rFonts w:ascii="Times New Roman" w:hAnsi="Times New Roman"/>
          <w:color w:val="000000" w:themeColor="text1"/>
        </w:rPr>
        <w:t>The point estimate of the indirect effect was 0.14, with a 95%</w:t>
      </w:r>
      <w:r w:rsidR="001C25DB" w:rsidRPr="002D24E9">
        <w:rPr>
          <w:rFonts w:ascii="Times New Roman" w:hAnsi="Times New Roman"/>
          <w:color w:val="000000" w:themeColor="text1"/>
        </w:rPr>
        <w:t xml:space="preserve"> CI ranging from </w:t>
      </w:r>
      <w:r w:rsidR="005C7834" w:rsidRPr="002D24E9">
        <w:rPr>
          <w:rFonts w:ascii="Times New Roman" w:hAnsi="Times New Roman"/>
          <w:color w:val="000000" w:themeColor="text1"/>
        </w:rPr>
        <w:t>0.02</w:t>
      </w:r>
      <w:r w:rsidR="001C25DB" w:rsidRPr="002D24E9">
        <w:rPr>
          <w:rFonts w:ascii="Times New Roman" w:hAnsi="Times New Roman"/>
          <w:color w:val="000000" w:themeColor="text1"/>
        </w:rPr>
        <w:t xml:space="preserve"> to 0.31. </w:t>
      </w:r>
      <w:r w:rsidRPr="002D24E9">
        <w:rPr>
          <w:rFonts w:ascii="Times New Roman" w:hAnsi="Times New Roman"/>
          <w:color w:val="000000" w:themeColor="text1"/>
        </w:rPr>
        <w:t xml:space="preserve">Because the 95% CI does not include 0, the indirect effect is significant at the </w:t>
      </w:r>
      <w:r w:rsidRPr="002D24E9">
        <w:rPr>
          <w:rFonts w:ascii="Times New Roman" w:hAnsi="Times New Roman"/>
          <w:color w:val="000000" w:themeColor="text1"/>
        </w:rPr>
        <w:sym w:font="Symbol" w:char="F061"/>
      </w:r>
      <w:r w:rsidR="006F0C96" w:rsidRPr="002D24E9">
        <w:rPr>
          <w:rFonts w:ascii="Times New Roman" w:hAnsi="Times New Roman"/>
          <w:color w:val="000000" w:themeColor="text1"/>
        </w:rPr>
        <w:t xml:space="preserve"> = </w:t>
      </w:r>
      <w:r w:rsidRPr="002D24E9">
        <w:rPr>
          <w:rFonts w:ascii="Times New Roman" w:hAnsi="Times New Roman"/>
          <w:color w:val="000000" w:themeColor="text1"/>
        </w:rPr>
        <w:t>.05 level.</w:t>
      </w:r>
    </w:p>
    <w:p w14:paraId="32081D97" w14:textId="72365768" w:rsidR="004338F4" w:rsidRPr="002D24E9" w:rsidRDefault="004338F4" w:rsidP="004338F4">
      <w:pPr>
        <w:spacing w:line="480" w:lineRule="auto"/>
        <w:ind w:firstLine="720"/>
        <w:rPr>
          <w:rFonts w:ascii="Times New Roman" w:hAnsi="Times New Roman"/>
          <w:color w:val="000000" w:themeColor="text1"/>
        </w:rPr>
      </w:pPr>
      <w:r w:rsidRPr="002D24E9">
        <w:rPr>
          <w:rFonts w:ascii="Times New Roman" w:hAnsi="Times New Roman"/>
        </w:rPr>
        <w:t xml:space="preserve">The second alternate model added two paths to the model in the main text, one from condition to Exam 1 grade and the other from Exam 1 worry to final grade without Exam 1. </w:t>
      </w:r>
      <w:r w:rsidR="007E1FDB" w:rsidRPr="002D24E9">
        <w:rPr>
          <w:rFonts w:ascii="Times New Roman" w:hAnsi="Times New Roman"/>
        </w:rPr>
        <w:t xml:space="preserve">See Figure S3. </w:t>
      </w:r>
      <w:r w:rsidRPr="002D24E9">
        <w:rPr>
          <w:rFonts w:ascii="Times New Roman" w:hAnsi="Times New Roman"/>
        </w:rPr>
        <w:t xml:space="preserve">In this alternate model, the </w:t>
      </w:r>
      <w:r w:rsidR="00591D19" w:rsidRPr="002D24E9">
        <w:rPr>
          <w:rFonts w:ascii="Times New Roman" w:hAnsi="Times New Roman"/>
        </w:rPr>
        <w:t>path from condition to Exam 1 was</w:t>
      </w:r>
      <w:r w:rsidRPr="002D24E9">
        <w:rPr>
          <w:rFonts w:ascii="Times New Roman" w:hAnsi="Times New Roman"/>
        </w:rPr>
        <w:t xml:space="preserve"> marginally significant. The path from Exam 1 </w:t>
      </w:r>
      <w:r w:rsidR="00B6529D" w:rsidRPr="002D24E9">
        <w:rPr>
          <w:rFonts w:ascii="Times New Roman" w:hAnsi="Times New Roman"/>
        </w:rPr>
        <w:t>worry</w:t>
      </w:r>
      <w:r w:rsidRPr="002D24E9">
        <w:rPr>
          <w:rFonts w:ascii="Times New Roman" w:hAnsi="Times New Roman"/>
        </w:rPr>
        <w:t xml:space="preserve"> to final grade without Exam 1 and </w:t>
      </w:r>
      <w:r w:rsidR="00B6529D" w:rsidRPr="002D24E9">
        <w:rPr>
          <w:rFonts w:ascii="Times New Roman" w:hAnsi="Times New Roman"/>
        </w:rPr>
        <w:t>the direct effect of condition on</w:t>
      </w:r>
      <w:r w:rsidRPr="002D24E9">
        <w:rPr>
          <w:rFonts w:ascii="Times New Roman" w:hAnsi="Times New Roman"/>
        </w:rPr>
        <w:t xml:space="preserve"> final grade without Exam 1 </w:t>
      </w:r>
      <w:r w:rsidR="00591D19" w:rsidRPr="002D24E9">
        <w:rPr>
          <w:rFonts w:ascii="Times New Roman" w:hAnsi="Times New Roman"/>
        </w:rPr>
        <w:t>were</w:t>
      </w:r>
      <w:r w:rsidRPr="002D24E9">
        <w:rPr>
          <w:rFonts w:ascii="Times New Roman" w:hAnsi="Times New Roman"/>
        </w:rPr>
        <w:t xml:space="preserve"> both non-significant. The model is saturated, so no fit statistics </w:t>
      </w:r>
      <w:r w:rsidR="00591D19" w:rsidRPr="002D24E9">
        <w:rPr>
          <w:rFonts w:ascii="Times New Roman" w:hAnsi="Times New Roman"/>
        </w:rPr>
        <w:t>were</w:t>
      </w:r>
      <w:r w:rsidRPr="002D24E9">
        <w:rPr>
          <w:rFonts w:ascii="Times New Roman" w:hAnsi="Times New Roman"/>
        </w:rPr>
        <w:t xml:space="preserve"> obtained. </w:t>
      </w:r>
      <w:r w:rsidRPr="002D24E9">
        <w:rPr>
          <w:rFonts w:ascii="Times New Roman" w:hAnsi="Times New Roman"/>
          <w:color w:val="000000" w:themeColor="text1"/>
        </w:rPr>
        <w:t xml:space="preserve">The point estimate of the indirect effect was </w:t>
      </w:r>
      <w:r w:rsidR="00B6529D" w:rsidRPr="002D24E9">
        <w:rPr>
          <w:rFonts w:ascii="Times New Roman" w:hAnsi="Times New Roman"/>
          <w:color w:val="000000" w:themeColor="text1"/>
        </w:rPr>
        <w:t>0.14</w:t>
      </w:r>
      <w:r w:rsidRPr="002D24E9">
        <w:rPr>
          <w:rFonts w:ascii="Times New Roman" w:hAnsi="Times New Roman"/>
          <w:color w:val="000000" w:themeColor="text1"/>
        </w:rPr>
        <w:t>, with a 95%</w:t>
      </w:r>
      <w:r w:rsidR="001C25DB" w:rsidRPr="002D24E9">
        <w:rPr>
          <w:rFonts w:ascii="Times New Roman" w:hAnsi="Times New Roman"/>
          <w:color w:val="000000" w:themeColor="text1"/>
        </w:rPr>
        <w:t xml:space="preserve"> CI ranging from </w:t>
      </w:r>
      <w:r w:rsidR="0003509A">
        <w:rPr>
          <w:rFonts w:ascii="Times New Roman" w:hAnsi="Times New Roman"/>
          <w:color w:val="000000" w:themeColor="text1"/>
        </w:rPr>
        <w:t>0.02 to 0.32</w:t>
      </w:r>
      <w:r w:rsidR="001C25DB" w:rsidRPr="002D24E9">
        <w:rPr>
          <w:rFonts w:ascii="Times New Roman" w:hAnsi="Times New Roman"/>
          <w:color w:val="000000" w:themeColor="text1"/>
        </w:rPr>
        <w:t xml:space="preserve">. </w:t>
      </w:r>
      <w:r w:rsidRPr="002D24E9">
        <w:rPr>
          <w:rFonts w:ascii="Times New Roman" w:hAnsi="Times New Roman"/>
          <w:color w:val="000000" w:themeColor="text1"/>
        </w:rPr>
        <w:t xml:space="preserve">Because the 95% CI does not include 0, the indirect effect is significant at the </w:t>
      </w:r>
      <w:r w:rsidRPr="002D24E9">
        <w:rPr>
          <w:rFonts w:ascii="Times New Roman" w:hAnsi="Times New Roman"/>
          <w:color w:val="000000" w:themeColor="text1"/>
        </w:rPr>
        <w:sym w:font="Symbol" w:char="F061"/>
      </w:r>
      <w:r w:rsidR="006F0C96" w:rsidRPr="002D24E9">
        <w:rPr>
          <w:rFonts w:ascii="Times New Roman" w:hAnsi="Times New Roman"/>
          <w:color w:val="000000" w:themeColor="text1"/>
        </w:rPr>
        <w:t xml:space="preserve"> = </w:t>
      </w:r>
      <w:r w:rsidRPr="002D24E9">
        <w:rPr>
          <w:rFonts w:ascii="Times New Roman" w:hAnsi="Times New Roman"/>
          <w:color w:val="000000" w:themeColor="text1"/>
        </w:rPr>
        <w:t>.05 level.</w:t>
      </w:r>
    </w:p>
    <w:p w14:paraId="0BDE570B" w14:textId="1B72CDCF" w:rsidR="007B2239" w:rsidRPr="002D24E9" w:rsidRDefault="007B2239" w:rsidP="004338F4">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Depending on the model, the direct path from condition to Exam 1 grade is </w:t>
      </w:r>
      <w:r w:rsidR="008B490E" w:rsidRPr="002D24E9">
        <w:rPr>
          <w:rFonts w:ascii="Times New Roman" w:hAnsi="Times New Roman"/>
          <w:color w:val="000000" w:themeColor="text1"/>
        </w:rPr>
        <w:t xml:space="preserve">significant or marginally significant. </w:t>
      </w:r>
      <w:r w:rsidR="00591D19" w:rsidRPr="002D24E9">
        <w:rPr>
          <w:rFonts w:ascii="Times New Roman" w:hAnsi="Times New Roman"/>
          <w:color w:val="000000" w:themeColor="text1"/>
        </w:rPr>
        <w:t xml:space="preserve">One explanation for condition’s independent effect on Exam 1 grade is measurement error: if worry were measured perfectly there would be no direct effect but since it is not measured perfectly, the direct effect remains. A second possibility is that the reappraisal message communicated care and concern, which had independent positive effect on Exam 1 grade. A third possibility is that there are other mediators in the process </w:t>
      </w:r>
      <w:r w:rsidR="00664C4D" w:rsidRPr="002D24E9">
        <w:rPr>
          <w:rFonts w:ascii="Times New Roman" w:hAnsi="Times New Roman"/>
          <w:color w:val="000000" w:themeColor="text1"/>
        </w:rPr>
        <w:t xml:space="preserve">(e.g., sleep, study practices, test-taking strategies) </w:t>
      </w:r>
      <w:r w:rsidR="00591D19" w:rsidRPr="002D24E9">
        <w:rPr>
          <w:rFonts w:ascii="Times New Roman" w:hAnsi="Times New Roman"/>
          <w:color w:val="000000" w:themeColor="text1"/>
        </w:rPr>
        <w:t xml:space="preserve">that </w:t>
      </w:r>
      <w:r w:rsidR="00664C4D" w:rsidRPr="002D24E9">
        <w:rPr>
          <w:rFonts w:ascii="Times New Roman" w:hAnsi="Times New Roman"/>
          <w:color w:val="000000" w:themeColor="text1"/>
        </w:rPr>
        <w:t>are affected by the reappraisal message</w:t>
      </w:r>
      <w:r w:rsidR="00E0681A" w:rsidRPr="002D24E9">
        <w:rPr>
          <w:rFonts w:ascii="Times New Roman" w:hAnsi="Times New Roman"/>
          <w:color w:val="000000" w:themeColor="text1"/>
        </w:rPr>
        <w:t xml:space="preserve"> but not included in the model</w:t>
      </w:r>
      <w:r w:rsidR="00664C4D" w:rsidRPr="002D24E9">
        <w:rPr>
          <w:rFonts w:ascii="Times New Roman" w:hAnsi="Times New Roman"/>
          <w:color w:val="000000" w:themeColor="text1"/>
        </w:rPr>
        <w:t xml:space="preserve">. </w:t>
      </w:r>
    </w:p>
    <w:p w14:paraId="64AB8BD3" w14:textId="0AB4ADBE" w:rsidR="00591D19" w:rsidRPr="002D24E9" w:rsidRDefault="00591D19" w:rsidP="00591D19">
      <w:pPr>
        <w:spacing w:line="480" w:lineRule="auto"/>
        <w:ind w:firstLine="720"/>
        <w:rPr>
          <w:rFonts w:ascii="Times New Roman" w:hAnsi="Times New Roman"/>
          <w:color w:val="000000" w:themeColor="text1"/>
        </w:rPr>
      </w:pPr>
      <w:r w:rsidRPr="002D24E9">
        <w:rPr>
          <w:rFonts w:ascii="Times New Roman" w:hAnsi="Times New Roman"/>
          <w:b/>
          <w:color w:val="000000" w:themeColor="text1"/>
        </w:rPr>
        <w:t>C</w:t>
      </w:r>
      <w:r w:rsidR="00CD1B56" w:rsidRPr="002D24E9">
        <w:rPr>
          <w:rFonts w:ascii="Times New Roman" w:hAnsi="Times New Roman"/>
          <w:b/>
          <w:color w:val="000000" w:themeColor="text1"/>
        </w:rPr>
        <w:t>ourse completion</w:t>
      </w:r>
      <w:r w:rsidRPr="002D24E9">
        <w:rPr>
          <w:rFonts w:ascii="Times New Roman" w:hAnsi="Times New Roman"/>
          <w:b/>
          <w:color w:val="000000" w:themeColor="text1"/>
        </w:rPr>
        <w:t xml:space="preserve"> and score variability</w:t>
      </w:r>
      <w:r w:rsidR="00CD1B56" w:rsidRPr="002D24E9">
        <w:rPr>
          <w:rFonts w:ascii="Times New Roman" w:hAnsi="Times New Roman"/>
          <w:color w:val="000000" w:themeColor="text1"/>
        </w:rPr>
        <w:t xml:space="preserve">. </w:t>
      </w:r>
      <w:r w:rsidRPr="002D24E9">
        <w:rPr>
          <w:rFonts w:ascii="Times New Roman" w:hAnsi="Times New Roman"/>
          <w:color w:val="000000" w:themeColor="text1"/>
        </w:rPr>
        <w:t>In addition to course grades, another important course performance outcome is whether students finish the course. Very few students withdrew from the course or received an incomplete, but all eight who did (half of whom were first-year students) were in the standard condition.</w:t>
      </w:r>
      <w:r w:rsidR="008D7164">
        <w:rPr>
          <w:rFonts w:ascii="Times New Roman" w:hAnsi="Times New Roman"/>
          <w:color w:val="000000" w:themeColor="text1"/>
        </w:rPr>
        <w:t xml:space="preserve"> Therefore, we conducted exploratory analyse</w:t>
      </w:r>
      <w:r w:rsidRPr="002D24E9">
        <w:rPr>
          <w:rFonts w:ascii="Times New Roman" w:hAnsi="Times New Roman"/>
          <w:color w:val="000000" w:themeColor="text1"/>
        </w:rPr>
        <w:t xml:space="preserve">s to test the independence of condition and course completion. A Fisher’s exact test was significant when collapsing across cohort, </w:t>
      </w:r>
      <w:r w:rsidRPr="002D24E9">
        <w:rPr>
          <w:rFonts w:ascii="Times New Roman" w:hAnsi="Times New Roman"/>
          <w:i/>
          <w:color w:val="000000" w:themeColor="text1"/>
        </w:rPr>
        <w:t xml:space="preserve">p = </w:t>
      </w:r>
      <w:r w:rsidR="00467377" w:rsidRPr="002D24E9">
        <w:rPr>
          <w:rFonts w:ascii="Times New Roman" w:hAnsi="Times New Roman"/>
          <w:color w:val="000000" w:themeColor="text1"/>
        </w:rPr>
        <w:t>.003</w:t>
      </w:r>
      <w:r w:rsidRPr="002D24E9">
        <w:rPr>
          <w:rFonts w:ascii="Times New Roman" w:hAnsi="Times New Roman"/>
          <w:color w:val="000000" w:themeColor="text1"/>
        </w:rPr>
        <w:t xml:space="preserve">. When analyzing cohorts separately, the test for upper-year students </w:t>
      </w:r>
      <w:r w:rsidR="005E20F9">
        <w:rPr>
          <w:rFonts w:ascii="Times New Roman" w:hAnsi="Times New Roman"/>
          <w:color w:val="000000" w:themeColor="text1"/>
        </w:rPr>
        <w:t>was significant</w:t>
      </w:r>
      <w:r w:rsidRPr="002D24E9">
        <w:rPr>
          <w:rFonts w:ascii="Times New Roman" w:hAnsi="Times New Roman"/>
          <w:color w:val="000000" w:themeColor="text1"/>
        </w:rPr>
        <w:t xml:space="preserve">, </w:t>
      </w:r>
      <w:r w:rsidRPr="002D24E9">
        <w:rPr>
          <w:rFonts w:ascii="Times New Roman" w:hAnsi="Times New Roman"/>
          <w:i/>
          <w:color w:val="000000" w:themeColor="text1"/>
        </w:rPr>
        <w:t xml:space="preserve">p = </w:t>
      </w:r>
      <w:r w:rsidRPr="002D24E9">
        <w:rPr>
          <w:rFonts w:ascii="Times New Roman" w:hAnsi="Times New Roman"/>
          <w:color w:val="000000" w:themeColor="text1"/>
        </w:rPr>
        <w:t>.05</w:t>
      </w:r>
      <w:r w:rsidR="005E20F9">
        <w:rPr>
          <w:rFonts w:ascii="Times New Roman" w:hAnsi="Times New Roman"/>
          <w:color w:val="000000" w:themeColor="text1"/>
        </w:rPr>
        <w:t>1</w:t>
      </w:r>
      <w:r w:rsidRPr="002D24E9">
        <w:rPr>
          <w:rFonts w:ascii="Times New Roman" w:hAnsi="Times New Roman"/>
          <w:color w:val="000000" w:themeColor="text1"/>
        </w:rPr>
        <w:t xml:space="preserve">, and the test for first-year students was in the predicted direction but non-significant, </w:t>
      </w:r>
      <w:r w:rsidRPr="002D24E9">
        <w:rPr>
          <w:rFonts w:ascii="Times New Roman" w:hAnsi="Times New Roman"/>
          <w:i/>
          <w:color w:val="000000" w:themeColor="text1"/>
        </w:rPr>
        <w:t xml:space="preserve">p = </w:t>
      </w:r>
      <w:r w:rsidRPr="002D24E9">
        <w:rPr>
          <w:rFonts w:ascii="Times New Roman" w:hAnsi="Times New Roman"/>
          <w:color w:val="000000" w:themeColor="text1"/>
        </w:rPr>
        <w:t>.12</w:t>
      </w:r>
      <w:r w:rsidRPr="002D24E9">
        <w:rPr>
          <w:rFonts w:ascii="Times New Roman" w:hAnsi="Times New Roman"/>
          <w:i/>
          <w:color w:val="000000" w:themeColor="text1"/>
        </w:rPr>
        <w:t>.</w:t>
      </w:r>
      <w:r w:rsidRPr="002D24E9">
        <w:rPr>
          <w:rFonts w:ascii="Times New Roman" w:hAnsi="Times New Roman"/>
          <w:color w:val="000000" w:themeColor="text1"/>
        </w:rPr>
        <w:t xml:space="preserve"> Given the extremely low rates of attrition, we urge caution in drawing conclusions or generalizing from these findings. However, it may be that the reappraisal manipulation leads students to experience the exam as less aversive and thus be more likely to persist in the course.</w:t>
      </w:r>
    </w:p>
    <w:p w14:paraId="7C63E5B8" w14:textId="65837233" w:rsidR="00CD1B56" w:rsidRPr="002D24E9" w:rsidDel="00D95699" w:rsidRDefault="00F37064" w:rsidP="00CD1B56">
      <w:pPr>
        <w:spacing w:line="480" w:lineRule="auto"/>
        <w:ind w:firstLine="720"/>
        <w:rPr>
          <w:rFonts w:ascii="Times New Roman" w:hAnsi="Times New Roman"/>
          <w:b/>
          <w:i/>
          <w:color w:val="000000" w:themeColor="text1"/>
        </w:rPr>
      </w:pPr>
      <w:r>
        <w:rPr>
          <w:rFonts w:ascii="Times New Roman" w:hAnsi="Times New Roman"/>
          <w:color w:val="000000" w:themeColor="text1"/>
        </w:rPr>
        <w:t>Additionally, w</w:t>
      </w:r>
      <w:r w:rsidR="00CD1B56" w:rsidRPr="002D24E9">
        <w:rPr>
          <w:rFonts w:ascii="Times New Roman" w:hAnsi="Times New Roman"/>
          <w:color w:val="000000" w:themeColor="text1"/>
        </w:rPr>
        <w:t>e reasoned that if differing interpretations of test a</w:t>
      </w:r>
      <w:r>
        <w:rPr>
          <w:rFonts w:ascii="Times New Roman" w:hAnsi="Times New Roman"/>
          <w:color w:val="000000" w:themeColor="text1"/>
        </w:rPr>
        <w:t>nxiety cause variability in academic performance scores</w:t>
      </w:r>
      <w:r w:rsidR="00CD1B56" w:rsidRPr="002D24E9">
        <w:rPr>
          <w:rFonts w:ascii="Times New Roman" w:hAnsi="Times New Roman"/>
          <w:color w:val="000000" w:themeColor="text1"/>
        </w:rPr>
        <w:t xml:space="preserve"> and</w:t>
      </w:r>
      <w:r>
        <w:rPr>
          <w:rFonts w:ascii="Times New Roman" w:hAnsi="Times New Roman"/>
          <w:color w:val="000000" w:themeColor="text1"/>
        </w:rPr>
        <w:t xml:space="preserve"> the reappraisal message reduces</w:t>
      </w:r>
      <w:r w:rsidR="00CD1B56" w:rsidRPr="002D24E9">
        <w:rPr>
          <w:rFonts w:ascii="Times New Roman" w:hAnsi="Times New Roman"/>
          <w:color w:val="000000" w:themeColor="text1"/>
        </w:rPr>
        <w:t xml:space="preserve"> this variability</w:t>
      </w:r>
      <w:r>
        <w:rPr>
          <w:rFonts w:ascii="Times New Roman" w:hAnsi="Times New Roman"/>
          <w:color w:val="000000" w:themeColor="text1"/>
        </w:rPr>
        <w:t xml:space="preserve"> by advocating a particular interpretation of anxiety</w:t>
      </w:r>
      <w:r w:rsidR="00CD1B56" w:rsidRPr="002D24E9">
        <w:rPr>
          <w:rFonts w:ascii="Times New Roman" w:hAnsi="Times New Roman"/>
          <w:color w:val="000000" w:themeColor="text1"/>
        </w:rPr>
        <w:t xml:space="preserve">, we should observe less variance in </w:t>
      </w:r>
      <w:r>
        <w:rPr>
          <w:rFonts w:ascii="Times New Roman" w:hAnsi="Times New Roman"/>
          <w:color w:val="000000" w:themeColor="text1"/>
        </w:rPr>
        <w:t xml:space="preserve">academic performance </w:t>
      </w:r>
      <w:r w:rsidR="00CD1B56" w:rsidRPr="002D24E9">
        <w:rPr>
          <w:rFonts w:ascii="Times New Roman" w:hAnsi="Times New Roman"/>
          <w:color w:val="000000" w:themeColor="text1"/>
        </w:rPr>
        <w:t xml:space="preserve">among reappraisal condition students than among standard condition students. To test this </w:t>
      </w:r>
      <w:r w:rsidR="00653488" w:rsidRPr="002D24E9">
        <w:rPr>
          <w:rFonts w:ascii="Times New Roman" w:hAnsi="Times New Roman"/>
          <w:color w:val="000000" w:themeColor="text1"/>
        </w:rPr>
        <w:t>possibility</w:t>
      </w:r>
      <w:r w:rsidR="00CD1B56" w:rsidRPr="002D24E9">
        <w:rPr>
          <w:rFonts w:ascii="Times New Roman" w:hAnsi="Times New Roman"/>
          <w:color w:val="000000" w:themeColor="text1"/>
        </w:rPr>
        <w:t xml:space="preserve">, we conducted a Levene’s test </w:t>
      </w:r>
      <w:r>
        <w:rPr>
          <w:rFonts w:ascii="Times New Roman" w:hAnsi="Times New Roman"/>
          <w:color w:val="000000" w:themeColor="text1"/>
        </w:rPr>
        <w:t xml:space="preserve">for </w:t>
      </w:r>
      <w:r w:rsidR="00CD1B56" w:rsidRPr="002D24E9">
        <w:rPr>
          <w:rFonts w:ascii="Times New Roman" w:hAnsi="Times New Roman"/>
          <w:color w:val="000000" w:themeColor="text1"/>
        </w:rPr>
        <w:t xml:space="preserve">equality </w:t>
      </w:r>
      <w:r>
        <w:rPr>
          <w:rFonts w:ascii="Times New Roman" w:hAnsi="Times New Roman"/>
          <w:color w:val="000000" w:themeColor="text1"/>
        </w:rPr>
        <w:t>of</w:t>
      </w:r>
      <w:r w:rsidR="00CD1B56" w:rsidRPr="002D24E9">
        <w:rPr>
          <w:rFonts w:ascii="Times New Roman" w:hAnsi="Times New Roman"/>
          <w:color w:val="000000" w:themeColor="text1"/>
        </w:rPr>
        <w:t xml:space="preserve"> variances between the two conditions. The test was conducted separately for first-year and upper-year students. For first-year students, there was significantly les</w:t>
      </w:r>
      <w:r w:rsidR="008D7164">
        <w:rPr>
          <w:rFonts w:ascii="Times New Roman" w:hAnsi="Times New Roman"/>
          <w:color w:val="000000" w:themeColor="text1"/>
        </w:rPr>
        <w:t>s variance in both Exam 1 grade</w:t>
      </w:r>
      <w:r w:rsidR="00CD1B56" w:rsidRPr="002D24E9">
        <w:rPr>
          <w:rFonts w:ascii="Times New Roman" w:hAnsi="Times New Roman"/>
          <w:color w:val="000000" w:themeColor="text1"/>
        </w:rPr>
        <w:t xml:space="preserve">, </w:t>
      </w:r>
      <w:r w:rsidR="00CD1B56" w:rsidRPr="002D24E9">
        <w:rPr>
          <w:rFonts w:ascii="Times New Roman" w:hAnsi="Times New Roman"/>
          <w:i/>
          <w:color w:val="000000" w:themeColor="text1"/>
        </w:rPr>
        <w:t>F</w:t>
      </w:r>
      <w:r w:rsidR="00CD1B56" w:rsidRPr="002D24E9">
        <w:rPr>
          <w:rFonts w:ascii="Times New Roman" w:hAnsi="Times New Roman"/>
          <w:color w:val="000000" w:themeColor="text1"/>
        </w:rPr>
        <w:t xml:space="preserve">(1, 235) = 7.29, </w:t>
      </w:r>
      <w:r w:rsidR="00CD1B56" w:rsidRPr="002D24E9">
        <w:rPr>
          <w:rFonts w:ascii="Times New Roman" w:hAnsi="Times New Roman"/>
          <w:i/>
          <w:color w:val="000000" w:themeColor="text1"/>
        </w:rPr>
        <w:t xml:space="preserve">p = </w:t>
      </w:r>
      <w:r w:rsidR="005F109A">
        <w:rPr>
          <w:rFonts w:ascii="Times New Roman" w:hAnsi="Times New Roman"/>
          <w:color w:val="000000" w:themeColor="text1"/>
        </w:rPr>
        <w:t>.01</w:t>
      </w:r>
      <w:r>
        <w:rPr>
          <w:rFonts w:ascii="Times New Roman" w:hAnsi="Times New Roman"/>
          <w:color w:val="000000" w:themeColor="text1"/>
        </w:rPr>
        <w:t>, and final grade</w:t>
      </w:r>
      <w:r w:rsidR="00CD1B56" w:rsidRPr="002D24E9">
        <w:rPr>
          <w:rFonts w:ascii="Times New Roman" w:hAnsi="Times New Roman"/>
          <w:color w:val="000000" w:themeColor="text1"/>
        </w:rPr>
        <w:t xml:space="preserve">, </w:t>
      </w:r>
      <w:r w:rsidR="00CD1B56" w:rsidRPr="002D24E9">
        <w:rPr>
          <w:rFonts w:ascii="Times New Roman" w:hAnsi="Times New Roman"/>
          <w:i/>
          <w:color w:val="000000" w:themeColor="text1"/>
        </w:rPr>
        <w:t>F</w:t>
      </w:r>
      <w:r w:rsidR="00CD1B56" w:rsidRPr="002D24E9">
        <w:rPr>
          <w:rFonts w:ascii="Times New Roman" w:hAnsi="Times New Roman"/>
          <w:color w:val="000000" w:themeColor="text1"/>
        </w:rPr>
        <w:t xml:space="preserve">(1, 234) = 11.33, </w:t>
      </w:r>
      <w:r w:rsidR="00CD1B56" w:rsidRPr="002D24E9">
        <w:rPr>
          <w:rFonts w:ascii="Times New Roman" w:hAnsi="Times New Roman"/>
          <w:i/>
          <w:color w:val="000000" w:themeColor="text1"/>
        </w:rPr>
        <w:t xml:space="preserve">p = </w:t>
      </w:r>
      <w:r w:rsidR="00CD1B56" w:rsidRPr="002D24E9">
        <w:rPr>
          <w:rFonts w:ascii="Times New Roman" w:hAnsi="Times New Roman"/>
          <w:color w:val="000000" w:themeColor="text1"/>
        </w:rPr>
        <w:t>.001, among students who received the reappraisal message than among students who did not. For upper-year students, there was also significantl</w:t>
      </w:r>
      <w:r w:rsidR="008D7164">
        <w:rPr>
          <w:rFonts w:ascii="Times New Roman" w:hAnsi="Times New Roman"/>
          <w:color w:val="000000" w:themeColor="text1"/>
        </w:rPr>
        <w:t>y less variance in Exam 1 grade</w:t>
      </w:r>
      <w:r w:rsidR="00CD1B56" w:rsidRPr="002D24E9">
        <w:rPr>
          <w:rFonts w:ascii="Times New Roman" w:hAnsi="Times New Roman"/>
          <w:color w:val="000000" w:themeColor="text1"/>
        </w:rPr>
        <w:t xml:space="preserve"> among students who received the reappraisal message than among students who did not, </w:t>
      </w:r>
      <w:r w:rsidR="00CD1B56" w:rsidRPr="002D24E9">
        <w:rPr>
          <w:rFonts w:ascii="Times New Roman" w:hAnsi="Times New Roman"/>
          <w:i/>
          <w:color w:val="000000" w:themeColor="text1"/>
        </w:rPr>
        <w:t>F</w:t>
      </w:r>
      <w:r w:rsidR="00CD1B56" w:rsidRPr="002D24E9">
        <w:rPr>
          <w:rFonts w:ascii="Times New Roman" w:hAnsi="Times New Roman"/>
          <w:color w:val="000000" w:themeColor="text1"/>
        </w:rPr>
        <w:t>(1,</w:t>
      </w:r>
      <w:r w:rsidR="005F109A">
        <w:rPr>
          <w:rFonts w:ascii="Times New Roman" w:hAnsi="Times New Roman"/>
          <w:color w:val="000000" w:themeColor="text1"/>
        </w:rPr>
        <w:t xml:space="preserve"> </w:t>
      </w:r>
      <w:r w:rsidR="00CD1B56" w:rsidRPr="002D24E9">
        <w:rPr>
          <w:rFonts w:ascii="Times New Roman" w:hAnsi="Times New Roman"/>
          <w:color w:val="000000" w:themeColor="text1"/>
        </w:rPr>
        <w:t xml:space="preserve">192) = 6.09, </w:t>
      </w:r>
      <w:r w:rsidR="00CD1B56" w:rsidRPr="002D24E9">
        <w:rPr>
          <w:rFonts w:ascii="Times New Roman" w:hAnsi="Times New Roman"/>
          <w:i/>
          <w:color w:val="000000" w:themeColor="text1"/>
        </w:rPr>
        <w:t xml:space="preserve">p = </w:t>
      </w:r>
      <w:r w:rsidR="00CD1B56" w:rsidRPr="002D24E9">
        <w:rPr>
          <w:rFonts w:ascii="Times New Roman" w:hAnsi="Times New Roman"/>
          <w:color w:val="000000" w:themeColor="text1"/>
        </w:rPr>
        <w:t>.01</w:t>
      </w:r>
      <w:r w:rsidR="00653488" w:rsidRPr="002D24E9">
        <w:rPr>
          <w:rFonts w:ascii="Times New Roman" w:hAnsi="Times New Roman"/>
          <w:color w:val="000000" w:themeColor="text1"/>
        </w:rPr>
        <w:t xml:space="preserve"> (although only when controlling for previous performance)</w:t>
      </w:r>
      <w:r w:rsidR="00CD1B56" w:rsidRPr="002D24E9">
        <w:rPr>
          <w:rFonts w:ascii="Times New Roman" w:hAnsi="Times New Roman"/>
          <w:color w:val="000000" w:themeColor="text1"/>
        </w:rPr>
        <w:t>, but no difference in variance be</w:t>
      </w:r>
      <w:r>
        <w:rPr>
          <w:rFonts w:ascii="Times New Roman" w:hAnsi="Times New Roman"/>
          <w:color w:val="000000" w:themeColor="text1"/>
        </w:rPr>
        <w:t>tween conditions on final grade</w:t>
      </w:r>
      <w:r w:rsidR="00CD1B56" w:rsidRPr="002D24E9">
        <w:rPr>
          <w:rFonts w:ascii="Times New Roman" w:hAnsi="Times New Roman"/>
          <w:color w:val="000000" w:themeColor="text1"/>
        </w:rPr>
        <w:t>,</w:t>
      </w:r>
      <w:r w:rsidR="00CD1B56" w:rsidRPr="002D24E9">
        <w:rPr>
          <w:rFonts w:ascii="Times New Roman" w:hAnsi="Times New Roman"/>
          <w:i/>
          <w:color w:val="000000" w:themeColor="text1"/>
        </w:rPr>
        <w:t xml:space="preserve"> F</w:t>
      </w:r>
      <w:r w:rsidR="001C25DB" w:rsidRPr="002D24E9">
        <w:rPr>
          <w:rFonts w:ascii="Times New Roman" w:hAnsi="Times New Roman"/>
          <w:color w:val="000000" w:themeColor="text1"/>
        </w:rPr>
        <w:t>(1,</w:t>
      </w:r>
      <w:r w:rsidR="005F109A">
        <w:rPr>
          <w:rFonts w:ascii="Times New Roman" w:hAnsi="Times New Roman"/>
          <w:color w:val="000000" w:themeColor="text1"/>
        </w:rPr>
        <w:t xml:space="preserve"> </w:t>
      </w:r>
      <w:r w:rsidR="001C25DB" w:rsidRPr="002D24E9">
        <w:rPr>
          <w:rFonts w:ascii="Times New Roman" w:hAnsi="Times New Roman"/>
          <w:color w:val="000000" w:themeColor="text1"/>
        </w:rPr>
        <w:t>190) = 1.52,</w:t>
      </w:r>
      <w:r w:rsidR="00CD1B56" w:rsidRPr="002D24E9">
        <w:rPr>
          <w:rFonts w:ascii="Times New Roman" w:hAnsi="Times New Roman"/>
          <w:color w:val="000000" w:themeColor="text1"/>
        </w:rPr>
        <w:t xml:space="preserve"> </w:t>
      </w:r>
      <w:r w:rsidR="00CD1B56" w:rsidRPr="002D24E9">
        <w:rPr>
          <w:rFonts w:ascii="Times New Roman" w:hAnsi="Times New Roman"/>
          <w:i/>
          <w:color w:val="000000" w:themeColor="text1"/>
        </w:rPr>
        <w:t xml:space="preserve">p = </w:t>
      </w:r>
      <w:r w:rsidR="00CD1B56" w:rsidRPr="002D24E9">
        <w:rPr>
          <w:rFonts w:ascii="Times New Roman" w:hAnsi="Times New Roman"/>
          <w:color w:val="000000" w:themeColor="text1"/>
        </w:rPr>
        <w:t>.22.</w:t>
      </w:r>
      <w:r w:rsidR="00CD1B56" w:rsidRPr="002D24E9">
        <w:rPr>
          <w:rStyle w:val="FootnoteReference"/>
          <w:rFonts w:ascii="Times New Roman" w:hAnsi="Times New Roman"/>
        </w:rPr>
        <w:footnoteReference w:id="1"/>
      </w:r>
      <w:r w:rsidR="00653488" w:rsidRPr="002D24E9">
        <w:rPr>
          <w:rFonts w:ascii="Times New Roman" w:hAnsi="Times New Roman"/>
          <w:color w:val="000000" w:themeColor="text1"/>
        </w:rPr>
        <w:t xml:space="preserve"> </w:t>
      </w:r>
    </w:p>
    <w:p w14:paraId="5EA7513C" w14:textId="0B562A7D" w:rsidR="00CC0BEA" w:rsidRPr="002D24E9" w:rsidRDefault="00B83DCE" w:rsidP="00CC0BEA">
      <w:pPr>
        <w:spacing w:line="480" w:lineRule="auto"/>
        <w:ind w:firstLine="720"/>
        <w:rPr>
          <w:rFonts w:ascii="Times New Roman" w:hAnsi="Times New Roman"/>
          <w:color w:val="000000" w:themeColor="text1"/>
        </w:rPr>
      </w:pPr>
      <w:r w:rsidRPr="002D24E9">
        <w:rPr>
          <w:rFonts w:ascii="Times New Roman" w:hAnsi="Times New Roman"/>
          <w:b/>
          <w:color w:val="000000" w:themeColor="text1"/>
        </w:rPr>
        <w:t xml:space="preserve">Likely reach of intervention email. </w:t>
      </w:r>
      <w:r w:rsidRPr="002D24E9">
        <w:rPr>
          <w:rFonts w:ascii="Times New Roman" w:hAnsi="Times New Roman"/>
          <w:color w:val="000000" w:themeColor="text1"/>
        </w:rPr>
        <w:t xml:space="preserve">As </w:t>
      </w:r>
      <w:r w:rsidR="00550D80" w:rsidRPr="002D24E9">
        <w:rPr>
          <w:rFonts w:ascii="Times New Roman" w:hAnsi="Times New Roman"/>
          <w:color w:val="000000" w:themeColor="text1"/>
        </w:rPr>
        <w:t>mentioned</w:t>
      </w:r>
      <w:r w:rsidRPr="002D24E9">
        <w:rPr>
          <w:rFonts w:ascii="Times New Roman" w:hAnsi="Times New Roman"/>
          <w:color w:val="000000" w:themeColor="text1"/>
        </w:rPr>
        <w:t xml:space="preserve"> in the General Discussion, we were not able to assess whether students in Study 2 read the email with the standard or reappraisal </w:t>
      </w:r>
      <w:r w:rsidR="00550D80" w:rsidRPr="002D24E9">
        <w:rPr>
          <w:rFonts w:ascii="Times New Roman" w:hAnsi="Times New Roman"/>
          <w:color w:val="000000" w:themeColor="text1"/>
        </w:rPr>
        <w:t xml:space="preserve">intervention </w:t>
      </w:r>
      <w:r w:rsidRPr="002D24E9">
        <w:rPr>
          <w:rFonts w:ascii="Times New Roman" w:hAnsi="Times New Roman"/>
          <w:color w:val="000000" w:themeColor="text1"/>
        </w:rPr>
        <w:t xml:space="preserve">message. However, in a subsequent term of the </w:t>
      </w:r>
      <w:r w:rsidR="00664C4D" w:rsidRPr="002D24E9">
        <w:rPr>
          <w:rFonts w:ascii="Times New Roman" w:hAnsi="Times New Roman"/>
          <w:color w:val="000000" w:themeColor="text1"/>
        </w:rPr>
        <w:t xml:space="preserve">same </w:t>
      </w:r>
      <w:r w:rsidRPr="002D24E9">
        <w:rPr>
          <w:rFonts w:ascii="Times New Roman" w:hAnsi="Times New Roman"/>
          <w:color w:val="000000" w:themeColor="text1"/>
        </w:rPr>
        <w:t xml:space="preserve">course, we examined the likely reach of </w:t>
      </w:r>
      <w:r w:rsidR="00EB3D3D" w:rsidRPr="002D24E9">
        <w:rPr>
          <w:rFonts w:ascii="Times New Roman" w:hAnsi="Times New Roman"/>
          <w:color w:val="000000" w:themeColor="text1"/>
        </w:rPr>
        <w:t>the email. Students were sent a similar</w:t>
      </w:r>
      <w:r w:rsidRPr="002D24E9">
        <w:rPr>
          <w:rFonts w:ascii="Times New Roman" w:hAnsi="Times New Roman"/>
          <w:color w:val="000000" w:themeColor="text1"/>
        </w:rPr>
        <w:t xml:space="preserve"> email the night before </w:t>
      </w:r>
      <w:r w:rsidR="00EB3D3D" w:rsidRPr="002D24E9">
        <w:rPr>
          <w:rFonts w:ascii="Times New Roman" w:hAnsi="Times New Roman"/>
          <w:color w:val="000000" w:themeColor="text1"/>
        </w:rPr>
        <w:t>their first exam in the course</w:t>
      </w:r>
      <w:r w:rsidRPr="002D24E9">
        <w:rPr>
          <w:rFonts w:ascii="Times New Roman" w:hAnsi="Times New Roman"/>
          <w:color w:val="000000" w:themeColor="text1"/>
        </w:rPr>
        <w:t xml:space="preserve"> and were asked to indicate </w:t>
      </w:r>
      <w:r w:rsidR="00C64298" w:rsidRPr="002D24E9">
        <w:rPr>
          <w:rFonts w:ascii="Times New Roman" w:hAnsi="Times New Roman"/>
          <w:color w:val="000000" w:themeColor="text1"/>
        </w:rPr>
        <w:t xml:space="preserve">that </w:t>
      </w:r>
      <w:r w:rsidRPr="002D24E9">
        <w:rPr>
          <w:rFonts w:ascii="Times New Roman" w:hAnsi="Times New Roman"/>
          <w:color w:val="000000" w:themeColor="text1"/>
        </w:rPr>
        <w:t>they read the email by clicking a link at the end of the message. Approximately 61% of students clicked the link</w:t>
      </w:r>
      <w:r w:rsidR="00550D80" w:rsidRPr="002D24E9">
        <w:rPr>
          <w:rFonts w:ascii="Times New Roman" w:hAnsi="Times New Roman"/>
          <w:color w:val="000000" w:themeColor="text1"/>
        </w:rPr>
        <w:t xml:space="preserve">, and </w:t>
      </w:r>
      <w:r w:rsidR="0008653E">
        <w:rPr>
          <w:rFonts w:ascii="Times New Roman" w:hAnsi="Times New Roman"/>
          <w:color w:val="000000" w:themeColor="text1"/>
        </w:rPr>
        <w:t>the percentage doing so did not vary</w:t>
      </w:r>
      <w:r w:rsidRPr="002D24E9">
        <w:rPr>
          <w:rFonts w:ascii="Times New Roman" w:hAnsi="Times New Roman"/>
          <w:color w:val="000000" w:themeColor="text1"/>
        </w:rPr>
        <w:t xml:space="preserve"> </w:t>
      </w:r>
      <w:r w:rsidR="0008653E">
        <w:rPr>
          <w:rFonts w:ascii="Times New Roman" w:hAnsi="Times New Roman"/>
          <w:color w:val="000000" w:themeColor="text1"/>
        </w:rPr>
        <w:t>by</w:t>
      </w:r>
      <w:r w:rsidRPr="002D24E9">
        <w:rPr>
          <w:rFonts w:ascii="Times New Roman" w:hAnsi="Times New Roman"/>
          <w:color w:val="000000" w:themeColor="text1"/>
        </w:rPr>
        <w:t>class year.</w:t>
      </w:r>
      <w:r w:rsidR="00CC0BEA" w:rsidRPr="002D24E9">
        <w:rPr>
          <w:rFonts w:ascii="Times New Roman" w:hAnsi="Times New Roman"/>
          <w:color w:val="000000" w:themeColor="text1"/>
        </w:rPr>
        <w:t xml:space="preserve"> If—as this suggests—only some students</w:t>
      </w:r>
      <w:r w:rsidR="00EB3D3D" w:rsidRPr="002D24E9">
        <w:rPr>
          <w:rFonts w:ascii="Times New Roman" w:hAnsi="Times New Roman"/>
          <w:color w:val="000000" w:themeColor="text1"/>
        </w:rPr>
        <w:t xml:space="preserve"> in Study 2</w:t>
      </w:r>
      <w:r w:rsidR="00CC0BEA" w:rsidRPr="002D24E9">
        <w:rPr>
          <w:rFonts w:ascii="Times New Roman" w:hAnsi="Times New Roman"/>
          <w:color w:val="000000" w:themeColor="text1"/>
        </w:rPr>
        <w:t xml:space="preserve"> read the</w:t>
      </w:r>
      <w:r w:rsidR="00EB3D3D" w:rsidRPr="002D24E9">
        <w:rPr>
          <w:rFonts w:ascii="Times New Roman" w:hAnsi="Times New Roman"/>
          <w:color w:val="000000" w:themeColor="text1"/>
        </w:rPr>
        <w:t xml:space="preserve"> intervention</w:t>
      </w:r>
      <w:r w:rsidR="00CC0BEA" w:rsidRPr="002D24E9">
        <w:rPr>
          <w:rFonts w:ascii="Times New Roman" w:hAnsi="Times New Roman"/>
          <w:color w:val="000000" w:themeColor="text1"/>
        </w:rPr>
        <w:t xml:space="preserve"> email</w:t>
      </w:r>
      <w:r w:rsidR="00EB3D3D" w:rsidRPr="002D24E9">
        <w:rPr>
          <w:rFonts w:ascii="Times New Roman" w:hAnsi="Times New Roman"/>
          <w:color w:val="000000" w:themeColor="text1"/>
        </w:rPr>
        <w:t xml:space="preserve"> and</w:t>
      </w:r>
      <w:r w:rsidR="00CC0BEA" w:rsidRPr="002D24E9">
        <w:rPr>
          <w:rFonts w:ascii="Times New Roman" w:hAnsi="Times New Roman"/>
          <w:color w:val="000000" w:themeColor="text1"/>
        </w:rPr>
        <w:t xml:space="preserve"> </w:t>
      </w:r>
      <w:r w:rsidR="00550D80" w:rsidRPr="002D24E9">
        <w:rPr>
          <w:rFonts w:ascii="Times New Roman" w:hAnsi="Times New Roman"/>
          <w:color w:val="000000" w:themeColor="text1"/>
        </w:rPr>
        <w:t xml:space="preserve">the </w:t>
      </w:r>
      <w:r w:rsidR="00CC0BEA" w:rsidRPr="002D24E9">
        <w:rPr>
          <w:rFonts w:ascii="Times New Roman" w:hAnsi="Times New Roman"/>
          <w:color w:val="000000" w:themeColor="text1"/>
        </w:rPr>
        <w:t xml:space="preserve">students who </w:t>
      </w:r>
      <w:r w:rsidR="00CC0BEA" w:rsidRPr="002D24E9">
        <w:rPr>
          <w:rFonts w:ascii="Times New Roman" w:hAnsi="Times New Roman"/>
          <w:i/>
          <w:color w:val="000000" w:themeColor="text1"/>
        </w:rPr>
        <w:t>did not</w:t>
      </w:r>
      <w:r w:rsidR="00CC0BEA" w:rsidRPr="002D24E9">
        <w:rPr>
          <w:rFonts w:ascii="Times New Roman" w:hAnsi="Times New Roman"/>
          <w:color w:val="000000" w:themeColor="text1"/>
        </w:rPr>
        <w:t xml:space="preserve"> read the email w</w:t>
      </w:r>
      <w:r w:rsidR="00664C4D" w:rsidRPr="002D24E9">
        <w:rPr>
          <w:rFonts w:ascii="Times New Roman" w:hAnsi="Times New Roman"/>
          <w:color w:val="000000" w:themeColor="text1"/>
        </w:rPr>
        <w:t>ere in most respects similar to</w:t>
      </w:r>
      <w:r w:rsidR="00CC0BEA" w:rsidRPr="002D24E9">
        <w:rPr>
          <w:rFonts w:ascii="Times New Roman" w:hAnsi="Times New Roman"/>
          <w:color w:val="000000" w:themeColor="text1"/>
        </w:rPr>
        <w:t xml:space="preserve"> </w:t>
      </w:r>
      <w:r w:rsidR="0008653E">
        <w:rPr>
          <w:rFonts w:ascii="Times New Roman" w:hAnsi="Times New Roman"/>
          <w:color w:val="000000" w:themeColor="text1"/>
        </w:rPr>
        <w:t>those</w:t>
      </w:r>
      <w:r w:rsidR="00CC0BEA" w:rsidRPr="002D24E9">
        <w:rPr>
          <w:rFonts w:ascii="Times New Roman" w:hAnsi="Times New Roman"/>
          <w:color w:val="000000" w:themeColor="text1"/>
        </w:rPr>
        <w:t xml:space="preserve"> who </w:t>
      </w:r>
      <w:r w:rsidR="00CC0BEA" w:rsidRPr="002D24E9">
        <w:rPr>
          <w:rFonts w:ascii="Times New Roman" w:hAnsi="Times New Roman"/>
          <w:i/>
          <w:color w:val="000000" w:themeColor="text1"/>
        </w:rPr>
        <w:t>did</w:t>
      </w:r>
      <w:r w:rsidR="00CC0BEA" w:rsidRPr="002D24E9">
        <w:rPr>
          <w:rFonts w:ascii="Times New Roman" w:hAnsi="Times New Roman"/>
          <w:color w:val="000000" w:themeColor="text1"/>
        </w:rPr>
        <w:t xml:space="preserve"> read the email, then the true </w:t>
      </w:r>
      <w:r w:rsidR="00550D80" w:rsidRPr="002D24E9">
        <w:rPr>
          <w:rFonts w:ascii="Times New Roman" w:hAnsi="Times New Roman"/>
          <w:color w:val="000000" w:themeColor="text1"/>
        </w:rPr>
        <w:t xml:space="preserve">treatment </w:t>
      </w:r>
      <w:r w:rsidR="00CC0BEA" w:rsidRPr="002D24E9">
        <w:rPr>
          <w:rFonts w:ascii="Times New Roman" w:hAnsi="Times New Roman"/>
          <w:color w:val="000000" w:themeColor="text1"/>
        </w:rPr>
        <w:t xml:space="preserve">effects </w:t>
      </w:r>
      <w:r w:rsidR="00550D80" w:rsidRPr="002D24E9">
        <w:rPr>
          <w:rFonts w:ascii="Times New Roman" w:hAnsi="Times New Roman"/>
          <w:color w:val="000000" w:themeColor="text1"/>
        </w:rPr>
        <w:t xml:space="preserve">if one could reliably deliver the intervention to all students </w:t>
      </w:r>
      <w:r w:rsidR="00CC0BEA" w:rsidRPr="002D24E9">
        <w:rPr>
          <w:rFonts w:ascii="Times New Roman" w:hAnsi="Times New Roman"/>
          <w:color w:val="000000" w:themeColor="text1"/>
        </w:rPr>
        <w:t xml:space="preserve">may be of greater magnitude than what is reported here. </w:t>
      </w:r>
    </w:p>
    <w:p w14:paraId="788DB57D" w14:textId="7CC62D58" w:rsidR="008B490E" w:rsidRPr="002D24E9" w:rsidRDefault="00CF2EC2" w:rsidP="00DB52E2">
      <w:pPr>
        <w:spacing w:line="480" w:lineRule="auto"/>
        <w:rPr>
          <w:rFonts w:ascii="Times New Roman" w:hAnsi="Times New Roman"/>
          <w:b/>
          <w:color w:val="000000" w:themeColor="text1"/>
        </w:rPr>
      </w:pPr>
      <w:r w:rsidRPr="002D24E9">
        <w:rPr>
          <w:rFonts w:ascii="Times New Roman" w:hAnsi="Times New Roman"/>
          <w:b/>
          <w:color w:val="000000" w:themeColor="text1"/>
        </w:rPr>
        <w:t xml:space="preserve">Study 2: </w:t>
      </w:r>
      <w:r w:rsidR="008B490E" w:rsidRPr="002D24E9">
        <w:rPr>
          <w:rFonts w:ascii="Times New Roman" w:hAnsi="Times New Roman"/>
          <w:b/>
          <w:color w:val="000000" w:themeColor="text1"/>
        </w:rPr>
        <w:t xml:space="preserve">Additional </w:t>
      </w:r>
      <w:r w:rsidR="00CC0BEA" w:rsidRPr="002D24E9">
        <w:rPr>
          <w:rFonts w:ascii="Times New Roman" w:hAnsi="Times New Roman"/>
          <w:b/>
          <w:color w:val="000000" w:themeColor="text1"/>
        </w:rPr>
        <w:t>Comments about Conditionality of Reappraisal Intervention Effects</w:t>
      </w:r>
    </w:p>
    <w:p w14:paraId="266F50D4" w14:textId="66295F66" w:rsidR="008B490E" w:rsidRPr="002D24E9" w:rsidRDefault="008B490E" w:rsidP="008B490E">
      <w:pPr>
        <w:spacing w:line="480" w:lineRule="auto"/>
        <w:ind w:firstLine="720"/>
        <w:rPr>
          <w:rFonts w:ascii="Times New Roman" w:hAnsi="Times New Roman"/>
          <w:color w:val="000000" w:themeColor="text1"/>
        </w:rPr>
      </w:pPr>
      <w:r w:rsidRPr="002D24E9">
        <w:rPr>
          <w:rFonts w:ascii="Times New Roman" w:hAnsi="Times New Roman"/>
          <w:color w:val="000000" w:themeColor="text1"/>
        </w:rPr>
        <w:t>Our expectation is that reappraisal intervention</w:t>
      </w:r>
      <w:r w:rsidR="00664C4D" w:rsidRPr="002D24E9">
        <w:rPr>
          <w:rFonts w:ascii="Times New Roman" w:hAnsi="Times New Roman"/>
          <w:color w:val="000000" w:themeColor="text1"/>
        </w:rPr>
        <w:t>s may enhance performance in many curricular</w:t>
      </w:r>
      <w:r w:rsidRPr="002D24E9">
        <w:rPr>
          <w:rFonts w:ascii="Times New Roman" w:hAnsi="Times New Roman"/>
          <w:color w:val="000000" w:themeColor="text1"/>
        </w:rPr>
        <w:t xml:space="preserve"> and extracurricular contexts, but only when at least two conditions are present. First, we expect </w:t>
      </w:r>
      <w:r w:rsidR="00664C4D" w:rsidRPr="002D24E9">
        <w:rPr>
          <w:rFonts w:ascii="Times New Roman" w:hAnsi="Times New Roman"/>
          <w:color w:val="000000" w:themeColor="text1"/>
        </w:rPr>
        <w:t>reappraisal interventions to enhance performance only</w:t>
      </w:r>
      <w:r w:rsidRPr="002D24E9">
        <w:rPr>
          <w:rFonts w:ascii="Times New Roman" w:hAnsi="Times New Roman"/>
          <w:color w:val="000000" w:themeColor="text1"/>
        </w:rPr>
        <w:t xml:space="preserve"> when </w:t>
      </w:r>
      <w:r w:rsidR="00664C4D" w:rsidRPr="002D24E9">
        <w:rPr>
          <w:rFonts w:ascii="Times New Roman" w:hAnsi="Times New Roman"/>
          <w:color w:val="000000" w:themeColor="text1"/>
        </w:rPr>
        <w:t>task</w:t>
      </w:r>
      <w:r w:rsidRPr="002D24E9">
        <w:rPr>
          <w:rFonts w:ascii="Times New Roman" w:hAnsi="Times New Roman"/>
          <w:color w:val="000000" w:themeColor="text1"/>
        </w:rPr>
        <w:t xml:space="preserve"> demands are </w:t>
      </w:r>
      <w:r w:rsidR="00EB3D3D" w:rsidRPr="002D24E9">
        <w:rPr>
          <w:rFonts w:ascii="Times New Roman" w:hAnsi="Times New Roman"/>
          <w:color w:val="000000" w:themeColor="text1"/>
        </w:rPr>
        <w:t>high but not too high</w:t>
      </w:r>
      <w:r w:rsidRPr="002D24E9">
        <w:rPr>
          <w:rFonts w:ascii="Times New Roman" w:hAnsi="Times New Roman"/>
          <w:color w:val="000000" w:themeColor="text1"/>
        </w:rPr>
        <w:t xml:space="preserve">. For example, in a test-taking context, if an exam is viewed as “too easy” or does not induce feelings of time pressure, a student may not experience </w:t>
      </w:r>
      <w:r w:rsidR="00E02755" w:rsidRPr="002D24E9">
        <w:rPr>
          <w:rFonts w:ascii="Times New Roman" w:hAnsi="Times New Roman"/>
          <w:color w:val="000000" w:themeColor="text1"/>
        </w:rPr>
        <w:t xml:space="preserve">sufficient </w:t>
      </w:r>
      <w:r w:rsidRPr="002D24E9">
        <w:rPr>
          <w:rFonts w:ascii="Times New Roman" w:hAnsi="Times New Roman"/>
          <w:color w:val="000000" w:themeColor="text1"/>
        </w:rPr>
        <w:t>emotionality</w:t>
      </w:r>
      <w:r w:rsidR="00664C4D" w:rsidRPr="002D24E9">
        <w:rPr>
          <w:rFonts w:ascii="Times New Roman" w:hAnsi="Times New Roman"/>
          <w:color w:val="000000" w:themeColor="text1"/>
        </w:rPr>
        <w:t xml:space="preserve"> to subsequently reappraise</w:t>
      </w:r>
      <w:r w:rsidRPr="002D24E9">
        <w:rPr>
          <w:rFonts w:ascii="Times New Roman" w:hAnsi="Times New Roman"/>
          <w:color w:val="000000" w:themeColor="text1"/>
        </w:rPr>
        <w:t xml:space="preserve"> or they may not experience worry that interfere</w:t>
      </w:r>
      <w:r w:rsidR="00E02755" w:rsidRPr="002D24E9">
        <w:rPr>
          <w:rFonts w:ascii="Times New Roman" w:hAnsi="Times New Roman"/>
          <w:color w:val="000000" w:themeColor="text1"/>
        </w:rPr>
        <w:t>s</w:t>
      </w:r>
      <w:r w:rsidRPr="002D24E9">
        <w:rPr>
          <w:rFonts w:ascii="Times New Roman" w:hAnsi="Times New Roman"/>
          <w:color w:val="000000" w:themeColor="text1"/>
        </w:rPr>
        <w:t xml:space="preserve"> with their performance </w:t>
      </w:r>
      <w:r w:rsidRPr="002D24E9">
        <w:rPr>
          <w:rFonts w:ascii="Times New Roman" w:hAnsi="Times New Roman"/>
          <w:color w:val="000000" w:themeColor="text1"/>
        </w:rPr>
        <w:fldChar w:fldCharType="begin"/>
      </w:r>
      <w:r w:rsidRPr="002D24E9">
        <w:rPr>
          <w:rFonts w:ascii="Times New Roman" w:hAnsi="Times New Roman"/>
          <w:color w:val="000000" w:themeColor="text1"/>
        </w:rPr>
        <w:instrText xml:space="preserve"> ADDIN ZOTERO_ITEM CSL_CITATION {"citationID":"204d3evebh","properties":{"formattedCitation":"(Hembree, 1988)","plainCitation":"(Hembree, 1988)"},"citationItems":[{"id":1465,"uris":["http://zotero.org/users/626028/items/KKGBXG9S"],"uri":["http://zotero.org/users/626028/items/KKGBXG9S"],"itemData":{"id":1465,"type":"article-journal","title":"Correlates, causes, effects, and treatment of test anxiety","container-title":"Review of Educational Research","page":"47-77","volume":"58","issue":"1","source":"rer.sagepub.com","abstract":"Results of 562 studies were integrated by meta-analysis to show the nature, effects, and treatment of academic test anxiety. Effect sizes were computed through the method invented by Glass (Glass, McGaw, &amp; Smith, 1981). Correlations and effect-size groups were tested for consistency and significance with inferential statistics by Hedges and Olkin (1985). Test anxiety (TA) causes poor performance. It relates inversely to students’ self-esteem and directly to their fears of negative evaluation, defensiveness, and other forms of anxiety. Conditions (causes) giving rise to differential TA levels include ability, gender, and school grade level. A variety of treatments are effective in reducing test anxiety. Contrary to prior perceptions, improved test performance and grade point average (GPA) consistently accompany TA reduction.","DOI":"10.3102/00346543058001047","ISSN":"0034-6543, 1935-1046","journalAbbreviation":"REVIEW OF EDUCATIONAL RESEARCH","language":"en","author":[{"family":"Hembree","given":"Ray"}],"issued":{"date-parts":[["1988",3,1]]}}}],"schema":"https://github.com/citation-style-language/schema/raw/master/csl-citation.json"} </w:instrText>
      </w:r>
      <w:r w:rsidRPr="002D24E9">
        <w:rPr>
          <w:rFonts w:ascii="Times New Roman" w:hAnsi="Times New Roman"/>
          <w:color w:val="000000" w:themeColor="text1"/>
        </w:rPr>
        <w:fldChar w:fldCharType="separate"/>
      </w:r>
      <w:r w:rsidRPr="002D24E9">
        <w:rPr>
          <w:rFonts w:ascii="Times New Roman" w:hAnsi="Times New Roman"/>
          <w:noProof/>
          <w:color w:val="000000" w:themeColor="text1"/>
        </w:rPr>
        <w:t>(Hembree, 1988)</w:t>
      </w:r>
      <w:r w:rsidRPr="002D24E9">
        <w:rPr>
          <w:rFonts w:ascii="Times New Roman" w:hAnsi="Times New Roman"/>
          <w:color w:val="000000" w:themeColor="text1"/>
        </w:rPr>
        <w:fldChar w:fldCharType="end"/>
      </w:r>
      <w:r w:rsidRPr="002D24E9">
        <w:rPr>
          <w:rFonts w:ascii="Times New Roman" w:hAnsi="Times New Roman"/>
          <w:color w:val="000000" w:themeColor="text1"/>
        </w:rPr>
        <w:t xml:space="preserve">. If an exam provokes extremely high worry, </w:t>
      </w:r>
      <w:r w:rsidR="0008653E">
        <w:rPr>
          <w:rFonts w:ascii="Times New Roman" w:hAnsi="Times New Roman"/>
          <w:color w:val="000000" w:themeColor="text1"/>
        </w:rPr>
        <w:t xml:space="preserve">a student may be unable to </w:t>
      </w:r>
      <w:r w:rsidRPr="002D24E9">
        <w:rPr>
          <w:rFonts w:ascii="Times New Roman" w:hAnsi="Times New Roman"/>
          <w:color w:val="000000" w:themeColor="text1"/>
        </w:rPr>
        <w:t xml:space="preserve">regulate their emotions through reappraisal </w:t>
      </w:r>
      <w:r w:rsidRPr="002D24E9">
        <w:rPr>
          <w:rFonts w:ascii="Times New Roman" w:hAnsi="Times New Roman"/>
          <w:color w:val="000000" w:themeColor="text1"/>
        </w:rPr>
        <w:fldChar w:fldCharType="begin"/>
      </w:r>
      <w:r w:rsidRPr="002D24E9">
        <w:rPr>
          <w:rFonts w:ascii="Times New Roman" w:hAnsi="Times New Roman"/>
          <w:color w:val="000000" w:themeColor="text1"/>
        </w:rPr>
        <w:instrText xml:space="preserve"> ADDIN ZOTERO_ITEM CSL_CITATION {"citationID":"17ej5fql2d","properties":{"formattedCitation":"(Gross, 2014)","plainCitation":"(Gross, 2014)"},"citationItems":[{"id":3962,"uris":["http://zotero.org/users/626028/items/2GBTUIF4"],"uri":["http://zotero.org/users/626028/items/2GBTUIF4"],"itemData":{"id":3962,"type":"book","title":"Handbook of emotion regulation","publisher":"Guilford","publisher-place":"New York, NY","number-of-pages":"669","edition":"2nd","source":"Amazon","event-place":"New York, NY","abstract":"Reviewing the state of the science in a dynamic, thriving field, this influential handbook integrates knowledge from multiple psychological subdisciplines. Foremost experts address the neurobiological and cognitive bases of emotion regulation and examine how individuals develop and use regulatory strategies across the lifespan. The social context of emotion regulation is explored, as are personality processes and individual differences. Critical implications are discussed for psychopathology, psychosocial interventions, and health. Including helpful cross-referencing among chapters, the volume describes cutting-edge methods and identifies promising directions for future investigation. As a special bonus, purchasers of the second edition can download a supplemental e-book featuring several notable, highly cited chapters from the first edition. New to This Edition *Incorporates significant scientific advances and many new topics. *Greatly expanded coverage of clinical issues and applications. *Chapters on neural systems, delay of gratification, decision making, and health. *Chapters on adolescence, social baseline theory, and desire regulation, plus more.","ISBN":"978-1-4625-0350-6","language":"English","editor":[{"family":"Gross","given":"James J."}],"issued":{"date-parts":[["2014"]]}}}],"schema":"https://github.com/citation-style-language/schema/raw/master/csl-citation.json"} </w:instrText>
      </w:r>
      <w:r w:rsidRPr="002D24E9">
        <w:rPr>
          <w:rFonts w:ascii="Times New Roman" w:hAnsi="Times New Roman"/>
          <w:color w:val="000000" w:themeColor="text1"/>
        </w:rPr>
        <w:fldChar w:fldCharType="separate"/>
      </w:r>
      <w:r w:rsidRPr="002D24E9">
        <w:rPr>
          <w:rFonts w:ascii="Times New Roman" w:hAnsi="Times New Roman"/>
          <w:noProof/>
          <w:color w:val="000000" w:themeColor="text1"/>
        </w:rPr>
        <w:t>(Gross, 2014)</w:t>
      </w:r>
      <w:r w:rsidRPr="002D24E9">
        <w:rPr>
          <w:rFonts w:ascii="Times New Roman" w:hAnsi="Times New Roman"/>
          <w:color w:val="000000" w:themeColor="text1"/>
        </w:rPr>
        <w:fldChar w:fldCharType="end"/>
      </w:r>
      <w:r w:rsidRPr="002D24E9">
        <w:rPr>
          <w:rFonts w:ascii="Times New Roman" w:hAnsi="Times New Roman"/>
          <w:color w:val="000000" w:themeColor="text1"/>
        </w:rPr>
        <w:t xml:space="preserve">. </w:t>
      </w:r>
    </w:p>
    <w:p w14:paraId="4A229F29" w14:textId="6C0297E2" w:rsidR="008B490E" w:rsidRPr="002D24E9" w:rsidRDefault="008B490E" w:rsidP="00664C4D">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Second, we expect </w:t>
      </w:r>
      <w:r w:rsidR="00664C4D" w:rsidRPr="002D24E9">
        <w:rPr>
          <w:rFonts w:ascii="Times New Roman" w:hAnsi="Times New Roman"/>
          <w:color w:val="000000" w:themeColor="text1"/>
        </w:rPr>
        <w:t>a reappraisal intervention will only</w:t>
      </w:r>
      <w:r w:rsidRPr="002D24E9">
        <w:rPr>
          <w:rFonts w:ascii="Times New Roman" w:hAnsi="Times New Roman"/>
          <w:color w:val="000000" w:themeColor="text1"/>
        </w:rPr>
        <w:t xml:space="preserve"> enhance performance when </w:t>
      </w:r>
      <w:r w:rsidR="00664C4D" w:rsidRPr="002D24E9">
        <w:rPr>
          <w:rFonts w:ascii="Times New Roman" w:hAnsi="Times New Roman"/>
          <w:color w:val="000000" w:themeColor="text1"/>
        </w:rPr>
        <w:t>a student</w:t>
      </w:r>
      <w:r w:rsidRPr="002D24E9">
        <w:rPr>
          <w:rFonts w:ascii="Times New Roman" w:hAnsi="Times New Roman"/>
          <w:color w:val="000000" w:themeColor="text1"/>
        </w:rPr>
        <w:t xml:space="preserve"> receive</w:t>
      </w:r>
      <w:r w:rsidR="00664C4D" w:rsidRPr="002D24E9">
        <w:rPr>
          <w:rFonts w:ascii="Times New Roman" w:hAnsi="Times New Roman"/>
          <w:color w:val="000000" w:themeColor="text1"/>
        </w:rPr>
        <w:t>s</w:t>
      </w:r>
      <w:r w:rsidRPr="002D24E9">
        <w:rPr>
          <w:rFonts w:ascii="Times New Roman" w:hAnsi="Times New Roman"/>
          <w:color w:val="000000" w:themeColor="text1"/>
        </w:rPr>
        <w:t xml:space="preserve"> it at an appropriate time and take</w:t>
      </w:r>
      <w:r w:rsidR="00664C4D" w:rsidRPr="002D24E9">
        <w:rPr>
          <w:rFonts w:ascii="Times New Roman" w:hAnsi="Times New Roman"/>
          <w:color w:val="000000" w:themeColor="text1"/>
        </w:rPr>
        <w:t>s</w:t>
      </w:r>
      <w:r w:rsidRPr="002D24E9">
        <w:rPr>
          <w:rFonts w:ascii="Times New Roman" w:hAnsi="Times New Roman"/>
          <w:color w:val="000000" w:themeColor="text1"/>
        </w:rPr>
        <w:t xml:space="preserve"> away the appropriate insight from it</w:t>
      </w:r>
      <w:r w:rsidR="00E02755" w:rsidRPr="002D24E9">
        <w:rPr>
          <w:rFonts w:ascii="Times New Roman" w:hAnsi="Times New Roman"/>
          <w:color w:val="000000" w:themeColor="text1"/>
        </w:rPr>
        <w:t xml:space="preserve"> </w:t>
      </w:r>
      <w:r w:rsidR="00EB3D3D" w:rsidRPr="002D24E9">
        <w:rPr>
          <w:rFonts w:ascii="Times New Roman" w:hAnsi="Times New Roman"/>
          <w:color w:val="000000" w:themeColor="text1"/>
        </w:rPr>
        <w:t>(</w:t>
      </w:r>
      <w:r w:rsidR="003C1F8F" w:rsidRPr="002D24E9">
        <w:rPr>
          <w:rFonts w:ascii="Times New Roman" w:hAnsi="Times New Roman"/>
          <w:color w:val="000000" w:themeColor="text1"/>
        </w:rPr>
        <w:t>whi</w:t>
      </w:r>
      <w:r w:rsidR="00E02755" w:rsidRPr="002D24E9">
        <w:rPr>
          <w:rFonts w:ascii="Times New Roman" w:hAnsi="Times New Roman"/>
          <w:color w:val="000000" w:themeColor="text1"/>
        </w:rPr>
        <w:t>ch they did not previously have</w:t>
      </w:r>
      <w:r w:rsidR="00EB3D3D" w:rsidRPr="002D24E9">
        <w:rPr>
          <w:rFonts w:ascii="Times New Roman" w:hAnsi="Times New Roman"/>
          <w:color w:val="000000" w:themeColor="text1"/>
        </w:rPr>
        <w:t>)</w:t>
      </w:r>
      <w:r w:rsidRPr="002D24E9">
        <w:rPr>
          <w:rFonts w:ascii="Times New Roman" w:hAnsi="Times New Roman"/>
          <w:color w:val="000000" w:themeColor="text1"/>
        </w:rPr>
        <w:t xml:space="preserve">. While email delivery of a brief reappraisal message was sufficient </w:t>
      </w:r>
      <w:r w:rsidR="00664C4D" w:rsidRPr="002D24E9">
        <w:rPr>
          <w:rFonts w:ascii="Times New Roman" w:hAnsi="Times New Roman"/>
          <w:color w:val="000000" w:themeColor="text1"/>
        </w:rPr>
        <w:t xml:space="preserve">to accomplish this </w:t>
      </w:r>
      <w:r w:rsidRPr="002D24E9">
        <w:rPr>
          <w:rFonts w:ascii="Times New Roman" w:hAnsi="Times New Roman"/>
          <w:color w:val="000000" w:themeColor="text1"/>
        </w:rPr>
        <w:t>in the present study at a selective private university, in many other contexts it may not be. At some schools or in some courses, students may not regularly or thoroughly read emails from instructors; in those cases, sending a reappraisal message via email may be functionally the same as not sharing the message at all</w:t>
      </w:r>
      <w:r w:rsidR="00664C4D" w:rsidRPr="002D24E9">
        <w:rPr>
          <w:rFonts w:ascii="Times New Roman" w:hAnsi="Times New Roman"/>
          <w:color w:val="000000" w:themeColor="text1"/>
        </w:rPr>
        <w:t xml:space="preserve">. Relatedly, for some students or in some settings, the </w:t>
      </w:r>
      <w:r w:rsidR="0008653E">
        <w:rPr>
          <w:rFonts w:ascii="Times New Roman" w:hAnsi="Times New Roman"/>
          <w:color w:val="000000" w:themeColor="text1"/>
        </w:rPr>
        <w:t>manipulation</w:t>
      </w:r>
      <w:r w:rsidR="00664C4D" w:rsidRPr="002D24E9">
        <w:rPr>
          <w:rFonts w:ascii="Times New Roman" w:hAnsi="Times New Roman"/>
          <w:color w:val="000000" w:themeColor="text1"/>
        </w:rPr>
        <w:t xml:space="preserve"> used in the present study may be too brief </w:t>
      </w:r>
      <w:r w:rsidR="0008653E">
        <w:rPr>
          <w:rFonts w:ascii="Times New Roman" w:hAnsi="Times New Roman"/>
          <w:color w:val="000000" w:themeColor="text1"/>
        </w:rPr>
        <w:t>to lead to internalization</w:t>
      </w:r>
      <w:r w:rsidR="00664C4D" w:rsidRPr="002D24E9">
        <w:rPr>
          <w:rFonts w:ascii="Times New Roman" w:hAnsi="Times New Roman"/>
          <w:color w:val="000000" w:themeColor="text1"/>
        </w:rPr>
        <w:t xml:space="preserve">; in such cases, a more elaborated intervention with opportunities to internalize the key ideas may be necessary </w:t>
      </w:r>
      <w:r w:rsidR="00664C4D" w:rsidRPr="002D24E9">
        <w:rPr>
          <w:rFonts w:ascii="Times New Roman" w:hAnsi="Times New Roman"/>
          <w:color w:val="000000" w:themeColor="text1"/>
        </w:rPr>
        <w:fldChar w:fldCharType="begin"/>
      </w:r>
      <w:r w:rsidR="00664C4D" w:rsidRPr="002D24E9">
        <w:rPr>
          <w:rFonts w:ascii="Times New Roman" w:hAnsi="Times New Roman"/>
          <w:color w:val="000000" w:themeColor="text1"/>
        </w:rPr>
        <w:instrText xml:space="preserve"> ADDIN ZOTERO_ITEM CSL_CITATION {"citationID":"j0O6Y96k","properties":{"formattedCitation":"(e.g., Jamieson, Peters, Greenwood, &amp; Altose, 2016)","plainCitation":"(e.g., Jamieson, Peters, Greenwood, &amp; Altose, 2016)"},"citationItems":[{"id":7062,"uris":["http://zotero.org/users/626028/items/WBCIJCG8"],"uri":["http://zotero.org/users/626028/items/WBCIJCG8"],"itemData":{"id":7062,"type":"article-journal","title":"Reappraising stress arousal improves performance and reduces evaluation anxiety in classroom exam situations","container-title":"Social Psychological and Personality Science","page":"579-587","volume":"7","issue":"6","source":"spp.sagepub.com","abstract":"For students to thrive in the U.S. educational system, they must successfully cope with omnipresent demands of exams. Nearly all students experience testing situations as stressful, and signs of stress (e.g., racing heart) are typically perceived negatively. This research tested the efficacy of a psychosituational intervention targeting cognitive appraisals of stress to improve classroom exam performance. Ninety-three students (across five semesters) enrolled in a community college developmental mathematics course were randomly assigned to stress reappraisal or placebo control conditions. Reappraisal instructions educated students about the adaptive benefits of stress arousal, whereas placebo materials instructed students to ignore stress. Reappraisal students reported less math evaluation anxiety and exhibited improved math exam performance relative to controls. Mediation analysis indicated reappraisal improved performance by increasing students’ perceptions of their ability to cope with the stressful testing situation (resource appraisals). Implications for theory development and policy are discussed.","DOI":"10.1177/1948550616644656","ISSN":"1948-5506, 1948-5514","journalAbbreviation":"Social Psychological and Personality Science","language":"en","author":[{"family":"Jamieson","given":"Jeremy P."},{"family":"Peters","given":"Brett J."},{"family":"Greenwood","given":"Emily J."},{"family":"Altose","given":"Aaron J."}],"issued":{"date-parts":[["2016",8,1]]}},"prefix":"e.g., "}],"schema":"https://github.com/citation-style-language/schema/raw/master/csl-citation.json"} </w:instrText>
      </w:r>
      <w:r w:rsidR="00664C4D" w:rsidRPr="002D24E9">
        <w:rPr>
          <w:rFonts w:ascii="Times New Roman" w:hAnsi="Times New Roman"/>
          <w:color w:val="000000" w:themeColor="text1"/>
        </w:rPr>
        <w:fldChar w:fldCharType="separate"/>
      </w:r>
      <w:r w:rsidR="00664C4D" w:rsidRPr="002D24E9">
        <w:rPr>
          <w:rFonts w:ascii="Times New Roman" w:hAnsi="Times New Roman"/>
          <w:noProof/>
          <w:color w:val="000000" w:themeColor="text1"/>
        </w:rPr>
        <w:t>(e.g., Jamieson, Peters, Greenwood, &amp; Altose, 2016)</w:t>
      </w:r>
      <w:r w:rsidR="00664C4D" w:rsidRPr="002D24E9">
        <w:rPr>
          <w:rFonts w:ascii="Times New Roman" w:hAnsi="Times New Roman"/>
          <w:color w:val="000000" w:themeColor="text1"/>
        </w:rPr>
        <w:fldChar w:fldCharType="end"/>
      </w:r>
      <w:r w:rsidR="00664C4D" w:rsidRPr="002D24E9">
        <w:rPr>
          <w:rFonts w:ascii="Times New Roman" w:hAnsi="Times New Roman"/>
          <w:color w:val="000000" w:themeColor="text1"/>
        </w:rPr>
        <w:t xml:space="preserve">. Timing may also matter </w:t>
      </w:r>
      <w:r w:rsidR="00664C4D" w:rsidRPr="002D24E9">
        <w:rPr>
          <w:rFonts w:ascii="Times New Roman" w:hAnsi="Times New Roman"/>
          <w:color w:val="000000" w:themeColor="text1"/>
        </w:rPr>
        <w:fldChar w:fldCharType="begin"/>
      </w:r>
      <w:r w:rsidR="00664C4D" w:rsidRPr="002D24E9">
        <w:rPr>
          <w:rFonts w:ascii="Times New Roman" w:hAnsi="Times New Roman"/>
          <w:color w:val="000000" w:themeColor="text1"/>
        </w:rPr>
        <w:instrText xml:space="preserve"> ADDIN ZOTERO_ITEM CSL_CITATION {"citationID":"1ci2kvh2o8","properties":{"formattedCitation":"(Cook, Purdie-Vaughns, Garcia, &amp; Cohen, 2012)","plainCitation":"(Cook, Purdie-Vaughns, Garcia, &amp; Cohen, 2012)"},"citationItems":[{"id":1112,"uris":["http://zotero.org/users/626028/items/9KJ4WJFI"],"uri":["http://zotero.org/users/626028/items/9KJ4WJFI"],"itemData":{"id":1112,"type":"article-journal","title":"Chronic threat and contingent belonging: Protective benefits of values affirmation on identity development","container-title":"Journal of Personality and Social Psychology","page":"479-496","volume":"102","issue":"3","source":"APA PsycNET","abstract":"Two longitudinal field experiments in a middle school examined how a brief “values affirmation” affects students' psychological experience and the relationship between psychological experience and environmental threat over 2 years. Together these studies suggest that values affirmations insulate individuals' sense of belonging from environmental threat during a key developmental transition. Study 1 provided an analysis of new data from a previously reported study. African American students in the control condition felt a decreasing sense of belonging during middle school, with low-performing students dropping more in 7th grade and high-performing students dropping more in 8th grade. The affirmation reduced this decline for both groups. Consistent with the notion that affirmation insulates belonging from environmental threat, affirmed African American students' sense of belonging in Study 1 fluctuated less over 2 years and became less contingent on academic performance. Based on the idea that developmentally sensitive interventions can have long-lasting benefits, Study 2 showed that the affirmation intervention was more effective if delivered before any drop in performance and subsequent psychological toll could unfold. The role of identity threat and affirmation in affecting the encoding of social experience, and the corresponding importance of timing treatments to developmentally sensitive periods, are explored. (PsycINFO Database Record (c) 2012 APA, all rights reserved)","DOI":"10.1037/a0026312","ISSN":"1939-1315(Electronic);0022-3514(Print)","shortTitle":"Chronic threat and contingent belonging","author":[{"family":"Cook","given":"Jonathan E."},{"family":"Purdie-Vaughns","given":"Valerie"},{"family":"Garcia","given":"Julio"},{"family":"Cohen","given":"Geoffrey L."}],"issued":{"date-parts":[["2012"]]}}}],"schema":"https://github.com/citation-style-language/schema/raw/master/csl-citation.json"} </w:instrText>
      </w:r>
      <w:r w:rsidR="00664C4D" w:rsidRPr="002D24E9">
        <w:rPr>
          <w:rFonts w:ascii="Times New Roman" w:hAnsi="Times New Roman"/>
          <w:color w:val="000000" w:themeColor="text1"/>
        </w:rPr>
        <w:fldChar w:fldCharType="separate"/>
      </w:r>
      <w:r w:rsidR="00664C4D" w:rsidRPr="002D24E9">
        <w:rPr>
          <w:rFonts w:ascii="Times New Roman" w:hAnsi="Times New Roman"/>
          <w:noProof/>
          <w:color w:val="000000" w:themeColor="text1"/>
        </w:rPr>
        <w:t>(Cook, Purdie-Vaughns, Garcia, &amp; Cohen, 2012)</w:t>
      </w:r>
      <w:r w:rsidR="00664C4D" w:rsidRPr="002D24E9">
        <w:rPr>
          <w:rFonts w:ascii="Times New Roman" w:hAnsi="Times New Roman"/>
          <w:color w:val="000000" w:themeColor="text1"/>
        </w:rPr>
        <w:fldChar w:fldCharType="end"/>
      </w:r>
      <w:r w:rsidR="0008653E">
        <w:rPr>
          <w:rFonts w:ascii="Times New Roman" w:hAnsi="Times New Roman"/>
          <w:color w:val="000000" w:themeColor="text1"/>
        </w:rPr>
        <w:t>. D</w:t>
      </w:r>
      <w:r w:rsidR="00664C4D" w:rsidRPr="002D24E9">
        <w:rPr>
          <w:rFonts w:ascii="Times New Roman" w:hAnsi="Times New Roman"/>
          <w:color w:val="000000" w:themeColor="text1"/>
        </w:rPr>
        <w:t>elivering the reappraisal intervention proximate to an exam may increase the likelihood a student will use reappraisal to manage their emotions on the exam, and using reappraisal on the exam may help consolidate the strategy in the students’ emotion regulation repertoire.</w:t>
      </w:r>
    </w:p>
    <w:p w14:paraId="4D68F58A" w14:textId="37AE019F" w:rsidR="008B490E" w:rsidRPr="002D24E9" w:rsidRDefault="003C1F8F" w:rsidP="008B490E">
      <w:pPr>
        <w:spacing w:line="480" w:lineRule="auto"/>
        <w:ind w:firstLine="720"/>
        <w:rPr>
          <w:rFonts w:ascii="Times New Roman" w:hAnsi="Times New Roman"/>
          <w:color w:val="000000" w:themeColor="text1"/>
        </w:rPr>
      </w:pPr>
      <w:r w:rsidRPr="002D24E9">
        <w:rPr>
          <w:rFonts w:ascii="Times New Roman" w:hAnsi="Times New Roman"/>
          <w:color w:val="000000" w:themeColor="text1"/>
        </w:rPr>
        <w:t xml:space="preserve">Additionally, </w:t>
      </w:r>
      <w:r w:rsidR="008B490E" w:rsidRPr="002D24E9">
        <w:rPr>
          <w:rFonts w:ascii="Times New Roman" w:hAnsi="Times New Roman"/>
          <w:color w:val="000000" w:themeColor="text1"/>
        </w:rPr>
        <w:t xml:space="preserve">social-psychological interventions delivered in field settings have the potential to interact with everything else in </w:t>
      </w:r>
      <w:r w:rsidR="00664C4D" w:rsidRPr="002D24E9">
        <w:rPr>
          <w:rFonts w:ascii="Times New Roman" w:hAnsi="Times New Roman"/>
          <w:color w:val="000000" w:themeColor="text1"/>
        </w:rPr>
        <w:t>the</w:t>
      </w:r>
      <w:r w:rsidR="008B490E" w:rsidRPr="002D24E9">
        <w:rPr>
          <w:rFonts w:ascii="Times New Roman" w:hAnsi="Times New Roman"/>
          <w:color w:val="000000" w:themeColor="text1"/>
        </w:rPr>
        <w:t xml:space="preserve"> field </w:t>
      </w:r>
      <w:r w:rsidR="008B490E" w:rsidRPr="002D24E9">
        <w:rPr>
          <w:rFonts w:ascii="Times New Roman" w:hAnsi="Times New Roman"/>
          <w:color w:val="000000" w:themeColor="text1"/>
        </w:rPr>
        <w:fldChar w:fldCharType="begin"/>
      </w:r>
      <w:r w:rsidR="0003509A">
        <w:rPr>
          <w:rFonts w:ascii="Times New Roman" w:hAnsi="Times New Roman"/>
          <w:color w:val="000000" w:themeColor="text1"/>
        </w:rPr>
        <w:instrText xml:space="preserve"> ADDIN ZOTERO_ITEM CSL_CITATION {"citationID":"11iukuqnnb","properties":{"formattedCitation":"(Lewin, 1951)","plainCitation":"(Lewin, 1951)"},"citationItems":[{"id":1300,"uris":["http://zotero.org/users/626028/items/FESTUNQM"],"uri":["http://zotero.org/users/626028/items/FESTUNQM"],"itemData":{"id":1300,"type":"book","title":"Field theory in social science; selected theoretical papers.","publisher":"Harper &amp; Row","publisher-place":"New York, NY","event-place":"New York, NY","author":[{"family":"Lewin","given":"Kurt"}],"editor":[{"family":"Cartwright","given":"D."}],"issued":{"date-parts":[["1951"]]}}}],"schema":"https://github.com/citation-style-language/schema/raw/master/csl-citation.json"} </w:instrText>
      </w:r>
      <w:r w:rsidR="008B490E" w:rsidRPr="002D24E9">
        <w:rPr>
          <w:rFonts w:ascii="Times New Roman" w:hAnsi="Times New Roman"/>
          <w:color w:val="000000" w:themeColor="text1"/>
        </w:rPr>
        <w:fldChar w:fldCharType="separate"/>
      </w:r>
      <w:r w:rsidR="008B490E" w:rsidRPr="002D24E9">
        <w:rPr>
          <w:rFonts w:ascii="Times New Roman" w:hAnsi="Times New Roman"/>
          <w:noProof/>
          <w:color w:val="000000" w:themeColor="text1"/>
        </w:rPr>
        <w:t>(Lewin, 1951)</w:t>
      </w:r>
      <w:r w:rsidR="008B490E" w:rsidRPr="002D24E9">
        <w:rPr>
          <w:rFonts w:ascii="Times New Roman" w:hAnsi="Times New Roman"/>
          <w:color w:val="000000" w:themeColor="text1"/>
        </w:rPr>
        <w:fldChar w:fldCharType="end"/>
      </w:r>
      <w:r w:rsidR="008B490E" w:rsidRPr="002D24E9">
        <w:rPr>
          <w:rFonts w:ascii="Times New Roman" w:hAnsi="Times New Roman"/>
          <w:color w:val="000000" w:themeColor="text1"/>
        </w:rPr>
        <w:t>. Although we did not observe differential effects by term or instructor in the present study, it is plausible that an instructor’s content area, style, other messages they send</w:t>
      </w:r>
      <w:r w:rsidR="00664C4D" w:rsidRPr="002D24E9">
        <w:rPr>
          <w:rFonts w:ascii="Times New Roman" w:hAnsi="Times New Roman"/>
          <w:color w:val="000000" w:themeColor="text1"/>
        </w:rPr>
        <w:t>, or affordances of the setting</w:t>
      </w:r>
      <w:r w:rsidR="008B490E" w:rsidRPr="002D24E9">
        <w:rPr>
          <w:rFonts w:ascii="Times New Roman" w:hAnsi="Times New Roman"/>
          <w:color w:val="000000" w:themeColor="text1"/>
        </w:rPr>
        <w:t xml:space="preserve"> could interact with </w:t>
      </w:r>
      <w:r w:rsidR="0008653E">
        <w:rPr>
          <w:rFonts w:ascii="Times New Roman" w:hAnsi="Times New Roman"/>
          <w:color w:val="000000" w:themeColor="text1"/>
        </w:rPr>
        <w:t>a</w:t>
      </w:r>
      <w:r w:rsidR="008B490E" w:rsidRPr="002D24E9">
        <w:rPr>
          <w:rFonts w:ascii="Times New Roman" w:hAnsi="Times New Roman"/>
          <w:color w:val="000000" w:themeColor="text1"/>
        </w:rPr>
        <w:t xml:space="preserve"> reappraisal message. For example, if an instructor who is viewed as unreliable</w:t>
      </w:r>
      <w:r w:rsidR="0008653E">
        <w:rPr>
          <w:rFonts w:ascii="Times New Roman" w:hAnsi="Times New Roman"/>
          <w:color w:val="000000" w:themeColor="text1"/>
        </w:rPr>
        <w:t xml:space="preserve"> </w:t>
      </w:r>
      <w:r w:rsidR="0008653E" w:rsidRPr="002D24E9">
        <w:rPr>
          <w:rFonts w:ascii="Times New Roman" w:hAnsi="Times New Roman"/>
          <w:color w:val="000000" w:themeColor="text1"/>
        </w:rPr>
        <w:fldChar w:fldCharType="begin"/>
      </w:r>
      <w:r w:rsidR="0008653E">
        <w:rPr>
          <w:rFonts w:ascii="Times New Roman" w:hAnsi="Times New Roman"/>
          <w:color w:val="000000" w:themeColor="text1"/>
        </w:rPr>
        <w:instrText xml:space="preserve"> ADDIN ZOTERO_ITEM CSL_CITATION {"citationID":"tOKK7fkV","properties":{"formattedCitation":"(e.g., Kidd, Palmeri, &amp; Aslin, 2013)","plainCitation":"(e.g., Kidd, Palmeri, &amp; Aslin, 2013)"},"citationItems":[{"id":7395,"uris":["http://zotero.org/users/626028/items/XTGF7TJH"],"uri":["http://zotero.org/users/626028/items/XTGF7TJH"],"itemData":{"id":7395,"type":"article-journal","title":"Rational snacking: Young children’s decision-making on the marshmallow task is moderated by beliefs about environmental reliability","container-title":"Cognition","page":"109-114","volume":"126","issue":"1","source":"ScienceDirect","abstract":"Children are notoriously bad at delaying gratification to achieve later, greater rewards (e.g., Piaget, 1970)—and some are worse at waiting than others. Individual differences in the ability-to-wait have been attributed to self-control, in part because of evidence that long-delayers are more successful in later life (e.g., Shoda, Mischel, &amp;amp; Peake, 1990). Here we provide evidence that, in addition to self-control, children’s wait-times are modulated by an implicit, rational decision-making process that considers environmental reliability. We tested children (M = 4;6, N = 28) using a classic paradigm—the marshmallow task (Mischel, 1974)—in an environment demonstrated to be either unreliable or reliable. Children in the reliable condition waited significantly longer than those in the unreliable condition (p &amp;lt; 0.0005), suggesting that children’s wait-times reflected reasoned beliefs about whether waiting would ultimately pay off. Thus, wait-times on sustained delay-of-gratification tasks (e.g., the marshmallow task) may not only reflect differences in self-control abilities, but also beliefs about the stability of the world.","DOI":"10.1016/j.cognition.2012.08.004","ISSN":"0010-0277","shortTitle":"Rational snacking","journalAbbreviation":"Cognition","author":[{"family":"Kidd","given":"Celeste"},{"family":"Palmeri","given":"Holly"},{"family":"Aslin","given":"Richard N."}],"issued":{"date-parts":[["2013",1]]}},"prefix":"e.g., "}],"schema":"https://github.com/citation-style-language/schema/raw/master/csl-citation.json"} </w:instrText>
      </w:r>
      <w:r w:rsidR="0008653E" w:rsidRPr="002D24E9">
        <w:rPr>
          <w:rFonts w:ascii="Times New Roman" w:hAnsi="Times New Roman"/>
          <w:color w:val="000000" w:themeColor="text1"/>
        </w:rPr>
        <w:fldChar w:fldCharType="separate"/>
      </w:r>
      <w:r w:rsidR="0008653E">
        <w:rPr>
          <w:rFonts w:ascii="Times New Roman" w:hAnsi="Times New Roman"/>
          <w:noProof/>
          <w:color w:val="000000" w:themeColor="text1"/>
        </w:rPr>
        <w:t>(e.g., Kidd, Palmeri, &amp; Aslin, 2013)</w:t>
      </w:r>
      <w:r w:rsidR="0008653E" w:rsidRPr="002D24E9">
        <w:rPr>
          <w:rFonts w:ascii="Times New Roman" w:hAnsi="Times New Roman"/>
          <w:color w:val="000000" w:themeColor="text1"/>
        </w:rPr>
        <w:fldChar w:fldCharType="end"/>
      </w:r>
      <w:r w:rsidR="008B490E" w:rsidRPr="002D24E9">
        <w:rPr>
          <w:rFonts w:ascii="Times New Roman" w:hAnsi="Times New Roman"/>
          <w:color w:val="000000" w:themeColor="text1"/>
        </w:rPr>
        <w:t xml:space="preserve"> or not having students’ best interests at heart shares an anxiety reappraisal message, students may not trust it. Conversely, if an instructor is </w:t>
      </w:r>
      <w:r w:rsidRPr="002D24E9">
        <w:rPr>
          <w:rFonts w:ascii="Times New Roman" w:hAnsi="Times New Roman"/>
          <w:color w:val="000000" w:themeColor="text1"/>
        </w:rPr>
        <w:t xml:space="preserve">already </w:t>
      </w:r>
      <w:r w:rsidR="008B490E" w:rsidRPr="002D24E9">
        <w:rPr>
          <w:rFonts w:ascii="Times New Roman" w:hAnsi="Times New Roman"/>
          <w:color w:val="000000" w:themeColor="text1"/>
        </w:rPr>
        <w:t>extremely effective at helping students feel comfortable and prepared for an exam, worry may not be a relevant dynamic hurting performance in that particular course.</w:t>
      </w:r>
      <w:r w:rsidR="00E02755" w:rsidRPr="002D24E9">
        <w:rPr>
          <w:rFonts w:ascii="Times New Roman" w:hAnsi="Times New Roman"/>
          <w:color w:val="000000" w:themeColor="text1"/>
        </w:rPr>
        <w:t xml:space="preserve"> </w:t>
      </w:r>
    </w:p>
    <w:p w14:paraId="464A70F1" w14:textId="77777777" w:rsidR="00006383" w:rsidRPr="002D24E9" w:rsidRDefault="00006383" w:rsidP="008B490E">
      <w:pPr>
        <w:spacing w:line="480" w:lineRule="auto"/>
        <w:ind w:firstLine="720"/>
        <w:rPr>
          <w:rFonts w:ascii="Times New Roman" w:hAnsi="Times New Roman"/>
          <w:color w:val="000000" w:themeColor="text1"/>
        </w:rPr>
        <w:sectPr w:rsidR="00006383" w:rsidRPr="002D24E9">
          <w:headerReference w:type="default" r:id="rId8"/>
          <w:footerReference w:type="even" r:id="rId9"/>
          <w:footerReference w:type="default" r:id="rId10"/>
          <w:pgSz w:w="12240" w:h="15840"/>
          <w:pgMar w:top="1440" w:right="1440" w:bottom="1440" w:left="1440" w:header="720" w:footer="720" w:gutter="0"/>
          <w:cols w:space="720"/>
        </w:sectPr>
      </w:pPr>
    </w:p>
    <w:p w14:paraId="6BF44133" w14:textId="77777777" w:rsidR="008E36D3" w:rsidRPr="002D24E9" w:rsidRDefault="008E36D3" w:rsidP="008E36D3">
      <w:pPr>
        <w:spacing w:line="480" w:lineRule="auto"/>
        <w:jc w:val="center"/>
        <w:outlineLvl w:val="0"/>
        <w:rPr>
          <w:rFonts w:ascii="Times New Roman" w:hAnsi="Times New Roman"/>
          <w:color w:val="000000" w:themeColor="text1"/>
        </w:rPr>
      </w:pPr>
      <w:r w:rsidRPr="002D24E9">
        <w:rPr>
          <w:rFonts w:ascii="Times New Roman" w:hAnsi="Times New Roman"/>
          <w:color w:val="000000" w:themeColor="text1"/>
        </w:rPr>
        <w:t>References</w:t>
      </w:r>
    </w:p>
    <w:p w14:paraId="136D7A69" w14:textId="77777777" w:rsidR="0003509A" w:rsidRPr="0003509A" w:rsidRDefault="008E36D3" w:rsidP="0003509A">
      <w:pPr>
        <w:pStyle w:val="Bibliography"/>
        <w:rPr>
          <w:rFonts w:ascii="Times New Roman" w:hAnsi="Times New Roman"/>
          <w:color w:val="000000"/>
        </w:rPr>
      </w:pPr>
      <w:r w:rsidRPr="002D24E9">
        <w:rPr>
          <w:rFonts w:ascii="Times New Roman" w:hAnsi="Times New Roman"/>
          <w:color w:val="000000" w:themeColor="text1"/>
        </w:rPr>
        <w:fldChar w:fldCharType="begin"/>
      </w:r>
      <w:r w:rsidR="0003509A">
        <w:rPr>
          <w:rFonts w:ascii="Times New Roman" w:hAnsi="Times New Roman"/>
          <w:color w:val="000000" w:themeColor="text1"/>
        </w:rPr>
        <w:instrText xml:space="preserve"> ADDIN ZOTERO_BIBL {"custom":[]} CSL_BIBLIOGRAPHY </w:instrText>
      </w:r>
      <w:r w:rsidRPr="002D24E9">
        <w:rPr>
          <w:rFonts w:ascii="Times New Roman" w:hAnsi="Times New Roman"/>
          <w:color w:val="000000" w:themeColor="text1"/>
        </w:rPr>
        <w:fldChar w:fldCharType="separate"/>
      </w:r>
      <w:r w:rsidR="0003509A" w:rsidRPr="0003509A">
        <w:rPr>
          <w:rFonts w:ascii="Times New Roman" w:hAnsi="Times New Roman"/>
          <w:color w:val="000000"/>
        </w:rPr>
        <w:t xml:space="preserve">Cook, J. E., Purdie-Vaughns, V., Garcia, J., &amp; Cohen, G. L. (2012). Chronic threat and contingent belonging: Protective benefits of values affirmation on identity development. </w:t>
      </w:r>
      <w:r w:rsidR="0003509A" w:rsidRPr="0003509A">
        <w:rPr>
          <w:rFonts w:ascii="Times New Roman" w:hAnsi="Times New Roman"/>
          <w:i/>
          <w:iCs/>
          <w:color w:val="000000"/>
        </w:rPr>
        <w:t>Journal of Personality and Social Psychology</w:t>
      </w:r>
      <w:r w:rsidR="0003509A" w:rsidRPr="0003509A">
        <w:rPr>
          <w:rFonts w:ascii="Times New Roman" w:hAnsi="Times New Roman"/>
          <w:color w:val="000000"/>
        </w:rPr>
        <w:t xml:space="preserve">, </w:t>
      </w:r>
      <w:r w:rsidR="0003509A" w:rsidRPr="0003509A">
        <w:rPr>
          <w:rFonts w:ascii="Times New Roman" w:hAnsi="Times New Roman"/>
          <w:i/>
          <w:iCs/>
          <w:color w:val="000000"/>
        </w:rPr>
        <w:t>102</w:t>
      </w:r>
      <w:r w:rsidR="0003509A" w:rsidRPr="0003509A">
        <w:rPr>
          <w:rFonts w:ascii="Times New Roman" w:hAnsi="Times New Roman"/>
          <w:color w:val="000000"/>
        </w:rPr>
        <w:t>(3), 479–496. https://doi.org/10.1037/a0026312</w:t>
      </w:r>
    </w:p>
    <w:p w14:paraId="69FDC06B"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Gross, J. J. (Ed.). (2014). </w:t>
      </w:r>
      <w:r w:rsidRPr="0003509A">
        <w:rPr>
          <w:rFonts w:ascii="Times New Roman" w:hAnsi="Times New Roman"/>
          <w:i/>
          <w:iCs/>
          <w:color w:val="000000"/>
        </w:rPr>
        <w:t>Handbook of emotion regulation</w:t>
      </w:r>
      <w:r w:rsidRPr="0003509A">
        <w:rPr>
          <w:rFonts w:ascii="Times New Roman" w:hAnsi="Times New Roman"/>
          <w:color w:val="000000"/>
        </w:rPr>
        <w:t xml:space="preserve"> (2nd ed.). New York, NY: Guilford.</w:t>
      </w:r>
    </w:p>
    <w:p w14:paraId="46CBC481"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Hembree, R. (1988). Correlates, causes, effects, and treatment of test anxiety. </w:t>
      </w:r>
      <w:r w:rsidRPr="0003509A">
        <w:rPr>
          <w:rFonts w:ascii="Times New Roman" w:hAnsi="Times New Roman"/>
          <w:i/>
          <w:iCs/>
          <w:color w:val="000000"/>
        </w:rPr>
        <w:t>Review of Educational Research</w:t>
      </w:r>
      <w:r w:rsidRPr="0003509A">
        <w:rPr>
          <w:rFonts w:ascii="Times New Roman" w:hAnsi="Times New Roman"/>
          <w:color w:val="000000"/>
        </w:rPr>
        <w:t xml:space="preserve">, </w:t>
      </w:r>
      <w:r w:rsidRPr="0003509A">
        <w:rPr>
          <w:rFonts w:ascii="Times New Roman" w:hAnsi="Times New Roman"/>
          <w:i/>
          <w:iCs/>
          <w:color w:val="000000"/>
        </w:rPr>
        <w:t>58</w:t>
      </w:r>
      <w:r w:rsidRPr="0003509A">
        <w:rPr>
          <w:rFonts w:ascii="Times New Roman" w:hAnsi="Times New Roman"/>
          <w:color w:val="000000"/>
        </w:rPr>
        <w:t>(1), 47–77. https://doi.org/10.3102/00346543058001047</w:t>
      </w:r>
    </w:p>
    <w:p w14:paraId="123E5777"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Howell, D. (2007). </w:t>
      </w:r>
      <w:r w:rsidRPr="0003509A">
        <w:rPr>
          <w:rFonts w:ascii="Times New Roman" w:hAnsi="Times New Roman"/>
          <w:i/>
          <w:iCs/>
          <w:color w:val="000000"/>
        </w:rPr>
        <w:t>Fundamental statistics for the behavioral sciences</w:t>
      </w:r>
      <w:r w:rsidRPr="0003509A">
        <w:rPr>
          <w:rFonts w:ascii="Times New Roman" w:hAnsi="Times New Roman"/>
          <w:color w:val="000000"/>
        </w:rPr>
        <w:t>. Belmont, CA: Cengage Learning.</w:t>
      </w:r>
    </w:p>
    <w:p w14:paraId="7CAE3875"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Jamieson, J. P., Peters, B. J., Greenwood, E. J., &amp; Altose, A. J. (2016). Reappraising stress arousal improves performance and reduces evaluation anxiety in classroom exam situations. </w:t>
      </w:r>
      <w:r w:rsidRPr="0003509A">
        <w:rPr>
          <w:rFonts w:ascii="Times New Roman" w:hAnsi="Times New Roman"/>
          <w:i/>
          <w:iCs/>
          <w:color w:val="000000"/>
        </w:rPr>
        <w:t>Social Psychological and Personality Science</w:t>
      </w:r>
      <w:r w:rsidRPr="0003509A">
        <w:rPr>
          <w:rFonts w:ascii="Times New Roman" w:hAnsi="Times New Roman"/>
          <w:color w:val="000000"/>
        </w:rPr>
        <w:t xml:space="preserve">, </w:t>
      </w:r>
      <w:r w:rsidRPr="0003509A">
        <w:rPr>
          <w:rFonts w:ascii="Times New Roman" w:hAnsi="Times New Roman"/>
          <w:i/>
          <w:iCs/>
          <w:color w:val="000000"/>
        </w:rPr>
        <w:t>7</w:t>
      </w:r>
      <w:r w:rsidRPr="0003509A">
        <w:rPr>
          <w:rFonts w:ascii="Times New Roman" w:hAnsi="Times New Roman"/>
          <w:color w:val="000000"/>
        </w:rPr>
        <w:t>(6), 579–587. https://doi.org/10.1177/1948550616644656</w:t>
      </w:r>
    </w:p>
    <w:p w14:paraId="42B8E49A"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Kidd, C., Palmeri, H., &amp; Aslin, R. N. (2013). Rational snacking: Young children’s decision-making on the marshmallow task is moderated by beliefs about environmental reliability. </w:t>
      </w:r>
      <w:r w:rsidRPr="0003509A">
        <w:rPr>
          <w:rFonts w:ascii="Times New Roman" w:hAnsi="Times New Roman"/>
          <w:i/>
          <w:iCs/>
          <w:color w:val="000000"/>
        </w:rPr>
        <w:t>Cognition</w:t>
      </w:r>
      <w:r w:rsidRPr="0003509A">
        <w:rPr>
          <w:rFonts w:ascii="Times New Roman" w:hAnsi="Times New Roman"/>
          <w:color w:val="000000"/>
        </w:rPr>
        <w:t xml:space="preserve">, </w:t>
      </w:r>
      <w:r w:rsidRPr="0003509A">
        <w:rPr>
          <w:rFonts w:ascii="Times New Roman" w:hAnsi="Times New Roman"/>
          <w:i/>
          <w:iCs/>
          <w:color w:val="000000"/>
        </w:rPr>
        <w:t>126</w:t>
      </w:r>
      <w:r w:rsidRPr="0003509A">
        <w:rPr>
          <w:rFonts w:ascii="Times New Roman" w:hAnsi="Times New Roman"/>
          <w:color w:val="000000"/>
        </w:rPr>
        <w:t>(1), 109–114. https://doi.org/10.1016/j.cognition.2012.08.004</w:t>
      </w:r>
    </w:p>
    <w:p w14:paraId="4A26CAC7"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Lewin, K. (1951). </w:t>
      </w:r>
      <w:r w:rsidRPr="0003509A">
        <w:rPr>
          <w:rFonts w:ascii="Times New Roman" w:hAnsi="Times New Roman"/>
          <w:i/>
          <w:iCs/>
          <w:color w:val="000000"/>
        </w:rPr>
        <w:t>Field theory in social science; selected theoretical papers.</w:t>
      </w:r>
      <w:r w:rsidRPr="0003509A">
        <w:rPr>
          <w:rFonts w:ascii="Times New Roman" w:hAnsi="Times New Roman"/>
          <w:color w:val="000000"/>
        </w:rPr>
        <w:t xml:space="preserve"> (D. Cartwright, Ed.). New York, NY: Harper &amp; Row.</w:t>
      </w:r>
    </w:p>
    <w:p w14:paraId="4D3DFE2C" w14:textId="77777777" w:rsidR="0003509A" w:rsidRPr="0003509A" w:rsidRDefault="0003509A" w:rsidP="0003509A">
      <w:pPr>
        <w:pStyle w:val="Bibliography"/>
        <w:rPr>
          <w:rFonts w:ascii="Times New Roman" w:hAnsi="Times New Roman"/>
          <w:color w:val="000000"/>
        </w:rPr>
      </w:pPr>
      <w:r w:rsidRPr="0003509A">
        <w:rPr>
          <w:rFonts w:ascii="Times New Roman" w:hAnsi="Times New Roman"/>
          <w:color w:val="000000"/>
        </w:rPr>
        <w:t xml:space="preserve">Rosseel, Y. (2012). lavaan: An R package for structural equation modeling. </w:t>
      </w:r>
      <w:r w:rsidRPr="0003509A">
        <w:rPr>
          <w:rFonts w:ascii="Times New Roman" w:hAnsi="Times New Roman"/>
          <w:i/>
          <w:iCs/>
          <w:color w:val="000000"/>
        </w:rPr>
        <w:t>Journal of Statistical Software</w:t>
      </w:r>
      <w:r w:rsidRPr="0003509A">
        <w:rPr>
          <w:rFonts w:ascii="Times New Roman" w:hAnsi="Times New Roman"/>
          <w:color w:val="000000"/>
        </w:rPr>
        <w:t xml:space="preserve">, </w:t>
      </w:r>
      <w:r w:rsidRPr="0003509A">
        <w:rPr>
          <w:rFonts w:ascii="Times New Roman" w:hAnsi="Times New Roman"/>
          <w:i/>
          <w:iCs/>
          <w:color w:val="000000"/>
        </w:rPr>
        <w:t>48</w:t>
      </w:r>
      <w:r w:rsidRPr="0003509A">
        <w:rPr>
          <w:rFonts w:ascii="Times New Roman" w:hAnsi="Times New Roman"/>
          <w:color w:val="000000"/>
        </w:rPr>
        <w:t>(2), 1–36.</w:t>
      </w:r>
    </w:p>
    <w:p w14:paraId="14E77596" w14:textId="52D41B12" w:rsidR="008E36D3" w:rsidRPr="002D24E9" w:rsidRDefault="008E36D3" w:rsidP="008E36D3">
      <w:pPr>
        <w:spacing w:line="480" w:lineRule="auto"/>
        <w:ind w:left="720" w:hanging="720"/>
        <w:rPr>
          <w:rFonts w:ascii="Times New Roman" w:hAnsi="Times New Roman"/>
          <w:color w:val="000000" w:themeColor="text1"/>
        </w:rPr>
      </w:pPr>
      <w:r w:rsidRPr="002D24E9">
        <w:rPr>
          <w:rFonts w:ascii="Times New Roman" w:hAnsi="Times New Roman"/>
          <w:color w:val="000000" w:themeColor="text1"/>
        </w:rPr>
        <w:fldChar w:fldCharType="end"/>
      </w:r>
    </w:p>
    <w:p w14:paraId="0E96BD95" w14:textId="77777777" w:rsidR="00C534C6" w:rsidRPr="002D24E9" w:rsidRDefault="00C534C6" w:rsidP="00C534C6">
      <w:pPr>
        <w:spacing w:line="480" w:lineRule="auto"/>
        <w:rPr>
          <w:rFonts w:ascii="Times New Roman" w:hAnsi="Times New Roman"/>
          <w:color w:val="000000" w:themeColor="text1"/>
        </w:rPr>
        <w:sectPr w:rsidR="00C534C6" w:rsidRPr="002D24E9">
          <w:pgSz w:w="12240" w:h="15840"/>
          <w:pgMar w:top="1440" w:right="1440" w:bottom="1440" w:left="1440" w:header="720" w:footer="720" w:gutter="0"/>
          <w:cols w:space="720"/>
        </w:sectPr>
      </w:pPr>
    </w:p>
    <w:p w14:paraId="47F3B88C" w14:textId="77777777" w:rsidR="00386691" w:rsidRPr="002D24E9" w:rsidRDefault="00CD1B56" w:rsidP="00CD1B56">
      <w:pPr>
        <w:spacing w:line="480" w:lineRule="auto"/>
        <w:rPr>
          <w:rFonts w:ascii="Times New Roman" w:hAnsi="Times New Roman"/>
          <w:color w:val="000000" w:themeColor="text1"/>
        </w:rPr>
      </w:pPr>
      <w:r w:rsidRPr="002D24E9">
        <w:rPr>
          <w:rFonts w:ascii="Times New Roman" w:hAnsi="Times New Roman"/>
          <w:color w:val="000000" w:themeColor="text1"/>
        </w:rPr>
        <w:t>Table S1</w:t>
      </w:r>
    </w:p>
    <w:p w14:paraId="6BFBAE45" w14:textId="77777777" w:rsidR="00CD1B56" w:rsidRPr="002D24E9" w:rsidRDefault="003E65B7" w:rsidP="00CD1B56">
      <w:pPr>
        <w:spacing w:line="480" w:lineRule="auto"/>
        <w:rPr>
          <w:rFonts w:ascii="Helvetica" w:eastAsia="Times New Roman" w:hAnsi="Helvetica"/>
          <w:color w:val="000000" w:themeColor="text1"/>
          <w:sz w:val="19"/>
          <w:szCs w:val="19"/>
        </w:rPr>
      </w:pPr>
      <w:r w:rsidRPr="002D24E9">
        <w:rPr>
          <w:rFonts w:ascii="Times New Roman" w:hAnsi="Times New Roman"/>
          <w:i/>
          <w:color w:val="000000" w:themeColor="text1"/>
        </w:rPr>
        <w:t xml:space="preserve">Study 2: </w:t>
      </w:r>
      <w:r w:rsidR="00CD1B56" w:rsidRPr="002D24E9">
        <w:rPr>
          <w:rFonts w:ascii="Times New Roman" w:hAnsi="Times New Roman"/>
          <w:i/>
          <w:color w:val="000000" w:themeColor="text1"/>
        </w:rPr>
        <w:t>Effectiveness of Random Assignment</w:t>
      </w:r>
    </w:p>
    <w:tbl>
      <w:tblPr>
        <w:tblW w:w="9555" w:type="dxa"/>
        <w:tblLayout w:type="fixed"/>
        <w:tblLook w:val="04A0" w:firstRow="1" w:lastRow="0" w:firstColumn="1" w:lastColumn="0" w:noHBand="0" w:noVBand="1"/>
      </w:tblPr>
      <w:tblGrid>
        <w:gridCol w:w="2713"/>
        <w:gridCol w:w="968"/>
        <w:gridCol w:w="1124"/>
        <w:gridCol w:w="408"/>
        <w:gridCol w:w="918"/>
        <w:gridCol w:w="923"/>
        <w:gridCol w:w="341"/>
        <w:gridCol w:w="1350"/>
        <w:gridCol w:w="810"/>
      </w:tblGrid>
      <w:tr w:rsidR="00CD1B56" w:rsidRPr="002D24E9" w14:paraId="62FAE2C7" w14:textId="77777777" w:rsidTr="005131F1">
        <w:trPr>
          <w:trHeight w:val="285"/>
        </w:trPr>
        <w:tc>
          <w:tcPr>
            <w:tcW w:w="2713" w:type="dxa"/>
            <w:tcBorders>
              <w:top w:val="single" w:sz="4" w:space="0" w:color="auto"/>
              <w:left w:val="nil"/>
              <w:bottom w:val="nil"/>
              <w:right w:val="nil"/>
            </w:tcBorders>
            <w:shd w:val="clear" w:color="auto" w:fill="auto"/>
            <w:noWrap/>
            <w:vAlign w:val="center"/>
          </w:tcPr>
          <w:p w14:paraId="31597DFC"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2092" w:type="dxa"/>
            <w:gridSpan w:val="2"/>
            <w:tcBorders>
              <w:top w:val="single" w:sz="4" w:space="0" w:color="auto"/>
              <w:left w:val="nil"/>
              <w:bottom w:val="single" w:sz="4" w:space="0" w:color="auto"/>
              <w:right w:val="nil"/>
            </w:tcBorders>
            <w:shd w:val="clear" w:color="auto" w:fill="auto"/>
            <w:noWrap/>
            <w:vAlign w:val="center"/>
          </w:tcPr>
          <w:p w14:paraId="5142FC32"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Standard</w:t>
            </w:r>
          </w:p>
        </w:tc>
        <w:tc>
          <w:tcPr>
            <w:tcW w:w="408" w:type="dxa"/>
            <w:tcBorders>
              <w:top w:val="single" w:sz="4" w:space="0" w:color="auto"/>
              <w:left w:val="nil"/>
              <w:bottom w:val="nil"/>
              <w:right w:val="nil"/>
            </w:tcBorders>
            <w:shd w:val="clear" w:color="auto" w:fill="auto"/>
            <w:noWrap/>
            <w:vAlign w:val="center"/>
          </w:tcPr>
          <w:p w14:paraId="11D1E73A"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841" w:type="dxa"/>
            <w:gridSpan w:val="2"/>
            <w:tcBorders>
              <w:top w:val="single" w:sz="4" w:space="0" w:color="auto"/>
              <w:left w:val="nil"/>
              <w:bottom w:val="single" w:sz="4" w:space="0" w:color="auto"/>
              <w:right w:val="nil"/>
            </w:tcBorders>
            <w:shd w:val="clear" w:color="auto" w:fill="auto"/>
            <w:noWrap/>
            <w:vAlign w:val="center"/>
          </w:tcPr>
          <w:p w14:paraId="3CA0667A"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Reappraisal</w:t>
            </w:r>
          </w:p>
        </w:tc>
        <w:tc>
          <w:tcPr>
            <w:tcW w:w="341" w:type="dxa"/>
            <w:tcBorders>
              <w:top w:val="single" w:sz="4" w:space="0" w:color="auto"/>
              <w:left w:val="nil"/>
              <w:bottom w:val="nil"/>
              <w:right w:val="nil"/>
            </w:tcBorders>
            <w:shd w:val="clear" w:color="auto" w:fill="auto"/>
            <w:noWrap/>
            <w:vAlign w:val="center"/>
          </w:tcPr>
          <w:p w14:paraId="708817F4"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single" w:sz="4" w:space="0" w:color="auto"/>
              <w:left w:val="nil"/>
              <w:bottom w:val="nil"/>
              <w:right w:val="nil"/>
            </w:tcBorders>
            <w:shd w:val="clear" w:color="auto" w:fill="auto"/>
            <w:noWrap/>
            <w:vAlign w:val="center"/>
          </w:tcPr>
          <w:p w14:paraId="300BF057"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810" w:type="dxa"/>
            <w:tcBorders>
              <w:top w:val="single" w:sz="4" w:space="0" w:color="auto"/>
              <w:left w:val="nil"/>
              <w:bottom w:val="nil"/>
              <w:right w:val="nil"/>
            </w:tcBorders>
            <w:shd w:val="clear" w:color="auto" w:fill="auto"/>
            <w:noWrap/>
            <w:vAlign w:val="center"/>
          </w:tcPr>
          <w:p w14:paraId="55100774"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r>
      <w:tr w:rsidR="00CD1B56" w:rsidRPr="002D24E9" w14:paraId="61D12610" w14:textId="77777777" w:rsidTr="005131F1">
        <w:trPr>
          <w:trHeight w:val="305"/>
        </w:trPr>
        <w:tc>
          <w:tcPr>
            <w:tcW w:w="2713" w:type="dxa"/>
            <w:tcBorders>
              <w:top w:val="nil"/>
              <w:left w:val="nil"/>
              <w:bottom w:val="single" w:sz="8" w:space="0" w:color="auto"/>
              <w:right w:val="nil"/>
            </w:tcBorders>
            <w:shd w:val="clear" w:color="auto" w:fill="auto"/>
            <w:noWrap/>
            <w:vAlign w:val="center"/>
          </w:tcPr>
          <w:p w14:paraId="4DDACCE0"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968" w:type="dxa"/>
            <w:tcBorders>
              <w:top w:val="nil"/>
              <w:left w:val="nil"/>
              <w:bottom w:val="single" w:sz="8" w:space="0" w:color="auto"/>
              <w:right w:val="nil"/>
            </w:tcBorders>
            <w:shd w:val="clear" w:color="auto" w:fill="auto"/>
            <w:noWrap/>
            <w:vAlign w:val="center"/>
          </w:tcPr>
          <w:p w14:paraId="5DF28C62"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M or %</w:t>
            </w:r>
          </w:p>
        </w:tc>
        <w:tc>
          <w:tcPr>
            <w:tcW w:w="1124" w:type="dxa"/>
            <w:tcBorders>
              <w:top w:val="nil"/>
              <w:left w:val="nil"/>
              <w:bottom w:val="single" w:sz="8" w:space="0" w:color="auto"/>
              <w:right w:val="nil"/>
            </w:tcBorders>
            <w:shd w:val="clear" w:color="auto" w:fill="auto"/>
            <w:noWrap/>
            <w:vAlign w:val="center"/>
          </w:tcPr>
          <w:p w14:paraId="3D0071BB"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SD</w:t>
            </w:r>
          </w:p>
        </w:tc>
        <w:tc>
          <w:tcPr>
            <w:tcW w:w="408" w:type="dxa"/>
            <w:tcBorders>
              <w:top w:val="nil"/>
              <w:left w:val="nil"/>
              <w:bottom w:val="single" w:sz="8" w:space="0" w:color="auto"/>
              <w:right w:val="nil"/>
            </w:tcBorders>
            <w:shd w:val="clear" w:color="auto" w:fill="auto"/>
            <w:noWrap/>
            <w:vAlign w:val="center"/>
          </w:tcPr>
          <w:p w14:paraId="5517DC83" w14:textId="77777777" w:rsidR="00CD1B56" w:rsidRPr="002D24E9" w:rsidRDefault="00CD1B56" w:rsidP="005131F1">
            <w:pPr>
              <w:widowControl w:val="0"/>
              <w:spacing w:beforeLines="1" w:before="2" w:afterLines="1" w:after="2" w:line="276" w:lineRule="auto"/>
              <w:jc w:val="center"/>
              <w:rPr>
                <w:rFonts w:ascii="Helvetica" w:eastAsia="Times New Roman" w:hAnsi="Helvetica"/>
                <w:i/>
                <w:iCs/>
                <w:color w:val="000000" w:themeColor="text1"/>
                <w:sz w:val="19"/>
                <w:szCs w:val="19"/>
              </w:rPr>
            </w:pPr>
          </w:p>
        </w:tc>
        <w:tc>
          <w:tcPr>
            <w:tcW w:w="918" w:type="dxa"/>
            <w:tcBorders>
              <w:top w:val="nil"/>
              <w:left w:val="nil"/>
              <w:bottom w:val="single" w:sz="8" w:space="0" w:color="auto"/>
              <w:right w:val="nil"/>
            </w:tcBorders>
            <w:shd w:val="clear" w:color="auto" w:fill="auto"/>
            <w:noWrap/>
            <w:vAlign w:val="center"/>
          </w:tcPr>
          <w:p w14:paraId="0F7375AB"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M or %</w:t>
            </w:r>
          </w:p>
        </w:tc>
        <w:tc>
          <w:tcPr>
            <w:tcW w:w="923" w:type="dxa"/>
            <w:tcBorders>
              <w:top w:val="nil"/>
              <w:left w:val="nil"/>
              <w:bottom w:val="single" w:sz="8" w:space="0" w:color="auto"/>
              <w:right w:val="nil"/>
            </w:tcBorders>
            <w:shd w:val="clear" w:color="auto" w:fill="auto"/>
            <w:noWrap/>
            <w:vAlign w:val="center"/>
          </w:tcPr>
          <w:p w14:paraId="5B75E00F"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SD</w:t>
            </w:r>
          </w:p>
        </w:tc>
        <w:tc>
          <w:tcPr>
            <w:tcW w:w="341" w:type="dxa"/>
            <w:tcBorders>
              <w:top w:val="nil"/>
              <w:left w:val="nil"/>
              <w:bottom w:val="single" w:sz="8" w:space="0" w:color="auto"/>
              <w:right w:val="nil"/>
            </w:tcBorders>
            <w:shd w:val="clear" w:color="auto" w:fill="auto"/>
            <w:noWrap/>
            <w:vAlign w:val="center"/>
          </w:tcPr>
          <w:p w14:paraId="54218F77" w14:textId="77777777" w:rsidR="00CD1B56" w:rsidRPr="002D24E9" w:rsidRDefault="00CD1B56" w:rsidP="005131F1">
            <w:pPr>
              <w:widowControl w:val="0"/>
              <w:spacing w:beforeLines="1" w:before="2" w:afterLines="1" w:after="2" w:line="276" w:lineRule="auto"/>
              <w:jc w:val="center"/>
              <w:rPr>
                <w:rFonts w:ascii="Helvetica" w:eastAsia="Times New Roman" w:hAnsi="Helvetica"/>
                <w:i/>
                <w:iCs/>
                <w:color w:val="000000" w:themeColor="text1"/>
                <w:sz w:val="19"/>
                <w:szCs w:val="19"/>
              </w:rPr>
            </w:pPr>
          </w:p>
        </w:tc>
        <w:tc>
          <w:tcPr>
            <w:tcW w:w="1350" w:type="dxa"/>
            <w:tcBorders>
              <w:top w:val="nil"/>
              <w:left w:val="nil"/>
              <w:bottom w:val="single" w:sz="8" w:space="0" w:color="auto"/>
              <w:right w:val="nil"/>
            </w:tcBorders>
            <w:shd w:val="clear" w:color="auto" w:fill="auto"/>
            <w:noWrap/>
            <w:vAlign w:val="center"/>
          </w:tcPr>
          <w:p w14:paraId="2689B747"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Test statistic (</w:t>
            </w:r>
            <w:r w:rsidRPr="002D24E9">
              <w:rPr>
                <w:rFonts w:ascii="Helvetica" w:eastAsia="Times New Roman" w:hAnsi="Helvetica"/>
                <w:i/>
                <w:color w:val="000000" w:themeColor="text1"/>
                <w:sz w:val="19"/>
                <w:szCs w:val="19"/>
              </w:rPr>
              <w:t>t</w:t>
            </w:r>
            <w:r w:rsidRPr="002D24E9">
              <w:rPr>
                <w:rFonts w:ascii="Helvetica" w:eastAsia="Times New Roman" w:hAnsi="Helvetica"/>
                <w:color w:val="000000" w:themeColor="text1"/>
                <w:sz w:val="19"/>
                <w:szCs w:val="19"/>
              </w:rPr>
              <w:t xml:space="preserve"> or χ</w:t>
            </w:r>
            <w:r w:rsidRPr="002D24E9">
              <w:rPr>
                <w:rFonts w:ascii="Helvetica" w:eastAsia="Times New Roman" w:hAnsi="Helvetica"/>
                <w:color w:val="000000" w:themeColor="text1"/>
                <w:sz w:val="19"/>
                <w:szCs w:val="19"/>
                <w:vertAlign w:val="superscript"/>
              </w:rPr>
              <w:t>2</w:t>
            </w:r>
            <w:r w:rsidRPr="002D24E9">
              <w:rPr>
                <w:rFonts w:ascii="Helvetica" w:eastAsia="Times New Roman" w:hAnsi="Helvetica"/>
                <w:color w:val="000000" w:themeColor="text1"/>
                <w:sz w:val="19"/>
                <w:szCs w:val="19"/>
              </w:rPr>
              <w:t>)</w:t>
            </w:r>
          </w:p>
        </w:tc>
        <w:tc>
          <w:tcPr>
            <w:tcW w:w="810" w:type="dxa"/>
            <w:tcBorders>
              <w:top w:val="nil"/>
              <w:left w:val="nil"/>
              <w:bottom w:val="single" w:sz="8" w:space="0" w:color="auto"/>
              <w:right w:val="nil"/>
            </w:tcBorders>
            <w:shd w:val="clear" w:color="auto" w:fill="auto"/>
            <w:noWrap/>
            <w:vAlign w:val="center"/>
          </w:tcPr>
          <w:p w14:paraId="0C48D99D"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p</w:t>
            </w:r>
          </w:p>
        </w:tc>
      </w:tr>
      <w:tr w:rsidR="00CD1B56" w:rsidRPr="002D24E9" w14:paraId="5F43A76A" w14:textId="77777777" w:rsidTr="005131F1">
        <w:trPr>
          <w:trHeight w:val="285"/>
        </w:trPr>
        <w:tc>
          <w:tcPr>
            <w:tcW w:w="2713" w:type="dxa"/>
            <w:tcBorders>
              <w:top w:val="nil"/>
              <w:left w:val="nil"/>
              <w:bottom w:val="nil"/>
              <w:right w:val="nil"/>
            </w:tcBorders>
            <w:shd w:val="clear" w:color="auto" w:fill="auto"/>
            <w:noWrap/>
            <w:vAlign w:val="center"/>
          </w:tcPr>
          <w:p w14:paraId="2FAE1F56" w14:textId="77777777" w:rsidR="00CD1B56" w:rsidRPr="002D24E9" w:rsidRDefault="00CD1B56" w:rsidP="005131F1">
            <w:pPr>
              <w:widowControl w:val="0"/>
              <w:spacing w:beforeLines="1" w:before="2" w:afterLines="1" w:after="2" w:line="276" w:lineRule="auto"/>
              <w:rPr>
                <w:rFonts w:ascii="Helvetica" w:eastAsia="Times New Roman" w:hAnsi="Helvetica"/>
                <w:color w:val="000000" w:themeColor="text1"/>
                <w:sz w:val="19"/>
                <w:szCs w:val="19"/>
              </w:rPr>
            </w:pPr>
          </w:p>
        </w:tc>
        <w:tc>
          <w:tcPr>
            <w:tcW w:w="968" w:type="dxa"/>
            <w:tcBorders>
              <w:top w:val="nil"/>
              <w:left w:val="nil"/>
              <w:bottom w:val="nil"/>
              <w:right w:val="nil"/>
            </w:tcBorders>
            <w:shd w:val="clear" w:color="auto" w:fill="auto"/>
            <w:noWrap/>
            <w:vAlign w:val="center"/>
          </w:tcPr>
          <w:p w14:paraId="45F4F2D2"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1124" w:type="dxa"/>
            <w:tcBorders>
              <w:top w:val="nil"/>
              <w:left w:val="nil"/>
              <w:bottom w:val="nil"/>
              <w:right w:val="nil"/>
            </w:tcBorders>
            <w:shd w:val="clear" w:color="auto" w:fill="auto"/>
            <w:noWrap/>
            <w:vAlign w:val="center"/>
          </w:tcPr>
          <w:p w14:paraId="61142E31"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5E3CE7B7"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bottom"/>
          </w:tcPr>
          <w:p w14:paraId="6192301E" w14:textId="77777777" w:rsidR="00CD1B56" w:rsidRPr="002D24E9" w:rsidRDefault="00CD1B56" w:rsidP="005131F1">
            <w:pPr>
              <w:widowControl w:val="0"/>
              <w:spacing w:beforeLines="1" w:before="2" w:afterLines="1" w:after="2" w:line="276" w:lineRule="auto"/>
              <w:rPr>
                <w:rFonts w:ascii="Helvetica" w:eastAsia="Times New Roman" w:hAnsi="Helvetica"/>
                <w:color w:val="000000" w:themeColor="text1"/>
                <w:sz w:val="19"/>
                <w:szCs w:val="19"/>
              </w:rPr>
            </w:pPr>
          </w:p>
        </w:tc>
        <w:tc>
          <w:tcPr>
            <w:tcW w:w="923" w:type="dxa"/>
            <w:tcBorders>
              <w:top w:val="nil"/>
              <w:left w:val="nil"/>
              <w:bottom w:val="nil"/>
              <w:right w:val="nil"/>
            </w:tcBorders>
            <w:shd w:val="clear" w:color="auto" w:fill="auto"/>
            <w:noWrap/>
            <w:vAlign w:val="center"/>
          </w:tcPr>
          <w:p w14:paraId="404CEA88"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61CE3201"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3E613EF5"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c>
          <w:tcPr>
            <w:tcW w:w="810" w:type="dxa"/>
            <w:tcBorders>
              <w:top w:val="nil"/>
              <w:left w:val="nil"/>
              <w:bottom w:val="nil"/>
              <w:right w:val="nil"/>
            </w:tcBorders>
            <w:shd w:val="clear" w:color="auto" w:fill="auto"/>
            <w:noWrap/>
            <w:vAlign w:val="center"/>
          </w:tcPr>
          <w:p w14:paraId="33B91ABE" w14:textId="77777777" w:rsidR="00CD1B56" w:rsidRPr="002D24E9" w:rsidRDefault="00CD1B56" w:rsidP="005131F1">
            <w:pPr>
              <w:widowControl w:val="0"/>
              <w:spacing w:beforeLines="1" w:before="2" w:afterLines="1" w:after="2" w:line="276" w:lineRule="auto"/>
              <w:jc w:val="right"/>
              <w:rPr>
                <w:rFonts w:ascii="Helvetica" w:eastAsia="Times New Roman" w:hAnsi="Helvetica"/>
                <w:color w:val="000000" w:themeColor="text1"/>
                <w:sz w:val="19"/>
                <w:szCs w:val="19"/>
              </w:rPr>
            </w:pPr>
          </w:p>
        </w:tc>
      </w:tr>
      <w:tr w:rsidR="00CD1B56" w:rsidRPr="002D24E9" w14:paraId="61F796F5" w14:textId="77777777" w:rsidTr="005131F1">
        <w:trPr>
          <w:trHeight w:val="285"/>
        </w:trPr>
        <w:tc>
          <w:tcPr>
            <w:tcW w:w="2713" w:type="dxa"/>
            <w:tcBorders>
              <w:top w:val="nil"/>
              <w:left w:val="nil"/>
              <w:bottom w:val="nil"/>
              <w:right w:val="nil"/>
            </w:tcBorders>
            <w:shd w:val="clear" w:color="auto" w:fill="auto"/>
            <w:noWrap/>
            <w:vAlign w:val="center"/>
          </w:tcPr>
          <w:p w14:paraId="417A76C8" w14:textId="77777777" w:rsidR="00CD1B56" w:rsidRPr="002D24E9" w:rsidRDefault="00CD1B56" w:rsidP="005131F1">
            <w:pPr>
              <w:rPr>
                <w:rFonts w:ascii="Helvetica" w:eastAsia="Times New Roman" w:hAnsi="Helvetica"/>
                <w:color w:val="000000" w:themeColor="text1"/>
                <w:sz w:val="19"/>
                <w:szCs w:val="19"/>
                <w:u w:val="single"/>
              </w:rPr>
            </w:pPr>
            <w:r w:rsidRPr="002D24E9">
              <w:rPr>
                <w:rFonts w:ascii="Helvetica" w:eastAsia="Times New Roman" w:hAnsi="Helvetica"/>
                <w:color w:val="000000" w:themeColor="text1"/>
                <w:sz w:val="19"/>
                <w:szCs w:val="19"/>
                <w:u w:val="single"/>
              </w:rPr>
              <w:t>First-year students</w:t>
            </w:r>
          </w:p>
        </w:tc>
        <w:tc>
          <w:tcPr>
            <w:tcW w:w="968" w:type="dxa"/>
            <w:tcBorders>
              <w:top w:val="nil"/>
              <w:left w:val="nil"/>
              <w:bottom w:val="nil"/>
              <w:right w:val="nil"/>
            </w:tcBorders>
            <w:shd w:val="clear" w:color="auto" w:fill="auto"/>
            <w:noWrap/>
            <w:vAlign w:val="center"/>
          </w:tcPr>
          <w:p w14:paraId="122BB85E"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124" w:type="dxa"/>
            <w:tcBorders>
              <w:top w:val="nil"/>
              <w:left w:val="nil"/>
              <w:bottom w:val="nil"/>
              <w:right w:val="nil"/>
            </w:tcBorders>
            <w:shd w:val="clear" w:color="auto" w:fill="auto"/>
            <w:noWrap/>
            <w:vAlign w:val="center"/>
          </w:tcPr>
          <w:p w14:paraId="324C9C3B"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4012521C"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19E4CB60"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23" w:type="dxa"/>
            <w:tcBorders>
              <w:top w:val="nil"/>
              <w:left w:val="nil"/>
              <w:bottom w:val="nil"/>
              <w:right w:val="nil"/>
            </w:tcBorders>
            <w:shd w:val="clear" w:color="auto" w:fill="auto"/>
            <w:noWrap/>
            <w:vAlign w:val="center"/>
          </w:tcPr>
          <w:p w14:paraId="795AD51F"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2CAF0FC2"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52FC44F1"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810" w:type="dxa"/>
            <w:tcBorders>
              <w:top w:val="nil"/>
              <w:left w:val="nil"/>
              <w:bottom w:val="nil"/>
              <w:right w:val="nil"/>
            </w:tcBorders>
            <w:shd w:val="clear" w:color="auto" w:fill="auto"/>
            <w:noWrap/>
            <w:vAlign w:val="center"/>
          </w:tcPr>
          <w:p w14:paraId="32EDA59F"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r>
      <w:tr w:rsidR="00CD1B56" w:rsidRPr="002D24E9" w14:paraId="7FDE7C73" w14:textId="77777777" w:rsidTr="007B7A1E">
        <w:trPr>
          <w:trHeight w:val="285"/>
        </w:trPr>
        <w:tc>
          <w:tcPr>
            <w:tcW w:w="2713" w:type="dxa"/>
            <w:tcBorders>
              <w:top w:val="nil"/>
              <w:left w:val="nil"/>
              <w:bottom w:val="nil"/>
              <w:right w:val="nil"/>
            </w:tcBorders>
            <w:shd w:val="clear" w:color="auto" w:fill="auto"/>
            <w:noWrap/>
            <w:vAlign w:val="center"/>
          </w:tcPr>
          <w:p w14:paraId="726718CE"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Gender: % Female</w:t>
            </w:r>
          </w:p>
        </w:tc>
        <w:tc>
          <w:tcPr>
            <w:tcW w:w="968" w:type="dxa"/>
            <w:tcBorders>
              <w:top w:val="nil"/>
              <w:left w:val="nil"/>
              <w:bottom w:val="nil"/>
              <w:right w:val="nil"/>
            </w:tcBorders>
            <w:shd w:val="clear" w:color="auto" w:fill="auto"/>
            <w:noWrap/>
            <w:vAlign w:val="center"/>
          </w:tcPr>
          <w:p w14:paraId="782F94F0"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63%</w:t>
            </w:r>
          </w:p>
        </w:tc>
        <w:tc>
          <w:tcPr>
            <w:tcW w:w="1124" w:type="dxa"/>
            <w:tcBorders>
              <w:top w:val="nil"/>
              <w:left w:val="nil"/>
              <w:bottom w:val="nil"/>
              <w:right w:val="nil"/>
            </w:tcBorders>
            <w:shd w:val="clear" w:color="auto" w:fill="auto"/>
            <w:noWrap/>
            <w:vAlign w:val="center"/>
          </w:tcPr>
          <w:p w14:paraId="5471B000"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2879D0BC"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644982E1"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60%</w:t>
            </w:r>
          </w:p>
        </w:tc>
        <w:tc>
          <w:tcPr>
            <w:tcW w:w="923" w:type="dxa"/>
            <w:tcBorders>
              <w:top w:val="nil"/>
              <w:left w:val="nil"/>
              <w:bottom w:val="nil"/>
              <w:right w:val="nil"/>
            </w:tcBorders>
            <w:shd w:val="clear" w:color="auto" w:fill="auto"/>
            <w:noWrap/>
            <w:vAlign w:val="center"/>
          </w:tcPr>
          <w:p w14:paraId="732ECF9F"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65DFF774"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5C24FE2C"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0.31</w:t>
            </w:r>
          </w:p>
        </w:tc>
        <w:tc>
          <w:tcPr>
            <w:tcW w:w="810" w:type="dxa"/>
            <w:tcBorders>
              <w:top w:val="nil"/>
              <w:left w:val="nil"/>
              <w:bottom w:val="nil"/>
              <w:right w:val="nil"/>
            </w:tcBorders>
            <w:shd w:val="clear" w:color="auto" w:fill="auto"/>
            <w:noWrap/>
            <w:vAlign w:val="center"/>
          </w:tcPr>
          <w:p w14:paraId="1237C071" w14:textId="0B7092E6" w:rsidR="00CD1B56" w:rsidRPr="002D24E9" w:rsidRDefault="008703BE"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.58</w:t>
            </w:r>
          </w:p>
        </w:tc>
      </w:tr>
      <w:tr w:rsidR="00E070A7" w:rsidRPr="002D24E9" w14:paraId="3F7AF91D" w14:textId="77777777" w:rsidTr="007B7A1E">
        <w:trPr>
          <w:trHeight w:val="285"/>
        </w:trPr>
        <w:tc>
          <w:tcPr>
            <w:tcW w:w="2713" w:type="dxa"/>
            <w:tcBorders>
              <w:top w:val="nil"/>
              <w:left w:val="nil"/>
              <w:bottom w:val="nil"/>
              <w:right w:val="nil"/>
            </w:tcBorders>
            <w:shd w:val="clear" w:color="auto" w:fill="auto"/>
            <w:noWrap/>
            <w:vAlign w:val="center"/>
          </w:tcPr>
          <w:p w14:paraId="155939F9" w14:textId="77777777" w:rsidR="00E070A7" w:rsidRPr="002D24E9" w:rsidRDefault="00A411F8"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First-generation: %</w:t>
            </w:r>
          </w:p>
        </w:tc>
        <w:tc>
          <w:tcPr>
            <w:tcW w:w="968" w:type="dxa"/>
            <w:tcBorders>
              <w:top w:val="nil"/>
              <w:left w:val="nil"/>
              <w:bottom w:val="nil"/>
              <w:right w:val="nil"/>
            </w:tcBorders>
            <w:shd w:val="clear" w:color="auto" w:fill="auto"/>
            <w:noWrap/>
            <w:vAlign w:val="center"/>
          </w:tcPr>
          <w:p w14:paraId="1B11B20B" w14:textId="77777777" w:rsidR="00E070A7" w:rsidRPr="002D24E9" w:rsidRDefault="00A411F8"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17%</w:t>
            </w:r>
          </w:p>
        </w:tc>
        <w:tc>
          <w:tcPr>
            <w:tcW w:w="1124" w:type="dxa"/>
            <w:tcBorders>
              <w:top w:val="nil"/>
              <w:left w:val="nil"/>
              <w:bottom w:val="nil"/>
              <w:right w:val="nil"/>
            </w:tcBorders>
            <w:shd w:val="clear" w:color="auto" w:fill="auto"/>
            <w:noWrap/>
            <w:vAlign w:val="center"/>
          </w:tcPr>
          <w:p w14:paraId="10E80666" w14:textId="77777777" w:rsidR="00E070A7" w:rsidRPr="002D24E9" w:rsidRDefault="00E070A7"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304A2596" w14:textId="77777777" w:rsidR="00E070A7" w:rsidRPr="002D24E9" w:rsidRDefault="00E070A7"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2790BD9E" w14:textId="77777777" w:rsidR="00E070A7"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17%</w:t>
            </w:r>
          </w:p>
        </w:tc>
        <w:tc>
          <w:tcPr>
            <w:tcW w:w="923" w:type="dxa"/>
            <w:tcBorders>
              <w:top w:val="nil"/>
              <w:left w:val="nil"/>
              <w:bottom w:val="nil"/>
              <w:right w:val="nil"/>
            </w:tcBorders>
            <w:shd w:val="clear" w:color="auto" w:fill="auto"/>
            <w:noWrap/>
            <w:vAlign w:val="center"/>
          </w:tcPr>
          <w:p w14:paraId="76C70CDE" w14:textId="77777777" w:rsidR="00E070A7" w:rsidRPr="002D24E9" w:rsidRDefault="00E070A7"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4D45A2E0" w14:textId="77777777" w:rsidR="00E070A7" w:rsidRPr="002D24E9" w:rsidRDefault="00E070A7"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03863987" w14:textId="1AA2DF6E" w:rsidR="00E070A7" w:rsidRPr="002D24E9" w:rsidRDefault="008703BE"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w:t>
            </w:r>
            <w:r w:rsidR="00061CD2" w:rsidRPr="002D24E9">
              <w:rPr>
                <w:rFonts w:ascii="Helvetica" w:eastAsia="Times New Roman" w:hAnsi="Helvetica"/>
                <w:color w:val="000000" w:themeColor="text1"/>
                <w:sz w:val="19"/>
                <w:szCs w:val="19"/>
              </w:rPr>
              <w:t>.02</w:t>
            </w:r>
          </w:p>
        </w:tc>
        <w:tc>
          <w:tcPr>
            <w:tcW w:w="810" w:type="dxa"/>
            <w:tcBorders>
              <w:top w:val="nil"/>
              <w:left w:val="nil"/>
              <w:bottom w:val="nil"/>
              <w:right w:val="nil"/>
            </w:tcBorders>
            <w:shd w:val="clear" w:color="auto" w:fill="auto"/>
            <w:noWrap/>
            <w:vAlign w:val="center"/>
          </w:tcPr>
          <w:p w14:paraId="4F59B4D4" w14:textId="77777777" w:rsidR="00E070A7" w:rsidRPr="002D24E9" w:rsidRDefault="00061CD2"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.88</w:t>
            </w:r>
          </w:p>
        </w:tc>
      </w:tr>
      <w:tr w:rsidR="00CD1B56" w:rsidRPr="002D24E9" w14:paraId="4BD79187" w14:textId="77777777" w:rsidTr="007B7A1E">
        <w:trPr>
          <w:trHeight w:val="285"/>
        </w:trPr>
        <w:tc>
          <w:tcPr>
            <w:tcW w:w="2713" w:type="dxa"/>
            <w:tcBorders>
              <w:top w:val="nil"/>
              <w:left w:val="nil"/>
              <w:bottom w:val="nil"/>
              <w:right w:val="nil"/>
            </w:tcBorders>
            <w:shd w:val="clear" w:color="auto" w:fill="auto"/>
            <w:noWrap/>
            <w:vAlign w:val="center"/>
          </w:tcPr>
          <w:p w14:paraId="6BB3AE0A" w14:textId="15EAF00D" w:rsidR="00CD1B56" w:rsidRPr="002D24E9" w:rsidRDefault="003D5ED5"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Race: % Black, Latinx</w:t>
            </w:r>
            <w:r w:rsidR="00CD1B56" w:rsidRPr="002D24E9">
              <w:rPr>
                <w:rFonts w:ascii="Helvetica" w:eastAsia="Times New Roman" w:hAnsi="Helvetica"/>
                <w:color w:val="000000" w:themeColor="text1"/>
                <w:sz w:val="19"/>
                <w:szCs w:val="19"/>
              </w:rPr>
              <w:t>, Native, or Pacific Islander</w:t>
            </w:r>
          </w:p>
        </w:tc>
        <w:tc>
          <w:tcPr>
            <w:tcW w:w="968" w:type="dxa"/>
            <w:tcBorders>
              <w:top w:val="nil"/>
              <w:left w:val="nil"/>
              <w:bottom w:val="nil"/>
              <w:right w:val="nil"/>
            </w:tcBorders>
            <w:shd w:val="clear" w:color="auto" w:fill="auto"/>
            <w:noWrap/>
            <w:vAlign w:val="center"/>
          </w:tcPr>
          <w:p w14:paraId="6728B409"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29%</w:t>
            </w:r>
          </w:p>
        </w:tc>
        <w:tc>
          <w:tcPr>
            <w:tcW w:w="1124" w:type="dxa"/>
            <w:tcBorders>
              <w:top w:val="nil"/>
              <w:left w:val="nil"/>
              <w:bottom w:val="nil"/>
              <w:right w:val="nil"/>
            </w:tcBorders>
            <w:shd w:val="clear" w:color="auto" w:fill="auto"/>
            <w:noWrap/>
            <w:vAlign w:val="center"/>
          </w:tcPr>
          <w:p w14:paraId="1F8FA798"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651D4264"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2E88DDCE"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29%</w:t>
            </w:r>
          </w:p>
        </w:tc>
        <w:tc>
          <w:tcPr>
            <w:tcW w:w="923" w:type="dxa"/>
            <w:tcBorders>
              <w:top w:val="nil"/>
              <w:left w:val="nil"/>
              <w:bottom w:val="nil"/>
              <w:right w:val="nil"/>
            </w:tcBorders>
            <w:shd w:val="clear" w:color="auto" w:fill="auto"/>
            <w:noWrap/>
            <w:vAlign w:val="center"/>
          </w:tcPr>
          <w:p w14:paraId="53B1FBC1"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6E1405BC"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112CE959" w14:textId="77777777" w:rsidR="00CD1B56" w:rsidRPr="002D24E9" w:rsidRDefault="00CD1B56"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0.01</w:t>
            </w:r>
          </w:p>
        </w:tc>
        <w:tc>
          <w:tcPr>
            <w:tcW w:w="810" w:type="dxa"/>
            <w:tcBorders>
              <w:top w:val="nil"/>
              <w:left w:val="nil"/>
              <w:bottom w:val="nil"/>
              <w:right w:val="nil"/>
            </w:tcBorders>
            <w:shd w:val="clear" w:color="auto" w:fill="auto"/>
            <w:noWrap/>
            <w:vAlign w:val="center"/>
          </w:tcPr>
          <w:p w14:paraId="0300AC1D" w14:textId="77777777" w:rsidR="00CD1B56" w:rsidRPr="002D24E9" w:rsidRDefault="00CD1B56"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.93</w:t>
            </w:r>
          </w:p>
        </w:tc>
      </w:tr>
      <w:tr w:rsidR="00CD1B56" w:rsidRPr="002D24E9" w14:paraId="2219F8FC" w14:textId="77777777" w:rsidTr="007B7A1E">
        <w:trPr>
          <w:trHeight w:val="288"/>
        </w:trPr>
        <w:tc>
          <w:tcPr>
            <w:tcW w:w="2713" w:type="dxa"/>
            <w:tcBorders>
              <w:top w:val="nil"/>
              <w:left w:val="nil"/>
              <w:bottom w:val="nil"/>
              <w:right w:val="nil"/>
            </w:tcBorders>
            <w:shd w:val="clear" w:color="auto" w:fill="auto"/>
            <w:noWrap/>
            <w:vAlign w:val="center"/>
          </w:tcPr>
          <w:p w14:paraId="27F6BC57"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Previous performance</w:t>
            </w:r>
          </w:p>
        </w:tc>
        <w:tc>
          <w:tcPr>
            <w:tcW w:w="968" w:type="dxa"/>
            <w:tcBorders>
              <w:top w:val="nil"/>
              <w:left w:val="nil"/>
              <w:bottom w:val="nil"/>
              <w:right w:val="nil"/>
            </w:tcBorders>
            <w:shd w:val="clear" w:color="auto" w:fill="auto"/>
            <w:noWrap/>
            <w:vAlign w:val="center"/>
          </w:tcPr>
          <w:p w14:paraId="3FA42D59" w14:textId="5D980C6A" w:rsidR="00CD1B56"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-0.1</w:t>
            </w:r>
            <w:r w:rsidR="005E20F9">
              <w:rPr>
                <w:rFonts w:ascii="Helvetica" w:eastAsia="Times New Roman" w:hAnsi="Helvetica"/>
                <w:color w:val="000000" w:themeColor="text1"/>
                <w:sz w:val="19"/>
                <w:szCs w:val="19"/>
              </w:rPr>
              <w:t>6</w:t>
            </w:r>
          </w:p>
        </w:tc>
        <w:tc>
          <w:tcPr>
            <w:tcW w:w="1124" w:type="dxa"/>
            <w:tcBorders>
              <w:top w:val="nil"/>
              <w:left w:val="nil"/>
              <w:bottom w:val="nil"/>
              <w:right w:val="nil"/>
            </w:tcBorders>
            <w:shd w:val="clear" w:color="auto" w:fill="auto"/>
            <w:noWrap/>
            <w:vAlign w:val="center"/>
          </w:tcPr>
          <w:p w14:paraId="186C7DB6"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1.03</w:t>
            </w:r>
          </w:p>
        </w:tc>
        <w:tc>
          <w:tcPr>
            <w:tcW w:w="408" w:type="dxa"/>
            <w:tcBorders>
              <w:top w:val="nil"/>
              <w:left w:val="nil"/>
              <w:bottom w:val="nil"/>
              <w:right w:val="nil"/>
            </w:tcBorders>
            <w:shd w:val="clear" w:color="auto" w:fill="auto"/>
            <w:noWrap/>
            <w:vAlign w:val="center"/>
          </w:tcPr>
          <w:p w14:paraId="151F6272"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70107326" w14:textId="2ECC9214" w:rsidR="00CD1B56"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0.17</w:t>
            </w:r>
          </w:p>
        </w:tc>
        <w:tc>
          <w:tcPr>
            <w:tcW w:w="923" w:type="dxa"/>
            <w:tcBorders>
              <w:top w:val="nil"/>
              <w:left w:val="nil"/>
              <w:bottom w:val="nil"/>
              <w:right w:val="nil"/>
            </w:tcBorders>
            <w:shd w:val="clear" w:color="auto" w:fill="auto"/>
            <w:noWrap/>
            <w:vAlign w:val="center"/>
          </w:tcPr>
          <w:p w14:paraId="421E5A70" w14:textId="6B92E14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w:t>
            </w:r>
            <w:r w:rsidR="005E20F9">
              <w:rPr>
                <w:rFonts w:ascii="Helvetica" w:eastAsia="Times New Roman" w:hAnsi="Helvetica"/>
                <w:color w:val="000000" w:themeColor="text1"/>
                <w:sz w:val="19"/>
                <w:szCs w:val="19"/>
              </w:rPr>
              <w:t>.88</w:t>
            </w:r>
          </w:p>
        </w:tc>
        <w:tc>
          <w:tcPr>
            <w:tcW w:w="341" w:type="dxa"/>
            <w:tcBorders>
              <w:top w:val="nil"/>
              <w:left w:val="nil"/>
              <w:bottom w:val="nil"/>
              <w:right w:val="nil"/>
            </w:tcBorders>
            <w:shd w:val="clear" w:color="auto" w:fill="auto"/>
            <w:noWrap/>
            <w:vAlign w:val="center"/>
          </w:tcPr>
          <w:p w14:paraId="2180483E"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516025EC" w14:textId="6499FC68" w:rsidR="00CD1B56" w:rsidRPr="002D24E9" w:rsidRDefault="008534D5"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2.6</w:t>
            </w:r>
            <w:r w:rsidR="005E20F9">
              <w:rPr>
                <w:rFonts w:ascii="Helvetica" w:eastAsia="Times New Roman" w:hAnsi="Helvetica"/>
                <w:color w:val="000000" w:themeColor="text1"/>
                <w:sz w:val="19"/>
                <w:szCs w:val="19"/>
              </w:rPr>
              <w:t>3</w:t>
            </w:r>
          </w:p>
        </w:tc>
        <w:tc>
          <w:tcPr>
            <w:tcW w:w="810" w:type="dxa"/>
            <w:tcBorders>
              <w:top w:val="nil"/>
              <w:left w:val="nil"/>
              <w:bottom w:val="nil"/>
              <w:right w:val="nil"/>
            </w:tcBorders>
            <w:shd w:val="clear" w:color="auto" w:fill="auto"/>
            <w:noWrap/>
            <w:vAlign w:val="center"/>
          </w:tcPr>
          <w:p w14:paraId="709BBFCC" w14:textId="77777777" w:rsidR="00CD1B56" w:rsidRPr="002D24E9" w:rsidRDefault="00CD1B56" w:rsidP="007B7A1E">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.01</w:t>
            </w:r>
          </w:p>
        </w:tc>
      </w:tr>
      <w:tr w:rsidR="00CD1B56" w:rsidRPr="002D24E9" w14:paraId="32B2AE9F" w14:textId="77777777" w:rsidTr="007B7A1E">
        <w:trPr>
          <w:trHeight w:val="288"/>
        </w:trPr>
        <w:tc>
          <w:tcPr>
            <w:tcW w:w="2713" w:type="dxa"/>
            <w:tcBorders>
              <w:top w:val="nil"/>
              <w:left w:val="nil"/>
              <w:bottom w:val="nil"/>
              <w:right w:val="nil"/>
            </w:tcBorders>
            <w:shd w:val="clear" w:color="auto" w:fill="auto"/>
            <w:noWrap/>
            <w:vAlign w:val="center"/>
          </w:tcPr>
          <w:p w14:paraId="5971A965" w14:textId="77777777" w:rsidR="00CD1B56" w:rsidRPr="002D24E9" w:rsidRDefault="00CD1B56" w:rsidP="005131F1">
            <w:pPr>
              <w:widowControl w:val="0"/>
              <w:spacing w:beforeLines="1" w:before="2" w:afterLines="1" w:after="2" w:line="276" w:lineRule="auto"/>
              <w:rPr>
                <w:rFonts w:ascii="Helvetica" w:eastAsia="Times New Roman" w:hAnsi="Helvetica"/>
                <w:color w:val="000000" w:themeColor="text1"/>
                <w:sz w:val="19"/>
                <w:szCs w:val="19"/>
              </w:rPr>
            </w:pPr>
          </w:p>
        </w:tc>
        <w:tc>
          <w:tcPr>
            <w:tcW w:w="968" w:type="dxa"/>
            <w:tcBorders>
              <w:top w:val="nil"/>
              <w:left w:val="nil"/>
              <w:bottom w:val="nil"/>
              <w:right w:val="nil"/>
            </w:tcBorders>
            <w:shd w:val="clear" w:color="auto" w:fill="auto"/>
            <w:noWrap/>
            <w:vAlign w:val="center"/>
          </w:tcPr>
          <w:p w14:paraId="787C7D53"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124" w:type="dxa"/>
            <w:tcBorders>
              <w:top w:val="nil"/>
              <w:left w:val="nil"/>
              <w:bottom w:val="nil"/>
              <w:right w:val="nil"/>
            </w:tcBorders>
            <w:shd w:val="clear" w:color="auto" w:fill="auto"/>
            <w:noWrap/>
            <w:vAlign w:val="center"/>
          </w:tcPr>
          <w:p w14:paraId="5AE0E019"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0001FE2C"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67807E5A"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23" w:type="dxa"/>
            <w:tcBorders>
              <w:top w:val="nil"/>
              <w:left w:val="nil"/>
              <w:bottom w:val="nil"/>
              <w:right w:val="nil"/>
            </w:tcBorders>
            <w:shd w:val="clear" w:color="auto" w:fill="auto"/>
            <w:noWrap/>
            <w:vAlign w:val="center"/>
          </w:tcPr>
          <w:p w14:paraId="477C2E85"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02117445"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72A62745"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810" w:type="dxa"/>
            <w:tcBorders>
              <w:top w:val="nil"/>
              <w:left w:val="nil"/>
              <w:bottom w:val="nil"/>
              <w:right w:val="nil"/>
            </w:tcBorders>
            <w:shd w:val="clear" w:color="auto" w:fill="auto"/>
            <w:noWrap/>
            <w:vAlign w:val="center"/>
          </w:tcPr>
          <w:p w14:paraId="6B3D88B6"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r>
      <w:tr w:rsidR="00CD1B56" w:rsidRPr="002D24E9" w14:paraId="6638D407" w14:textId="77777777" w:rsidTr="007B7A1E">
        <w:trPr>
          <w:trHeight w:val="288"/>
        </w:trPr>
        <w:tc>
          <w:tcPr>
            <w:tcW w:w="2713" w:type="dxa"/>
            <w:tcBorders>
              <w:top w:val="nil"/>
              <w:left w:val="nil"/>
              <w:bottom w:val="nil"/>
              <w:right w:val="nil"/>
            </w:tcBorders>
            <w:shd w:val="clear" w:color="auto" w:fill="auto"/>
            <w:noWrap/>
            <w:vAlign w:val="center"/>
          </w:tcPr>
          <w:p w14:paraId="0BE1D106" w14:textId="77777777" w:rsidR="00CD1B56" w:rsidRPr="002D24E9" w:rsidRDefault="00CD1B56" w:rsidP="005131F1">
            <w:pPr>
              <w:rPr>
                <w:rFonts w:ascii="Helvetica" w:eastAsia="Times New Roman" w:hAnsi="Helvetica"/>
                <w:color w:val="000000" w:themeColor="text1"/>
                <w:sz w:val="19"/>
                <w:szCs w:val="19"/>
                <w:u w:val="single"/>
              </w:rPr>
            </w:pPr>
            <w:r w:rsidRPr="002D24E9">
              <w:rPr>
                <w:rFonts w:ascii="Helvetica" w:eastAsia="Times New Roman" w:hAnsi="Helvetica"/>
                <w:color w:val="000000" w:themeColor="text1"/>
                <w:sz w:val="19"/>
                <w:szCs w:val="19"/>
                <w:u w:val="single"/>
              </w:rPr>
              <w:t>Upper-year students</w:t>
            </w:r>
          </w:p>
        </w:tc>
        <w:tc>
          <w:tcPr>
            <w:tcW w:w="968" w:type="dxa"/>
            <w:tcBorders>
              <w:top w:val="nil"/>
              <w:left w:val="nil"/>
              <w:bottom w:val="nil"/>
              <w:right w:val="nil"/>
            </w:tcBorders>
            <w:shd w:val="clear" w:color="auto" w:fill="auto"/>
            <w:noWrap/>
            <w:vAlign w:val="center"/>
          </w:tcPr>
          <w:p w14:paraId="711C7CB0"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124" w:type="dxa"/>
            <w:tcBorders>
              <w:top w:val="nil"/>
              <w:left w:val="nil"/>
              <w:bottom w:val="nil"/>
              <w:right w:val="nil"/>
            </w:tcBorders>
            <w:shd w:val="clear" w:color="auto" w:fill="auto"/>
            <w:noWrap/>
            <w:vAlign w:val="center"/>
          </w:tcPr>
          <w:p w14:paraId="6CE85DE7"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29674B66"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7AC451DB"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23" w:type="dxa"/>
            <w:tcBorders>
              <w:top w:val="nil"/>
              <w:left w:val="nil"/>
              <w:bottom w:val="nil"/>
              <w:right w:val="nil"/>
            </w:tcBorders>
            <w:shd w:val="clear" w:color="auto" w:fill="auto"/>
            <w:noWrap/>
            <w:vAlign w:val="center"/>
          </w:tcPr>
          <w:p w14:paraId="58853B8A"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0A49F614"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527201AE"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810" w:type="dxa"/>
            <w:tcBorders>
              <w:top w:val="nil"/>
              <w:left w:val="nil"/>
              <w:bottom w:val="nil"/>
              <w:right w:val="nil"/>
            </w:tcBorders>
            <w:shd w:val="clear" w:color="auto" w:fill="auto"/>
            <w:noWrap/>
            <w:vAlign w:val="center"/>
          </w:tcPr>
          <w:p w14:paraId="7AB754B0"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r>
      <w:tr w:rsidR="00CD1B56" w:rsidRPr="002D24E9" w14:paraId="0FC7495C" w14:textId="77777777" w:rsidTr="007B7A1E">
        <w:trPr>
          <w:trHeight w:val="288"/>
        </w:trPr>
        <w:tc>
          <w:tcPr>
            <w:tcW w:w="2713" w:type="dxa"/>
            <w:tcBorders>
              <w:top w:val="nil"/>
              <w:left w:val="nil"/>
              <w:bottom w:val="nil"/>
              <w:right w:val="nil"/>
            </w:tcBorders>
            <w:shd w:val="clear" w:color="auto" w:fill="auto"/>
            <w:noWrap/>
            <w:vAlign w:val="center"/>
          </w:tcPr>
          <w:p w14:paraId="2D2B068E"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Gender: % Female</w:t>
            </w:r>
          </w:p>
        </w:tc>
        <w:tc>
          <w:tcPr>
            <w:tcW w:w="968" w:type="dxa"/>
            <w:tcBorders>
              <w:top w:val="nil"/>
              <w:left w:val="nil"/>
              <w:bottom w:val="nil"/>
              <w:right w:val="nil"/>
            </w:tcBorders>
            <w:shd w:val="clear" w:color="auto" w:fill="auto"/>
            <w:noWrap/>
            <w:vAlign w:val="center"/>
          </w:tcPr>
          <w:p w14:paraId="66A752A5"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45%</w:t>
            </w:r>
          </w:p>
        </w:tc>
        <w:tc>
          <w:tcPr>
            <w:tcW w:w="1124" w:type="dxa"/>
            <w:tcBorders>
              <w:top w:val="nil"/>
              <w:left w:val="nil"/>
              <w:bottom w:val="nil"/>
              <w:right w:val="nil"/>
            </w:tcBorders>
            <w:shd w:val="clear" w:color="auto" w:fill="auto"/>
            <w:noWrap/>
            <w:vAlign w:val="center"/>
          </w:tcPr>
          <w:p w14:paraId="3C1A74B6"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bottom w:val="nil"/>
              <w:right w:val="nil"/>
            </w:tcBorders>
            <w:shd w:val="clear" w:color="auto" w:fill="auto"/>
            <w:noWrap/>
            <w:vAlign w:val="center"/>
          </w:tcPr>
          <w:p w14:paraId="5DFC2BC1"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nil"/>
              <w:right w:val="nil"/>
            </w:tcBorders>
            <w:shd w:val="clear" w:color="auto" w:fill="auto"/>
            <w:noWrap/>
            <w:vAlign w:val="center"/>
          </w:tcPr>
          <w:p w14:paraId="2E276973"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61%</w:t>
            </w:r>
          </w:p>
        </w:tc>
        <w:tc>
          <w:tcPr>
            <w:tcW w:w="923" w:type="dxa"/>
            <w:tcBorders>
              <w:top w:val="nil"/>
              <w:left w:val="nil"/>
              <w:bottom w:val="nil"/>
              <w:right w:val="nil"/>
            </w:tcBorders>
            <w:shd w:val="clear" w:color="auto" w:fill="auto"/>
            <w:noWrap/>
            <w:vAlign w:val="center"/>
          </w:tcPr>
          <w:p w14:paraId="39052E8E"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bottom w:val="nil"/>
              <w:right w:val="nil"/>
            </w:tcBorders>
            <w:shd w:val="clear" w:color="auto" w:fill="auto"/>
            <w:noWrap/>
            <w:vAlign w:val="center"/>
          </w:tcPr>
          <w:p w14:paraId="16D7C5E5" w14:textId="77777777" w:rsidR="00CD1B56" w:rsidRPr="002D24E9" w:rsidRDefault="00CD1B56"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nil"/>
              <w:right w:val="nil"/>
            </w:tcBorders>
            <w:shd w:val="clear" w:color="auto" w:fill="auto"/>
            <w:noWrap/>
            <w:vAlign w:val="center"/>
          </w:tcPr>
          <w:p w14:paraId="6ECFA087" w14:textId="4E264086" w:rsidR="00CD1B56" w:rsidRPr="002D24E9" w:rsidRDefault="008703BE"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5.12</w:t>
            </w:r>
          </w:p>
        </w:tc>
        <w:tc>
          <w:tcPr>
            <w:tcW w:w="810" w:type="dxa"/>
            <w:tcBorders>
              <w:top w:val="nil"/>
              <w:left w:val="nil"/>
              <w:bottom w:val="nil"/>
              <w:right w:val="nil"/>
            </w:tcBorders>
            <w:shd w:val="clear" w:color="auto" w:fill="auto"/>
            <w:noWrap/>
            <w:vAlign w:val="center"/>
          </w:tcPr>
          <w:p w14:paraId="2E4E600B" w14:textId="77777777" w:rsidR="00CD1B56" w:rsidRPr="002D24E9" w:rsidRDefault="00CD1B56"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.02</w:t>
            </w:r>
          </w:p>
        </w:tc>
      </w:tr>
      <w:tr w:rsidR="00061CD2" w:rsidRPr="002D24E9" w14:paraId="5B480214" w14:textId="77777777" w:rsidTr="007B7A1E">
        <w:trPr>
          <w:trHeight w:val="288"/>
        </w:trPr>
        <w:tc>
          <w:tcPr>
            <w:tcW w:w="2713" w:type="dxa"/>
            <w:tcBorders>
              <w:top w:val="nil"/>
              <w:left w:val="nil"/>
              <w:right w:val="nil"/>
            </w:tcBorders>
            <w:shd w:val="clear" w:color="auto" w:fill="auto"/>
            <w:noWrap/>
            <w:vAlign w:val="center"/>
          </w:tcPr>
          <w:p w14:paraId="6B560D36" w14:textId="77777777" w:rsidR="00061CD2" w:rsidRPr="002D24E9" w:rsidRDefault="00061CD2"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First-generation: %</w:t>
            </w:r>
          </w:p>
        </w:tc>
        <w:tc>
          <w:tcPr>
            <w:tcW w:w="968" w:type="dxa"/>
            <w:tcBorders>
              <w:top w:val="nil"/>
              <w:left w:val="nil"/>
              <w:right w:val="nil"/>
            </w:tcBorders>
            <w:shd w:val="clear" w:color="auto" w:fill="auto"/>
            <w:noWrap/>
            <w:vAlign w:val="center"/>
          </w:tcPr>
          <w:p w14:paraId="5F45B2B2" w14:textId="77777777" w:rsidR="00061CD2"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13%</w:t>
            </w:r>
          </w:p>
        </w:tc>
        <w:tc>
          <w:tcPr>
            <w:tcW w:w="1124" w:type="dxa"/>
            <w:tcBorders>
              <w:top w:val="nil"/>
              <w:left w:val="nil"/>
              <w:right w:val="nil"/>
            </w:tcBorders>
            <w:shd w:val="clear" w:color="auto" w:fill="auto"/>
            <w:noWrap/>
            <w:vAlign w:val="center"/>
          </w:tcPr>
          <w:p w14:paraId="0FE54E07"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right w:val="nil"/>
            </w:tcBorders>
            <w:shd w:val="clear" w:color="auto" w:fill="auto"/>
            <w:noWrap/>
            <w:vAlign w:val="center"/>
          </w:tcPr>
          <w:p w14:paraId="6AEF2394"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right w:val="nil"/>
            </w:tcBorders>
            <w:shd w:val="clear" w:color="auto" w:fill="auto"/>
            <w:noWrap/>
            <w:vAlign w:val="center"/>
          </w:tcPr>
          <w:p w14:paraId="7334D814" w14:textId="77777777" w:rsidR="00061CD2"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15%</w:t>
            </w:r>
          </w:p>
        </w:tc>
        <w:tc>
          <w:tcPr>
            <w:tcW w:w="923" w:type="dxa"/>
            <w:tcBorders>
              <w:top w:val="nil"/>
              <w:left w:val="nil"/>
              <w:right w:val="nil"/>
            </w:tcBorders>
            <w:shd w:val="clear" w:color="auto" w:fill="auto"/>
            <w:noWrap/>
            <w:vAlign w:val="center"/>
          </w:tcPr>
          <w:p w14:paraId="4D526616"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right w:val="nil"/>
            </w:tcBorders>
            <w:shd w:val="clear" w:color="auto" w:fill="auto"/>
            <w:noWrap/>
            <w:vAlign w:val="center"/>
          </w:tcPr>
          <w:p w14:paraId="6D232657"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right w:val="nil"/>
            </w:tcBorders>
            <w:shd w:val="clear" w:color="auto" w:fill="auto"/>
            <w:noWrap/>
            <w:vAlign w:val="center"/>
          </w:tcPr>
          <w:p w14:paraId="7882DB54" w14:textId="70E84B6F" w:rsidR="00061CD2" w:rsidRPr="002D24E9" w:rsidRDefault="008703BE"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w:t>
            </w:r>
            <w:r w:rsidR="00061CD2" w:rsidRPr="002D24E9">
              <w:rPr>
                <w:rFonts w:ascii="Helvetica" w:eastAsia="Times New Roman" w:hAnsi="Helvetica"/>
                <w:color w:val="000000" w:themeColor="text1"/>
                <w:sz w:val="19"/>
                <w:szCs w:val="19"/>
              </w:rPr>
              <w:t>.17</w:t>
            </w:r>
          </w:p>
        </w:tc>
        <w:tc>
          <w:tcPr>
            <w:tcW w:w="810" w:type="dxa"/>
            <w:tcBorders>
              <w:top w:val="nil"/>
              <w:left w:val="nil"/>
              <w:right w:val="nil"/>
            </w:tcBorders>
            <w:shd w:val="clear" w:color="auto" w:fill="auto"/>
            <w:noWrap/>
            <w:vAlign w:val="center"/>
          </w:tcPr>
          <w:p w14:paraId="4F250BF1" w14:textId="77777777" w:rsidR="00061CD2"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.68</w:t>
            </w:r>
          </w:p>
        </w:tc>
      </w:tr>
      <w:tr w:rsidR="00061CD2" w:rsidRPr="002D24E9" w14:paraId="06465E23" w14:textId="77777777" w:rsidTr="007B7A1E">
        <w:trPr>
          <w:trHeight w:val="288"/>
        </w:trPr>
        <w:tc>
          <w:tcPr>
            <w:tcW w:w="2713" w:type="dxa"/>
            <w:tcBorders>
              <w:top w:val="nil"/>
              <w:left w:val="nil"/>
              <w:right w:val="nil"/>
            </w:tcBorders>
            <w:shd w:val="clear" w:color="auto" w:fill="auto"/>
            <w:noWrap/>
            <w:vAlign w:val="center"/>
          </w:tcPr>
          <w:p w14:paraId="748497D2" w14:textId="57C7B0A2" w:rsidR="00061CD2" w:rsidRPr="002D24E9" w:rsidRDefault="003D5ED5"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Race: % Black, Latinx</w:t>
            </w:r>
            <w:r w:rsidR="00061CD2" w:rsidRPr="002D24E9">
              <w:rPr>
                <w:rFonts w:ascii="Helvetica" w:eastAsia="Times New Roman" w:hAnsi="Helvetica"/>
                <w:color w:val="000000" w:themeColor="text1"/>
                <w:sz w:val="19"/>
                <w:szCs w:val="19"/>
              </w:rPr>
              <w:t>, Native, or Pacific Islander</w:t>
            </w:r>
          </w:p>
        </w:tc>
        <w:tc>
          <w:tcPr>
            <w:tcW w:w="968" w:type="dxa"/>
            <w:tcBorders>
              <w:top w:val="nil"/>
              <w:left w:val="nil"/>
              <w:right w:val="nil"/>
            </w:tcBorders>
            <w:shd w:val="clear" w:color="auto" w:fill="auto"/>
            <w:noWrap/>
            <w:vAlign w:val="center"/>
          </w:tcPr>
          <w:p w14:paraId="1DC15C56" w14:textId="77777777" w:rsidR="00061CD2"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33%</w:t>
            </w:r>
          </w:p>
        </w:tc>
        <w:tc>
          <w:tcPr>
            <w:tcW w:w="1124" w:type="dxa"/>
            <w:tcBorders>
              <w:top w:val="nil"/>
              <w:left w:val="nil"/>
              <w:right w:val="nil"/>
            </w:tcBorders>
            <w:shd w:val="clear" w:color="auto" w:fill="auto"/>
            <w:noWrap/>
            <w:vAlign w:val="center"/>
          </w:tcPr>
          <w:p w14:paraId="1E000B43"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408" w:type="dxa"/>
            <w:tcBorders>
              <w:top w:val="nil"/>
              <w:left w:val="nil"/>
              <w:right w:val="nil"/>
            </w:tcBorders>
            <w:shd w:val="clear" w:color="auto" w:fill="auto"/>
            <w:noWrap/>
            <w:vAlign w:val="center"/>
          </w:tcPr>
          <w:p w14:paraId="02BCCFC7"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right w:val="nil"/>
            </w:tcBorders>
            <w:shd w:val="clear" w:color="auto" w:fill="auto"/>
            <w:noWrap/>
            <w:vAlign w:val="center"/>
          </w:tcPr>
          <w:p w14:paraId="207BAEE1" w14:textId="77777777" w:rsidR="00061CD2" w:rsidRPr="002D24E9" w:rsidRDefault="00061CD2"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26%</w:t>
            </w:r>
          </w:p>
        </w:tc>
        <w:tc>
          <w:tcPr>
            <w:tcW w:w="923" w:type="dxa"/>
            <w:tcBorders>
              <w:top w:val="nil"/>
              <w:left w:val="nil"/>
              <w:right w:val="nil"/>
            </w:tcBorders>
            <w:shd w:val="clear" w:color="auto" w:fill="auto"/>
            <w:noWrap/>
            <w:vAlign w:val="center"/>
          </w:tcPr>
          <w:p w14:paraId="43F0C050"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341" w:type="dxa"/>
            <w:tcBorders>
              <w:top w:val="nil"/>
              <w:left w:val="nil"/>
              <w:right w:val="nil"/>
            </w:tcBorders>
            <w:shd w:val="clear" w:color="auto" w:fill="auto"/>
            <w:noWrap/>
            <w:vAlign w:val="center"/>
          </w:tcPr>
          <w:p w14:paraId="060E8DFD"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right w:val="nil"/>
            </w:tcBorders>
            <w:shd w:val="clear" w:color="auto" w:fill="auto"/>
            <w:noWrap/>
            <w:vAlign w:val="center"/>
          </w:tcPr>
          <w:p w14:paraId="7769DCFA" w14:textId="2ED3080B" w:rsidR="00061CD2" w:rsidRPr="002D24E9" w:rsidRDefault="008703BE"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1.01</w:t>
            </w:r>
          </w:p>
        </w:tc>
        <w:tc>
          <w:tcPr>
            <w:tcW w:w="810" w:type="dxa"/>
            <w:tcBorders>
              <w:top w:val="nil"/>
              <w:left w:val="nil"/>
              <w:right w:val="nil"/>
            </w:tcBorders>
            <w:shd w:val="clear" w:color="auto" w:fill="auto"/>
            <w:noWrap/>
            <w:vAlign w:val="center"/>
          </w:tcPr>
          <w:p w14:paraId="334F5A42" w14:textId="02B36F14" w:rsidR="00061CD2" w:rsidRPr="002D24E9" w:rsidRDefault="008703BE"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.31</w:t>
            </w:r>
          </w:p>
        </w:tc>
      </w:tr>
      <w:tr w:rsidR="00061CD2" w:rsidRPr="002D24E9" w14:paraId="00AE2BDA" w14:textId="77777777" w:rsidTr="007B7A1E">
        <w:trPr>
          <w:trHeight w:val="288"/>
        </w:trPr>
        <w:tc>
          <w:tcPr>
            <w:tcW w:w="2713" w:type="dxa"/>
            <w:tcBorders>
              <w:top w:val="nil"/>
              <w:left w:val="nil"/>
              <w:bottom w:val="single" w:sz="4" w:space="0" w:color="auto"/>
              <w:right w:val="nil"/>
            </w:tcBorders>
            <w:shd w:val="clear" w:color="auto" w:fill="auto"/>
            <w:noWrap/>
            <w:vAlign w:val="center"/>
          </w:tcPr>
          <w:p w14:paraId="5496151E" w14:textId="77777777" w:rsidR="00061CD2" w:rsidRPr="002D24E9" w:rsidRDefault="00061CD2"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Previous performance</w:t>
            </w:r>
          </w:p>
        </w:tc>
        <w:tc>
          <w:tcPr>
            <w:tcW w:w="968" w:type="dxa"/>
            <w:tcBorders>
              <w:top w:val="nil"/>
              <w:left w:val="nil"/>
              <w:bottom w:val="single" w:sz="4" w:space="0" w:color="auto"/>
              <w:right w:val="nil"/>
            </w:tcBorders>
            <w:shd w:val="clear" w:color="auto" w:fill="auto"/>
            <w:noWrap/>
            <w:vAlign w:val="center"/>
          </w:tcPr>
          <w:p w14:paraId="1CB506C7" w14:textId="0F6692BA"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-0.03</w:t>
            </w:r>
          </w:p>
        </w:tc>
        <w:tc>
          <w:tcPr>
            <w:tcW w:w="1124" w:type="dxa"/>
            <w:tcBorders>
              <w:top w:val="nil"/>
              <w:left w:val="nil"/>
              <w:bottom w:val="single" w:sz="4" w:space="0" w:color="auto"/>
              <w:right w:val="nil"/>
            </w:tcBorders>
            <w:shd w:val="clear" w:color="auto" w:fill="auto"/>
            <w:noWrap/>
            <w:vAlign w:val="center"/>
          </w:tcPr>
          <w:p w14:paraId="67D1C2D4" w14:textId="0A090D26"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0.9</w:t>
            </w:r>
            <w:r w:rsidR="00086A9E">
              <w:rPr>
                <w:rFonts w:ascii="Helvetica" w:eastAsia="Times New Roman" w:hAnsi="Helvetica"/>
                <w:color w:val="000000" w:themeColor="text1"/>
                <w:sz w:val="19"/>
                <w:szCs w:val="19"/>
              </w:rPr>
              <w:t>7</w:t>
            </w:r>
          </w:p>
        </w:tc>
        <w:tc>
          <w:tcPr>
            <w:tcW w:w="408" w:type="dxa"/>
            <w:tcBorders>
              <w:top w:val="nil"/>
              <w:left w:val="nil"/>
              <w:bottom w:val="single" w:sz="4" w:space="0" w:color="auto"/>
              <w:right w:val="nil"/>
            </w:tcBorders>
            <w:shd w:val="clear" w:color="auto" w:fill="auto"/>
            <w:noWrap/>
            <w:vAlign w:val="center"/>
          </w:tcPr>
          <w:p w14:paraId="752C243E"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918" w:type="dxa"/>
            <w:tcBorders>
              <w:top w:val="nil"/>
              <w:left w:val="nil"/>
              <w:bottom w:val="single" w:sz="4" w:space="0" w:color="auto"/>
              <w:right w:val="nil"/>
            </w:tcBorders>
            <w:shd w:val="clear" w:color="auto" w:fill="auto"/>
            <w:noWrap/>
            <w:vAlign w:val="center"/>
          </w:tcPr>
          <w:p w14:paraId="39774793" w14:textId="3F0A715C"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0.07</w:t>
            </w:r>
          </w:p>
        </w:tc>
        <w:tc>
          <w:tcPr>
            <w:tcW w:w="923" w:type="dxa"/>
            <w:tcBorders>
              <w:top w:val="nil"/>
              <w:left w:val="nil"/>
              <w:bottom w:val="single" w:sz="4" w:space="0" w:color="auto"/>
              <w:right w:val="nil"/>
            </w:tcBorders>
            <w:shd w:val="clear" w:color="auto" w:fill="auto"/>
            <w:noWrap/>
            <w:vAlign w:val="center"/>
          </w:tcPr>
          <w:p w14:paraId="30019F5B" w14:textId="14E61213"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0.78</w:t>
            </w:r>
          </w:p>
        </w:tc>
        <w:tc>
          <w:tcPr>
            <w:tcW w:w="341" w:type="dxa"/>
            <w:tcBorders>
              <w:top w:val="nil"/>
              <w:left w:val="nil"/>
              <w:bottom w:val="single" w:sz="4" w:space="0" w:color="auto"/>
              <w:right w:val="nil"/>
            </w:tcBorders>
            <w:shd w:val="clear" w:color="auto" w:fill="auto"/>
            <w:noWrap/>
            <w:vAlign w:val="center"/>
          </w:tcPr>
          <w:p w14:paraId="494B2E70" w14:textId="77777777" w:rsidR="00061CD2" w:rsidRPr="002D24E9" w:rsidRDefault="00061CD2" w:rsidP="007B7A1E">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350" w:type="dxa"/>
            <w:tcBorders>
              <w:top w:val="nil"/>
              <w:left w:val="nil"/>
              <w:bottom w:val="single" w:sz="4" w:space="0" w:color="auto"/>
              <w:right w:val="nil"/>
            </w:tcBorders>
            <w:shd w:val="clear" w:color="auto" w:fill="auto"/>
            <w:noWrap/>
            <w:vAlign w:val="center"/>
          </w:tcPr>
          <w:p w14:paraId="64416A5C" w14:textId="6FA58259"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0.83</w:t>
            </w:r>
          </w:p>
        </w:tc>
        <w:tc>
          <w:tcPr>
            <w:tcW w:w="810" w:type="dxa"/>
            <w:tcBorders>
              <w:top w:val="nil"/>
              <w:left w:val="nil"/>
              <w:bottom w:val="single" w:sz="4" w:space="0" w:color="auto"/>
              <w:right w:val="nil"/>
            </w:tcBorders>
            <w:shd w:val="clear" w:color="auto" w:fill="auto"/>
            <w:noWrap/>
            <w:vAlign w:val="center"/>
          </w:tcPr>
          <w:p w14:paraId="3C9A25F0" w14:textId="336994B2" w:rsidR="00061CD2" w:rsidRPr="002D24E9" w:rsidRDefault="008534D5" w:rsidP="007B7A1E">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.41</w:t>
            </w:r>
          </w:p>
        </w:tc>
      </w:tr>
    </w:tbl>
    <w:p w14:paraId="34D4FE7F" w14:textId="77777777" w:rsidR="00CD1B56" w:rsidRPr="002D24E9" w:rsidRDefault="00CD1B56" w:rsidP="00CD1B56">
      <w:pPr>
        <w:spacing w:line="480" w:lineRule="auto"/>
        <w:rPr>
          <w:rFonts w:ascii="Times New Roman" w:hAnsi="Times New Roman"/>
          <w:color w:val="000000" w:themeColor="text1"/>
        </w:rPr>
      </w:pPr>
      <w:r w:rsidRPr="002D24E9">
        <w:rPr>
          <w:rFonts w:ascii="Times New Roman" w:hAnsi="Times New Roman"/>
          <w:i/>
          <w:color w:val="000000" w:themeColor="text1"/>
        </w:rPr>
        <w:br/>
        <w:t>Note.</w:t>
      </w:r>
      <w:r w:rsidRPr="002D24E9">
        <w:rPr>
          <w:rFonts w:ascii="Times New Roman" w:hAnsi="Times New Roman"/>
          <w:color w:val="000000" w:themeColor="text1"/>
        </w:rPr>
        <w:t xml:space="preserve"> Each row represents the results of a chi-square test or a regression testing differences by condition in baseline proportion (gender and race) or mean (previous performance, standardized). Means and standard deviations are raw.</w:t>
      </w:r>
    </w:p>
    <w:p w14:paraId="6A341FBC" w14:textId="77777777" w:rsidR="00CD1B56" w:rsidRPr="002D24E9" w:rsidRDefault="00CD1B56" w:rsidP="00CD1B56">
      <w:pPr>
        <w:spacing w:line="480" w:lineRule="auto"/>
        <w:rPr>
          <w:rFonts w:ascii="Times New Roman" w:hAnsi="Times New Roman"/>
          <w:color w:val="000000" w:themeColor="text1"/>
        </w:rPr>
      </w:pPr>
    </w:p>
    <w:p w14:paraId="6CB24D38" w14:textId="77777777" w:rsidR="00CD1B56" w:rsidRPr="002D24E9" w:rsidRDefault="00CD1B56" w:rsidP="00CD1B56">
      <w:pPr>
        <w:spacing w:line="480" w:lineRule="auto"/>
        <w:rPr>
          <w:rFonts w:ascii="Times New Roman" w:hAnsi="Times New Roman"/>
          <w:color w:val="000000" w:themeColor="text1"/>
        </w:rPr>
      </w:pPr>
    </w:p>
    <w:p w14:paraId="0F493E4E" w14:textId="77777777" w:rsidR="00CD1B56" w:rsidRPr="002D24E9" w:rsidRDefault="00CD1B56" w:rsidP="00CD1B56">
      <w:pPr>
        <w:rPr>
          <w:rFonts w:ascii="Times New Roman" w:hAnsi="Times New Roman"/>
          <w:color w:val="000000" w:themeColor="text1"/>
        </w:rPr>
        <w:sectPr w:rsidR="00CD1B56" w:rsidRPr="002D24E9">
          <w:pgSz w:w="12240" w:h="15840"/>
          <w:pgMar w:top="1440" w:right="1440" w:bottom="1440" w:left="1440" w:header="720" w:footer="720" w:gutter="0"/>
          <w:cols w:space="720"/>
        </w:sectPr>
      </w:pPr>
    </w:p>
    <w:p w14:paraId="07E7EB9D" w14:textId="77777777" w:rsidR="00386691" w:rsidRPr="002D24E9" w:rsidRDefault="00CD1B56" w:rsidP="000D0D30">
      <w:pPr>
        <w:spacing w:line="480" w:lineRule="auto"/>
        <w:outlineLvl w:val="0"/>
        <w:rPr>
          <w:rFonts w:ascii="Times New Roman" w:hAnsi="Times New Roman"/>
          <w:color w:val="000000" w:themeColor="text1"/>
        </w:rPr>
      </w:pPr>
      <w:r w:rsidRPr="002D24E9">
        <w:rPr>
          <w:rFonts w:ascii="Times New Roman" w:hAnsi="Times New Roman"/>
          <w:color w:val="000000" w:themeColor="text1"/>
        </w:rPr>
        <w:t>Table S</w:t>
      </w:r>
      <w:r w:rsidR="00386691" w:rsidRPr="002D24E9">
        <w:rPr>
          <w:rFonts w:ascii="Times New Roman" w:hAnsi="Times New Roman"/>
          <w:color w:val="000000" w:themeColor="text1"/>
        </w:rPr>
        <w:t>2</w:t>
      </w:r>
    </w:p>
    <w:p w14:paraId="67469F21" w14:textId="77777777" w:rsidR="00CD1B56" w:rsidRPr="002D24E9" w:rsidRDefault="003E65B7" w:rsidP="000D0D30">
      <w:pPr>
        <w:spacing w:line="480" w:lineRule="auto"/>
        <w:outlineLvl w:val="0"/>
        <w:rPr>
          <w:rFonts w:ascii="Times New Roman" w:hAnsi="Times New Roman"/>
          <w:i/>
          <w:color w:val="000000" w:themeColor="text1"/>
        </w:rPr>
      </w:pPr>
      <w:r w:rsidRPr="002D24E9">
        <w:rPr>
          <w:rFonts w:ascii="Times New Roman" w:hAnsi="Times New Roman"/>
          <w:i/>
          <w:color w:val="000000" w:themeColor="text1"/>
        </w:rPr>
        <w:t xml:space="preserve">Study 2: </w:t>
      </w:r>
      <w:r w:rsidR="009F5688" w:rsidRPr="002D24E9">
        <w:rPr>
          <w:rFonts w:ascii="Times New Roman" w:hAnsi="Times New Roman"/>
          <w:i/>
          <w:color w:val="000000" w:themeColor="text1"/>
        </w:rPr>
        <w:t xml:space="preserve">Emotionality, </w:t>
      </w:r>
      <w:r w:rsidRPr="002D24E9">
        <w:rPr>
          <w:rFonts w:ascii="Times New Roman" w:hAnsi="Times New Roman"/>
          <w:i/>
          <w:color w:val="000000" w:themeColor="text1"/>
        </w:rPr>
        <w:t>Worry</w:t>
      </w:r>
      <w:r w:rsidR="009F5688" w:rsidRPr="002D24E9">
        <w:rPr>
          <w:rFonts w:ascii="Times New Roman" w:hAnsi="Times New Roman"/>
          <w:i/>
          <w:color w:val="000000" w:themeColor="text1"/>
        </w:rPr>
        <w:t>, and Course Outcomes</w:t>
      </w:r>
      <w:r w:rsidR="00CD1B56" w:rsidRPr="002D24E9">
        <w:rPr>
          <w:rFonts w:ascii="Times New Roman" w:hAnsi="Times New Roman"/>
          <w:i/>
          <w:color w:val="000000" w:themeColor="text1"/>
        </w:rPr>
        <w:t xml:space="preserve"> by Condition</w:t>
      </w:r>
      <w:r w:rsidR="009F5688" w:rsidRPr="002D24E9">
        <w:rPr>
          <w:rFonts w:ascii="Times New Roman" w:hAnsi="Times New Roman"/>
          <w:i/>
          <w:color w:val="000000" w:themeColor="text1"/>
        </w:rPr>
        <w:t xml:space="preserve"> </w:t>
      </w:r>
      <w:r w:rsidRPr="002D24E9">
        <w:rPr>
          <w:rFonts w:ascii="Times New Roman" w:hAnsi="Times New Roman"/>
          <w:i/>
          <w:color w:val="000000" w:themeColor="text1"/>
        </w:rPr>
        <w:t>and Cohort</w:t>
      </w:r>
      <w:r w:rsidR="00CD1B56" w:rsidRPr="002D24E9">
        <w:rPr>
          <w:rFonts w:ascii="Times New Roman" w:hAnsi="Times New Roman"/>
          <w:i/>
          <w:color w:val="000000" w:themeColor="text1"/>
        </w:rPr>
        <w:t xml:space="preserve"> </w:t>
      </w:r>
    </w:p>
    <w:tbl>
      <w:tblPr>
        <w:tblW w:w="9375" w:type="dxa"/>
        <w:tblLayout w:type="fixed"/>
        <w:tblLook w:val="04A0" w:firstRow="1" w:lastRow="0" w:firstColumn="1" w:lastColumn="0" w:noHBand="0" w:noVBand="1"/>
      </w:tblPr>
      <w:tblGrid>
        <w:gridCol w:w="1275"/>
        <w:gridCol w:w="900"/>
        <w:gridCol w:w="1440"/>
        <w:gridCol w:w="720"/>
        <w:gridCol w:w="270"/>
        <w:gridCol w:w="1440"/>
        <w:gridCol w:w="720"/>
        <w:gridCol w:w="270"/>
        <w:gridCol w:w="780"/>
        <w:gridCol w:w="780"/>
        <w:gridCol w:w="780"/>
      </w:tblGrid>
      <w:tr w:rsidR="00CD1B56" w:rsidRPr="002D24E9" w14:paraId="7E376E2E" w14:textId="77777777" w:rsidTr="005131F1">
        <w:trPr>
          <w:trHeight w:val="282"/>
        </w:trPr>
        <w:tc>
          <w:tcPr>
            <w:tcW w:w="1275" w:type="dxa"/>
            <w:tcBorders>
              <w:top w:val="single" w:sz="4" w:space="0" w:color="auto"/>
              <w:left w:val="nil"/>
              <w:right w:val="nil"/>
            </w:tcBorders>
            <w:shd w:val="clear" w:color="auto" w:fill="auto"/>
            <w:noWrap/>
            <w:vAlign w:val="center"/>
          </w:tcPr>
          <w:p w14:paraId="1B539E91"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900" w:type="dxa"/>
            <w:tcBorders>
              <w:top w:val="single" w:sz="4" w:space="0" w:color="auto"/>
              <w:left w:val="nil"/>
              <w:right w:val="nil"/>
            </w:tcBorders>
            <w:shd w:val="clear" w:color="auto" w:fill="auto"/>
            <w:vAlign w:val="center"/>
          </w:tcPr>
          <w:p w14:paraId="71F6D187"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2160" w:type="dxa"/>
            <w:gridSpan w:val="2"/>
            <w:tcBorders>
              <w:top w:val="single" w:sz="4" w:space="0" w:color="auto"/>
              <w:left w:val="nil"/>
              <w:bottom w:val="single" w:sz="4" w:space="0" w:color="auto"/>
              <w:right w:val="nil"/>
            </w:tcBorders>
            <w:shd w:val="clear" w:color="auto" w:fill="auto"/>
            <w:noWrap/>
            <w:vAlign w:val="center"/>
          </w:tcPr>
          <w:p w14:paraId="24D1125E"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Standard</w:t>
            </w:r>
          </w:p>
        </w:tc>
        <w:tc>
          <w:tcPr>
            <w:tcW w:w="270" w:type="dxa"/>
            <w:tcBorders>
              <w:top w:val="single" w:sz="4" w:space="0" w:color="auto"/>
              <w:left w:val="nil"/>
              <w:bottom w:val="nil"/>
              <w:right w:val="nil"/>
            </w:tcBorders>
            <w:shd w:val="clear" w:color="auto" w:fill="auto"/>
            <w:noWrap/>
            <w:vAlign w:val="center"/>
          </w:tcPr>
          <w:p w14:paraId="03BA7067"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2160" w:type="dxa"/>
            <w:gridSpan w:val="2"/>
            <w:tcBorders>
              <w:top w:val="single" w:sz="4" w:space="0" w:color="auto"/>
              <w:left w:val="nil"/>
              <w:bottom w:val="single" w:sz="4" w:space="0" w:color="auto"/>
              <w:right w:val="nil"/>
            </w:tcBorders>
            <w:shd w:val="clear" w:color="auto" w:fill="auto"/>
            <w:noWrap/>
            <w:vAlign w:val="center"/>
          </w:tcPr>
          <w:p w14:paraId="2276C123"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Reappraisal</w:t>
            </w:r>
          </w:p>
        </w:tc>
        <w:tc>
          <w:tcPr>
            <w:tcW w:w="270" w:type="dxa"/>
            <w:tcBorders>
              <w:top w:val="single" w:sz="4" w:space="0" w:color="auto"/>
              <w:left w:val="nil"/>
              <w:bottom w:val="nil"/>
              <w:right w:val="nil"/>
            </w:tcBorders>
            <w:shd w:val="clear" w:color="auto" w:fill="auto"/>
            <w:noWrap/>
            <w:vAlign w:val="center"/>
          </w:tcPr>
          <w:p w14:paraId="40DC2B84"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 </w:t>
            </w:r>
          </w:p>
        </w:tc>
        <w:tc>
          <w:tcPr>
            <w:tcW w:w="780" w:type="dxa"/>
            <w:tcBorders>
              <w:top w:val="single" w:sz="4" w:space="0" w:color="auto"/>
              <w:left w:val="nil"/>
              <w:bottom w:val="nil"/>
              <w:right w:val="nil"/>
            </w:tcBorders>
          </w:tcPr>
          <w:p w14:paraId="597E2B96"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single" w:sz="4" w:space="0" w:color="auto"/>
              <w:left w:val="nil"/>
              <w:bottom w:val="nil"/>
              <w:right w:val="nil"/>
            </w:tcBorders>
            <w:shd w:val="clear" w:color="auto" w:fill="auto"/>
            <w:noWrap/>
            <w:vAlign w:val="center"/>
          </w:tcPr>
          <w:p w14:paraId="585B0204"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single" w:sz="4" w:space="0" w:color="auto"/>
              <w:left w:val="nil"/>
              <w:bottom w:val="nil"/>
              <w:right w:val="nil"/>
            </w:tcBorders>
            <w:shd w:val="clear" w:color="auto" w:fill="auto"/>
            <w:noWrap/>
            <w:vAlign w:val="center"/>
          </w:tcPr>
          <w:p w14:paraId="36693C34" w14:textId="77777777" w:rsidR="00CD1B56" w:rsidRPr="002D24E9" w:rsidRDefault="00CD1B56"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r>
      <w:tr w:rsidR="00CD1B56" w:rsidRPr="002D24E9" w14:paraId="070C1DB6" w14:textId="77777777" w:rsidTr="005131F1">
        <w:trPr>
          <w:trHeight w:val="302"/>
        </w:trPr>
        <w:tc>
          <w:tcPr>
            <w:tcW w:w="1275" w:type="dxa"/>
            <w:tcBorders>
              <w:left w:val="nil"/>
              <w:right w:val="nil"/>
            </w:tcBorders>
            <w:shd w:val="clear" w:color="auto" w:fill="auto"/>
            <w:noWrap/>
            <w:vAlign w:val="center"/>
          </w:tcPr>
          <w:p w14:paraId="2F8ACC01" w14:textId="77777777" w:rsidR="00CD1B56" w:rsidRPr="002D24E9" w:rsidRDefault="00CD1B56" w:rsidP="005131F1">
            <w:pPr>
              <w:widowControl w:val="0"/>
              <w:spacing w:beforeLines="1" w:before="2" w:afterLines="1" w:after="2" w:line="276" w:lineRule="auto"/>
              <w:rPr>
                <w:rFonts w:ascii="Helvetica" w:eastAsia="Times New Roman" w:hAnsi="Helvetica"/>
                <w:color w:val="000000" w:themeColor="text1"/>
                <w:sz w:val="19"/>
                <w:szCs w:val="19"/>
              </w:rPr>
            </w:pPr>
          </w:p>
        </w:tc>
        <w:tc>
          <w:tcPr>
            <w:tcW w:w="900" w:type="dxa"/>
            <w:tcBorders>
              <w:left w:val="nil"/>
              <w:right w:val="nil"/>
            </w:tcBorders>
            <w:shd w:val="clear" w:color="auto" w:fill="auto"/>
            <w:vAlign w:val="center"/>
          </w:tcPr>
          <w:p w14:paraId="7AC10E6A" w14:textId="77777777" w:rsidR="00CD1B56" w:rsidRPr="002D24E9" w:rsidRDefault="00CD1B56" w:rsidP="005131F1">
            <w:pPr>
              <w:widowControl w:val="0"/>
              <w:spacing w:beforeLines="1" w:before="2" w:afterLines="1" w:after="2" w:line="276" w:lineRule="auto"/>
              <w:rPr>
                <w:rFonts w:ascii="Helvetica" w:eastAsia="Times New Roman" w:hAnsi="Helvetica"/>
                <w:color w:val="000000" w:themeColor="text1"/>
                <w:sz w:val="19"/>
                <w:szCs w:val="19"/>
              </w:rPr>
            </w:pPr>
          </w:p>
        </w:tc>
        <w:tc>
          <w:tcPr>
            <w:tcW w:w="1440" w:type="dxa"/>
            <w:tcBorders>
              <w:top w:val="nil"/>
              <w:left w:val="nil"/>
              <w:bottom w:val="single" w:sz="8" w:space="0" w:color="auto"/>
              <w:right w:val="nil"/>
            </w:tcBorders>
            <w:shd w:val="clear" w:color="auto" w:fill="auto"/>
            <w:noWrap/>
            <w:vAlign w:val="center"/>
          </w:tcPr>
          <w:p w14:paraId="5B52E05B"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M</w:t>
            </w:r>
          </w:p>
          <w:p w14:paraId="1575F9F9"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[95% CI]</w:t>
            </w:r>
          </w:p>
        </w:tc>
        <w:tc>
          <w:tcPr>
            <w:tcW w:w="720" w:type="dxa"/>
            <w:tcBorders>
              <w:top w:val="nil"/>
              <w:left w:val="nil"/>
              <w:bottom w:val="single" w:sz="8" w:space="0" w:color="auto"/>
              <w:right w:val="nil"/>
            </w:tcBorders>
            <w:shd w:val="clear" w:color="auto" w:fill="auto"/>
            <w:noWrap/>
            <w:vAlign w:val="center"/>
          </w:tcPr>
          <w:p w14:paraId="6A03830C"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SD</w:t>
            </w:r>
          </w:p>
        </w:tc>
        <w:tc>
          <w:tcPr>
            <w:tcW w:w="270" w:type="dxa"/>
            <w:tcBorders>
              <w:top w:val="nil"/>
              <w:left w:val="nil"/>
              <w:bottom w:val="single" w:sz="8" w:space="0" w:color="auto"/>
              <w:right w:val="nil"/>
            </w:tcBorders>
            <w:shd w:val="clear" w:color="auto" w:fill="auto"/>
            <w:noWrap/>
            <w:vAlign w:val="center"/>
          </w:tcPr>
          <w:p w14:paraId="23C7490A" w14:textId="77777777" w:rsidR="00CD1B56" w:rsidRPr="002D24E9" w:rsidRDefault="00CD1B56" w:rsidP="005131F1">
            <w:pPr>
              <w:widowControl w:val="0"/>
              <w:spacing w:beforeLines="1" w:before="2" w:afterLines="1" w:after="2" w:line="276" w:lineRule="auto"/>
              <w:jc w:val="center"/>
              <w:rPr>
                <w:rFonts w:ascii="Helvetica" w:eastAsia="Times New Roman" w:hAnsi="Helvetica"/>
                <w:i/>
                <w:iCs/>
                <w:color w:val="000000" w:themeColor="text1"/>
                <w:sz w:val="19"/>
                <w:szCs w:val="19"/>
              </w:rPr>
            </w:pPr>
          </w:p>
        </w:tc>
        <w:tc>
          <w:tcPr>
            <w:tcW w:w="1440" w:type="dxa"/>
            <w:tcBorders>
              <w:top w:val="nil"/>
              <w:left w:val="nil"/>
              <w:bottom w:val="single" w:sz="8" w:space="0" w:color="auto"/>
              <w:right w:val="nil"/>
            </w:tcBorders>
            <w:shd w:val="clear" w:color="auto" w:fill="auto"/>
            <w:noWrap/>
            <w:vAlign w:val="center"/>
          </w:tcPr>
          <w:p w14:paraId="2F49CAC4"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M</w:t>
            </w:r>
          </w:p>
          <w:p w14:paraId="3CF49BA4"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[95% CI]</w:t>
            </w:r>
          </w:p>
        </w:tc>
        <w:tc>
          <w:tcPr>
            <w:tcW w:w="720" w:type="dxa"/>
            <w:tcBorders>
              <w:top w:val="nil"/>
              <w:left w:val="nil"/>
              <w:bottom w:val="single" w:sz="8" w:space="0" w:color="auto"/>
              <w:right w:val="nil"/>
            </w:tcBorders>
            <w:shd w:val="clear" w:color="auto" w:fill="auto"/>
            <w:noWrap/>
            <w:vAlign w:val="center"/>
          </w:tcPr>
          <w:p w14:paraId="0F03C5A3"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SD</w:t>
            </w:r>
          </w:p>
        </w:tc>
        <w:tc>
          <w:tcPr>
            <w:tcW w:w="270" w:type="dxa"/>
            <w:tcBorders>
              <w:top w:val="nil"/>
              <w:left w:val="nil"/>
              <w:bottom w:val="single" w:sz="8" w:space="0" w:color="auto"/>
              <w:right w:val="nil"/>
            </w:tcBorders>
            <w:shd w:val="clear" w:color="auto" w:fill="auto"/>
            <w:noWrap/>
            <w:vAlign w:val="center"/>
          </w:tcPr>
          <w:p w14:paraId="1EC1B6A3" w14:textId="77777777" w:rsidR="00CD1B56" w:rsidRPr="002D24E9" w:rsidRDefault="00CD1B56" w:rsidP="005131F1">
            <w:pPr>
              <w:widowControl w:val="0"/>
              <w:spacing w:beforeLines="1" w:before="2" w:afterLines="1" w:after="2" w:line="276" w:lineRule="auto"/>
              <w:jc w:val="center"/>
              <w:rPr>
                <w:rFonts w:ascii="Helvetica" w:eastAsia="Times New Roman" w:hAnsi="Helvetica"/>
                <w:i/>
                <w:iCs/>
                <w:color w:val="000000" w:themeColor="text1"/>
                <w:sz w:val="19"/>
                <w:szCs w:val="19"/>
              </w:rPr>
            </w:pPr>
          </w:p>
        </w:tc>
        <w:tc>
          <w:tcPr>
            <w:tcW w:w="780" w:type="dxa"/>
            <w:tcBorders>
              <w:top w:val="nil"/>
              <w:left w:val="nil"/>
              <w:bottom w:val="single" w:sz="8" w:space="0" w:color="auto"/>
              <w:right w:val="nil"/>
            </w:tcBorders>
            <w:vAlign w:val="center"/>
          </w:tcPr>
          <w:p w14:paraId="08885C71" w14:textId="77777777" w:rsidR="00CD1B56" w:rsidRPr="002D24E9" w:rsidRDefault="00CD1B56" w:rsidP="005131F1">
            <w:pPr>
              <w:jc w:val="center"/>
              <w:rPr>
                <w:rFonts w:ascii="Helvetica" w:eastAsia="Times New Roman" w:hAnsi="Helvetica"/>
                <w:i/>
                <w:color w:val="000000" w:themeColor="text1"/>
                <w:sz w:val="19"/>
                <w:szCs w:val="19"/>
              </w:rPr>
            </w:pPr>
            <w:r w:rsidRPr="002D24E9">
              <w:rPr>
                <w:rFonts w:ascii="Helvetica" w:eastAsia="Times New Roman" w:hAnsi="Helvetica"/>
                <w:i/>
                <w:color w:val="000000" w:themeColor="text1"/>
                <w:sz w:val="19"/>
                <w:szCs w:val="19"/>
              </w:rPr>
              <w:t>t</w:t>
            </w:r>
          </w:p>
        </w:tc>
        <w:tc>
          <w:tcPr>
            <w:tcW w:w="780" w:type="dxa"/>
            <w:tcBorders>
              <w:top w:val="nil"/>
              <w:left w:val="nil"/>
              <w:bottom w:val="single" w:sz="8" w:space="0" w:color="auto"/>
              <w:right w:val="nil"/>
            </w:tcBorders>
            <w:shd w:val="clear" w:color="auto" w:fill="auto"/>
            <w:noWrap/>
            <w:vAlign w:val="center"/>
          </w:tcPr>
          <w:p w14:paraId="724F0AA1"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p</w:t>
            </w:r>
          </w:p>
        </w:tc>
        <w:tc>
          <w:tcPr>
            <w:tcW w:w="780" w:type="dxa"/>
            <w:tcBorders>
              <w:top w:val="nil"/>
              <w:left w:val="nil"/>
              <w:bottom w:val="single" w:sz="8" w:space="0" w:color="auto"/>
              <w:right w:val="nil"/>
            </w:tcBorders>
            <w:shd w:val="clear" w:color="auto" w:fill="auto"/>
            <w:noWrap/>
            <w:vAlign w:val="center"/>
          </w:tcPr>
          <w:p w14:paraId="5D57A970"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d</w:t>
            </w:r>
          </w:p>
        </w:tc>
      </w:tr>
      <w:tr w:rsidR="00A70DC4" w:rsidRPr="002D24E9" w14:paraId="54A4E322" w14:textId="77777777" w:rsidTr="005131F1">
        <w:trPr>
          <w:trHeight w:val="282"/>
        </w:trPr>
        <w:tc>
          <w:tcPr>
            <w:tcW w:w="1275" w:type="dxa"/>
            <w:vMerge w:val="restart"/>
            <w:tcBorders>
              <w:left w:val="nil"/>
              <w:right w:val="nil"/>
            </w:tcBorders>
            <w:shd w:val="clear" w:color="auto" w:fill="auto"/>
            <w:noWrap/>
            <w:vAlign w:val="center"/>
          </w:tcPr>
          <w:p w14:paraId="76DC716E"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Emotionality</w:t>
            </w:r>
          </w:p>
        </w:tc>
        <w:tc>
          <w:tcPr>
            <w:tcW w:w="900" w:type="dxa"/>
            <w:tcBorders>
              <w:left w:val="nil"/>
              <w:right w:val="nil"/>
            </w:tcBorders>
            <w:shd w:val="clear" w:color="auto" w:fill="auto"/>
            <w:vAlign w:val="center"/>
          </w:tcPr>
          <w:p w14:paraId="01F89083"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37CC9555" w14:textId="4937A7DE" w:rsidR="00392685" w:rsidRPr="002D24E9" w:rsidRDefault="00B92F5A" w:rsidP="00392685">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3.65</w:t>
            </w:r>
          </w:p>
          <w:p w14:paraId="3E89AA02" w14:textId="65888A28" w:rsidR="00A70DC4" w:rsidRPr="002D24E9" w:rsidRDefault="00B92F5A" w:rsidP="00392685">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[3.39, 3.91</w:t>
            </w:r>
            <w:r w:rsidR="00392685" w:rsidRPr="002D24E9">
              <w:rPr>
                <w:rFonts w:ascii="Helvetica" w:eastAsia="Times New Roman"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424BEE2F"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1.48</w:t>
            </w:r>
          </w:p>
        </w:tc>
        <w:tc>
          <w:tcPr>
            <w:tcW w:w="270" w:type="dxa"/>
            <w:tcBorders>
              <w:top w:val="nil"/>
              <w:left w:val="nil"/>
              <w:bottom w:val="nil"/>
              <w:right w:val="nil"/>
            </w:tcBorders>
            <w:shd w:val="clear" w:color="auto" w:fill="auto"/>
            <w:noWrap/>
            <w:vAlign w:val="center"/>
          </w:tcPr>
          <w:p w14:paraId="75FD6AA5"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15F13986" w14:textId="77777777" w:rsidR="00A70DC4" w:rsidRPr="002D24E9" w:rsidRDefault="00392685"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3.50</w:t>
            </w:r>
          </w:p>
          <w:p w14:paraId="62388DA3" w14:textId="3BCA5140" w:rsidR="00392685" w:rsidRPr="002D24E9" w:rsidRDefault="00B92F5A"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[3.24</w:t>
            </w:r>
            <w:r w:rsidR="00392685" w:rsidRPr="002D24E9">
              <w:rPr>
                <w:rFonts w:ascii="Helvetica" w:hAnsi="Helvetica"/>
                <w:color w:val="000000" w:themeColor="text1"/>
                <w:sz w:val="19"/>
                <w:szCs w:val="19"/>
              </w:rPr>
              <w:t>, 3.75]</w:t>
            </w:r>
          </w:p>
        </w:tc>
        <w:tc>
          <w:tcPr>
            <w:tcW w:w="720" w:type="dxa"/>
            <w:tcBorders>
              <w:top w:val="nil"/>
              <w:left w:val="nil"/>
              <w:bottom w:val="nil"/>
              <w:right w:val="nil"/>
            </w:tcBorders>
            <w:shd w:val="clear" w:color="auto" w:fill="auto"/>
            <w:noWrap/>
            <w:vAlign w:val="center"/>
          </w:tcPr>
          <w:p w14:paraId="2E9E9CC1"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1.26</w:t>
            </w:r>
          </w:p>
        </w:tc>
        <w:tc>
          <w:tcPr>
            <w:tcW w:w="270" w:type="dxa"/>
            <w:tcBorders>
              <w:top w:val="nil"/>
              <w:left w:val="nil"/>
              <w:bottom w:val="nil"/>
              <w:right w:val="nil"/>
            </w:tcBorders>
            <w:shd w:val="clear" w:color="auto" w:fill="auto"/>
            <w:noWrap/>
            <w:vAlign w:val="center"/>
          </w:tcPr>
          <w:p w14:paraId="15F0593B"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409BD9FE" w14:textId="21688F43" w:rsidR="00A70DC4" w:rsidRPr="002D24E9" w:rsidRDefault="008B4FE7" w:rsidP="005131F1">
            <w:pPr>
              <w:jc w:val="center"/>
              <w:rPr>
                <w:rFonts w:ascii="Helvetica" w:eastAsia="Times New Roman" w:hAnsi="Helvetica"/>
                <w:color w:val="000000" w:themeColor="text1"/>
                <w:sz w:val="19"/>
                <w:szCs w:val="19"/>
              </w:rPr>
            </w:pPr>
            <w:r>
              <w:rPr>
                <w:rFonts w:ascii="Helvetica" w:eastAsia="Times New Roman" w:hAnsi="Helvetica"/>
                <w:color w:val="000000" w:themeColor="text1"/>
                <w:sz w:val="19"/>
                <w:szCs w:val="19"/>
              </w:rPr>
              <w:t>-</w:t>
            </w:r>
            <w:r w:rsidR="004114A3" w:rsidRPr="002D24E9">
              <w:rPr>
                <w:rFonts w:ascii="Helvetica" w:eastAsia="Times New Roman" w:hAnsi="Helvetica"/>
                <w:color w:val="000000" w:themeColor="text1"/>
                <w:sz w:val="19"/>
                <w:szCs w:val="19"/>
              </w:rPr>
              <w:t>0.83</w:t>
            </w:r>
          </w:p>
        </w:tc>
        <w:tc>
          <w:tcPr>
            <w:tcW w:w="780" w:type="dxa"/>
            <w:tcBorders>
              <w:top w:val="nil"/>
              <w:left w:val="nil"/>
              <w:bottom w:val="nil"/>
              <w:right w:val="nil"/>
            </w:tcBorders>
            <w:shd w:val="clear" w:color="auto" w:fill="auto"/>
            <w:noWrap/>
            <w:vAlign w:val="center"/>
          </w:tcPr>
          <w:p w14:paraId="3606A989" w14:textId="77777777" w:rsidR="00A70DC4" w:rsidRPr="002D24E9" w:rsidRDefault="004114A3"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.41</w:t>
            </w:r>
          </w:p>
        </w:tc>
        <w:tc>
          <w:tcPr>
            <w:tcW w:w="780" w:type="dxa"/>
            <w:tcBorders>
              <w:top w:val="nil"/>
              <w:left w:val="nil"/>
              <w:bottom w:val="nil"/>
              <w:right w:val="nil"/>
            </w:tcBorders>
            <w:shd w:val="clear" w:color="auto" w:fill="auto"/>
            <w:noWrap/>
            <w:vAlign w:val="center"/>
          </w:tcPr>
          <w:p w14:paraId="38A2B274" w14:textId="77777777" w:rsidR="00A70DC4" w:rsidRPr="002D24E9" w:rsidRDefault="004114A3"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0.11</w:t>
            </w:r>
          </w:p>
        </w:tc>
      </w:tr>
      <w:tr w:rsidR="00A70DC4" w:rsidRPr="002D24E9" w14:paraId="535475E2" w14:textId="77777777" w:rsidTr="005131F1">
        <w:trPr>
          <w:trHeight w:val="282"/>
        </w:trPr>
        <w:tc>
          <w:tcPr>
            <w:tcW w:w="1275" w:type="dxa"/>
            <w:vMerge/>
            <w:tcBorders>
              <w:left w:val="nil"/>
              <w:right w:val="nil"/>
            </w:tcBorders>
            <w:shd w:val="clear" w:color="auto" w:fill="auto"/>
            <w:noWrap/>
            <w:vAlign w:val="center"/>
          </w:tcPr>
          <w:p w14:paraId="54AA64C5" w14:textId="77777777" w:rsidR="00A70DC4" w:rsidRPr="002D24E9" w:rsidRDefault="00A70DC4" w:rsidP="005131F1">
            <w:pPr>
              <w:widowControl w:val="0"/>
              <w:spacing w:line="276" w:lineRule="auto"/>
              <w:rPr>
                <w:rFonts w:ascii="Helvetica" w:hAnsi="Helvetica"/>
                <w:color w:val="000000" w:themeColor="text1"/>
                <w:sz w:val="19"/>
                <w:szCs w:val="19"/>
              </w:rPr>
            </w:pPr>
          </w:p>
        </w:tc>
        <w:tc>
          <w:tcPr>
            <w:tcW w:w="900" w:type="dxa"/>
            <w:tcBorders>
              <w:left w:val="nil"/>
              <w:right w:val="nil"/>
            </w:tcBorders>
            <w:shd w:val="clear" w:color="auto" w:fill="auto"/>
            <w:vAlign w:val="center"/>
          </w:tcPr>
          <w:p w14:paraId="27E8B61B"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259EE9CD" w14:textId="01E994F8" w:rsidR="00392685" w:rsidRPr="002D24E9" w:rsidRDefault="00B92F5A" w:rsidP="00392685">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3.01</w:t>
            </w:r>
          </w:p>
          <w:p w14:paraId="5C7C1598" w14:textId="0D3A0788" w:rsidR="00A70DC4" w:rsidRPr="002D24E9" w:rsidRDefault="00B92F5A" w:rsidP="00392685">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[2.72</w:t>
            </w:r>
            <w:r w:rsidR="00392685" w:rsidRPr="002D24E9">
              <w:rPr>
                <w:rFonts w:ascii="Helvetica" w:eastAsia="Times New Roman" w:hAnsi="Helvetica"/>
                <w:color w:val="000000" w:themeColor="text1"/>
                <w:sz w:val="19"/>
                <w:szCs w:val="19"/>
              </w:rPr>
              <w:t>, 3.30]</w:t>
            </w:r>
          </w:p>
        </w:tc>
        <w:tc>
          <w:tcPr>
            <w:tcW w:w="720" w:type="dxa"/>
            <w:tcBorders>
              <w:top w:val="nil"/>
              <w:left w:val="nil"/>
              <w:bottom w:val="nil"/>
              <w:right w:val="nil"/>
            </w:tcBorders>
            <w:shd w:val="clear" w:color="auto" w:fill="auto"/>
            <w:noWrap/>
            <w:vAlign w:val="center"/>
          </w:tcPr>
          <w:p w14:paraId="1F5543EF"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1.48</w:t>
            </w:r>
          </w:p>
        </w:tc>
        <w:tc>
          <w:tcPr>
            <w:tcW w:w="270" w:type="dxa"/>
            <w:tcBorders>
              <w:top w:val="nil"/>
              <w:left w:val="nil"/>
              <w:bottom w:val="nil"/>
              <w:right w:val="nil"/>
            </w:tcBorders>
            <w:shd w:val="clear" w:color="auto" w:fill="auto"/>
            <w:noWrap/>
            <w:vAlign w:val="center"/>
          </w:tcPr>
          <w:p w14:paraId="251BE7E4"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3A9BD4EB" w14:textId="3FB786BC" w:rsidR="00392685" w:rsidRPr="002D24E9" w:rsidRDefault="00B92F5A" w:rsidP="00392685">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3.43</w:t>
            </w:r>
          </w:p>
          <w:p w14:paraId="074412F7" w14:textId="5534B4AC" w:rsidR="00A70DC4" w:rsidRPr="002D24E9" w:rsidRDefault="00B92F5A" w:rsidP="00392685">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[3.15</w:t>
            </w:r>
            <w:r w:rsidR="00392685" w:rsidRPr="002D24E9">
              <w:rPr>
                <w:rFonts w:ascii="Helvetica" w:eastAsia="Times New Roman" w:hAnsi="Helvetica"/>
                <w:color w:val="000000" w:themeColor="text1"/>
                <w:sz w:val="19"/>
                <w:szCs w:val="19"/>
              </w:rPr>
              <w:t xml:space="preserve">, </w:t>
            </w:r>
            <w:r w:rsidRPr="002D24E9">
              <w:rPr>
                <w:rFonts w:ascii="Helvetica" w:eastAsia="Times New Roman" w:hAnsi="Helvetica"/>
                <w:color w:val="000000" w:themeColor="text1"/>
                <w:sz w:val="19"/>
                <w:szCs w:val="19"/>
              </w:rPr>
              <w:t>3.71</w:t>
            </w:r>
            <w:r w:rsidR="00392685" w:rsidRPr="002D24E9">
              <w:rPr>
                <w:rFonts w:ascii="Helvetica" w:eastAsia="Times New Roman"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59984E2B"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1.52</w:t>
            </w:r>
          </w:p>
        </w:tc>
        <w:tc>
          <w:tcPr>
            <w:tcW w:w="270" w:type="dxa"/>
            <w:tcBorders>
              <w:top w:val="nil"/>
              <w:left w:val="nil"/>
              <w:bottom w:val="nil"/>
              <w:right w:val="nil"/>
            </w:tcBorders>
            <w:shd w:val="clear" w:color="auto" w:fill="auto"/>
            <w:noWrap/>
            <w:vAlign w:val="center"/>
          </w:tcPr>
          <w:p w14:paraId="42FBA98D"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4BA46F92" w14:textId="77777777" w:rsidR="00A70DC4" w:rsidRPr="002D24E9" w:rsidRDefault="004114A3"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2.04</w:t>
            </w:r>
          </w:p>
        </w:tc>
        <w:tc>
          <w:tcPr>
            <w:tcW w:w="780" w:type="dxa"/>
            <w:tcBorders>
              <w:top w:val="nil"/>
              <w:left w:val="nil"/>
              <w:bottom w:val="nil"/>
              <w:right w:val="nil"/>
            </w:tcBorders>
            <w:shd w:val="clear" w:color="auto" w:fill="auto"/>
            <w:noWrap/>
            <w:vAlign w:val="center"/>
          </w:tcPr>
          <w:p w14:paraId="7E591CB6" w14:textId="77777777" w:rsidR="00A70DC4" w:rsidRPr="002D24E9" w:rsidRDefault="004114A3"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.04</w:t>
            </w:r>
          </w:p>
        </w:tc>
        <w:tc>
          <w:tcPr>
            <w:tcW w:w="780" w:type="dxa"/>
            <w:tcBorders>
              <w:top w:val="nil"/>
              <w:left w:val="nil"/>
              <w:bottom w:val="nil"/>
              <w:right w:val="nil"/>
            </w:tcBorders>
            <w:shd w:val="clear" w:color="auto" w:fill="auto"/>
            <w:noWrap/>
            <w:vAlign w:val="center"/>
          </w:tcPr>
          <w:p w14:paraId="3BAF68CE" w14:textId="6F03A69B" w:rsidR="00A70DC4" w:rsidRPr="002D24E9" w:rsidRDefault="004114A3"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w:t>
            </w:r>
            <w:r w:rsidR="001C563F" w:rsidRPr="002D24E9">
              <w:rPr>
                <w:rFonts w:ascii="Helvetica" w:hAnsi="Helvetica"/>
                <w:color w:val="000000" w:themeColor="text1"/>
                <w:sz w:val="19"/>
                <w:szCs w:val="19"/>
              </w:rPr>
              <w:t>30</w:t>
            </w:r>
          </w:p>
        </w:tc>
      </w:tr>
      <w:tr w:rsidR="00A70DC4" w:rsidRPr="002D24E9" w14:paraId="10567027" w14:textId="77777777" w:rsidTr="005131F1">
        <w:trPr>
          <w:trHeight w:val="282"/>
        </w:trPr>
        <w:tc>
          <w:tcPr>
            <w:tcW w:w="1275" w:type="dxa"/>
            <w:vMerge w:val="restart"/>
            <w:tcBorders>
              <w:left w:val="nil"/>
              <w:right w:val="nil"/>
            </w:tcBorders>
            <w:shd w:val="clear" w:color="auto" w:fill="auto"/>
            <w:noWrap/>
            <w:vAlign w:val="center"/>
          </w:tcPr>
          <w:p w14:paraId="6A3B5124" w14:textId="77777777" w:rsidR="00A70DC4" w:rsidRPr="002D24E9" w:rsidRDefault="00E72C9A" w:rsidP="005131F1">
            <w:pPr>
              <w:rPr>
                <w:rFonts w:ascii="Helvetica" w:hAnsi="Helvetica"/>
                <w:color w:val="000000" w:themeColor="text1"/>
                <w:sz w:val="19"/>
                <w:szCs w:val="19"/>
              </w:rPr>
            </w:pPr>
            <w:r w:rsidRPr="002D24E9">
              <w:rPr>
                <w:rFonts w:ascii="Helvetica" w:hAnsi="Helvetica"/>
                <w:color w:val="000000" w:themeColor="text1"/>
                <w:sz w:val="19"/>
                <w:szCs w:val="19"/>
              </w:rPr>
              <w:t>Worry</w:t>
            </w:r>
          </w:p>
        </w:tc>
        <w:tc>
          <w:tcPr>
            <w:tcW w:w="900" w:type="dxa"/>
            <w:tcBorders>
              <w:left w:val="nil"/>
              <w:right w:val="nil"/>
            </w:tcBorders>
            <w:shd w:val="clear" w:color="auto" w:fill="auto"/>
            <w:vAlign w:val="center"/>
          </w:tcPr>
          <w:p w14:paraId="00A4BD74"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4B04C9C8" w14:textId="50321900" w:rsidR="00A70DC4" w:rsidRPr="002D24E9" w:rsidRDefault="00034E40"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3.42</w:t>
            </w:r>
          </w:p>
          <w:p w14:paraId="11BDD1CE" w14:textId="0A948555" w:rsidR="00C251A9" w:rsidRPr="002D24E9" w:rsidRDefault="00034E40"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[3.23, 3.62</w:t>
            </w:r>
            <w:r w:rsidR="00C251A9" w:rsidRPr="002D24E9">
              <w:rPr>
                <w:rFonts w:ascii="Helvetica" w:eastAsia="Times New Roman"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3A268A1A" w14:textId="77777777" w:rsidR="00A70DC4" w:rsidRPr="002D24E9" w:rsidRDefault="00392685"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1.19</w:t>
            </w:r>
          </w:p>
        </w:tc>
        <w:tc>
          <w:tcPr>
            <w:tcW w:w="270" w:type="dxa"/>
            <w:tcBorders>
              <w:top w:val="nil"/>
              <w:left w:val="nil"/>
              <w:bottom w:val="nil"/>
              <w:right w:val="nil"/>
            </w:tcBorders>
            <w:shd w:val="clear" w:color="auto" w:fill="auto"/>
            <w:noWrap/>
            <w:vAlign w:val="center"/>
          </w:tcPr>
          <w:p w14:paraId="738CDF1C"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7E5822F0" w14:textId="77777777" w:rsidR="00A70DC4" w:rsidRPr="002D24E9" w:rsidRDefault="00C251A9"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3.09</w:t>
            </w:r>
          </w:p>
          <w:p w14:paraId="16415570" w14:textId="0C296AF5" w:rsidR="00C251A9" w:rsidRPr="002D24E9" w:rsidRDefault="00034E40"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[2.90</w:t>
            </w:r>
            <w:r w:rsidR="00C251A9" w:rsidRPr="002D24E9">
              <w:rPr>
                <w:rFonts w:ascii="Helvetica" w:hAnsi="Helvetica"/>
                <w:color w:val="000000" w:themeColor="text1"/>
                <w:sz w:val="19"/>
                <w:szCs w:val="19"/>
              </w:rPr>
              <w:t>, 3.28]</w:t>
            </w:r>
          </w:p>
        </w:tc>
        <w:tc>
          <w:tcPr>
            <w:tcW w:w="720" w:type="dxa"/>
            <w:tcBorders>
              <w:top w:val="nil"/>
              <w:left w:val="nil"/>
              <w:bottom w:val="nil"/>
              <w:right w:val="nil"/>
            </w:tcBorders>
            <w:shd w:val="clear" w:color="auto" w:fill="auto"/>
            <w:noWrap/>
            <w:vAlign w:val="center"/>
          </w:tcPr>
          <w:p w14:paraId="63777417" w14:textId="77777777" w:rsidR="00A70DC4" w:rsidRPr="002D24E9" w:rsidRDefault="00392685"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.97</w:t>
            </w:r>
          </w:p>
        </w:tc>
        <w:tc>
          <w:tcPr>
            <w:tcW w:w="270" w:type="dxa"/>
            <w:tcBorders>
              <w:top w:val="nil"/>
              <w:left w:val="nil"/>
              <w:bottom w:val="nil"/>
              <w:right w:val="nil"/>
            </w:tcBorders>
            <w:shd w:val="clear" w:color="auto" w:fill="auto"/>
            <w:noWrap/>
            <w:vAlign w:val="center"/>
          </w:tcPr>
          <w:p w14:paraId="78AD7E5A"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32D54765" w14:textId="434CC7F8" w:rsidR="00A70DC4" w:rsidRPr="002D24E9" w:rsidRDefault="008B4FE7" w:rsidP="005131F1">
            <w:pPr>
              <w:jc w:val="center"/>
              <w:rPr>
                <w:rFonts w:ascii="Helvetica" w:eastAsia="Times New Roman" w:hAnsi="Helvetica"/>
                <w:color w:val="000000" w:themeColor="text1"/>
                <w:sz w:val="19"/>
                <w:szCs w:val="19"/>
              </w:rPr>
            </w:pPr>
            <w:r>
              <w:rPr>
                <w:rFonts w:ascii="Helvetica" w:eastAsia="Times New Roman" w:hAnsi="Helvetica"/>
                <w:color w:val="000000" w:themeColor="text1"/>
                <w:sz w:val="19"/>
                <w:szCs w:val="19"/>
              </w:rPr>
              <w:t>-</w:t>
            </w:r>
            <w:r w:rsidR="004114A3" w:rsidRPr="002D24E9">
              <w:rPr>
                <w:rFonts w:ascii="Helvetica" w:eastAsia="Times New Roman" w:hAnsi="Helvetica"/>
                <w:color w:val="000000" w:themeColor="text1"/>
                <w:sz w:val="19"/>
                <w:szCs w:val="19"/>
              </w:rPr>
              <w:t>2.38</w:t>
            </w:r>
          </w:p>
        </w:tc>
        <w:tc>
          <w:tcPr>
            <w:tcW w:w="780" w:type="dxa"/>
            <w:tcBorders>
              <w:top w:val="nil"/>
              <w:left w:val="nil"/>
              <w:bottom w:val="nil"/>
              <w:right w:val="nil"/>
            </w:tcBorders>
            <w:shd w:val="clear" w:color="auto" w:fill="auto"/>
            <w:noWrap/>
            <w:vAlign w:val="center"/>
          </w:tcPr>
          <w:p w14:paraId="3B20BB8B" w14:textId="77777777" w:rsidR="00A70DC4" w:rsidRPr="002D24E9" w:rsidRDefault="004114A3"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.02</w:t>
            </w:r>
          </w:p>
        </w:tc>
        <w:tc>
          <w:tcPr>
            <w:tcW w:w="780" w:type="dxa"/>
            <w:tcBorders>
              <w:top w:val="nil"/>
              <w:left w:val="nil"/>
              <w:bottom w:val="nil"/>
              <w:right w:val="nil"/>
            </w:tcBorders>
            <w:shd w:val="clear" w:color="auto" w:fill="auto"/>
            <w:noWrap/>
            <w:vAlign w:val="center"/>
          </w:tcPr>
          <w:p w14:paraId="71C792C4" w14:textId="09BEC477" w:rsidR="00A70DC4" w:rsidRPr="002D24E9" w:rsidRDefault="004114A3"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0.3</w:t>
            </w:r>
            <w:r w:rsidR="001C563F" w:rsidRPr="002D24E9">
              <w:rPr>
                <w:rFonts w:ascii="Helvetica" w:hAnsi="Helvetica"/>
                <w:color w:val="000000" w:themeColor="text1"/>
                <w:sz w:val="19"/>
                <w:szCs w:val="19"/>
              </w:rPr>
              <w:t>2</w:t>
            </w:r>
          </w:p>
        </w:tc>
      </w:tr>
      <w:tr w:rsidR="00A70DC4" w:rsidRPr="002D24E9" w14:paraId="6F4D8710" w14:textId="77777777" w:rsidTr="005131F1">
        <w:trPr>
          <w:trHeight w:val="282"/>
        </w:trPr>
        <w:tc>
          <w:tcPr>
            <w:tcW w:w="1275" w:type="dxa"/>
            <w:vMerge/>
            <w:tcBorders>
              <w:left w:val="nil"/>
              <w:right w:val="nil"/>
            </w:tcBorders>
            <w:shd w:val="clear" w:color="auto" w:fill="auto"/>
            <w:noWrap/>
            <w:vAlign w:val="center"/>
          </w:tcPr>
          <w:p w14:paraId="5F1940E3" w14:textId="77777777" w:rsidR="00A70DC4" w:rsidRPr="002D24E9" w:rsidRDefault="00A70DC4" w:rsidP="005131F1">
            <w:pPr>
              <w:widowControl w:val="0"/>
              <w:spacing w:line="276" w:lineRule="auto"/>
              <w:rPr>
                <w:rFonts w:ascii="Helvetica" w:hAnsi="Helvetica"/>
                <w:color w:val="000000" w:themeColor="text1"/>
                <w:sz w:val="19"/>
                <w:szCs w:val="19"/>
              </w:rPr>
            </w:pPr>
          </w:p>
        </w:tc>
        <w:tc>
          <w:tcPr>
            <w:tcW w:w="900" w:type="dxa"/>
            <w:tcBorders>
              <w:left w:val="nil"/>
              <w:right w:val="nil"/>
            </w:tcBorders>
            <w:shd w:val="clear" w:color="auto" w:fill="auto"/>
            <w:vAlign w:val="center"/>
          </w:tcPr>
          <w:p w14:paraId="66DB318F"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020926C6" w14:textId="67FB165B" w:rsidR="00392685" w:rsidRPr="002D24E9" w:rsidRDefault="00034E40"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2.83</w:t>
            </w:r>
          </w:p>
          <w:p w14:paraId="34213C04" w14:textId="121292FB" w:rsidR="00C251A9" w:rsidRPr="002D24E9" w:rsidRDefault="00034E40"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[2.62, 3.05</w:t>
            </w:r>
            <w:r w:rsidR="00C251A9" w:rsidRPr="002D24E9">
              <w:rPr>
                <w:rFonts w:ascii="Helvetica" w:eastAsia="Times New Roman"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7A08473C" w14:textId="77777777" w:rsidR="00A70DC4" w:rsidRPr="002D24E9" w:rsidRDefault="00392685"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1.08</w:t>
            </w:r>
          </w:p>
        </w:tc>
        <w:tc>
          <w:tcPr>
            <w:tcW w:w="270" w:type="dxa"/>
            <w:tcBorders>
              <w:top w:val="nil"/>
              <w:left w:val="nil"/>
              <w:bottom w:val="nil"/>
              <w:right w:val="nil"/>
            </w:tcBorders>
            <w:shd w:val="clear" w:color="auto" w:fill="auto"/>
            <w:noWrap/>
            <w:vAlign w:val="center"/>
          </w:tcPr>
          <w:p w14:paraId="2AA1BB37"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1997EE8C" w14:textId="77777777" w:rsidR="00A70DC4" w:rsidRPr="002D24E9" w:rsidRDefault="00C251A9"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2.97</w:t>
            </w:r>
          </w:p>
          <w:p w14:paraId="74A721DC" w14:textId="77777777" w:rsidR="00C251A9" w:rsidRPr="002D24E9" w:rsidRDefault="00C251A9"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[2.76, 3.18]</w:t>
            </w:r>
          </w:p>
        </w:tc>
        <w:tc>
          <w:tcPr>
            <w:tcW w:w="720" w:type="dxa"/>
            <w:tcBorders>
              <w:top w:val="nil"/>
              <w:left w:val="nil"/>
              <w:bottom w:val="nil"/>
              <w:right w:val="nil"/>
            </w:tcBorders>
            <w:shd w:val="clear" w:color="auto" w:fill="auto"/>
            <w:noWrap/>
            <w:vAlign w:val="center"/>
          </w:tcPr>
          <w:p w14:paraId="4ACAED2E" w14:textId="33531C25" w:rsidR="00A70DC4" w:rsidRPr="002D24E9" w:rsidRDefault="00392685"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1.1</w:t>
            </w:r>
            <w:r w:rsidR="00B92F5A" w:rsidRPr="002D24E9">
              <w:rPr>
                <w:rFonts w:ascii="Helvetica" w:eastAsia="Times New Roman" w:hAnsi="Helvetica"/>
                <w:color w:val="000000" w:themeColor="text1"/>
                <w:sz w:val="19"/>
                <w:szCs w:val="19"/>
              </w:rPr>
              <w:t>2</w:t>
            </w:r>
          </w:p>
        </w:tc>
        <w:tc>
          <w:tcPr>
            <w:tcW w:w="270" w:type="dxa"/>
            <w:tcBorders>
              <w:top w:val="nil"/>
              <w:left w:val="nil"/>
              <w:bottom w:val="nil"/>
              <w:right w:val="nil"/>
            </w:tcBorders>
            <w:shd w:val="clear" w:color="auto" w:fill="auto"/>
            <w:noWrap/>
            <w:vAlign w:val="center"/>
          </w:tcPr>
          <w:p w14:paraId="65F9EC14"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3FE2AA76" w14:textId="77777777" w:rsidR="00A70DC4" w:rsidRPr="002D24E9" w:rsidRDefault="002808F2"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0.91</w:t>
            </w:r>
          </w:p>
        </w:tc>
        <w:tc>
          <w:tcPr>
            <w:tcW w:w="780" w:type="dxa"/>
            <w:tcBorders>
              <w:top w:val="nil"/>
              <w:left w:val="nil"/>
              <w:bottom w:val="nil"/>
              <w:right w:val="nil"/>
            </w:tcBorders>
            <w:shd w:val="clear" w:color="auto" w:fill="auto"/>
            <w:noWrap/>
            <w:vAlign w:val="center"/>
          </w:tcPr>
          <w:p w14:paraId="75B2399F" w14:textId="77777777" w:rsidR="00A70DC4" w:rsidRPr="002D24E9" w:rsidRDefault="002808F2"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.36</w:t>
            </w:r>
          </w:p>
        </w:tc>
        <w:tc>
          <w:tcPr>
            <w:tcW w:w="780" w:type="dxa"/>
            <w:tcBorders>
              <w:top w:val="nil"/>
              <w:left w:val="nil"/>
              <w:bottom w:val="nil"/>
              <w:right w:val="nil"/>
            </w:tcBorders>
            <w:shd w:val="clear" w:color="auto" w:fill="auto"/>
            <w:noWrap/>
            <w:vAlign w:val="center"/>
          </w:tcPr>
          <w:p w14:paraId="515970E9" w14:textId="1C583002" w:rsidR="00A70DC4" w:rsidRPr="002D24E9" w:rsidRDefault="001C563F"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w:t>
            </w:r>
            <w:r w:rsidR="002808F2" w:rsidRPr="002D24E9">
              <w:rPr>
                <w:rFonts w:ascii="Helvetica" w:hAnsi="Helvetica"/>
                <w:color w:val="000000" w:themeColor="text1"/>
                <w:sz w:val="19"/>
                <w:szCs w:val="19"/>
              </w:rPr>
              <w:t>13</w:t>
            </w:r>
          </w:p>
        </w:tc>
      </w:tr>
      <w:tr w:rsidR="00A70DC4" w:rsidRPr="002D24E9" w14:paraId="0639DEF5" w14:textId="77777777" w:rsidTr="005131F1">
        <w:trPr>
          <w:trHeight w:val="282"/>
        </w:trPr>
        <w:tc>
          <w:tcPr>
            <w:tcW w:w="1275" w:type="dxa"/>
            <w:vMerge w:val="restart"/>
            <w:tcBorders>
              <w:left w:val="nil"/>
              <w:right w:val="nil"/>
            </w:tcBorders>
            <w:shd w:val="clear" w:color="auto" w:fill="auto"/>
            <w:noWrap/>
            <w:vAlign w:val="center"/>
          </w:tcPr>
          <w:p w14:paraId="0C436AA6" w14:textId="2B68AFD5"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Exam 1</w:t>
            </w:r>
            <w:r w:rsidR="00503A3F" w:rsidRPr="002D24E9">
              <w:rPr>
                <w:rFonts w:ascii="Helvetica" w:hAnsi="Helvetica"/>
                <w:color w:val="000000" w:themeColor="text1"/>
                <w:sz w:val="19"/>
                <w:szCs w:val="19"/>
              </w:rPr>
              <w:t xml:space="preserve"> (%)</w:t>
            </w:r>
          </w:p>
        </w:tc>
        <w:tc>
          <w:tcPr>
            <w:tcW w:w="900" w:type="dxa"/>
            <w:tcBorders>
              <w:left w:val="nil"/>
              <w:right w:val="nil"/>
            </w:tcBorders>
            <w:shd w:val="clear" w:color="auto" w:fill="auto"/>
            <w:vAlign w:val="center"/>
          </w:tcPr>
          <w:p w14:paraId="115F2345"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09D8D40E"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87.44%</w:t>
            </w:r>
          </w:p>
          <w:p w14:paraId="5E4BC339" w14:textId="77777777"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[86.18, 88.70]</w:t>
            </w:r>
          </w:p>
        </w:tc>
        <w:tc>
          <w:tcPr>
            <w:tcW w:w="720" w:type="dxa"/>
            <w:tcBorders>
              <w:top w:val="nil"/>
              <w:left w:val="nil"/>
              <w:bottom w:val="nil"/>
              <w:right w:val="nil"/>
            </w:tcBorders>
            <w:shd w:val="clear" w:color="auto" w:fill="auto"/>
            <w:noWrap/>
            <w:vAlign w:val="center"/>
          </w:tcPr>
          <w:p w14:paraId="1B8D4D02"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9.18</w:t>
            </w:r>
          </w:p>
        </w:tc>
        <w:tc>
          <w:tcPr>
            <w:tcW w:w="270" w:type="dxa"/>
            <w:tcBorders>
              <w:top w:val="nil"/>
              <w:left w:val="nil"/>
              <w:bottom w:val="nil"/>
              <w:right w:val="nil"/>
            </w:tcBorders>
            <w:shd w:val="clear" w:color="auto" w:fill="auto"/>
            <w:noWrap/>
            <w:vAlign w:val="center"/>
          </w:tcPr>
          <w:p w14:paraId="16CFFD67"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44390A52"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89.67</w:t>
            </w:r>
            <w:r w:rsidRPr="002D24E9">
              <w:rPr>
                <w:rFonts w:ascii="Helvetica" w:eastAsia="Times New Roman" w:hAnsi="Helvetica"/>
                <w:color w:val="000000" w:themeColor="text1"/>
                <w:sz w:val="19"/>
                <w:szCs w:val="19"/>
              </w:rPr>
              <w:t>%</w:t>
            </w:r>
          </w:p>
          <w:p w14:paraId="5B4DC494" w14:textId="4A2745FF"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w:t>
            </w:r>
            <w:r w:rsidR="00034E40" w:rsidRPr="002D24E9">
              <w:rPr>
                <w:rFonts w:ascii="Helvetica" w:hAnsi="Helvetica"/>
                <w:color w:val="000000" w:themeColor="text1"/>
                <w:sz w:val="19"/>
                <w:szCs w:val="19"/>
              </w:rPr>
              <w:t>88.39, 90</w:t>
            </w:r>
            <w:r w:rsidRPr="002D24E9">
              <w:rPr>
                <w:rFonts w:ascii="Helvetica" w:hAnsi="Helvetica"/>
                <w:color w:val="000000" w:themeColor="text1"/>
                <w:sz w:val="19"/>
                <w:szCs w:val="19"/>
              </w:rPr>
              <w:t>.94]</w:t>
            </w:r>
          </w:p>
        </w:tc>
        <w:tc>
          <w:tcPr>
            <w:tcW w:w="720" w:type="dxa"/>
            <w:tcBorders>
              <w:top w:val="nil"/>
              <w:left w:val="nil"/>
              <w:bottom w:val="nil"/>
              <w:right w:val="nil"/>
            </w:tcBorders>
            <w:shd w:val="clear" w:color="auto" w:fill="auto"/>
            <w:noWrap/>
            <w:vAlign w:val="center"/>
          </w:tcPr>
          <w:p w14:paraId="517B44F8"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6.68</w:t>
            </w:r>
          </w:p>
        </w:tc>
        <w:tc>
          <w:tcPr>
            <w:tcW w:w="270" w:type="dxa"/>
            <w:tcBorders>
              <w:top w:val="nil"/>
              <w:left w:val="nil"/>
              <w:bottom w:val="nil"/>
              <w:right w:val="nil"/>
            </w:tcBorders>
            <w:shd w:val="clear" w:color="auto" w:fill="auto"/>
            <w:noWrap/>
            <w:vAlign w:val="center"/>
          </w:tcPr>
          <w:p w14:paraId="0111CAD2"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229E7CE8"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2.43</w:t>
            </w:r>
          </w:p>
        </w:tc>
        <w:tc>
          <w:tcPr>
            <w:tcW w:w="780" w:type="dxa"/>
            <w:tcBorders>
              <w:top w:val="nil"/>
              <w:left w:val="nil"/>
              <w:bottom w:val="nil"/>
              <w:right w:val="nil"/>
            </w:tcBorders>
            <w:shd w:val="clear" w:color="auto" w:fill="auto"/>
            <w:noWrap/>
            <w:vAlign w:val="center"/>
          </w:tcPr>
          <w:p w14:paraId="352AA6FA"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.02</w:t>
            </w:r>
          </w:p>
        </w:tc>
        <w:tc>
          <w:tcPr>
            <w:tcW w:w="780" w:type="dxa"/>
            <w:tcBorders>
              <w:top w:val="nil"/>
              <w:left w:val="nil"/>
              <w:bottom w:val="nil"/>
              <w:right w:val="nil"/>
            </w:tcBorders>
            <w:shd w:val="clear" w:color="auto" w:fill="auto"/>
            <w:noWrap/>
            <w:vAlign w:val="center"/>
          </w:tcPr>
          <w:p w14:paraId="405489DE"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0.32</w:t>
            </w:r>
          </w:p>
        </w:tc>
      </w:tr>
      <w:tr w:rsidR="00A70DC4" w:rsidRPr="002D24E9" w14:paraId="70112888" w14:textId="77777777" w:rsidTr="005131F1">
        <w:trPr>
          <w:trHeight w:val="282"/>
        </w:trPr>
        <w:tc>
          <w:tcPr>
            <w:tcW w:w="1275" w:type="dxa"/>
            <w:vMerge/>
            <w:tcBorders>
              <w:left w:val="nil"/>
              <w:right w:val="nil"/>
            </w:tcBorders>
            <w:shd w:val="clear" w:color="auto" w:fill="auto"/>
            <w:noWrap/>
            <w:vAlign w:val="center"/>
          </w:tcPr>
          <w:p w14:paraId="752B1BF1"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right w:val="nil"/>
            </w:tcBorders>
            <w:shd w:val="clear" w:color="auto" w:fill="auto"/>
            <w:vAlign w:val="center"/>
          </w:tcPr>
          <w:p w14:paraId="11DBDC92"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3AA995CC"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87.72%</w:t>
            </w:r>
          </w:p>
          <w:p w14:paraId="16E474E6" w14:textId="77777777"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[86.29, 89.14]</w:t>
            </w:r>
          </w:p>
        </w:tc>
        <w:tc>
          <w:tcPr>
            <w:tcW w:w="720" w:type="dxa"/>
            <w:tcBorders>
              <w:top w:val="nil"/>
              <w:left w:val="nil"/>
              <w:bottom w:val="nil"/>
              <w:right w:val="nil"/>
            </w:tcBorders>
            <w:shd w:val="clear" w:color="auto" w:fill="auto"/>
            <w:noWrap/>
            <w:vAlign w:val="center"/>
          </w:tcPr>
          <w:p w14:paraId="55656176"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8.99</w:t>
            </w:r>
          </w:p>
        </w:tc>
        <w:tc>
          <w:tcPr>
            <w:tcW w:w="270" w:type="dxa"/>
            <w:tcBorders>
              <w:top w:val="nil"/>
              <w:left w:val="nil"/>
              <w:bottom w:val="nil"/>
              <w:right w:val="nil"/>
            </w:tcBorders>
            <w:shd w:val="clear" w:color="auto" w:fill="auto"/>
            <w:noWrap/>
            <w:vAlign w:val="center"/>
          </w:tcPr>
          <w:p w14:paraId="2D58D7C4"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445A4342"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88.20%</w:t>
            </w:r>
          </w:p>
          <w:p w14:paraId="55D318A3" w14:textId="77777777"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[86.83, 89.57]</w:t>
            </w:r>
          </w:p>
        </w:tc>
        <w:tc>
          <w:tcPr>
            <w:tcW w:w="720" w:type="dxa"/>
            <w:tcBorders>
              <w:top w:val="nil"/>
              <w:left w:val="nil"/>
              <w:bottom w:val="nil"/>
              <w:right w:val="nil"/>
            </w:tcBorders>
            <w:shd w:val="clear" w:color="auto" w:fill="auto"/>
            <w:noWrap/>
            <w:vAlign w:val="center"/>
          </w:tcPr>
          <w:p w14:paraId="1E650101"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7.45</w:t>
            </w:r>
          </w:p>
        </w:tc>
        <w:tc>
          <w:tcPr>
            <w:tcW w:w="270" w:type="dxa"/>
            <w:tcBorders>
              <w:top w:val="nil"/>
              <w:left w:val="nil"/>
              <w:bottom w:val="nil"/>
              <w:right w:val="nil"/>
            </w:tcBorders>
            <w:shd w:val="clear" w:color="auto" w:fill="auto"/>
            <w:noWrap/>
            <w:vAlign w:val="center"/>
          </w:tcPr>
          <w:p w14:paraId="23E44A66"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0806E607"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0.48</w:t>
            </w:r>
          </w:p>
        </w:tc>
        <w:tc>
          <w:tcPr>
            <w:tcW w:w="780" w:type="dxa"/>
            <w:tcBorders>
              <w:top w:val="nil"/>
              <w:left w:val="nil"/>
              <w:bottom w:val="nil"/>
              <w:right w:val="nil"/>
            </w:tcBorders>
            <w:shd w:val="clear" w:color="auto" w:fill="auto"/>
            <w:noWrap/>
            <w:vAlign w:val="center"/>
          </w:tcPr>
          <w:p w14:paraId="0BB34C26"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.63</w:t>
            </w:r>
          </w:p>
        </w:tc>
        <w:tc>
          <w:tcPr>
            <w:tcW w:w="780" w:type="dxa"/>
            <w:tcBorders>
              <w:top w:val="nil"/>
              <w:left w:val="nil"/>
              <w:bottom w:val="nil"/>
              <w:right w:val="nil"/>
            </w:tcBorders>
            <w:shd w:val="clear" w:color="auto" w:fill="auto"/>
            <w:noWrap/>
            <w:vAlign w:val="center"/>
          </w:tcPr>
          <w:p w14:paraId="787D0AB8"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0.07</w:t>
            </w:r>
          </w:p>
        </w:tc>
      </w:tr>
      <w:tr w:rsidR="00A70DC4" w:rsidRPr="002D24E9" w14:paraId="3A386018" w14:textId="77777777" w:rsidTr="005131F1">
        <w:trPr>
          <w:trHeight w:val="285"/>
        </w:trPr>
        <w:tc>
          <w:tcPr>
            <w:tcW w:w="1275" w:type="dxa"/>
            <w:vMerge w:val="restart"/>
            <w:tcBorders>
              <w:left w:val="nil"/>
              <w:right w:val="nil"/>
            </w:tcBorders>
            <w:shd w:val="clear" w:color="auto" w:fill="auto"/>
            <w:noWrap/>
            <w:vAlign w:val="center"/>
          </w:tcPr>
          <w:p w14:paraId="5D4CD4A1" w14:textId="7630233D"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Exam 2</w:t>
            </w:r>
            <w:r w:rsidR="00503A3F" w:rsidRPr="002D24E9">
              <w:rPr>
                <w:rFonts w:ascii="Helvetica" w:hAnsi="Helvetica"/>
                <w:color w:val="000000" w:themeColor="text1"/>
                <w:sz w:val="19"/>
                <w:szCs w:val="19"/>
              </w:rPr>
              <w:t xml:space="preserve"> (%)</w:t>
            </w:r>
          </w:p>
        </w:tc>
        <w:tc>
          <w:tcPr>
            <w:tcW w:w="900" w:type="dxa"/>
            <w:tcBorders>
              <w:left w:val="nil"/>
              <w:bottom w:val="nil"/>
              <w:right w:val="nil"/>
            </w:tcBorders>
            <w:shd w:val="clear" w:color="auto" w:fill="auto"/>
            <w:vAlign w:val="center"/>
          </w:tcPr>
          <w:p w14:paraId="6785FBA1"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1A1332D9"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85.65%</w:t>
            </w:r>
          </w:p>
          <w:p w14:paraId="6D925CC3" w14:textId="41BE2368" w:rsidR="00A70DC4" w:rsidRPr="002D24E9" w:rsidRDefault="00034E40"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[84.27</w:t>
            </w:r>
            <w:r w:rsidR="00A70DC4" w:rsidRPr="002D24E9">
              <w:rPr>
                <w:rFonts w:ascii="Helvetica" w:hAnsi="Helvetica"/>
                <w:color w:val="000000" w:themeColor="text1"/>
                <w:sz w:val="19"/>
                <w:szCs w:val="19"/>
              </w:rPr>
              <w:t>, 87.02]</w:t>
            </w:r>
          </w:p>
        </w:tc>
        <w:tc>
          <w:tcPr>
            <w:tcW w:w="720" w:type="dxa"/>
            <w:tcBorders>
              <w:top w:val="nil"/>
              <w:left w:val="nil"/>
              <w:bottom w:val="nil"/>
              <w:right w:val="nil"/>
            </w:tcBorders>
            <w:shd w:val="clear" w:color="auto" w:fill="auto"/>
            <w:noWrap/>
            <w:vAlign w:val="center"/>
          </w:tcPr>
          <w:p w14:paraId="22FD8BF1"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9.92</w:t>
            </w:r>
          </w:p>
        </w:tc>
        <w:tc>
          <w:tcPr>
            <w:tcW w:w="270" w:type="dxa"/>
            <w:tcBorders>
              <w:top w:val="nil"/>
              <w:left w:val="nil"/>
              <w:bottom w:val="nil"/>
              <w:right w:val="nil"/>
            </w:tcBorders>
            <w:shd w:val="clear" w:color="auto" w:fill="auto"/>
            <w:noWrap/>
            <w:vAlign w:val="center"/>
          </w:tcPr>
          <w:p w14:paraId="73EE73FD"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1DE4B024"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87.87%</w:t>
            </w:r>
          </w:p>
          <w:p w14:paraId="69461909"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[86.48, 89.25]</w:t>
            </w:r>
          </w:p>
        </w:tc>
        <w:tc>
          <w:tcPr>
            <w:tcW w:w="720" w:type="dxa"/>
            <w:tcBorders>
              <w:top w:val="nil"/>
              <w:left w:val="nil"/>
              <w:bottom w:val="nil"/>
              <w:right w:val="nil"/>
            </w:tcBorders>
            <w:shd w:val="clear" w:color="auto" w:fill="auto"/>
            <w:noWrap/>
            <w:vAlign w:val="center"/>
          </w:tcPr>
          <w:p w14:paraId="413B64CE"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7.40</w:t>
            </w:r>
          </w:p>
        </w:tc>
        <w:tc>
          <w:tcPr>
            <w:tcW w:w="270" w:type="dxa"/>
            <w:tcBorders>
              <w:top w:val="nil"/>
              <w:left w:val="nil"/>
              <w:bottom w:val="nil"/>
              <w:right w:val="nil"/>
            </w:tcBorders>
            <w:shd w:val="clear" w:color="auto" w:fill="auto"/>
            <w:noWrap/>
            <w:vAlign w:val="center"/>
          </w:tcPr>
          <w:p w14:paraId="1E971A50"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25D942FC"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2.22</w:t>
            </w:r>
          </w:p>
        </w:tc>
        <w:tc>
          <w:tcPr>
            <w:tcW w:w="780" w:type="dxa"/>
            <w:tcBorders>
              <w:top w:val="nil"/>
              <w:left w:val="nil"/>
              <w:bottom w:val="nil"/>
              <w:right w:val="nil"/>
            </w:tcBorders>
            <w:shd w:val="clear" w:color="auto" w:fill="auto"/>
            <w:noWrap/>
            <w:vAlign w:val="center"/>
          </w:tcPr>
          <w:p w14:paraId="1AEB81CF"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.03</w:t>
            </w:r>
          </w:p>
        </w:tc>
        <w:tc>
          <w:tcPr>
            <w:tcW w:w="780" w:type="dxa"/>
            <w:tcBorders>
              <w:top w:val="nil"/>
              <w:left w:val="nil"/>
              <w:bottom w:val="nil"/>
              <w:right w:val="nil"/>
            </w:tcBorders>
            <w:shd w:val="clear" w:color="auto" w:fill="auto"/>
            <w:noWrap/>
            <w:vAlign w:val="center"/>
          </w:tcPr>
          <w:p w14:paraId="57DFA7E2"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0.29</w:t>
            </w:r>
          </w:p>
        </w:tc>
      </w:tr>
      <w:tr w:rsidR="00A70DC4" w:rsidRPr="002D24E9" w14:paraId="6DE5CA9A" w14:textId="77777777" w:rsidTr="005131F1">
        <w:trPr>
          <w:trHeight w:val="285"/>
        </w:trPr>
        <w:tc>
          <w:tcPr>
            <w:tcW w:w="1275" w:type="dxa"/>
            <w:vMerge/>
            <w:tcBorders>
              <w:left w:val="nil"/>
              <w:bottom w:val="nil"/>
              <w:right w:val="nil"/>
            </w:tcBorders>
            <w:shd w:val="clear" w:color="auto" w:fill="auto"/>
            <w:noWrap/>
            <w:vAlign w:val="center"/>
          </w:tcPr>
          <w:p w14:paraId="1FCB4E24"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bottom w:val="nil"/>
              <w:right w:val="nil"/>
            </w:tcBorders>
            <w:shd w:val="clear" w:color="auto" w:fill="auto"/>
            <w:vAlign w:val="center"/>
          </w:tcPr>
          <w:p w14:paraId="55817140"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61E28A9A"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87.05%</w:t>
            </w:r>
          </w:p>
          <w:p w14:paraId="4AEC146E" w14:textId="77777777"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[85.49, 88.61]</w:t>
            </w:r>
          </w:p>
        </w:tc>
        <w:tc>
          <w:tcPr>
            <w:tcW w:w="720" w:type="dxa"/>
            <w:tcBorders>
              <w:top w:val="nil"/>
              <w:left w:val="nil"/>
              <w:bottom w:val="nil"/>
              <w:right w:val="nil"/>
            </w:tcBorders>
            <w:shd w:val="clear" w:color="auto" w:fill="auto"/>
            <w:noWrap/>
            <w:vAlign w:val="center"/>
          </w:tcPr>
          <w:p w14:paraId="5DD89BAC"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9.21</w:t>
            </w:r>
          </w:p>
        </w:tc>
        <w:tc>
          <w:tcPr>
            <w:tcW w:w="270" w:type="dxa"/>
            <w:tcBorders>
              <w:top w:val="nil"/>
              <w:left w:val="nil"/>
              <w:bottom w:val="nil"/>
              <w:right w:val="nil"/>
            </w:tcBorders>
            <w:shd w:val="clear" w:color="auto" w:fill="auto"/>
            <w:noWrap/>
            <w:vAlign w:val="center"/>
          </w:tcPr>
          <w:p w14:paraId="59D8FBE9"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7444FF18"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85.16%</w:t>
            </w:r>
          </w:p>
          <w:p w14:paraId="15FB39AD" w14:textId="77777777" w:rsidR="00A70DC4" w:rsidRPr="002D24E9" w:rsidRDefault="00A70DC4" w:rsidP="005131F1">
            <w:pPr>
              <w:jc w:val="center"/>
              <w:rPr>
                <w:rFonts w:ascii="Helvetica" w:hAnsi="Helvetica"/>
                <w:color w:val="000000" w:themeColor="text1"/>
                <w:sz w:val="19"/>
                <w:szCs w:val="19"/>
              </w:rPr>
            </w:pPr>
            <w:r w:rsidRPr="002D24E9">
              <w:rPr>
                <w:rFonts w:ascii="Helvetica" w:eastAsia="Times New Roman" w:hAnsi="Helvetica"/>
                <w:color w:val="000000" w:themeColor="text1"/>
                <w:sz w:val="19"/>
                <w:szCs w:val="19"/>
              </w:rPr>
              <w:t>[83.67, 86.64]</w:t>
            </w:r>
          </w:p>
        </w:tc>
        <w:tc>
          <w:tcPr>
            <w:tcW w:w="720" w:type="dxa"/>
            <w:tcBorders>
              <w:top w:val="nil"/>
              <w:left w:val="nil"/>
              <w:bottom w:val="nil"/>
              <w:right w:val="nil"/>
            </w:tcBorders>
            <w:shd w:val="clear" w:color="auto" w:fill="auto"/>
            <w:noWrap/>
            <w:vAlign w:val="center"/>
          </w:tcPr>
          <w:p w14:paraId="61E0625C"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8.64</w:t>
            </w:r>
          </w:p>
        </w:tc>
        <w:tc>
          <w:tcPr>
            <w:tcW w:w="270" w:type="dxa"/>
            <w:tcBorders>
              <w:top w:val="nil"/>
              <w:left w:val="nil"/>
              <w:bottom w:val="nil"/>
              <w:right w:val="nil"/>
            </w:tcBorders>
            <w:shd w:val="clear" w:color="auto" w:fill="auto"/>
            <w:noWrap/>
            <w:vAlign w:val="center"/>
          </w:tcPr>
          <w:p w14:paraId="782A4C52"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09BECB05"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-1.72</w:t>
            </w:r>
          </w:p>
        </w:tc>
        <w:tc>
          <w:tcPr>
            <w:tcW w:w="780" w:type="dxa"/>
            <w:tcBorders>
              <w:top w:val="nil"/>
              <w:left w:val="nil"/>
              <w:bottom w:val="nil"/>
              <w:right w:val="nil"/>
            </w:tcBorders>
            <w:shd w:val="clear" w:color="auto" w:fill="auto"/>
            <w:noWrap/>
            <w:vAlign w:val="center"/>
          </w:tcPr>
          <w:p w14:paraId="777F4193"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.09</w:t>
            </w:r>
          </w:p>
        </w:tc>
        <w:tc>
          <w:tcPr>
            <w:tcW w:w="780" w:type="dxa"/>
            <w:tcBorders>
              <w:top w:val="nil"/>
              <w:left w:val="nil"/>
              <w:bottom w:val="nil"/>
              <w:right w:val="nil"/>
            </w:tcBorders>
            <w:shd w:val="clear" w:color="auto" w:fill="auto"/>
            <w:noWrap/>
            <w:vAlign w:val="center"/>
          </w:tcPr>
          <w:p w14:paraId="68039E89"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0.25</w:t>
            </w:r>
          </w:p>
        </w:tc>
      </w:tr>
      <w:tr w:rsidR="00A70DC4" w:rsidRPr="002D24E9" w14:paraId="4C2A64CE" w14:textId="77777777" w:rsidTr="005131F1">
        <w:trPr>
          <w:trHeight w:val="285"/>
        </w:trPr>
        <w:tc>
          <w:tcPr>
            <w:tcW w:w="1275" w:type="dxa"/>
            <w:vMerge w:val="restart"/>
            <w:tcBorders>
              <w:left w:val="nil"/>
              <w:right w:val="nil"/>
            </w:tcBorders>
            <w:shd w:val="clear" w:color="auto" w:fill="auto"/>
            <w:noWrap/>
            <w:vAlign w:val="center"/>
          </w:tcPr>
          <w:p w14:paraId="239A782C" w14:textId="479FA73F"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Exam 3</w:t>
            </w:r>
            <w:r w:rsidR="00503A3F" w:rsidRPr="002D24E9">
              <w:rPr>
                <w:rFonts w:ascii="Helvetica" w:hAnsi="Helvetica"/>
                <w:color w:val="000000" w:themeColor="text1"/>
                <w:sz w:val="19"/>
                <w:szCs w:val="19"/>
              </w:rPr>
              <w:t xml:space="preserve"> (%)</w:t>
            </w:r>
          </w:p>
        </w:tc>
        <w:tc>
          <w:tcPr>
            <w:tcW w:w="900" w:type="dxa"/>
            <w:tcBorders>
              <w:left w:val="nil"/>
              <w:bottom w:val="nil"/>
              <w:right w:val="nil"/>
            </w:tcBorders>
            <w:shd w:val="clear" w:color="auto" w:fill="auto"/>
            <w:vAlign w:val="center"/>
          </w:tcPr>
          <w:p w14:paraId="7800FE22"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5922497F"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85.50%</w:t>
            </w:r>
          </w:p>
          <w:p w14:paraId="136A83C0" w14:textId="49CE1F84" w:rsidR="00A70DC4" w:rsidRPr="002D24E9" w:rsidRDefault="00034E40"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[83.93</w:t>
            </w:r>
            <w:r w:rsidR="00A70DC4" w:rsidRPr="002D24E9">
              <w:rPr>
                <w:rFonts w:ascii="Helvetica" w:hAnsi="Helvetica"/>
                <w:color w:val="000000" w:themeColor="text1"/>
                <w:sz w:val="19"/>
                <w:szCs w:val="19"/>
              </w:rPr>
              <w:t>, 87.06]</w:t>
            </w:r>
          </w:p>
        </w:tc>
        <w:tc>
          <w:tcPr>
            <w:tcW w:w="720" w:type="dxa"/>
            <w:tcBorders>
              <w:top w:val="nil"/>
              <w:left w:val="nil"/>
              <w:bottom w:val="nil"/>
              <w:right w:val="nil"/>
            </w:tcBorders>
            <w:shd w:val="clear" w:color="auto" w:fill="auto"/>
            <w:noWrap/>
            <w:vAlign w:val="center"/>
          </w:tcPr>
          <w:p w14:paraId="784D24D4"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10.06</w:t>
            </w:r>
          </w:p>
        </w:tc>
        <w:tc>
          <w:tcPr>
            <w:tcW w:w="270" w:type="dxa"/>
            <w:tcBorders>
              <w:top w:val="nil"/>
              <w:left w:val="nil"/>
              <w:bottom w:val="nil"/>
              <w:right w:val="nil"/>
            </w:tcBorders>
            <w:shd w:val="clear" w:color="auto" w:fill="auto"/>
            <w:noWrap/>
            <w:vAlign w:val="center"/>
          </w:tcPr>
          <w:p w14:paraId="428ACF2D"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623ADC6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86.17%</w:t>
            </w:r>
          </w:p>
          <w:p w14:paraId="0726E45E" w14:textId="113473EF" w:rsidR="00A70DC4" w:rsidRPr="002D24E9" w:rsidRDefault="00034E40"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[84.61, 87.73</w:t>
            </w:r>
            <w:r w:rsidR="00A70DC4" w:rsidRPr="002D24E9">
              <w:rPr>
                <w:rFonts w:ascii="Helvetica"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7A13A869"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8.45</w:t>
            </w:r>
          </w:p>
        </w:tc>
        <w:tc>
          <w:tcPr>
            <w:tcW w:w="270" w:type="dxa"/>
            <w:tcBorders>
              <w:top w:val="nil"/>
              <w:left w:val="nil"/>
              <w:bottom w:val="nil"/>
              <w:right w:val="nil"/>
            </w:tcBorders>
            <w:shd w:val="clear" w:color="auto" w:fill="auto"/>
            <w:noWrap/>
            <w:vAlign w:val="center"/>
          </w:tcPr>
          <w:p w14:paraId="5F30C22C"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6C95FFE7"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0.60</w:t>
            </w:r>
          </w:p>
        </w:tc>
        <w:tc>
          <w:tcPr>
            <w:tcW w:w="780" w:type="dxa"/>
            <w:tcBorders>
              <w:top w:val="nil"/>
              <w:left w:val="nil"/>
              <w:bottom w:val="nil"/>
              <w:right w:val="nil"/>
            </w:tcBorders>
            <w:shd w:val="clear" w:color="auto" w:fill="auto"/>
            <w:noWrap/>
            <w:vAlign w:val="center"/>
          </w:tcPr>
          <w:p w14:paraId="51872CAA"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.55</w:t>
            </w:r>
          </w:p>
        </w:tc>
        <w:tc>
          <w:tcPr>
            <w:tcW w:w="780" w:type="dxa"/>
            <w:tcBorders>
              <w:top w:val="nil"/>
              <w:left w:val="nil"/>
              <w:bottom w:val="nil"/>
              <w:right w:val="nil"/>
            </w:tcBorders>
            <w:shd w:val="clear" w:color="auto" w:fill="auto"/>
            <w:noWrap/>
            <w:vAlign w:val="center"/>
          </w:tcPr>
          <w:p w14:paraId="49C95764"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0.08</w:t>
            </w:r>
          </w:p>
        </w:tc>
      </w:tr>
      <w:tr w:rsidR="00A70DC4" w:rsidRPr="002D24E9" w14:paraId="7579D1FC" w14:textId="77777777" w:rsidTr="005131F1">
        <w:trPr>
          <w:trHeight w:val="285"/>
        </w:trPr>
        <w:tc>
          <w:tcPr>
            <w:tcW w:w="1275" w:type="dxa"/>
            <w:vMerge/>
            <w:tcBorders>
              <w:left w:val="nil"/>
              <w:bottom w:val="nil"/>
              <w:right w:val="nil"/>
            </w:tcBorders>
            <w:shd w:val="clear" w:color="auto" w:fill="auto"/>
            <w:noWrap/>
            <w:vAlign w:val="center"/>
          </w:tcPr>
          <w:p w14:paraId="116A05A3"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bottom w:val="nil"/>
              <w:right w:val="nil"/>
            </w:tcBorders>
            <w:shd w:val="clear" w:color="auto" w:fill="auto"/>
            <w:vAlign w:val="center"/>
          </w:tcPr>
          <w:p w14:paraId="2B66E6AD"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25AC57FC"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86.32%</w:t>
            </w:r>
          </w:p>
          <w:p w14:paraId="5FB82FE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[84.55, 88.09]</w:t>
            </w:r>
          </w:p>
        </w:tc>
        <w:tc>
          <w:tcPr>
            <w:tcW w:w="720" w:type="dxa"/>
            <w:tcBorders>
              <w:top w:val="nil"/>
              <w:left w:val="nil"/>
              <w:bottom w:val="nil"/>
              <w:right w:val="nil"/>
            </w:tcBorders>
            <w:shd w:val="clear" w:color="auto" w:fill="auto"/>
            <w:noWrap/>
            <w:vAlign w:val="center"/>
          </w:tcPr>
          <w:p w14:paraId="38132E40"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9.32</w:t>
            </w:r>
          </w:p>
        </w:tc>
        <w:tc>
          <w:tcPr>
            <w:tcW w:w="270" w:type="dxa"/>
            <w:tcBorders>
              <w:top w:val="nil"/>
              <w:left w:val="nil"/>
              <w:bottom w:val="nil"/>
              <w:right w:val="nil"/>
            </w:tcBorders>
            <w:shd w:val="clear" w:color="auto" w:fill="auto"/>
            <w:noWrap/>
            <w:vAlign w:val="center"/>
          </w:tcPr>
          <w:p w14:paraId="52E22BF5"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49BD469F"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85.68%</w:t>
            </w:r>
          </w:p>
          <w:p w14:paraId="7D4B1BD2"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[84.00, 87.35]</w:t>
            </w:r>
          </w:p>
        </w:tc>
        <w:tc>
          <w:tcPr>
            <w:tcW w:w="720" w:type="dxa"/>
            <w:tcBorders>
              <w:top w:val="nil"/>
              <w:left w:val="nil"/>
              <w:bottom w:val="nil"/>
              <w:right w:val="nil"/>
            </w:tcBorders>
            <w:shd w:val="clear" w:color="auto" w:fill="auto"/>
            <w:noWrap/>
            <w:vAlign w:val="center"/>
          </w:tcPr>
          <w:p w14:paraId="4577543B"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9.43</w:t>
            </w:r>
          </w:p>
        </w:tc>
        <w:tc>
          <w:tcPr>
            <w:tcW w:w="270" w:type="dxa"/>
            <w:tcBorders>
              <w:top w:val="nil"/>
              <w:left w:val="nil"/>
              <w:bottom w:val="nil"/>
              <w:right w:val="nil"/>
            </w:tcBorders>
            <w:shd w:val="clear" w:color="auto" w:fill="auto"/>
            <w:noWrap/>
            <w:vAlign w:val="center"/>
          </w:tcPr>
          <w:p w14:paraId="0DE7288A"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780AE615"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-0.52</w:t>
            </w:r>
          </w:p>
        </w:tc>
        <w:tc>
          <w:tcPr>
            <w:tcW w:w="780" w:type="dxa"/>
            <w:tcBorders>
              <w:top w:val="nil"/>
              <w:left w:val="nil"/>
              <w:bottom w:val="nil"/>
              <w:right w:val="nil"/>
            </w:tcBorders>
            <w:shd w:val="clear" w:color="auto" w:fill="auto"/>
            <w:noWrap/>
            <w:vAlign w:val="center"/>
          </w:tcPr>
          <w:p w14:paraId="5529BD6C" w14:textId="4DF4CDB5" w:rsidR="00A70DC4" w:rsidRPr="002D24E9" w:rsidRDefault="00B67196" w:rsidP="005131F1">
            <w:pPr>
              <w:spacing w:before="2" w:after="2"/>
              <w:jc w:val="center"/>
              <w:rPr>
                <w:rFonts w:ascii="Helvetica" w:eastAsia="Times New Roman" w:hAnsi="Helvetica"/>
                <w:color w:val="000000" w:themeColor="text1"/>
                <w:sz w:val="19"/>
                <w:szCs w:val="19"/>
              </w:rPr>
            </w:pPr>
            <w:r>
              <w:rPr>
                <w:rFonts w:ascii="Helvetica" w:eastAsia="Times New Roman" w:hAnsi="Helvetica"/>
                <w:color w:val="000000" w:themeColor="text1"/>
                <w:sz w:val="19"/>
                <w:szCs w:val="19"/>
              </w:rPr>
              <w:t>.60</w:t>
            </w:r>
          </w:p>
        </w:tc>
        <w:tc>
          <w:tcPr>
            <w:tcW w:w="780" w:type="dxa"/>
            <w:tcBorders>
              <w:top w:val="nil"/>
              <w:left w:val="nil"/>
              <w:bottom w:val="nil"/>
              <w:right w:val="nil"/>
            </w:tcBorders>
            <w:shd w:val="clear" w:color="auto" w:fill="auto"/>
            <w:noWrap/>
            <w:vAlign w:val="center"/>
          </w:tcPr>
          <w:p w14:paraId="3D54B393" w14:textId="4809959B" w:rsidR="00A70DC4" w:rsidRPr="002D24E9" w:rsidRDefault="008238D3"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0.08</w:t>
            </w:r>
          </w:p>
        </w:tc>
      </w:tr>
      <w:tr w:rsidR="00A70DC4" w:rsidRPr="002D24E9" w14:paraId="7116A748" w14:textId="77777777" w:rsidTr="005131F1">
        <w:trPr>
          <w:trHeight w:val="285"/>
        </w:trPr>
        <w:tc>
          <w:tcPr>
            <w:tcW w:w="1275" w:type="dxa"/>
            <w:vMerge w:val="restart"/>
            <w:tcBorders>
              <w:left w:val="nil"/>
              <w:right w:val="nil"/>
            </w:tcBorders>
            <w:shd w:val="clear" w:color="auto" w:fill="auto"/>
            <w:noWrap/>
            <w:vAlign w:val="center"/>
          </w:tcPr>
          <w:p w14:paraId="5D79AA9B" w14:textId="5D57CB10"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Non-exam grade</w:t>
            </w:r>
            <w:r w:rsidR="00503A3F" w:rsidRPr="002D24E9">
              <w:rPr>
                <w:rFonts w:ascii="Helvetica" w:hAnsi="Helvetica"/>
                <w:color w:val="000000" w:themeColor="text1"/>
                <w:sz w:val="19"/>
                <w:szCs w:val="19"/>
              </w:rPr>
              <w:t xml:space="preserve"> (%)</w:t>
            </w:r>
          </w:p>
        </w:tc>
        <w:tc>
          <w:tcPr>
            <w:tcW w:w="900" w:type="dxa"/>
            <w:tcBorders>
              <w:left w:val="nil"/>
              <w:bottom w:val="nil"/>
              <w:right w:val="nil"/>
            </w:tcBorders>
            <w:shd w:val="clear" w:color="auto" w:fill="auto"/>
            <w:vAlign w:val="center"/>
          </w:tcPr>
          <w:p w14:paraId="1F92D21B"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5E930875"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91.16%</w:t>
            </w:r>
          </w:p>
          <w:p w14:paraId="49B8689D" w14:textId="38C16F9C" w:rsidR="00A70DC4" w:rsidRPr="002D24E9" w:rsidRDefault="00503A3F"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[90.41</w:t>
            </w:r>
            <w:r w:rsidR="00A70DC4" w:rsidRPr="002D24E9">
              <w:rPr>
                <w:rFonts w:ascii="Helvetica" w:hAnsi="Helvetica"/>
                <w:color w:val="000000" w:themeColor="text1"/>
                <w:sz w:val="19"/>
                <w:szCs w:val="19"/>
              </w:rPr>
              <w:t>, 91.91]</w:t>
            </w:r>
          </w:p>
        </w:tc>
        <w:tc>
          <w:tcPr>
            <w:tcW w:w="720" w:type="dxa"/>
            <w:tcBorders>
              <w:top w:val="nil"/>
              <w:left w:val="nil"/>
              <w:bottom w:val="nil"/>
              <w:right w:val="nil"/>
            </w:tcBorders>
            <w:shd w:val="clear" w:color="auto" w:fill="auto"/>
            <w:noWrap/>
            <w:vAlign w:val="center"/>
          </w:tcPr>
          <w:p w14:paraId="42922F65"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4.13</w:t>
            </w:r>
          </w:p>
        </w:tc>
        <w:tc>
          <w:tcPr>
            <w:tcW w:w="270" w:type="dxa"/>
            <w:tcBorders>
              <w:top w:val="nil"/>
              <w:left w:val="nil"/>
              <w:bottom w:val="nil"/>
              <w:right w:val="nil"/>
            </w:tcBorders>
            <w:shd w:val="clear" w:color="auto" w:fill="auto"/>
            <w:noWrap/>
            <w:vAlign w:val="center"/>
          </w:tcPr>
          <w:p w14:paraId="7D30FFCB"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5BD2013C"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91.98%</w:t>
            </w:r>
          </w:p>
          <w:p w14:paraId="2286499E" w14:textId="03CA9988" w:rsidR="00A70DC4" w:rsidRPr="002D24E9" w:rsidRDefault="00503A3F"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[91.23, 92.73</w:t>
            </w:r>
            <w:r w:rsidR="00A70DC4" w:rsidRPr="002D24E9">
              <w:rPr>
                <w:rFonts w:ascii="Helvetica" w:hAnsi="Helvetica"/>
                <w:color w:val="000000" w:themeColor="text1"/>
                <w:sz w:val="19"/>
                <w:szCs w:val="19"/>
              </w:rPr>
              <w:t>]</w:t>
            </w:r>
          </w:p>
        </w:tc>
        <w:tc>
          <w:tcPr>
            <w:tcW w:w="720" w:type="dxa"/>
            <w:tcBorders>
              <w:top w:val="nil"/>
              <w:left w:val="nil"/>
              <w:bottom w:val="nil"/>
              <w:right w:val="nil"/>
            </w:tcBorders>
            <w:shd w:val="clear" w:color="auto" w:fill="auto"/>
            <w:noWrap/>
            <w:vAlign w:val="center"/>
          </w:tcPr>
          <w:p w14:paraId="14C2FEAE"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3.03</w:t>
            </w:r>
          </w:p>
        </w:tc>
        <w:tc>
          <w:tcPr>
            <w:tcW w:w="270" w:type="dxa"/>
            <w:tcBorders>
              <w:top w:val="nil"/>
              <w:left w:val="nil"/>
              <w:bottom w:val="nil"/>
              <w:right w:val="nil"/>
            </w:tcBorders>
            <w:shd w:val="clear" w:color="auto" w:fill="auto"/>
            <w:noWrap/>
            <w:vAlign w:val="center"/>
          </w:tcPr>
          <w:p w14:paraId="17B1093E"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7DBC538E" w14:textId="37218F4C" w:rsidR="00A70DC4" w:rsidRPr="002D24E9" w:rsidRDefault="00B92F5A" w:rsidP="005131F1">
            <w:pPr>
              <w:spacing w:before="2" w:after="2"/>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1.5</w:t>
            </w:r>
            <w:r w:rsidR="00A70DC4" w:rsidRPr="002D24E9">
              <w:rPr>
                <w:rFonts w:ascii="Helvetica" w:hAnsi="Helvetica"/>
                <w:color w:val="000000" w:themeColor="text1"/>
                <w:sz w:val="19"/>
                <w:szCs w:val="19"/>
              </w:rPr>
              <w:t>0</w:t>
            </w:r>
          </w:p>
        </w:tc>
        <w:tc>
          <w:tcPr>
            <w:tcW w:w="780" w:type="dxa"/>
            <w:tcBorders>
              <w:top w:val="nil"/>
              <w:left w:val="nil"/>
              <w:bottom w:val="nil"/>
              <w:right w:val="nil"/>
            </w:tcBorders>
            <w:shd w:val="clear" w:color="auto" w:fill="auto"/>
            <w:noWrap/>
            <w:vAlign w:val="center"/>
          </w:tcPr>
          <w:p w14:paraId="3CDE6C17"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w:t>
            </w:r>
            <w:r w:rsidRPr="002D24E9">
              <w:rPr>
                <w:rFonts w:ascii="Helvetica" w:hAnsi="Helvetica"/>
                <w:color w:val="000000" w:themeColor="text1"/>
                <w:sz w:val="19"/>
                <w:szCs w:val="19"/>
              </w:rPr>
              <w:t>13</w:t>
            </w:r>
          </w:p>
        </w:tc>
        <w:tc>
          <w:tcPr>
            <w:tcW w:w="780" w:type="dxa"/>
            <w:tcBorders>
              <w:top w:val="nil"/>
              <w:left w:val="nil"/>
              <w:bottom w:val="nil"/>
              <w:right w:val="nil"/>
            </w:tcBorders>
            <w:shd w:val="clear" w:color="auto" w:fill="auto"/>
            <w:noWrap/>
            <w:vAlign w:val="center"/>
          </w:tcPr>
          <w:p w14:paraId="3BE591C9"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0.20</w:t>
            </w:r>
          </w:p>
        </w:tc>
      </w:tr>
      <w:tr w:rsidR="00A70DC4" w:rsidRPr="002D24E9" w14:paraId="3AD7D3E3" w14:textId="77777777" w:rsidTr="005131F1">
        <w:trPr>
          <w:trHeight w:val="285"/>
        </w:trPr>
        <w:tc>
          <w:tcPr>
            <w:tcW w:w="1275" w:type="dxa"/>
            <w:vMerge/>
            <w:tcBorders>
              <w:left w:val="nil"/>
              <w:bottom w:val="nil"/>
              <w:right w:val="nil"/>
            </w:tcBorders>
            <w:shd w:val="clear" w:color="auto" w:fill="auto"/>
            <w:noWrap/>
            <w:vAlign w:val="center"/>
          </w:tcPr>
          <w:p w14:paraId="0D1C5824"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bottom w:val="nil"/>
              <w:right w:val="nil"/>
            </w:tcBorders>
            <w:shd w:val="clear" w:color="auto" w:fill="auto"/>
            <w:vAlign w:val="center"/>
          </w:tcPr>
          <w:p w14:paraId="136E0E9C"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nil"/>
              <w:right w:val="nil"/>
            </w:tcBorders>
            <w:shd w:val="clear" w:color="auto" w:fill="auto"/>
            <w:noWrap/>
            <w:vAlign w:val="center"/>
          </w:tcPr>
          <w:p w14:paraId="00332CA0"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90.64%</w:t>
            </w:r>
          </w:p>
          <w:p w14:paraId="4643A135"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[89.79, 91.50]</w:t>
            </w:r>
          </w:p>
        </w:tc>
        <w:tc>
          <w:tcPr>
            <w:tcW w:w="720" w:type="dxa"/>
            <w:tcBorders>
              <w:top w:val="nil"/>
              <w:left w:val="nil"/>
              <w:bottom w:val="nil"/>
              <w:right w:val="nil"/>
            </w:tcBorders>
            <w:shd w:val="clear" w:color="auto" w:fill="auto"/>
            <w:noWrap/>
            <w:vAlign w:val="center"/>
          </w:tcPr>
          <w:p w14:paraId="2B8C591B"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6.24</w:t>
            </w:r>
          </w:p>
        </w:tc>
        <w:tc>
          <w:tcPr>
            <w:tcW w:w="270" w:type="dxa"/>
            <w:tcBorders>
              <w:top w:val="nil"/>
              <w:left w:val="nil"/>
              <w:bottom w:val="nil"/>
              <w:right w:val="nil"/>
            </w:tcBorders>
            <w:shd w:val="clear" w:color="auto" w:fill="auto"/>
            <w:noWrap/>
            <w:vAlign w:val="center"/>
          </w:tcPr>
          <w:p w14:paraId="4243236C"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24B2AC12"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91.31%</w:t>
            </w:r>
          </w:p>
          <w:p w14:paraId="757FED1A"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[90.50, 92.12]</w:t>
            </w:r>
          </w:p>
        </w:tc>
        <w:tc>
          <w:tcPr>
            <w:tcW w:w="720" w:type="dxa"/>
            <w:tcBorders>
              <w:top w:val="nil"/>
              <w:left w:val="nil"/>
              <w:bottom w:val="nil"/>
              <w:right w:val="nil"/>
            </w:tcBorders>
            <w:shd w:val="clear" w:color="auto" w:fill="auto"/>
            <w:noWrap/>
            <w:vAlign w:val="center"/>
          </w:tcPr>
          <w:p w14:paraId="47B7F1FC"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3.79</w:t>
            </w:r>
          </w:p>
        </w:tc>
        <w:tc>
          <w:tcPr>
            <w:tcW w:w="270" w:type="dxa"/>
            <w:tcBorders>
              <w:top w:val="nil"/>
              <w:left w:val="nil"/>
              <w:bottom w:val="nil"/>
              <w:right w:val="nil"/>
            </w:tcBorders>
            <w:shd w:val="clear" w:color="auto" w:fill="auto"/>
            <w:noWrap/>
            <w:vAlign w:val="center"/>
          </w:tcPr>
          <w:p w14:paraId="76CB2DFB"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6BAFE36D"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1.12</w:t>
            </w:r>
          </w:p>
        </w:tc>
        <w:tc>
          <w:tcPr>
            <w:tcW w:w="780" w:type="dxa"/>
            <w:tcBorders>
              <w:top w:val="nil"/>
              <w:left w:val="nil"/>
              <w:bottom w:val="nil"/>
              <w:right w:val="nil"/>
            </w:tcBorders>
            <w:shd w:val="clear" w:color="auto" w:fill="auto"/>
            <w:noWrap/>
            <w:vAlign w:val="center"/>
          </w:tcPr>
          <w:p w14:paraId="55B4C681"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.26</w:t>
            </w:r>
          </w:p>
        </w:tc>
        <w:tc>
          <w:tcPr>
            <w:tcW w:w="780" w:type="dxa"/>
            <w:tcBorders>
              <w:top w:val="nil"/>
              <w:left w:val="nil"/>
              <w:bottom w:val="nil"/>
              <w:right w:val="nil"/>
            </w:tcBorders>
            <w:shd w:val="clear" w:color="auto" w:fill="auto"/>
            <w:noWrap/>
            <w:vAlign w:val="center"/>
          </w:tcPr>
          <w:p w14:paraId="13303116"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0.16</w:t>
            </w:r>
          </w:p>
        </w:tc>
      </w:tr>
      <w:tr w:rsidR="00A70DC4" w:rsidRPr="002D24E9" w14:paraId="369C6FD1" w14:textId="77777777" w:rsidTr="005131F1">
        <w:trPr>
          <w:trHeight w:val="285"/>
        </w:trPr>
        <w:tc>
          <w:tcPr>
            <w:tcW w:w="1275" w:type="dxa"/>
            <w:vMerge w:val="restart"/>
            <w:tcBorders>
              <w:left w:val="nil"/>
              <w:right w:val="nil"/>
            </w:tcBorders>
            <w:shd w:val="clear" w:color="auto" w:fill="auto"/>
            <w:noWrap/>
            <w:vAlign w:val="center"/>
          </w:tcPr>
          <w:p w14:paraId="31041880"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Final grade</w:t>
            </w:r>
          </w:p>
          <w:p w14:paraId="04E87C77" w14:textId="052CB208" w:rsidR="00503A3F" w:rsidRPr="002D24E9" w:rsidRDefault="00503A3F" w:rsidP="005131F1">
            <w:pPr>
              <w:rPr>
                <w:rFonts w:ascii="Helvetica" w:hAnsi="Helvetica"/>
                <w:color w:val="000000" w:themeColor="text1"/>
                <w:sz w:val="19"/>
                <w:szCs w:val="19"/>
              </w:rPr>
            </w:pPr>
            <w:r w:rsidRPr="002D24E9">
              <w:rPr>
                <w:rFonts w:ascii="Helvetica" w:hAnsi="Helvetica"/>
                <w:color w:val="000000" w:themeColor="text1"/>
                <w:sz w:val="19"/>
                <w:szCs w:val="19"/>
              </w:rPr>
              <w:t>(%)</w:t>
            </w:r>
          </w:p>
        </w:tc>
        <w:tc>
          <w:tcPr>
            <w:tcW w:w="900" w:type="dxa"/>
            <w:tcBorders>
              <w:left w:val="nil"/>
              <w:bottom w:val="nil"/>
              <w:right w:val="nil"/>
            </w:tcBorders>
            <w:shd w:val="clear" w:color="auto" w:fill="auto"/>
            <w:vAlign w:val="center"/>
          </w:tcPr>
          <w:p w14:paraId="65FBA244"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018CFE06"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88.11%</w:t>
            </w:r>
          </w:p>
          <w:p w14:paraId="18F9CE33"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[87.23, 88.99]</w:t>
            </w:r>
          </w:p>
        </w:tc>
        <w:tc>
          <w:tcPr>
            <w:tcW w:w="720" w:type="dxa"/>
            <w:tcBorders>
              <w:top w:val="nil"/>
              <w:left w:val="nil"/>
              <w:bottom w:val="nil"/>
              <w:right w:val="nil"/>
            </w:tcBorders>
            <w:shd w:val="clear" w:color="auto" w:fill="auto"/>
            <w:noWrap/>
            <w:vAlign w:val="center"/>
          </w:tcPr>
          <w:p w14:paraId="42683FD6"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6.36</w:t>
            </w:r>
          </w:p>
        </w:tc>
        <w:tc>
          <w:tcPr>
            <w:tcW w:w="270" w:type="dxa"/>
            <w:tcBorders>
              <w:top w:val="nil"/>
              <w:left w:val="nil"/>
              <w:bottom w:val="nil"/>
              <w:right w:val="nil"/>
            </w:tcBorders>
            <w:shd w:val="clear" w:color="auto" w:fill="auto"/>
            <w:noWrap/>
            <w:vAlign w:val="center"/>
          </w:tcPr>
          <w:p w14:paraId="3465DAC2"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428616BF"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89.53%</w:t>
            </w:r>
          </w:p>
          <w:p w14:paraId="2D238829"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[88.65, 90.41]</w:t>
            </w:r>
          </w:p>
        </w:tc>
        <w:tc>
          <w:tcPr>
            <w:tcW w:w="720" w:type="dxa"/>
            <w:tcBorders>
              <w:top w:val="nil"/>
              <w:left w:val="nil"/>
              <w:bottom w:val="nil"/>
              <w:right w:val="nil"/>
            </w:tcBorders>
            <w:shd w:val="clear" w:color="auto" w:fill="auto"/>
            <w:noWrap/>
            <w:vAlign w:val="center"/>
          </w:tcPr>
          <w:p w14:paraId="472B6084"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4.65</w:t>
            </w:r>
          </w:p>
        </w:tc>
        <w:tc>
          <w:tcPr>
            <w:tcW w:w="270" w:type="dxa"/>
            <w:tcBorders>
              <w:top w:val="nil"/>
              <w:left w:val="nil"/>
              <w:bottom w:val="nil"/>
              <w:right w:val="nil"/>
            </w:tcBorders>
            <w:shd w:val="clear" w:color="auto" w:fill="auto"/>
            <w:noWrap/>
            <w:vAlign w:val="center"/>
          </w:tcPr>
          <w:p w14:paraId="662276B3"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5330AD8F"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2.23</w:t>
            </w:r>
          </w:p>
        </w:tc>
        <w:tc>
          <w:tcPr>
            <w:tcW w:w="780" w:type="dxa"/>
            <w:tcBorders>
              <w:top w:val="nil"/>
              <w:left w:val="nil"/>
              <w:bottom w:val="nil"/>
              <w:right w:val="nil"/>
            </w:tcBorders>
            <w:shd w:val="clear" w:color="auto" w:fill="auto"/>
            <w:noWrap/>
            <w:vAlign w:val="center"/>
          </w:tcPr>
          <w:p w14:paraId="0D7F1C72"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.03</w:t>
            </w:r>
          </w:p>
        </w:tc>
        <w:tc>
          <w:tcPr>
            <w:tcW w:w="780" w:type="dxa"/>
            <w:tcBorders>
              <w:top w:val="nil"/>
              <w:left w:val="nil"/>
              <w:bottom w:val="nil"/>
              <w:right w:val="nil"/>
            </w:tcBorders>
            <w:shd w:val="clear" w:color="auto" w:fill="auto"/>
            <w:noWrap/>
            <w:vAlign w:val="center"/>
          </w:tcPr>
          <w:p w14:paraId="6072FE8E"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0.29</w:t>
            </w:r>
          </w:p>
        </w:tc>
      </w:tr>
      <w:tr w:rsidR="00A70DC4" w:rsidRPr="002D24E9" w14:paraId="0C7CB63D" w14:textId="77777777" w:rsidTr="005131F1">
        <w:trPr>
          <w:trHeight w:val="285"/>
        </w:trPr>
        <w:tc>
          <w:tcPr>
            <w:tcW w:w="1275" w:type="dxa"/>
            <w:vMerge/>
            <w:tcBorders>
              <w:left w:val="nil"/>
              <w:right w:val="nil"/>
            </w:tcBorders>
            <w:shd w:val="clear" w:color="auto" w:fill="auto"/>
            <w:noWrap/>
            <w:vAlign w:val="center"/>
          </w:tcPr>
          <w:p w14:paraId="2A7A83C9"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right w:val="nil"/>
            </w:tcBorders>
            <w:shd w:val="clear" w:color="auto" w:fill="auto"/>
            <w:vAlign w:val="center"/>
          </w:tcPr>
          <w:p w14:paraId="391E8E36"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right w:val="nil"/>
            </w:tcBorders>
            <w:shd w:val="clear" w:color="auto" w:fill="auto"/>
            <w:noWrap/>
            <w:vAlign w:val="center"/>
          </w:tcPr>
          <w:p w14:paraId="64427F70"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88.51%</w:t>
            </w:r>
          </w:p>
          <w:p w14:paraId="661FD303"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[87.51, 89.50]</w:t>
            </w:r>
          </w:p>
        </w:tc>
        <w:tc>
          <w:tcPr>
            <w:tcW w:w="720" w:type="dxa"/>
            <w:tcBorders>
              <w:top w:val="nil"/>
              <w:left w:val="nil"/>
              <w:right w:val="nil"/>
            </w:tcBorders>
            <w:shd w:val="clear" w:color="auto" w:fill="auto"/>
            <w:noWrap/>
            <w:vAlign w:val="center"/>
          </w:tcPr>
          <w:p w14:paraId="6DEF066F"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6.37</w:t>
            </w:r>
          </w:p>
        </w:tc>
        <w:tc>
          <w:tcPr>
            <w:tcW w:w="270" w:type="dxa"/>
            <w:tcBorders>
              <w:top w:val="nil"/>
              <w:left w:val="nil"/>
              <w:right w:val="nil"/>
            </w:tcBorders>
            <w:shd w:val="clear" w:color="auto" w:fill="auto"/>
            <w:noWrap/>
            <w:vAlign w:val="center"/>
          </w:tcPr>
          <w:p w14:paraId="05D6C331"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right w:val="nil"/>
            </w:tcBorders>
            <w:shd w:val="clear" w:color="auto" w:fill="auto"/>
            <w:noWrap/>
            <w:vAlign w:val="center"/>
          </w:tcPr>
          <w:p w14:paraId="1B0AF3D0"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88.33%</w:t>
            </w:r>
          </w:p>
          <w:p w14:paraId="0E383135"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[87.38, 89.28]</w:t>
            </w:r>
          </w:p>
        </w:tc>
        <w:tc>
          <w:tcPr>
            <w:tcW w:w="720" w:type="dxa"/>
            <w:tcBorders>
              <w:top w:val="nil"/>
              <w:left w:val="nil"/>
              <w:right w:val="nil"/>
            </w:tcBorders>
            <w:shd w:val="clear" w:color="auto" w:fill="auto"/>
            <w:noWrap/>
            <w:vAlign w:val="center"/>
          </w:tcPr>
          <w:p w14:paraId="1CC46C0A"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5.39</w:t>
            </w:r>
          </w:p>
        </w:tc>
        <w:tc>
          <w:tcPr>
            <w:tcW w:w="270" w:type="dxa"/>
            <w:tcBorders>
              <w:top w:val="nil"/>
              <w:left w:val="nil"/>
              <w:right w:val="nil"/>
            </w:tcBorders>
            <w:shd w:val="clear" w:color="auto" w:fill="auto"/>
            <w:noWrap/>
            <w:vAlign w:val="center"/>
          </w:tcPr>
          <w:p w14:paraId="36716E6F"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right w:val="nil"/>
            </w:tcBorders>
            <w:vAlign w:val="center"/>
          </w:tcPr>
          <w:p w14:paraId="38A67802"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-0.25</w:t>
            </w:r>
          </w:p>
        </w:tc>
        <w:tc>
          <w:tcPr>
            <w:tcW w:w="780" w:type="dxa"/>
            <w:tcBorders>
              <w:top w:val="nil"/>
              <w:left w:val="nil"/>
              <w:right w:val="nil"/>
            </w:tcBorders>
            <w:shd w:val="clear" w:color="auto" w:fill="auto"/>
            <w:noWrap/>
            <w:vAlign w:val="center"/>
          </w:tcPr>
          <w:p w14:paraId="6556BCD7"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.80</w:t>
            </w:r>
          </w:p>
        </w:tc>
        <w:tc>
          <w:tcPr>
            <w:tcW w:w="780" w:type="dxa"/>
            <w:tcBorders>
              <w:top w:val="nil"/>
              <w:left w:val="nil"/>
              <w:right w:val="nil"/>
            </w:tcBorders>
            <w:shd w:val="clear" w:color="auto" w:fill="auto"/>
            <w:noWrap/>
            <w:vAlign w:val="center"/>
          </w:tcPr>
          <w:p w14:paraId="4B977552"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0.04</w:t>
            </w:r>
          </w:p>
        </w:tc>
      </w:tr>
      <w:tr w:rsidR="00A70DC4" w:rsidRPr="002D24E9" w14:paraId="2FAF001D" w14:textId="77777777" w:rsidTr="005131F1">
        <w:trPr>
          <w:trHeight w:val="285"/>
        </w:trPr>
        <w:tc>
          <w:tcPr>
            <w:tcW w:w="1275" w:type="dxa"/>
            <w:vMerge w:val="restart"/>
            <w:tcBorders>
              <w:left w:val="nil"/>
              <w:right w:val="nil"/>
            </w:tcBorders>
            <w:shd w:val="clear" w:color="auto" w:fill="auto"/>
            <w:noWrap/>
            <w:vAlign w:val="center"/>
          </w:tcPr>
          <w:p w14:paraId="276807C5" w14:textId="0E709A00"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 xml:space="preserve">Final grade without Exam 1 </w:t>
            </w:r>
            <w:r w:rsidR="00503A3F" w:rsidRPr="002D24E9">
              <w:rPr>
                <w:rFonts w:ascii="Helvetica" w:hAnsi="Helvetica"/>
                <w:color w:val="000000" w:themeColor="text1"/>
                <w:sz w:val="19"/>
                <w:szCs w:val="19"/>
              </w:rPr>
              <w:t>(%)</w:t>
            </w:r>
          </w:p>
        </w:tc>
        <w:tc>
          <w:tcPr>
            <w:tcW w:w="900" w:type="dxa"/>
            <w:tcBorders>
              <w:left w:val="nil"/>
              <w:bottom w:val="nil"/>
              <w:right w:val="nil"/>
            </w:tcBorders>
            <w:shd w:val="clear" w:color="auto" w:fill="auto"/>
            <w:vAlign w:val="center"/>
          </w:tcPr>
          <w:p w14:paraId="5CFEE097"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First</w:t>
            </w:r>
          </w:p>
        </w:tc>
        <w:tc>
          <w:tcPr>
            <w:tcW w:w="1440" w:type="dxa"/>
            <w:tcBorders>
              <w:top w:val="nil"/>
              <w:left w:val="nil"/>
              <w:bottom w:val="nil"/>
              <w:right w:val="nil"/>
            </w:tcBorders>
            <w:shd w:val="clear" w:color="auto" w:fill="auto"/>
            <w:noWrap/>
            <w:vAlign w:val="center"/>
          </w:tcPr>
          <w:p w14:paraId="38FADA65"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88.33%</w:t>
            </w:r>
          </w:p>
          <w:p w14:paraId="0A9930D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[87.44, 89.21]</w:t>
            </w:r>
          </w:p>
        </w:tc>
        <w:tc>
          <w:tcPr>
            <w:tcW w:w="720" w:type="dxa"/>
            <w:tcBorders>
              <w:top w:val="nil"/>
              <w:left w:val="nil"/>
              <w:bottom w:val="nil"/>
              <w:right w:val="nil"/>
            </w:tcBorders>
            <w:shd w:val="clear" w:color="auto" w:fill="auto"/>
            <w:noWrap/>
            <w:vAlign w:val="center"/>
          </w:tcPr>
          <w:p w14:paraId="31F40512"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6.02</w:t>
            </w:r>
          </w:p>
        </w:tc>
        <w:tc>
          <w:tcPr>
            <w:tcW w:w="270" w:type="dxa"/>
            <w:tcBorders>
              <w:top w:val="nil"/>
              <w:left w:val="nil"/>
              <w:bottom w:val="nil"/>
              <w:right w:val="nil"/>
            </w:tcBorders>
            <w:shd w:val="clear" w:color="auto" w:fill="auto"/>
            <w:noWrap/>
            <w:vAlign w:val="center"/>
          </w:tcPr>
          <w:p w14:paraId="79735043"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nil"/>
              <w:right w:val="nil"/>
            </w:tcBorders>
            <w:shd w:val="clear" w:color="auto" w:fill="auto"/>
            <w:noWrap/>
            <w:vAlign w:val="center"/>
          </w:tcPr>
          <w:p w14:paraId="57DB1A8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89.50%</w:t>
            </w:r>
          </w:p>
          <w:p w14:paraId="0B96183F"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[88.61, 90.39]</w:t>
            </w:r>
          </w:p>
        </w:tc>
        <w:tc>
          <w:tcPr>
            <w:tcW w:w="720" w:type="dxa"/>
            <w:tcBorders>
              <w:top w:val="nil"/>
              <w:left w:val="nil"/>
              <w:bottom w:val="nil"/>
              <w:right w:val="nil"/>
            </w:tcBorders>
            <w:shd w:val="clear" w:color="auto" w:fill="auto"/>
            <w:noWrap/>
            <w:vAlign w:val="center"/>
          </w:tcPr>
          <w:p w14:paraId="182CE2E2"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4.59</w:t>
            </w:r>
          </w:p>
        </w:tc>
        <w:tc>
          <w:tcPr>
            <w:tcW w:w="270" w:type="dxa"/>
            <w:tcBorders>
              <w:top w:val="nil"/>
              <w:left w:val="nil"/>
              <w:bottom w:val="nil"/>
              <w:right w:val="nil"/>
            </w:tcBorders>
            <w:shd w:val="clear" w:color="auto" w:fill="auto"/>
            <w:noWrap/>
            <w:vAlign w:val="center"/>
          </w:tcPr>
          <w:p w14:paraId="0D08C236"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nil"/>
              <w:right w:val="nil"/>
            </w:tcBorders>
            <w:vAlign w:val="center"/>
          </w:tcPr>
          <w:p w14:paraId="240F3762"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1.82</w:t>
            </w:r>
          </w:p>
        </w:tc>
        <w:tc>
          <w:tcPr>
            <w:tcW w:w="780" w:type="dxa"/>
            <w:tcBorders>
              <w:top w:val="nil"/>
              <w:left w:val="nil"/>
              <w:bottom w:val="nil"/>
              <w:right w:val="nil"/>
            </w:tcBorders>
            <w:shd w:val="clear" w:color="auto" w:fill="auto"/>
            <w:noWrap/>
            <w:vAlign w:val="center"/>
          </w:tcPr>
          <w:p w14:paraId="76CC730E"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.07</w:t>
            </w:r>
          </w:p>
        </w:tc>
        <w:tc>
          <w:tcPr>
            <w:tcW w:w="780" w:type="dxa"/>
            <w:tcBorders>
              <w:top w:val="nil"/>
              <w:left w:val="nil"/>
              <w:bottom w:val="nil"/>
              <w:right w:val="nil"/>
            </w:tcBorders>
            <w:shd w:val="clear" w:color="auto" w:fill="auto"/>
            <w:noWrap/>
            <w:vAlign w:val="center"/>
          </w:tcPr>
          <w:p w14:paraId="1C66D2B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0.24</w:t>
            </w:r>
          </w:p>
        </w:tc>
      </w:tr>
      <w:tr w:rsidR="00A70DC4" w:rsidRPr="002D24E9" w14:paraId="35ADB304" w14:textId="77777777" w:rsidTr="005131F1">
        <w:trPr>
          <w:trHeight w:val="285"/>
        </w:trPr>
        <w:tc>
          <w:tcPr>
            <w:tcW w:w="1275" w:type="dxa"/>
            <w:vMerge/>
            <w:tcBorders>
              <w:left w:val="nil"/>
              <w:bottom w:val="single" w:sz="4" w:space="0" w:color="auto"/>
              <w:right w:val="nil"/>
            </w:tcBorders>
            <w:shd w:val="clear" w:color="auto" w:fill="auto"/>
            <w:noWrap/>
            <w:vAlign w:val="center"/>
          </w:tcPr>
          <w:p w14:paraId="67A42A81" w14:textId="77777777" w:rsidR="00A70DC4" w:rsidRPr="002D24E9" w:rsidRDefault="00A70DC4" w:rsidP="005131F1">
            <w:pPr>
              <w:widowControl w:val="0"/>
              <w:spacing w:beforeLines="1" w:before="2" w:afterLines="1" w:after="2" w:line="276" w:lineRule="auto"/>
              <w:rPr>
                <w:rFonts w:ascii="Helvetica" w:hAnsi="Helvetica"/>
                <w:color w:val="000000" w:themeColor="text1"/>
                <w:sz w:val="19"/>
                <w:szCs w:val="19"/>
              </w:rPr>
            </w:pPr>
          </w:p>
        </w:tc>
        <w:tc>
          <w:tcPr>
            <w:tcW w:w="900" w:type="dxa"/>
            <w:tcBorders>
              <w:left w:val="nil"/>
              <w:bottom w:val="single" w:sz="4" w:space="0" w:color="auto"/>
              <w:right w:val="nil"/>
            </w:tcBorders>
            <w:shd w:val="clear" w:color="auto" w:fill="auto"/>
            <w:vAlign w:val="center"/>
          </w:tcPr>
          <w:p w14:paraId="1FFF8C21" w14:textId="77777777" w:rsidR="00A70DC4" w:rsidRPr="002D24E9" w:rsidRDefault="00A70DC4" w:rsidP="005131F1">
            <w:pPr>
              <w:rPr>
                <w:rFonts w:ascii="Helvetica" w:hAnsi="Helvetica"/>
                <w:color w:val="000000" w:themeColor="text1"/>
                <w:sz w:val="19"/>
                <w:szCs w:val="19"/>
              </w:rPr>
            </w:pPr>
            <w:r w:rsidRPr="002D24E9">
              <w:rPr>
                <w:rFonts w:ascii="Helvetica" w:hAnsi="Helvetica"/>
                <w:color w:val="000000" w:themeColor="text1"/>
                <w:sz w:val="19"/>
                <w:szCs w:val="19"/>
              </w:rPr>
              <w:t>Upper</w:t>
            </w:r>
          </w:p>
        </w:tc>
        <w:tc>
          <w:tcPr>
            <w:tcW w:w="1440" w:type="dxa"/>
            <w:tcBorders>
              <w:top w:val="nil"/>
              <w:left w:val="nil"/>
              <w:bottom w:val="single" w:sz="4" w:space="0" w:color="auto"/>
              <w:right w:val="nil"/>
            </w:tcBorders>
            <w:shd w:val="clear" w:color="auto" w:fill="auto"/>
            <w:noWrap/>
            <w:vAlign w:val="center"/>
          </w:tcPr>
          <w:p w14:paraId="29AF8BB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88.67%</w:t>
            </w:r>
          </w:p>
          <w:p w14:paraId="4E90522F"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[87.66, 89.68]</w:t>
            </w:r>
          </w:p>
        </w:tc>
        <w:tc>
          <w:tcPr>
            <w:tcW w:w="720" w:type="dxa"/>
            <w:tcBorders>
              <w:top w:val="nil"/>
              <w:left w:val="nil"/>
              <w:bottom w:val="single" w:sz="4" w:space="0" w:color="auto"/>
              <w:right w:val="nil"/>
            </w:tcBorders>
            <w:shd w:val="clear" w:color="auto" w:fill="auto"/>
            <w:noWrap/>
            <w:vAlign w:val="center"/>
          </w:tcPr>
          <w:p w14:paraId="11ADB955"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6.30</w:t>
            </w:r>
          </w:p>
        </w:tc>
        <w:tc>
          <w:tcPr>
            <w:tcW w:w="270" w:type="dxa"/>
            <w:tcBorders>
              <w:top w:val="nil"/>
              <w:left w:val="nil"/>
              <w:bottom w:val="single" w:sz="4" w:space="0" w:color="auto"/>
              <w:right w:val="nil"/>
            </w:tcBorders>
            <w:shd w:val="clear" w:color="auto" w:fill="auto"/>
            <w:noWrap/>
            <w:vAlign w:val="center"/>
          </w:tcPr>
          <w:p w14:paraId="50ABA6B4"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1440" w:type="dxa"/>
            <w:tcBorders>
              <w:top w:val="nil"/>
              <w:left w:val="nil"/>
              <w:bottom w:val="single" w:sz="4" w:space="0" w:color="auto"/>
              <w:right w:val="nil"/>
            </w:tcBorders>
            <w:shd w:val="clear" w:color="auto" w:fill="auto"/>
            <w:noWrap/>
            <w:vAlign w:val="center"/>
          </w:tcPr>
          <w:p w14:paraId="64272367"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88.37%</w:t>
            </w:r>
          </w:p>
          <w:p w14:paraId="4C86025B"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[87.41, 89.32]</w:t>
            </w:r>
          </w:p>
        </w:tc>
        <w:tc>
          <w:tcPr>
            <w:tcW w:w="720" w:type="dxa"/>
            <w:tcBorders>
              <w:top w:val="nil"/>
              <w:left w:val="nil"/>
              <w:bottom w:val="single" w:sz="4" w:space="0" w:color="auto"/>
              <w:right w:val="nil"/>
            </w:tcBorders>
            <w:shd w:val="clear" w:color="auto" w:fill="auto"/>
            <w:noWrap/>
            <w:vAlign w:val="center"/>
          </w:tcPr>
          <w:p w14:paraId="4C153207" w14:textId="77777777" w:rsidR="00A70DC4" w:rsidRPr="002D24E9" w:rsidRDefault="00A70DC4" w:rsidP="005131F1">
            <w:pPr>
              <w:jc w:val="center"/>
              <w:rPr>
                <w:rFonts w:ascii="Helvetica" w:eastAsia="Times New Roman" w:hAnsi="Helvetica"/>
                <w:color w:val="000000" w:themeColor="text1"/>
                <w:sz w:val="19"/>
                <w:szCs w:val="19"/>
              </w:rPr>
            </w:pPr>
            <w:r w:rsidRPr="002D24E9">
              <w:rPr>
                <w:rFonts w:ascii="Helvetica" w:hAnsi="Helvetica"/>
                <w:color w:val="000000" w:themeColor="text1"/>
                <w:sz w:val="19"/>
                <w:szCs w:val="19"/>
              </w:rPr>
              <w:t>5.52</w:t>
            </w:r>
          </w:p>
        </w:tc>
        <w:tc>
          <w:tcPr>
            <w:tcW w:w="270" w:type="dxa"/>
            <w:tcBorders>
              <w:top w:val="nil"/>
              <w:left w:val="nil"/>
              <w:bottom w:val="single" w:sz="4" w:space="0" w:color="auto"/>
              <w:right w:val="nil"/>
            </w:tcBorders>
            <w:shd w:val="clear" w:color="auto" w:fill="auto"/>
            <w:noWrap/>
            <w:vAlign w:val="center"/>
          </w:tcPr>
          <w:p w14:paraId="642D0FA1" w14:textId="77777777" w:rsidR="00A70DC4" w:rsidRPr="002D24E9" w:rsidRDefault="00A70DC4" w:rsidP="005131F1">
            <w:pPr>
              <w:widowControl w:val="0"/>
              <w:spacing w:beforeLines="1" w:before="2" w:afterLines="1" w:after="2" w:line="276" w:lineRule="auto"/>
              <w:jc w:val="center"/>
              <w:rPr>
                <w:rFonts w:ascii="Helvetica" w:eastAsia="Times New Roman" w:hAnsi="Helvetica"/>
                <w:color w:val="000000" w:themeColor="text1"/>
                <w:sz w:val="19"/>
                <w:szCs w:val="19"/>
              </w:rPr>
            </w:pPr>
          </w:p>
        </w:tc>
        <w:tc>
          <w:tcPr>
            <w:tcW w:w="780" w:type="dxa"/>
            <w:tcBorders>
              <w:top w:val="nil"/>
              <w:left w:val="nil"/>
              <w:bottom w:val="single" w:sz="4" w:space="0" w:color="auto"/>
              <w:right w:val="nil"/>
            </w:tcBorders>
            <w:vAlign w:val="center"/>
          </w:tcPr>
          <w:p w14:paraId="2FBD9291"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-0.43</w:t>
            </w:r>
          </w:p>
        </w:tc>
        <w:tc>
          <w:tcPr>
            <w:tcW w:w="780" w:type="dxa"/>
            <w:tcBorders>
              <w:top w:val="nil"/>
              <w:left w:val="nil"/>
              <w:bottom w:val="single" w:sz="4" w:space="0" w:color="auto"/>
              <w:right w:val="nil"/>
            </w:tcBorders>
            <w:shd w:val="clear" w:color="auto" w:fill="auto"/>
            <w:noWrap/>
            <w:vAlign w:val="center"/>
          </w:tcPr>
          <w:p w14:paraId="16ACA0EA" w14:textId="77777777" w:rsidR="00A70DC4" w:rsidRPr="002D24E9" w:rsidRDefault="00A70DC4" w:rsidP="005131F1">
            <w:pPr>
              <w:spacing w:before="2" w:after="2"/>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.67</w:t>
            </w:r>
          </w:p>
        </w:tc>
        <w:tc>
          <w:tcPr>
            <w:tcW w:w="780" w:type="dxa"/>
            <w:tcBorders>
              <w:top w:val="nil"/>
              <w:left w:val="nil"/>
              <w:bottom w:val="single" w:sz="4" w:space="0" w:color="auto"/>
              <w:right w:val="nil"/>
            </w:tcBorders>
            <w:shd w:val="clear" w:color="auto" w:fill="auto"/>
            <w:noWrap/>
            <w:vAlign w:val="center"/>
          </w:tcPr>
          <w:p w14:paraId="77A5FB7C" w14:textId="77777777" w:rsidR="00A70DC4" w:rsidRPr="002D24E9" w:rsidRDefault="00A70DC4" w:rsidP="005131F1">
            <w:pPr>
              <w:jc w:val="center"/>
              <w:rPr>
                <w:rFonts w:ascii="Helvetica" w:hAnsi="Helvetica"/>
                <w:color w:val="000000" w:themeColor="text1"/>
                <w:sz w:val="19"/>
                <w:szCs w:val="19"/>
              </w:rPr>
            </w:pPr>
            <w:r w:rsidRPr="002D24E9">
              <w:rPr>
                <w:rFonts w:ascii="Helvetica" w:hAnsi="Helvetica"/>
                <w:color w:val="000000" w:themeColor="text1"/>
                <w:sz w:val="19"/>
                <w:szCs w:val="19"/>
              </w:rPr>
              <w:t>0.06</w:t>
            </w:r>
          </w:p>
        </w:tc>
      </w:tr>
    </w:tbl>
    <w:p w14:paraId="63B97ABD" w14:textId="77777777" w:rsidR="00A70DC4" w:rsidRPr="002D24E9" w:rsidRDefault="00CD1B56" w:rsidP="00C251A9">
      <w:pPr>
        <w:spacing w:line="480" w:lineRule="auto"/>
        <w:rPr>
          <w:rFonts w:ascii="Times New Roman" w:eastAsiaTheme="minorEastAsia" w:hAnsi="Times New Roman"/>
        </w:rPr>
      </w:pPr>
      <w:r w:rsidRPr="002D24E9">
        <w:rPr>
          <w:rFonts w:ascii="Times New Roman" w:hAnsi="Times New Roman"/>
          <w:i/>
          <w:color w:val="000000" w:themeColor="text1"/>
        </w:rPr>
        <w:br/>
        <w:t>Note</w:t>
      </w:r>
      <w:r w:rsidRPr="002D24E9">
        <w:rPr>
          <w:rFonts w:ascii="Times New Roman" w:hAnsi="Times New Roman"/>
          <w:color w:val="000000" w:themeColor="text1"/>
        </w:rPr>
        <w:t xml:space="preserve">. First = first-year students. Upper = upper-year students. Means and confidence intervals are adjusted and control for previous performance. Standard deviations are raw. </w:t>
      </w:r>
    </w:p>
    <w:p w14:paraId="5DA6A024" w14:textId="77777777" w:rsidR="00C251A9" w:rsidRPr="002D24E9" w:rsidRDefault="00C251A9" w:rsidP="00C251A9">
      <w:pPr>
        <w:widowControl w:val="0"/>
        <w:autoSpaceDE w:val="0"/>
        <w:autoSpaceDN w:val="0"/>
        <w:adjustRightInd w:val="0"/>
        <w:rPr>
          <w:rFonts w:ascii="Times New Roman" w:eastAsiaTheme="minorEastAsia" w:hAnsi="Times New Roman"/>
        </w:rPr>
      </w:pPr>
    </w:p>
    <w:p w14:paraId="5C5A6C1A" w14:textId="77777777" w:rsidR="00C251A9" w:rsidRPr="002D24E9" w:rsidRDefault="00C251A9" w:rsidP="00C251A9">
      <w:pPr>
        <w:widowControl w:val="0"/>
        <w:autoSpaceDE w:val="0"/>
        <w:autoSpaceDN w:val="0"/>
        <w:adjustRightInd w:val="0"/>
        <w:spacing w:line="400" w:lineRule="atLeast"/>
        <w:rPr>
          <w:rFonts w:ascii="Times New Roman" w:eastAsiaTheme="minorEastAsia" w:hAnsi="Times New Roman"/>
        </w:rPr>
      </w:pPr>
    </w:p>
    <w:p w14:paraId="13F21849" w14:textId="77777777" w:rsidR="00C251A9" w:rsidRPr="002D24E9" w:rsidRDefault="00C251A9" w:rsidP="00C251A9">
      <w:pPr>
        <w:widowControl w:val="0"/>
        <w:autoSpaceDE w:val="0"/>
        <w:autoSpaceDN w:val="0"/>
        <w:adjustRightInd w:val="0"/>
        <w:spacing w:line="400" w:lineRule="atLeast"/>
        <w:rPr>
          <w:rFonts w:ascii="Times New Roman" w:eastAsiaTheme="minorEastAsia" w:hAnsi="Times New Roman"/>
        </w:rPr>
      </w:pPr>
    </w:p>
    <w:p w14:paraId="499A5F24" w14:textId="77777777" w:rsidR="00A70DC4" w:rsidRPr="002D24E9" w:rsidRDefault="00A70DC4" w:rsidP="00A70DC4">
      <w:pPr>
        <w:widowControl w:val="0"/>
        <w:autoSpaceDE w:val="0"/>
        <w:autoSpaceDN w:val="0"/>
        <w:adjustRightInd w:val="0"/>
        <w:spacing w:line="400" w:lineRule="atLeast"/>
        <w:rPr>
          <w:rFonts w:ascii="Times New Roman" w:eastAsiaTheme="minorEastAsia" w:hAnsi="Times New Roman"/>
        </w:rPr>
      </w:pPr>
    </w:p>
    <w:p w14:paraId="4240D1E1" w14:textId="77777777" w:rsidR="00CD1B56" w:rsidRPr="002D24E9" w:rsidRDefault="00CD1B56" w:rsidP="00CD1B56">
      <w:pPr>
        <w:rPr>
          <w:rFonts w:ascii="Times New Roman" w:hAnsi="Times New Roman"/>
          <w:color w:val="000000" w:themeColor="text1"/>
        </w:rPr>
      </w:pPr>
    </w:p>
    <w:p w14:paraId="4BC06A7F" w14:textId="77777777" w:rsidR="00A70DC4" w:rsidRPr="002D24E9" w:rsidRDefault="00A70DC4" w:rsidP="00CD1B56">
      <w:pPr>
        <w:rPr>
          <w:rFonts w:ascii="Times New Roman" w:hAnsi="Times New Roman"/>
          <w:color w:val="000000" w:themeColor="text1"/>
        </w:rPr>
      </w:pPr>
    </w:p>
    <w:p w14:paraId="2FC26819" w14:textId="77777777" w:rsidR="00A70DC4" w:rsidRPr="002D24E9" w:rsidRDefault="00A70DC4" w:rsidP="00CD1B56">
      <w:pPr>
        <w:rPr>
          <w:rFonts w:ascii="Times New Roman" w:hAnsi="Times New Roman"/>
          <w:color w:val="000000" w:themeColor="text1"/>
        </w:rPr>
        <w:sectPr w:rsidR="00A70DC4" w:rsidRPr="002D24E9">
          <w:pgSz w:w="12240" w:h="15840"/>
          <w:pgMar w:top="1440" w:right="1440" w:bottom="1440" w:left="1440" w:header="720" w:footer="720" w:gutter="0"/>
          <w:cols w:space="720"/>
        </w:sectPr>
      </w:pPr>
    </w:p>
    <w:p w14:paraId="50205861" w14:textId="77777777" w:rsidR="00386691" w:rsidRPr="002D24E9" w:rsidRDefault="00CD1B56" w:rsidP="00CD1B56">
      <w:pPr>
        <w:spacing w:line="480" w:lineRule="auto"/>
        <w:rPr>
          <w:rFonts w:ascii="Times New Roman" w:hAnsi="Times New Roman"/>
          <w:color w:val="000000" w:themeColor="text1"/>
        </w:rPr>
      </w:pPr>
      <w:r w:rsidRPr="002D24E9">
        <w:rPr>
          <w:rFonts w:ascii="Times New Roman" w:hAnsi="Times New Roman"/>
          <w:color w:val="000000" w:themeColor="text1"/>
        </w:rPr>
        <w:t>Table S</w:t>
      </w:r>
      <w:r w:rsidR="00386691" w:rsidRPr="002D24E9">
        <w:rPr>
          <w:rFonts w:ascii="Times New Roman" w:hAnsi="Times New Roman"/>
          <w:color w:val="000000" w:themeColor="text1"/>
        </w:rPr>
        <w:t>3</w:t>
      </w:r>
    </w:p>
    <w:p w14:paraId="03EB5E27" w14:textId="77777777" w:rsidR="00CD1B56" w:rsidRPr="002D24E9" w:rsidRDefault="00CD1B56" w:rsidP="00CD1B56">
      <w:pPr>
        <w:spacing w:line="480" w:lineRule="auto"/>
        <w:rPr>
          <w:rFonts w:ascii="Times New Roman" w:hAnsi="Times New Roman"/>
          <w:i/>
          <w:color w:val="000000" w:themeColor="text1"/>
        </w:rPr>
      </w:pPr>
      <w:r w:rsidRPr="002D24E9">
        <w:rPr>
          <w:rFonts w:ascii="Times New Roman" w:hAnsi="Times New Roman"/>
          <w:i/>
          <w:color w:val="000000" w:themeColor="text1"/>
        </w:rPr>
        <w:t xml:space="preserve">First-year Students </w:t>
      </w:r>
      <w:r w:rsidR="00301B40" w:rsidRPr="002D24E9">
        <w:rPr>
          <w:rFonts w:ascii="Times New Roman" w:hAnsi="Times New Roman"/>
          <w:i/>
          <w:color w:val="000000" w:themeColor="text1"/>
        </w:rPr>
        <w:t>in Study 2</w:t>
      </w:r>
      <w:r w:rsidRPr="002D24E9">
        <w:rPr>
          <w:rFonts w:ascii="Times New Roman" w:hAnsi="Times New Roman"/>
          <w:i/>
          <w:color w:val="000000" w:themeColor="text1"/>
        </w:rPr>
        <w:t>: Moderation of Treatment Effects for Exam 1 and Final Grade by Baseline Characteristics</w:t>
      </w:r>
    </w:p>
    <w:tbl>
      <w:tblPr>
        <w:tblW w:w="9030" w:type="dxa"/>
        <w:tblLook w:val="04A0" w:firstRow="1" w:lastRow="0" w:firstColumn="1" w:lastColumn="0" w:noHBand="0" w:noVBand="1"/>
      </w:tblPr>
      <w:tblGrid>
        <w:gridCol w:w="2990"/>
        <w:gridCol w:w="957"/>
        <w:gridCol w:w="957"/>
        <w:gridCol w:w="957"/>
        <w:gridCol w:w="306"/>
        <w:gridCol w:w="954"/>
        <w:gridCol w:w="954"/>
        <w:gridCol w:w="955"/>
      </w:tblGrid>
      <w:tr w:rsidR="00CD1B56" w:rsidRPr="002D24E9" w14:paraId="45A78177" w14:textId="77777777" w:rsidTr="005131F1">
        <w:trPr>
          <w:trHeight w:val="323"/>
        </w:trPr>
        <w:tc>
          <w:tcPr>
            <w:tcW w:w="2990" w:type="dxa"/>
            <w:tcBorders>
              <w:top w:val="single" w:sz="4" w:space="0" w:color="auto"/>
              <w:left w:val="nil"/>
              <w:bottom w:val="single" w:sz="4" w:space="0" w:color="auto"/>
              <w:right w:val="nil"/>
            </w:tcBorders>
            <w:shd w:val="clear" w:color="auto" w:fill="auto"/>
            <w:noWrap/>
            <w:vAlign w:val="center"/>
          </w:tcPr>
          <w:p w14:paraId="7787BAA2" w14:textId="77777777" w:rsidR="00CD1B56" w:rsidRPr="002D24E9" w:rsidRDefault="00CD1B56" w:rsidP="005131F1">
            <w:pPr>
              <w:spacing w:beforeLines="1" w:before="2" w:afterLines="1" w:after="2"/>
              <w:rPr>
                <w:rFonts w:ascii="Helvetica" w:eastAsia="Times New Roman" w:hAnsi="Helvetica"/>
                <w:color w:val="000000" w:themeColor="text1"/>
                <w:sz w:val="19"/>
                <w:szCs w:val="19"/>
              </w:rPr>
            </w:pPr>
          </w:p>
        </w:tc>
        <w:tc>
          <w:tcPr>
            <w:tcW w:w="2871" w:type="dxa"/>
            <w:gridSpan w:val="3"/>
            <w:tcBorders>
              <w:top w:val="single" w:sz="4" w:space="0" w:color="auto"/>
              <w:left w:val="nil"/>
              <w:bottom w:val="single" w:sz="4" w:space="0" w:color="auto"/>
              <w:right w:val="nil"/>
            </w:tcBorders>
            <w:shd w:val="clear" w:color="auto" w:fill="auto"/>
            <w:noWrap/>
            <w:vAlign w:val="bottom"/>
          </w:tcPr>
          <w:p w14:paraId="2D0FC918"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Exam 1</w:t>
            </w:r>
          </w:p>
        </w:tc>
        <w:tc>
          <w:tcPr>
            <w:tcW w:w="306" w:type="dxa"/>
            <w:tcBorders>
              <w:top w:val="single" w:sz="4" w:space="0" w:color="auto"/>
              <w:left w:val="nil"/>
              <w:bottom w:val="single" w:sz="4" w:space="0" w:color="auto"/>
              <w:right w:val="nil"/>
            </w:tcBorders>
          </w:tcPr>
          <w:p w14:paraId="51A27B74" w14:textId="77777777" w:rsidR="00CD1B56" w:rsidRPr="002D24E9" w:rsidRDefault="00CD1B56" w:rsidP="005131F1">
            <w:pPr>
              <w:spacing w:beforeLines="1" w:before="2" w:afterLines="1" w:after="2"/>
              <w:jc w:val="center"/>
              <w:rPr>
                <w:rFonts w:ascii="Helvetica" w:eastAsia="Times New Roman" w:hAnsi="Helvetica"/>
                <w:i/>
                <w:iCs/>
                <w:color w:val="000000" w:themeColor="text1"/>
                <w:sz w:val="19"/>
                <w:szCs w:val="19"/>
              </w:rPr>
            </w:pPr>
          </w:p>
        </w:tc>
        <w:tc>
          <w:tcPr>
            <w:tcW w:w="2863" w:type="dxa"/>
            <w:gridSpan w:val="3"/>
            <w:tcBorders>
              <w:top w:val="single" w:sz="4" w:space="0" w:color="auto"/>
              <w:left w:val="nil"/>
              <w:bottom w:val="single" w:sz="4" w:space="0" w:color="auto"/>
              <w:right w:val="nil"/>
            </w:tcBorders>
            <w:vAlign w:val="bottom"/>
          </w:tcPr>
          <w:p w14:paraId="6166F3E5"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Final grade</w:t>
            </w:r>
          </w:p>
        </w:tc>
      </w:tr>
      <w:tr w:rsidR="00CD1B56" w:rsidRPr="002D24E9" w14:paraId="2BCC4C98" w14:textId="77777777" w:rsidTr="005131F1">
        <w:trPr>
          <w:trHeight w:val="323"/>
        </w:trPr>
        <w:tc>
          <w:tcPr>
            <w:tcW w:w="2990" w:type="dxa"/>
            <w:tcBorders>
              <w:top w:val="single" w:sz="4" w:space="0" w:color="auto"/>
              <w:left w:val="nil"/>
              <w:bottom w:val="single" w:sz="4" w:space="0" w:color="auto"/>
              <w:right w:val="nil"/>
            </w:tcBorders>
            <w:shd w:val="clear" w:color="auto" w:fill="auto"/>
            <w:noWrap/>
            <w:vAlign w:val="center"/>
          </w:tcPr>
          <w:p w14:paraId="461E93F0"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Moderator tested</w:t>
            </w:r>
          </w:p>
        </w:tc>
        <w:tc>
          <w:tcPr>
            <w:tcW w:w="957" w:type="dxa"/>
            <w:tcBorders>
              <w:top w:val="single" w:sz="4" w:space="0" w:color="auto"/>
              <w:left w:val="nil"/>
              <w:bottom w:val="single" w:sz="4" w:space="0" w:color="auto"/>
              <w:right w:val="nil"/>
            </w:tcBorders>
            <w:shd w:val="clear" w:color="auto" w:fill="auto"/>
            <w:noWrap/>
            <w:vAlign w:val="center"/>
          </w:tcPr>
          <w:p w14:paraId="1E1E32A2"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b</w:t>
            </w:r>
          </w:p>
        </w:tc>
        <w:tc>
          <w:tcPr>
            <w:tcW w:w="957" w:type="dxa"/>
            <w:tcBorders>
              <w:top w:val="single" w:sz="4" w:space="0" w:color="auto"/>
              <w:left w:val="nil"/>
              <w:bottom w:val="single" w:sz="4" w:space="0" w:color="auto"/>
              <w:right w:val="nil"/>
            </w:tcBorders>
            <w:shd w:val="clear" w:color="auto" w:fill="auto"/>
            <w:noWrap/>
            <w:vAlign w:val="center"/>
          </w:tcPr>
          <w:p w14:paraId="07893F88"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t</w:t>
            </w:r>
          </w:p>
        </w:tc>
        <w:tc>
          <w:tcPr>
            <w:tcW w:w="957" w:type="dxa"/>
            <w:tcBorders>
              <w:top w:val="single" w:sz="4" w:space="0" w:color="auto"/>
              <w:left w:val="nil"/>
              <w:bottom w:val="single" w:sz="4" w:space="0" w:color="auto"/>
              <w:right w:val="nil"/>
            </w:tcBorders>
            <w:shd w:val="clear" w:color="auto" w:fill="auto"/>
            <w:noWrap/>
            <w:vAlign w:val="center"/>
          </w:tcPr>
          <w:p w14:paraId="3756ED3E"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p</w:t>
            </w:r>
          </w:p>
        </w:tc>
        <w:tc>
          <w:tcPr>
            <w:tcW w:w="306" w:type="dxa"/>
            <w:tcBorders>
              <w:top w:val="single" w:sz="4" w:space="0" w:color="auto"/>
              <w:left w:val="nil"/>
              <w:bottom w:val="single" w:sz="4" w:space="0" w:color="auto"/>
              <w:right w:val="nil"/>
            </w:tcBorders>
            <w:vAlign w:val="center"/>
          </w:tcPr>
          <w:p w14:paraId="1CD83D24" w14:textId="77777777" w:rsidR="00CD1B56" w:rsidRPr="002D24E9" w:rsidRDefault="00CD1B56" w:rsidP="005131F1">
            <w:pPr>
              <w:spacing w:beforeLines="1" w:before="2" w:afterLines="1" w:after="2"/>
              <w:jc w:val="center"/>
              <w:rPr>
                <w:rFonts w:ascii="Helvetica" w:eastAsia="Times New Roman" w:hAnsi="Helvetica"/>
                <w:i/>
                <w:iCs/>
                <w:color w:val="000000" w:themeColor="text1"/>
                <w:sz w:val="19"/>
                <w:szCs w:val="19"/>
              </w:rPr>
            </w:pPr>
          </w:p>
        </w:tc>
        <w:tc>
          <w:tcPr>
            <w:tcW w:w="954" w:type="dxa"/>
            <w:tcBorders>
              <w:top w:val="single" w:sz="4" w:space="0" w:color="auto"/>
              <w:left w:val="nil"/>
              <w:bottom w:val="single" w:sz="4" w:space="0" w:color="auto"/>
              <w:right w:val="nil"/>
            </w:tcBorders>
            <w:vAlign w:val="center"/>
          </w:tcPr>
          <w:p w14:paraId="2EAE4AD9"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b</w:t>
            </w:r>
          </w:p>
        </w:tc>
        <w:tc>
          <w:tcPr>
            <w:tcW w:w="954" w:type="dxa"/>
            <w:tcBorders>
              <w:top w:val="single" w:sz="4" w:space="0" w:color="auto"/>
              <w:left w:val="nil"/>
              <w:bottom w:val="single" w:sz="4" w:space="0" w:color="auto"/>
              <w:right w:val="nil"/>
            </w:tcBorders>
            <w:vAlign w:val="center"/>
          </w:tcPr>
          <w:p w14:paraId="6F7A2638"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t</w:t>
            </w:r>
          </w:p>
        </w:tc>
        <w:tc>
          <w:tcPr>
            <w:tcW w:w="955" w:type="dxa"/>
            <w:tcBorders>
              <w:top w:val="single" w:sz="4" w:space="0" w:color="auto"/>
              <w:left w:val="nil"/>
              <w:bottom w:val="single" w:sz="4" w:space="0" w:color="auto"/>
              <w:right w:val="nil"/>
            </w:tcBorders>
            <w:vAlign w:val="center"/>
          </w:tcPr>
          <w:p w14:paraId="3C1925CF" w14:textId="77777777" w:rsidR="00CD1B56" w:rsidRPr="002D24E9" w:rsidRDefault="00CD1B56" w:rsidP="005131F1">
            <w:pPr>
              <w:jc w:val="center"/>
              <w:rPr>
                <w:rFonts w:ascii="Helvetica" w:eastAsia="Times New Roman" w:hAnsi="Helvetica"/>
                <w:i/>
                <w:iCs/>
                <w:color w:val="000000" w:themeColor="text1"/>
                <w:sz w:val="19"/>
                <w:szCs w:val="19"/>
              </w:rPr>
            </w:pPr>
            <w:r w:rsidRPr="002D24E9">
              <w:rPr>
                <w:rFonts w:ascii="Helvetica" w:eastAsia="Times New Roman" w:hAnsi="Helvetica"/>
                <w:i/>
                <w:iCs/>
                <w:color w:val="000000" w:themeColor="text1"/>
                <w:sz w:val="19"/>
                <w:szCs w:val="19"/>
              </w:rPr>
              <w:t>p</w:t>
            </w:r>
          </w:p>
        </w:tc>
      </w:tr>
      <w:tr w:rsidR="00CD1B56" w:rsidRPr="002D24E9" w14:paraId="20D69BB1" w14:textId="77777777" w:rsidTr="005131F1">
        <w:trPr>
          <w:trHeight w:val="323"/>
        </w:trPr>
        <w:tc>
          <w:tcPr>
            <w:tcW w:w="2990" w:type="dxa"/>
            <w:tcBorders>
              <w:top w:val="nil"/>
              <w:left w:val="nil"/>
              <w:bottom w:val="nil"/>
              <w:right w:val="nil"/>
            </w:tcBorders>
            <w:shd w:val="clear" w:color="auto" w:fill="auto"/>
            <w:noWrap/>
            <w:vAlign w:val="center"/>
          </w:tcPr>
          <w:p w14:paraId="57A32741" w14:textId="77777777" w:rsidR="00CD1B56" w:rsidRPr="002D24E9" w:rsidRDefault="00CD1B56" w:rsidP="005131F1">
            <w:pPr>
              <w:spacing w:beforeLines="1" w:before="2" w:afterLines="1" w:after="2"/>
              <w:rPr>
                <w:rFonts w:ascii="Helvetica" w:eastAsia="Times New Roman" w:hAnsi="Helvetica"/>
                <w:color w:val="000000" w:themeColor="text1"/>
                <w:sz w:val="19"/>
                <w:szCs w:val="19"/>
              </w:rPr>
            </w:pPr>
          </w:p>
        </w:tc>
        <w:tc>
          <w:tcPr>
            <w:tcW w:w="957" w:type="dxa"/>
            <w:tcBorders>
              <w:top w:val="nil"/>
              <w:left w:val="nil"/>
              <w:bottom w:val="nil"/>
              <w:right w:val="nil"/>
            </w:tcBorders>
            <w:shd w:val="clear" w:color="auto" w:fill="auto"/>
            <w:noWrap/>
            <w:vAlign w:val="center"/>
          </w:tcPr>
          <w:p w14:paraId="2925BFC2"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7" w:type="dxa"/>
            <w:tcBorders>
              <w:top w:val="nil"/>
              <w:left w:val="nil"/>
              <w:bottom w:val="nil"/>
              <w:right w:val="nil"/>
            </w:tcBorders>
            <w:shd w:val="clear" w:color="auto" w:fill="auto"/>
            <w:noWrap/>
            <w:vAlign w:val="center"/>
          </w:tcPr>
          <w:p w14:paraId="283A3278"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7" w:type="dxa"/>
            <w:tcBorders>
              <w:top w:val="nil"/>
              <w:left w:val="nil"/>
              <w:bottom w:val="nil"/>
              <w:right w:val="nil"/>
            </w:tcBorders>
            <w:shd w:val="clear" w:color="auto" w:fill="auto"/>
            <w:noWrap/>
            <w:vAlign w:val="center"/>
          </w:tcPr>
          <w:p w14:paraId="5BAEF9E3"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306" w:type="dxa"/>
            <w:tcBorders>
              <w:top w:val="nil"/>
              <w:left w:val="nil"/>
              <w:bottom w:val="nil"/>
              <w:right w:val="nil"/>
            </w:tcBorders>
            <w:vAlign w:val="center"/>
          </w:tcPr>
          <w:p w14:paraId="62B56090"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nil"/>
              <w:right w:val="nil"/>
            </w:tcBorders>
            <w:vAlign w:val="center"/>
          </w:tcPr>
          <w:p w14:paraId="6346721E"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nil"/>
              <w:right w:val="nil"/>
            </w:tcBorders>
            <w:vAlign w:val="center"/>
          </w:tcPr>
          <w:p w14:paraId="2094C1C4"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5" w:type="dxa"/>
            <w:tcBorders>
              <w:top w:val="nil"/>
              <w:left w:val="nil"/>
              <w:bottom w:val="nil"/>
              <w:right w:val="nil"/>
            </w:tcBorders>
            <w:vAlign w:val="center"/>
          </w:tcPr>
          <w:p w14:paraId="05DA4004"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r>
      <w:tr w:rsidR="00CD1B56" w:rsidRPr="002D24E9" w14:paraId="716CCE8A" w14:textId="77777777" w:rsidTr="005131F1">
        <w:trPr>
          <w:trHeight w:val="323"/>
        </w:trPr>
        <w:tc>
          <w:tcPr>
            <w:tcW w:w="2990" w:type="dxa"/>
            <w:tcBorders>
              <w:top w:val="nil"/>
              <w:left w:val="nil"/>
              <w:bottom w:val="nil"/>
              <w:right w:val="nil"/>
            </w:tcBorders>
            <w:shd w:val="clear" w:color="auto" w:fill="auto"/>
            <w:noWrap/>
            <w:vAlign w:val="center"/>
          </w:tcPr>
          <w:p w14:paraId="641F9EA7"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Gender</w:t>
            </w:r>
          </w:p>
        </w:tc>
        <w:tc>
          <w:tcPr>
            <w:tcW w:w="957" w:type="dxa"/>
            <w:tcBorders>
              <w:top w:val="nil"/>
              <w:left w:val="nil"/>
              <w:bottom w:val="nil"/>
              <w:right w:val="nil"/>
            </w:tcBorders>
            <w:shd w:val="clear" w:color="auto" w:fill="auto"/>
            <w:noWrap/>
            <w:vAlign w:val="center"/>
          </w:tcPr>
          <w:p w14:paraId="2C166634"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0.15</w:t>
            </w:r>
          </w:p>
        </w:tc>
        <w:tc>
          <w:tcPr>
            <w:tcW w:w="957" w:type="dxa"/>
            <w:tcBorders>
              <w:top w:val="nil"/>
              <w:left w:val="nil"/>
              <w:bottom w:val="nil"/>
              <w:right w:val="nil"/>
            </w:tcBorders>
            <w:shd w:val="clear" w:color="auto" w:fill="auto"/>
            <w:noWrap/>
            <w:vAlign w:val="center"/>
          </w:tcPr>
          <w:p w14:paraId="725BA431"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0.0</w:t>
            </w:r>
            <w:r w:rsidR="00640F6E" w:rsidRPr="002D24E9">
              <w:rPr>
                <w:rFonts w:ascii="Helvetica" w:hAnsi="Helvetica" w:cs="Arial"/>
                <w:color w:val="000000" w:themeColor="text1"/>
                <w:sz w:val="19"/>
                <w:szCs w:val="19"/>
              </w:rPr>
              <w:t>8</w:t>
            </w:r>
          </w:p>
        </w:tc>
        <w:tc>
          <w:tcPr>
            <w:tcW w:w="957" w:type="dxa"/>
            <w:tcBorders>
              <w:top w:val="nil"/>
              <w:left w:val="nil"/>
              <w:bottom w:val="nil"/>
              <w:right w:val="nil"/>
            </w:tcBorders>
            <w:shd w:val="clear" w:color="auto" w:fill="auto"/>
            <w:noWrap/>
            <w:vAlign w:val="center"/>
          </w:tcPr>
          <w:p w14:paraId="40B6DAB2"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.93</w:t>
            </w:r>
          </w:p>
        </w:tc>
        <w:tc>
          <w:tcPr>
            <w:tcW w:w="306" w:type="dxa"/>
            <w:tcBorders>
              <w:top w:val="nil"/>
              <w:left w:val="nil"/>
              <w:bottom w:val="nil"/>
              <w:right w:val="nil"/>
            </w:tcBorders>
            <w:vAlign w:val="center"/>
          </w:tcPr>
          <w:p w14:paraId="41F0B1E9"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nil"/>
              <w:right w:val="nil"/>
            </w:tcBorders>
            <w:vAlign w:val="center"/>
          </w:tcPr>
          <w:p w14:paraId="49E609EA"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0.5</w:t>
            </w:r>
            <w:r w:rsidR="00E070A7" w:rsidRPr="002D24E9">
              <w:rPr>
                <w:rFonts w:ascii="Helvetica" w:hAnsi="Helvetica" w:cs="Arial"/>
                <w:color w:val="000000" w:themeColor="text1"/>
                <w:sz w:val="19"/>
                <w:szCs w:val="19"/>
              </w:rPr>
              <w:t>7</w:t>
            </w:r>
          </w:p>
        </w:tc>
        <w:tc>
          <w:tcPr>
            <w:tcW w:w="954" w:type="dxa"/>
            <w:tcBorders>
              <w:top w:val="nil"/>
              <w:left w:val="nil"/>
              <w:bottom w:val="nil"/>
              <w:right w:val="nil"/>
            </w:tcBorders>
            <w:vAlign w:val="center"/>
          </w:tcPr>
          <w:p w14:paraId="191740C9"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0.48</w:t>
            </w:r>
          </w:p>
        </w:tc>
        <w:tc>
          <w:tcPr>
            <w:tcW w:w="955" w:type="dxa"/>
            <w:tcBorders>
              <w:top w:val="nil"/>
              <w:left w:val="nil"/>
              <w:bottom w:val="nil"/>
              <w:right w:val="nil"/>
            </w:tcBorders>
            <w:vAlign w:val="center"/>
          </w:tcPr>
          <w:p w14:paraId="2C1D0C47"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.6</w:t>
            </w:r>
            <w:r w:rsidR="00E070A7" w:rsidRPr="002D24E9">
              <w:rPr>
                <w:rFonts w:ascii="Helvetica" w:hAnsi="Helvetica" w:cs="Arial"/>
                <w:color w:val="000000" w:themeColor="text1"/>
                <w:sz w:val="19"/>
                <w:szCs w:val="19"/>
              </w:rPr>
              <w:t>4</w:t>
            </w:r>
          </w:p>
        </w:tc>
      </w:tr>
      <w:tr w:rsidR="0081315D" w:rsidRPr="002D24E9" w14:paraId="2D14AC6B" w14:textId="77777777" w:rsidTr="005131F1">
        <w:trPr>
          <w:trHeight w:val="323"/>
        </w:trPr>
        <w:tc>
          <w:tcPr>
            <w:tcW w:w="2990" w:type="dxa"/>
            <w:tcBorders>
              <w:top w:val="nil"/>
              <w:left w:val="nil"/>
              <w:bottom w:val="nil"/>
              <w:right w:val="nil"/>
            </w:tcBorders>
            <w:shd w:val="clear" w:color="auto" w:fill="auto"/>
            <w:noWrap/>
            <w:vAlign w:val="center"/>
          </w:tcPr>
          <w:p w14:paraId="763C80A9" w14:textId="77777777" w:rsidR="0081315D" w:rsidRPr="002D24E9" w:rsidRDefault="0081315D"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First-generation status</w:t>
            </w:r>
          </w:p>
        </w:tc>
        <w:tc>
          <w:tcPr>
            <w:tcW w:w="957" w:type="dxa"/>
            <w:tcBorders>
              <w:top w:val="nil"/>
              <w:left w:val="nil"/>
              <w:bottom w:val="nil"/>
              <w:right w:val="nil"/>
            </w:tcBorders>
            <w:shd w:val="clear" w:color="auto" w:fill="auto"/>
            <w:noWrap/>
            <w:vAlign w:val="center"/>
          </w:tcPr>
          <w:p w14:paraId="0A20CF68" w14:textId="77777777" w:rsidR="0081315D"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-1.47</w:t>
            </w:r>
          </w:p>
        </w:tc>
        <w:tc>
          <w:tcPr>
            <w:tcW w:w="957" w:type="dxa"/>
            <w:tcBorders>
              <w:top w:val="nil"/>
              <w:left w:val="nil"/>
              <w:bottom w:val="nil"/>
              <w:right w:val="nil"/>
            </w:tcBorders>
            <w:shd w:val="clear" w:color="auto" w:fill="auto"/>
            <w:noWrap/>
            <w:vAlign w:val="center"/>
          </w:tcPr>
          <w:p w14:paraId="27C16D93" w14:textId="79F8DDFA" w:rsidR="0081315D"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w:t>
            </w:r>
            <w:r w:rsidR="006224A7" w:rsidRPr="002D24E9">
              <w:rPr>
                <w:rFonts w:ascii="Helvetica" w:hAnsi="Helvetica" w:cs="Arial"/>
                <w:color w:val="000000" w:themeColor="text1"/>
                <w:sz w:val="19"/>
                <w:szCs w:val="19"/>
              </w:rPr>
              <w:t>60</w:t>
            </w:r>
          </w:p>
        </w:tc>
        <w:tc>
          <w:tcPr>
            <w:tcW w:w="957" w:type="dxa"/>
            <w:tcBorders>
              <w:top w:val="nil"/>
              <w:left w:val="nil"/>
              <w:bottom w:val="nil"/>
              <w:right w:val="nil"/>
            </w:tcBorders>
            <w:shd w:val="clear" w:color="auto" w:fill="auto"/>
            <w:noWrap/>
            <w:vAlign w:val="center"/>
          </w:tcPr>
          <w:p w14:paraId="42955AFF" w14:textId="77777777" w:rsidR="0081315D" w:rsidRPr="002D24E9" w:rsidRDefault="00E070A7"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.55</w:t>
            </w:r>
          </w:p>
        </w:tc>
        <w:tc>
          <w:tcPr>
            <w:tcW w:w="306" w:type="dxa"/>
            <w:tcBorders>
              <w:top w:val="nil"/>
              <w:left w:val="nil"/>
              <w:bottom w:val="nil"/>
              <w:right w:val="nil"/>
            </w:tcBorders>
            <w:vAlign w:val="center"/>
          </w:tcPr>
          <w:p w14:paraId="76D0C41F" w14:textId="77777777" w:rsidR="0081315D" w:rsidRPr="002D24E9" w:rsidRDefault="0081315D"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nil"/>
              <w:right w:val="nil"/>
            </w:tcBorders>
            <w:vAlign w:val="center"/>
          </w:tcPr>
          <w:p w14:paraId="4200D126" w14:textId="77777777" w:rsidR="0081315D"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-0.90</w:t>
            </w:r>
          </w:p>
        </w:tc>
        <w:tc>
          <w:tcPr>
            <w:tcW w:w="954" w:type="dxa"/>
            <w:tcBorders>
              <w:top w:val="nil"/>
              <w:left w:val="nil"/>
              <w:bottom w:val="nil"/>
              <w:right w:val="nil"/>
            </w:tcBorders>
            <w:vAlign w:val="center"/>
          </w:tcPr>
          <w:p w14:paraId="34646A42" w14:textId="0CB53FB7" w:rsidR="0081315D"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w:t>
            </w:r>
            <w:r w:rsidR="00F87EE6">
              <w:rPr>
                <w:rFonts w:ascii="Helvetica" w:hAnsi="Helvetica" w:cs="Arial"/>
                <w:color w:val="000000" w:themeColor="text1"/>
                <w:sz w:val="19"/>
                <w:szCs w:val="19"/>
              </w:rPr>
              <w:t>0</w:t>
            </w:r>
            <w:r w:rsidRPr="002D24E9">
              <w:rPr>
                <w:rFonts w:ascii="Helvetica" w:hAnsi="Helvetica" w:cs="Arial"/>
                <w:color w:val="000000" w:themeColor="text1"/>
                <w:sz w:val="19"/>
                <w:szCs w:val="19"/>
              </w:rPr>
              <w:t>.55</w:t>
            </w:r>
          </w:p>
        </w:tc>
        <w:tc>
          <w:tcPr>
            <w:tcW w:w="955" w:type="dxa"/>
            <w:tcBorders>
              <w:top w:val="nil"/>
              <w:left w:val="nil"/>
              <w:bottom w:val="nil"/>
              <w:right w:val="nil"/>
            </w:tcBorders>
            <w:vAlign w:val="center"/>
          </w:tcPr>
          <w:p w14:paraId="0B4D3C73" w14:textId="77777777" w:rsidR="0081315D"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.58</w:t>
            </w:r>
          </w:p>
        </w:tc>
      </w:tr>
      <w:tr w:rsidR="00CD1B56" w:rsidRPr="002D24E9" w14:paraId="39F7355C" w14:textId="77777777" w:rsidTr="005131F1">
        <w:trPr>
          <w:trHeight w:val="323"/>
        </w:trPr>
        <w:tc>
          <w:tcPr>
            <w:tcW w:w="2990" w:type="dxa"/>
            <w:tcBorders>
              <w:top w:val="nil"/>
              <w:left w:val="nil"/>
              <w:bottom w:val="nil"/>
              <w:right w:val="nil"/>
            </w:tcBorders>
            <w:shd w:val="clear" w:color="auto" w:fill="auto"/>
            <w:noWrap/>
            <w:vAlign w:val="center"/>
          </w:tcPr>
          <w:p w14:paraId="0D2757E5"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Race</w:t>
            </w:r>
          </w:p>
        </w:tc>
        <w:tc>
          <w:tcPr>
            <w:tcW w:w="957" w:type="dxa"/>
            <w:tcBorders>
              <w:top w:val="nil"/>
              <w:left w:val="nil"/>
              <w:bottom w:val="nil"/>
              <w:right w:val="nil"/>
            </w:tcBorders>
            <w:shd w:val="clear" w:color="auto" w:fill="auto"/>
            <w:noWrap/>
            <w:vAlign w:val="center"/>
          </w:tcPr>
          <w:p w14:paraId="3963A98F"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1.2</w:t>
            </w:r>
            <w:r w:rsidR="00E070A7" w:rsidRPr="002D24E9">
              <w:rPr>
                <w:rFonts w:ascii="Helvetica" w:hAnsi="Helvetica" w:cs="Arial"/>
                <w:color w:val="000000" w:themeColor="text1"/>
                <w:sz w:val="19"/>
                <w:szCs w:val="19"/>
              </w:rPr>
              <w:t>2</w:t>
            </w:r>
          </w:p>
        </w:tc>
        <w:tc>
          <w:tcPr>
            <w:tcW w:w="957" w:type="dxa"/>
            <w:tcBorders>
              <w:top w:val="nil"/>
              <w:left w:val="nil"/>
              <w:bottom w:val="nil"/>
              <w:right w:val="nil"/>
            </w:tcBorders>
            <w:shd w:val="clear" w:color="auto" w:fill="auto"/>
            <w:noWrap/>
            <w:vAlign w:val="center"/>
          </w:tcPr>
          <w:p w14:paraId="3F6CA3B9"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0.6</w:t>
            </w:r>
            <w:r w:rsidR="00E070A7" w:rsidRPr="002D24E9">
              <w:rPr>
                <w:rFonts w:ascii="Helvetica" w:hAnsi="Helvetica" w:cs="Arial"/>
                <w:color w:val="000000" w:themeColor="text1"/>
                <w:sz w:val="19"/>
                <w:szCs w:val="19"/>
              </w:rPr>
              <w:t>3</w:t>
            </w:r>
          </w:p>
        </w:tc>
        <w:tc>
          <w:tcPr>
            <w:tcW w:w="957" w:type="dxa"/>
            <w:tcBorders>
              <w:top w:val="nil"/>
              <w:left w:val="nil"/>
              <w:bottom w:val="nil"/>
              <w:right w:val="nil"/>
            </w:tcBorders>
            <w:shd w:val="clear" w:color="auto" w:fill="auto"/>
            <w:noWrap/>
            <w:vAlign w:val="center"/>
          </w:tcPr>
          <w:p w14:paraId="45D1C2B4"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.5</w:t>
            </w:r>
            <w:r w:rsidR="00E070A7" w:rsidRPr="002D24E9">
              <w:rPr>
                <w:rFonts w:ascii="Helvetica" w:eastAsia="Times New Roman" w:hAnsi="Helvetica"/>
                <w:color w:val="000000" w:themeColor="text1"/>
                <w:sz w:val="19"/>
                <w:szCs w:val="19"/>
              </w:rPr>
              <w:t>3</w:t>
            </w:r>
          </w:p>
        </w:tc>
        <w:tc>
          <w:tcPr>
            <w:tcW w:w="306" w:type="dxa"/>
            <w:tcBorders>
              <w:top w:val="nil"/>
              <w:left w:val="nil"/>
              <w:bottom w:val="nil"/>
              <w:right w:val="nil"/>
            </w:tcBorders>
            <w:vAlign w:val="center"/>
          </w:tcPr>
          <w:p w14:paraId="1B274CB5"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nil"/>
              <w:right w:val="nil"/>
            </w:tcBorders>
            <w:vAlign w:val="center"/>
          </w:tcPr>
          <w:p w14:paraId="4DB68303"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w:t>
            </w:r>
            <w:r w:rsidR="00E070A7" w:rsidRPr="002D24E9">
              <w:rPr>
                <w:rFonts w:ascii="Helvetica" w:hAnsi="Helvetica" w:cs="Arial"/>
                <w:color w:val="000000" w:themeColor="text1"/>
                <w:sz w:val="19"/>
                <w:szCs w:val="19"/>
              </w:rPr>
              <w:t>29</w:t>
            </w:r>
          </w:p>
        </w:tc>
        <w:tc>
          <w:tcPr>
            <w:tcW w:w="954" w:type="dxa"/>
            <w:tcBorders>
              <w:top w:val="nil"/>
              <w:left w:val="nil"/>
              <w:bottom w:val="nil"/>
              <w:right w:val="nil"/>
            </w:tcBorders>
            <w:vAlign w:val="center"/>
          </w:tcPr>
          <w:p w14:paraId="6DCCD9F6" w14:textId="77777777" w:rsidR="00CD1B56"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1.00</w:t>
            </w:r>
          </w:p>
        </w:tc>
        <w:tc>
          <w:tcPr>
            <w:tcW w:w="955" w:type="dxa"/>
            <w:tcBorders>
              <w:top w:val="nil"/>
              <w:left w:val="nil"/>
              <w:bottom w:val="nil"/>
              <w:right w:val="nil"/>
            </w:tcBorders>
            <w:vAlign w:val="center"/>
          </w:tcPr>
          <w:p w14:paraId="66D2A455" w14:textId="77777777" w:rsidR="00CD1B56"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.32</w:t>
            </w:r>
          </w:p>
        </w:tc>
      </w:tr>
      <w:tr w:rsidR="00CD1B56" w:rsidRPr="002D24E9" w14:paraId="7811CBBA" w14:textId="77777777" w:rsidTr="005131F1">
        <w:trPr>
          <w:trHeight w:val="323"/>
        </w:trPr>
        <w:tc>
          <w:tcPr>
            <w:tcW w:w="2990" w:type="dxa"/>
            <w:tcBorders>
              <w:top w:val="nil"/>
              <w:left w:val="nil"/>
              <w:right w:val="nil"/>
            </w:tcBorders>
            <w:shd w:val="clear" w:color="auto" w:fill="auto"/>
            <w:noWrap/>
            <w:vAlign w:val="center"/>
          </w:tcPr>
          <w:p w14:paraId="5BC6D426"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Previous performance</w:t>
            </w:r>
          </w:p>
        </w:tc>
        <w:tc>
          <w:tcPr>
            <w:tcW w:w="957" w:type="dxa"/>
            <w:tcBorders>
              <w:top w:val="nil"/>
              <w:left w:val="nil"/>
              <w:right w:val="nil"/>
            </w:tcBorders>
            <w:shd w:val="clear" w:color="auto" w:fill="auto"/>
            <w:noWrap/>
            <w:vAlign w:val="center"/>
          </w:tcPr>
          <w:p w14:paraId="75C5ABD0"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-0.8</w:t>
            </w:r>
            <w:r w:rsidR="00E070A7" w:rsidRPr="002D24E9">
              <w:rPr>
                <w:rFonts w:ascii="Helvetica" w:hAnsi="Helvetica" w:cs="Arial"/>
                <w:color w:val="000000" w:themeColor="text1"/>
                <w:sz w:val="19"/>
                <w:szCs w:val="19"/>
              </w:rPr>
              <w:t>6</w:t>
            </w:r>
          </w:p>
        </w:tc>
        <w:tc>
          <w:tcPr>
            <w:tcW w:w="957" w:type="dxa"/>
            <w:tcBorders>
              <w:top w:val="nil"/>
              <w:left w:val="nil"/>
              <w:right w:val="nil"/>
            </w:tcBorders>
            <w:shd w:val="clear" w:color="auto" w:fill="auto"/>
            <w:noWrap/>
            <w:vAlign w:val="center"/>
          </w:tcPr>
          <w:p w14:paraId="3B5D4DFD"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w:t>
            </w:r>
            <w:r w:rsidR="00E070A7" w:rsidRPr="002D24E9">
              <w:rPr>
                <w:rFonts w:ascii="Helvetica" w:hAnsi="Helvetica" w:cs="Arial"/>
                <w:color w:val="000000" w:themeColor="text1"/>
                <w:sz w:val="19"/>
                <w:szCs w:val="19"/>
              </w:rPr>
              <w:t>93</w:t>
            </w:r>
          </w:p>
        </w:tc>
        <w:tc>
          <w:tcPr>
            <w:tcW w:w="957" w:type="dxa"/>
            <w:tcBorders>
              <w:top w:val="nil"/>
              <w:left w:val="nil"/>
              <w:right w:val="nil"/>
            </w:tcBorders>
            <w:shd w:val="clear" w:color="auto" w:fill="auto"/>
            <w:noWrap/>
            <w:vAlign w:val="center"/>
          </w:tcPr>
          <w:p w14:paraId="0585AD78"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.3</w:t>
            </w:r>
            <w:r w:rsidR="00E070A7" w:rsidRPr="002D24E9">
              <w:rPr>
                <w:rFonts w:ascii="Helvetica" w:eastAsia="Times New Roman" w:hAnsi="Helvetica"/>
                <w:color w:val="000000" w:themeColor="text1"/>
                <w:sz w:val="19"/>
                <w:szCs w:val="19"/>
              </w:rPr>
              <w:t>6</w:t>
            </w:r>
          </w:p>
        </w:tc>
        <w:tc>
          <w:tcPr>
            <w:tcW w:w="306" w:type="dxa"/>
            <w:tcBorders>
              <w:top w:val="nil"/>
              <w:left w:val="nil"/>
              <w:right w:val="nil"/>
            </w:tcBorders>
            <w:vAlign w:val="center"/>
          </w:tcPr>
          <w:p w14:paraId="745C7DCD"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right w:val="nil"/>
            </w:tcBorders>
            <w:vAlign w:val="center"/>
          </w:tcPr>
          <w:p w14:paraId="1B531DEE"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-0.</w:t>
            </w:r>
            <w:r w:rsidR="00E070A7" w:rsidRPr="002D24E9">
              <w:rPr>
                <w:rFonts w:ascii="Helvetica" w:hAnsi="Helvetica" w:cs="Arial"/>
                <w:color w:val="000000" w:themeColor="text1"/>
                <w:sz w:val="19"/>
                <w:szCs w:val="19"/>
              </w:rPr>
              <w:t>30</w:t>
            </w:r>
          </w:p>
        </w:tc>
        <w:tc>
          <w:tcPr>
            <w:tcW w:w="954" w:type="dxa"/>
            <w:tcBorders>
              <w:top w:val="nil"/>
              <w:left w:val="nil"/>
              <w:right w:val="nil"/>
            </w:tcBorders>
            <w:vAlign w:val="center"/>
          </w:tcPr>
          <w:p w14:paraId="5EB0020F"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-0.</w:t>
            </w:r>
            <w:r w:rsidR="00E070A7" w:rsidRPr="002D24E9">
              <w:rPr>
                <w:rFonts w:ascii="Helvetica" w:hAnsi="Helvetica" w:cs="Arial"/>
                <w:color w:val="000000" w:themeColor="text1"/>
                <w:sz w:val="19"/>
                <w:szCs w:val="19"/>
              </w:rPr>
              <w:t>49</w:t>
            </w:r>
          </w:p>
        </w:tc>
        <w:tc>
          <w:tcPr>
            <w:tcW w:w="955" w:type="dxa"/>
            <w:tcBorders>
              <w:top w:val="nil"/>
              <w:left w:val="nil"/>
              <w:right w:val="nil"/>
            </w:tcBorders>
            <w:vAlign w:val="center"/>
          </w:tcPr>
          <w:p w14:paraId="214BE80C" w14:textId="77777777" w:rsidR="00CD1B56" w:rsidRPr="002D24E9" w:rsidRDefault="00E070A7"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.63</w:t>
            </w:r>
          </w:p>
        </w:tc>
      </w:tr>
      <w:tr w:rsidR="00CD1B56" w:rsidRPr="002D24E9" w14:paraId="511E6C32" w14:textId="77777777" w:rsidTr="005131F1">
        <w:trPr>
          <w:trHeight w:val="323"/>
        </w:trPr>
        <w:tc>
          <w:tcPr>
            <w:tcW w:w="2990" w:type="dxa"/>
            <w:tcBorders>
              <w:top w:val="nil"/>
              <w:left w:val="nil"/>
              <w:bottom w:val="single" w:sz="4" w:space="0" w:color="auto"/>
              <w:right w:val="nil"/>
            </w:tcBorders>
            <w:shd w:val="clear" w:color="auto" w:fill="auto"/>
            <w:noWrap/>
            <w:vAlign w:val="center"/>
          </w:tcPr>
          <w:p w14:paraId="5DC1A7B0" w14:textId="77777777" w:rsidR="00CD1B56" w:rsidRPr="002D24E9" w:rsidRDefault="00CD1B56" w:rsidP="005131F1">
            <w:pPr>
              <w:rPr>
                <w:rFonts w:ascii="Helvetica" w:eastAsia="Times New Roman" w:hAnsi="Helvetica"/>
                <w:color w:val="000000" w:themeColor="text1"/>
                <w:sz w:val="19"/>
                <w:szCs w:val="19"/>
              </w:rPr>
            </w:pPr>
            <w:r w:rsidRPr="002D24E9">
              <w:rPr>
                <w:rFonts w:ascii="Helvetica" w:eastAsia="Times New Roman" w:hAnsi="Helvetica"/>
                <w:color w:val="000000" w:themeColor="text1"/>
                <w:sz w:val="19"/>
                <w:szCs w:val="19"/>
              </w:rPr>
              <w:t>Term</w:t>
            </w:r>
          </w:p>
        </w:tc>
        <w:tc>
          <w:tcPr>
            <w:tcW w:w="957" w:type="dxa"/>
            <w:tcBorders>
              <w:top w:val="nil"/>
              <w:left w:val="nil"/>
              <w:bottom w:val="single" w:sz="4" w:space="0" w:color="auto"/>
              <w:right w:val="nil"/>
            </w:tcBorders>
            <w:shd w:val="clear" w:color="auto" w:fill="auto"/>
            <w:noWrap/>
            <w:vAlign w:val="center"/>
          </w:tcPr>
          <w:p w14:paraId="694AF45C"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2.73</w:t>
            </w:r>
          </w:p>
        </w:tc>
        <w:tc>
          <w:tcPr>
            <w:tcW w:w="957" w:type="dxa"/>
            <w:tcBorders>
              <w:top w:val="nil"/>
              <w:left w:val="nil"/>
              <w:bottom w:val="single" w:sz="4" w:space="0" w:color="auto"/>
              <w:right w:val="nil"/>
            </w:tcBorders>
            <w:shd w:val="clear" w:color="auto" w:fill="auto"/>
            <w:noWrap/>
            <w:vAlign w:val="center"/>
          </w:tcPr>
          <w:p w14:paraId="7B8D5D10"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1.53</w:t>
            </w:r>
          </w:p>
        </w:tc>
        <w:tc>
          <w:tcPr>
            <w:tcW w:w="957" w:type="dxa"/>
            <w:tcBorders>
              <w:top w:val="nil"/>
              <w:left w:val="nil"/>
              <w:bottom w:val="single" w:sz="4" w:space="0" w:color="auto"/>
              <w:right w:val="nil"/>
            </w:tcBorders>
            <w:shd w:val="clear" w:color="auto" w:fill="auto"/>
            <w:noWrap/>
            <w:vAlign w:val="center"/>
          </w:tcPr>
          <w:p w14:paraId="79382160"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.13</w:t>
            </w:r>
          </w:p>
        </w:tc>
        <w:tc>
          <w:tcPr>
            <w:tcW w:w="306" w:type="dxa"/>
            <w:tcBorders>
              <w:top w:val="nil"/>
              <w:left w:val="nil"/>
              <w:bottom w:val="single" w:sz="4" w:space="0" w:color="auto"/>
              <w:right w:val="nil"/>
            </w:tcBorders>
            <w:vAlign w:val="center"/>
          </w:tcPr>
          <w:p w14:paraId="796555BC" w14:textId="77777777" w:rsidR="00CD1B56" w:rsidRPr="002D24E9" w:rsidRDefault="00CD1B56" w:rsidP="005131F1">
            <w:pPr>
              <w:spacing w:beforeLines="1" w:before="2" w:afterLines="1" w:after="2"/>
              <w:jc w:val="center"/>
              <w:rPr>
                <w:rFonts w:ascii="Helvetica" w:eastAsia="Times New Roman" w:hAnsi="Helvetica"/>
                <w:color w:val="000000" w:themeColor="text1"/>
                <w:sz w:val="19"/>
                <w:szCs w:val="19"/>
              </w:rPr>
            </w:pPr>
          </w:p>
        </w:tc>
        <w:tc>
          <w:tcPr>
            <w:tcW w:w="954" w:type="dxa"/>
            <w:tcBorders>
              <w:top w:val="nil"/>
              <w:left w:val="nil"/>
              <w:bottom w:val="single" w:sz="4" w:space="0" w:color="auto"/>
              <w:right w:val="nil"/>
            </w:tcBorders>
            <w:vAlign w:val="center"/>
          </w:tcPr>
          <w:p w14:paraId="3F9702DC"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1.13</w:t>
            </w:r>
          </w:p>
        </w:tc>
        <w:tc>
          <w:tcPr>
            <w:tcW w:w="954" w:type="dxa"/>
            <w:tcBorders>
              <w:top w:val="nil"/>
              <w:left w:val="nil"/>
              <w:bottom w:val="single" w:sz="4" w:space="0" w:color="auto"/>
              <w:right w:val="nil"/>
            </w:tcBorders>
            <w:vAlign w:val="center"/>
          </w:tcPr>
          <w:p w14:paraId="1F558B9D" w14:textId="77777777" w:rsidR="00CD1B56" w:rsidRPr="002D24E9" w:rsidRDefault="00CD1B56" w:rsidP="005131F1">
            <w:pPr>
              <w:jc w:val="center"/>
              <w:rPr>
                <w:rFonts w:ascii="Helvetica" w:eastAsia="Times New Roman" w:hAnsi="Helvetica"/>
                <w:color w:val="000000" w:themeColor="text1"/>
                <w:sz w:val="19"/>
                <w:szCs w:val="19"/>
              </w:rPr>
            </w:pPr>
            <w:r w:rsidRPr="002D24E9">
              <w:rPr>
                <w:rFonts w:ascii="Helvetica" w:hAnsi="Helvetica" w:cs="Arial"/>
                <w:color w:val="000000" w:themeColor="text1"/>
                <w:sz w:val="19"/>
                <w:szCs w:val="19"/>
              </w:rPr>
              <w:t>0.9</w:t>
            </w:r>
            <w:r w:rsidR="00E070A7" w:rsidRPr="002D24E9">
              <w:rPr>
                <w:rFonts w:ascii="Helvetica" w:hAnsi="Helvetica" w:cs="Arial"/>
                <w:color w:val="000000" w:themeColor="text1"/>
                <w:sz w:val="19"/>
                <w:szCs w:val="19"/>
              </w:rPr>
              <w:t>4</w:t>
            </w:r>
          </w:p>
        </w:tc>
        <w:tc>
          <w:tcPr>
            <w:tcW w:w="955" w:type="dxa"/>
            <w:tcBorders>
              <w:top w:val="nil"/>
              <w:left w:val="nil"/>
              <w:bottom w:val="single" w:sz="4" w:space="0" w:color="auto"/>
              <w:right w:val="nil"/>
            </w:tcBorders>
            <w:vAlign w:val="center"/>
          </w:tcPr>
          <w:p w14:paraId="2FD9C9C6" w14:textId="77777777" w:rsidR="00CD1B56" w:rsidRPr="002D24E9" w:rsidRDefault="00CD1B56" w:rsidP="005131F1">
            <w:pPr>
              <w:jc w:val="center"/>
              <w:rPr>
                <w:rFonts w:ascii="Helvetica" w:hAnsi="Helvetica" w:cs="Arial"/>
                <w:color w:val="000000" w:themeColor="text1"/>
                <w:sz w:val="19"/>
                <w:szCs w:val="19"/>
              </w:rPr>
            </w:pPr>
            <w:r w:rsidRPr="002D24E9">
              <w:rPr>
                <w:rFonts w:ascii="Helvetica" w:hAnsi="Helvetica" w:cs="Arial"/>
                <w:color w:val="000000" w:themeColor="text1"/>
                <w:sz w:val="19"/>
                <w:szCs w:val="19"/>
              </w:rPr>
              <w:t>.3</w:t>
            </w:r>
            <w:r w:rsidR="00E070A7" w:rsidRPr="002D24E9">
              <w:rPr>
                <w:rFonts w:ascii="Helvetica" w:hAnsi="Helvetica" w:cs="Arial"/>
                <w:color w:val="000000" w:themeColor="text1"/>
                <w:sz w:val="19"/>
                <w:szCs w:val="19"/>
              </w:rPr>
              <w:t>5</w:t>
            </w:r>
          </w:p>
        </w:tc>
      </w:tr>
    </w:tbl>
    <w:p w14:paraId="1729AE02" w14:textId="77777777" w:rsidR="00CD1B56" w:rsidRPr="002D24E9" w:rsidRDefault="00CD1B56" w:rsidP="00CD1B56">
      <w:pPr>
        <w:spacing w:line="480" w:lineRule="auto"/>
        <w:rPr>
          <w:rFonts w:ascii="Times New Roman" w:hAnsi="Times New Roman"/>
          <w:i/>
          <w:color w:val="000000" w:themeColor="text1"/>
        </w:rPr>
      </w:pPr>
    </w:p>
    <w:p w14:paraId="35052F29" w14:textId="25B24A3B" w:rsidR="002961AA" w:rsidRPr="002D24E9" w:rsidRDefault="00CD1B56" w:rsidP="00CD1B56">
      <w:pPr>
        <w:spacing w:line="480" w:lineRule="auto"/>
        <w:rPr>
          <w:rFonts w:ascii="Times New Roman" w:hAnsi="Times New Roman"/>
          <w:color w:val="000000" w:themeColor="text1"/>
        </w:rPr>
        <w:sectPr w:rsidR="002961AA" w:rsidRPr="002D24E9" w:rsidSect="005131F1">
          <w:pgSz w:w="12240" w:h="15840"/>
          <w:pgMar w:top="1440" w:right="1440" w:bottom="1440" w:left="1440" w:header="720" w:footer="720" w:gutter="0"/>
          <w:cols w:space="720"/>
        </w:sectPr>
      </w:pPr>
      <w:r w:rsidRPr="002D24E9">
        <w:rPr>
          <w:rFonts w:ascii="Times New Roman" w:hAnsi="Times New Roman"/>
          <w:i/>
          <w:color w:val="000000" w:themeColor="text1"/>
        </w:rPr>
        <w:t>Note.</w:t>
      </w:r>
      <w:r w:rsidRPr="002D24E9">
        <w:rPr>
          <w:rFonts w:ascii="Times New Roman" w:hAnsi="Times New Roman"/>
          <w:color w:val="000000" w:themeColor="text1"/>
        </w:rPr>
        <w:t xml:space="preserve"> Each row represents the test of a Condition × Moderator interaction in a separate regression </w:t>
      </w:r>
      <w:r w:rsidR="00E070A7" w:rsidRPr="002D24E9">
        <w:rPr>
          <w:rFonts w:ascii="Times New Roman" w:hAnsi="Times New Roman"/>
          <w:color w:val="000000" w:themeColor="text1"/>
        </w:rPr>
        <w:t xml:space="preserve">model </w:t>
      </w:r>
      <w:r w:rsidRPr="002D24E9">
        <w:rPr>
          <w:rFonts w:ascii="Times New Roman" w:hAnsi="Times New Roman"/>
          <w:color w:val="000000" w:themeColor="text1"/>
        </w:rPr>
        <w:t>that also includes the condition variable, the moderator, and previous performance as a covariate. Race is an indicator variable for whether a student identifies as a member of an under-represented racial-ethnic minority group (Black/A</w:t>
      </w:r>
      <w:r w:rsidR="003D5ED5" w:rsidRPr="002D24E9">
        <w:rPr>
          <w:rFonts w:ascii="Times New Roman" w:hAnsi="Times New Roman"/>
          <w:color w:val="000000" w:themeColor="text1"/>
        </w:rPr>
        <w:t>frican American, Hispanic/Latinx</w:t>
      </w:r>
      <w:r w:rsidRPr="002D24E9">
        <w:rPr>
          <w:rFonts w:ascii="Times New Roman" w:hAnsi="Times New Roman"/>
          <w:color w:val="000000" w:themeColor="text1"/>
        </w:rPr>
        <w:t xml:space="preserve">, Native American, or Pacific Islander). In the model for the Condition × Previous Performance interaction, no covariate was included. </w:t>
      </w:r>
    </w:p>
    <w:p w14:paraId="22EF06B9" w14:textId="77777777" w:rsidR="002961AA" w:rsidRPr="002D24E9" w:rsidRDefault="008229BB" w:rsidP="002961AA">
      <w:pPr>
        <w:spacing w:line="480" w:lineRule="auto"/>
        <w:ind w:firstLine="720"/>
        <w:rPr>
          <w:rFonts w:ascii="Times New Roman" w:hAnsi="Times New Roman"/>
          <w:color w:val="000000" w:themeColor="text1"/>
        </w:rPr>
      </w:pPr>
      <w:r w:rsidRPr="002D24E9">
        <w:rPr>
          <w:rFonts w:ascii="Times New Roman" w:hAnsi="Times New Roman"/>
          <w:noProof/>
          <w:color w:val="000000" w:themeColor="text1"/>
        </w:rPr>
        <mc:AlternateContent>
          <mc:Choice Requires="wpg">
            <w:drawing>
              <wp:anchor distT="0" distB="0" distL="114300" distR="114300" simplePos="0" relativeHeight="251659264" behindDoc="0" locked="0" layoutInCell="1" allowOverlap="1" wp14:anchorId="0A350E2D" wp14:editId="306D78C4">
                <wp:simplePos x="0" y="0"/>
                <wp:positionH relativeFrom="column">
                  <wp:posOffset>457200</wp:posOffset>
                </wp:positionH>
                <wp:positionV relativeFrom="paragraph">
                  <wp:posOffset>579120</wp:posOffset>
                </wp:positionV>
                <wp:extent cx="4333875" cy="2019300"/>
                <wp:effectExtent l="0" t="0" r="34925" b="38100"/>
                <wp:wrapTopAndBottom/>
                <wp:docPr id="1" name="Group 1"/>
                <wp:cNvGraphicFramePr/>
                <a:graphic xmlns:a="http://schemas.openxmlformats.org/drawingml/2006/main">
                  <a:graphicData uri="http://schemas.microsoft.com/office/word/2010/wordprocessingGroup">
                    <wpg:wgp>
                      <wpg:cNvGrpSpPr/>
                      <wpg:grpSpPr>
                        <a:xfrm>
                          <a:off x="0" y="0"/>
                          <a:ext cx="4333875" cy="2019300"/>
                          <a:chOff x="0" y="0"/>
                          <a:chExt cx="4333875" cy="2019300"/>
                        </a:xfrm>
                      </wpg:grpSpPr>
                      <wps:wsp>
                        <wps:cNvPr id="79" name="Line 52"/>
                        <wps:cNvCnPr/>
                        <wps:spPr bwMode="auto">
                          <a:xfrm flipV="1">
                            <a:off x="1362710" y="685800"/>
                            <a:ext cx="1609090" cy="91440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g:cNvPr id="83" name="Group 83"/>
                        <wpg:cNvGrpSpPr/>
                        <wpg:grpSpPr>
                          <a:xfrm>
                            <a:off x="0" y="0"/>
                            <a:ext cx="4333875" cy="2019300"/>
                            <a:chOff x="0" y="0"/>
                            <a:chExt cx="4333875" cy="2019300"/>
                          </a:xfrm>
                        </wpg:grpSpPr>
                        <wps:wsp>
                          <wps:cNvPr id="84" name="Text Box 55"/>
                          <wps:cNvSpPr txBox="1">
                            <a:spLocks noChangeArrowheads="1"/>
                          </wps:cNvSpPr>
                          <wps:spPr bwMode="auto">
                            <a:xfrm>
                              <a:off x="457200" y="91440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200982E"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0.16*</w:t>
                                </w:r>
                              </w:p>
                            </w:txbxContent>
                          </wps:txbx>
                          <wps:bodyPr rot="0" vert="horz" wrap="square" lIns="91440" tIns="91440" rIns="91440" bIns="91440" anchor="t" anchorCtr="0" upright="1">
                            <a:noAutofit/>
                          </wps:bodyPr>
                        </wps:wsp>
                        <wps:wsp>
                          <wps:cNvPr id="85" name="Text Box 32"/>
                          <wps:cNvSpPr txBox="1">
                            <a:spLocks noChangeArrowheads="1"/>
                          </wps:cNvSpPr>
                          <wps:spPr bwMode="auto">
                            <a:xfrm>
                              <a:off x="2171700" y="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4E76DCE" w14:textId="015F320B" w:rsidR="000707C3" w:rsidRPr="007560B7" w:rsidRDefault="000707C3" w:rsidP="002961AA">
                                <w:pPr>
                                  <w:jc w:val="center"/>
                                  <w:rPr>
                                    <w:rFonts w:ascii="Arial" w:hAnsi="Arial" w:cs="Arial"/>
                                  </w:rPr>
                                </w:pPr>
                                <w:r>
                                  <w:rPr>
                                    <w:rFonts w:ascii="Arial" w:hAnsi="Arial" w:cs="Arial"/>
                                  </w:rPr>
                                  <w:t>-0.16*</w:t>
                                </w:r>
                              </w:p>
                            </w:txbxContent>
                          </wps:txbx>
                          <wps:bodyPr rot="0" vert="horz" wrap="square" lIns="91440" tIns="91440" rIns="91440" bIns="91440" anchor="t" anchorCtr="0" upright="1">
                            <a:noAutofit/>
                          </wps:bodyPr>
                        </wps:wsp>
                        <wpg:grpSp>
                          <wpg:cNvPr id="87" name="Group 35"/>
                          <wpg:cNvGrpSpPr>
                            <a:grpSpLocks/>
                          </wpg:cNvGrpSpPr>
                          <wpg:grpSpPr bwMode="auto">
                            <a:xfrm>
                              <a:off x="0" y="53975"/>
                              <a:ext cx="4333875" cy="1965325"/>
                              <a:chOff x="1800" y="1885"/>
                              <a:chExt cx="6825" cy="3095"/>
                            </a:xfrm>
                          </wpg:grpSpPr>
                          <wps:wsp>
                            <wps:cNvPr id="88" name="Line 47"/>
                            <wps:cNvCnPr/>
                            <wps:spPr bwMode="auto">
                              <a:xfrm flipV="1">
                                <a:off x="3240" y="2880"/>
                                <a:ext cx="720" cy="1152"/>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89" name="AutoShape 49"/>
                            <wps:cNvSpPr>
                              <a:spLocks noChangeArrowheads="1"/>
                            </wps:cNvSpPr>
                            <wps:spPr bwMode="auto">
                              <a:xfrm>
                                <a:off x="2520" y="1885"/>
                                <a:ext cx="286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52E1A4DA" w14:textId="77777777" w:rsidR="000707C3" w:rsidRDefault="000707C3" w:rsidP="002961AA">
                                  <w:pPr>
                                    <w:jc w:val="center"/>
                                    <w:rPr>
                                      <w:rFonts w:ascii="Arial" w:hAnsi="Arial" w:cs="Arial"/>
                                    </w:rPr>
                                  </w:pPr>
                                  <w:r>
                                    <w:rPr>
                                      <w:rFonts w:ascii="Arial" w:hAnsi="Arial" w:cs="Arial"/>
                                    </w:rPr>
                                    <w:t>Exam 1</w:t>
                                  </w:r>
                                </w:p>
                                <w:p w14:paraId="357E1404" w14:textId="77777777" w:rsidR="000707C3" w:rsidRPr="007560B7" w:rsidRDefault="000707C3" w:rsidP="002961AA">
                                  <w:pPr>
                                    <w:jc w:val="center"/>
                                    <w:rPr>
                                      <w:rFonts w:ascii="Arial" w:hAnsi="Arial" w:cs="Arial"/>
                                    </w:rPr>
                                  </w:pPr>
                                  <w:r>
                                    <w:rPr>
                                      <w:rFonts w:ascii="Arial" w:hAnsi="Arial" w:cs="Arial"/>
                                    </w:rPr>
                                    <w:t>Worry</w:t>
                                  </w:r>
                                </w:p>
                              </w:txbxContent>
                            </wps:txbx>
                            <wps:bodyPr rot="0" vert="horz" wrap="square" lIns="91440" tIns="91440" rIns="91440" bIns="91440" anchor="t" anchorCtr="0" upright="1">
                              <a:noAutofit/>
                            </wps:bodyPr>
                          </wps:wsp>
                          <wps:wsp>
                            <wps:cNvPr id="90" name="AutoShape 50"/>
                            <wps:cNvSpPr>
                              <a:spLocks noChangeArrowheads="1"/>
                            </wps:cNvSpPr>
                            <wps:spPr bwMode="auto">
                              <a:xfrm>
                                <a:off x="1800" y="4044"/>
                                <a:ext cx="2145" cy="936"/>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6C9B2343" w14:textId="77777777" w:rsidR="000707C3" w:rsidRPr="007560B7" w:rsidRDefault="000707C3" w:rsidP="002961AA">
                                  <w:pPr>
                                    <w:jc w:val="center"/>
                                    <w:rPr>
                                      <w:rFonts w:ascii="Arial" w:hAnsi="Arial" w:cs="Arial"/>
                                    </w:rPr>
                                  </w:pPr>
                                  <w:r w:rsidRPr="007560B7">
                                    <w:rPr>
                                      <w:rFonts w:ascii="Arial" w:hAnsi="Arial" w:cs="Arial"/>
                                    </w:rPr>
                                    <w:t>Condition</w:t>
                                  </w:r>
                                </w:p>
                              </w:txbxContent>
                            </wps:txbx>
                            <wps:bodyPr rot="0" vert="horz" wrap="square" lIns="91440" tIns="91440" rIns="91440" bIns="91440" anchor="t" anchorCtr="0" upright="1">
                              <a:noAutofit/>
                            </wps:bodyPr>
                          </wps:wsp>
                          <wps:wsp>
                            <wps:cNvPr id="93" name="AutoShape 49"/>
                            <wps:cNvSpPr>
                              <a:spLocks noChangeArrowheads="1"/>
                            </wps:cNvSpPr>
                            <wps:spPr bwMode="auto">
                              <a:xfrm>
                                <a:off x="6480" y="1885"/>
                                <a:ext cx="214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49E10066"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wps:txbx>
                            <wps:bodyPr rot="0" vert="horz" wrap="square" lIns="91440" tIns="91440" rIns="91440" bIns="91440" anchor="t" anchorCtr="0" upright="1">
                              <a:noAutofit/>
                            </wps:bodyPr>
                          </wps:wsp>
                          <wps:wsp>
                            <wps:cNvPr id="95" name="Line 52"/>
                            <wps:cNvCnPr/>
                            <wps:spPr bwMode="auto">
                              <a:xfrm>
                                <a:off x="5400" y="2412"/>
                                <a:ext cx="1080" cy="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s:wsp>
                          <wps:cNvPr id="97" name="Text Box 55"/>
                          <wps:cNvSpPr txBox="1">
                            <a:spLocks noChangeArrowheads="1"/>
                          </wps:cNvSpPr>
                          <wps:spPr bwMode="auto">
                            <a:xfrm>
                              <a:off x="1600200" y="968375"/>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FFE9AB" w14:textId="77777777" w:rsidR="000707C3" w:rsidRPr="007560B7" w:rsidRDefault="000707C3" w:rsidP="002961AA">
                                <w:pPr>
                                  <w:rPr>
                                    <w:rFonts w:ascii="Arial" w:hAnsi="Arial" w:cs="Arial"/>
                                  </w:rPr>
                                </w:pPr>
                                <w:r w:rsidRPr="007560B7">
                                  <w:rPr>
                                    <w:rFonts w:ascii="Arial" w:hAnsi="Arial" w:cs="Arial"/>
                                  </w:rPr>
                                  <w:t>0.11*</w:t>
                                </w:r>
                              </w:p>
                            </w:txbxContent>
                          </wps:txbx>
                          <wps:bodyPr rot="0" vert="horz" wrap="square" lIns="91440" tIns="91440" rIns="91440" bIns="9144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350E2D" id="Group 1" o:spid="_x0000_s1026" style="position:absolute;left:0;text-align:left;margin-left:36pt;margin-top:45.6pt;width:341.25pt;height:159pt;z-index:251659264;mso-width-relative:margin;mso-height-relative:margin" coordsize="43338,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">
                <v:line id="Line 52" o:spid="_x0000_s1027" style="position:absolute;flip:y;visibility:visible;mso-wrap-style:square" from="13627,6858" to="2971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" strokeweight="2pt">
                  <v:stroke endarrow="block"/>
                </v:line>
                <v:group id="Group 83" o:spid="_x0000_s1028" style="position:absolute;width:43338;height:20193" coordsize="43338,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Text Box 55" o:spid="_x0000_s1029" type="#_x0000_t202" style="position:absolute;left:4572;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" filled="f" stroked="f">
                    <v:textbox inset=",7.2pt,,7.2pt">
                      <w:txbxContent>
                        <w:p w14:paraId="1200982E"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0.16*</w:t>
                          </w:r>
                        </w:p>
                      </w:txbxContent>
                    </v:textbox>
                  </v:shape>
                  <v:shape id="Text Box 32" o:spid="_x0000_s1030" type="#_x0000_t202" style="position:absolute;left:21717;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" filled="f" stroked="f">
                    <v:textbox inset=",7.2pt,,7.2pt">
                      <w:txbxContent>
                        <w:p w14:paraId="54E76DCE" w14:textId="015F320B" w:rsidR="000707C3" w:rsidRPr="007560B7" w:rsidRDefault="000707C3" w:rsidP="002961AA">
                          <w:pPr>
                            <w:jc w:val="center"/>
                            <w:rPr>
                              <w:rFonts w:ascii="Arial" w:hAnsi="Arial" w:cs="Arial"/>
                            </w:rPr>
                          </w:pPr>
                          <w:r>
                            <w:rPr>
                              <w:rFonts w:ascii="Arial" w:hAnsi="Arial" w:cs="Arial"/>
                            </w:rPr>
                            <w:t>-0.16*</w:t>
                          </w:r>
                        </w:p>
                      </w:txbxContent>
                    </v:textbox>
                  </v:shape>
                  <v:group id="Group 35" o:spid="_x0000_s1031" style="position:absolute;top:539;width:43338;height:19654" coordorigin="1800,1885" coordsize="6825,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47" o:spid="_x0000_s1032" style="position:absolute;flip:y;visibility:visible;mso-wrap-style:square" from="3240,2880" to="396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" strokeweight="2pt">
                      <v:stroke endarrow="block"/>
                    </v:line>
                    <v:roundrect id="AutoShape 49" o:spid="_x0000_s1033" style="position:absolute;left:2520;top:1885;width:286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" filled="f" strokeweight="1.5pt">
                      <v:textbox inset=",7.2pt,,7.2pt">
                        <w:txbxContent>
                          <w:p w14:paraId="52E1A4DA" w14:textId="77777777" w:rsidR="000707C3" w:rsidRDefault="000707C3" w:rsidP="002961AA">
                            <w:pPr>
                              <w:jc w:val="center"/>
                              <w:rPr>
                                <w:rFonts w:ascii="Arial" w:hAnsi="Arial" w:cs="Arial"/>
                              </w:rPr>
                            </w:pPr>
                            <w:r>
                              <w:rPr>
                                <w:rFonts w:ascii="Arial" w:hAnsi="Arial" w:cs="Arial"/>
                              </w:rPr>
                              <w:t>Exam 1</w:t>
                            </w:r>
                          </w:p>
                          <w:p w14:paraId="357E1404" w14:textId="77777777" w:rsidR="000707C3" w:rsidRPr="007560B7" w:rsidRDefault="000707C3" w:rsidP="002961AA">
                            <w:pPr>
                              <w:jc w:val="center"/>
                              <w:rPr>
                                <w:rFonts w:ascii="Arial" w:hAnsi="Arial" w:cs="Arial"/>
                              </w:rPr>
                            </w:pPr>
                            <w:r>
                              <w:rPr>
                                <w:rFonts w:ascii="Arial" w:hAnsi="Arial" w:cs="Arial"/>
                              </w:rPr>
                              <w:t>Worry</w:t>
                            </w:r>
                          </w:p>
                        </w:txbxContent>
                      </v:textbox>
                    </v:roundrect>
                    <v:roundrect id="AutoShape 50" o:spid="_x0000_s1034" style="position:absolute;left:1800;top:4044;width:2145;height:93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" filled="f" strokeweight="1.5pt">
                      <v:textbox inset=",7.2pt,,7.2pt">
                        <w:txbxContent>
                          <w:p w14:paraId="6C9B2343" w14:textId="77777777" w:rsidR="000707C3" w:rsidRPr="007560B7" w:rsidRDefault="000707C3" w:rsidP="002961AA">
                            <w:pPr>
                              <w:jc w:val="center"/>
                              <w:rPr>
                                <w:rFonts w:ascii="Arial" w:hAnsi="Arial" w:cs="Arial"/>
                              </w:rPr>
                            </w:pPr>
                            <w:r w:rsidRPr="007560B7">
                              <w:rPr>
                                <w:rFonts w:ascii="Arial" w:hAnsi="Arial" w:cs="Arial"/>
                              </w:rPr>
                              <w:t>Condition</w:t>
                            </w:r>
                          </w:p>
                        </w:txbxContent>
                      </v:textbox>
                    </v:roundrect>
                    <v:roundrect id="AutoShape 49" o:spid="_x0000_s1035" style="position:absolute;left:6480;top:1885;width:214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" filled="f" strokeweight="1.5pt">
                      <v:textbox inset=",7.2pt,,7.2pt">
                        <w:txbxContent>
                          <w:p w14:paraId="49E10066"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v:textbox>
                    </v:roundrect>
                    <v:line id="Line 52" o:spid="_x0000_s1036" style="position:absolute;visibility:visible;mso-wrap-style:square" from="5400,2412" to="6480,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" strokeweight="2pt">
                      <v:stroke endarrow="block"/>
                    </v:line>
                  </v:group>
                  <v:shape id="Text Box 55" o:spid="_x0000_s1037" type="#_x0000_t202" style="position:absolute;left:16002;top:968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" filled="f" stroked="f">
                    <v:textbox inset=",7.2pt,,7.2pt">
                      <w:txbxContent>
                        <w:p w14:paraId="3EFFE9AB" w14:textId="77777777" w:rsidR="000707C3" w:rsidRPr="007560B7" w:rsidRDefault="000707C3" w:rsidP="002961AA">
                          <w:pPr>
                            <w:rPr>
                              <w:rFonts w:ascii="Arial" w:hAnsi="Arial" w:cs="Arial"/>
                            </w:rPr>
                          </w:pPr>
                          <w:r w:rsidRPr="007560B7">
                            <w:rPr>
                              <w:rFonts w:ascii="Arial" w:hAnsi="Arial" w:cs="Arial"/>
                            </w:rPr>
                            <w:t>0.11*</w:t>
                          </w:r>
                        </w:p>
                      </w:txbxContent>
                    </v:textbox>
                  </v:shape>
                </v:group>
                <w10:wrap type="topAndBottom"/>
              </v:group>
            </w:pict>
          </mc:Fallback>
        </mc:AlternateContent>
      </w:r>
    </w:p>
    <w:p w14:paraId="46E19DFB" w14:textId="77777777" w:rsidR="002961AA" w:rsidRPr="002D24E9" w:rsidRDefault="002961AA" w:rsidP="002961AA">
      <w:pPr>
        <w:spacing w:line="480" w:lineRule="auto"/>
        <w:rPr>
          <w:rFonts w:ascii="Times New Roman" w:hAnsi="Times New Roman"/>
          <w:color w:val="000000" w:themeColor="text1"/>
        </w:rPr>
      </w:pPr>
    </w:p>
    <w:p w14:paraId="53D56677" w14:textId="62E44986" w:rsidR="008229BB" w:rsidRPr="002D24E9" w:rsidRDefault="00954060" w:rsidP="006C2F05">
      <w:pPr>
        <w:spacing w:line="480" w:lineRule="auto"/>
        <w:rPr>
          <w:rFonts w:ascii="Times New Roman" w:hAnsi="Times New Roman"/>
          <w:color w:val="000000" w:themeColor="text1"/>
        </w:rPr>
        <w:sectPr w:rsidR="008229BB" w:rsidRPr="002D24E9" w:rsidSect="005131F1">
          <w:pgSz w:w="12240" w:h="15840"/>
          <w:pgMar w:top="1440" w:right="1440" w:bottom="1440" w:left="1440" w:header="720" w:footer="720" w:gutter="0"/>
          <w:cols w:space="720"/>
        </w:sectPr>
      </w:pPr>
      <w:r w:rsidRPr="002D24E9">
        <w:rPr>
          <w:rFonts w:ascii="Times New Roman" w:hAnsi="Times New Roman"/>
          <w:i/>
          <w:color w:val="000000" w:themeColor="text1"/>
        </w:rPr>
        <w:t>Figure S1</w:t>
      </w:r>
      <w:r w:rsidR="008229BB" w:rsidRPr="002D24E9">
        <w:rPr>
          <w:rFonts w:ascii="Times New Roman" w:hAnsi="Times New Roman"/>
          <w:i/>
          <w:color w:val="000000" w:themeColor="text1"/>
        </w:rPr>
        <w:t>.</w:t>
      </w:r>
      <w:r w:rsidR="008229BB" w:rsidRPr="002D24E9">
        <w:rPr>
          <w:rFonts w:ascii="Times New Roman" w:hAnsi="Times New Roman"/>
          <w:color w:val="000000" w:themeColor="text1"/>
        </w:rPr>
        <w:t xml:space="preserve"> </w:t>
      </w:r>
      <w:r w:rsidR="006B6A8D" w:rsidRPr="002D24E9">
        <w:rPr>
          <w:rFonts w:ascii="Times New Roman" w:hAnsi="Times New Roman"/>
          <w:color w:val="000000" w:themeColor="text1"/>
        </w:rPr>
        <w:t>First-year s</w:t>
      </w:r>
      <w:r w:rsidR="007B7A1E" w:rsidRPr="002D24E9">
        <w:rPr>
          <w:rFonts w:ascii="Times New Roman" w:hAnsi="Times New Roman"/>
          <w:color w:val="000000" w:themeColor="text1"/>
        </w:rPr>
        <w:t>tudents in Study 2:</w:t>
      </w:r>
      <w:r w:rsidR="007B7A1E" w:rsidRPr="002D24E9">
        <w:rPr>
          <w:rFonts w:ascii="Times New Roman" w:hAnsi="Times New Roman"/>
          <w:i/>
          <w:color w:val="000000" w:themeColor="text1"/>
        </w:rPr>
        <w:t xml:space="preserve"> </w:t>
      </w:r>
      <w:r w:rsidR="008229BB" w:rsidRPr="002D24E9">
        <w:rPr>
          <w:rFonts w:ascii="Times New Roman" w:hAnsi="Times New Roman"/>
          <w:color w:val="000000" w:themeColor="text1"/>
        </w:rPr>
        <w:t>Mediation model showing the indirect effect of condition on Exam 1 grade as mediated by Exam 1 worry. Previous performance was included as a covariate of Exam 1 worry (</w:t>
      </w:r>
      <w:r w:rsidR="008229BB" w:rsidRPr="002D24E9">
        <w:rPr>
          <w:rFonts w:ascii="Times New Roman" w:hAnsi="Times New Roman"/>
          <w:i/>
          <w:color w:val="000000" w:themeColor="text1"/>
        </w:rPr>
        <w:t xml:space="preserve">β </w:t>
      </w:r>
      <w:r w:rsidR="008229BB" w:rsidRPr="002D24E9">
        <w:rPr>
          <w:rFonts w:ascii="Times New Roman" w:hAnsi="Times New Roman"/>
          <w:color w:val="000000" w:themeColor="text1"/>
        </w:rPr>
        <w:t xml:space="preserve">= -.27, </w:t>
      </w:r>
      <w:r w:rsidR="008229BB" w:rsidRPr="002D24E9">
        <w:rPr>
          <w:rFonts w:ascii="Times New Roman" w:hAnsi="Times New Roman"/>
          <w:i/>
          <w:color w:val="000000" w:themeColor="text1"/>
        </w:rPr>
        <w:t>p</w:t>
      </w:r>
      <w:r w:rsidR="008229BB" w:rsidRPr="002D24E9">
        <w:rPr>
          <w:rFonts w:ascii="Times New Roman" w:hAnsi="Times New Roman"/>
          <w:color w:val="000000" w:themeColor="text1"/>
        </w:rPr>
        <w:t xml:space="preserve"> &lt; .001) and Exam 1 grade (</w:t>
      </w:r>
      <w:r w:rsidR="008229BB" w:rsidRPr="002D24E9">
        <w:rPr>
          <w:rFonts w:ascii="Times New Roman" w:hAnsi="Times New Roman"/>
          <w:i/>
          <w:color w:val="000000" w:themeColor="text1"/>
        </w:rPr>
        <w:t xml:space="preserve">β </w:t>
      </w:r>
      <w:r w:rsidR="008229BB" w:rsidRPr="002D24E9">
        <w:rPr>
          <w:rFonts w:ascii="Times New Roman" w:hAnsi="Times New Roman"/>
          <w:color w:val="000000" w:themeColor="text1"/>
        </w:rPr>
        <w:t xml:space="preserve">= .49, </w:t>
      </w:r>
      <w:r w:rsidR="008229BB" w:rsidRPr="002D24E9">
        <w:rPr>
          <w:rFonts w:ascii="Times New Roman" w:hAnsi="Times New Roman"/>
          <w:i/>
          <w:color w:val="000000" w:themeColor="text1"/>
        </w:rPr>
        <w:t>p</w:t>
      </w:r>
      <w:r w:rsidR="008229BB" w:rsidRPr="002D24E9">
        <w:rPr>
          <w:rFonts w:ascii="Times New Roman" w:hAnsi="Times New Roman"/>
          <w:color w:val="000000" w:themeColor="text1"/>
        </w:rPr>
        <w:t xml:space="preserve"> &lt; .001). Coefficients are standardized. * </w:t>
      </w:r>
      <w:r w:rsidR="008229BB" w:rsidRPr="002D24E9">
        <w:rPr>
          <w:rFonts w:ascii="Times New Roman" w:hAnsi="Times New Roman"/>
          <w:i/>
          <w:color w:val="000000" w:themeColor="text1"/>
        </w:rPr>
        <w:t xml:space="preserve">p </w:t>
      </w:r>
      <w:r w:rsidR="008229BB" w:rsidRPr="002D24E9">
        <w:rPr>
          <w:rFonts w:ascii="Times New Roman" w:hAnsi="Times New Roman"/>
          <w:color w:val="000000" w:themeColor="text1"/>
        </w:rPr>
        <w:t>&lt; .05</w:t>
      </w:r>
      <w:r w:rsidR="00A8551E" w:rsidRPr="002D24E9">
        <w:rPr>
          <w:rFonts w:ascii="Times New Roman" w:hAnsi="Times New Roman"/>
          <w:color w:val="000000" w:themeColor="text1"/>
        </w:rPr>
        <w:t>.</w:t>
      </w:r>
    </w:p>
    <w:p w14:paraId="3CC8C1F1" w14:textId="77777777" w:rsidR="002961AA" w:rsidRPr="002D24E9" w:rsidRDefault="008229BB" w:rsidP="002961AA">
      <w:pPr>
        <w:spacing w:line="480" w:lineRule="auto"/>
        <w:ind w:firstLine="720"/>
        <w:rPr>
          <w:rFonts w:ascii="Times New Roman" w:hAnsi="Times New Roman"/>
          <w:color w:val="000000" w:themeColor="text1"/>
        </w:rPr>
      </w:pPr>
      <w:r w:rsidRPr="002D24E9">
        <w:rPr>
          <w:rFonts w:ascii="Times New Roman" w:hAnsi="Times New Roman"/>
          <w:noProof/>
          <w:color w:val="000000" w:themeColor="text1"/>
        </w:rPr>
        <mc:AlternateContent>
          <mc:Choice Requires="wpg">
            <w:drawing>
              <wp:anchor distT="0" distB="0" distL="114300" distR="114300" simplePos="0" relativeHeight="251661312" behindDoc="0" locked="0" layoutInCell="1" allowOverlap="1" wp14:anchorId="72BEC0D1" wp14:editId="1AF810AB">
                <wp:simplePos x="0" y="0"/>
                <wp:positionH relativeFrom="column">
                  <wp:posOffset>457200</wp:posOffset>
                </wp:positionH>
                <wp:positionV relativeFrom="paragraph">
                  <wp:posOffset>579120</wp:posOffset>
                </wp:positionV>
                <wp:extent cx="5248275" cy="2057400"/>
                <wp:effectExtent l="0" t="0" r="34925" b="0"/>
                <wp:wrapTopAndBottom/>
                <wp:docPr id="2" name="Group 2"/>
                <wp:cNvGraphicFramePr/>
                <a:graphic xmlns:a="http://schemas.openxmlformats.org/drawingml/2006/main">
                  <a:graphicData uri="http://schemas.microsoft.com/office/word/2010/wordprocessingGroup">
                    <wpg:wgp>
                      <wpg:cNvGrpSpPr/>
                      <wpg:grpSpPr>
                        <a:xfrm>
                          <a:off x="0" y="0"/>
                          <a:ext cx="5248275" cy="2057400"/>
                          <a:chOff x="0" y="0"/>
                          <a:chExt cx="5248275" cy="2057400"/>
                        </a:xfrm>
                      </wpg:grpSpPr>
                      <wps:wsp>
                        <wps:cNvPr id="3" name="Line 52"/>
                        <wps:cNvCnPr/>
                        <wps:spPr bwMode="auto">
                          <a:xfrm flipV="1">
                            <a:off x="1362710" y="685800"/>
                            <a:ext cx="1609090" cy="91440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g:cNvPr id="5" name="Group 5"/>
                        <wpg:cNvGrpSpPr/>
                        <wpg:grpSpPr>
                          <a:xfrm>
                            <a:off x="0" y="0"/>
                            <a:ext cx="5248275" cy="2057400"/>
                            <a:chOff x="0" y="0"/>
                            <a:chExt cx="5248275" cy="2057400"/>
                          </a:xfrm>
                        </wpg:grpSpPr>
                        <wps:wsp>
                          <wps:cNvPr id="6" name="Text Box 54"/>
                          <wps:cNvSpPr txBox="1">
                            <a:spLocks noChangeArrowheads="1"/>
                          </wps:cNvSpPr>
                          <wps:spPr bwMode="auto">
                            <a:xfrm>
                              <a:off x="2052955" y="1600200"/>
                              <a:ext cx="11430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E9CDFF" w14:textId="77777777" w:rsidR="000707C3" w:rsidRPr="007560B7" w:rsidRDefault="000707C3" w:rsidP="002961AA">
                                <w:pPr>
                                  <w:jc w:val="center"/>
                                  <w:rPr>
                                    <w:rFonts w:ascii="Arial" w:hAnsi="Arial" w:cs="Arial"/>
                                    <w:color w:val="808080" w:themeColor="background1" w:themeShade="80"/>
                                  </w:rPr>
                                </w:pPr>
                                <w:r w:rsidRPr="007560B7">
                                  <w:rPr>
                                    <w:rFonts w:ascii="Arial" w:hAnsi="Arial" w:cs="Arial"/>
                                    <w:color w:val="808080" w:themeColor="background1" w:themeShade="80"/>
                                  </w:rPr>
                                  <w:t>0.0</w:t>
                                </w:r>
                                <w:r>
                                  <w:rPr>
                                    <w:rFonts w:ascii="Arial" w:hAnsi="Arial" w:cs="Arial"/>
                                    <w:color w:val="808080" w:themeColor="background1" w:themeShade="80"/>
                                  </w:rPr>
                                  <w:t>02</w:t>
                                </w:r>
                              </w:p>
                              <w:p w14:paraId="6C90A532" w14:textId="77777777" w:rsidR="000707C3" w:rsidRPr="007560B7" w:rsidRDefault="000707C3" w:rsidP="002961AA">
                                <w:pPr>
                                  <w:rPr>
                                    <w:rFonts w:ascii="Arial" w:hAnsi="Arial" w:cs="Arial"/>
                                  </w:rPr>
                                </w:pPr>
                              </w:p>
                            </w:txbxContent>
                          </wps:txbx>
                          <wps:bodyPr rot="0" vert="horz" wrap="square" lIns="91440" tIns="91440" rIns="91440" bIns="91440" anchor="t" anchorCtr="0" upright="1">
                            <a:noAutofit/>
                          </wps:bodyPr>
                        </wps:wsp>
                        <wpg:grpSp>
                          <wpg:cNvPr id="7" name="Group 7"/>
                          <wpg:cNvGrpSpPr/>
                          <wpg:grpSpPr>
                            <a:xfrm>
                              <a:off x="0" y="0"/>
                              <a:ext cx="5248275" cy="2019300"/>
                              <a:chOff x="0" y="0"/>
                              <a:chExt cx="5248275" cy="2019300"/>
                            </a:xfrm>
                          </wpg:grpSpPr>
                          <wps:wsp>
                            <wps:cNvPr id="8" name="Text Box 55"/>
                            <wps:cNvSpPr txBox="1">
                              <a:spLocks noChangeArrowheads="1"/>
                            </wps:cNvSpPr>
                            <wps:spPr bwMode="auto">
                              <a:xfrm>
                                <a:off x="457200" y="91440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E9A9B36"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w:t>
                                  </w:r>
                                  <w:r>
                                    <w:rPr>
                                      <w:rFonts w:ascii="Arial" w:hAnsi="Arial" w:cs="Arial"/>
                                    </w:rPr>
                                    <w:t>8</w:t>
                                  </w:r>
                                  <w:r w:rsidRPr="007560B7">
                                    <w:rPr>
                                      <w:rFonts w:ascii="Arial" w:hAnsi="Arial" w:cs="Arial"/>
                                    </w:rPr>
                                    <w:t>*</w:t>
                                  </w:r>
                                  <w:r>
                                    <w:rPr>
                                      <w:rFonts w:ascii="Arial" w:hAnsi="Arial" w:cs="Arial"/>
                                    </w:rPr>
                                    <w:t>*</w:t>
                                  </w:r>
                                </w:p>
                              </w:txbxContent>
                            </wps:txbx>
                            <wps:bodyPr rot="0" vert="horz" wrap="square" lIns="91440" tIns="91440" rIns="91440" bIns="91440" anchor="t" anchorCtr="0" upright="1">
                              <a:noAutofit/>
                            </wps:bodyPr>
                          </wps:wsp>
                          <wps:wsp>
                            <wps:cNvPr id="9" name="Text Box 32"/>
                            <wps:cNvSpPr txBox="1">
                              <a:spLocks noChangeArrowheads="1"/>
                            </wps:cNvSpPr>
                            <wps:spPr bwMode="auto">
                              <a:xfrm>
                                <a:off x="2171700" y="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5BE7D4" w14:textId="77777777" w:rsidR="000707C3" w:rsidRPr="007560B7" w:rsidRDefault="000707C3" w:rsidP="002961AA">
                                  <w:pPr>
                                    <w:jc w:val="center"/>
                                    <w:rPr>
                                      <w:rFonts w:ascii="Arial" w:hAnsi="Arial" w:cs="Arial"/>
                                    </w:rPr>
                                  </w:pPr>
                                  <w:r>
                                    <w:rPr>
                                      <w:rFonts w:ascii="Arial" w:hAnsi="Arial" w:cs="Arial"/>
                                    </w:rPr>
                                    <w:t>-</w:t>
                                  </w:r>
                                  <w:r w:rsidRPr="007560B7">
                                    <w:rPr>
                                      <w:rFonts w:ascii="Arial" w:hAnsi="Arial" w:cs="Arial"/>
                                    </w:rPr>
                                    <w:t>0.1</w:t>
                                  </w:r>
                                  <w:r>
                                    <w:rPr>
                                      <w:rFonts w:ascii="Arial" w:hAnsi="Arial" w:cs="Arial"/>
                                    </w:rPr>
                                    <w:t>7</w:t>
                                  </w:r>
                                  <w:r w:rsidRPr="007560B7">
                                    <w:rPr>
                                      <w:rFonts w:ascii="Arial" w:hAnsi="Arial" w:cs="Arial"/>
                                    </w:rPr>
                                    <w:t>*</w:t>
                                  </w:r>
                                </w:p>
                              </w:txbxContent>
                            </wps:txbx>
                            <wps:bodyPr rot="0" vert="horz" wrap="square" lIns="91440" tIns="91440" rIns="91440" bIns="91440" anchor="t" anchorCtr="0" upright="1">
                              <a:noAutofit/>
                            </wps:bodyPr>
                          </wps:wsp>
                          <wps:wsp>
                            <wps:cNvPr id="10" name="Text Box 33"/>
                            <wps:cNvSpPr txBox="1">
                              <a:spLocks noChangeArrowheads="1"/>
                            </wps:cNvSpPr>
                            <wps:spPr bwMode="auto">
                              <a:xfrm>
                                <a:off x="4114800" y="91440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034E4F" w14:textId="77777777" w:rsidR="000707C3" w:rsidRPr="007560B7" w:rsidRDefault="000707C3" w:rsidP="002961AA">
                                  <w:pPr>
                                    <w:rPr>
                                      <w:rFonts w:ascii="Arial" w:hAnsi="Arial" w:cs="Arial"/>
                                    </w:rPr>
                                  </w:pPr>
                                  <w:r w:rsidRPr="007560B7">
                                    <w:rPr>
                                      <w:rFonts w:ascii="Arial" w:hAnsi="Arial" w:cs="Arial"/>
                                    </w:rPr>
                                    <w:t>0.5</w:t>
                                  </w:r>
                                  <w:r>
                                    <w:rPr>
                                      <w:rFonts w:ascii="Arial" w:hAnsi="Arial" w:cs="Arial"/>
                                    </w:rPr>
                                    <w:t>4</w:t>
                                  </w:r>
                                  <w:r w:rsidRPr="007560B7">
                                    <w:rPr>
                                      <w:rFonts w:ascii="Arial" w:hAnsi="Arial" w:cs="Arial"/>
                                    </w:rPr>
                                    <w:t>**</w:t>
                                  </w:r>
                                  <w:r>
                                    <w:rPr>
                                      <w:rFonts w:ascii="Arial" w:hAnsi="Arial" w:cs="Arial"/>
                                    </w:rPr>
                                    <w:t>*</w:t>
                                  </w:r>
                                </w:p>
                              </w:txbxContent>
                            </wps:txbx>
                            <wps:bodyPr rot="0" vert="horz" wrap="square" lIns="91440" tIns="91440" rIns="91440" bIns="91440" anchor="t" anchorCtr="0" upright="1">
                              <a:noAutofit/>
                            </wps:bodyPr>
                          </wps:wsp>
                          <wpg:grpSp>
                            <wpg:cNvPr id="11" name="Group 35"/>
                            <wpg:cNvGrpSpPr>
                              <a:grpSpLocks/>
                            </wpg:cNvGrpSpPr>
                            <wpg:grpSpPr bwMode="auto">
                              <a:xfrm>
                                <a:off x="0" y="53975"/>
                                <a:ext cx="5248275" cy="1965325"/>
                                <a:chOff x="1800" y="1885"/>
                                <a:chExt cx="8265" cy="3095"/>
                              </a:xfrm>
                            </wpg:grpSpPr>
                            <wps:wsp>
                              <wps:cNvPr id="12" name="Line 47"/>
                              <wps:cNvCnPr/>
                              <wps:spPr bwMode="auto">
                                <a:xfrm flipV="1">
                                  <a:off x="3240" y="2880"/>
                                  <a:ext cx="720" cy="1152"/>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13" name="AutoShape 49"/>
                              <wps:cNvSpPr>
                                <a:spLocks noChangeArrowheads="1"/>
                              </wps:cNvSpPr>
                              <wps:spPr bwMode="auto">
                                <a:xfrm>
                                  <a:off x="2520" y="1885"/>
                                  <a:ext cx="286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709E4B58" w14:textId="77777777" w:rsidR="000707C3" w:rsidRDefault="000707C3" w:rsidP="002961AA">
                                    <w:pPr>
                                      <w:jc w:val="center"/>
                                      <w:rPr>
                                        <w:rFonts w:ascii="Arial" w:hAnsi="Arial" w:cs="Arial"/>
                                      </w:rPr>
                                    </w:pPr>
                                    <w:r>
                                      <w:rPr>
                                        <w:rFonts w:ascii="Arial" w:hAnsi="Arial" w:cs="Arial"/>
                                      </w:rPr>
                                      <w:t>Exam 1</w:t>
                                    </w:r>
                                  </w:p>
                                  <w:p w14:paraId="03BD6D27" w14:textId="77777777" w:rsidR="000707C3" w:rsidRPr="007560B7" w:rsidRDefault="000707C3" w:rsidP="002961AA">
                                    <w:pPr>
                                      <w:jc w:val="center"/>
                                      <w:rPr>
                                        <w:rFonts w:ascii="Arial" w:hAnsi="Arial" w:cs="Arial"/>
                                      </w:rPr>
                                    </w:pPr>
                                    <w:r>
                                      <w:rPr>
                                        <w:rFonts w:ascii="Arial" w:hAnsi="Arial" w:cs="Arial"/>
                                      </w:rPr>
                                      <w:t>Worry</w:t>
                                    </w:r>
                                  </w:p>
                                </w:txbxContent>
                              </wps:txbx>
                              <wps:bodyPr rot="0" vert="horz" wrap="square" lIns="91440" tIns="91440" rIns="91440" bIns="91440" anchor="t" anchorCtr="0" upright="1">
                                <a:noAutofit/>
                              </wps:bodyPr>
                            </wps:wsp>
                            <wps:wsp>
                              <wps:cNvPr id="14" name="AutoShape 50"/>
                              <wps:cNvSpPr>
                                <a:spLocks noChangeArrowheads="1"/>
                              </wps:cNvSpPr>
                              <wps:spPr bwMode="auto">
                                <a:xfrm>
                                  <a:off x="1800" y="4044"/>
                                  <a:ext cx="2145" cy="936"/>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4D0B275F" w14:textId="77777777" w:rsidR="000707C3" w:rsidRPr="007560B7" w:rsidRDefault="000707C3" w:rsidP="002961AA">
                                    <w:pPr>
                                      <w:jc w:val="center"/>
                                      <w:rPr>
                                        <w:rFonts w:ascii="Arial" w:hAnsi="Arial" w:cs="Arial"/>
                                      </w:rPr>
                                    </w:pPr>
                                    <w:r w:rsidRPr="007560B7">
                                      <w:rPr>
                                        <w:rFonts w:ascii="Arial" w:hAnsi="Arial" w:cs="Arial"/>
                                      </w:rPr>
                                      <w:t>Condition</w:t>
                                    </w:r>
                                  </w:p>
                                </w:txbxContent>
                              </wps:txbx>
                              <wps:bodyPr rot="0" vert="horz" wrap="square" lIns="91440" tIns="91440" rIns="91440" bIns="91440" anchor="t" anchorCtr="0" upright="1">
                                <a:noAutofit/>
                              </wps:bodyPr>
                            </wps:wsp>
                            <wps:wsp>
                              <wps:cNvPr id="15" name="AutoShape 51"/>
                              <wps:cNvSpPr>
                                <a:spLocks noChangeArrowheads="1"/>
                              </wps:cNvSpPr>
                              <wps:spPr bwMode="auto">
                                <a:xfrm>
                                  <a:off x="7920" y="4044"/>
                                  <a:ext cx="2145" cy="936"/>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4E400EA8" w14:textId="77777777" w:rsidR="000707C3" w:rsidRPr="007560B7" w:rsidRDefault="000707C3" w:rsidP="002961AA">
                                    <w:pPr>
                                      <w:jc w:val="center"/>
                                      <w:rPr>
                                        <w:rFonts w:ascii="Arial" w:hAnsi="Arial" w:cs="Arial"/>
                                      </w:rPr>
                                    </w:pPr>
                                    <w:r w:rsidRPr="007560B7">
                                      <w:rPr>
                                        <w:rFonts w:ascii="Arial" w:hAnsi="Arial" w:cs="Arial"/>
                                      </w:rPr>
                                      <w:t>Final Grade without Exam 1</w:t>
                                    </w:r>
                                  </w:p>
                                </w:txbxContent>
                              </wps:txbx>
                              <wps:bodyPr rot="0" vert="horz" wrap="square" lIns="91440" tIns="91440" rIns="91440" bIns="91440" anchor="t" anchorCtr="0" upright="1">
                                <a:noAutofit/>
                              </wps:bodyPr>
                            </wps:wsp>
                            <wps:wsp>
                              <wps:cNvPr id="16" name="Line 52"/>
                              <wps:cNvCnPr/>
                              <wps:spPr bwMode="auto">
                                <a:xfrm>
                                  <a:off x="3960" y="4384"/>
                                  <a:ext cx="3960" cy="0"/>
                                </a:xfrm>
                                <a:prstGeom prst="line">
                                  <a:avLst/>
                                </a:prstGeom>
                                <a:noFill/>
                                <a:ln w="6350" cmpd="sng">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17" name="AutoShape 49"/>
                              <wps:cNvSpPr>
                                <a:spLocks noChangeArrowheads="1"/>
                              </wps:cNvSpPr>
                              <wps:spPr bwMode="auto">
                                <a:xfrm>
                                  <a:off x="6480" y="1885"/>
                                  <a:ext cx="214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4A525F5F"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wps:txbx>
                              <wps:bodyPr rot="0" vert="horz" wrap="square" lIns="91440" tIns="91440" rIns="91440" bIns="91440" anchor="t" anchorCtr="0" upright="1">
                                <a:noAutofit/>
                              </wps:bodyPr>
                            </wps:wsp>
                            <wps:wsp>
                              <wps:cNvPr id="18" name="Line 47"/>
                              <wps:cNvCnPr/>
                              <wps:spPr bwMode="auto">
                                <a:xfrm rot="-10800000" flipH="1" flipV="1">
                                  <a:off x="7920" y="2880"/>
                                  <a:ext cx="720" cy="1152"/>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19" name="Line 52"/>
                              <wps:cNvCnPr/>
                              <wps:spPr bwMode="auto">
                                <a:xfrm>
                                  <a:off x="5400" y="2412"/>
                                  <a:ext cx="1080" cy="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s:wsp>
                            <wps:cNvPr id="21" name="Text Box 55"/>
                            <wps:cNvSpPr txBox="1">
                              <a:spLocks noChangeArrowheads="1"/>
                            </wps:cNvSpPr>
                            <wps:spPr bwMode="auto">
                              <a:xfrm>
                                <a:off x="1485900" y="968375"/>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67A928F" w14:textId="77777777" w:rsidR="000707C3" w:rsidRPr="007560B7" w:rsidRDefault="000707C3" w:rsidP="002961AA">
                                  <w:pPr>
                                    <w:rPr>
                                      <w:rFonts w:ascii="Arial" w:hAnsi="Arial" w:cs="Arial"/>
                                    </w:rPr>
                                  </w:pPr>
                                  <w:r w:rsidRPr="007560B7">
                                    <w:rPr>
                                      <w:rFonts w:ascii="Arial" w:hAnsi="Arial" w:cs="Arial"/>
                                    </w:rPr>
                                    <w:t>0.1</w:t>
                                  </w:r>
                                  <w:r>
                                    <w:rPr>
                                      <w:rFonts w:ascii="Arial" w:hAnsi="Arial" w:cs="Arial"/>
                                    </w:rPr>
                                    <w:t>0†</w:t>
                                  </w:r>
                                </w:p>
                              </w:txbxContent>
                            </wps:txbx>
                            <wps:bodyPr rot="0" vert="horz" wrap="square" lIns="91440" tIns="91440" rIns="91440" bIns="91440" anchor="t" anchorCtr="0" upright="1">
                              <a:noAutofit/>
                            </wps:bodyPr>
                          </wps:wsp>
                        </wpg:grpSp>
                      </wpg:grpSp>
                    </wpg:wgp>
                  </a:graphicData>
                </a:graphic>
                <wp14:sizeRelV relativeFrom="margin">
                  <wp14:pctHeight>0</wp14:pctHeight>
                </wp14:sizeRelV>
              </wp:anchor>
            </w:drawing>
          </mc:Choice>
          <mc:Fallback>
            <w:pict>
              <v:group w14:anchorId="72BEC0D1" id="Group 2" o:spid="_x0000_s1038" style="position:absolute;left:0;text-align:left;margin-left:36pt;margin-top:45.6pt;width:413.25pt;height:162pt;z-index:251661312;mso-height-relative:margin" coordsize="52482,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">
                <v:line id="Line 52" o:spid="_x0000_s1039" style="position:absolute;flip:y;visibility:visible;mso-wrap-style:square" from="13627,6858" to="2971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" strokeweight="2pt">
                  <v:stroke endarrow="block"/>
                </v:line>
                <v:group id="Group 5" o:spid="_x0000_s1040" style="position:absolute;width:52482;height:20574" coordsize="52482,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54" o:spid="_x0000_s1041" type="#_x0000_t202" style="position:absolute;left:20529;top:16002;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" filled="f" stroked="f">
                    <v:textbox inset=",7.2pt,,7.2pt">
                      <w:txbxContent>
                        <w:p w14:paraId="68E9CDFF" w14:textId="77777777" w:rsidR="000707C3" w:rsidRPr="007560B7" w:rsidRDefault="000707C3" w:rsidP="002961AA">
                          <w:pPr>
                            <w:jc w:val="center"/>
                            <w:rPr>
                              <w:rFonts w:ascii="Arial" w:hAnsi="Arial" w:cs="Arial"/>
                              <w:color w:val="808080" w:themeColor="background1" w:themeShade="80"/>
                            </w:rPr>
                          </w:pPr>
                          <w:r w:rsidRPr="007560B7">
                            <w:rPr>
                              <w:rFonts w:ascii="Arial" w:hAnsi="Arial" w:cs="Arial"/>
                              <w:color w:val="808080" w:themeColor="background1" w:themeShade="80"/>
                            </w:rPr>
                            <w:t>0.0</w:t>
                          </w:r>
                          <w:r>
                            <w:rPr>
                              <w:rFonts w:ascii="Arial" w:hAnsi="Arial" w:cs="Arial"/>
                              <w:color w:val="808080" w:themeColor="background1" w:themeShade="80"/>
                            </w:rPr>
                            <w:t>02</w:t>
                          </w:r>
                        </w:p>
                        <w:p w14:paraId="6C90A532" w14:textId="77777777" w:rsidR="000707C3" w:rsidRPr="007560B7" w:rsidRDefault="000707C3" w:rsidP="002961AA">
                          <w:pPr>
                            <w:rPr>
                              <w:rFonts w:ascii="Arial" w:hAnsi="Arial" w:cs="Arial"/>
                            </w:rPr>
                          </w:pPr>
                        </w:p>
                      </w:txbxContent>
                    </v:textbox>
                  </v:shape>
                  <v:group id="Group 7" o:spid="_x0000_s1042" style="position:absolute;width:52482;height:20193" coordsize="5248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55" o:spid="_x0000_s1043" type="#_x0000_t202" style="position:absolute;left:4572;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14:paraId="1E9A9B36"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w:t>
                            </w:r>
                            <w:r>
                              <w:rPr>
                                <w:rFonts w:ascii="Arial" w:hAnsi="Arial" w:cs="Arial"/>
                              </w:rPr>
                              <w:t>8</w:t>
                            </w:r>
                            <w:r w:rsidRPr="007560B7">
                              <w:rPr>
                                <w:rFonts w:ascii="Arial" w:hAnsi="Arial" w:cs="Arial"/>
                              </w:rPr>
                              <w:t>*</w:t>
                            </w:r>
                            <w:r>
                              <w:rPr>
                                <w:rFonts w:ascii="Arial" w:hAnsi="Arial" w:cs="Arial"/>
                              </w:rPr>
                              <w:t>*</w:t>
                            </w:r>
                          </w:p>
                        </w:txbxContent>
                      </v:textbox>
                    </v:shape>
                    <v:shape id="Text Box 32" o:spid="_x0000_s1044" type="#_x0000_t202" style="position:absolute;left:21717;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" filled="f" stroked="f">
                      <v:textbox inset=",7.2pt,,7.2pt">
                        <w:txbxContent>
                          <w:p w14:paraId="5A5BE7D4" w14:textId="77777777" w:rsidR="000707C3" w:rsidRPr="007560B7" w:rsidRDefault="000707C3" w:rsidP="002961AA">
                            <w:pPr>
                              <w:jc w:val="center"/>
                              <w:rPr>
                                <w:rFonts w:ascii="Arial" w:hAnsi="Arial" w:cs="Arial"/>
                              </w:rPr>
                            </w:pPr>
                            <w:r>
                              <w:rPr>
                                <w:rFonts w:ascii="Arial" w:hAnsi="Arial" w:cs="Arial"/>
                              </w:rPr>
                              <w:t>-</w:t>
                            </w:r>
                            <w:r w:rsidRPr="007560B7">
                              <w:rPr>
                                <w:rFonts w:ascii="Arial" w:hAnsi="Arial" w:cs="Arial"/>
                              </w:rPr>
                              <w:t>0.1</w:t>
                            </w:r>
                            <w:r>
                              <w:rPr>
                                <w:rFonts w:ascii="Arial" w:hAnsi="Arial" w:cs="Arial"/>
                              </w:rPr>
                              <w:t>7</w:t>
                            </w:r>
                            <w:r w:rsidRPr="007560B7">
                              <w:rPr>
                                <w:rFonts w:ascii="Arial" w:hAnsi="Arial" w:cs="Arial"/>
                              </w:rPr>
                              <w:t>*</w:t>
                            </w:r>
                          </w:p>
                        </w:txbxContent>
                      </v:textbox>
                    </v:shape>
                    <v:shape id="Text Box 33" o:spid="_x0000_s1045" type="#_x0000_t202" style="position:absolute;left:41148;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" filled="f" stroked="f">
                      <v:textbox inset=",7.2pt,,7.2pt">
                        <w:txbxContent>
                          <w:p w14:paraId="3E034E4F" w14:textId="77777777" w:rsidR="000707C3" w:rsidRPr="007560B7" w:rsidRDefault="000707C3" w:rsidP="002961AA">
                            <w:pPr>
                              <w:rPr>
                                <w:rFonts w:ascii="Arial" w:hAnsi="Arial" w:cs="Arial"/>
                              </w:rPr>
                            </w:pPr>
                            <w:r w:rsidRPr="007560B7">
                              <w:rPr>
                                <w:rFonts w:ascii="Arial" w:hAnsi="Arial" w:cs="Arial"/>
                              </w:rPr>
                              <w:t>0.5</w:t>
                            </w:r>
                            <w:r>
                              <w:rPr>
                                <w:rFonts w:ascii="Arial" w:hAnsi="Arial" w:cs="Arial"/>
                              </w:rPr>
                              <w:t>4</w:t>
                            </w:r>
                            <w:r w:rsidRPr="007560B7">
                              <w:rPr>
                                <w:rFonts w:ascii="Arial" w:hAnsi="Arial" w:cs="Arial"/>
                              </w:rPr>
                              <w:t>**</w:t>
                            </w:r>
                            <w:r>
                              <w:rPr>
                                <w:rFonts w:ascii="Arial" w:hAnsi="Arial" w:cs="Arial"/>
                              </w:rPr>
                              <w:t>*</w:t>
                            </w:r>
                          </w:p>
                        </w:txbxContent>
                      </v:textbox>
                    </v:shape>
                    <v:group id="Group 35" o:spid="_x0000_s1046" style="position:absolute;top:539;width:52482;height:19654" coordorigin="1800,1885" coordsize="8265,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47" o:spid="_x0000_s1047" style="position:absolute;flip:y;visibility:visible;mso-wrap-style:square" from="3240,2880" to="396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" strokeweight="2pt">
                        <v:stroke endarrow="block"/>
                      </v:line>
                      <v:roundrect id="AutoShape 49" o:spid="_x0000_s1048" style="position:absolute;left:2520;top:1885;width:286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" filled="f" strokeweight="1.5pt">
                        <v:textbox inset=",7.2pt,,7.2pt">
                          <w:txbxContent>
                            <w:p w14:paraId="709E4B58" w14:textId="77777777" w:rsidR="000707C3" w:rsidRDefault="000707C3" w:rsidP="002961AA">
                              <w:pPr>
                                <w:jc w:val="center"/>
                                <w:rPr>
                                  <w:rFonts w:ascii="Arial" w:hAnsi="Arial" w:cs="Arial"/>
                                </w:rPr>
                              </w:pPr>
                              <w:r>
                                <w:rPr>
                                  <w:rFonts w:ascii="Arial" w:hAnsi="Arial" w:cs="Arial"/>
                                </w:rPr>
                                <w:t>Exam 1</w:t>
                              </w:r>
                            </w:p>
                            <w:p w14:paraId="03BD6D27" w14:textId="77777777" w:rsidR="000707C3" w:rsidRPr="007560B7" w:rsidRDefault="000707C3" w:rsidP="002961AA">
                              <w:pPr>
                                <w:jc w:val="center"/>
                                <w:rPr>
                                  <w:rFonts w:ascii="Arial" w:hAnsi="Arial" w:cs="Arial"/>
                                </w:rPr>
                              </w:pPr>
                              <w:r>
                                <w:rPr>
                                  <w:rFonts w:ascii="Arial" w:hAnsi="Arial" w:cs="Arial"/>
                                </w:rPr>
                                <w:t>Worry</w:t>
                              </w:r>
                            </w:p>
                          </w:txbxContent>
                        </v:textbox>
                      </v:roundrect>
                      <v:roundrect id="AutoShape 50" o:spid="_x0000_s1049" style="position:absolute;left:1800;top:4044;width:2145;height:93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" filled="f" strokeweight="1.5pt">
                        <v:textbox inset=",7.2pt,,7.2pt">
                          <w:txbxContent>
                            <w:p w14:paraId="4D0B275F" w14:textId="77777777" w:rsidR="000707C3" w:rsidRPr="007560B7" w:rsidRDefault="000707C3" w:rsidP="002961AA">
                              <w:pPr>
                                <w:jc w:val="center"/>
                                <w:rPr>
                                  <w:rFonts w:ascii="Arial" w:hAnsi="Arial" w:cs="Arial"/>
                                </w:rPr>
                              </w:pPr>
                              <w:r w:rsidRPr="007560B7">
                                <w:rPr>
                                  <w:rFonts w:ascii="Arial" w:hAnsi="Arial" w:cs="Arial"/>
                                </w:rPr>
                                <w:t>Condition</w:t>
                              </w:r>
                            </w:p>
                          </w:txbxContent>
                        </v:textbox>
                      </v:roundrect>
                      <v:roundrect id="AutoShape 51" o:spid="_x0000_s1050" style="position:absolute;left:7920;top:4044;width:2145;height:93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" filled="f" strokeweight="1.5pt">
                        <v:textbox inset=",7.2pt,,7.2pt">
                          <w:txbxContent>
                            <w:p w14:paraId="4E400EA8" w14:textId="77777777" w:rsidR="000707C3" w:rsidRPr="007560B7" w:rsidRDefault="000707C3" w:rsidP="002961AA">
                              <w:pPr>
                                <w:jc w:val="center"/>
                                <w:rPr>
                                  <w:rFonts w:ascii="Arial" w:hAnsi="Arial" w:cs="Arial"/>
                                </w:rPr>
                              </w:pPr>
                              <w:r w:rsidRPr="007560B7">
                                <w:rPr>
                                  <w:rFonts w:ascii="Arial" w:hAnsi="Arial" w:cs="Arial"/>
                                </w:rPr>
                                <w:t>Final Grade without Exam 1</w:t>
                              </w:r>
                            </w:p>
                          </w:txbxContent>
                        </v:textbox>
                      </v:roundrect>
                      <v:line id="Line 52" o:spid="_x0000_s1051" style="position:absolute;visibility:visible;mso-wrap-style:square" from="3960,4384" to="7920,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" strokeweight=".5pt">
                        <v:stroke endarrow="block"/>
                      </v:line>
                      <v:roundrect id="AutoShape 49" o:spid="_x0000_s1052" style="position:absolute;left:6480;top:1885;width:214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" filled="f" strokeweight="1.5pt">
                        <v:textbox inset=",7.2pt,,7.2pt">
                          <w:txbxContent>
                            <w:p w14:paraId="4A525F5F"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v:textbox>
                      </v:roundrect>
                      <v:line id="Line 47" o:spid="_x0000_s1053" style="position:absolute;rotation:180;flip:x y;visibility:visible;mso-wrap-style:square" from="7920,2880" to="864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" strokeweight="2pt">
                        <v:stroke endarrow="block"/>
                      </v:line>
                      <v:line id="Line 52" o:spid="_x0000_s1054" style="position:absolute;visibility:visible;mso-wrap-style:square" from="5400,2412" to="6480,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" strokeweight="2pt">
                        <v:stroke endarrow="block"/>
                      </v:line>
                    </v:group>
                    <v:shape id="Text Box 55" o:spid="_x0000_s1055" type="#_x0000_t202" style="position:absolute;left:14859;top:968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" filled="f" stroked="f">
                      <v:textbox inset=",7.2pt,,7.2pt">
                        <w:txbxContent>
                          <w:p w14:paraId="067A928F" w14:textId="77777777" w:rsidR="000707C3" w:rsidRPr="007560B7" w:rsidRDefault="000707C3" w:rsidP="002961AA">
                            <w:pPr>
                              <w:rPr>
                                <w:rFonts w:ascii="Arial" w:hAnsi="Arial" w:cs="Arial"/>
                              </w:rPr>
                            </w:pPr>
                            <w:r w:rsidRPr="007560B7">
                              <w:rPr>
                                <w:rFonts w:ascii="Arial" w:hAnsi="Arial" w:cs="Arial"/>
                              </w:rPr>
                              <w:t>0.1</w:t>
                            </w:r>
                            <w:r>
                              <w:rPr>
                                <w:rFonts w:ascii="Arial" w:hAnsi="Arial" w:cs="Arial"/>
                              </w:rPr>
                              <w:t>0†</w:t>
                            </w:r>
                          </w:p>
                        </w:txbxContent>
                      </v:textbox>
                    </v:shape>
                  </v:group>
                </v:group>
                <w10:wrap type="topAndBottom"/>
              </v:group>
            </w:pict>
          </mc:Fallback>
        </mc:AlternateContent>
      </w:r>
    </w:p>
    <w:p w14:paraId="7CC504CD" w14:textId="77777777" w:rsidR="002961AA" w:rsidRPr="002D24E9" w:rsidRDefault="002961AA" w:rsidP="002961AA">
      <w:pPr>
        <w:spacing w:line="480" w:lineRule="auto"/>
        <w:rPr>
          <w:rFonts w:ascii="Times New Roman" w:hAnsi="Times New Roman"/>
          <w:color w:val="000000" w:themeColor="text1"/>
        </w:rPr>
      </w:pPr>
    </w:p>
    <w:p w14:paraId="2D562CE7" w14:textId="38DEB808" w:rsidR="008229BB" w:rsidRPr="002D24E9" w:rsidRDefault="00954060" w:rsidP="008229BB">
      <w:pPr>
        <w:spacing w:line="480" w:lineRule="auto"/>
        <w:rPr>
          <w:rFonts w:ascii="Times New Roman" w:hAnsi="Times New Roman"/>
          <w:color w:val="000000" w:themeColor="text1"/>
        </w:rPr>
      </w:pPr>
      <w:r w:rsidRPr="002D24E9">
        <w:rPr>
          <w:rFonts w:ascii="Times New Roman" w:hAnsi="Times New Roman"/>
          <w:i/>
          <w:color w:val="000000" w:themeColor="text1"/>
        </w:rPr>
        <w:t>Figure S2</w:t>
      </w:r>
      <w:r w:rsidR="002961AA" w:rsidRPr="002D24E9">
        <w:rPr>
          <w:rFonts w:ascii="Times New Roman" w:hAnsi="Times New Roman"/>
          <w:i/>
          <w:color w:val="000000" w:themeColor="text1"/>
        </w:rPr>
        <w:t>.</w:t>
      </w:r>
      <w:r w:rsidR="002961AA" w:rsidRPr="002D24E9">
        <w:rPr>
          <w:rFonts w:ascii="Times New Roman" w:hAnsi="Times New Roman"/>
          <w:color w:val="000000" w:themeColor="text1"/>
        </w:rPr>
        <w:t xml:space="preserve"> </w:t>
      </w:r>
      <w:r w:rsidR="006B6A8D" w:rsidRPr="002D24E9">
        <w:rPr>
          <w:rFonts w:ascii="Times New Roman" w:hAnsi="Times New Roman"/>
          <w:color w:val="000000" w:themeColor="text1"/>
        </w:rPr>
        <w:t>First-year s</w:t>
      </w:r>
      <w:r w:rsidR="007B7A1E" w:rsidRPr="002D24E9">
        <w:rPr>
          <w:rFonts w:ascii="Times New Roman" w:hAnsi="Times New Roman"/>
          <w:color w:val="000000" w:themeColor="text1"/>
        </w:rPr>
        <w:t xml:space="preserve">tudents in Study 2: </w:t>
      </w:r>
      <w:r w:rsidR="008229BB" w:rsidRPr="002D24E9">
        <w:rPr>
          <w:rFonts w:ascii="Times New Roman" w:hAnsi="Times New Roman"/>
          <w:color w:val="000000" w:themeColor="text1"/>
        </w:rPr>
        <w:t>Mediation model showing the indirect effect of condition on Exam 1 grade as mediated by Exam 1 worry and Exam 1 grade. Previous performance was included as a covariate of Exam 1 worry (</w:t>
      </w:r>
      <w:r w:rsidR="008229BB" w:rsidRPr="002D24E9">
        <w:rPr>
          <w:rFonts w:ascii="Times New Roman" w:hAnsi="Times New Roman"/>
          <w:i/>
          <w:color w:val="000000" w:themeColor="text1"/>
        </w:rPr>
        <w:t xml:space="preserve">β </w:t>
      </w:r>
      <w:r w:rsidR="001078E2" w:rsidRPr="002D24E9">
        <w:rPr>
          <w:rFonts w:ascii="Times New Roman" w:hAnsi="Times New Roman"/>
          <w:color w:val="000000" w:themeColor="text1"/>
        </w:rPr>
        <w:t>= -.26</w:t>
      </w:r>
      <w:r w:rsidR="008229BB" w:rsidRPr="002D24E9">
        <w:rPr>
          <w:rFonts w:ascii="Times New Roman" w:hAnsi="Times New Roman"/>
          <w:color w:val="000000" w:themeColor="text1"/>
        </w:rPr>
        <w:t xml:space="preserve">, </w:t>
      </w:r>
      <w:r w:rsidR="008229BB" w:rsidRPr="002D24E9">
        <w:rPr>
          <w:rFonts w:ascii="Times New Roman" w:hAnsi="Times New Roman"/>
          <w:i/>
          <w:color w:val="000000" w:themeColor="text1"/>
        </w:rPr>
        <w:t>p</w:t>
      </w:r>
      <w:r w:rsidR="008229BB" w:rsidRPr="002D24E9">
        <w:rPr>
          <w:rFonts w:ascii="Times New Roman" w:hAnsi="Times New Roman"/>
          <w:color w:val="000000" w:themeColor="text1"/>
        </w:rPr>
        <w:t xml:space="preserve"> &lt; .001), Exam 1 grade (</w:t>
      </w:r>
      <w:r w:rsidR="008229BB" w:rsidRPr="002D24E9">
        <w:rPr>
          <w:rFonts w:ascii="Times New Roman" w:hAnsi="Times New Roman"/>
          <w:i/>
          <w:color w:val="000000" w:themeColor="text1"/>
        </w:rPr>
        <w:t xml:space="preserve">β </w:t>
      </w:r>
      <w:r w:rsidR="008229BB" w:rsidRPr="002D24E9">
        <w:rPr>
          <w:rFonts w:ascii="Times New Roman" w:hAnsi="Times New Roman"/>
          <w:color w:val="000000" w:themeColor="text1"/>
        </w:rPr>
        <w:t xml:space="preserve">= .49, </w:t>
      </w:r>
      <w:r w:rsidR="008229BB" w:rsidRPr="002D24E9">
        <w:rPr>
          <w:rFonts w:ascii="Times New Roman" w:hAnsi="Times New Roman"/>
          <w:i/>
          <w:color w:val="000000" w:themeColor="text1"/>
        </w:rPr>
        <w:t>p</w:t>
      </w:r>
      <w:r w:rsidR="008229BB" w:rsidRPr="002D24E9">
        <w:rPr>
          <w:rFonts w:ascii="Times New Roman" w:hAnsi="Times New Roman"/>
          <w:color w:val="000000" w:themeColor="text1"/>
        </w:rPr>
        <w:t xml:space="preserve"> &lt; .001), and final grade without Exam 1</w:t>
      </w:r>
      <w:r w:rsidR="001078E2" w:rsidRPr="002D24E9">
        <w:rPr>
          <w:rFonts w:ascii="Times New Roman" w:hAnsi="Times New Roman"/>
          <w:color w:val="000000" w:themeColor="text1"/>
        </w:rPr>
        <w:t xml:space="preserve"> (</w:t>
      </w:r>
      <w:r w:rsidR="001078E2" w:rsidRPr="002D24E9">
        <w:rPr>
          <w:rFonts w:ascii="Times New Roman" w:hAnsi="Times New Roman"/>
          <w:i/>
          <w:color w:val="000000" w:themeColor="text1"/>
        </w:rPr>
        <w:t xml:space="preserve">β </w:t>
      </w:r>
      <w:r w:rsidR="001078E2" w:rsidRPr="002D24E9">
        <w:rPr>
          <w:rFonts w:ascii="Times New Roman" w:hAnsi="Times New Roman"/>
          <w:color w:val="000000" w:themeColor="text1"/>
        </w:rPr>
        <w:t xml:space="preserve">= .30, </w:t>
      </w:r>
      <w:r w:rsidR="001078E2" w:rsidRPr="002D24E9">
        <w:rPr>
          <w:rFonts w:ascii="Times New Roman" w:hAnsi="Times New Roman"/>
          <w:i/>
          <w:color w:val="000000" w:themeColor="text1"/>
        </w:rPr>
        <w:t>p</w:t>
      </w:r>
      <w:r w:rsidR="001078E2" w:rsidRPr="002D24E9">
        <w:rPr>
          <w:rFonts w:ascii="Times New Roman" w:hAnsi="Times New Roman"/>
          <w:color w:val="000000" w:themeColor="text1"/>
        </w:rPr>
        <w:t xml:space="preserve"> &lt; .001)</w:t>
      </w:r>
      <w:r w:rsidR="008229BB" w:rsidRPr="002D24E9">
        <w:rPr>
          <w:rFonts w:ascii="Times New Roman" w:hAnsi="Times New Roman"/>
          <w:color w:val="000000" w:themeColor="text1"/>
        </w:rPr>
        <w:t xml:space="preserve">. Coefficients are standardized. </w:t>
      </w:r>
      <w:r w:rsidR="009F723B" w:rsidRPr="002D24E9">
        <w:rPr>
          <w:rFonts w:ascii="Times New Roman" w:hAnsi="Times New Roman"/>
          <w:color w:val="000000" w:themeColor="text1"/>
        </w:rPr>
        <w:t xml:space="preserve">† </w:t>
      </w:r>
      <w:r w:rsidR="009F723B" w:rsidRPr="002D24E9">
        <w:rPr>
          <w:rFonts w:ascii="Times New Roman" w:hAnsi="Times New Roman"/>
          <w:i/>
          <w:color w:val="000000" w:themeColor="text1"/>
        </w:rPr>
        <w:t xml:space="preserve">p </w:t>
      </w:r>
      <w:r w:rsidR="009F723B" w:rsidRPr="002D24E9">
        <w:rPr>
          <w:rFonts w:ascii="Times New Roman" w:hAnsi="Times New Roman"/>
          <w:color w:val="000000" w:themeColor="text1"/>
        </w:rPr>
        <w:t>&lt; .</w:t>
      </w:r>
      <w:r w:rsidR="00360D89" w:rsidRPr="002D24E9">
        <w:rPr>
          <w:rFonts w:ascii="Times New Roman" w:hAnsi="Times New Roman"/>
          <w:color w:val="000000" w:themeColor="text1"/>
        </w:rPr>
        <w:t>10</w:t>
      </w:r>
      <w:r w:rsidR="009F723B" w:rsidRPr="002D24E9">
        <w:rPr>
          <w:rFonts w:ascii="Times New Roman" w:hAnsi="Times New Roman"/>
          <w:color w:val="000000" w:themeColor="text1"/>
        </w:rPr>
        <w:t xml:space="preserve">, * </w:t>
      </w:r>
      <w:r w:rsidR="009F723B" w:rsidRPr="002D24E9">
        <w:rPr>
          <w:rFonts w:ascii="Times New Roman" w:hAnsi="Times New Roman"/>
          <w:i/>
          <w:color w:val="000000" w:themeColor="text1"/>
        </w:rPr>
        <w:t xml:space="preserve">p </w:t>
      </w:r>
      <w:r w:rsidR="009F723B" w:rsidRPr="002D24E9">
        <w:rPr>
          <w:rFonts w:ascii="Times New Roman" w:hAnsi="Times New Roman"/>
          <w:color w:val="000000" w:themeColor="text1"/>
        </w:rPr>
        <w:t xml:space="preserve">&lt; .05, ** </w:t>
      </w:r>
      <w:r w:rsidR="009F723B" w:rsidRPr="002D24E9">
        <w:rPr>
          <w:rFonts w:ascii="Times New Roman" w:hAnsi="Times New Roman"/>
          <w:i/>
          <w:color w:val="000000" w:themeColor="text1"/>
        </w:rPr>
        <w:t xml:space="preserve">p </w:t>
      </w:r>
      <w:r w:rsidR="009F723B" w:rsidRPr="002D24E9">
        <w:rPr>
          <w:rFonts w:ascii="Times New Roman" w:hAnsi="Times New Roman"/>
          <w:color w:val="000000" w:themeColor="text1"/>
        </w:rPr>
        <w:t xml:space="preserve">&lt; .01, *** </w:t>
      </w:r>
      <w:r w:rsidR="009F723B" w:rsidRPr="002D24E9">
        <w:rPr>
          <w:rFonts w:ascii="Times New Roman" w:hAnsi="Times New Roman"/>
          <w:i/>
          <w:color w:val="000000" w:themeColor="text1"/>
        </w:rPr>
        <w:t xml:space="preserve">p </w:t>
      </w:r>
      <w:r w:rsidR="009F723B" w:rsidRPr="002D24E9">
        <w:rPr>
          <w:rFonts w:ascii="Times New Roman" w:hAnsi="Times New Roman"/>
          <w:color w:val="000000" w:themeColor="text1"/>
        </w:rPr>
        <w:t>&lt; .001.</w:t>
      </w:r>
    </w:p>
    <w:p w14:paraId="5E055A48" w14:textId="77777777" w:rsidR="002961AA" w:rsidRPr="002D24E9" w:rsidRDefault="002961AA" w:rsidP="002961AA">
      <w:pPr>
        <w:spacing w:line="480" w:lineRule="auto"/>
        <w:rPr>
          <w:rFonts w:ascii="Times New Roman" w:hAnsi="Times New Roman"/>
          <w:color w:val="000000" w:themeColor="text1"/>
        </w:rPr>
        <w:sectPr w:rsidR="002961AA" w:rsidRPr="002D24E9" w:rsidSect="005131F1">
          <w:pgSz w:w="12240" w:h="15840"/>
          <w:pgMar w:top="1440" w:right="1440" w:bottom="1440" w:left="1440" w:header="720" w:footer="720" w:gutter="0"/>
          <w:cols w:space="720"/>
        </w:sectPr>
      </w:pPr>
    </w:p>
    <w:p w14:paraId="0E65571F" w14:textId="77777777" w:rsidR="002961AA" w:rsidRPr="002D24E9" w:rsidRDefault="00604A83" w:rsidP="002961AA">
      <w:pPr>
        <w:spacing w:line="480" w:lineRule="auto"/>
        <w:ind w:firstLine="720"/>
        <w:rPr>
          <w:rFonts w:ascii="Times New Roman" w:hAnsi="Times New Roman"/>
          <w:color w:val="000000" w:themeColor="text1"/>
        </w:rPr>
      </w:pPr>
      <w:r w:rsidRPr="002D24E9">
        <w:rPr>
          <w:rFonts w:ascii="Times New Roman" w:hAnsi="Times New Roman"/>
          <w:noProof/>
          <w:color w:val="000000" w:themeColor="text1"/>
        </w:rPr>
        <mc:AlternateContent>
          <mc:Choice Requires="wpg">
            <w:drawing>
              <wp:anchor distT="0" distB="0" distL="114300" distR="114300" simplePos="0" relativeHeight="251663360" behindDoc="0" locked="0" layoutInCell="1" allowOverlap="1" wp14:anchorId="39A44038" wp14:editId="6D4084D9">
                <wp:simplePos x="0" y="0"/>
                <wp:positionH relativeFrom="column">
                  <wp:posOffset>457200</wp:posOffset>
                </wp:positionH>
                <wp:positionV relativeFrom="paragraph">
                  <wp:posOffset>579120</wp:posOffset>
                </wp:positionV>
                <wp:extent cx="5248275" cy="2057400"/>
                <wp:effectExtent l="0" t="0" r="34925" b="0"/>
                <wp:wrapTopAndBottom/>
                <wp:docPr id="22" name="Group 22"/>
                <wp:cNvGraphicFramePr/>
                <a:graphic xmlns:a="http://schemas.openxmlformats.org/drawingml/2006/main">
                  <a:graphicData uri="http://schemas.microsoft.com/office/word/2010/wordprocessingGroup">
                    <wpg:wgp>
                      <wpg:cNvGrpSpPr/>
                      <wpg:grpSpPr>
                        <a:xfrm>
                          <a:off x="0" y="0"/>
                          <a:ext cx="5248275" cy="2057400"/>
                          <a:chOff x="0" y="0"/>
                          <a:chExt cx="5248275" cy="2057400"/>
                        </a:xfrm>
                      </wpg:grpSpPr>
                      <wps:wsp>
                        <wps:cNvPr id="23" name="Line 52"/>
                        <wps:cNvCnPr/>
                        <wps:spPr bwMode="auto">
                          <a:xfrm flipV="1">
                            <a:off x="1362710" y="685800"/>
                            <a:ext cx="1609090" cy="91440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24" name="Line 52"/>
                        <wps:cNvCnPr>
                          <a:cxnSpLocks noChangeShapeType="1"/>
                        </wps:cNvCnPr>
                        <wps:spPr bwMode="auto">
                          <a:xfrm>
                            <a:off x="2286000" y="685800"/>
                            <a:ext cx="1591310" cy="883920"/>
                          </a:xfrm>
                          <a:prstGeom prst="line">
                            <a:avLst/>
                          </a:prstGeom>
                          <a:noFill/>
                          <a:ln w="6350" cmpd="sng">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g:cNvPr id="25" name="Group 25"/>
                        <wpg:cNvGrpSpPr/>
                        <wpg:grpSpPr>
                          <a:xfrm>
                            <a:off x="0" y="0"/>
                            <a:ext cx="5248275" cy="2057400"/>
                            <a:chOff x="0" y="0"/>
                            <a:chExt cx="5248275" cy="2057400"/>
                          </a:xfrm>
                        </wpg:grpSpPr>
                        <wps:wsp>
                          <wps:cNvPr id="26" name="Text Box 54"/>
                          <wps:cNvSpPr txBox="1">
                            <a:spLocks noChangeArrowheads="1"/>
                          </wps:cNvSpPr>
                          <wps:spPr bwMode="auto">
                            <a:xfrm>
                              <a:off x="2052955" y="1600200"/>
                              <a:ext cx="11430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99244B9" w14:textId="77777777" w:rsidR="000707C3" w:rsidRPr="007560B7" w:rsidRDefault="000707C3" w:rsidP="002961AA">
                                <w:pPr>
                                  <w:jc w:val="center"/>
                                  <w:rPr>
                                    <w:rFonts w:ascii="Arial" w:hAnsi="Arial" w:cs="Arial"/>
                                    <w:color w:val="808080" w:themeColor="background1" w:themeShade="80"/>
                                  </w:rPr>
                                </w:pPr>
                                <w:r w:rsidRPr="007560B7">
                                  <w:rPr>
                                    <w:rFonts w:ascii="Arial" w:hAnsi="Arial" w:cs="Arial"/>
                                    <w:color w:val="808080" w:themeColor="background1" w:themeShade="80"/>
                                  </w:rPr>
                                  <w:t>0.0</w:t>
                                </w:r>
                                <w:r>
                                  <w:rPr>
                                    <w:rFonts w:ascii="Arial" w:hAnsi="Arial" w:cs="Arial"/>
                                    <w:color w:val="808080" w:themeColor="background1" w:themeShade="80"/>
                                  </w:rPr>
                                  <w:t>0</w:t>
                                </w:r>
                                <w:r w:rsidRPr="007560B7">
                                  <w:rPr>
                                    <w:rFonts w:ascii="Arial" w:hAnsi="Arial" w:cs="Arial"/>
                                    <w:color w:val="808080" w:themeColor="background1" w:themeShade="80"/>
                                  </w:rPr>
                                  <w:t>3</w:t>
                                </w:r>
                              </w:p>
                              <w:p w14:paraId="4B631525" w14:textId="77777777" w:rsidR="000707C3" w:rsidRPr="007560B7" w:rsidRDefault="000707C3" w:rsidP="002961AA">
                                <w:pPr>
                                  <w:rPr>
                                    <w:rFonts w:ascii="Arial" w:hAnsi="Arial" w:cs="Arial"/>
                                  </w:rPr>
                                </w:pPr>
                              </w:p>
                            </w:txbxContent>
                          </wps:txbx>
                          <wps:bodyPr rot="0" vert="horz" wrap="square" lIns="91440" tIns="91440" rIns="91440" bIns="91440" anchor="t" anchorCtr="0" upright="1">
                            <a:noAutofit/>
                          </wps:bodyPr>
                        </wps:wsp>
                        <wpg:grpSp>
                          <wpg:cNvPr id="27" name="Group 27"/>
                          <wpg:cNvGrpSpPr/>
                          <wpg:grpSpPr>
                            <a:xfrm>
                              <a:off x="0" y="0"/>
                              <a:ext cx="5248275" cy="2019300"/>
                              <a:chOff x="0" y="0"/>
                              <a:chExt cx="5248275" cy="2019300"/>
                            </a:xfrm>
                          </wpg:grpSpPr>
                          <wps:wsp>
                            <wps:cNvPr id="28" name="Text Box 55"/>
                            <wps:cNvSpPr txBox="1">
                              <a:spLocks noChangeArrowheads="1"/>
                            </wps:cNvSpPr>
                            <wps:spPr bwMode="auto">
                              <a:xfrm>
                                <a:off x="457200" y="91440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CFFB61E"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w:t>
                                  </w:r>
                                  <w:r>
                                    <w:rPr>
                                      <w:rFonts w:ascii="Arial" w:hAnsi="Arial" w:cs="Arial"/>
                                    </w:rPr>
                                    <w:t>8</w:t>
                                  </w:r>
                                  <w:r w:rsidRPr="007560B7">
                                    <w:rPr>
                                      <w:rFonts w:ascii="Arial" w:hAnsi="Arial" w:cs="Arial"/>
                                    </w:rPr>
                                    <w:t>*</w:t>
                                  </w:r>
                                  <w:r>
                                    <w:rPr>
                                      <w:rFonts w:ascii="Arial" w:hAnsi="Arial" w:cs="Arial"/>
                                    </w:rPr>
                                    <w:t>*</w:t>
                                  </w:r>
                                </w:p>
                              </w:txbxContent>
                            </wps:txbx>
                            <wps:bodyPr rot="0" vert="horz" wrap="square" lIns="91440" tIns="91440" rIns="91440" bIns="91440" anchor="t" anchorCtr="0" upright="1">
                              <a:noAutofit/>
                            </wps:bodyPr>
                          </wps:wsp>
                          <wps:wsp>
                            <wps:cNvPr id="29" name="Text Box 32"/>
                            <wps:cNvSpPr txBox="1">
                              <a:spLocks noChangeArrowheads="1"/>
                            </wps:cNvSpPr>
                            <wps:spPr bwMode="auto">
                              <a:xfrm>
                                <a:off x="2171700" y="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06D7BE" w14:textId="77777777" w:rsidR="000707C3" w:rsidRPr="007560B7" w:rsidRDefault="000707C3" w:rsidP="002961AA">
                                  <w:pPr>
                                    <w:jc w:val="center"/>
                                    <w:rPr>
                                      <w:rFonts w:ascii="Arial" w:hAnsi="Arial" w:cs="Arial"/>
                                    </w:rPr>
                                  </w:pPr>
                                  <w:r>
                                    <w:rPr>
                                      <w:rFonts w:ascii="Arial" w:hAnsi="Arial" w:cs="Arial"/>
                                    </w:rPr>
                                    <w:t>-</w:t>
                                  </w:r>
                                  <w:r w:rsidRPr="007560B7">
                                    <w:rPr>
                                      <w:rFonts w:ascii="Arial" w:hAnsi="Arial" w:cs="Arial"/>
                                    </w:rPr>
                                    <w:t>0.1</w:t>
                                  </w:r>
                                  <w:r>
                                    <w:rPr>
                                      <w:rFonts w:ascii="Arial" w:hAnsi="Arial" w:cs="Arial"/>
                                    </w:rPr>
                                    <w:t>7</w:t>
                                  </w:r>
                                  <w:r w:rsidRPr="007560B7">
                                    <w:rPr>
                                      <w:rFonts w:ascii="Arial" w:hAnsi="Arial" w:cs="Arial"/>
                                    </w:rPr>
                                    <w:t>*</w:t>
                                  </w:r>
                                </w:p>
                              </w:txbxContent>
                            </wps:txbx>
                            <wps:bodyPr rot="0" vert="horz" wrap="square" lIns="91440" tIns="91440" rIns="91440" bIns="91440" anchor="t" anchorCtr="0" upright="1">
                              <a:noAutofit/>
                            </wps:bodyPr>
                          </wps:wsp>
                          <wps:wsp>
                            <wps:cNvPr id="30" name="Text Box 33"/>
                            <wps:cNvSpPr txBox="1">
                              <a:spLocks noChangeArrowheads="1"/>
                            </wps:cNvSpPr>
                            <wps:spPr bwMode="auto">
                              <a:xfrm>
                                <a:off x="4114800" y="914400"/>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77ED18C" w14:textId="77777777" w:rsidR="000707C3" w:rsidRPr="007560B7" w:rsidRDefault="000707C3" w:rsidP="002961AA">
                                  <w:pPr>
                                    <w:rPr>
                                      <w:rFonts w:ascii="Arial" w:hAnsi="Arial" w:cs="Arial"/>
                                    </w:rPr>
                                  </w:pPr>
                                  <w:r w:rsidRPr="007560B7">
                                    <w:rPr>
                                      <w:rFonts w:ascii="Arial" w:hAnsi="Arial" w:cs="Arial"/>
                                    </w:rPr>
                                    <w:t>0.5</w:t>
                                  </w:r>
                                  <w:r>
                                    <w:rPr>
                                      <w:rFonts w:ascii="Arial" w:hAnsi="Arial" w:cs="Arial"/>
                                    </w:rPr>
                                    <w:t>4</w:t>
                                  </w:r>
                                  <w:r w:rsidRPr="007560B7">
                                    <w:rPr>
                                      <w:rFonts w:ascii="Arial" w:hAnsi="Arial" w:cs="Arial"/>
                                    </w:rPr>
                                    <w:t>**</w:t>
                                  </w:r>
                                  <w:r>
                                    <w:rPr>
                                      <w:rFonts w:ascii="Arial" w:hAnsi="Arial" w:cs="Arial"/>
                                    </w:rPr>
                                    <w:t>*</w:t>
                                  </w:r>
                                </w:p>
                              </w:txbxContent>
                            </wps:txbx>
                            <wps:bodyPr rot="0" vert="horz" wrap="square" lIns="91440" tIns="91440" rIns="91440" bIns="91440" anchor="t" anchorCtr="0" upright="1">
                              <a:noAutofit/>
                            </wps:bodyPr>
                          </wps:wsp>
                          <wpg:grpSp>
                            <wpg:cNvPr id="31" name="Group 35"/>
                            <wpg:cNvGrpSpPr>
                              <a:grpSpLocks/>
                            </wpg:cNvGrpSpPr>
                            <wpg:grpSpPr bwMode="auto">
                              <a:xfrm>
                                <a:off x="0" y="53975"/>
                                <a:ext cx="5248275" cy="1965325"/>
                                <a:chOff x="1800" y="1885"/>
                                <a:chExt cx="8265" cy="3095"/>
                              </a:xfrm>
                            </wpg:grpSpPr>
                            <wps:wsp>
                              <wps:cNvPr id="64" name="Line 47"/>
                              <wps:cNvCnPr/>
                              <wps:spPr bwMode="auto">
                                <a:xfrm flipV="1">
                                  <a:off x="3240" y="2880"/>
                                  <a:ext cx="720" cy="1152"/>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65" name="AutoShape 49"/>
                              <wps:cNvSpPr>
                                <a:spLocks noChangeArrowheads="1"/>
                              </wps:cNvSpPr>
                              <wps:spPr bwMode="auto">
                                <a:xfrm>
                                  <a:off x="2520" y="1885"/>
                                  <a:ext cx="286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60EABDC4" w14:textId="77777777" w:rsidR="000707C3" w:rsidRDefault="000707C3" w:rsidP="002961AA">
                                    <w:pPr>
                                      <w:jc w:val="center"/>
                                      <w:rPr>
                                        <w:rFonts w:ascii="Arial" w:hAnsi="Arial" w:cs="Arial"/>
                                      </w:rPr>
                                    </w:pPr>
                                    <w:r>
                                      <w:rPr>
                                        <w:rFonts w:ascii="Arial" w:hAnsi="Arial" w:cs="Arial"/>
                                      </w:rPr>
                                      <w:t>Exam 1</w:t>
                                    </w:r>
                                  </w:p>
                                  <w:p w14:paraId="287EF0A8" w14:textId="77777777" w:rsidR="000707C3" w:rsidRPr="007560B7" w:rsidRDefault="000707C3" w:rsidP="002961AA">
                                    <w:pPr>
                                      <w:jc w:val="center"/>
                                      <w:rPr>
                                        <w:rFonts w:ascii="Arial" w:hAnsi="Arial" w:cs="Arial"/>
                                      </w:rPr>
                                    </w:pPr>
                                    <w:r>
                                      <w:rPr>
                                        <w:rFonts w:ascii="Arial" w:hAnsi="Arial" w:cs="Arial"/>
                                      </w:rPr>
                                      <w:t>Worry</w:t>
                                    </w:r>
                                  </w:p>
                                </w:txbxContent>
                              </wps:txbx>
                              <wps:bodyPr rot="0" vert="horz" wrap="square" lIns="91440" tIns="91440" rIns="91440" bIns="91440" anchor="t" anchorCtr="0" upright="1">
                                <a:noAutofit/>
                              </wps:bodyPr>
                            </wps:wsp>
                            <wps:wsp>
                              <wps:cNvPr id="66" name="AutoShape 50"/>
                              <wps:cNvSpPr>
                                <a:spLocks noChangeArrowheads="1"/>
                              </wps:cNvSpPr>
                              <wps:spPr bwMode="auto">
                                <a:xfrm>
                                  <a:off x="1800" y="4044"/>
                                  <a:ext cx="2145" cy="936"/>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2B2DCF31" w14:textId="77777777" w:rsidR="000707C3" w:rsidRPr="007560B7" w:rsidRDefault="000707C3" w:rsidP="002961AA">
                                    <w:pPr>
                                      <w:jc w:val="center"/>
                                      <w:rPr>
                                        <w:rFonts w:ascii="Arial" w:hAnsi="Arial" w:cs="Arial"/>
                                      </w:rPr>
                                    </w:pPr>
                                    <w:r w:rsidRPr="007560B7">
                                      <w:rPr>
                                        <w:rFonts w:ascii="Arial" w:hAnsi="Arial" w:cs="Arial"/>
                                      </w:rPr>
                                      <w:t>Condition</w:t>
                                    </w:r>
                                  </w:p>
                                </w:txbxContent>
                              </wps:txbx>
                              <wps:bodyPr rot="0" vert="horz" wrap="square" lIns="91440" tIns="91440" rIns="91440" bIns="91440" anchor="t" anchorCtr="0" upright="1">
                                <a:noAutofit/>
                              </wps:bodyPr>
                            </wps:wsp>
                            <wps:wsp>
                              <wps:cNvPr id="67" name="AutoShape 51"/>
                              <wps:cNvSpPr>
                                <a:spLocks noChangeArrowheads="1"/>
                              </wps:cNvSpPr>
                              <wps:spPr bwMode="auto">
                                <a:xfrm>
                                  <a:off x="7920" y="4044"/>
                                  <a:ext cx="2145" cy="936"/>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184153A3" w14:textId="77777777" w:rsidR="000707C3" w:rsidRPr="007560B7" w:rsidRDefault="000707C3" w:rsidP="002961AA">
                                    <w:pPr>
                                      <w:jc w:val="center"/>
                                      <w:rPr>
                                        <w:rFonts w:ascii="Arial" w:hAnsi="Arial" w:cs="Arial"/>
                                      </w:rPr>
                                    </w:pPr>
                                    <w:r w:rsidRPr="007560B7">
                                      <w:rPr>
                                        <w:rFonts w:ascii="Arial" w:hAnsi="Arial" w:cs="Arial"/>
                                      </w:rPr>
                                      <w:t>Final Grade without Exam 1</w:t>
                                    </w:r>
                                  </w:p>
                                </w:txbxContent>
                              </wps:txbx>
                              <wps:bodyPr rot="0" vert="horz" wrap="square" lIns="91440" tIns="91440" rIns="91440" bIns="91440" anchor="t" anchorCtr="0" upright="1">
                                <a:noAutofit/>
                              </wps:bodyPr>
                            </wps:wsp>
                            <wps:wsp>
                              <wps:cNvPr id="68" name="Line 52"/>
                              <wps:cNvCnPr/>
                              <wps:spPr bwMode="auto">
                                <a:xfrm>
                                  <a:off x="3960" y="4384"/>
                                  <a:ext cx="3960" cy="0"/>
                                </a:xfrm>
                                <a:prstGeom prst="line">
                                  <a:avLst/>
                                </a:prstGeom>
                                <a:noFill/>
                                <a:ln w="6350" cmpd="sng">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69" name="AutoShape 49"/>
                              <wps:cNvSpPr>
                                <a:spLocks noChangeArrowheads="1"/>
                              </wps:cNvSpPr>
                              <wps:spPr bwMode="auto">
                                <a:xfrm>
                                  <a:off x="6480" y="1885"/>
                                  <a:ext cx="2145" cy="995"/>
                                </a:xfrm>
                                <a:prstGeom prst="roundRect">
                                  <a:avLst>
                                    <a:gd name="adj" fmla="val 0"/>
                                  </a:avLst>
                                </a:prstGeom>
                                <a:noFill/>
                                <a:ln w="190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9BC1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txbx>
                                <w:txbxContent>
                                  <w:p w14:paraId="2C656971"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wps:txbx>
                              <wps:bodyPr rot="0" vert="horz" wrap="square" lIns="91440" tIns="91440" rIns="91440" bIns="91440" anchor="t" anchorCtr="0" upright="1">
                                <a:noAutofit/>
                              </wps:bodyPr>
                            </wps:wsp>
                            <wps:wsp>
                              <wps:cNvPr id="70" name="Line 47"/>
                              <wps:cNvCnPr/>
                              <wps:spPr bwMode="auto">
                                <a:xfrm rot="-10800000" flipH="1" flipV="1">
                                  <a:off x="7920" y="2880"/>
                                  <a:ext cx="720" cy="1152"/>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s:wsp>
                              <wps:cNvPr id="71" name="Line 52"/>
                              <wps:cNvCnPr/>
                              <wps:spPr bwMode="auto">
                                <a:xfrm>
                                  <a:off x="5400" y="2412"/>
                                  <a:ext cx="1080" cy="0"/>
                                </a:xfrm>
                                <a:prstGeom prst="line">
                                  <a:avLst/>
                                </a:prstGeom>
                                <a:noFill/>
                                <a:ln w="25400">
                                  <a:solidFill>
                                    <a:srgbClr val="000000"/>
                                  </a:solidFill>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wpg:grpSp>
                          <wps:wsp>
                            <wps:cNvPr id="72" name="Text Box 55"/>
                            <wps:cNvSpPr txBox="1">
                              <a:spLocks noChangeArrowheads="1"/>
                            </wps:cNvSpPr>
                            <wps:spPr bwMode="auto">
                              <a:xfrm>
                                <a:off x="3200400" y="968375"/>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E263FEB" w14:textId="77777777" w:rsidR="000707C3" w:rsidRPr="007560B7" w:rsidRDefault="000707C3" w:rsidP="002961AA">
                                  <w:pPr>
                                    <w:rPr>
                                      <w:rFonts w:ascii="Arial" w:hAnsi="Arial" w:cs="Arial"/>
                                      <w:color w:val="808080" w:themeColor="background1" w:themeShade="80"/>
                                    </w:rPr>
                                  </w:pPr>
                                  <w:r>
                                    <w:rPr>
                                      <w:rFonts w:ascii="Arial" w:hAnsi="Arial" w:cs="Arial"/>
                                      <w:color w:val="808080" w:themeColor="background1" w:themeShade="80"/>
                                    </w:rPr>
                                    <w:t>.006</w:t>
                                  </w:r>
                                </w:p>
                              </w:txbxContent>
                            </wps:txbx>
                            <wps:bodyPr rot="0" vert="horz" wrap="square" lIns="91440" tIns="91440" rIns="91440" bIns="91440" anchor="t" anchorCtr="0" upright="1">
                              <a:noAutofit/>
                            </wps:bodyPr>
                          </wps:wsp>
                          <wps:wsp>
                            <wps:cNvPr id="73" name="Text Box 55"/>
                            <wps:cNvSpPr txBox="1">
                              <a:spLocks noChangeArrowheads="1"/>
                            </wps:cNvSpPr>
                            <wps:spPr bwMode="auto">
                              <a:xfrm>
                                <a:off x="1485900" y="968375"/>
                                <a:ext cx="914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8E33E9F" w14:textId="77777777" w:rsidR="000707C3" w:rsidRPr="007560B7" w:rsidRDefault="000707C3" w:rsidP="002961AA">
                                  <w:pPr>
                                    <w:rPr>
                                      <w:rFonts w:ascii="Arial" w:hAnsi="Arial" w:cs="Arial"/>
                                    </w:rPr>
                                  </w:pPr>
                                  <w:r w:rsidRPr="007560B7">
                                    <w:rPr>
                                      <w:rFonts w:ascii="Arial" w:hAnsi="Arial" w:cs="Arial"/>
                                    </w:rPr>
                                    <w:t>0.1</w:t>
                                  </w:r>
                                  <w:r>
                                    <w:rPr>
                                      <w:rFonts w:ascii="Arial" w:hAnsi="Arial" w:cs="Arial"/>
                                    </w:rPr>
                                    <w:t>0†</w:t>
                                  </w:r>
                                </w:p>
                              </w:txbxContent>
                            </wps:txbx>
                            <wps:bodyPr rot="0" vert="horz" wrap="square" lIns="91440" tIns="91440" rIns="91440" bIns="91440" anchor="t" anchorCtr="0" upright="1">
                              <a:noAutofit/>
                            </wps:bodyPr>
                          </wps:wsp>
                        </wpg:grpSp>
                      </wpg:grpSp>
                    </wpg:wgp>
                  </a:graphicData>
                </a:graphic>
              </wp:anchor>
            </w:drawing>
          </mc:Choice>
          <mc:Fallback>
            <w:pict>
              <v:group w14:anchorId="39A44038" id="Group 22" o:spid="_x0000_s1056" style="position:absolute;left:0;text-align:left;margin-left:36pt;margin-top:45.6pt;width:413.25pt;height:162pt;z-index:251663360" coordsize="52482,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">
                <v:line id="Line 52" o:spid="_x0000_s1057" style="position:absolute;flip:y;visibility:visible;mso-wrap-style:square" from="13627,6858" to="2971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" strokeweight="2pt">
                  <v:stroke endarrow="block"/>
                </v:line>
                <v:line id="Line 52" o:spid="_x0000_s1058" style="position:absolute;visibility:visible;mso-wrap-style:square" from="22860,6858" to="38773,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" strokeweight=".5pt">
                  <v:stroke endarrow="block"/>
                </v:line>
                <v:group id="Group 25" o:spid="_x0000_s1059" style="position:absolute;width:52482;height:20574" coordsize="52482,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54" o:spid="_x0000_s1060" type="#_x0000_t202" style="position:absolute;left:20529;top:16002;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" filled="f" stroked="f">
                    <v:textbox inset=",7.2pt,,7.2pt">
                      <w:txbxContent>
                        <w:p w14:paraId="099244B9" w14:textId="77777777" w:rsidR="000707C3" w:rsidRPr="007560B7" w:rsidRDefault="000707C3" w:rsidP="002961AA">
                          <w:pPr>
                            <w:jc w:val="center"/>
                            <w:rPr>
                              <w:rFonts w:ascii="Arial" w:hAnsi="Arial" w:cs="Arial"/>
                              <w:color w:val="808080" w:themeColor="background1" w:themeShade="80"/>
                            </w:rPr>
                          </w:pPr>
                          <w:r w:rsidRPr="007560B7">
                            <w:rPr>
                              <w:rFonts w:ascii="Arial" w:hAnsi="Arial" w:cs="Arial"/>
                              <w:color w:val="808080" w:themeColor="background1" w:themeShade="80"/>
                            </w:rPr>
                            <w:t>0.0</w:t>
                          </w:r>
                          <w:r>
                            <w:rPr>
                              <w:rFonts w:ascii="Arial" w:hAnsi="Arial" w:cs="Arial"/>
                              <w:color w:val="808080" w:themeColor="background1" w:themeShade="80"/>
                            </w:rPr>
                            <w:t>0</w:t>
                          </w:r>
                          <w:r w:rsidRPr="007560B7">
                            <w:rPr>
                              <w:rFonts w:ascii="Arial" w:hAnsi="Arial" w:cs="Arial"/>
                              <w:color w:val="808080" w:themeColor="background1" w:themeShade="80"/>
                            </w:rPr>
                            <w:t>3</w:t>
                          </w:r>
                        </w:p>
                        <w:p w14:paraId="4B631525" w14:textId="77777777" w:rsidR="000707C3" w:rsidRPr="007560B7" w:rsidRDefault="000707C3" w:rsidP="002961AA">
                          <w:pPr>
                            <w:rPr>
                              <w:rFonts w:ascii="Arial" w:hAnsi="Arial" w:cs="Arial"/>
                            </w:rPr>
                          </w:pPr>
                        </w:p>
                      </w:txbxContent>
                    </v:textbox>
                  </v:shape>
                  <v:group id="Group 27" o:spid="_x0000_s1061" style="position:absolute;width:52482;height:20193" coordsize="52482,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 Box 55" o:spid="_x0000_s1062" type="#_x0000_t202" style="position:absolute;left:4572;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" filled="f" stroked="f">
                      <v:textbox inset=",7.2pt,,7.2pt">
                        <w:txbxContent>
                          <w:p w14:paraId="2CFFB61E" w14:textId="77777777" w:rsidR="000707C3" w:rsidRPr="007560B7" w:rsidRDefault="000707C3" w:rsidP="002961AA">
                            <w:pPr>
                              <w:rPr>
                                <w:rFonts w:ascii="Arial" w:hAnsi="Arial" w:cs="Arial"/>
                              </w:rPr>
                            </w:pPr>
                            <w:r>
                              <w:rPr>
                                <w:rFonts w:ascii="Arial" w:hAnsi="Arial" w:cs="Arial"/>
                              </w:rPr>
                              <w:t>-</w:t>
                            </w:r>
                            <w:r w:rsidRPr="007560B7">
                              <w:rPr>
                                <w:rFonts w:ascii="Arial" w:hAnsi="Arial" w:cs="Arial"/>
                              </w:rPr>
                              <w:t>0.1</w:t>
                            </w:r>
                            <w:r>
                              <w:rPr>
                                <w:rFonts w:ascii="Arial" w:hAnsi="Arial" w:cs="Arial"/>
                              </w:rPr>
                              <w:t>8</w:t>
                            </w:r>
                            <w:r w:rsidRPr="007560B7">
                              <w:rPr>
                                <w:rFonts w:ascii="Arial" w:hAnsi="Arial" w:cs="Arial"/>
                              </w:rPr>
                              <w:t>*</w:t>
                            </w:r>
                            <w:r>
                              <w:rPr>
                                <w:rFonts w:ascii="Arial" w:hAnsi="Arial" w:cs="Arial"/>
                              </w:rPr>
                              <w:t>*</w:t>
                            </w:r>
                          </w:p>
                        </w:txbxContent>
                      </v:textbox>
                    </v:shape>
                    <v:shape id="Text Box 32" o:spid="_x0000_s1063" type="#_x0000_t202" style="position:absolute;left:21717;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" filled="f" stroked="f">
                      <v:textbox inset=",7.2pt,,7.2pt">
                        <w:txbxContent>
                          <w:p w14:paraId="6706D7BE" w14:textId="77777777" w:rsidR="000707C3" w:rsidRPr="007560B7" w:rsidRDefault="000707C3" w:rsidP="002961AA">
                            <w:pPr>
                              <w:jc w:val="center"/>
                              <w:rPr>
                                <w:rFonts w:ascii="Arial" w:hAnsi="Arial" w:cs="Arial"/>
                              </w:rPr>
                            </w:pPr>
                            <w:r>
                              <w:rPr>
                                <w:rFonts w:ascii="Arial" w:hAnsi="Arial" w:cs="Arial"/>
                              </w:rPr>
                              <w:t>-</w:t>
                            </w:r>
                            <w:r w:rsidRPr="007560B7">
                              <w:rPr>
                                <w:rFonts w:ascii="Arial" w:hAnsi="Arial" w:cs="Arial"/>
                              </w:rPr>
                              <w:t>0.1</w:t>
                            </w:r>
                            <w:r>
                              <w:rPr>
                                <w:rFonts w:ascii="Arial" w:hAnsi="Arial" w:cs="Arial"/>
                              </w:rPr>
                              <w:t>7</w:t>
                            </w:r>
                            <w:r w:rsidRPr="007560B7">
                              <w:rPr>
                                <w:rFonts w:ascii="Arial" w:hAnsi="Arial" w:cs="Arial"/>
                              </w:rPr>
                              <w:t>*</w:t>
                            </w:r>
                          </w:p>
                        </w:txbxContent>
                      </v:textbox>
                    </v:shape>
                    <v:shape id="Text Box 33" o:spid="_x0000_s1064" type="#_x0000_t202" style="position:absolute;left:41148;top:9144;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" filled="f" stroked="f">
                      <v:textbox inset=",7.2pt,,7.2pt">
                        <w:txbxContent>
                          <w:p w14:paraId="777ED18C" w14:textId="77777777" w:rsidR="000707C3" w:rsidRPr="007560B7" w:rsidRDefault="000707C3" w:rsidP="002961AA">
                            <w:pPr>
                              <w:rPr>
                                <w:rFonts w:ascii="Arial" w:hAnsi="Arial" w:cs="Arial"/>
                              </w:rPr>
                            </w:pPr>
                            <w:r w:rsidRPr="007560B7">
                              <w:rPr>
                                <w:rFonts w:ascii="Arial" w:hAnsi="Arial" w:cs="Arial"/>
                              </w:rPr>
                              <w:t>0.5</w:t>
                            </w:r>
                            <w:r>
                              <w:rPr>
                                <w:rFonts w:ascii="Arial" w:hAnsi="Arial" w:cs="Arial"/>
                              </w:rPr>
                              <w:t>4</w:t>
                            </w:r>
                            <w:r w:rsidRPr="007560B7">
                              <w:rPr>
                                <w:rFonts w:ascii="Arial" w:hAnsi="Arial" w:cs="Arial"/>
                              </w:rPr>
                              <w:t>**</w:t>
                            </w:r>
                            <w:r>
                              <w:rPr>
                                <w:rFonts w:ascii="Arial" w:hAnsi="Arial" w:cs="Arial"/>
                              </w:rPr>
                              <w:t>*</w:t>
                            </w:r>
                          </w:p>
                        </w:txbxContent>
                      </v:textbox>
                    </v:shape>
                    <v:group id="Group 35" o:spid="_x0000_s1065" style="position:absolute;top:539;width:52482;height:19654" coordorigin="1800,1885" coordsize="8265,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47" o:spid="_x0000_s1066" style="position:absolute;flip:y;visibility:visible;mso-wrap-style:square" from="3240,2880" to="396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" strokeweight="2pt">
                        <v:stroke endarrow="block"/>
                      </v:line>
                      <v:roundrect id="AutoShape 49" o:spid="_x0000_s1067" style="position:absolute;left:2520;top:1885;width:286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" filled="f" strokeweight="1.5pt">
                        <v:textbox inset=",7.2pt,,7.2pt">
                          <w:txbxContent>
                            <w:p w14:paraId="60EABDC4" w14:textId="77777777" w:rsidR="000707C3" w:rsidRDefault="000707C3" w:rsidP="002961AA">
                              <w:pPr>
                                <w:jc w:val="center"/>
                                <w:rPr>
                                  <w:rFonts w:ascii="Arial" w:hAnsi="Arial" w:cs="Arial"/>
                                </w:rPr>
                              </w:pPr>
                              <w:r>
                                <w:rPr>
                                  <w:rFonts w:ascii="Arial" w:hAnsi="Arial" w:cs="Arial"/>
                                </w:rPr>
                                <w:t>Exam 1</w:t>
                              </w:r>
                            </w:p>
                            <w:p w14:paraId="287EF0A8" w14:textId="77777777" w:rsidR="000707C3" w:rsidRPr="007560B7" w:rsidRDefault="000707C3" w:rsidP="002961AA">
                              <w:pPr>
                                <w:jc w:val="center"/>
                                <w:rPr>
                                  <w:rFonts w:ascii="Arial" w:hAnsi="Arial" w:cs="Arial"/>
                                </w:rPr>
                              </w:pPr>
                              <w:r>
                                <w:rPr>
                                  <w:rFonts w:ascii="Arial" w:hAnsi="Arial" w:cs="Arial"/>
                                </w:rPr>
                                <w:t>Worry</w:t>
                              </w:r>
                            </w:p>
                          </w:txbxContent>
                        </v:textbox>
                      </v:roundrect>
                      <v:roundrect id="AutoShape 50" o:spid="_x0000_s1068" style="position:absolute;left:1800;top:4044;width:2145;height:93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" filled="f" strokeweight="1.5pt">
                        <v:textbox inset=",7.2pt,,7.2pt">
                          <w:txbxContent>
                            <w:p w14:paraId="2B2DCF31" w14:textId="77777777" w:rsidR="000707C3" w:rsidRPr="007560B7" w:rsidRDefault="000707C3" w:rsidP="002961AA">
                              <w:pPr>
                                <w:jc w:val="center"/>
                                <w:rPr>
                                  <w:rFonts w:ascii="Arial" w:hAnsi="Arial" w:cs="Arial"/>
                                </w:rPr>
                              </w:pPr>
                              <w:r w:rsidRPr="007560B7">
                                <w:rPr>
                                  <w:rFonts w:ascii="Arial" w:hAnsi="Arial" w:cs="Arial"/>
                                </w:rPr>
                                <w:t>Condition</w:t>
                              </w:r>
                            </w:p>
                          </w:txbxContent>
                        </v:textbox>
                      </v:roundrect>
                      <v:roundrect id="AutoShape 51" o:spid="_x0000_s1069" style="position:absolute;left:7920;top:4044;width:2145;height:93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" filled="f" strokeweight="1.5pt">
                        <v:textbox inset=",7.2pt,,7.2pt">
                          <w:txbxContent>
                            <w:p w14:paraId="184153A3" w14:textId="77777777" w:rsidR="000707C3" w:rsidRPr="007560B7" w:rsidRDefault="000707C3" w:rsidP="002961AA">
                              <w:pPr>
                                <w:jc w:val="center"/>
                                <w:rPr>
                                  <w:rFonts w:ascii="Arial" w:hAnsi="Arial" w:cs="Arial"/>
                                </w:rPr>
                              </w:pPr>
                              <w:r w:rsidRPr="007560B7">
                                <w:rPr>
                                  <w:rFonts w:ascii="Arial" w:hAnsi="Arial" w:cs="Arial"/>
                                </w:rPr>
                                <w:t>Final Grade without Exam 1</w:t>
                              </w:r>
                            </w:p>
                          </w:txbxContent>
                        </v:textbox>
                      </v:roundrect>
                      <v:line id="Line 52" o:spid="_x0000_s1070" style="position:absolute;visibility:visible;mso-wrap-style:square" from="3960,4384" to="7920,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" strokeweight=".5pt">
                        <v:stroke endarrow="block"/>
                      </v:line>
                      <v:roundrect id="AutoShape 49" o:spid="_x0000_s1071" style="position:absolute;left:6480;top:1885;width:2145;height:99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" filled="f" strokeweight="1.5pt">
                        <v:textbox inset=",7.2pt,,7.2pt">
                          <w:txbxContent>
                            <w:p w14:paraId="2C656971" w14:textId="77777777" w:rsidR="000707C3" w:rsidRPr="007560B7" w:rsidRDefault="000707C3" w:rsidP="002961AA">
                              <w:pPr>
                                <w:jc w:val="center"/>
                                <w:rPr>
                                  <w:rFonts w:ascii="Arial" w:hAnsi="Arial" w:cs="Arial"/>
                                </w:rPr>
                              </w:pPr>
                              <w:r w:rsidRPr="007560B7">
                                <w:rPr>
                                  <w:rFonts w:ascii="Arial" w:hAnsi="Arial" w:cs="Arial"/>
                                </w:rPr>
                                <w:t>Exam 1</w:t>
                              </w:r>
                              <w:r w:rsidRPr="007560B7">
                                <w:rPr>
                                  <w:rFonts w:ascii="Arial" w:hAnsi="Arial" w:cs="Arial"/>
                                </w:rPr>
                                <w:br/>
                                <w:t>Grade</w:t>
                              </w:r>
                            </w:p>
                          </w:txbxContent>
                        </v:textbox>
                      </v:roundrect>
                      <v:line id="Line 47" o:spid="_x0000_s1072" style="position:absolute;rotation:180;flip:x y;visibility:visible;mso-wrap-style:square" from="7920,2880" to="864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" strokeweight="2pt">
                        <v:stroke endarrow="block"/>
                      </v:line>
                      <v:line id="Line 52" o:spid="_x0000_s1073" style="position:absolute;visibility:visible;mso-wrap-style:square" from="5400,2412" to="6480,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" strokeweight="2pt">
                        <v:stroke endarrow="block"/>
                      </v:line>
                    </v:group>
                    <v:shape id="Text Box 55" o:spid="_x0000_s1074" type="#_x0000_t202" style="position:absolute;left:32004;top:968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" filled="f" stroked="f">
                      <v:textbox inset=",7.2pt,,7.2pt">
                        <w:txbxContent>
                          <w:p w14:paraId="6E263FEB" w14:textId="77777777" w:rsidR="000707C3" w:rsidRPr="007560B7" w:rsidRDefault="000707C3" w:rsidP="002961AA">
                            <w:pPr>
                              <w:rPr>
                                <w:rFonts w:ascii="Arial" w:hAnsi="Arial" w:cs="Arial"/>
                                <w:color w:val="808080" w:themeColor="background1" w:themeShade="80"/>
                              </w:rPr>
                            </w:pPr>
                            <w:r>
                              <w:rPr>
                                <w:rFonts w:ascii="Arial" w:hAnsi="Arial" w:cs="Arial"/>
                                <w:color w:val="808080" w:themeColor="background1" w:themeShade="80"/>
                              </w:rPr>
                              <w:t>.006</w:t>
                            </w:r>
                          </w:p>
                        </w:txbxContent>
                      </v:textbox>
                    </v:shape>
                    <v:shape id="Text Box 55" o:spid="_x0000_s1075" type="#_x0000_t202" style="position:absolute;left:14859;top:968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" filled="f" stroked="f">
                      <v:textbox inset=",7.2pt,,7.2pt">
                        <w:txbxContent>
                          <w:p w14:paraId="58E33E9F" w14:textId="77777777" w:rsidR="000707C3" w:rsidRPr="007560B7" w:rsidRDefault="000707C3" w:rsidP="002961AA">
                            <w:pPr>
                              <w:rPr>
                                <w:rFonts w:ascii="Arial" w:hAnsi="Arial" w:cs="Arial"/>
                              </w:rPr>
                            </w:pPr>
                            <w:r w:rsidRPr="007560B7">
                              <w:rPr>
                                <w:rFonts w:ascii="Arial" w:hAnsi="Arial" w:cs="Arial"/>
                              </w:rPr>
                              <w:t>0.1</w:t>
                            </w:r>
                            <w:r>
                              <w:rPr>
                                <w:rFonts w:ascii="Arial" w:hAnsi="Arial" w:cs="Arial"/>
                              </w:rPr>
                              <w:t>0†</w:t>
                            </w:r>
                          </w:p>
                        </w:txbxContent>
                      </v:textbox>
                    </v:shape>
                  </v:group>
                </v:group>
                <w10:wrap type="topAndBottom"/>
              </v:group>
            </w:pict>
          </mc:Fallback>
        </mc:AlternateContent>
      </w:r>
    </w:p>
    <w:p w14:paraId="60CC075E" w14:textId="77777777" w:rsidR="002961AA" w:rsidRPr="002D24E9" w:rsidRDefault="002961AA" w:rsidP="002961AA">
      <w:pPr>
        <w:spacing w:line="480" w:lineRule="auto"/>
        <w:rPr>
          <w:rFonts w:ascii="Times New Roman" w:hAnsi="Times New Roman"/>
          <w:color w:val="000000" w:themeColor="text1"/>
        </w:rPr>
      </w:pPr>
    </w:p>
    <w:p w14:paraId="0E438974" w14:textId="635D606D" w:rsidR="00954060" w:rsidRPr="002E7F78" w:rsidRDefault="002961AA" w:rsidP="00954060">
      <w:pPr>
        <w:spacing w:line="480" w:lineRule="auto"/>
        <w:rPr>
          <w:rFonts w:ascii="Times New Roman" w:hAnsi="Times New Roman"/>
          <w:color w:val="000000" w:themeColor="text1"/>
        </w:rPr>
      </w:pPr>
      <w:r w:rsidRPr="002D24E9">
        <w:rPr>
          <w:rFonts w:ascii="Times New Roman" w:hAnsi="Times New Roman"/>
          <w:i/>
          <w:color w:val="000000" w:themeColor="text1"/>
        </w:rPr>
        <w:t xml:space="preserve">Figure </w:t>
      </w:r>
      <w:r w:rsidR="00954060" w:rsidRPr="002D24E9">
        <w:rPr>
          <w:rFonts w:ascii="Times New Roman" w:hAnsi="Times New Roman"/>
          <w:i/>
          <w:color w:val="000000" w:themeColor="text1"/>
        </w:rPr>
        <w:t>S</w:t>
      </w:r>
      <w:r w:rsidRPr="002D24E9">
        <w:rPr>
          <w:rFonts w:ascii="Times New Roman" w:hAnsi="Times New Roman"/>
          <w:i/>
          <w:color w:val="000000" w:themeColor="text1"/>
        </w:rPr>
        <w:t>3.</w:t>
      </w:r>
      <w:r w:rsidRPr="002D24E9">
        <w:rPr>
          <w:rFonts w:ascii="Times New Roman" w:hAnsi="Times New Roman"/>
          <w:color w:val="000000" w:themeColor="text1"/>
        </w:rPr>
        <w:t xml:space="preserve"> </w:t>
      </w:r>
      <w:r w:rsidR="006B6A8D" w:rsidRPr="002D24E9">
        <w:rPr>
          <w:rFonts w:ascii="Times New Roman" w:hAnsi="Times New Roman"/>
          <w:color w:val="000000" w:themeColor="text1"/>
        </w:rPr>
        <w:t>First-year s</w:t>
      </w:r>
      <w:r w:rsidR="007B7A1E" w:rsidRPr="002D24E9">
        <w:rPr>
          <w:rFonts w:ascii="Times New Roman" w:hAnsi="Times New Roman"/>
          <w:color w:val="000000" w:themeColor="text1"/>
        </w:rPr>
        <w:t>tudents in Study 2:</w:t>
      </w:r>
      <w:r w:rsidR="00954060" w:rsidRPr="002D24E9">
        <w:rPr>
          <w:rFonts w:ascii="Times New Roman" w:hAnsi="Times New Roman"/>
          <w:color w:val="000000" w:themeColor="text1"/>
        </w:rPr>
        <w:t xml:space="preserve"> Mediation model showing the indirect effect of condition on Exam 1 grade as mediated by Exam 1 worry and Exam 1 grade. Previous performance was included as a covariate of Exam 1 worry (</w:t>
      </w:r>
      <w:r w:rsidR="00954060" w:rsidRPr="002D24E9">
        <w:rPr>
          <w:rFonts w:ascii="Times New Roman" w:hAnsi="Times New Roman"/>
          <w:i/>
          <w:color w:val="000000" w:themeColor="text1"/>
        </w:rPr>
        <w:t xml:space="preserve">β </w:t>
      </w:r>
      <w:r w:rsidR="00954060" w:rsidRPr="002D24E9">
        <w:rPr>
          <w:rFonts w:ascii="Times New Roman" w:hAnsi="Times New Roman"/>
          <w:color w:val="000000" w:themeColor="text1"/>
        </w:rPr>
        <w:t xml:space="preserve">= -.26, </w:t>
      </w:r>
      <w:r w:rsidR="00954060" w:rsidRPr="002D24E9">
        <w:rPr>
          <w:rFonts w:ascii="Times New Roman" w:hAnsi="Times New Roman"/>
          <w:i/>
          <w:color w:val="000000" w:themeColor="text1"/>
        </w:rPr>
        <w:t>p</w:t>
      </w:r>
      <w:r w:rsidR="00954060" w:rsidRPr="002D24E9">
        <w:rPr>
          <w:rFonts w:ascii="Times New Roman" w:hAnsi="Times New Roman"/>
          <w:color w:val="000000" w:themeColor="text1"/>
        </w:rPr>
        <w:t xml:space="preserve"> &lt; .001), Exam 1 grade (</w:t>
      </w:r>
      <w:r w:rsidR="00954060" w:rsidRPr="002D24E9">
        <w:rPr>
          <w:rFonts w:ascii="Times New Roman" w:hAnsi="Times New Roman"/>
          <w:i/>
          <w:color w:val="000000" w:themeColor="text1"/>
        </w:rPr>
        <w:t xml:space="preserve">β </w:t>
      </w:r>
      <w:r w:rsidR="00954060" w:rsidRPr="002D24E9">
        <w:rPr>
          <w:rFonts w:ascii="Times New Roman" w:hAnsi="Times New Roman"/>
          <w:color w:val="000000" w:themeColor="text1"/>
        </w:rPr>
        <w:t xml:space="preserve">= .49, </w:t>
      </w:r>
      <w:r w:rsidR="00954060" w:rsidRPr="002D24E9">
        <w:rPr>
          <w:rFonts w:ascii="Times New Roman" w:hAnsi="Times New Roman"/>
          <w:i/>
          <w:color w:val="000000" w:themeColor="text1"/>
        </w:rPr>
        <w:t>p</w:t>
      </w:r>
      <w:r w:rsidR="00954060" w:rsidRPr="002D24E9">
        <w:rPr>
          <w:rFonts w:ascii="Times New Roman" w:hAnsi="Times New Roman"/>
          <w:color w:val="000000" w:themeColor="text1"/>
        </w:rPr>
        <w:t xml:space="preserve"> &lt; .001), and final grade without Exam 1 (</w:t>
      </w:r>
      <w:r w:rsidR="00954060" w:rsidRPr="002D24E9">
        <w:rPr>
          <w:rFonts w:ascii="Times New Roman" w:hAnsi="Times New Roman"/>
          <w:i/>
          <w:color w:val="000000" w:themeColor="text1"/>
        </w:rPr>
        <w:t xml:space="preserve">β </w:t>
      </w:r>
      <w:r w:rsidR="00954060" w:rsidRPr="002D24E9">
        <w:rPr>
          <w:rFonts w:ascii="Times New Roman" w:hAnsi="Times New Roman"/>
          <w:color w:val="000000" w:themeColor="text1"/>
        </w:rPr>
        <w:t xml:space="preserve">= .30, </w:t>
      </w:r>
      <w:r w:rsidR="00954060" w:rsidRPr="002D24E9">
        <w:rPr>
          <w:rFonts w:ascii="Times New Roman" w:hAnsi="Times New Roman"/>
          <w:i/>
          <w:color w:val="000000" w:themeColor="text1"/>
        </w:rPr>
        <w:t>p</w:t>
      </w:r>
      <w:r w:rsidR="00954060" w:rsidRPr="002D24E9">
        <w:rPr>
          <w:rFonts w:ascii="Times New Roman" w:hAnsi="Times New Roman"/>
          <w:color w:val="000000" w:themeColor="text1"/>
        </w:rPr>
        <w:t xml:space="preserve"> &lt; .001). Coefficients are standardized. </w:t>
      </w:r>
      <w:r w:rsidR="00604A83" w:rsidRPr="002D24E9">
        <w:rPr>
          <w:rFonts w:ascii="Times New Roman" w:hAnsi="Times New Roman"/>
          <w:color w:val="000000" w:themeColor="text1"/>
        </w:rPr>
        <w:t xml:space="preserve">† </w:t>
      </w:r>
      <w:r w:rsidR="00604A83" w:rsidRPr="002D24E9">
        <w:rPr>
          <w:rFonts w:ascii="Times New Roman" w:hAnsi="Times New Roman"/>
          <w:i/>
          <w:color w:val="000000" w:themeColor="text1"/>
        </w:rPr>
        <w:t xml:space="preserve">p </w:t>
      </w:r>
      <w:r w:rsidR="00604A83" w:rsidRPr="002D24E9">
        <w:rPr>
          <w:rFonts w:ascii="Times New Roman" w:hAnsi="Times New Roman"/>
          <w:color w:val="000000" w:themeColor="text1"/>
        </w:rPr>
        <w:t>&lt; .</w:t>
      </w:r>
      <w:r w:rsidR="00360D89" w:rsidRPr="002D24E9">
        <w:rPr>
          <w:rFonts w:ascii="Times New Roman" w:hAnsi="Times New Roman"/>
          <w:color w:val="000000" w:themeColor="text1"/>
        </w:rPr>
        <w:t>10</w:t>
      </w:r>
      <w:r w:rsidR="00604A83" w:rsidRPr="002D24E9">
        <w:rPr>
          <w:rFonts w:ascii="Times New Roman" w:hAnsi="Times New Roman"/>
          <w:color w:val="000000" w:themeColor="text1"/>
        </w:rPr>
        <w:t xml:space="preserve">, </w:t>
      </w:r>
      <w:r w:rsidR="00954060" w:rsidRPr="002D24E9">
        <w:rPr>
          <w:rFonts w:ascii="Times New Roman" w:hAnsi="Times New Roman"/>
          <w:color w:val="000000" w:themeColor="text1"/>
        </w:rPr>
        <w:t xml:space="preserve">* </w:t>
      </w:r>
      <w:r w:rsidR="00954060" w:rsidRPr="002D24E9">
        <w:rPr>
          <w:rFonts w:ascii="Times New Roman" w:hAnsi="Times New Roman"/>
          <w:i/>
          <w:color w:val="000000" w:themeColor="text1"/>
        </w:rPr>
        <w:t xml:space="preserve">p </w:t>
      </w:r>
      <w:r w:rsidR="00954060" w:rsidRPr="002D24E9">
        <w:rPr>
          <w:rFonts w:ascii="Times New Roman" w:hAnsi="Times New Roman"/>
          <w:color w:val="000000" w:themeColor="text1"/>
        </w:rPr>
        <w:t xml:space="preserve">&lt; .05, ** </w:t>
      </w:r>
      <w:r w:rsidR="00954060" w:rsidRPr="002D24E9">
        <w:rPr>
          <w:rFonts w:ascii="Times New Roman" w:hAnsi="Times New Roman"/>
          <w:i/>
          <w:color w:val="000000" w:themeColor="text1"/>
        </w:rPr>
        <w:t xml:space="preserve">p </w:t>
      </w:r>
      <w:r w:rsidR="00954060" w:rsidRPr="002D24E9">
        <w:rPr>
          <w:rFonts w:ascii="Times New Roman" w:hAnsi="Times New Roman"/>
          <w:color w:val="000000" w:themeColor="text1"/>
        </w:rPr>
        <w:t xml:space="preserve">&lt; .01, *** </w:t>
      </w:r>
      <w:r w:rsidR="00954060" w:rsidRPr="002D24E9">
        <w:rPr>
          <w:rFonts w:ascii="Times New Roman" w:hAnsi="Times New Roman"/>
          <w:i/>
          <w:color w:val="000000" w:themeColor="text1"/>
        </w:rPr>
        <w:t xml:space="preserve">p </w:t>
      </w:r>
      <w:r w:rsidR="00954060" w:rsidRPr="002D24E9">
        <w:rPr>
          <w:rFonts w:ascii="Times New Roman" w:hAnsi="Times New Roman"/>
          <w:color w:val="000000" w:themeColor="text1"/>
        </w:rPr>
        <w:t>&lt; .001.</w:t>
      </w:r>
      <w:r w:rsidR="00954060">
        <w:rPr>
          <w:rFonts w:ascii="Times New Roman" w:hAnsi="Times New Roman"/>
          <w:color w:val="000000" w:themeColor="text1"/>
        </w:rPr>
        <w:t xml:space="preserve"> </w:t>
      </w:r>
    </w:p>
    <w:p w14:paraId="4FFCD49F" w14:textId="77777777" w:rsidR="002961AA" w:rsidRPr="002E7F78" w:rsidRDefault="002961AA" w:rsidP="002961AA">
      <w:pPr>
        <w:spacing w:line="480" w:lineRule="auto"/>
        <w:rPr>
          <w:rFonts w:ascii="Times New Roman" w:hAnsi="Times New Roman"/>
          <w:color w:val="000000" w:themeColor="text1"/>
        </w:rPr>
      </w:pPr>
    </w:p>
    <w:p w14:paraId="3175BB6B" w14:textId="77777777" w:rsidR="002961AA" w:rsidRPr="002E7F78" w:rsidRDefault="002961AA" w:rsidP="002961AA">
      <w:pPr>
        <w:spacing w:line="480" w:lineRule="auto"/>
        <w:rPr>
          <w:rFonts w:ascii="Times New Roman" w:hAnsi="Times New Roman"/>
          <w:color w:val="000000" w:themeColor="text1"/>
        </w:rPr>
      </w:pPr>
    </w:p>
    <w:p w14:paraId="0CA3C1AE" w14:textId="77777777" w:rsidR="00CD1B56" w:rsidRPr="009808E2" w:rsidRDefault="00CD1B56" w:rsidP="00CD1B56">
      <w:pPr>
        <w:spacing w:line="480" w:lineRule="auto"/>
        <w:rPr>
          <w:rFonts w:ascii="Times New Roman" w:hAnsi="Times New Roman"/>
          <w:color w:val="000000" w:themeColor="text1"/>
        </w:rPr>
      </w:pPr>
    </w:p>
    <w:p w14:paraId="0149E078" w14:textId="77777777" w:rsidR="00E45243" w:rsidRDefault="00E45243"/>
    <w:sectPr w:rsidR="00E45243" w:rsidSect="005131F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760F8" w14:textId="77777777" w:rsidR="000707C3" w:rsidRDefault="000707C3" w:rsidP="00CD1B56">
      <w:r>
        <w:separator/>
      </w:r>
    </w:p>
  </w:endnote>
  <w:endnote w:type="continuationSeparator" w:id="0">
    <w:p w14:paraId="739DC587" w14:textId="77777777" w:rsidR="000707C3" w:rsidRDefault="000707C3" w:rsidP="00CD1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233C0" w14:textId="77777777" w:rsidR="000707C3" w:rsidRDefault="00DE6B62" w:rsidP="005131F1">
    <w:pPr>
      <w:pStyle w:val="Footer"/>
      <w:ind w:right="360"/>
    </w:pPr>
    <w:sdt>
      <w:sdtPr>
        <w:id w:val="969400743"/>
        <w:placeholder>
          <w:docPart w:val="CA759FA3D542894EB653EECA05FA7C3F"/>
        </w:placeholder>
        <w:temporary/>
        <w:showingPlcHdr/>
      </w:sdtPr>
      <w:sdtEndPr/>
      <w:sdtContent>
        <w:r w:rsidR="000707C3">
          <w:t>[Type text]</w:t>
        </w:r>
      </w:sdtContent>
    </w:sdt>
    <w:r w:rsidR="000707C3">
      <w:ptab w:relativeTo="margin" w:alignment="center" w:leader="none"/>
    </w:r>
    <w:sdt>
      <w:sdtPr>
        <w:id w:val="969400748"/>
        <w:placeholder>
          <w:docPart w:val="1D149E79CCB1F24D98C4570CAB4E78A7"/>
        </w:placeholder>
        <w:temporary/>
        <w:showingPlcHdr/>
      </w:sdtPr>
      <w:sdtEndPr/>
      <w:sdtContent>
        <w:r w:rsidR="000707C3">
          <w:t>[Type text]</w:t>
        </w:r>
      </w:sdtContent>
    </w:sdt>
    <w:r w:rsidR="000707C3">
      <w:ptab w:relativeTo="margin" w:alignment="right" w:leader="none"/>
    </w:r>
    <w:sdt>
      <w:sdtPr>
        <w:id w:val="969400753"/>
        <w:placeholder>
          <w:docPart w:val="25C54D982529644A9D9CE096A792D55A"/>
        </w:placeholder>
        <w:temporary/>
        <w:showingPlcHdr/>
      </w:sdtPr>
      <w:sdtEndPr/>
      <w:sdtContent>
        <w:r w:rsidR="000707C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29C5" w14:textId="77777777" w:rsidR="000707C3" w:rsidRDefault="000707C3" w:rsidP="005131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02A88" w14:textId="77777777" w:rsidR="000707C3" w:rsidRDefault="000707C3" w:rsidP="00CD1B56">
      <w:r>
        <w:separator/>
      </w:r>
    </w:p>
  </w:footnote>
  <w:footnote w:type="continuationSeparator" w:id="0">
    <w:p w14:paraId="73CC5787" w14:textId="77777777" w:rsidR="000707C3" w:rsidRDefault="000707C3" w:rsidP="00CD1B56">
      <w:r>
        <w:continuationSeparator/>
      </w:r>
    </w:p>
  </w:footnote>
  <w:footnote w:id="1">
    <w:p w14:paraId="3846A1EB" w14:textId="7EC1000A" w:rsidR="000707C3" w:rsidRPr="007812A4" w:rsidRDefault="000707C3" w:rsidP="00CD1B56">
      <w:pPr>
        <w:pStyle w:val="FootnoteText"/>
        <w:rPr>
          <w:rFonts w:ascii="Times New Roman" w:hAnsi="Times New Roman"/>
          <w:sz w:val="20"/>
          <w:szCs w:val="20"/>
        </w:rPr>
      </w:pPr>
      <w:r w:rsidRPr="007812A4">
        <w:rPr>
          <w:rStyle w:val="FootnoteReference"/>
          <w:rFonts w:ascii="Times New Roman" w:hAnsi="Times New Roman"/>
          <w:sz w:val="20"/>
          <w:szCs w:val="20"/>
        </w:rPr>
        <w:footnoteRef/>
      </w:r>
      <w:r w:rsidRPr="007812A4">
        <w:rPr>
          <w:rFonts w:ascii="Times New Roman" w:hAnsi="Times New Roman"/>
          <w:sz w:val="20"/>
          <w:szCs w:val="20"/>
        </w:rPr>
        <w:t xml:space="preserve"> Linear models are robust to unequal variance when sample sizes across cells of the design are roughly equal and sufficiently large</w:t>
      </w:r>
      <w:r>
        <w:rPr>
          <w:rFonts w:ascii="Times New Roman" w:hAnsi="Times New Roman"/>
          <w:sz w:val="20"/>
          <w:szCs w:val="20"/>
        </w:rPr>
        <w:t xml:space="preserve"> </w:t>
      </w:r>
      <w:r w:rsidRPr="007812A4">
        <w:rPr>
          <w:rFonts w:ascii="Times New Roman" w:hAnsi="Times New Roman"/>
          <w:sz w:val="20"/>
          <w:szCs w:val="20"/>
        </w:rPr>
        <w:fldChar w:fldCharType="begin"/>
      </w:r>
      <w:r w:rsidRPr="007812A4">
        <w:rPr>
          <w:rFonts w:ascii="Times New Roman" w:hAnsi="Times New Roman"/>
          <w:sz w:val="20"/>
          <w:szCs w:val="20"/>
        </w:rPr>
        <w:instrText xml:space="preserve"> ADDIN ZOTERO_ITEM CSL_CITATION {"citationID":"24nogf7jfp","properties":{"formattedCitation":"(Howell, 2007)","plainCitation":"(Howell, 2007)"},"citationItems":[{"id":1785,"uris":["http://zotero.org/users/626028/items/K3NEIA74"],"uri":["http://zotero.org/users/626028/items/K3NEIA74"],"itemData":{"id":1785,"type":"book","title":"Fundamental statistics for the behavioral sciences","publisher":"Cengage Learning","publisher-place":"Belmont, CA","number-of-pages":"612","source":"Google Books","event-place":"Belmont, CA","abstract":"David Howell's practical approach focuses on the context of statistics in behavioral research, with an emphasis on looking before leaping; investigating the data before jumping into a test. This provides you with an understanding of the logic behind the statistics: why and how certain methods are used rather than just doing techniques by rote. Learn faster and understand more because Howell's texts moves you beyond number crunching, allowing you to discover the meaning of statistical results and how they relate to the research questions being asked.Important Notice: Media content referenced within the product description or the product text may not be available in the ebook version.","ISBN":"0-495-09900-7","language":"en","author":[{"family":"Howell","given":"David"}],"issued":{"date-parts":[["2007",2,1]]}}}],"schema":"https://github.com/citation-style-language/schema/raw/master/csl-citation.json"} </w:instrText>
      </w:r>
      <w:r w:rsidRPr="007812A4">
        <w:rPr>
          <w:rFonts w:ascii="Times New Roman" w:hAnsi="Times New Roman"/>
          <w:sz w:val="20"/>
          <w:szCs w:val="20"/>
        </w:rPr>
        <w:fldChar w:fldCharType="separate"/>
      </w:r>
      <w:r w:rsidRPr="007812A4">
        <w:rPr>
          <w:rFonts w:ascii="Times New Roman" w:hAnsi="Times New Roman"/>
          <w:noProof/>
          <w:sz w:val="20"/>
          <w:szCs w:val="20"/>
        </w:rPr>
        <w:t>(Howell, 2007)</w:t>
      </w:r>
      <w:r w:rsidRPr="007812A4">
        <w:rPr>
          <w:rFonts w:ascii="Times New Roman" w:hAnsi="Times New Roman"/>
          <w:sz w:val="20"/>
          <w:szCs w:val="20"/>
        </w:rPr>
        <w:fldChar w:fldCharType="end"/>
      </w:r>
      <w:r w:rsidRPr="007812A4">
        <w:rPr>
          <w:rFonts w:ascii="Times New Roman" w:hAnsi="Times New Roman"/>
          <w:sz w:val="20"/>
          <w:szCs w:val="20"/>
        </w:rPr>
        <w:t>, as was the case in the present study. For neither Exam 1 grade nor final grade was the ratio between the cell with the largest variance and the cell with the smallest variance greater than 4, conventionally the level at which heteroskedasticity may become a concern</w:t>
      </w:r>
      <w:r>
        <w:rPr>
          <w:rFonts w:ascii="Times New Roman" w:hAnsi="Times New Roman"/>
          <w:sz w:val="20"/>
          <w:szCs w:val="20"/>
        </w:rPr>
        <w:t>. Both ratios were less than 2</w:t>
      </w:r>
      <w:r w:rsidRPr="007812A4">
        <w:rPr>
          <w:rFonts w:ascii="Times New Roman" w:hAnsi="Times New Roman"/>
          <w:sz w:val="20"/>
          <w:szCs w:val="20"/>
        </w:rPr>
        <w:t xml:space="preserve">. For additional reassurance that unequal variances did not threaten the conclusions here, we conducted a variety of other tests, including nonparametric tests. Results were robust across different analytic approaches.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49058" w14:textId="229E8005" w:rsidR="000707C3" w:rsidRPr="005E2E89" w:rsidRDefault="000707C3" w:rsidP="007F7A9E">
    <w:pPr>
      <w:pStyle w:val="Header"/>
      <w:tabs>
        <w:tab w:val="left" w:pos="9000"/>
      </w:tabs>
      <w:rPr>
        <w:rFonts w:ascii="Times New Roman" w:hAnsi="Times New Roman"/>
      </w:rPr>
    </w:pPr>
    <w:r w:rsidRPr="005E2E89">
      <w:rPr>
        <w:rStyle w:val="PageNumber"/>
        <w:rFonts w:ascii="Times New Roman" w:hAnsi="Times New Roman"/>
      </w:rPr>
      <w:t>REAPPRAISING TEST ANXIETY</w:t>
    </w:r>
    <w:r>
      <w:rPr>
        <w:rStyle w:val="PageNumber"/>
        <w:rFonts w:ascii="Times New Roman" w:hAnsi="Times New Roman"/>
      </w:rPr>
      <w:t xml:space="preserve">: SUPPLEMENT </w:t>
    </w:r>
    <w:r w:rsidRPr="005E2E89">
      <w:rPr>
        <w:rStyle w:val="PageNumber"/>
        <w:rFonts w:ascii="Times New Roman" w:hAnsi="Times New Roman"/>
      </w:rPr>
      <w:tab/>
    </w:r>
    <w:r w:rsidRPr="005E2E89">
      <w:rPr>
        <w:rStyle w:val="PageNumber"/>
        <w:rFonts w:ascii="Times New Roman" w:hAnsi="Times New Roman"/>
      </w:rPr>
      <w:tab/>
    </w:r>
    <w:r w:rsidRPr="005E2E89">
      <w:rPr>
        <w:rStyle w:val="PageNumber"/>
        <w:rFonts w:ascii="Times New Roman" w:hAnsi="Times New Roman"/>
      </w:rPr>
      <w:fldChar w:fldCharType="begin"/>
    </w:r>
    <w:r w:rsidRPr="005E2E89">
      <w:rPr>
        <w:rStyle w:val="PageNumber"/>
        <w:rFonts w:ascii="Times New Roman" w:hAnsi="Times New Roman"/>
      </w:rPr>
      <w:instrText xml:space="preserve"> PAGE </w:instrText>
    </w:r>
    <w:r w:rsidRPr="005E2E89">
      <w:rPr>
        <w:rStyle w:val="PageNumber"/>
        <w:rFonts w:ascii="Times New Roman" w:hAnsi="Times New Roman"/>
      </w:rPr>
      <w:fldChar w:fldCharType="separate"/>
    </w:r>
    <w:r w:rsidR="00DE6B62">
      <w:rPr>
        <w:rStyle w:val="PageNumber"/>
        <w:rFonts w:ascii="Times New Roman" w:hAnsi="Times New Roman"/>
        <w:noProof/>
      </w:rPr>
      <w:t>2</w:t>
    </w:r>
    <w:r w:rsidRPr="005E2E89">
      <w:rPr>
        <w:rStyle w:val="PageNumber"/>
        <w:rFonts w:ascii="Times New Roman" w:hAnsi="Times New Roman"/>
      </w:rPr>
      <w:fldChar w:fldCharType="end"/>
    </w:r>
  </w:p>
  <w:p w14:paraId="2CF247C0" w14:textId="77777777" w:rsidR="000707C3" w:rsidRDefault="00070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7139"/>
    <w:multiLevelType w:val="hybridMultilevel"/>
    <w:tmpl w:val="AF0A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F24227"/>
    <w:multiLevelType w:val="hybridMultilevel"/>
    <w:tmpl w:val="D180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B56"/>
    <w:rsid w:val="00006383"/>
    <w:rsid w:val="00010B14"/>
    <w:rsid w:val="00034E40"/>
    <w:rsid w:val="0003509A"/>
    <w:rsid w:val="00036301"/>
    <w:rsid w:val="00037D73"/>
    <w:rsid w:val="00061CD2"/>
    <w:rsid w:val="000707C3"/>
    <w:rsid w:val="00081694"/>
    <w:rsid w:val="0008653E"/>
    <w:rsid w:val="00086A9E"/>
    <w:rsid w:val="00090915"/>
    <w:rsid w:val="000B6E99"/>
    <w:rsid w:val="000D0D30"/>
    <w:rsid w:val="000D56FE"/>
    <w:rsid w:val="000F5D78"/>
    <w:rsid w:val="001078E2"/>
    <w:rsid w:val="00120389"/>
    <w:rsid w:val="00130203"/>
    <w:rsid w:val="001366E5"/>
    <w:rsid w:val="00170727"/>
    <w:rsid w:val="0018131D"/>
    <w:rsid w:val="001B4B79"/>
    <w:rsid w:val="001B70CF"/>
    <w:rsid w:val="001C25DB"/>
    <w:rsid w:val="001C563F"/>
    <w:rsid w:val="002374D7"/>
    <w:rsid w:val="002629F7"/>
    <w:rsid w:val="002808F2"/>
    <w:rsid w:val="002961AA"/>
    <w:rsid w:val="002C0A82"/>
    <w:rsid w:val="002D24E9"/>
    <w:rsid w:val="002F50DA"/>
    <w:rsid w:val="00301B40"/>
    <w:rsid w:val="00302C26"/>
    <w:rsid w:val="003104C1"/>
    <w:rsid w:val="00360D89"/>
    <w:rsid w:val="0037787F"/>
    <w:rsid w:val="00386691"/>
    <w:rsid w:val="0039198F"/>
    <w:rsid w:val="00392685"/>
    <w:rsid w:val="003C1F8F"/>
    <w:rsid w:val="003D5ED5"/>
    <w:rsid w:val="003D68FF"/>
    <w:rsid w:val="003E65B7"/>
    <w:rsid w:val="003E74BA"/>
    <w:rsid w:val="003F304C"/>
    <w:rsid w:val="00406CA9"/>
    <w:rsid w:val="004114A3"/>
    <w:rsid w:val="004338F4"/>
    <w:rsid w:val="00456A06"/>
    <w:rsid w:val="00467377"/>
    <w:rsid w:val="004970D3"/>
    <w:rsid w:val="004E2B8A"/>
    <w:rsid w:val="00503A3F"/>
    <w:rsid w:val="005131F1"/>
    <w:rsid w:val="005221C8"/>
    <w:rsid w:val="005345CA"/>
    <w:rsid w:val="00542148"/>
    <w:rsid w:val="00550D80"/>
    <w:rsid w:val="0057409F"/>
    <w:rsid w:val="00591D19"/>
    <w:rsid w:val="0059371B"/>
    <w:rsid w:val="005A5878"/>
    <w:rsid w:val="005C7834"/>
    <w:rsid w:val="005D2987"/>
    <w:rsid w:val="005E20F9"/>
    <w:rsid w:val="005F109A"/>
    <w:rsid w:val="005F131B"/>
    <w:rsid w:val="00604A83"/>
    <w:rsid w:val="006224A7"/>
    <w:rsid w:val="00631CFF"/>
    <w:rsid w:val="00640F6E"/>
    <w:rsid w:val="00653488"/>
    <w:rsid w:val="00664C4D"/>
    <w:rsid w:val="006741A3"/>
    <w:rsid w:val="00685E24"/>
    <w:rsid w:val="006959C1"/>
    <w:rsid w:val="006A1621"/>
    <w:rsid w:val="006B6A8D"/>
    <w:rsid w:val="006C2F05"/>
    <w:rsid w:val="006F0C96"/>
    <w:rsid w:val="00700A29"/>
    <w:rsid w:val="00701846"/>
    <w:rsid w:val="0075723E"/>
    <w:rsid w:val="007812A4"/>
    <w:rsid w:val="007B2239"/>
    <w:rsid w:val="007B70F9"/>
    <w:rsid w:val="007B7A1E"/>
    <w:rsid w:val="007E1FDB"/>
    <w:rsid w:val="007F23FB"/>
    <w:rsid w:val="007F7A9E"/>
    <w:rsid w:val="0081315D"/>
    <w:rsid w:val="008229BB"/>
    <w:rsid w:val="008238D3"/>
    <w:rsid w:val="008534D5"/>
    <w:rsid w:val="00855684"/>
    <w:rsid w:val="008703BE"/>
    <w:rsid w:val="00897420"/>
    <w:rsid w:val="008B31C4"/>
    <w:rsid w:val="008B490E"/>
    <w:rsid w:val="008B4FE7"/>
    <w:rsid w:val="008D7164"/>
    <w:rsid w:val="008E2219"/>
    <w:rsid w:val="008E36D3"/>
    <w:rsid w:val="008E6F12"/>
    <w:rsid w:val="00954060"/>
    <w:rsid w:val="00954B76"/>
    <w:rsid w:val="009C7B44"/>
    <w:rsid w:val="009D1CEF"/>
    <w:rsid w:val="009F5688"/>
    <w:rsid w:val="009F723B"/>
    <w:rsid w:val="00A411F8"/>
    <w:rsid w:val="00A70DC4"/>
    <w:rsid w:val="00A8551E"/>
    <w:rsid w:val="00AF4A99"/>
    <w:rsid w:val="00AF54AF"/>
    <w:rsid w:val="00B2099E"/>
    <w:rsid w:val="00B2651E"/>
    <w:rsid w:val="00B276BD"/>
    <w:rsid w:val="00B333DB"/>
    <w:rsid w:val="00B36453"/>
    <w:rsid w:val="00B47EC8"/>
    <w:rsid w:val="00B6529D"/>
    <w:rsid w:val="00B67196"/>
    <w:rsid w:val="00B83DCE"/>
    <w:rsid w:val="00B92F5A"/>
    <w:rsid w:val="00BB0A25"/>
    <w:rsid w:val="00BC0B34"/>
    <w:rsid w:val="00BC1FD4"/>
    <w:rsid w:val="00BC297B"/>
    <w:rsid w:val="00C06B80"/>
    <w:rsid w:val="00C2026A"/>
    <w:rsid w:val="00C251A9"/>
    <w:rsid w:val="00C35890"/>
    <w:rsid w:val="00C534C6"/>
    <w:rsid w:val="00C64298"/>
    <w:rsid w:val="00C645EA"/>
    <w:rsid w:val="00CA0F9F"/>
    <w:rsid w:val="00CC0BEA"/>
    <w:rsid w:val="00CD1B56"/>
    <w:rsid w:val="00CF2EC2"/>
    <w:rsid w:val="00D22901"/>
    <w:rsid w:val="00D2389A"/>
    <w:rsid w:val="00DB0657"/>
    <w:rsid w:val="00DB3B5E"/>
    <w:rsid w:val="00DB52E2"/>
    <w:rsid w:val="00DE6B62"/>
    <w:rsid w:val="00E02755"/>
    <w:rsid w:val="00E0681A"/>
    <w:rsid w:val="00E070A7"/>
    <w:rsid w:val="00E25985"/>
    <w:rsid w:val="00E37102"/>
    <w:rsid w:val="00E45243"/>
    <w:rsid w:val="00E72C9A"/>
    <w:rsid w:val="00E9155B"/>
    <w:rsid w:val="00EB3D3D"/>
    <w:rsid w:val="00F37064"/>
    <w:rsid w:val="00F6217F"/>
    <w:rsid w:val="00F80AB7"/>
    <w:rsid w:val="00F875E9"/>
    <w:rsid w:val="00F87EE6"/>
    <w:rsid w:val="00FB53ED"/>
    <w:rsid w:val="00FD0FB3"/>
    <w:rsid w:val="00FE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A55B4"/>
  <w14:defaultImageDpi w14:val="300"/>
  <w15:docId w15:val="{1153C873-702C-43D3-80C2-A51745D7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1B56"/>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D1B56"/>
    <w:pPr>
      <w:tabs>
        <w:tab w:val="center" w:pos="4320"/>
        <w:tab w:val="right" w:pos="8640"/>
      </w:tabs>
    </w:pPr>
    <w:rPr>
      <w:rFonts w:ascii="Century Gothic" w:eastAsia="Times New Roman" w:hAnsi="Century Gothic"/>
      <w:lang w:eastAsia="ja-JP"/>
    </w:rPr>
  </w:style>
  <w:style w:type="character" w:customStyle="1" w:styleId="FooterChar">
    <w:name w:val="Footer Char"/>
    <w:basedOn w:val="DefaultParagraphFont"/>
    <w:link w:val="Footer"/>
    <w:rsid w:val="00CD1B56"/>
    <w:rPr>
      <w:rFonts w:ascii="Century Gothic" w:eastAsia="Times New Roman" w:hAnsi="Century Gothic" w:cs="Times New Roman"/>
      <w:lang w:eastAsia="ja-JP"/>
    </w:rPr>
  </w:style>
  <w:style w:type="character" w:styleId="PageNumber">
    <w:name w:val="page number"/>
    <w:basedOn w:val="DefaultParagraphFont"/>
    <w:uiPriority w:val="99"/>
    <w:unhideWhenUsed/>
    <w:rsid w:val="00CD1B56"/>
  </w:style>
  <w:style w:type="paragraph" w:styleId="FootnoteText">
    <w:name w:val="footnote text"/>
    <w:basedOn w:val="Normal"/>
    <w:link w:val="FootnoteTextChar"/>
    <w:uiPriority w:val="99"/>
    <w:unhideWhenUsed/>
    <w:rsid w:val="00CD1B56"/>
    <w:rPr>
      <w:rFonts w:eastAsia="MS Mincho"/>
    </w:rPr>
  </w:style>
  <w:style w:type="character" w:customStyle="1" w:styleId="FootnoteTextChar">
    <w:name w:val="Footnote Text Char"/>
    <w:basedOn w:val="DefaultParagraphFont"/>
    <w:link w:val="FootnoteText"/>
    <w:uiPriority w:val="99"/>
    <w:rsid w:val="00CD1B56"/>
    <w:rPr>
      <w:rFonts w:ascii="Cambria" w:eastAsia="MS Mincho" w:hAnsi="Cambria" w:cs="Times New Roman"/>
    </w:rPr>
  </w:style>
  <w:style w:type="character" w:styleId="FootnoteReference">
    <w:name w:val="footnote reference"/>
    <w:uiPriority w:val="99"/>
    <w:unhideWhenUsed/>
    <w:rsid w:val="00CD1B56"/>
    <w:rPr>
      <w:vertAlign w:val="superscript"/>
    </w:rPr>
  </w:style>
  <w:style w:type="table" w:styleId="TableGrid">
    <w:name w:val="Table Grid"/>
    <w:basedOn w:val="TableNormal"/>
    <w:uiPriority w:val="59"/>
    <w:rsid w:val="00CD1B56"/>
    <w:rPr>
      <w:rFonts w:ascii="Cambria" w:eastAsia="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CD1B56"/>
    <w:pPr>
      <w:widowControl w:val="0"/>
      <w:spacing w:line="276" w:lineRule="auto"/>
    </w:pPr>
    <w:rPr>
      <w:rFonts w:ascii="Arial" w:eastAsia="Arial" w:hAnsi="Arial" w:cs="Arial"/>
      <w:color w:val="000000"/>
      <w:sz w:val="22"/>
    </w:rPr>
  </w:style>
  <w:style w:type="paragraph" w:styleId="BalloonText">
    <w:name w:val="Balloon Text"/>
    <w:basedOn w:val="Normal"/>
    <w:link w:val="BalloonTextChar"/>
    <w:uiPriority w:val="99"/>
    <w:semiHidden/>
    <w:unhideWhenUsed/>
    <w:rsid w:val="005131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31F1"/>
    <w:rPr>
      <w:rFonts w:ascii="Lucida Grande" w:eastAsia="Cambria" w:hAnsi="Lucida Grande" w:cs="Lucida Grande"/>
      <w:sz w:val="18"/>
      <w:szCs w:val="18"/>
    </w:rPr>
  </w:style>
  <w:style w:type="paragraph" w:styleId="Header">
    <w:name w:val="header"/>
    <w:basedOn w:val="Normal"/>
    <w:link w:val="HeaderChar"/>
    <w:uiPriority w:val="99"/>
    <w:unhideWhenUsed/>
    <w:rsid w:val="007F7A9E"/>
    <w:pPr>
      <w:tabs>
        <w:tab w:val="center" w:pos="4320"/>
        <w:tab w:val="right" w:pos="8640"/>
      </w:tabs>
    </w:pPr>
  </w:style>
  <w:style w:type="character" w:customStyle="1" w:styleId="HeaderChar">
    <w:name w:val="Header Char"/>
    <w:basedOn w:val="DefaultParagraphFont"/>
    <w:link w:val="Header"/>
    <w:uiPriority w:val="99"/>
    <w:rsid w:val="007F7A9E"/>
    <w:rPr>
      <w:rFonts w:ascii="Cambria" w:eastAsia="Cambria" w:hAnsi="Cambria" w:cs="Times New Roman"/>
    </w:rPr>
  </w:style>
  <w:style w:type="paragraph" w:styleId="DocumentMap">
    <w:name w:val="Document Map"/>
    <w:basedOn w:val="Normal"/>
    <w:link w:val="DocumentMapChar"/>
    <w:uiPriority w:val="99"/>
    <w:semiHidden/>
    <w:unhideWhenUsed/>
    <w:rsid w:val="000D0D30"/>
    <w:rPr>
      <w:rFonts w:ascii="Times New Roman" w:hAnsi="Times New Roman"/>
    </w:rPr>
  </w:style>
  <w:style w:type="character" w:customStyle="1" w:styleId="DocumentMapChar">
    <w:name w:val="Document Map Char"/>
    <w:basedOn w:val="DefaultParagraphFont"/>
    <w:link w:val="DocumentMap"/>
    <w:uiPriority w:val="99"/>
    <w:semiHidden/>
    <w:rsid w:val="000D0D30"/>
    <w:rPr>
      <w:rFonts w:ascii="Times New Roman" w:eastAsia="Cambria" w:hAnsi="Times New Roman" w:cs="Times New Roman"/>
    </w:rPr>
  </w:style>
  <w:style w:type="character" w:styleId="CommentReference">
    <w:name w:val="annotation reference"/>
    <w:basedOn w:val="DefaultParagraphFont"/>
    <w:uiPriority w:val="99"/>
    <w:unhideWhenUsed/>
    <w:rsid w:val="009F5688"/>
    <w:rPr>
      <w:sz w:val="18"/>
      <w:szCs w:val="18"/>
    </w:rPr>
  </w:style>
  <w:style w:type="paragraph" w:styleId="CommentText">
    <w:name w:val="annotation text"/>
    <w:basedOn w:val="Normal"/>
    <w:link w:val="CommentTextChar"/>
    <w:uiPriority w:val="99"/>
    <w:unhideWhenUsed/>
    <w:rsid w:val="009F5688"/>
  </w:style>
  <w:style w:type="character" w:customStyle="1" w:styleId="CommentTextChar">
    <w:name w:val="Comment Text Char"/>
    <w:basedOn w:val="DefaultParagraphFont"/>
    <w:link w:val="CommentText"/>
    <w:uiPriority w:val="99"/>
    <w:rsid w:val="009F5688"/>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9F5688"/>
    <w:rPr>
      <w:b/>
      <w:bCs/>
      <w:sz w:val="20"/>
      <w:szCs w:val="20"/>
    </w:rPr>
  </w:style>
  <w:style w:type="character" w:customStyle="1" w:styleId="CommentSubjectChar">
    <w:name w:val="Comment Subject Char"/>
    <w:basedOn w:val="CommentTextChar"/>
    <w:link w:val="CommentSubject"/>
    <w:uiPriority w:val="99"/>
    <w:semiHidden/>
    <w:rsid w:val="009F5688"/>
    <w:rPr>
      <w:rFonts w:ascii="Cambria" w:eastAsia="Cambria" w:hAnsi="Cambria" w:cs="Times New Roman"/>
      <w:b/>
      <w:bCs/>
      <w:sz w:val="20"/>
      <w:szCs w:val="20"/>
    </w:rPr>
  </w:style>
  <w:style w:type="paragraph" w:styleId="Revision">
    <w:name w:val="Revision"/>
    <w:hidden/>
    <w:uiPriority w:val="99"/>
    <w:semiHidden/>
    <w:rsid w:val="0081315D"/>
    <w:rPr>
      <w:rFonts w:ascii="Cambria" w:eastAsia="Cambria" w:hAnsi="Cambria" w:cs="Times New Roman"/>
    </w:rPr>
  </w:style>
  <w:style w:type="paragraph" w:styleId="Bibliography">
    <w:name w:val="Bibliography"/>
    <w:basedOn w:val="Normal"/>
    <w:next w:val="Normal"/>
    <w:uiPriority w:val="37"/>
    <w:unhideWhenUsed/>
    <w:rsid w:val="003104C1"/>
    <w:pPr>
      <w:spacing w:line="480" w:lineRule="auto"/>
      <w:ind w:left="720" w:hanging="720"/>
    </w:pPr>
  </w:style>
  <w:style w:type="character" w:customStyle="1" w:styleId="tx">
    <w:name w:val="tx"/>
    <w:basedOn w:val="DefaultParagraphFont"/>
    <w:rsid w:val="003104C1"/>
  </w:style>
  <w:style w:type="character" w:styleId="EndnoteReference">
    <w:name w:val="endnote reference"/>
    <w:basedOn w:val="DefaultParagraphFont"/>
    <w:uiPriority w:val="99"/>
    <w:semiHidden/>
    <w:unhideWhenUsed/>
    <w:rsid w:val="001B70CF"/>
    <w:rPr>
      <w:vertAlign w:val="superscript"/>
    </w:rPr>
  </w:style>
  <w:style w:type="character" w:styleId="Strong">
    <w:name w:val="Strong"/>
    <w:basedOn w:val="DefaultParagraphFont"/>
    <w:uiPriority w:val="22"/>
    <w:qFormat/>
    <w:rsid w:val="00B276BD"/>
    <w:rPr>
      <w:b/>
      <w:bCs/>
    </w:rPr>
  </w:style>
  <w:style w:type="character" w:styleId="Hyperlink">
    <w:name w:val="Hyperlink"/>
    <w:uiPriority w:val="99"/>
    <w:rsid w:val="00700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5697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759FA3D542894EB653EECA05FA7C3F"/>
        <w:category>
          <w:name w:val="General"/>
          <w:gallery w:val="placeholder"/>
        </w:category>
        <w:types>
          <w:type w:val="bbPlcHdr"/>
        </w:types>
        <w:behaviors>
          <w:behavior w:val="content"/>
        </w:behaviors>
        <w:guid w:val="{3B029A96-D16E-CF4B-9B09-B8DFD3FCC7E4}"/>
      </w:docPartPr>
      <w:docPartBody>
        <w:p w:rsidR="00DC3957" w:rsidRDefault="00241147" w:rsidP="00241147">
          <w:pPr>
            <w:pStyle w:val="CA759FA3D542894EB653EECA05FA7C3F"/>
          </w:pPr>
          <w:r>
            <w:t>[Type text]</w:t>
          </w:r>
        </w:p>
      </w:docPartBody>
    </w:docPart>
    <w:docPart>
      <w:docPartPr>
        <w:name w:val="1D149E79CCB1F24D98C4570CAB4E78A7"/>
        <w:category>
          <w:name w:val="General"/>
          <w:gallery w:val="placeholder"/>
        </w:category>
        <w:types>
          <w:type w:val="bbPlcHdr"/>
        </w:types>
        <w:behaviors>
          <w:behavior w:val="content"/>
        </w:behaviors>
        <w:guid w:val="{2D2DE159-4BA0-7D44-B255-7895F09787F4}"/>
      </w:docPartPr>
      <w:docPartBody>
        <w:p w:rsidR="00DC3957" w:rsidRDefault="00241147" w:rsidP="00241147">
          <w:pPr>
            <w:pStyle w:val="1D149E79CCB1F24D98C4570CAB4E78A7"/>
          </w:pPr>
          <w:r>
            <w:t>[Type text]</w:t>
          </w:r>
        </w:p>
      </w:docPartBody>
    </w:docPart>
    <w:docPart>
      <w:docPartPr>
        <w:name w:val="25C54D982529644A9D9CE096A792D55A"/>
        <w:category>
          <w:name w:val="General"/>
          <w:gallery w:val="placeholder"/>
        </w:category>
        <w:types>
          <w:type w:val="bbPlcHdr"/>
        </w:types>
        <w:behaviors>
          <w:behavior w:val="content"/>
        </w:behaviors>
        <w:guid w:val="{8E407D84-484A-DC49-B90C-88834456B4CA}"/>
      </w:docPartPr>
      <w:docPartBody>
        <w:p w:rsidR="00DC3957" w:rsidRDefault="00241147" w:rsidP="00241147">
          <w:pPr>
            <w:pStyle w:val="25C54D982529644A9D9CE096A792D55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47"/>
    <w:rsid w:val="00042642"/>
    <w:rsid w:val="00167BD4"/>
    <w:rsid w:val="00183061"/>
    <w:rsid w:val="001B428F"/>
    <w:rsid w:val="00241147"/>
    <w:rsid w:val="00295F72"/>
    <w:rsid w:val="004D2676"/>
    <w:rsid w:val="004D3463"/>
    <w:rsid w:val="004F6B3B"/>
    <w:rsid w:val="00612B20"/>
    <w:rsid w:val="00916D66"/>
    <w:rsid w:val="00A66473"/>
    <w:rsid w:val="00A91526"/>
    <w:rsid w:val="00D25D7C"/>
    <w:rsid w:val="00D8056E"/>
    <w:rsid w:val="00D9513F"/>
    <w:rsid w:val="00DC3957"/>
    <w:rsid w:val="00E91264"/>
    <w:rsid w:val="00F924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759FA3D542894EB653EECA05FA7C3F">
    <w:name w:val="CA759FA3D542894EB653EECA05FA7C3F"/>
    <w:rsid w:val="00241147"/>
  </w:style>
  <w:style w:type="paragraph" w:customStyle="1" w:styleId="1D149E79CCB1F24D98C4570CAB4E78A7">
    <w:name w:val="1D149E79CCB1F24D98C4570CAB4E78A7"/>
    <w:rsid w:val="00241147"/>
  </w:style>
  <w:style w:type="paragraph" w:customStyle="1" w:styleId="25C54D982529644A9D9CE096A792D55A">
    <w:name w:val="25C54D982529644A9D9CE096A792D55A"/>
    <w:rsid w:val="00241147"/>
  </w:style>
  <w:style w:type="paragraph" w:customStyle="1" w:styleId="45919EEB874A8547AAC598C0229BD7DD">
    <w:name w:val="45919EEB874A8547AAC598C0229BD7DD"/>
    <w:rsid w:val="00241147"/>
  </w:style>
  <w:style w:type="paragraph" w:customStyle="1" w:styleId="FCEB3CC815887942950C61EB9624A23C">
    <w:name w:val="FCEB3CC815887942950C61EB9624A23C"/>
    <w:rsid w:val="00241147"/>
  </w:style>
  <w:style w:type="paragraph" w:customStyle="1" w:styleId="5080E5B52A5D81428800131285F905AF">
    <w:name w:val="5080E5B52A5D81428800131285F905AF"/>
    <w:rsid w:val="00241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D12C0-A0F6-4FBC-8145-D334AB70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5541</Words>
  <Characters>31587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Stanford University</Company>
  <LinksUpToDate>false</LinksUpToDate>
  <CharactersWithSpaces>37054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Brady</dc:creator>
  <cp:keywords/>
  <dc:description/>
  <cp:lastModifiedBy>Conley, Amanda</cp:lastModifiedBy>
  <cp:revision>2</cp:revision>
  <cp:lastPrinted>2017-06-28T23:38:00Z</cp:lastPrinted>
  <dcterms:created xsi:type="dcterms:W3CDTF">2017-07-06T15:14:00Z</dcterms:created>
  <dcterms:modified xsi:type="dcterms:W3CDTF">2017-07-06T15:14:00Z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zotero-version="4.0.29.21"&gt;&lt;session id="AdIrzDRq"/&gt;&lt;style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