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4F580" w14:textId="77777777" w:rsidR="001007F7" w:rsidRPr="00342049" w:rsidRDefault="001007F7" w:rsidP="001007F7">
      <w:pPr>
        <w:spacing w:line="480" w:lineRule="auto"/>
        <w:rPr>
          <w:rFonts w:cstheme="minorHAnsi"/>
          <w:sz w:val="22"/>
          <w:szCs w:val="22"/>
        </w:rPr>
      </w:pPr>
    </w:p>
    <w:p w14:paraId="1CFB103C" w14:textId="77777777" w:rsidR="001007F7" w:rsidRPr="00342049" w:rsidRDefault="001007F7" w:rsidP="001007F7">
      <w:pPr>
        <w:spacing w:line="480" w:lineRule="auto"/>
        <w:rPr>
          <w:rFonts w:cstheme="minorHAnsi"/>
          <w:sz w:val="22"/>
          <w:szCs w:val="22"/>
        </w:rPr>
      </w:pPr>
    </w:p>
    <w:p w14:paraId="66AA9461" w14:textId="77777777" w:rsidR="001007F7" w:rsidRPr="00342049" w:rsidRDefault="001007F7" w:rsidP="001007F7">
      <w:pPr>
        <w:spacing w:line="480" w:lineRule="auto"/>
        <w:rPr>
          <w:rFonts w:cstheme="minorHAnsi"/>
          <w:sz w:val="22"/>
          <w:szCs w:val="22"/>
        </w:rPr>
      </w:pPr>
    </w:p>
    <w:p w14:paraId="390B2B20" w14:textId="77777777" w:rsidR="001007F7" w:rsidRPr="00342049" w:rsidRDefault="001007F7" w:rsidP="001007F7">
      <w:pPr>
        <w:spacing w:line="480" w:lineRule="auto"/>
        <w:rPr>
          <w:rFonts w:cstheme="minorHAnsi"/>
          <w:sz w:val="22"/>
          <w:szCs w:val="22"/>
        </w:rPr>
      </w:pPr>
    </w:p>
    <w:p w14:paraId="7C8234F3" w14:textId="77777777" w:rsidR="001007F7" w:rsidRPr="00342049" w:rsidRDefault="001007F7" w:rsidP="001007F7">
      <w:pPr>
        <w:spacing w:line="480" w:lineRule="auto"/>
        <w:rPr>
          <w:rFonts w:cstheme="minorHAnsi"/>
          <w:sz w:val="22"/>
          <w:szCs w:val="22"/>
        </w:rPr>
      </w:pPr>
    </w:p>
    <w:p w14:paraId="75142BC3" w14:textId="77777777" w:rsidR="00741C2D" w:rsidRDefault="001007F7" w:rsidP="00741C2D">
      <w:pPr>
        <w:spacing w:line="480" w:lineRule="auto"/>
        <w:jc w:val="center"/>
        <w:rPr>
          <w:rFonts w:cstheme="minorHAnsi"/>
          <w:b/>
          <w:bCs/>
          <w:sz w:val="22"/>
          <w:szCs w:val="22"/>
          <w:lang w:val="en-CA"/>
        </w:rPr>
      </w:pPr>
      <w:r>
        <w:rPr>
          <w:rFonts w:cstheme="minorHAnsi"/>
          <w:b/>
          <w:bCs/>
          <w:sz w:val="22"/>
          <w:szCs w:val="22"/>
          <w:lang w:val="en-CA"/>
        </w:rPr>
        <w:t xml:space="preserve">Supplemental Materials </w:t>
      </w:r>
    </w:p>
    <w:p w14:paraId="1FC9B9DA" w14:textId="77777777" w:rsidR="00741C2D" w:rsidRDefault="001007F7" w:rsidP="00741C2D">
      <w:pPr>
        <w:spacing w:line="480" w:lineRule="auto"/>
        <w:jc w:val="center"/>
        <w:rPr>
          <w:rFonts w:cstheme="minorHAnsi"/>
          <w:b/>
          <w:bCs/>
          <w:sz w:val="22"/>
          <w:szCs w:val="22"/>
          <w:lang w:val="en-CA"/>
        </w:rPr>
      </w:pPr>
      <w:r w:rsidRPr="00342049">
        <w:rPr>
          <w:rFonts w:cstheme="minorHAnsi"/>
          <w:b/>
          <w:bCs/>
          <w:sz w:val="22"/>
          <w:szCs w:val="22"/>
          <w:lang w:val="en-CA"/>
        </w:rPr>
        <w:t xml:space="preserve">Affinity and Allyship Groups to Advance Inclusion in Post-secondary Institutions: </w:t>
      </w:r>
    </w:p>
    <w:p w14:paraId="01818A05" w14:textId="21DFBFB1" w:rsidR="001007F7" w:rsidRPr="00342049" w:rsidRDefault="001007F7" w:rsidP="00741C2D">
      <w:pPr>
        <w:spacing w:line="480" w:lineRule="auto"/>
        <w:jc w:val="center"/>
        <w:rPr>
          <w:rFonts w:cstheme="minorHAnsi"/>
          <w:b/>
          <w:bCs/>
          <w:sz w:val="22"/>
          <w:szCs w:val="22"/>
          <w:lang w:val="en-CA"/>
        </w:rPr>
      </w:pPr>
      <w:r w:rsidRPr="00342049">
        <w:rPr>
          <w:rFonts w:cstheme="minorHAnsi"/>
          <w:b/>
          <w:bCs/>
          <w:sz w:val="22"/>
          <w:szCs w:val="22"/>
          <w:lang w:val="en-CA"/>
        </w:rPr>
        <w:t>A Systematic Scoping Review</w:t>
      </w:r>
    </w:p>
    <w:p w14:paraId="61988FD2" w14:textId="77777777" w:rsidR="001007F7" w:rsidRPr="00342049" w:rsidRDefault="001007F7" w:rsidP="001007F7">
      <w:pPr>
        <w:spacing w:line="480" w:lineRule="auto"/>
        <w:rPr>
          <w:rFonts w:cstheme="minorHAnsi"/>
          <w:sz w:val="22"/>
          <w:szCs w:val="22"/>
        </w:rPr>
      </w:pPr>
    </w:p>
    <w:p w14:paraId="5C9C9F23" w14:textId="77777777" w:rsidR="00957984" w:rsidRPr="00250198" w:rsidRDefault="00957984" w:rsidP="00957984">
      <w:pPr>
        <w:spacing w:line="480" w:lineRule="auto"/>
        <w:jc w:val="center"/>
        <w:outlineLvl w:val="0"/>
        <w:rPr>
          <w:sz w:val="22"/>
          <w:szCs w:val="22"/>
        </w:rPr>
      </w:pPr>
      <w:r w:rsidRPr="060A532C">
        <w:rPr>
          <w:sz w:val="22"/>
          <w:szCs w:val="22"/>
        </w:rPr>
        <w:t xml:space="preserve">Emiko J. Muraki, Elaine J. Atay, Leah Chadwick, Gwen van der Wijk, Camille M. Mori, Adam T. Murry, and Deinera Exner-Cortens </w:t>
      </w:r>
    </w:p>
    <w:p w14:paraId="7F91FC38" w14:textId="77777777" w:rsidR="00957984" w:rsidRPr="00250198" w:rsidRDefault="00957984" w:rsidP="00957984">
      <w:pPr>
        <w:spacing w:line="480" w:lineRule="auto"/>
        <w:jc w:val="center"/>
        <w:outlineLvl w:val="0"/>
        <w:rPr>
          <w:rFonts w:cstheme="minorHAnsi"/>
          <w:sz w:val="22"/>
          <w:szCs w:val="22"/>
        </w:rPr>
      </w:pPr>
      <w:r w:rsidRPr="00250198">
        <w:rPr>
          <w:rFonts w:cstheme="minorHAnsi"/>
          <w:sz w:val="22"/>
          <w:szCs w:val="22"/>
        </w:rPr>
        <w:t>Department of Psychology, University of Calgary</w:t>
      </w:r>
    </w:p>
    <w:p w14:paraId="1E85EFE0" w14:textId="77777777" w:rsidR="00957984" w:rsidRPr="00342049" w:rsidRDefault="00957984" w:rsidP="00957984">
      <w:pPr>
        <w:spacing w:line="480" w:lineRule="auto"/>
        <w:rPr>
          <w:rFonts w:cstheme="minorHAnsi"/>
          <w:sz w:val="22"/>
          <w:szCs w:val="22"/>
        </w:rPr>
      </w:pPr>
    </w:p>
    <w:p w14:paraId="13501DD9" w14:textId="77777777" w:rsidR="00957984" w:rsidRPr="00342049" w:rsidRDefault="00957984" w:rsidP="00957984">
      <w:pPr>
        <w:spacing w:line="480" w:lineRule="auto"/>
        <w:rPr>
          <w:rFonts w:cstheme="minorHAnsi"/>
          <w:sz w:val="22"/>
          <w:szCs w:val="22"/>
        </w:rPr>
      </w:pPr>
    </w:p>
    <w:p w14:paraId="0395CD86" w14:textId="77777777" w:rsidR="00957984" w:rsidRDefault="00957984" w:rsidP="00957984">
      <w:pPr>
        <w:spacing w:line="480" w:lineRule="auto"/>
        <w:rPr>
          <w:rFonts w:cstheme="minorHAnsi"/>
          <w:sz w:val="22"/>
          <w:szCs w:val="22"/>
        </w:rPr>
      </w:pPr>
    </w:p>
    <w:p w14:paraId="34C488E4" w14:textId="77777777" w:rsidR="00957984" w:rsidRDefault="00957984" w:rsidP="00957984">
      <w:pPr>
        <w:spacing w:line="480" w:lineRule="auto"/>
        <w:rPr>
          <w:rFonts w:cstheme="minorHAnsi"/>
          <w:sz w:val="22"/>
          <w:szCs w:val="22"/>
        </w:rPr>
      </w:pPr>
    </w:p>
    <w:p w14:paraId="72C47222" w14:textId="77777777" w:rsidR="00957984" w:rsidRPr="00342049" w:rsidRDefault="00957984" w:rsidP="00957984">
      <w:pPr>
        <w:spacing w:line="480" w:lineRule="auto"/>
        <w:rPr>
          <w:rFonts w:cstheme="minorHAnsi"/>
          <w:sz w:val="22"/>
          <w:szCs w:val="22"/>
        </w:rPr>
      </w:pPr>
    </w:p>
    <w:p w14:paraId="755B8459" w14:textId="77777777" w:rsidR="00957984" w:rsidRPr="00250198" w:rsidRDefault="00957984" w:rsidP="00957984">
      <w:pPr>
        <w:spacing w:line="480" w:lineRule="auto"/>
        <w:jc w:val="center"/>
        <w:rPr>
          <w:rFonts w:cstheme="minorHAnsi"/>
          <w:b/>
          <w:bCs/>
          <w:sz w:val="22"/>
          <w:szCs w:val="22"/>
        </w:rPr>
      </w:pPr>
      <w:r w:rsidRPr="00250198">
        <w:rPr>
          <w:rFonts w:cstheme="minorHAnsi"/>
          <w:b/>
          <w:bCs/>
          <w:sz w:val="22"/>
          <w:szCs w:val="22"/>
        </w:rPr>
        <w:t>Author Note</w:t>
      </w:r>
    </w:p>
    <w:p w14:paraId="52F1503A" w14:textId="77777777" w:rsidR="00957984" w:rsidRPr="00BD5107" w:rsidRDefault="00957984" w:rsidP="00BD5107">
      <w:pPr>
        <w:spacing w:line="480" w:lineRule="auto"/>
        <w:ind w:firstLine="720"/>
        <w:rPr>
          <w:rFonts w:cstheme="minorHAnsi"/>
          <w:sz w:val="22"/>
          <w:szCs w:val="22"/>
        </w:rPr>
      </w:pPr>
      <w:r w:rsidRPr="060A532C">
        <w:rPr>
          <w:sz w:val="22"/>
          <w:szCs w:val="22"/>
        </w:rPr>
        <w:t xml:space="preserve">This work was supported in part by an internal grant from the University of Calgary Faculty of </w:t>
      </w:r>
      <w:r w:rsidRPr="00BD5107">
        <w:rPr>
          <w:rFonts w:cstheme="minorHAnsi"/>
          <w:sz w:val="22"/>
          <w:szCs w:val="22"/>
        </w:rPr>
        <w:t>Arts to the sixth and seventh authors. We have no known conflict of interest to disclose.</w:t>
      </w:r>
    </w:p>
    <w:p w14:paraId="45FA8960" w14:textId="0E9FB1B1" w:rsidR="001007F7" w:rsidRPr="00BD5107" w:rsidRDefault="00957984" w:rsidP="00BD5107">
      <w:pPr>
        <w:pStyle w:val="Caption"/>
        <w:keepNext/>
        <w:spacing w:line="480" w:lineRule="auto"/>
        <w:rPr>
          <w:rFonts w:cstheme="minorHAnsi"/>
          <w:b/>
          <w:bCs/>
          <w:i w:val="0"/>
          <w:iCs w:val="0"/>
          <w:color w:val="000000" w:themeColor="text1"/>
          <w:sz w:val="22"/>
          <w:szCs w:val="22"/>
        </w:rPr>
        <w:sectPr w:rsidR="001007F7" w:rsidRPr="00BD5107" w:rsidSect="0087319C">
          <w:headerReference w:type="default" r:id="rId9"/>
          <w:headerReference w:type="first" r:id="rId10"/>
          <w:pgSz w:w="12240" w:h="15840"/>
          <w:pgMar w:top="1440" w:right="1440" w:bottom="1440" w:left="1440" w:header="708" w:footer="708" w:gutter="0"/>
          <w:cols w:space="708"/>
          <w:docGrid w:linePitch="360"/>
        </w:sectPr>
      </w:pPr>
      <w:r w:rsidRPr="00BD5107">
        <w:rPr>
          <w:rFonts w:cstheme="minorHAnsi"/>
          <w:i w:val="0"/>
          <w:iCs w:val="0"/>
          <w:color w:val="auto"/>
          <w:sz w:val="22"/>
          <w:szCs w:val="22"/>
        </w:rPr>
        <w:t xml:space="preserve">Correspondence concerning this article should be addressed to Emiko Muraki, University of Calgary, 2500 University Drive, Calgary, Alberta, Canada, T2N 1N4. </w:t>
      </w:r>
      <w:r w:rsidRPr="00BD5107">
        <w:rPr>
          <w:rFonts w:cstheme="minorHAnsi"/>
          <w:i w:val="0"/>
          <w:iCs w:val="0"/>
          <w:sz w:val="22"/>
          <w:szCs w:val="22"/>
        </w:rPr>
        <w:t xml:space="preserve">Email: </w:t>
      </w:r>
      <w:hyperlink r:id="rId11" w:history="1">
        <w:r w:rsidRPr="00BD5107">
          <w:rPr>
            <w:rStyle w:val="Hyperlink"/>
            <w:rFonts w:cstheme="minorHAnsi"/>
            <w:i w:val="0"/>
            <w:iCs w:val="0"/>
            <w:sz w:val="22"/>
            <w:szCs w:val="22"/>
          </w:rPr>
          <w:t>ejmuraki@ucalgary.ca</w:t>
        </w:r>
      </w:hyperlink>
    </w:p>
    <w:p w14:paraId="5A93B289" w14:textId="7FDD47E9" w:rsidR="00523430" w:rsidRPr="00386232" w:rsidRDefault="00523430" w:rsidP="00C466DE">
      <w:pPr>
        <w:pStyle w:val="Caption"/>
        <w:keepNext/>
        <w:spacing w:after="0" w:line="480" w:lineRule="auto"/>
        <w:contextualSpacing/>
        <w:rPr>
          <w:rFonts w:cstheme="minorHAnsi"/>
          <w:b/>
          <w:bCs/>
          <w:i w:val="0"/>
          <w:iCs w:val="0"/>
          <w:color w:val="000000" w:themeColor="text1"/>
        </w:rPr>
      </w:pPr>
      <w:r w:rsidRPr="00386232">
        <w:rPr>
          <w:rFonts w:cstheme="minorHAnsi"/>
          <w:b/>
          <w:bCs/>
          <w:i w:val="0"/>
          <w:iCs w:val="0"/>
          <w:color w:val="000000" w:themeColor="text1"/>
        </w:rPr>
        <w:lastRenderedPageBreak/>
        <w:t xml:space="preserve">Table </w:t>
      </w:r>
      <w:r w:rsidR="00C466DE">
        <w:rPr>
          <w:rFonts w:cstheme="minorHAnsi"/>
          <w:b/>
          <w:bCs/>
          <w:i w:val="0"/>
          <w:iCs w:val="0"/>
          <w:color w:val="000000" w:themeColor="text1"/>
        </w:rPr>
        <w:t>S</w:t>
      </w:r>
      <w:r w:rsidRPr="00386232">
        <w:rPr>
          <w:rFonts w:cstheme="minorHAnsi"/>
          <w:b/>
          <w:bCs/>
          <w:i w:val="0"/>
          <w:iCs w:val="0"/>
          <w:color w:val="000000" w:themeColor="text1"/>
        </w:rPr>
        <w:fldChar w:fldCharType="begin"/>
      </w:r>
      <w:r w:rsidRPr="00386232">
        <w:rPr>
          <w:rFonts w:cstheme="minorHAnsi"/>
          <w:b/>
          <w:bCs/>
          <w:i w:val="0"/>
          <w:iCs w:val="0"/>
          <w:color w:val="000000" w:themeColor="text1"/>
        </w:rPr>
        <w:instrText xml:space="preserve"> SEQ Table \* ARABIC </w:instrText>
      </w:r>
      <w:r w:rsidRPr="00386232">
        <w:rPr>
          <w:rFonts w:cstheme="minorHAnsi"/>
          <w:b/>
          <w:bCs/>
          <w:i w:val="0"/>
          <w:iCs w:val="0"/>
          <w:color w:val="000000" w:themeColor="text1"/>
        </w:rPr>
        <w:fldChar w:fldCharType="separate"/>
      </w:r>
      <w:r w:rsidRPr="00386232">
        <w:rPr>
          <w:rFonts w:cstheme="minorHAnsi"/>
          <w:b/>
          <w:bCs/>
          <w:i w:val="0"/>
          <w:iCs w:val="0"/>
          <w:noProof/>
          <w:color w:val="000000" w:themeColor="text1"/>
        </w:rPr>
        <w:t>1</w:t>
      </w:r>
      <w:r w:rsidRPr="00386232">
        <w:rPr>
          <w:rFonts w:cstheme="minorHAnsi"/>
          <w:b/>
          <w:bCs/>
          <w:i w:val="0"/>
          <w:iCs w:val="0"/>
          <w:color w:val="000000" w:themeColor="text1"/>
        </w:rPr>
        <w:fldChar w:fldCharType="end"/>
      </w:r>
    </w:p>
    <w:p w14:paraId="55194CDA" w14:textId="50735F7B" w:rsidR="00995632" w:rsidRPr="00995632" w:rsidRDefault="00995632" w:rsidP="00C466DE">
      <w:pPr>
        <w:spacing w:line="480" w:lineRule="auto"/>
        <w:contextualSpacing/>
        <w:rPr>
          <w:rFonts w:cstheme="minorHAnsi"/>
          <w:i/>
          <w:iCs/>
          <w:sz w:val="20"/>
          <w:szCs w:val="20"/>
        </w:rPr>
      </w:pPr>
      <w:r w:rsidRPr="00386232">
        <w:rPr>
          <w:rFonts w:cstheme="minorHAnsi"/>
          <w:i/>
          <w:iCs/>
          <w:sz w:val="18"/>
          <w:szCs w:val="18"/>
        </w:rPr>
        <w:t>Affinity Group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2759"/>
        <w:gridCol w:w="2103"/>
        <w:gridCol w:w="2552"/>
        <w:gridCol w:w="2296"/>
        <w:gridCol w:w="2137"/>
      </w:tblGrid>
      <w:tr w:rsidR="00534ECA" w:rsidRPr="005E7A0E" w14:paraId="66B37EAD" w14:textId="77777777" w:rsidTr="00D7481E">
        <w:trPr>
          <w:trHeight w:val="264"/>
          <w:tblHeader/>
        </w:trPr>
        <w:tc>
          <w:tcPr>
            <w:tcW w:w="0" w:type="auto"/>
            <w:tcBorders>
              <w:top w:val="single" w:sz="4" w:space="0" w:color="auto"/>
              <w:bottom w:val="single" w:sz="4" w:space="0" w:color="auto"/>
            </w:tcBorders>
            <w:vAlign w:val="center"/>
          </w:tcPr>
          <w:p w14:paraId="53FDD879" w14:textId="24922FA0" w:rsidR="00FE7F99" w:rsidRPr="005E7A0E" w:rsidRDefault="00FE7F99" w:rsidP="00A45925">
            <w:pPr>
              <w:jc w:val="center"/>
              <w:rPr>
                <w:rFonts w:cstheme="minorHAnsi"/>
                <w:sz w:val="18"/>
                <w:szCs w:val="18"/>
                <w:lang w:val="en-CA"/>
              </w:rPr>
            </w:pPr>
            <w:r w:rsidRPr="005E7A0E">
              <w:rPr>
                <w:rFonts w:cstheme="minorHAnsi"/>
                <w:sz w:val="18"/>
                <w:szCs w:val="18"/>
                <w:lang w:val="en-CA"/>
              </w:rPr>
              <w:t xml:space="preserve">Author &amp; </w:t>
            </w:r>
            <w:r w:rsidR="00687494" w:rsidRPr="005E7A0E">
              <w:rPr>
                <w:rFonts w:cstheme="minorHAnsi"/>
                <w:sz w:val="18"/>
                <w:szCs w:val="18"/>
                <w:lang w:val="en-CA"/>
              </w:rPr>
              <w:t>Y</w:t>
            </w:r>
            <w:r w:rsidRPr="005E7A0E">
              <w:rPr>
                <w:rFonts w:cstheme="minorHAnsi"/>
                <w:sz w:val="18"/>
                <w:szCs w:val="18"/>
                <w:lang w:val="en-CA"/>
              </w:rPr>
              <w:t>ear</w:t>
            </w:r>
          </w:p>
        </w:tc>
        <w:tc>
          <w:tcPr>
            <w:tcW w:w="0" w:type="auto"/>
            <w:tcBorders>
              <w:top w:val="single" w:sz="4" w:space="0" w:color="auto"/>
              <w:bottom w:val="single" w:sz="4" w:space="0" w:color="auto"/>
            </w:tcBorders>
            <w:vAlign w:val="center"/>
          </w:tcPr>
          <w:p w14:paraId="4C6673F2" w14:textId="51808943" w:rsidR="00FE7F99" w:rsidRPr="005E7A0E" w:rsidRDefault="00FE7F99" w:rsidP="00A45925">
            <w:pPr>
              <w:jc w:val="center"/>
              <w:rPr>
                <w:rFonts w:cstheme="minorHAnsi"/>
                <w:sz w:val="18"/>
                <w:szCs w:val="18"/>
                <w:lang w:val="en-CA"/>
              </w:rPr>
            </w:pPr>
            <w:r w:rsidRPr="005E7A0E">
              <w:rPr>
                <w:rFonts w:cstheme="minorHAnsi"/>
                <w:sz w:val="18"/>
                <w:szCs w:val="18"/>
                <w:lang w:val="en-CA"/>
              </w:rPr>
              <w:t xml:space="preserve">Group Type </w:t>
            </w:r>
            <w:r w:rsidR="005A56A1" w:rsidRPr="005E7A0E">
              <w:rPr>
                <w:rFonts w:cstheme="minorHAnsi"/>
                <w:sz w:val="18"/>
                <w:szCs w:val="18"/>
                <w:lang w:val="en-CA"/>
              </w:rPr>
              <w:br/>
            </w:r>
            <w:r w:rsidRPr="005E7A0E">
              <w:rPr>
                <w:rFonts w:cstheme="minorHAnsi"/>
                <w:sz w:val="18"/>
                <w:szCs w:val="18"/>
                <w:lang w:val="en-CA"/>
              </w:rPr>
              <w:t>(Name)</w:t>
            </w:r>
            <w:r w:rsidR="00D70F59" w:rsidRPr="005E7A0E">
              <w:rPr>
                <w:rFonts w:cstheme="minorHAnsi"/>
                <w:sz w:val="18"/>
                <w:szCs w:val="18"/>
                <w:vertAlign w:val="superscript"/>
                <w:lang w:val="en-CA"/>
              </w:rPr>
              <w:t>a</w:t>
            </w:r>
          </w:p>
        </w:tc>
        <w:tc>
          <w:tcPr>
            <w:tcW w:w="0" w:type="auto"/>
            <w:tcBorders>
              <w:top w:val="single" w:sz="4" w:space="0" w:color="auto"/>
              <w:bottom w:val="single" w:sz="4" w:space="0" w:color="auto"/>
            </w:tcBorders>
            <w:vAlign w:val="center"/>
          </w:tcPr>
          <w:p w14:paraId="117AEA87" w14:textId="4B1EB7F0" w:rsidR="00FE7F99" w:rsidRPr="005E7A0E" w:rsidRDefault="00FE7F99" w:rsidP="00A45925">
            <w:pPr>
              <w:jc w:val="center"/>
              <w:rPr>
                <w:rFonts w:cstheme="minorHAnsi"/>
                <w:sz w:val="18"/>
                <w:szCs w:val="18"/>
                <w:lang w:val="en-CA"/>
              </w:rPr>
            </w:pPr>
            <w:r w:rsidRPr="005E7A0E">
              <w:rPr>
                <w:rFonts w:cstheme="minorHAnsi"/>
                <w:sz w:val="18"/>
                <w:szCs w:val="18"/>
                <w:lang w:val="en-CA"/>
              </w:rPr>
              <w:t xml:space="preserve">Target </w:t>
            </w:r>
            <w:r w:rsidR="005A56A1" w:rsidRPr="005E7A0E">
              <w:rPr>
                <w:rFonts w:cstheme="minorHAnsi"/>
                <w:sz w:val="18"/>
                <w:szCs w:val="18"/>
                <w:lang w:val="en-CA"/>
              </w:rPr>
              <w:br/>
            </w:r>
            <w:r w:rsidRPr="005E7A0E">
              <w:rPr>
                <w:rFonts w:cstheme="minorHAnsi"/>
                <w:sz w:val="18"/>
                <w:szCs w:val="18"/>
                <w:lang w:val="en-CA"/>
              </w:rPr>
              <w:t>Population(s)</w:t>
            </w:r>
            <w:r w:rsidR="00D70F59" w:rsidRPr="005E7A0E">
              <w:rPr>
                <w:rFonts w:cstheme="minorHAnsi"/>
                <w:sz w:val="18"/>
                <w:szCs w:val="18"/>
                <w:vertAlign w:val="superscript"/>
                <w:lang w:val="en-CA"/>
              </w:rPr>
              <w:t>a</w:t>
            </w:r>
          </w:p>
        </w:tc>
        <w:tc>
          <w:tcPr>
            <w:tcW w:w="0" w:type="auto"/>
            <w:tcBorders>
              <w:top w:val="single" w:sz="4" w:space="0" w:color="auto"/>
              <w:bottom w:val="single" w:sz="4" w:space="0" w:color="auto"/>
            </w:tcBorders>
            <w:vAlign w:val="center"/>
          </w:tcPr>
          <w:p w14:paraId="3383E7D4" w14:textId="748361E7" w:rsidR="00FE7F99" w:rsidRPr="005E7A0E" w:rsidRDefault="00FE7F99" w:rsidP="00A45925">
            <w:pPr>
              <w:jc w:val="center"/>
              <w:rPr>
                <w:rFonts w:cstheme="minorHAnsi"/>
                <w:sz w:val="18"/>
                <w:szCs w:val="18"/>
                <w:lang w:val="en-CA"/>
              </w:rPr>
            </w:pPr>
            <w:r w:rsidRPr="005E7A0E">
              <w:rPr>
                <w:rFonts w:cstheme="minorHAnsi"/>
                <w:sz w:val="18"/>
                <w:szCs w:val="18"/>
                <w:lang w:val="en-CA"/>
              </w:rPr>
              <w:t xml:space="preserve">Group </w:t>
            </w:r>
            <w:r w:rsidR="005A56A1" w:rsidRPr="005E7A0E">
              <w:rPr>
                <w:rFonts w:cstheme="minorHAnsi"/>
                <w:sz w:val="18"/>
                <w:szCs w:val="18"/>
                <w:lang w:val="en-CA"/>
              </w:rPr>
              <w:br/>
            </w:r>
            <w:r w:rsidRPr="005E7A0E">
              <w:rPr>
                <w:rFonts w:cstheme="minorHAnsi"/>
                <w:sz w:val="18"/>
                <w:szCs w:val="18"/>
                <w:lang w:val="en-CA"/>
              </w:rPr>
              <w:t>Purpose</w:t>
            </w:r>
          </w:p>
        </w:tc>
        <w:tc>
          <w:tcPr>
            <w:tcW w:w="0" w:type="auto"/>
            <w:tcBorders>
              <w:top w:val="single" w:sz="4" w:space="0" w:color="auto"/>
              <w:bottom w:val="single" w:sz="4" w:space="0" w:color="auto"/>
            </w:tcBorders>
            <w:vAlign w:val="center"/>
          </w:tcPr>
          <w:p w14:paraId="66617EFD" w14:textId="77777777" w:rsidR="00FE7F99" w:rsidRPr="005E7A0E" w:rsidRDefault="00FE7F99" w:rsidP="00A45925">
            <w:pPr>
              <w:jc w:val="center"/>
              <w:rPr>
                <w:rFonts w:cstheme="minorHAnsi"/>
                <w:sz w:val="18"/>
                <w:szCs w:val="18"/>
                <w:lang w:val="en-CA"/>
              </w:rPr>
            </w:pPr>
            <w:r w:rsidRPr="005E7A0E">
              <w:rPr>
                <w:rFonts w:cstheme="minorHAnsi"/>
                <w:sz w:val="18"/>
                <w:szCs w:val="18"/>
                <w:lang w:val="en-CA"/>
              </w:rPr>
              <w:t>Theory – Group Development</w:t>
            </w:r>
          </w:p>
        </w:tc>
        <w:tc>
          <w:tcPr>
            <w:tcW w:w="0" w:type="auto"/>
            <w:tcBorders>
              <w:top w:val="single" w:sz="4" w:space="0" w:color="auto"/>
              <w:bottom w:val="single" w:sz="4" w:space="0" w:color="auto"/>
            </w:tcBorders>
            <w:vAlign w:val="center"/>
          </w:tcPr>
          <w:p w14:paraId="45519AFC" w14:textId="6A36E256" w:rsidR="00FE7F99" w:rsidRPr="005E7A0E" w:rsidRDefault="00FE7F99" w:rsidP="00A45925">
            <w:pPr>
              <w:jc w:val="center"/>
              <w:rPr>
                <w:rFonts w:cstheme="minorHAnsi"/>
                <w:sz w:val="18"/>
                <w:szCs w:val="18"/>
                <w:lang w:val="en-CA"/>
              </w:rPr>
            </w:pPr>
            <w:r w:rsidRPr="005E7A0E">
              <w:rPr>
                <w:rFonts w:cstheme="minorHAnsi"/>
                <w:sz w:val="18"/>
                <w:szCs w:val="18"/>
                <w:lang w:val="en-CA"/>
              </w:rPr>
              <w:t xml:space="preserve">Theory – Group </w:t>
            </w:r>
            <w:r w:rsidR="00386232">
              <w:rPr>
                <w:rFonts w:cstheme="minorHAnsi"/>
                <w:sz w:val="18"/>
                <w:szCs w:val="18"/>
                <w:lang w:val="en-CA"/>
              </w:rPr>
              <w:br/>
            </w:r>
            <w:r w:rsidRPr="005E7A0E">
              <w:rPr>
                <w:rFonts w:cstheme="minorHAnsi"/>
                <w:sz w:val="18"/>
                <w:szCs w:val="18"/>
                <w:lang w:val="en-CA"/>
              </w:rPr>
              <w:t>Content</w:t>
            </w:r>
          </w:p>
        </w:tc>
      </w:tr>
      <w:tr w:rsidR="00534ECA" w:rsidRPr="005E7A0E" w14:paraId="59C2DBAC" w14:textId="77777777" w:rsidTr="00D7481E">
        <w:tc>
          <w:tcPr>
            <w:tcW w:w="0" w:type="auto"/>
            <w:tcBorders>
              <w:top w:val="single" w:sz="4" w:space="0" w:color="auto"/>
            </w:tcBorders>
          </w:tcPr>
          <w:p w14:paraId="0F0F977B" w14:textId="01520252"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Amodeo</w:t>
            </w:r>
            <w:r w:rsidR="001810BE" w:rsidRPr="005E7A0E">
              <w:rPr>
                <w:rFonts w:cstheme="minorHAnsi"/>
                <w:sz w:val="18"/>
                <w:szCs w:val="18"/>
                <w:lang w:val="en-CA"/>
              </w:rPr>
              <w:t>,</w:t>
            </w:r>
            <w:r w:rsidRPr="005E7A0E">
              <w:rPr>
                <w:rFonts w:cstheme="minorHAnsi"/>
                <w:sz w:val="18"/>
                <w:szCs w:val="18"/>
                <w:lang w:val="en-CA"/>
              </w:rPr>
              <w:t xml:space="preserve"> 2018</w:t>
            </w:r>
          </w:p>
        </w:tc>
        <w:tc>
          <w:tcPr>
            <w:tcW w:w="0" w:type="auto"/>
            <w:tcBorders>
              <w:top w:val="single" w:sz="4" w:space="0" w:color="auto"/>
            </w:tcBorders>
          </w:tcPr>
          <w:p w14:paraId="6432FAFC" w14:textId="5028FE30"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Empowering</w:t>
            </w:r>
            <w:r w:rsidR="00DB6738" w:rsidRPr="005E7A0E">
              <w:rPr>
                <w:rFonts w:eastAsia="Times New Roman" w:cstheme="minorHAnsi"/>
                <w:sz w:val="18"/>
                <w:szCs w:val="18"/>
                <w:lang w:val="en-CA"/>
              </w:rPr>
              <w:t xml:space="preserve"> </w:t>
            </w:r>
            <w:r w:rsidR="00F474A9" w:rsidRPr="005E7A0E">
              <w:rPr>
                <w:rFonts w:eastAsia="Times New Roman" w:cstheme="minorHAnsi"/>
                <w:sz w:val="18"/>
                <w:szCs w:val="18"/>
                <w:lang w:val="en-CA"/>
              </w:rPr>
              <w:t>transgender</w:t>
            </w:r>
            <w:r w:rsidRPr="005E7A0E">
              <w:rPr>
                <w:rFonts w:eastAsia="Times New Roman" w:cstheme="minorHAnsi"/>
                <w:sz w:val="18"/>
                <w:szCs w:val="18"/>
                <w:lang w:val="en-CA"/>
              </w:rPr>
              <w:t xml:space="preserve"> young people against violence: A P2P (peer-to-peer) model</w:t>
            </w:r>
          </w:p>
        </w:tc>
        <w:tc>
          <w:tcPr>
            <w:tcW w:w="0" w:type="auto"/>
            <w:tcBorders>
              <w:top w:val="single" w:sz="4" w:space="0" w:color="auto"/>
            </w:tcBorders>
          </w:tcPr>
          <w:p w14:paraId="12D38352"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Transgender Italian youth</w:t>
            </w:r>
          </w:p>
        </w:tc>
        <w:tc>
          <w:tcPr>
            <w:tcW w:w="0" w:type="auto"/>
            <w:tcBorders>
              <w:top w:val="single" w:sz="4" w:space="0" w:color="auto"/>
            </w:tcBorders>
          </w:tcPr>
          <w:p w14:paraId="5761983C" w14:textId="15A5842F"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To empower participants and increase their resilience levels</w:t>
            </w:r>
            <w:r w:rsidR="00997CD9" w:rsidRPr="005E7A0E">
              <w:rPr>
                <w:rFonts w:eastAsia="Times New Roman" w:cstheme="minorHAnsi"/>
                <w:sz w:val="18"/>
                <w:szCs w:val="18"/>
                <w:lang w:val="en-CA"/>
              </w:rPr>
              <w:t>.</w:t>
            </w:r>
          </w:p>
        </w:tc>
        <w:tc>
          <w:tcPr>
            <w:tcW w:w="0" w:type="auto"/>
            <w:tcBorders>
              <w:top w:val="single" w:sz="4" w:space="0" w:color="auto"/>
            </w:tcBorders>
          </w:tcPr>
          <w:p w14:paraId="561A1F85"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Empowerment theory</w:t>
            </w:r>
          </w:p>
        </w:tc>
        <w:tc>
          <w:tcPr>
            <w:tcW w:w="0" w:type="auto"/>
            <w:tcBorders>
              <w:top w:val="single" w:sz="4" w:space="0" w:color="auto"/>
            </w:tcBorders>
          </w:tcPr>
          <w:p w14:paraId="43381678" w14:textId="57E787F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Empowerment theory, </w:t>
            </w:r>
            <w:r w:rsidR="009B2EBA" w:rsidRPr="005E7A0E">
              <w:rPr>
                <w:rFonts w:eastAsia="Times New Roman" w:cstheme="minorHAnsi"/>
                <w:sz w:val="18"/>
                <w:szCs w:val="18"/>
                <w:lang w:val="en-CA"/>
              </w:rPr>
              <w:t xml:space="preserve">the </w:t>
            </w:r>
            <w:r w:rsidRPr="005E7A0E">
              <w:rPr>
                <w:rFonts w:eastAsia="Times New Roman" w:cstheme="minorHAnsi"/>
                <w:sz w:val="18"/>
                <w:szCs w:val="18"/>
                <w:lang w:val="en-CA"/>
              </w:rPr>
              <w:t>minority stress model</w:t>
            </w:r>
          </w:p>
        </w:tc>
      </w:tr>
      <w:tr w:rsidR="00534ECA" w:rsidRPr="005E7A0E" w14:paraId="3BBAD1BC" w14:textId="77777777" w:rsidTr="00D7481E">
        <w:tc>
          <w:tcPr>
            <w:tcW w:w="0" w:type="auto"/>
          </w:tcPr>
          <w:p w14:paraId="23724CC6" w14:textId="422FB205"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Bristol</w:t>
            </w:r>
            <w:r w:rsidR="001810BE" w:rsidRPr="005E7A0E">
              <w:rPr>
                <w:rFonts w:cstheme="minorHAnsi"/>
                <w:sz w:val="18"/>
                <w:szCs w:val="18"/>
                <w:lang w:val="en-CA"/>
              </w:rPr>
              <w:t>,</w:t>
            </w:r>
            <w:r w:rsidRPr="005E7A0E">
              <w:rPr>
                <w:rFonts w:cstheme="minorHAnsi"/>
                <w:sz w:val="18"/>
                <w:szCs w:val="18"/>
                <w:lang w:val="en-CA"/>
              </w:rPr>
              <w:t xml:space="preserve"> 2020</w:t>
            </w:r>
          </w:p>
        </w:tc>
        <w:tc>
          <w:tcPr>
            <w:tcW w:w="0" w:type="auto"/>
          </w:tcPr>
          <w:p w14:paraId="72F801FF" w14:textId="77777777" w:rsidR="00FE7F99" w:rsidRPr="005E7A0E" w:rsidRDefault="00FE7F99" w:rsidP="00404AA9">
            <w:pPr>
              <w:spacing w:after="100"/>
              <w:ind w:left="170" w:hanging="170"/>
              <w:rPr>
                <w:rFonts w:cstheme="minorHAnsi"/>
                <w:sz w:val="18"/>
                <w:szCs w:val="18"/>
              </w:rPr>
            </w:pPr>
            <w:r w:rsidRPr="005E7A0E">
              <w:rPr>
                <w:rFonts w:eastAsia="Times New Roman" w:cstheme="minorHAnsi"/>
                <w:sz w:val="18"/>
                <w:szCs w:val="18"/>
                <w:lang w:val="en-CA"/>
              </w:rPr>
              <w:t>Innovative Teacher Preparation Program’s male preservice teachers of color affinity group</w:t>
            </w:r>
          </w:p>
          <w:p w14:paraId="2F718B13" w14:textId="77777777" w:rsidR="00FE7F99" w:rsidRPr="005E7A0E" w:rsidRDefault="00FE7F99" w:rsidP="00404AA9">
            <w:pPr>
              <w:spacing w:after="100"/>
              <w:ind w:left="170" w:hanging="170"/>
              <w:rPr>
                <w:rFonts w:cstheme="minorHAnsi"/>
                <w:sz w:val="18"/>
                <w:szCs w:val="18"/>
                <w:lang w:val="en-CA"/>
              </w:rPr>
            </w:pPr>
          </w:p>
        </w:tc>
        <w:tc>
          <w:tcPr>
            <w:tcW w:w="0" w:type="auto"/>
          </w:tcPr>
          <w:p w14:paraId="31F1200F"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Black male teachers</w:t>
            </w:r>
          </w:p>
        </w:tc>
        <w:tc>
          <w:tcPr>
            <w:tcW w:w="0" w:type="auto"/>
          </w:tcPr>
          <w:p w14:paraId="0A67B638" w14:textId="1192E2EB"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To serve as a resource for workers with shared demographic characteristics to receive social and emotional support that provides strategies for navigating challenging environments</w:t>
            </w:r>
            <w:r w:rsidR="009B2EBA" w:rsidRPr="005E7A0E">
              <w:rPr>
                <w:rFonts w:eastAsia="Times New Roman" w:cstheme="minorHAnsi"/>
                <w:sz w:val="18"/>
                <w:szCs w:val="18"/>
                <w:lang w:val="en-CA"/>
              </w:rPr>
              <w:t>.</w:t>
            </w:r>
          </w:p>
        </w:tc>
        <w:tc>
          <w:tcPr>
            <w:tcW w:w="0" w:type="auto"/>
          </w:tcPr>
          <w:p w14:paraId="47C642DB"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Bristol’s (2015) framework for differentiating support for male teachers of color</w:t>
            </w:r>
          </w:p>
        </w:tc>
        <w:tc>
          <w:tcPr>
            <w:tcW w:w="0" w:type="auto"/>
          </w:tcPr>
          <w:p w14:paraId="1BFFB476" w14:textId="40A25F36"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NA</w:t>
            </w:r>
          </w:p>
        </w:tc>
      </w:tr>
      <w:tr w:rsidR="00534ECA" w:rsidRPr="005E7A0E" w14:paraId="270CB0FB" w14:textId="77777777" w:rsidTr="00D7481E">
        <w:tc>
          <w:tcPr>
            <w:tcW w:w="0" w:type="auto"/>
          </w:tcPr>
          <w:p w14:paraId="090CDBFD" w14:textId="3ACD466E"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Chadiha</w:t>
            </w:r>
            <w:r w:rsidR="001810BE" w:rsidRPr="005E7A0E">
              <w:rPr>
                <w:rFonts w:cstheme="minorHAnsi"/>
                <w:sz w:val="18"/>
                <w:szCs w:val="18"/>
                <w:lang w:val="en-CA"/>
              </w:rPr>
              <w:t>,</w:t>
            </w:r>
            <w:r w:rsidRPr="005E7A0E">
              <w:rPr>
                <w:rFonts w:cstheme="minorHAnsi"/>
                <w:sz w:val="18"/>
                <w:szCs w:val="18"/>
                <w:lang w:val="en-CA"/>
              </w:rPr>
              <w:t xml:space="preserve"> 2004</w:t>
            </w:r>
          </w:p>
        </w:tc>
        <w:tc>
          <w:tcPr>
            <w:tcW w:w="0" w:type="auto"/>
          </w:tcPr>
          <w:p w14:paraId="4D601F59"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A literature synthesis of empowerment groups</w:t>
            </w:r>
          </w:p>
        </w:tc>
        <w:tc>
          <w:tcPr>
            <w:tcW w:w="0" w:type="auto"/>
          </w:tcPr>
          <w:p w14:paraId="7B9F7A23"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African American women informal caregivers</w:t>
            </w:r>
          </w:p>
        </w:tc>
        <w:tc>
          <w:tcPr>
            <w:tcW w:w="0" w:type="auto"/>
          </w:tcPr>
          <w:p w14:paraId="301D84A1" w14:textId="267BA13A"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To promote dialogue, critical thinking, and action; to offer social support, take collaborative social actions, and develop problem-solving skills</w:t>
            </w:r>
            <w:r w:rsidR="00396FA1" w:rsidRPr="005E7A0E">
              <w:rPr>
                <w:rFonts w:eastAsia="Times New Roman" w:cstheme="minorHAnsi"/>
                <w:sz w:val="18"/>
                <w:szCs w:val="18"/>
                <w:lang w:val="en-CA"/>
              </w:rPr>
              <w:t>.</w:t>
            </w:r>
          </w:p>
        </w:tc>
        <w:tc>
          <w:tcPr>
            <w:tcW w:w="0" w:type="auto"/>
          </w:tcPr>
          <w:p w14:paraId="7775EE53" w14:textId="4FAC5852"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Critical group consciousness (Cox, 1989), empowerment theory (see </w:t>
            </w:r>
            <w:r w:rsidR="00997CD9" w:rsidRPr="005E7A0E">
              <w:rPr>
                <w:rFonts w:eastAsia="Times New Roman" w:cstheme="minorHAnsi"/>
                <w:sz w:val="18"/>
                <w:szCs w:val="18"/>
                <w:lang w:val="en-CA"/>
              </w:rPr>
              <w:t>Gutierrez</w:t>
            </w:r>
            <w:r w:rsidRPr="005E7A0E">
              <w:rPr>
                <w:rFonts w:eastAsia="Times New Roman" w:cstheme="minorHAnsi"/>
                <w:sz w:val="18"/>
                <w:szCs w:val="18"/>
                <w:lang w:val="en-CA"/>
              </w:rPr>
              <w:t>, 1990; 1994), sociocultural stress and coping model (Knight et al., 2000)</w:t>
            </w:r>
          </w:p>
        </w:tc>
        <w:tc>
          <w:tcPr>
            <w:tcW w:w="0" w:type="auto"/>
          </w:tcPr>
          <w:p w14:paraId="0244DE31" w14:textId="302B5F7A"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NA</w:t>
            </w:r>
          </w:p>
        </w:tc>
      </w:tr>
      <w:tr w:rsidR="00534ECA" w:rsidRPr="005E7A0E" w14:paraId="7E1FFD98" w14:textId="77777777" w:rsidTr="00D7481E">
        <w:tc>
          <w:tcPr>
            <w:tcW w:w="0" w:type="auto"/>
          </w:tcPr>
          <w:p w14:paraId="2CEE42FC" w14:textId="7013BC61"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Cox</w:t>
            </w:r>
            <w:r w:rsidR="001810BE" w:rsidRPr="005E7A0E">
              <w:rPr>
                <w:rFonts w:cstheme="minorHAnsi"/>
                <w:sz w:val="18"/>
                <w:szCs w:val="18"/>
                <w:lang w:val="en-CA"/>
              </w:rPr>
              <w:t>,</w:t>
            </w:r>
            <w:r w:rsidRPr="005E7A0E">
              <w:rPr>
                <w:rFonts w:cstheme="minorHAnsi"/>
                <w:sz w:val="18"/>
                <w:szCs w:val="18"/>
                <w:lang w:val="en-CA"/>
              </w:rPr>
              <w:t xml:space="preserve"> 1992</w:t>
            </w:r>
          </w:p>
        </w:tc>
        <w:tc>
          <w:tcPr>
            <w:tcW w:w="0" w:type="auto"/>
          </w:tcPr>
          <w:p w14:paraId="4B8C980F"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Empowerment group</w:t>
            </w:r>
          </w:p>
        </w:tc>
        <w:tc>
          <w:tcPr>
            <w:tcW w:w="0" w:type="auto"/>
          </w:tcPr>
          <w:p w14:paraId="6BB26178"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Low-income adult women </w:t>
            </w:r>
          </w:p>
        </w:tc>
        <w:tc>
          <w:tcPr>
            <w:tcW w:w="0" w:type="auto"/>
          </w:tcPr>
          <w:p w14:paraId="3552399F" w14:textId="61B84DF1"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To discuss/solve common problems the women in this group were experiencing, </w:t>
            </w:r>
            <w:r w:rsidR="0079575E" w:rsidRPr="005E7A0E">
              <w:rPr>
                <w:rFonts w:eastAsia="Times New Roman" w:cstheme="minorHAnsi"/>
                <w:sz w:val="18"/>
                <w:szCs w:val="18"/>
                <w:lang w:val="en-CA"/>
              </w:rPr>
              <w:t>focusing</w:t>
            </w:r>
            <w:r w:rsidRPr="005E7A0E">
              <w:rPr>
                <w:rFonts w:eastAsia="Times New Roman" w:cstheme="minorHAnsi"/>
                <w:sz w:val="18"/>
                <w:szCs w:val="18"/>
                <w:lang w:val="en-CA"/>
              </w:rPr>
              <w:t xml:space="preserve"> on understanding and taking action on political dimensions of shared personal issues</w:t>
            </w:r>
            <w:r w:rsidR="00396FA1" w:rsidRPr="005E7A0E">
              <w:rPr>
                <w:rFonts w:eastAsia="Times New Roman" w:cstheme="minorHAnsi"/>
                <w:sz w:val="18"/>
                <w:szCs w:val="18"/>
                <w:lang w:val="en-CA"/>
              </w:rPr>
              <w:t>.</w:t>
            </w:r>
          </w:p>
        </w:tc>
        <w:tc>
          <w:tcPr>
            <w:tcW w:w="0" w:type="auto"/>
          </w:tcPr>
          <w:p w14:paraId="2E795A83" w14:textId="74C67BC2"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Empowerment</w:t>
            </w:r>
            <w:r w:rsidR="009B2EBA" w:rsidRPr="005E7A0E">
              <w:rPr>
                <w:rFonts w:cstheme="minorHAnsi"/>
                <w:sz w:val="18"/>
                <w:szCs w:val="18"/>
                <w:lang w:val="en-CA"/>
              </w:rPr>
              <w:t>-</w:t>
            </w:r>
            <w:r w:rsidRPr="005E7A0E">
              <w:rPr>
                <w:rFonts w:cstheme="minorHAnsi"/>
                <w:sz w:val="18"/>
                <w:szCs w:val="18"/>
                <w:lang w:val="en-CA"/>
              </w:rPr>
              <w:t xml:space="preserve">oriented practice model </w:t>
            </w:r>
          </w:p>
        </w:tc>
        <w:tc>
          <w:tcPr>
            <w:tcW w:w="0" w:type="auto"/>
          </w:tcPr>
          <w:p w14:paraId="00920D97" w14:textId="0AFAA264"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NA</w:t>
            </w:r>
          </w:p>
        </w:tc>
      </w:tr>
      <w:tr w:rsidR="00534ECA" w:rsidRPr="005E7A0E" w14:paraId="31ABAB47" w14:textId="77777777" w:rsidTr="00D7481E">
        <w:tc>
          <w:tcPr>
            <w:tcW w:w="0" w:type="auto"/>
          </w:tcPr>
          <w:p w14:paraId="2C50A2B6" w14:textId="402ECDF3"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Fuchsel</w:t>
            </w:r>
            <w:r w:rsidR="001810BE" w:rsidRPr="005E7A0E">
              <w:rPr>
                <w:rFonts w:cstheme="minorHAnsi"/>
                <w:sz w:val="18"/>
                <w:szCs w:val="18"/>
                <w:lang w:val="en-CA"/>
              </w:rPr>
              <w:t>,</w:t>
            </w:r>
            <w:r w:rsidRPr="005E7A0E">
              <w:rPr>
                <w:rFonts w:cstheme="minorHAnsi"/>
                <w:sz w:val="18"/>
                <w:szCs w:val="18"/>
                <w:lang w:val="en-CA"/>
              </w:rPr>
              <w:t xml:space="preserve"> 2014</w:t>
            </w:r>
          </w:p>
        </w:tc>
        <w:tc>
          <w:tcPr>
            <w:tcW w:w="0" w:type="auto"/>
          </w:tcPr>
          <w:p w14:paraId="2C7EF41D"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Psycho-educational/empowerment group (Si, Yo Puedo)</w:t>
            </w:r>
          </w:p>
        </w:tc>
        <w:tc>
          <w:tcPr>
            <w:tcW w:w="0" w:type="auto"/>
          </w:tcPr>
          <w:p w14:paraId="1D67C7C4"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Immigrant adult Latina women</w:t>
            </w:r>
          </w:p>
        </w:tc>
        <w:tc>
          <w:tcPr>
            <w:tcW w:w="0" w:type="auto"/>
          </w:tcPr>
          <w:p w14:paraId="31676BC4" w14:textId="3F5673DD"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To raise awareness about domestic violence and healthy relationships and empower participants to access support</w:t>
            </w:r>
            <w:r w:rsidR="00396FA1" w:rsidRPr="005E7A0E">
              <w:rPr>
                <w:rFonts w:eastAsia="Times New Roman" w:cstheme="minorHAnsi"/>
                <w:sz w:val="18"/>
                <w:szCs w:val="18"/>
                <w:lang w:val="en-CA"/>
              </w:rPr>
              <w:t>.</w:t>
            </w:r>
          </w:p>
        </w:tc>
        <w:tc>
          <w:tcPr>
            <w:tcW w:w="0" w:type="auto"/>
          </w:tcPr>
          <w:p w14:paraId="679E1591" w14:textId="7777777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Not reported</w:t>
            </w:r>
          </w:p>
        </w:tc>
        <w:tc>
          <w:tcPr>
            <w:tcW w:w="0" w:type="auto"/>
          </w:tcPr>
          <w:p w14:paraId="36AE53F0" w14:textId="7777777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Development of self-esteem (Cast &amp; Burke, 2002)</w:t>
            </w:r>
          </w:p>
          <w:p w14:paraId="58D6E61E" w14:textId="7777777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Process of empowerment (Kasturirangan, 2008)</w:t>
            </w:r>
          </w:p>
          <w:p w14:paraId="4746F520" w14:textId="7777777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 xml:space="preserve">Cultural framework incorporating research </w:t>
            </w:r>
            <w:r w:rsidRPr="005E7A0E">
              <w:rPr>
                <w:rFonts w:cstheme="minorHAnsi"/>
                <w:sz w:val="18"/>
                <w:szCs w:val="18"/>
                <w:lang w:val="en-CA"/>
              </w:rPr>
              <w:lastRenderedPageBreak/>
              <w:t>on machismo and familism</w:t>
            </w:r>
          </w:p>
          <w:p w14:paraId="08369981" w14:textId="77777777" w:rsidR="00FE7F99" w:rsidRPr="005E7A0E" w:rsidRDefault="00FE7F99" w:rsidP="00404AA9">
            <w:pPr>
              <w:spacing w:after="100"/>
              <w:ind w:left="170" w:hanging="170"/>
              <w:rPr>
                <w:rFonts w:cstheme="minorHAnsi"/>
                <w:sz w:val="18"/>
                <w:szCs w:val="18"/>
                <w:lang w:val="en-CA"/>
              </w:rPr>
            </w:pPr>
          </w:p>
        </w:tc>
      </w:tr>
      <w:tr w:rsidR="00534ECA" w:rsidRPr="005E7A0E" w14:paraId="087AB8C1" w14:textId="77777777" w:rsidTr="00D7481E">
        <w:trPr>
          <w:trHeight w:val="1663"/>
        </w:trPr>
        <w:tc>
          <w:tcPr>
            <w:tcW w:w="0" w:type="auto"/>
          </w:tcPr>
          <w:p w14:paraId="21D68C3A" w14:textId="5E9FAEBB"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lastRenderedPageBreak/>
              <w:t>Green</w:t>
            </w:r>
            <w:r w:rsidR="001810BE" w:rsidRPr="005E7A0E">
              <w:rPr>
                <w:rFonts w:cstheme="minorHAnsi"/>
                <w:sz w:val="18"/>
                <w:szCs w:val="18"/>
                <w:lang w:val="en-CA"/>
              </w:rPr>
              <w:t>,</w:t>
            </w:r>
            <w:r w:rsidRPr="005E7A0E">
              <w:rPr>
                <w:rFonts w:cstheme="minorHAnsi"/>
                <w:sz w:val="18"/>
                <w:szCs w:val="18"/>
                <w:lang w:val="en-CA"/>
              </w:rPr>
              <w:t xml:space="preserve"> 2018</w:t>
            </w:r>
          </w:p>
        </w:tc>
        <w:tc>
          <w:tcPr>
            <w:tcW w:w="0" w:type="auto"/>
          </w:tcPr>
          <w:p w14:paraId="3ECE40D9" w14:textId="7777777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Employee resource groups</w:t>
            </w:r>
          </w:p>
        </w:tc>
        <w:tc>
          <w:tcPr>
            <w:tcW w:w="0" w:type="auto"/>
          </w:tcPr>
          <w:p w14:paraId="099A8C04"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Adult African-Americans, Asian-Americans, Native-Americans, Hispanic-Americans, South-Asian-American and members of the LGBTQ+ community</w:t>
            </w:r>
          </w:p>
        </w:tc>
        <w:tc>
          <w:tcPr>
            <w:tcW w:w="0" w:type="auto"/>
          </w:tcPr>
          <w:p w14:paraId="08FA3E5D" w14:textId="72A7A87E"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To facilitate success for their members and broader organizational change in terms of diversity</w:t>
            </w:r>
            <w:r w:rsidR="00396FA1" w:rsidRPr="005E7A0E">
              <w:rPr>
                <w:rFonts w:eastAsia="Times New Roman" w:cstheme="minorHAnsi"/>
                <w:sz w:val="18"/>
                <w:szCs w:val="18"/>
                <w:lang w:val="en-CA"/>
              </w:rPr>
              <w:t>.</w:t>
            </w:r>
          </w:p>
        </w:tc>
        <w:tc>
          <w:tcPr>
            <w:tcW w:w="0" w:type="auto"/>
          </w:tcPr>
          <w:p w14:paraId="03371F26" w14:textId="77777777" w:rsidR="00FE7F99" w:rsidRPr="005E7A0E" w:rsidRDefault="00FE7F99" w:rsidP="00404AA9">
            <w:pPr>
              <w:spacing w:after="100"/>
              <w:ind w:left="170" w:hanging="170"/>
              <w:rPr>
                <w:rFonts w:cstheme="minorHAnsi"/>
                <w:sz w:val="18"/>
                <w:szCs w:val="18"/>
              </w:rPr>
            </w:pPr>
            <w:r w:rsidRPr="005E7A0E">
              <w:rPr>
                <w:rFonts w:eastAsia="Times New Roman" w:cstheme="minorHAnsi"/>
                <w:sz w:val="18"/>
                <w:szCs w:val="18"/>
                <w:lang w:val="en-CA"/>
              </w:rPr>
              <w:t>Social learning theory</w:t>
            </w:r>
          </w:p>
          <w:p w14:paraId="74B2B278" w14:textId="77777777" w:rsidR="00FE7F99" w:rsidRPr="005E7A0E" w:rsidRDefault="00FE7F99" w:rsidP="00404AA9">
            <w:pPr>
              <w:spacing w:after="100"/>
              <w:ind w:left="170" w:hanging="170"/>
              <w:rPr>
                <w:rFonts w:cstheme="minorHAnsi"/>
                <w:sz w:val="18"/>
                <w:szCs w:val="18"/>
              </w:rPr>
            </w:pPr>
            <w:r w:rsidRPr="005E7A0E">
              <w:rPr>
                <w:rFonts w:eastAsia="Times New Roman" w:cstheme="minorHAnsi"/>
                <w:sz w:val="18"/>
                <w:szCs w:val="18"/>
                <w:lang w:val="en-CA"/>
              </w:rPr>
              <w:t>Communities of practice (CoP) framework (Wenger, 1998)</w:t>
            </w:r>
          </w:p>
          <w:p w14:paraId="0675923F"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Employee resource groups literature</w:t>
            </w:r>
          </w:p>
        </w:tc>
        <w:tc>
          <w:tcPr>
            <w:tcW w:w="0" w:type="auto"/>
          </w:tcPr>
          <w:p w14:paraId="67782D9C" w14:textId="4C348C5A"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NA</w:t>
            </w:r>
          </w:p>
        </w:tc>
      </w:tr>
      <w:tr w:rsidR="00534ECA" w:rsidRPr="005E7A0E" w14:paraId="55726AEF" w14:textId="77777777" w:rsidTr="00D7481E">
        <w:trPr>
          <w:trHeight w:val="1792"/>
        </w:trPr>
        <w:tc>
          <w:tcPr>
            <w:tcW w:w="0" w:type="auto"/>
          </w:tcPr>
          <w:p w14:paraId="670E79FC" w14:textId="2EFF126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Gutierrez</w:t>
            </w:r>
            <w:r w:rsidR="001810BE" w:rsidRPr="005E7A0E">
              <w:rPr>
                <w:rFonts w:cstheme="minorHAnsi"/>
                <w:sz w:val="18"/>
                <w:szCs w:val="18"/>
                <w:lang w:val="en-CA"/>
              </w:rPr>
              <w:t>,</w:t>
            </w:r>
            <w:r w:rsidRPr="005E7A0E">
              <w:rPr>
                <w:rFonts w:cstheme="minorHAnsi"/>
                <w:sz w:val="18"/>
                <w:szCs w:val="18"/>
                <w:lang w:val="en-CA"/>
              </w:rPr>
              <w:t xml:space="preserve"> 1992</w:t>
            </w:r>
          </w:p>
        </w:tc>
        <w:tc>
          <w:tcPr>
            <w:tcW w:w="0" w:type="auto"/>
          </w:tcPr>
          <w:p w14:paraId="316AA964" w14:textId="0B94BD0D"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Ethnic </w:t>
            </w:r>
            <w:r w:rsidR="00834CE7" w:rsidRPr="005E7A0E">
              <w:rPr>
                <w:rFonts w:eastAsia="Times New Roman" w:cstheme="minorHAnsi"/>
                <w:sz w:val="18"/>
                <w:szCs w:val="18"/>
                <w:lang w:val="en-CA"/>
              </w:rPr>
              <w:t>identity</w:t>
            </w:r>
            <w:r w:rsidRPr="005E7A0E">
              <w:rPr>
                <w:rFonts w:eastAsia="Times New Roman" w:cstheme="minorHAnsi"/>
                <w:sz w:val="18"/>
                <w:szCs w:val="18"/>
                <w:lang w:val="en-CA"/>
              </w:rPr>
              <w:t xml:space="preserve"> group; Consciousness</w:t>
            </w:r>
            <w:r w:rsidR="00061546" w:rsidRPr="005E7A0E">
              <w:rPr>
                <w:rFonts w:eastAsia="Times New Roman" w:cstheme="minorHAnsi"/>
                <w:sz w:val="18"/>
                <w:szCs w:val="18"/>
                <w:lang w:val="en-CA"/>
              </w:rPr>
              <w:t xml:space="preserve"> </w:t>
            </w:r>
            <w:r w:rsidR="00834CE7" w:rsidRPr="005E7A0E">
              <w:rPr>
                <w:rFonts w:eastAsia="Times New Roman" w:cstheme="minorHAnsi"/>
                <w:sz w:val="18"/>
                <w:szCs w:val="18"/>
                <w:lang w:val="en-CA"/>
              </w:rPr>
              <w:t xml:space="preserve">raising </w:t>
            </w:r>
            <w:r w:rsidRPr="005E7A0E">
              <w:rPr>
                <w:rFonts w:eastAsia="Times New Roman" w:cstheme="minorHAnsi"/>
                <w:sz w:val="18"/>
                <w:szCs w:val="18"/>
                <w:lang w:val="en-CA"/>
              </w:rPr>
              <w:t>Group</w:t>
            </w:r>
          </w:p>
        </w:tc>
        <w:tc>
          <w:tcPr>
            <w:tcW w:w="0" w:type="auto"/>
          </w:tcPr>
          <w:p w14:paraId="63F129EF"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Visible minority adults (primarily Latinx)</w:t>
            </w:r>
          </w:p>
        </w:tc>
        <w:tc>
          <w:tcPr>
            <w:tcW w:w="0" w:type="auto"/>
          </w:tcPr>
          <w:p w14:paraId="35E2900A" w14:textId="24F7E75B"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To discuss </w:t>
            </w:r>
            <w:r w:rsidR="009B2EBA" w:rsidRPr="005E7A0E">
              <w:rPr>
                <w:rFonts w:eastAsia="Times New Roman" w:cstheme="minorHAnsi"/>
                <w:sz w:val="18"/>
                <w:szCs w:val="18"/>
                <w:lang w:val="en-CA"/>
              </w:rPr>
              <w:t xml:space="preserve">the </w:t>
            </w:r>
            <w:r w:rsidRPr="005E7A0E">
              <w:rPr>
                <w:rFonts w:eastAsia="Times New Roman" w:cstheme="minorHAnsi"/>
                <w:sz w:val="18"/>
                <w:szCs w:val="18"/>
                <w:lang w:val="en-CA"/>
              </w:rPr>
              <w:t>meaning of one’s identity; commonalities among those with the shared identity</w:t>
            </w:r>
            <w:r w:rsidR="00396FA1" w:rsidRPr="005E7A0E">
              <w:rPr>
                <w:rFonts w:eastAsia="Times New Roman" w:cstheme="minorHAnsi"/>
                <w:sz w:val="18"/>
                <w:szCs w:val="18"/>
                <w:lang w:val="en-CA"/>
              </w:rPr>
              <w:t>.</w:t>
            </w:r>
          </w:p>
        </w:tc>
        <w:tc>
          <w:tcPr>
            <w:tcW w:w="0" w:type="auto"/>
          </w:tcPr>
          <w:p w14:paraId="4FBC9DC8" w14:textId="16F9311D" w:rsidR="00FE7F99" w:rsidRPr="005E7A0E" w:rsidRDefault="004B6A9B" w:rsidP="00404AA9">
            <w:pPr>
              <w:spacing w:after="100"/>
              <w:ind w:left="170" w:hanging="170"/>
              <w:rPr>
                <w:rFonts w:cstheme="minorHAnsi"/>
                <w:sz w:val="18"/>
                <w:szCs w:val="18"/>
                <w:lang w:val="en-CA"/>
              </w:rPr>
            </w:pPr>
            <w:r w:rsidRPr="005E7A0E">
              <w:rPr>
                <w:rFonts w:cstheme="minorHAnsi"/>
                <w:sz w:val="18"/>
                <w:szCs w:val="18"/>
                <w:lang w:val="en-CA"/>
              </w:rPr>
              <w:t>NA</w:t>
            </w:r>
          </w:p>
        </w:tc>
        <w:tc>
          <w:tcPr>
            <w:tcW w:w="0" w:type="auto"/>
          </w:tcPr>
          <w:p w14:paraId="11FDECCF" w14:textId="7FBD8479"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Empowerment (e.g., personal, interpersonal, political)</w:t>
            </w:r>
            <w:r w:rsidRPr="005E7A0E">
              <w:rPr>
                <w:rFonts w:cstheme="minorHAnsi"/>
                <w:sz w:val="18"/>
                <w:szCs w:val="18"/>
              </w:rPr>
              <w:br/>
            </w:r>
            <w:r w:rsidRPr="005E7A0E">
              <w:rPr>
                <w:rFonts w:eastAsia="Times New Roman" w:cstheme="minorHAnsi"/>
                <w:sz w:val="18"/>
                <w:szCs w:val="18"/>
                <w:lang w:val="en-CA"/>
              </w:rPr>
              <w:t xml:space="preserve"> </w:t>
            </w:r>
            <w:r w:rsidR="00A17BD8" w:rsidRPr="005E7A0E">
              <w:rPr>
                <w:rFonts w:eastAsia="Times New Roman" w:cstheme="minorHAnsi"/>
                <w:sz w:val="18"/>
                <w:szCs w:val="18"/>
                <w:lang w:val="en-CA"/>
              </w:rPr>
              <w:t>consciousness-raising</w:t>
            </w:r>
            <w:r w:rsidRPr="005E7A0E">
              <w:rPr>
                <w:rFonts w:eastAsia="Times New Roman" w:cstheme="minorHAnsi"/>
                <w:sz w:val="18"/>
                <w:szCs w:val="18"/>
                <w:lang w:val="en-CA"/>
              </w:rPr>
              <w:t xml:space="preserve"> (constructive dialogue and praxis)</w:t>
            </w:r>
          </w:p>
        </w:tc>
      </w:tr>
      <w:tr w:rsidR="00534ECA" w:rsidRPr="005E7A0E" w14:paraId="1BDF52AC" w14:textId="77777777" w:rsidTr="00D7481E">
        <w:tc>
          <w:tcPr>
            <w:tcW w:w="0" w:type="auto"/>
          </w:tcPr>
          <w:p w14:paraId="217D3356" w14:textId="60068851"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Hernández-Plaza</w:t>
            </w:r>
            <w:r w:rsidR="001810BE" w:rsidRPr="005E7A0E">
              <w:rPr>
                <w:rFonts w:cstheme="minorHAnsi"/>
                <w:sz w:val="18"/>
                <w:szCs w:val="18"/>
                <w:lang w:val="en-CA"/>
              </w:rPr>
              <w:t>,</w:t>
            </w:r>
            <w:r w:rsidRPr="005E7A0E">
              <w:rPr>
                <w:rFonts w:cstheme="minorHAnsi"/>
                <w:sz w:val="18"/>
                <w:szCs w:val="18"/>
                <w:lang w:val="en-CA"/>
              </w:rPr>
              <w:t xml:space="preserve"> 2006</w:t>
            </w:r>
            <w:r w:rsidR="00BD2C80" w:rsidRPr="005E7A0E">
              <w:rPr>
                <w:rFonts w:cstheme="minorHAnsi"/>
                <w:sz w:val="18"/>
                <w:szCs w:val="18"/>
                <w:vertAlign w:val="superscript"/>
                <w:lang w:val="en-CA"/>
              </w:rPr>
              <w:t>b</w:t>
            </w:r>
            <w:r w:rsidRPr="005E7A0E">
              <w:rPr>
                <w:rFonts w:cstheme="minorHAnsi"/>
                <w:sz w:val="18"/>
                <w:szCs w:val="18"/>
                <w:lang w:val="en-CA"/>
              </w:rPr>
              <w:t xml:space="preserve"> </w:t>
            </w:r>
          </w:p>
        </w:tc>
        <w:tc>
          <w:tcPr>
            <w:tcW w:w="0" w:type="auto"/>
          </w:tcPr>
          <w:p w14:paraId="5B271BEB"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Mutual aid groups</w:t>
            </w:r>
          </w:p>
        </w:tc>
        <w:tc>
          <w:tcPr>
            <w:tcW w:w="0" w:type="auto"/>
          </w:tcPr>
          <w:p w14:paraId="0666F0A0" w14:textId="7777777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Immigrants</w:t>
            </w:r>
          </w:p>
        </w:tc>
        <w:tc>
          <w:tcPr>
            <w:tcW w:w="0" w:type="auto"/>
          </w:tcPr>
          <w:p w14:paraId="3629CCF8" w14:textId="55735204"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To create new links between community members to increase and improve support exchanges</w:t>
            </w:r>
            <w:r w:rsidR="00396FA1" w:rsidRPr="005E7A0E">
              <w:rPr>
                <w:rFonts w:eastAsia="Times New Roman" w:cstheme="minorHAnsi"/>
                <w:sz w:val="18"/>
                <w:szCs w:val="18"/>
                <w:lang w:val="en-CA"/>
              </w:rPr>
              <w:t>.</w:t>
            </w:r>
          </w:p>
        </w:tc>
        <w:tc>
          <w:tcPr>
            <w:tcW w:w="0" w:type="auto"/>
          </w:tcPr>
          <w:p w14:paraId="7CA90B53"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Groupwork in social work (Dominelli, 2004)</w:t>
            </w:r>
          </w:p>
        </w:tc>
        <w:tc>
          <w:tcPr>
            <w:tcW w:w="0" w:type="auto"/>
          </w:tcPr>
          <w:p w14:paraId="7C24690F" w14:textId="70DDE5E5"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NA</w:t>
            </w:r>
          </w:p>
        </w:tc>
      </w:tr>
      <w:tr w:rsidR="00534ECA" w:rsidRPr="005E7A0E" w14:paraId="42359AB7" w14:textId="77777777" w:rsidTr="00D7481E">
        <w:tc>
          <w:tcPr>
            <w:tcW w:w="0" w:type="auto"/>
          </w:tcPr>
          <w:p w14:paraId="61734B74" w14:textId="49893641"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Hung</w:t>
            </w:r>
            <w:r w:rsidR="001810BE" w:rsidRPr="005E7A0E">
              <w:rPr>
                <w:rFonts w:eastAsia="Times New Roman" w:cstheme="minorHAnsi"/>
                <w:sz w:val="18"/>
                <w:szCs w:val="18"/>
                <w:lang w:val="en-CA"/>
              </w:rPr>
              <w:t>,</w:t>
            </w:r>
            <w:r w:rsidRPr="005E7A0E">
              <w:rPr>
                <w:rFonts w:eastAsia="Times New Roman" w:cstheme="minorHAnsi"/>
                <w:sz w:val="18"/>
                <w:szCs w:val="18"/>
                <w:lang w:val="en-CA"/>
              </w:rPr>
              <w:t xml:space="preserve"> 2012</w:t>
            </w:r>
          </w:p>
        </w:tc>
        <w:tc>
          <w:tcPr>
            <w:tcW w:w="0" w:type="auto"/>
          </w:tcPr>
          <w:p w14:paraId="1F22791C"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Empowerment group work</w:t>
            </w:r>
          </w:p>
        </w:tc>
        <w:tc>
          <w:tcPr>
            <w:tcW w:w="0" w:type="auto"/>
          </w:tcPr>
          <w:p w14:paraId="088CE418"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Women; immigrants; visible minorities; lower socioeconomic status</w:t>
            </w:r>
          </w:p>
        </w:tc>
        <w:tc>
          <w:tcPr>
            <w:tcW w:w="0" w:type="auto"/>
          </w:tcPr>
          <w:p w14:paraId="201713AF" w14:textId="12582F5A"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To challenge internalized powerlessness; identity strengths; build mutual support among members; challenge dominant social definitions of </w:t>
            </w:r>
            <w:r w:rsidR="007836A8" w:rsidRPr="005E7A0E">
              <w:rPr>
                <w:rFonts w:eastAsia="Times New Roman" w:cstheme="minorHAnsi"/>
                <w:sz w:val="18"/>
                <w:szCs w:val="18"/>
                <w:lang w:val="en-CA"/>
              </w:rPr>
              <w:t xml:space="preserve">an </w:t>
            </w:r>
            <w:r w:rsidRPr="005E7A0E">
              <w:rPr>
                <w:rFonts w:eastAsia="Times New Roman" w:cstheme="minorHAnsi"/>
                <w:sz w:val="18"/>
                <w:szCs w:val="18"/>
                <w:lang w:val="en-CA"/>
              </w:rPr>
              <w:t>identity group to advocate for change</w:t>
            </w:r>
            <w:r w:rsidR="00C052EB" w:rsidRPr="005E7A0E">
              <w:rPr>
                <w:rFonts w:eastAsia="Times New Roman" w:cstheme="minorHAnsi"/>
                <w:sz w:val="18"/>
                <w:szCs w:val="18"/>
                <w:lang w:val="en-CA"/>
              </w:rPr>
              <w:t>.</w:t>
            </w:r>
          </w:p>
        </w:tc>
        <w:tc>
          <w:tcPr>
            <w:tcW w:w="0" w:type="auto"/>
          </w:tcPr>
          <w:p w14:paraId="305AE56F"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Groupwork (Brown, 1994)</w:t>
            </w:r>
          </w:p>
        </w:tc>
        <w:tc>
          <w:tcPr>
            <w:tcW w:w="0" w:type="auto"/>
          </w:tcPr>
          <w:p w14:paraId="2A20AA64"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Empowerment (Gutierrez, 1992)</w:t>
            </w:r>
          </w:p>
        </w:tc>
      </w:tr>
      <w:tr w:rsidR="00534ECA" w:rsidRPr="005E7A0E" w14:paraId="73356714" w14:textId="77777777" w:rsidTr="00D7481E">
        <w:tc>
          <w:tcPr>
            <w:tcW w:w="0" w:type="auto"/>
          </w:tcPr>
          <w:p w14:paraId="1D7D36E6" w14:textId="591CD7D9"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 Jacobs</w:t>
            </w:r>
            <w:r w:rsidR="00A453D3" w:rsidRPr="005E7A0E">
              <w:rPr>
                <w:rFonts w:eastAsia="Times New Roman" w:cstheme="minorHAnsi"/>
                <w:sz w:val="18"/>
                <w:szCs w:val="18"/>
                <w:lang w:val="en-CA"/>
              </w:rPr>
              <w:t>,</w:t>
            </w:r>
            <w:r w:rsidRPr="005E7A0E">
              <w:rPr>
                <w:rFonts w:eastAsia="Times New Roman" w:cstheme="minorHAnsi"/>
                <w:sz w:val="18"/>
                <w:szCs w:val="18"/>
                <w:lang w:val="en-CA"/>
              </w:rPr>
              <w:t xml:space="preserve"> 201</w:t>
            </w:r>
            <w:r w:rsidR="00424A1E">
              <w:rPr>
                <w:rFonts w:eastAsia="Times New Roman" w:cstheme="minorHAnsi"/>
                <w:sz w:val="18"/>
                <w:szCs w:val="18"/>
                <w:lang w:val="en-CA"/>
              </w:rPr>
              <w:t>8</w:t>
            </w:r>
          </w:p>
        </w:tc>
        <w:tc>
          <w:tcPr>
            <w:tcW w:w="0" w:type="auto"/>
          </w:tcPr>
          <w:p w14:paraId="67AFD5EA"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Discussion groups</w:t>
            </w:r>
          </w:p>
        </w:tc>
        <w:tc>
          <w:tcPr>
            <w:tcW w:w="0" w:type="auto"/>
          </w:tcPr>
          <w:p w14:paraId="5FAE7355"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Black female adolescents</w:t>
            </w:r>
          </w:p>
        </w:tc>
        <w:tc>
          <w:tcPr>
            <w:tcW w:w="0" w:type="auto"/>
          </w:tcPr>
          <w:p w14:paraId="428B7159" w14:textId="130ED6B4"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 xml:space="preserve">To provide </w:t>
            </w:r>
            <w:r w:rsidR="007836A8" w:rsidRPr="005E7A0E">
              <w:rPr>
                <w:rFonts w:eastAsia="Times New Roman" w:cstheme="minorHAnsi"/>
                <w:color w:val="000000" w:themeColor="text1"/>
                <w:sz w:val="18"/>
                <w:szCs w:val="18"/>
                <w:lang w:val="en-CA"/>
              </w:rPr>
              <w:t xml:space="preserve">a </w:t>
            </w:r>
            <w:r w:rsidRPr="005E7A0E">
              <w:rPr>
                <w:rFonts w:eastAsia="Times New Roman" w:cstheme="minorHAnsi"/>
                <w:color w:val="000000" w:themeColor="text1"/>
                <w:sz w:val="18"/>
                <w:szCs w:val="18"/>
                <w:lang w:val="en-CA"/>
              </w:rPr>
              <w:t xml:space="preserve">community for a particular group of people and to serve as a space where those </w:t>
            </w:r>
            <w:r w:rsidR="006E4517" w:rsidRPr="005E7A0E">
              <w:rPr>
                <w:rFonts w:eastAsia="Times New Roman" w:cstheme="minorHAnsi"/>
                <w:color w:val="000000" w:themeColor="text1"/>
                <w:sz w:val="18"/>
                <w:szCs w:val="18"/>
                <w:lang w:val="en-CA"/>
              </w:rPr>
              <w:t>outside</w:t>
            </w:r>
            <w:r w:rsidRPr="005E7A0E">
              <w:rPr>
                <w:rFonts w:eastAsia="Times New Roman" w:cstheme="minorHAnsi"/>
                <w:color w:val="000000" w:themeColor="text1"/>
                <w:sz w:val="18"/>
                <w:szCs w:val="18"/>
                <w:lang w:val="en-CA"/>
              </w:rPr>
              <w:t xml:space="preserve"> of the affinity group could become educated about the issues </w:t>
            </w:r>
            <w:r w:rsidRPr="005E7A0E">
              <w:rPr>
                <w:rFonts w:eastAsia="Times New Roman" w:cstheme="minorHAnsi"/>
                <w:color w:val="000000" w:themeColor="text1"/>
                <w:sz w:val="18"/>
                <w:szCs w:val="18"/>
                <w:lang w:val="en-CA"/>
              </w:rPr>
              <w:lastRenderedPageBreak/>
              <w:t>and experiences of its members</w:t>
            </w:r>
            <w:r w:rsidR="00C052EB" w:rsidRPr="005E7A0E">
              <w:rPr>
                <w:rFonts w:eastAsia="Times New Roman" w:cstheme="minorHAnsi"/>
                <w:color w:val="000000" w:themeColor="text1"/>
                <w:sz w:val="18"/>
                <w:szCs w:val="18"/>
                <w:lang w:val="en-CA"/>
              </w:rPr>
              <w:t>.</w:t>
            </w:r>
          </w:p>
        </w:tc>
        <w:tc>
          <w:tcPr>
            <w:tcW w:w="0" w:type="auto"/>
          </w:tcPr>
          <w:p w14:paraId="7A884BA1"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lastRenderedPageBreak/>
              <w:t xml:space="preserve">Ecological systems theory of human development (Bronfenbrenner, 1979); phenomenological variant of ecological systems theory (Spencer, 1999); </w:t>
            </w:r>
          </w:p>
          <w:p w14:paraId="4333BBBA" w14:textId="52585C06" w:rsidR="00FE7F99" w:rsidRPr="005E7A0E" w:rsidRDefault="00FE7F99" w:rsidP="0084327F">
            <w:pPr>
              <w:spacing w:after="100"/>
              <w:ind w:left="170" w:hanging="170"/>
              <w:rPr>
                <w:rFonts w:eastAsia="Times New Roman" w:cstheme="minorHAnsi"/>
                <w:sz w:val="18"/>
                <w:szCs w:val="18"/>
              </w:rPr>
            </w:pPr>
            <w:r w:rsidRPr="005E7A0E">
              <w:rPr>
                <w:rFonts w:eastAsia="Times New Roman" w:cstheme="minorHAnsi"/>
                <w:sz w:val="18"/>
                <w:szCs w:val="18"/>
              </w:rPr>
              <w:lastRenderedPageBreak/>
              <w:t>intersectionality (Crenshaw, 1989);  Black feminist thought (Collins, 1989; 2000)</w:t>
            </w:r>
          </w:p>
        </w:tc>
        <w:tc>
          <w:tcPr>
            <w:tcW w:w="0" w:type="auto"/>
          </w:tcPr>
          <w:p w14:paraId="32B5A7E3" w14:textId="75A863D7" w:rsidR="00FE7F99" w:rsidRPr="005E7A0E" w:rsidRDefault="00FE7F99" w:rsidP="00404AA9">
            <w:pPr>
              <w:spacing w:after="100"/>
              <w:ind w:left="170" w:hanging="170"/>
              <w:rPr>
                <w:rFonts w:eastAsia="Times New Roman" w:cstheme="minorHAnsi"/>
                <w:color w:val="000000" w:themeColor="text1"/>
                <w:sz w:val="18"/>
                <w:szCs w:val="18"/>
                <w:lang w:val="en-CA"/>
              </w:rPr>
            </w:pPr>
            <w:r w:rsidRPr="005E7A0E">
              <w:rPr>
                <w:rFonts w:eastAsia="Times New Roman" w:cstheme="minorHAnsi"/>
                <w:color w:val="000000" w:themeColor="text1"/>
                <w:sz w:val="18"/>
                <w:szCs w:val="18"/>
                <w:lang w:val="en-CA"/>
              </w:rPr>
              <w:lastRenderedPageBreak/>
              <w:t xml:space="preserve">Critical pedagogy (Janks, 2010); </w:t>
            </w:r>
            <w:r w:rsidR="00F83625" w:rsidRPr="005E7A0E">
              <w:rPr>
                <w:rFonts w:eastAsia="Times New Roman" w:cstheme="minorHAnsi"/>
                <w:color w:val="000000" w:themeColor="text1"/>
                <w:sz w:val="18"/>
                <w:szCs w:val="18"/>
                <w:lang w:val="en-CA"/>
              </w:rPr>
              <w:t xml:space="preserve">the </w:t>
            </w:r>
            <w:r w:rsidRPr="005E7A0E">
              <w:rPr>
                <w:rFonts w:eastAsia="Times New Roman" w:cstheme="minorHAnsi"/>
                <w:color w:val="000000" w:themeColor="text1"/>
                <w:sz w:val="18"/>
                <w:szCs w:val="18"/>
                <w:lang w:val="en-CA"/>
              </w:rPr>
              <w:t xml:space="preserve">feminist tradition of creating consciousness-raising groups (Cross, Klein, Smith, &amp; Smith, 1982); </w:t>
            </w:r>
            <w:r w:rsidR="001F42A3" w:rsidRPr="005E7A0E">
              <w:rPr>
                <w:rFonts w:eastAsia="Times New Roman" w:cstheme="minorHAnsi"/>
                <w:color w:val="000000" w:themeColor="text1"/>
                <w:sz w:val="18"/>
                <w:szCs w:val="18"/>
                <w:lang w:val="en-CA"/>
              </w:rPr>
              <w:t xml:space="preserve">the </w:t>
            </w:r>
            <w:r w:rsidRPr="005E7A0E">
              <w:rPr>
                <w:rFonts w:eastAsia="Times New Roman" w:cstheme="minorHAnsi"/>
                <w:color w:val="000000" w:themeColor="text1"/>
                <w:sz w:val="18"/>
                <w:szCs w:val="18"/>
                <w:lang w:val="en-CA"/>
              </w:rPr>
              <w:t>tradition of home</w:t>
            </w:r>
            <w:r w:rsidR="00F83625" w:rsidRPr="005E7A0E">
              <w:rPr>
                <w:rFonts w:eastAsia="Times New Roman" w:cstheme="minorHAnsi"/>
                <w:color w:val="000000" w:themeColor="text1"/>
                <w:sz w:val="18"/>
                <w:szCs w:val="18"/>
                <w:lang w:val="en-CA"/>
              </w:rPr>
              <w:t xml:space="preserve"> </w:t>
            </w:r>
            <w:r w:rsidRPr="005E7A0E">
              <w:rPr>
                <w:rFonts w:eastAsia="Times New Roman" w:cstheme="minorHAnsi"/>
                <w:color w:val="000000" w:themeColor="text1"/>
                <w:sz w:val="18"/>
                <w:szCs w:val="18"/>
                <w:lang w:val="en-CA"/>
              </w:rPr>
              <w:lastRenderedPageBreak/>
              <w:t>spaces</w:t>
            </w:r>
            <w:r w:rsidR="00F83625" w:rsidRPr="005E7A0E">
              <w:rPr>
                <w:rFonts w:eastAsia="Times New Roman" w:cstheme="minorHAnsi"/>
                <w:color w:val="000000" w:themeColor="text1"/>
                <w:sz w:val="18"/>
                <w:szCs w:val="18"/>
                <w:lang w:val="en-CA"/>
              </w:rPr>
              <w:t>/</w:t>
            </w:r>
            <w:r w:rsidRPr="005E7A0E">
              <w:rPr>
                <w:rFonts w:eastAsia="Times New Roman" w:cstheme="minorHAnsi"/>
                <w:color w:val="000000" w:themeColor="text1"/>
                <w:sz w:val="18"/>
                <w:szCs w:val="18"/>
                <w:lang w:val="en-CA"/>
              </w:rPr>
              <w:t>places (Ward, 1996)</w:t>
            </w:r>
          </w:p>
          <w:p w14:paraId="7DF676B8" w14:textId="77777777" w:rsidR="00FE7F99" w:rsidRPr="005E7A0E" w:rsidRDefault="00FE7F99" w:rsidP="00404AA9">
            <w:pPr>
              <w:spacing w:after="100"/>
              <w:ind w:left="170" w:hanging="170"/>
              <w:rPr>
                <w:rFonts w:eastAsia="Times New Roman" w:cstheme="minorHAnsi"/>
                <w:sz w:val="18"/>
                <w:szCs w:val="18"/>
                <w:lang w:val="en-CA"/>
              </w:rPr>
            </w:pPr>
          </w:p>
        </w:tc>
      </w:tr>
      <w:tr w:rsidR="00534ECA" w:rsidRPr="005E7A0E" w14:paraId="7CA013D4" w14:textId="77777777" w:rsidTr="00D7481E">
        <w:tc>
          <w:tcPr>
            <w:tcW w:w="0" w:type="auto"/>
          </w:tcPr>
          <w:p w14:paraId="62C05C61" w14:textId="68037AD4"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lastRenderedPageBreak/>
              <w:t>Jameson</w:t>
            </w:r>
            <w:r w:rsidR="00A453D3" w:rsidRPr="005E7A0E">
              <w:rPr>
                <w:rFonts w:eastAsia="Times New Roman" w:cstheme="minorHAnsi"/>
                <w:sz w:val="18"/>
                <w:szCs w:val="18"/>
                <w:lang w:val="en-CA"/>
              </w:rPr>
              <w:t>,</w:t>
            </w:r>
            <w:r w:rsidRPr="005E7A0E">
              <w:rPr>
                <w:rFonts w:eastAsia="Times New Roman" w:cstheme="minorHAnsi"/>
                <w:sz w:val="18"/>
                <w:szCs w:val="18"/>
                <w:lang w:val="en-CA"/>
              </w:rPr>
              <w:t xml:space="preserve"> 202</w:t>
            </w:r>
            <w:r w:rsidR="00032989">
              <w:rPr>
                <w:rFonts w:eastAsia="Times New Roman" w:cstheme="minorHAnsi"/>
                <w:sz w:val="18"/>
                <w:szCs w:val="18"/>
                <w:lang w:val="en-CA"/>
              </w:rPr>
              <w:t>1</w:t>
            </w:r>
          </w:p>
        </w:tc>
        <w:tc>
          <w:tcPr>
            <w:tcW w:w="0" w:type="auto"/>
          </w:tcPr>
          <w:p w14:paraId="08A4E7A8"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Empowerment group</w:t>
            </w:r>
          </w:p>
        </w:tc>
        <w:tc>
          <w:tcPr>
            <w:tcW w:w="0" w:type="auto"/>
          </w:tcPr>
          <w:p w14:paraId="3957D985"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Adult women</w:t>
            </w:r>
          </w:p>
        </w:tc>
        <w:tc>
          <w:tcPr>
            <w:tcW w:w="0" w:type="auto"/>
          </w:tcPr>
          <w:p w14:paraId="7A4093B6" w14:textId="566BF44D"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 xml:space="preserve">To </w:t>
            </w:r>
            <w:r w:rsidR="00C51158" w:rsidRPr="005E7A0E">
              <w:rPr>
                <w:rFonts w:eastAsia="Times New Roman" w:cstheme="minorHAnsi"/>
                <w:color w:val="000000" w:themeColor="text1"/>
                <w:sz w:val="18"/>
                <w:szCs w:val="18"/>
                <w:lang w:val="en-CA"/>
              </w:rPr>
              <w:t>support women</w:t>
            </w:r>
            <w:r w:rsidRPr="005E7A0E">
              <w:rPr>
                <w:rFonts w:eastAsia="Times New Roman" w:cstheme="minorHAnsi"/>
                <w:color w:val="000000" w:themeColor="text1"/>
                <w:sz w:val="18"/>
                <w:szCs w:val="18"/>
                <w:lang w:val="en-CA"/>
              </w:rPr>
              <w:t xml:space="preserve"> to </w:t>
            </w:r>
            <w:r w:rsidR="00060F0A" w:rsidRPr="005E7A0E">
              <w:rPr>
                <w:rFonts w:eastAsia="Times New Roman" w:cstheme="minorHAnsi"/>
                <w:color w:val="000000" w:themeColor="text1"/>
                <w:sz w:val="18"/>
                <w:szCs w:val="18"/>
                <w:lang w:val="en-CA"/>
              </w:rPr>
              <w:t>unite</w:t>
            </w:r>
            <w:r w:rsidRPr="005E7A0E">
              <w:rPr>
                <w:rFonts w:eastAsia="Times New Roman" w:cstheme="minorHAnsi"/>
                <w:color w:val="000000" w:themeColor="text1"/>
                <w:sz w:val="18"/>
                <w:szCs w:val="18"/>
                <w:lang w:val="en-CA"/>
              </w:rPr>
              <w:t xml:space="preserve"> and explore their lives and the larger societal structure they live in to promote healing and empowerment</w:t>
            </w:r>
            <w:r w:rsidR="001F42A3" w:rsidRPr="005E7A0E">
              <w:rPr>
                <w:rFonts w:eastAsia="Times New Roman" w:cstheme="minorHAnsi"/>
                <w:color w:val="000000" w:themeColor="text1"/>
                <w:sz w:val="18"/>
                <w:szCs w:val="18"/>
                <w:lang w:val="en-CA"/>
              </w:rPr>
              <w:t>.</w:t>
            </w:r>
          </w:p>
        </w:tc>
        <w:tc>
          <w:tcPr>
            <w:tcW w:w="0" w:type="auto"/>
          </w:tcPr>
          <w:p w14:paraId="1A6FA980"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Consciousness-raising; empowerment; self-help support groups; group therapy dynamics; group rituals (Onno van der Hart, 1983)</w:t>
            </w:r>
          </w:p>
        </w:tc>
        <w:tc>
          <w:tcPr>
            <w:tcW w:w="0" w:type="auto"/>
          </w:tcPr>
          <w:p w14:paraId="48C65B0E"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Group meditation; non-judgemental, non-confrontational model</w:t>
            </w:r>
          </w:p>
        </w:tc>
      </w:tr>
      <w:tr w:rsidR="00534ECA" w:rsidRPr="005E7A0E" w14:paraId="3B312C60" w14:textId="77777777" w:rsidTr="00D7481E">
        <w:tc>
          <w:tcPr>
            <w:tcW w:w="0" w:type="auto"/>
          </w:tcPr>
          <w:p w14:paraId="2425B3DD" w14:textId="46BDEFD0"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Kim</w:t>
            </w:r>
            <w:r w:rsidR="00A453D3" w:rsidRPr="005E7A0E">
              <w:rPr>
                <w:rFonts w:eastAsia="Times New Roman" w:cstheme="minorHAnsi"/>
                <w:sz w:val="18"/>
                <w:szCs w:val="18"/>
                <w:lang w:val="en-CA"/>
              </w:rPr>
              <w:t>,</w:t>
            </w:r>
            <w:r w:rsidRPr="005E7A0E">
              <w:rPr>
                <w:rFonts w:eastAsia="Times New Roman" w:cstheme="minorHAnsi"/>
                <w:sz w:val="18"/>
                <w:szCs w:val="18"/>
                <w:lang w:val="en-CA"/>
              </w:rPr>
              <w:t xml:space="preserve"> 2018</w:t>
            </w:r>
          </w:p>
        </w:tc>
        <w:tc>
          <w:tcPr>
            <w:tcW w:w="0" w:type="auto"/>
          </w:tcPr>
          <w:p w14:paraId="5571E4E6"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Affinity group</w:t>
            </w:r>
          </w:p>
        </w:tc>
        <w:tc>
          <w:tcPr>
            <w:tcW w:w="0" w:type="auto"/>
          </w:tcPr>
          <w:p w14:paraId="0D672D90"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Korean IT professionals</w:t>
            </w:r>
          </w:p>
        </w:tc>
        <w:tc>
          <w:tcPr>
            <w:tcW w:w="0" w:type="auto"/>
          </w:tcPr>
          <w:p w14:paraId="4A4BB744" w14:textId="5896B461"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To provide a space where Korean IT professionals can come together to share and learn</w:t>
            </w:r>
            <w:r w:rsidR="001F42A3" w:rsidRPr="005E7A0E">
              <w:rPr>
                <w:rFonts w:eastAsia="Times New Roman" w:cstheme="minorHAnsi"/>
                <w:color w:val="000000" w:themeColor="text1"/>
                <w:sz w:val="18"/>
                <w:szCs w:val="18"/>
                <w:lang w:val="en-CA"/>
              </w:rPr>
              <w:t>.</w:t>
            </w:r>
          </w:p>
        </w:tc>
        <w:tc>
          <w:tcPr>
            <w:tcW w:w="0" w:type="auto"/>
          </w:tcPr>
          <w:p w14:paraId="55C29042"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Model of apprenticeship for learning</w:t>
            </w:r>
          </w:p>
        </w:tc>
        <w:tc>
          <w:tcPr>
            <w:tcW w:w="0" w:type="auto"/>
          </w:tcPr>
          <w:p w14:paraId="242504AD" w14:textId="0BC98385"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NA</w:t>
            </w:r>
          </w:p>
        </w:tc>
      </w:tr>
      <w:tr w:rsidR="00534ECA" w:rsidRPr="005E7A0E" w14:paraId="6D672966" w14:textId="77777777" w:rsidTr="00D7481E">
        <w:tc>
          <w:tcPr>
            <w:tcW w:w="0" w:type="auto"/>
          </w:tcPr>
          <w:p w14:paraId="68803C4F" w14:textId="7FA5CFA2"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Lee</w:t>
            </w:r>
            <w:r w:rsidR="00A453D3" w:rsidRPr="005E7A0E">
              <w:rPr>
                <w:rFonts w:eastAsia="Times New Roman" w:cstheme="minorHAnsi"/>
                <w:sz w:val="18"/>
                <w:szCs w:val="18"/>
                <w:lang w:val="en-CA"/>
              </w:rPr>
              <w:t>,</w:t>
            </w:r>
            <w:r w:rsidRPr="005E7A0E">
              <w:rPr>
                <w:rFonts w:eastAsia="Times New Roman" w:cstheme="minorHAnsi"/>
                <w:sz w:val="18"/>
                <w:szCs w:val="18"/>
                <w:lang w:val="en-CA"/>
              </w:rPr>
              <w:t xml:space="preserve"> 2005</w:t>
            </w:r>
          </w:p>
        </w:tc>
        <w:tc>
          <w:tcPr>
            <w:tcW w:w="0" w:type="auto"/>
          </w:tcPr>
          <w:p w14:paraId="1A968FF3"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Mutual aid group</w:t>
            </w:r>
          </w:p>
        </w:tc>
        <w:tc>
          <w:tcPr>
            <w:tcW w:w="0" w:type="auto"/>
          </w:tcPr>
          <w:p w14:paraId="1D1D0A50"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Elderly Latino individuals</w:t>
            </w:r>
          </w:p>
        </w:tc>
        <w:tc>
          <w:tcPr>
            <w:tcW w:w="0" w:type="auto"/>
          </w:tcPr>
          <w:p w14:paraId="7E2158E7" w14:textId="3B2173FB"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 xml:space="preserve">To provide senior citizens </w:t>
            </w:r>
            <w:r w:rsidR="00C51158" w:rsidRPr="005E7A0E">
              <w:rPr>
                <w:rFonts w:eastAsia="Times New Roman" w:cstheme="minorHAnsi"/>
                <w:color w:val="000000" w:themeColor="text1"/>
                <w:sz w:val="18"/>
                <w:szCs w:val="18"/>
                <w:lang w:val="en-CA"/>
              </w:rPr>
              <w:t xml:space="preserve">with </w:t>
            </w:r>
            <w:r w:rsidRPr="005E7A0E">
              <w:rPr>
                <w:rFonts w:eastAsia="Times New Roman" w:cstheme="minorHAnsi"/>
                <w:color w:val="000000" w:themeColor="text1"/>
                <w:sz w:val="18"/>
                <w:szCs w:val="18"/>
                <w:lang w:val="en-CA"/>
              </w:rPr>
              <w:t>a medium in which they could meet and interact with</w:t>
            </w:r>
            <w:r w:rsidR="00061546" w:rsidRPr="005E7A0E">
              <w:rPr>
                <w:rFonts w:eastAsia="Times New Roman" w:cstheme="minorHAnsi"/>
                <w:color w:val="000000" w:themeColor="text1"/>
                <w:sz w:val="18"/>
                <w:szCs w:val="18"/>
                <w:lang w:val="en-CA"/>
              </w:rPr>
              <w:t>.</w:t>
            </w:r>
            <w:r w:rsidRPr="005E7A0E">
              <w:rPr>
                <w:rFonts w:eastAsia="Times New Roman" w:cstheme="minorHAnsi"/>
                <w:color w:val="000000" w:themeColor="text1"/>
                <w:sz w:val="18"/>
                <w:szCs w:val="18"/>
                <w:lang w:val="en-CA"/>
              </w:rPr>
              <w:t xml:space="preserve"> members of their community, thereby creating a stronger support system</w:t>
            </w:r>
            <w:r w:rsidR="001F42A3" w:rsidRPr="005E7A0E">
              <w:rPr>
                <w:rFonts w:eastAsia="Times New Roman" w:cstheme="minorHAnsi"/>
                <w:color w:val="000000" w:themeColor="text1"/>
                <w:sz w:val="18"/>
                <w:szCs w:val="18"/>
                <w:lang w:val="en-CA"/>
              </w:rPr>
              <w:t>.</w:t>
            </w:r>
          </w:p>
        </w:tc>
        <w:tc>
          <w:tcPr>
            <w:tcW w:w="0" w:type="auto"/>
          </w:tcPr>
          <w:p w14:paraId="605C9ECF"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William Schwartz's (1961) theory of mutual aid groups</w:t>
            </w:r>
          </w:p>
        </w:tc>
        <w:tc>
          <w:tcPr>
            <w:tcW w:w="0" w:type="auto"/>
          </w:tcPr>
          <w:p w14:paraId="5C456601" w14:textId="4CC74C93"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NA</w:t>
            </w:r>
          </w:p>
        </w:tc>
      </w:tr>
      <w:tr w:rsidR="00534ECA" w:rsidRPr="005E7A0E" w14:paraId="466C9968" w14:textId="77777777" w:rsidTr="00D7481E">
        <w:tc>
          <w:tcPr>
            <w:tcW w:w="0" w:type="auto"/>
          </w:tcPr>
          <w:p w14:paraId="29AC239E" w14:textId="171B6839"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Lesser</w:t>
            </w:r>
            <w:r w:rsidR="00A453D3" w:rsidRPr="005E7A0E">
              <w:rPr>
                <w:rFonts w:eastAsia="Times New Roman" w:cstheme="minorHAnsi"/>
                <w:sz w:val="18"/>
                <w:szCs w:val="18"/>
                <w:lang w:val="en-CA"/>
              </w:rPr>
              <w:t>,</w:t>
            </w:r>
            <w:r w:rsidRPr="005E7A0E">
              <w:rPr>
                <w:rFonts w:eastAsia="Times New Roman" w:cstheme="minorHAnsi"/>
                <w:sz w:val="18"/>
                <w:szCs w:val="18"/>
                <w:lang w:val="en-CA"/>
              </w:rPr>
              <w:t xml:space="preserve"> 2004</w:t>
            </w:r>
          </w:p>
        </w:tc>
        <w:tc>
          <w:tcPr>
            <w:tcW w:w="0" w:type="auto"/>
          </w:tcPr>
          <w:p w14:paraId="4BDF3E16"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Support group</w:t>
            </w:r>
          </w:p>
        </w:tc>
        <w:tc>
          <w:tcPr>
            <w:tcW w:w="0" w:type="auto"/>
          </w:tcPr>
          <w:p w14:paraId="4E5DBC17"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Mothers working in professional fields</w:t>
            </w:r>
          </w:p>
        </w:tc>
        <w:tc>
          <w:tcPr>
            <w:tcW w:w="0" w:type="auto"/>
          </w:tcPr>
          <w:p w14:paraId="7D059FFC" w14:textId="2233F8B5"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To provide space for women to build connections and understanding with other women who experienced similar challenges in balancing work and family and provide support to and empower each other</w:t>
            </w:r>
            <w:r w:rsidR="001F42A3" w:rsidRPr="005E7A0E">
              <w:rPr>
                <w:rFonts w:eastAsia="Times New Roman" w:cstheme="minorHAnsi"/>
                <w:color w:val="000000" w:themeColor="text1"/>
                <w:sz w:val="18"/>
                <w:szCs w:val="18"/>
                <w:lang w:val="en-CA"/>
              </w:rPr>
              <w:t>.</w:t>
            </w:r>
          </w:p>
        </w:tc>
        <w:tc>
          <w:tcPr>
            <w:tcW w:w="0" w:type="auto"/>
          </w:tcPr>
          <w:p w14:paraId="5BD77A62"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Self-in-relation theory; women's support groups</w:t>
            </w:r>
          </w:p>
        </w:tc>
        <w:tc>
          <w:tcPr>
            <w:tcW w:w="0" w:type="auto"/>
          </w:tcPr>
          <w:p w14:paraId="747EFAE8" w14:textId="14D1734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NA</w:t>
            </w:r>
          </w:p>
        </w:tc>
      </w:tr>
      <w:tr w:rsidR="00534ECA" w:rsidRPr="005E7A0E" w14:paraId="2207615D" w14:textId="77777777" w:rsidTr="00D7481E">
        <w:tc>
          <w:tcPr>
            <w:tcW w:w="0" w:type="auto"/>
          </w:tcPr>
          <w:p w14:paraId="4F45FFD3" w14:textId="117A1B9E"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Letendre</w:t>
            </w:r>
            <w:r w:rsidR="00A453D3" w:rsidRPr="005E7A0E">
              <w:rPr>
                <w:rFonts w:eastAsia="Times New Roman" w:cstheme="minorHAnsi"/>
                <w:sz w:val="18"/>
                <w:szCs w:val="18"/>
                <w:lang w:val="en-CA"/>
              </w:rPr>
              <w:t>,</w:t>
            </w:r>
            <w:r w:rsidRPr="005E7A0E">
              <w:rPr>
                <w:rFonts w:eastAsia="Times New Roman" w:cstheme="minorHAnsi"/>
                <w:sz w:val="18"/>
                <w:szCs w:val="18"/>
                <w:lang w:val="en-CA"/>
              </w:rPr>
              <w:t xml:space="preserve"> 2007</w:t>
            </w:r>
          </w:p>
        </w:tc>
        <w:tc>
          <w:tcPr>
            <w:tcW w:w="0" w:type="auto"/>
          </w:tcPr>
          <w:p w14:paraId="4B7421B6"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Empowerment group (</w:t>
            </w:r>
            <w:r w:rsidRPr="005E7A0E">
              <w:rPr>
                <w:rFonts w:eastAsia="Times New Roman" w:cstheme="minorHAnsi"/>
                <w:color w:val="000000" w:themeColor="text1"/>
                <w:sz w:val="18"/>
                <w:szCs w:val="18"/>
                <w:lang w:val="en-CA"/>
              </w:rPr>
              <w:t>"Go Grrrls" curriculum)</w:t>
            </w:r>
          </w:p>
        </w:tc>
        <w:tc>
          <w:tcPr>
            <w:tcW w:w="0" w:type="auto"/>
          </w:tcPr>
          <w:p w14:paraId="413E17B6"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Female students in grades 6-9</w:t>
            </w:r>
          </w:p>
        </w:tc>
        <w:tc>
          <w:tcPr>
            <w:tcW w:w="0" w:type="auto"/>
          </w:tcPr>
          <w:p w14:paraId="278435E4" w14:textId="2693353A" w:rsidR="00FE7F99" w:rsidRPr="005E7A0E" w:rsidRDefault="00FE7F99" w:rsidP="00404AA9">
            <w:pPr>
              <w:spacing w:after="100"/>
              <w:ind w:left="170" w:hanging="170"/>
              <w:rPr>
                <w:rFonts w:eastAsia="Times New Roman" w:cstheme="minorHAnsi"/>
                <w:color w:val="000000" w:themeColor="text1"/>
                <w:sz w:val="18"/>
                <w:szCs w:val="18"/>
                <w:lang w:val="en-CA"/>
              </w:rPr>
            </w:pPr>
            <w:r w:rsidRPr="005E7A0E">
              <w:rPr>
                <w:rFonts w:eastAsia="Times New Roman" w:cstheme="minorHAnsi"/>
                <w:color w:val="000000" w:themeColor="text1"/>
                <w:sz w:val="18"/>
                <w:szCs w:val="18"/>
                <w:lang w:val="en-CA"/>
              </w:rPr>
              <w:t>To raise consciousness about the impact of larger systems on personal</w:t>
            </w:r>
            <w:r w:rsidR="002A2685" w:rsidRPr="005E7A0E">
              <w:rPr>
                <w:rFonts w:eastAsia="Times New Roman" w:cstheme="minorHAnsi"/>
                <w:color w:val="000000" w:themeColor="text1"/>
                <w:sz w:val="18"/>
                <w:szCs w:val="18"/>
                <w:lang w:val="en-CA"/>
              </w:rPr>
              <w:t xml:space="preserve"> </w:t>
            </w:r>
            <w:r w:rsidRPr="005E7A0E">
              <w:rPr>
                <w:rFonts w:eastAsia="Times New Roman" w:cstheme="minorHAnsi"/>
                <w:color w:val="000000" w:themeColor="text1"/>
                <w:sz w:val="18"/>
                <w:szCs w:val="18"/>
                <w:lang w:val="en-CA"/>
              </w:rPr>
              <w:t>problems, encourage mutual aid, and promote collective skill development and problem</w:t>
            </w:r>
            <w:r w:rsidR="00C51158" w:rsidRPr="005E7A0E">
              <w:rPr>
                <w:rFonts w:eastAsia="Times New Roman" w:cstheme="minorHAnsi"/>
                <w:color w:val="000000" w:themeColor="text1"/>
                <w:sz w:val="18"/>
                <w:szCs w:val="18"/>
                <w:lang w:val="en-CA"/>
              </w:rPr>
              <w:t>-</w:t>
            </w:r>
            <w:r w:rsidRPr="005E7A0E">
              <w:rPr>
                <w:rFonts w:eastAsia="Times New Roman" w:cstheme="minorHAnsi"/>
                <w:color w:val="000000" w:themeColor="text1"/>
                <w:sz w:val="18"/>
                <w:szCs w:val="18"/>
                <w:lang w:val="en-CA"/>
              </w:rPr>
              <w:t>solving</w:t>
            </w:r>
            <w:r w:rsidR="00493A27" w:rsidRPr="005E7A0E">
              <w:rPr>
                <w:rFonts w:eastAsia="Times New Roman" w:cstheme="minorHAnsi"/>
                <w:color w:val="000000" w:themeColor="text1"/>
                <w:sz w:val="18"/>
                <w:szCs w:val="18"/>
                <w:lang w:val="en-CA"/>
              </w:rPr>
              <w:t>.</w:t>
            </w:r>
          </w:p>
        </w:tc>
        <w:tc>
          <w:tcPr>
            <w:tcW w:w="0" w:type="auto"/>
          </w:tcPr>
          <w:p w14:paraId="16144632"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Curricular-based group models; strength-based perspective in educational groups; skill-based group programs; girl empowerment groups</w:t>
            </w:r>
          </w:p>
        </w:tc>
        <w:tc>
          <w:tcPr>
            <w:tcW w:w="0" w:type="auto"/>
          </w:tcPr>
          <w:p w14:paraId="22D5A1E4"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Curricular-based group models; strength-based perspective in educational groups; skill-based group programs; girl empowerment groups</w:t>
            </w:r>
          </w:p>
          <w:p w14:paraId="78B0645E" w14:textId="77777777" w:rsidR="00FE7F99" w:rsidRPr="005E7A0E" w:rsidRDefault="00FE7F99" w:rsidP="00404AA9">
            <w:pPr>
              <w:spacing w:after="100"/>
              <w:ind w:left="170" w:hanging="170"/>
              <w:rPr>
                <w:rFonts w:eastAsia="Times New Roman" w:cstheme="minorHAnsi"/>
                <w:sz w:val="18"/>
                <w:szCs w:val="18"/>
                <w:lang w:val="en-CA"/>
              </w:rPr>
            </w:pPr>
          </w:p>
        </w:tc>
      </w:tr>
      <w:tr w:rsidR="00534ECA" w:rsidRPr="005E7A0E" w14:paraId="5BDF6394" w14:textId="77777777" w:rsidTr="00D7481E">
        <w:trPr>
          <w:trHeight w:val="1396"/>
        </w:trPr>
        <w:tc>
          <w:tcPr>
            <w:tcW w:w="0" w:type="auto"/>
          </w:tcPr>
          <w:p w14:paraId="102EDFF7" w14:textId="75DD6FB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lastRenderedPageBreak/>
              <w:t>Lewis</w:t>
            </w:r>
            <w:r w:rsidR="00A453D3" w:rsidRPr="005E7A0E">
              <w:rPr>
                <w:rFonts w:eastAsia="Times New Roman" w:cstheme="minorHAnsi"/>
                <w:sz w:val="18"/>
                <w:szCs w:val="18"/>
                <w:lang w:val="en-CA"/>
              </w:rPr>
              <w:t>,</w:t>
            </w:r>
            <w:r w:rsidRPr="005E7A0E">
              <w:rPr>
                <w:rFonts w:eastAsia="Times New Roman" w:cstheme="minorHAnsi"/>
                <w:sz w:val="18"/>
                <w:szCs w:val="18"/>
                <w:lang w:val="en-CA"/>
              </w:rPr>
              <w:t xml:space="preserve"> 198</w:t>
            </w:r>
            <w:r w:rsidR="001032EC">
              <w:rPr>
                <w:rFonts w:eastAsia="Times New Roman" w:cstheme="minorHAnsi"/>
                <w:sz w:val="18"/>
                <w:szCs w:val="18"/>
                <w:lang w:val="en-CA"/>
              </w:rPr>
              <w:t>4</w:t>
            </w:r>
          </w:p>
        </w:tc>
        <w:tc>
          <w:tcPr>
            <w:tcW w:w="0" w:type="auto"/>
          </w:tcPr>
          <w:p w14:paraId="7152BC87"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Group intervention (adapted from the BORN FREE Training Packet to Reduce Sex Role Stereotyping in Career Development)</w:t>
            </w:r>
          </w:p>
        </w:tc>
        <w:tc>
          <w:tcPr>
            <w:tcW w:w="0" w:type="auto"/>
          </w:tcPr>
          <w:p w14:paraId="0E1770EC"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Black female students in grades 10-12</w:t>
            </w:r>
          </w:p>
        </w:tc>
        <w:tc>
          <w:tcPr>
            <w:tcW w:w="0" w:type="auto"/>
          </w:tcPr>
          <w:p w14:paraId="3453B42C" w14:textId="3ED8F6D8"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To increase awareness of the effects of sex role socialization on attitudes, cognitions, and behaviors related to career choices in science and engineering</w:t>
            </w:r>
            <w:r w:rsidR="001F42A3" w:rsidRPr="005E7A0E">
              <w:rPr>
                <w:rFonts w:eastAsia="Times New Roman" w:cstheme="minorHAnsi"/>
                <w:color w:val="000000" w:themeColor="text1"/>
                <w:sz w:val="18"/>
                <w:szCs w:val="18"/>
                <w:lang w:val="en-CA"/>
              </w:rPr>
              <w:t>.</w:t>
            </w:r>
          </w:p>
        </w:tc>
        <w:tc>
          <w:tcPr>
            <w:tcW w:w="0" w:type="auto"/>
          </w:tcPr>
          <w:p w14:paraId="0A33DCCC" w14:textId="77777777" w:rsidR="00FE7F99" w:rsidRPr="005E7A0E" w:rsidRDefault="00FE7F99" w:rsidP="00404AA9">
            <w:pPr>
              <w:spacing w:after="100"/>
              <w:ind w:left="170" w:hanging="170"/>
              <w:rPr>
                <w:rFonts w:eastAsia="Times New Roman" w:cstheme="minorHAnsi"/>
                <w:color w:val="000000" w:themeColor="text1"/>
                <w:sz w:val="18"/>
                <w:szCs w:val="18"/>
                <w:lang w:val="en-CA"/>
              </w:rPr>
            </w:pPr>
            <w:r w:rsidRPr="005E7A0E">
              <w:rPr>
                <w:rFonts w:eastAsia="Times New Roman" w:cstheme="minorHAnsi"/>
                <w:color w:val="000000" w:themeColor="text1"/>
                <w:sz w:val="18"/>
                <w:szCs w:val="18"/>
                <w:lang w:val="en-CA"/>
              </w:rPr>
              <w:t xml:space="preserve">Sex-role socialization; occupational sex stereotyping; consciousness-raising </w:t>
            </w:r>
          </w:p>
        </w:tc>
        <w:tc>
          <w:tcPr>
            <w:tcW w:w="0" w:type="auto"/>
          </w:tcPr>
          <w:p w14:paraId="02AA254D" w14:textId="77777777" w:rsidR="00FE7F99" w:rsidRPr="005E7A0E" w:rsidRDefault="00FE7F99" w:rsidP="00404AA9">
            <w:pPr>
              <w:spacing w:after="100"/>
              <w:ind w:left="170" w:hanging="170"/>
              <w:rPr>
                <w:rFonts w:eastAsia="Times New Roman" w:cstheme="minorHAnsi"/>
                <w:color w:val="000000" w:themeColor="text1"/>
                <w:sz w:val="18"/>
                <w:szCs w:val="18"/>
                <w:lang w:val="en-CA"/>
              </w:rPr>
            </w:pPr>
            <w:r w:rsidRPr="005E7A0E">
              <w:rPr>
                <w:rFonts w:eastAsia="Times New Roman" w:cstheme="minorHAnsi"/>
                <w:color w:val="000000" w:themeColor="text1"/>
                <w:sz w:val="18"/>
                <w:szCs w:val="18"/>
                <w:lang w:val="en-CA"/>
              </w:rPr>
              <w:t>Sex-role socialization; occupational sex stereotyping; consciousness-raising</w:t>
            </w:r>
          </w:p>
          <w:p w14:paraId="5465AE5F" w14:textId="77777777" w:rsidR="00FE7F99" w:rsidRPr="005E7A0E" w:rsidRDefault="00FE7F99" w:rsidP="00404AA9">
            <w:pPr>
              <w:spacing w:after="100"/>
              <w:ind w:left="170" w:hanging="170"/>
              <w:rPr>
                <w:rFonts w:eastAsia="Times New Roman" w:cstheme="minorHAnsi"/>
                <w:sz w:val="18"/>
                <w:szCs w:val="18"/>
                <w:lang w:val="en-CA"/>
              </w:rPr>
            </w:pPr>
          </w:p>
        </w:tc>
      </w:tr>
      <w:tr w:rsidR="00534ECA" w:rsidRPr="005E7A0E" w14:paraId="137A5DC0" w14:textId="77777777" w:rsidTr="00D7481E">
        <w:tc>
          <w:tcPr>
            <w:tcW w:w="0" w:type="auto"/>
          </w:tcPr>
          <w:p w14:paraId="23FC1948" w14:textId="5FEF6781"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Masterson</w:t>
            </w:r>
            <w:r w:rsidR="00A453D3" w:rsidRPr="005E7A0E">
              <w:rPr>
                <w:rFonts w:cstheme="minorHAnsi"/>
                <w:sz w:val="18"/>
                <w:szCs w:val="18"/>
                <w:lang w:val="en-CA"/>
              </w:rPr>
              <w:t>,</w:t>
            </w:r>
            <w:r w:rsidRPr="005E7A0E">
              <w:rPr>
                <w:rFonts w:cstheme="minorHAnsi"/>
                <w:sz w:val="18"/>
                <w:szCs w:val="18"/>
                <w:lang w:val="en-CA"/>
              </w:rPr>
              <w:t xml:space="preserve"> 1983</w:t>
            </w:r>
          </w:p>
        </w:tc>
        <w:tc>
          <w:tcPr>
            <w:tcW w:w="0" w:type="auto"/>
          </w:tcPr>
          <w:p w14:paraId="1962A3F1" w14:textId="57F2D5D8" w:rsidR="00FE7F99" w:rsidRPr="005E7A0E" w:rsidRDefault="008D7864" w:rsidP="00404AA9">
            <w:pPr>
              <w:spacing w:after="100"/>
              <w:ind w:left="170" w:hanging="170"/>
              <w:rPr>
                <w:rFonts w:eastAsia="Times New Roman" w:cstheme="minorHAnsi"/>
                <w:sz w:val="18"/>
                <w:szCs w:val="18"/>
                <w:lang w:val="en-CA"/>
              </w:rPr>
            </w:pPr>
            <w:r>
              <w:rPr>
                <w:rFonts w:eastAsia="Times New Roman" w:cstheme="minorHAnsi"/>
                <w:sz w:val="18"/>
                <w:szCs w:val="18"/>
                <w:lang w:val="en-CA"/>
              </w:rPr>
              <w:t>Consciousness-raising</w:t>
            </w:r>
            <w:r w:rsidR="00FE7F99" w:rsidRPr="005E7A0E">
              <w:rPr>
                <w:rFonts w:eastAsia="Times New Roman" w:cstheme="minorHAnsi"/>
                <w:sz w:val="18"/>
                <w:szCs w:val="18"/>
                <w:lang w:val="en-CA"/>
              </w:rPr>
              <w:t xml:space="preserve"> group</w:t>
            </w:r>
          </w:p>
        </w:tc>
        <w:tc>
          <w:tcPr>
            <w:tcW w:w="0" w:type="auto"/>
          </w:tcPr>
          <w:p w14:paraId="783824A5" w14:textId="7777777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Lesbian adult women</w:t>
            </w:r>
          </w:p>
        </w:tc>
        <w:tc>
          <w:tcPr>
            <w:tcW w:w="0" w:type="auto"/>
          </w:tcPr>
          <w:p w14:paraId="1CE2D4D1" w14:textId="24829410"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To assist lesbian identity integration and coping within the larger society</w:t>
            </w:r>
            <w:r w:rsidR="001F42A3" w:rsidRPr="005E7A0E">
              <w:rPr>
                <w:rFonts w:eastAsia="Times New Roman" w:cstheme="minorHAnsi"/>
                <w:color w:val="000000" w:themeColor="text1"/>
                <w:sz w:val="18"/>
                <w:szCs w:val="18"/>
                <w:lang w:val="en-CA"/>
              </w:rPr>
              <w:t>.</w:t>
            </w:r>
          </w:p>
        </w:tc>
        <w:tc>
          <w:tcPr>
            <w:tcW w:w="0" w:type="auto"/>
          </w:tcPr>
          <w:p w14:paraId="450B079A"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Consciousness-raising; group therapy</w:t>
            </w:r>
          </w:p>
          <w:p w14:paraId="532F8931" w14:textId="77777777" w:rsidR="00FE7F99" w:rsidRPr="005E7A0E" w:rsidRDefault="00FE7F99" w:rsidP="00404AA9">
            <w:pPr>
              <w:spacing w:after="100"/>
              <w:ind w:left="170" w:hanging="170"/>
              <w:rPr>
                <w:rFonts w:eastAsia="Times New Roman" w:cstheme="minorHAnsi"/>
                <w:sz w:val="18"/>
                <w:szCs w:val="18"/>
                <w:lang w:val="en-CA"/>
              </w:rPr>
            </w:pPr>
          </w:p>
        </w:tc>
        <w:tc>
          <w:tcPr>
            <w:tcW w:w="0" w:type="auto"/>
          </w:tcPr>
          <w:p w14:paraId="61AF0C5E"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Consciousness-raising</w:t>
            </w:r>
          </w:p>
        </w:tc>
      </w:tr>
      <w:tr w:rsidR="00534ECA" w:rsidRPr="005E7A0E" w14:paraId="316E92F0" w14:textId="77777777" w:rsidTr="00D7481E">
        <w:tc>
          <w:tcPr>
            <w:tcW w:w="0" w:type="auto"/>
          </w:tcPr>
          <w:p w14:paraId="586B3BEE" w14:textId="7E62AC81"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McPhee</w:t>
            </w:r>
            <w:r w:rsidR="00A453D3" w:rsidRPr="005E7A0E">
              <w:rPr>
                <w:rFonts w:cstheme="minorHAnsi"/>
                <w:sz w:val="18"/>
                <w:szCs w:val="18"/>
                <w:lang w:val="en-CA"/>
              </w:rPr>
              <w:t>,</w:t>
            </w:r>
            <w:r w:rsidRPr="005E7A0E">
              <w:rPr>
                <w:rFonts w:cstheme="minorHAnsi"/>
                <w:sz w:val="18"/>
                <w:szCs w:val="18"/>
                <w:lang w:val="en-CA"/>
              </w:rPr>
              <w:t xml:space="preserve"> 2017</w:t>
            </w:r>
          </w:p>
        </w:tc>
        <w:tc>
          <w:tcPr>
            <w:tcW w:w="0" w:type="auto"/>
          </w:tcPr>
          <w:p w14:paraId="24E7079C"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Employee resource group</w:t>
            </w:r>
          </w:p>
        </w:tc>
        <w:tc>
          <w:tcPr>
            <w:tcW w:w="0" w:type="auto"/>
          </w:tcPr>
          <w:p w14:paraId="4E1B9F99" w14:textId="7777777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Indigenous and non-indigenous adults who worked at a large Canadian bank</w:t>
            </w:r>
          </w:p>
        </w:tc>
        <w:tc>
          <w:tcPr>
            <w:tcW w:w="0" w:type="auto"/>
          </w:tcPr>
          <w:p w14:paraId="14C685B4" w14:textId="2380B64F"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To provide support for Indigenous employees to increase employee retention; to provide opportunities for personal learning with the purpose of career growth and advancement; to have members feel valued and connected with the organization</w:t>
            </w:r>
            <w:r w:rsidR="00493A27" w:rsidRPr="005E7A0E">
              <w:rPr>
                <w:rFonts w:eastAsia="Times New Roman" w:cstheme="minorHAnsi"/>
                <w:color w:val="000000" w:themeColor="text1"/>
                <w:sz w:val="18"/>
                <w:szCs w:val="18"/>
                <w:lang w:val="en-CA"/>
              </w:rPr>
              <w:t>.</w:t>
            </w:r>
          </w:p>
        </w:tc>
        <w:tc>
          <w:tcPr>
            <w:tcW w:w="0" w:type="auto"/>
          </w:tcPr>
          <w:p w14:paraId="1F040B0E" w14:textId="77777777" w:rsidR="00FE7F99" w:rsidRPr="005E7A0E" w:rsidRDefault="00FE7F99" w:rsidP="00404AA9">
            <w:pPr>
              <w:spacing w:after="100"/>
              <w:ind w:left="170" w:hanging="170"/>
              <w:rPr>
                <w:rFonts w:eastAsia="Times New Roman" w:cstheme="minorHAnsi"/>
                <w:color w:val="000000" w:themeColor="text1"/>
                <w:sz w:val="18"/>
                <w:szCs w:val="18"/>
                <w:lang w:val="en-CA"/>
              </w:rPr>
            </w:pPr>
            <w:r w:rsidRPr="005E7A0E">
              <w:rPr>
                <w:rFonts w:eastAsia="Times New Roman" w:cstheme="minorHAnsi"/>
                <w:color w:val="000000" w:themeColor="text1"/>
                <w:sz w:val="18"/>
                <w:szCs w:val="18"/>
                <w:lang w:val="en-CA"/>
              </w:rPr>
              <w:t>Social identity theory; common in-group identity model</w:t>
            </w:r>
          </w:p>
        </w:tc>
        <w:tc>
          <w:tcPr>
            <w:tcW w:w="0" w:type="auto"/>
          </w:tcPr>
          <w:p w14:paraId="7928E88E" w14:textId="42403665"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NA</w:t>
            </w:r>
          </w:p>
        </w:tc>
      </w:tr>
      <w:tr w:rsidR="00534ECA" w:rsidRPr="005E7A0E" w14:paraId="0B6D02F9" w14:textId="77777777" w:rsidTr="00D7481E">
        <w:tc>
          <w:tcPr>
            <w:tcW w:w="0" w:type="auto"/>
          </w:tcPr>
          <w:p w14:paraId="7A07C4B2" w14:textId="2A80DF9A"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Myers</w:t>
            </w:r>
            <w:r w:rsidR="00A453D3" w:rsidRPr="005E7A0E">
              <w:rPr>
                <w:rFonts w:cstheme="minorHAnsi"/>
                <w:sz w:val="18"/>
                <w:szCs w:val="18"/>
                <w:lang w:val="en-CA"/>
              </w:rPr>
              <w:t>,</w:t>
            </w:r>
            <w:r w:rsidRPr="005E7A0E">
              <w:rPr>
                <w:rFonts w:cstheme="minorHAnsi"/>
                <w:sz w:val="18"/>
                <w:szCs w:val="18"/>
                <w:lang w:val="en-CA"/>
              </w:rPr>
              <w:t xml:space="preserve"> 2019</w:t>
            </w:r>
          </w:p>
        </w:tc>
        <w:tc>
          <w:tcPr>
            <w:tcW w:w="0" w:type="auto"/>
          </w:tcPr>
          <w:p w14:paraId="1711D3C2"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Affinity group</w:t>
            </w:r>
          </w:p>
        </w:tc>
        <w:tc>
          <w:tcPr>
            <w:tcW w:w="0" w:type="auto"/>
          </w:tcPr>
          <w:p w14:paraId="21F56CF4" w14:textId="065DF241" w:rsidR="00FE7F99" w:rsidRPr="005E7A0E" w:rsidRDefault="00FE7F99" w:rsidP="00404AA9">
            <w:pPr>
              <w:spacing w:after="100"/>
              <w:ind w:left="170" w:hanging="170"/>
              <w:rPr>
                <w:rFonts w:eastAsia="Times New Roman" w:cstheme="minorHAnsi"/>
                <w:color w:val="000000" w:themeColor="text1"/>
                <w:sz w:val="18"/>
                <w:szCs w:val="18"/>
                <w:lang w:val="en-CA"/>
              </w:rPr>
            </w:pPr>
            <w:r w:rsidRPr="005E7A0E">
              <w:rPr>
                <w:rFonts w:eastAsia="Times New Roman" w:cstheme="minorHAnsi"/>
                <w:color w:val="000000" w:themeColor="text1"/>
                <w:sz w:val="18"/>
                <w:szCs w:val="18"/>
                <w:lang w:val="en-CA"/>
              </w:rPr>
              <w:t xml:space="preserve">Undergraduate students who do not identify with </w:t>
            </w:r>
            <w:r w:rsidR="00C51158" w:rsidRPr="005E7A0E">
              <w:rPr>
                <w:rFonts w:eastAsia="Times New Roman" w:cstheme="minorHAnsi"/>
                <w:color w:val="000000" w:themeColor="text1"/>
                <w:sz w:val="18"/>
                <w:szCs w:val="18"/>
                <w:lang w:val="en-CA"/>
              </w:rPr>
              <w:t xml:space="preserve">the </w:t>
            </w:r>
            <w:r w:rsidRPr="005E7A0E">
              <w:rPr>
                <w:rFonts w:eastAsia="Times New Roman" w:cstheme="minorHAnsi"/>
                <w:color w:val="000000" w:themeColor="text1"/>
                <w:sz w:val="18"/>
                <w:szCs w:val="18"/>
                <w:lang w:val="en-CA"/>
              </w:rPr>
              <w:t>dominant group</w:t>
            </w:r>
          </w:p>
        </w:tc>
        <w:tc>
          <w:tcPr>
            <w:tcW w:w="0" w:type="auto"/>
          </w:tcPr>
          <w:p w14:paraId="5F619E50" w14:textId="705D7BB8"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To provide brave spaces for students to counteract experiences of isolation and microaggressions</w:t>
            </w:r>
            <w:r w:rsidR="00493A27" w:rsidRPr="005E7A0E">
              <w:rPr>
                <w:rFonts w:eastAsia="Times New Roman" w:cstheme="minorHAnsi"/>
                <w:color w:val="000000" w:themeColor="text1"/>
                <w:sz w:val="18"/>
                <w:szCs w:val="18"/>
                <w:lang w:val="en-CA"/>
              </w:rPr>
              <w:t>.</w:t>
            </w:r>
          </w:p>
          <w:p w14:paraId="3F033C74" w14:textId="77777777" w:rsidR="00FE7F99" w:rsidRPr="005E7A0E" w:rsidRDefault="00FE7F99" w:rsidP="00404AA9">
            <w:pPr>
              <w:spacing w:after="100"/>
              <w:ind w:left="170" w:hanging="170"/>
              <w:rPr>
                <w:rFonts w:eastAsia="Times New Roman" w:cstheme="minorHAnsi"/>
                <w:sz w:val="18"/>
                <w:szCs w:val="18"/>
                <w:lang w:val="en-CA"/>
              </w:rPr>
            </w:pPr>
          </w:p>
        </w:tc>
        <w:tc>
          <w:tcPr>
            <w:tcW w:w="0" w:type="auto"/>
          </w:tcPr>
          <w:p w14:paraId="7A32FC5D"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Racial identity formation models; Cass's homosexual identity formation model; D'Augelli's life span model; various theories from philosophy, religion and spirituality</w:t>
            </w:r>
          </w:p>
        </w:tc>
        <w:tc>
          <w:tcPr>
            <w:tcW w:w="0" w:type="auto"/>
          </w:tcPr>
          <w:p w14:paraId="11086DE7" w14:textId="3473A519"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NA</w:t>
            </w:r>
          </w:p>
        </w:tc>
      </w:tr>
      <w:tr w:rsidR="00534ECA" w:rsidRPr="005E7A0E" w14:paraId="786AF8D6" w14:textId="77777777" w:rsidTr="00D7481E">
        <w:tc>
          <w:tcPr>
            <w:tcW w:w="0" w:type="auto"/>
          </w:tcPr>
          <w:p w14:paraId="7017CBF1" w14:textId="2D0EF1D6"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Paine</w:t>
            </w:r>
            <w:r w:rsidR="00A453D3" w:rsidRPr="005E7A0E">
              <w:rPr>
                <w:rFonts w:cstheme="minorHAnsi"/>
                <w:sz w:val="18"/>
                <w:szCs w:val="18"/>
                <w:lang w:val="en-CA"/>
              </w:rPr>
              <w:t>,</w:t>
            </w:r>
            <w:r w:rsidRPr="005E7A0E">
              <w:rPr>
                <w:rFonts w:cstheme="minorHAnsi"/>
                <w:sz w:val="18"/>
                <w:szCs w:val="18"/>
                <w:lang w:val="en-CA"/>
              </w:rPr>
              <w:t xml:space="preserve"> 1992</w:t>
            </w:r>
          </w:p>
        </w:tc>
        <w:tc>
          <w:tcPr>
            <w:tcW w:w="0" w:type="auto"/>
          </w:tcPr>
          <w:p w14:paraId="5BF7D350" w14:textId="3C51676B"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Mutual</w:t>
            </w:r>
            <w:r w:rsidR="001427B0" w:rsidRPr="005E7A0E">
              <w:rPr>
                <w:rFonts w:eastAsia="Times New Roman" w:cstheme="minorHAnsi"/>
                <w:sz w:val="18"/>
                <w:szCs w:val="18"/>
                <w:lang w:val="en-CA"/>
              </w:rPr>
              <w:t xml:space="preserve"> </w:t>
            </w:r>
            <w:r w:rsidRPr="005E7A0E">
              <w:rPr>
                <w:rFonts w:eastAsia="Times New Roman" w:cstheme="minorHAnsi"/>
                <w:sz w:val="18"/>
                <w:szCs w:val="18"/>
                <w:lang w:val="en-CA"/>
              </w:rPr>
              <w:t>aid group</w:t>
            </w:r>
          </w:p>
        </w:tc>
        <w:tc>
          <w:tcPr>
            <w:tcW w:w="0" w:type="auto"/>
          </w:tcPr>
          <w:p w14:paraId="4D727A28" w14:textId="7777777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Low-income adult women</w:t>
            </w:r>
          </w:p>
        </w:tc>
        <w:tc>
          <w:tcPr>
            <w:tcW w:w="0" w:type="auto"/>
          </w:tcPr>
          <w:p w14:paraId="3BC51F0F" w14:textId="4076EA40"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To provide and receive support and encouragement; to help members find solutions to problems</w:t>
            </w:r>
            <w:r w:rsidR="001F42A3" w:rsidRPr="005E7A0E">
              <w:rPr>
                <w:rFonts w:eastAsia="Times New Roman" w:cstheme="minorHAnsi"/>
                <w:color w:val="000000" w:themeColor="text1"/>
                <w:sz w:val="18"/>
                <w:szCs w:val="18"/>
                <w:lang w:val="en-CA"/>
              </w:rPr>
              <w:t>.</w:t>
            </w:r>
          </w:p>
        </w:tc>
        <w:tc>
          <w:tcPr>
            <w:tcW w:w="0" w:type="auto"/>
          </w:tcPr>
          <w:p w14:paraId="144543B7"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Mutual aid &amp; self-help group literature </w:t>
            </w:r>
          </w:p>
        </w:tc>
        <w:tc>
          <w:tcPr>
            <w:tcW w:w="0" w:type="auto"/>
          </w:tcPr>
          <w:p w14:paraId="40437EF9" w14:textId="539172D8"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NA</w:t>
            </w:r>
          </w:p>
        </w:tc>
      </w:tr>
      <w:tr w:rsidR="00534ECA" w:rsidRPr="005E7A0E" w14:paraId="79D858DF" w14:textId="77777777" w:rsidTr="00D7481E">
        <w:tc>
          <w:tcPr>
            <w:tcW w:w="0" w:type="auto"/>
          </w:tcPr>
          <w:p w14:paraId="3AD9168A" w14:textId="31605EE2"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Santhosh</w:t>
            </w:r>
            <w:r w:rsidR="00A453D3" w:rsidRPr="005E7A0E">
              <w:rPr>
                <w:rFonts w:cstheme="minorHAnsi"/>
                <w:sz w:val="18"/>
                <w:szCs w:val="18"/>
                <w:lang w:val="en-CA"/>
              </w:rPr>
              <w:t>,</w:t>
            </w:r>
            <w:r w:rsidRPr="005E7A0E">
              <w:rPr>
                <w:rFonts w:cstheme="minorHAnsi"/>
                <w:sz w:val="18"/>
                <w:szCs w:val="18"/>
                <w:lang w:val="en-CA"/>
              </w:rPr>
              <w:t xml:space="preserve"> 2021</w:t>
            </w:r>
          </w:p>
        </w:tc>
        <w:tc>
          <w:tcPr>
            <w:tcW w:w="0" w:type="auto"/>
          </w:tcPr>
          <w:p w14:paraId="35427C15"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Affinity group </w:t>
            </w:r>
          </w:p>
        </w:tc>
        <w:tc>
          <w:tcPr>
            <w:tcW w:w="0" w:type="auto"/>
          </w:tcPr>
          <w:p w14:paraId="529F0433"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All people who support achieving gender equity, including male allies and those with non-binary gender identities</w:t>
            </w:r>
          </w:p>
        </w:tc>
        <w:tc>
          <w:tcPr>
            <w:tcW w:w="0" w:type="auto"/>
          </w:tcPr>
          <w:p w14:paraId="3970F8D0" w14:textId="5E7BB5B0"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 xml:space="preserve">To provide a group where peers can network, </w:t>
            </w:r>
            <w:r w:rsidR="006E4517" w:rsidRPr="005E7A0E">
              <w:rPr>
                <w:rFonts w:eastAsia="Times New Roman" w:cstheme="minorHAnsi"/>
                <w:color w:val="000000" w:themeColor="text1"/>
                <w:sz w:val="18"/>
                <w:szCs w:val="18"/>
                <w:lang w:val="en-CA"/>
              </w:rPr>
              <w:t xml:space="preserve">and </w:t>
            </w:r>
            <w:r w:rsidRPr="005E7A0E">
              <w:rPr>
                <w:rFonts w:eastAsia="Times New Roman" w:cstheme="minorHAnsi"/>
                <w:color w:val="000000" w:themeColor="text1"/>
                <w:sz w:val="18"/>
                <w:szCs w:val="18"/>
                <w:lang w:val="en-CA"/>
              </w:rPr>
              <w:t>provide/receive mentorship, sponsorship, and advocacy</w:t>
            </w:r>
            <w:r w:rsidR="001F42A3" w:rsidRPr="005E7A0E">
              <w:rPr>
                <w:rFonts w:eastAsia="Times New Roman" w:cstheme="minorHAnsi"/>
                <w:color w:val="000000" w:themeColor="text1"/>
                <w:sz w:val="18"/>
                <w:szCs w:val="18"/>
                <w:lang w:val="en-CA"/>
              </w:rPr>
              <w:t>.</w:t>
            </w:r>
          </w:p>
        </w:tc>
        <w:tc>
          <w:tcPr>
            <w:tcW w:w="0" w:type="auto"/>
          </w:tcPr>
          <w:p w14:paraId="3E0606B3" w14:textId="0DEF9C3E"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NA</w:t>
            </w:r>
          </w:p>
        </w:tc>
        <w:tc>
          <w:tcPr>
            <w:tcW w:w="0" w:type="auto"/>
          </w:tcPr>
          <w:p w14:paraId="083BD147" w14:textId="3C49ACD9"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NA</w:t>
            </w:r>
          </w:p>
        </w:tc>
      </w:tr>
      <w:tr w:rsidR="00534ECA" w:rsidRPr="005E7A0E" w14:paraId="361CEE32" w14:textId="77777777" w:rsidTr="00D7481E">
        <w:tc>
          <w:tcPr>
            <w:tcW w:w="0" w:type="auto"/>
          </w:tcPr>
          <w:p w14:paraId="7BD6592C" w14:textId="5924CA29"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lastRenderedPageBreak/>
              <w:t>Seebohm</w:t>
            </w:r>
            <w:r w:rsidR="00A453D3" w:rsidRPr="005E7A0E">
              <w:rPr>
                <w:rFonts w:cstheme="minorHAnsi"/>
                <w:sz w:val="18"/>
                <w:szCs w:val="18"/>
                <w:lang w:val="en-CA"/>
              </w:rPr>
              <w:t>,</w:t>
            </w:r>
            <w:r w:rsidRPr="005E7A0E">
              <w:rPr>
                <w:rFonts w:cstheme="minorHAnsi"/>
                <w:sz w:val="18"/>
                <w:szCs w:val="18"/>
                <w:lang w:val="en-CA"/>
              </w:rPr>
              <w:t xml:space="preserve"> 2013</w:t>
            </w:r>
          </w:p>
        </w:tc>
        <w:tc>
          <w:tcPr>
            <w:tcW w:w="0" w:type="auto"/>
          </w:tcPr>
          <w:p w14:paraId="6927D80E" w14:textId="19F941F3"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Mutual</w:t>
            </w:r>
            <w:r w:rsidR="001427B0" w:rsidRPr="005E7A0E">
              <w:rPr>
                <w:rFonts w:eastAsia="Times New Roman" w:cstheme="minorHAnsi"/>
                <w:sz w:val="18"/>
                <w:szCs w:val="18"/>
                <w:lang w:val="en-CA"/>
              </w:rPr>
              <w:t xml:space="preserve"> </w:t>
            </w:r>
            <w:r w:rsidRPr="005E7A0E">
              <w:rPr>
                <w:rFonts w:eastAsia="Times New Roman" w:cstheme="minorHAnsi"/>
                <w:sz w:val="18"/>
                <w:szCs w:val="18"/>
                <w:lang w:val="en-CA"/>
              </w:rPr>
              <w:t>aid group</w:t>
            </w:r>
          </w:p>
        </w:tc>
        <w:tc>
          <w:tcPr>
            <w:tcW w:w="0" w:type="auto"/>
          </w:tcPr>
          <w:p w14:paraId="389880A8" w14:textId="46537D0F" w:rsidR="00FE7F99" w:rsidRPr="005E7A0E" w:rsidRDefault="00C51158" w:rsidP="00404AA9">
            <w:pPr>
              <w:spacing w:after="100"/>
              <w:ind w:left="170" w:hanging="170"/>
              <w:rPr>
                <w:rFonts w:eastAsia="Times New Roman" w:cstheme="minorHAnsi"/>
                <w:sz w:val="18"/>
                <w:szCs w:val="18"/>
                <w:lang w:val="en-CA"/>
              </w:rPr>
            </w:pPr>
            <w:r w:rsidRPr="005E7A0E">
              <w:rPr>
                <w:rFonts w:eastAsia="Times New Roman" w:cstheme="minorHAnsi"/>
                <w:color w:val="000000" w:themeColor="text1"/>
                <w:sz w:val="18"/>
                <w:szCs w:val="18"/>
                <w:lang w:val="en-CA"/>
              </w:rPr>
              <w:t>Ten</w:t>
            </w:r>
            <w:r w:rsidR="00FE7F99" w:rsidRPr="005E7A0E">
              <w:rPr>
                <w:rFonts w:eastAsia="Times New Roman" w:cstheme="minorHAnsi"/>
                <w:color w:val="000000" w:themeColor="text1"/>
                <w:sz w:val="18"/>
                <w:szCs w:val="18"/>
                <w:lang w:val="en-CA"/>
              </w:rPr>
              <w:t xml:space="preserve"> groups focused on physical ill-health, </w:t>
            </w:r>
            <w:r w:rsidRPr="005E7A0E">
              <w:rPr>
                <w:rFonts w:eastAsia="Times New Roman" w:cstheme="minorHAnsi"/>
                <w:color w:val="000000" w:themeColor="text1"/>
                <w:sz w:val="18"/>
                <w:szCs w:val="18"/>
                <w:lang w:val="en-CA"/>
              </w:rPr>
              <w:t>five</w:t>
            </w:r>
            <w:r w:rsidR="00FE7F99" w:rsidRPr="005E7A0E">
              <w:rPr>
                <w:rFonts w:eastAsia="Times New Roman" w:cstheme="minorHAnsi"/>
                <w:color w:val="000000" w:themeColor="text1"/>
                <w:sz w:val="18"/>
                <w:szCs w:val="18"/>
                <w:lang w:val="en-CA"/>
              </w:rPr>
              <w:t xml:space="preserve"> groups focused on mental ill-health, and </w:t>
            </w:r>
            <w:r w:rsidRPr="005E7A0E">
              <w:rPr>
                <w:rFonts w:eastAsia="Times New Roman" w:cstheme="minorHAnsi"/>
                <w:color w:val="000000" w:themeColor="text1"/>
                <w:sz w:val="18"/>
                <w:szCs w:val="18"/>
                <w:lang w:val="en-CA"/>
              </w:rPr>
              <w:t>six</w:t>
            </w:r>
            <w:r w:rsidR="00FE7F99" w:rsidRPr="005E7A0E">
              <w:rPr>
                <w:rFonts w:eastAsia="Times New Roman" w:cstheme="minorHAnsi"/>
                <w:color w:val="000000" w:themeColor="text1"/>
                <w:sz w:val="18"/>
                <w:szCs w:val="18"/>
                <w:lang w:val="en-CA"/>
              </w:rPr>
              <w:t xml:space="preserve"> groups focused on social isolation</w:t>
            </w:r>
            <w:r w:rsidR="001F42A3" w:rsidRPr="005E7A0E">
              <w:rPr>
                <w:rFonts w:eastAsia="Times New Roman" w:cstheme="minorHAnsi"/>
                <w:color w:val="000000" w:themeColor="text1"/>
                <w:sz w:val="18"/>
                <w:szCs w:val="18"/>
                <w:lang w:val="en-CA"/>
              </w:rPr>
              <w:t>.</w:t>
            </w:r>
          </w:p>
        </w:tc>
        <w:tc>
          <w:tcPr>
            <w:tcW w:w="0" w:type="auto"/>
          </w:tcPr>
          <w:p w14:paraId="4D8C7244" w14:textId="0A920654" w:rsidR="00FE7F99" w:rsidRPr="005E7A0E" w:rsidRDefault="00FE7F99" w:rsidP="00404AA9">
            <w:pPr>
              <w:spacing w:after="100"/>
              <w:ind w:left="170" w:hanging="170"/>
              <w:rPr>
                <w:rFonts w:eastAsia="Times New Roman" w:cstheme="minorHAnsi"/>
                <w:color w:val="000000" w:themeColor="text1"/>
                <w:sz w:val="18"/>
                <w:szCs w:val="18"/>
                <w:lang w:val="en-CA"/>
              </w:rPr>
            </w:pPr>
            <w:r w:rsidRPr="005E7A0E">
              <w:rPr>
                <w:rFonts w:eastAsia="Times New Roman" w:cstheme="minorHAnsi"/>
                <w:color w:val="000000" w:themeColor="text1"/>
                <w:sz w:val="18"/>
                <w:szCs w:val="18"/>
                <w:lang w:val="en-CA"/>
              </w:rPr>
              <w:t>To provide and receive holistic, empathetic mutual support for people with a shared problem or experience</w:t>
            </w:r>
            <w:r w:rsidR="004F27B2" w:rsidRPr="005E7A0E">
              <w:rPr>
                <w:rFonts w:eastAsia="Times New Roman" w:cstheme="minorHAnsi"/>
                <w:color w:val="000000" w:themeColor="text1"/>
                <w:sz w:val="18"/>
                <w:szCs w:val="18"/>
                <w:lang w:val="en-CA"/>
              </w:rPr>
              <w:t>.</w:t>
            </w:r>
          </w:p>
        </w:tc>
        <w:tc>
          <w:tcPr>
            <w:tcW w:w="0" w:type="auto"/>
          </w:tcPr>
          <w:p w14:paraId="20086E40" w14:textId="7178CEC1"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NA</w:t>
            </w:r>
          </w:p>
        </w:tc>
        <w:tc>
          <w:tcPr>
            <w:tcW w:w="0" w:type="auto"/>
          </w:tcPr>
          <w:p w14:paraId="7E7A5507" w14:textId="42A0BEB8"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NA</w:t>
            </w:r>
          </w:p>
        </w:tc>
      </w:tr>
      <w:tr w:rsidR="00534ECA" w:rsidRPr="005E7A0E" w14:paraId="04798142" w14:textId="77777777" w:rsidTr="00D7481E">
        <w:tc>
          <w:tcPr>
            <w:tcW w:w="0" w:type="auto"/>
          </w:tcPr>
          <w:p w14:paraId="0EEAC95C" w14:textId="02146736"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Shen</w:t>
            </w:r>
            <w:r w:rsidR="00A453D3" w:rsidRPr="005E7A0E">
              <w:rPr>
                <w:rFonts w:cstheme="minorHAnsi"/>
                <w:sz w:val="18"/>
                <w:szCs w:val="18"/>
                <w:lang w:val="en-CA"/>
              </w:rPr>
              <w:t>,</w:t>
            </w:r>
            <w:r w:rsidRPr="005E7A0E">
              <w:rPr>
                <w:rFonts w:cstheme="minorHAnsi"/>
                <w:sz w:val="18"/>
                <w:szCs w:val="18"/>
                <w:lang w:val="en-CA"/>
              </w:rPr>
              <w:t xml:space="preserve"> 201</w:t>
            </w:r>
            <w:r w:rsidR="005F285D">
              <w:rPr>
                <w:rFonts w:cstheme="minorHAnsi"/>
                <w:sz w:val="18"/>
                <w:szCs w:val="18"/>
                <w:lang w:val="en-CA"/>
              </w:rPr>
              <w:t>8</w:t>
            </w:r>
          </w:p>
        </w:tc>
        <w:tc>
          <w:tcPr>
            <w:tcW w:w="0" w:type="auto"/>
          </w:tcPr>
          <w:p w14:paraId="603B960D"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Empowerment group (RAISE - Reclaiming our Asian American/Pacific Islander Identity for Social Justice and Empowerment)</w:t>
            </w:r>
          </w:p>
        </w:tc>
        <w:tc>
          <w:tcPr>
            <w:tcW w:w="0" w:type="auto"/>
          </w:tcPr>
          <w:p w14:paraId="68F86370" w14:textId="7777777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Asian-American/Pacific Islander college-aged women</w:t>
            </w:r>
          </w:p>
        </w:tc>
        <w:tc>
          <w:tcPr>
            <w:tcW w:w="0" w:type="auto"/>
          </w:tcPr>
          <w:p w14:paraId="1C0B9D0D" w14:textId="0A63C519"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To empower historically oppressed communities to feel capable of effecting change on behalf of themselves and others. </w:t>
            </w:r>
            <w:r w:rsidR="00493A27" w:rsidRPr="005E7A0E">
              <w:rPr>
                <w:rFonts w:eastAsia="Times New Roman" w:cstheme="minorHAnsi"/>
                <w:sz w:val="18"/>
                <w:szCs w:val="18"/>
                <w:lang w:val="en-CA"/>
              </w:rPr>
              <w:t xml:space="preserve">To </w:t>
            </w:r>
            <w:r w:rsidRPr="005E7A0E">
              <w:rPr>
                <w:rFonts w:eastAsia="Times New Roman" w:cstheme="minorHAnsi"/>
                <w:sz w:val="18"/>
                <w:szCs w:val="18"/>
                <w:lang w:val="en-CA"/>
              </w:rPr>
              <w:t>confront societal systems of power and privilege</w:t>
            </w:r>
            <w:r w:rsidR="00493A27" w:rsidRPr="005E7A0E">
              <w:rPr>
                <w:rFonts w:eastAsia="Times New Roman" w:cstheme="minorHAnsi"/>
                <w:sz w:val="18"/>
                <w:szCs w:val="18"/>
                <w:lang w:val="en-CA"/>
              </w:rPr>
              <w:t>.</w:t>
            </w:r>
          </w:p>
        </w:tc>
        <w:tc>
          <w:tcPr>
            <w:tcW w:w="0" w:type="auto"/>
          </w:tcPr>
          <w:p w14:paraId="0494BBA4"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Empowerment, social justice and liberation psychology frameworks</w:t>
            </w:r>
          </w:p>
        </w:tc>
        <w:tc>
          <w:tcPr>
            <w:tcW w:w="0" w:type="auto"/>
          </w:tcPr>
          <w:p w14:paraId="58EF33BB"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Empowerment, social justice and liberation psychology frameworks</w:t>
            </w:r>
          </w:p>
          <w:p w14:paraId="6BA06CC4" w14:textId="77777777" w:rsidR="00FE7F99" w:rsidRPr="005E7A0E" w:rsidRDefault="00FE7F99" w:rsidP="00404AA9">
            <w:pPr>
              <w:spacing w:after="100"/>
              <w:ind w:left="170" w:hanging="170"/>
              <w:rPr>
                <w:rFonts w:eastAsia="Times New Roman" w:cstheme="minorHAnsi"/>
                <w:sz w:val="18"/>
                <w:szCs w:val="18"/>
                <w:lang w:val="en-CA"/>
              </w:rPr>
            </w:pPr>
          </w:p>
        </w:tc>
      </w:tr>
      <w:tr w:rsidR="00534ECA" w:rsidRPr="005E7A0E" w14:paraId="3CA9C715" w14:textId="77777777" w:rsidTr="00D7481E">
        <w:tc>
          <w:tcPr>
            <w:tcW w:w="0" w:type="auto"/>
          </w:tcPr>
          <w:p w14:paraId="446083BD" w14:textId="1ED388F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Singh</w:t>
            </w:r>
            <w:r w:rsidR="00A453D3" w:rsidRPr="005E7A0E">
              <w:rPr>
                <w:rFonts w:cstheme="minorHAnsi"/>
                <w:sz w:val="18"/>
                <w:szCs w:val="18"/>
                <w:lang w:val="en-CA"/>
              </w:rPr>
              <w:t>,</w:t>
            </w:r>
            <w:r w:rsidRPr="005E7A0E">
              <w:rPr>
                <w:rFonts w:cstheme="minorHAnsi"/>
                <w:sz w:val="18"/>
                <w:szCs w:val="18"/>
                <w:lang w:val="en-CA"/>
              </w:rPr>
              <w:t xml:space="preserve"> 2011</w:t>
            </w:r>
          </w:p>
        </w:tc>
        <w:tc>
          <w:tcPr>
            <w:tcW w:w="0" w:type="auto"/>
          </w:tcPr>
          <w:p w14:paraId="45AABD6E"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Women’s empowerment group</w:t>
            </w:r>
          </w:p>
        </w:tc>
        <w:tc>
          <w:tcPr>
            <w:tcW w:w="0" w:type="auto"/>
          </w:tcPr>
          <w:p w14:paraId="423201A6" w14:textId="74665BEE"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Women with diverse intersecting identities (e.g.</w:t>
            </w:r>
            <w:r w:rsidR="00493A27" w:rsidRPr="005E7A0E">
              <w:rPr>
                <w:rFonts w:eastAsia="Times New Roman" w:cstheme="minorHAnsi"/>
                <w:sz w:val="18"/>
                <w:szCs w:val="18"/>
                <w:lang w:val="en-CA"/>
              </w:rPr>
              <w:t>,</w:t>
            </w:r>
            <w:r w:rsidRPr="005E7A0E">
              <w:rPr>
                <w:rFonts w:eastAsia="Times New Roman" w:cstheme="minorHAnsi"/>
                <w:sz w:val="18"/>
                <w:szCs w:val="18"/>
                <w:lang w:val="en-CA"/>
              </w:rPr>
              <w:t xml:space="preserve"> race, sexuality, SES)</w:t>
            </w:r>
          </w:p>
        </w:tc>
        <w:tc>
          <w:tcPr>
            <w:tcW w:w="0" w:type="auto"/>
          </w:tcPr>
          <w:p w14:paraId="13760B3C" w14:textId="1A7DF453"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To explore members’ sense of self and relationship </w:t>
            </w:r>
            <w:r w:rsidR="00C51158" w:rsidRPr="005E7A0E">
              <w:rPr>
                <w:rFonts w:eastAsia="Times New Roman" w:cstheme="minorHAnsi"/>
                <w:sz w:val="18"/>
                <w:szCs w:val="18"/>
                <w:lang w:val="en-CA"/>
              </w:rPr>
              <w:t>with</w:t>
            </w:r>
            <w:r w:rsidRPr="005E7A0E">
              <w:rPr>
                <w:rFonts w:eastAsia="Times New Roman" w:cstheme="minorHAnsi"/>
                <w:sz w:val="18"/>
                <w:szCs w:val="18"/>
                <w:lang w:val="en-CA"/>
              </w:rPr>
              <w:t xml:space="preserve"> others and the ways they have been socialized as a woman in society</w:t>
            </w:r>
            <w:r w:rsidR="00493A27" w:rsidRPr="005E7A0E">
              <w:rPr>
                <w:rFonts w:eastAsia="Times New Roman" w:cstheme="minorHAnsi"/>
                <w:sz w:val="18"/>
                <w:szCs w:val="18"/>
                <w:lang w:val="en-CA"/>
              </w:rPr>
              <w:t>.</w:t>
            </w:r>
          </w:p>
        </w:tc>
        <w:tc>
          <w:tcPr>
            <w:tcW w:w="0" w:type="auto"/>
          </w:tcPr>
          <w:p w14:paraId="3299ACAD"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Empowerment groups with women</w:t>
            </w:r>
          </w:p>
        </w:tc>
        <w:tc>
          <w:tcPr>
            <w:tcW w:w="0" w:type="auto"/>
          </w:tcPr>
          <w:p w14:paraId="4C82454F"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Jungian archetypes </w:t>
            </w:r>
          </w:p>
        </w:tc>
      </w:tr>
      <w:tr w:rsidR="00534ECA" w:rsidRPr="005E7A0E" w14:paraId="481EA009" w14:textId="77777777" w:rsidTr="00D7481E">
        <w:tc>
          <w:tcPr>
            <w:tcW w:w="0" w:type="auto"/>
          </w:tcPr>
          <w:p w14:paraId="5847533C" w14:textId="343A23DA"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Tauriac</w:t>
            </w:r>
            <w:r w:rsidR="00A453D3" w:rsidRPr="005E7A0E">
              <w:rPr>
                <w:rFonts w:cstheme="minorHAnsi"/>
                <w:sz w:val="18"/>
                <w:szCs w:val="18"/>
                <w:lang w:val="en-CA"/>
              </w:rPr>
              <w:t>,</w:t>
            </w:r>
            <w:r w:rsidRPr="005E7A0E">
              <w:rPr>
                <w:rFonts w:cstheme="minorHAnsi"/>
                <w:sz w:val="18"/>
                <w:szCs w:val="18"/>
                <w:lang w:val="en-CA"/>
              </w:rPr>
              <w:t xml:space="preserve"> 2013</w:t>
            </w:r>
          </w:p>
        </w:tc>
        <w:tc>
          <w:tcPr>
            <w:tcW w:w="0" w:type="auto"/>
          </w:tcPr>
          <w:p w14:paraId="43510022"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Affinity groups</w:t>
            </w:r>
          </w:p>
        </w:tc>
        <w:tc>
          <w:tcPr>
            <w:tcW w:w="0" w:type="auto"/>
          </w:tcPr>
          <w:p w14:paraId="157F024E" w14:textId="7755191C"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 xml:space="preserve">Racially diverse students (Black, Latinx, Asian and multiracial – </w:t>
            </w:r>
            <w:r w:rsidR="00C51158" w:rsidRPr="005E7A0E">
              <w:rPr>
                <w:rFonts w:cstheme="minorHAnsi"/>
                <w:sz w:val="18"/>
                <w:szCs w:val="18"/>
                <w:lang w:val="en-CA"/>
              </w:rPr>
              <w:t xml:space="preserve">a </w:t>
            </w:r>
            <w:r w:rsidRPr="005E7A0E">
              <w:rPr>
                <w:rFonts w:cstheme="minorHAnsi"/>
                <w:sz w:val="18"/>
                <w:szCs w:val="18"/>
                <w:lang w:val="en-CA"/>
              </w:rPr>
              <w:t>separate group for male and female Asian students)</w:t>
            </w:r>
          </w:p>
        </w:tc>
        <w:tc>
          <w:tcPr>
            <w:tcW w:w="0" w:type="auto"/>
          </w:tcPr>
          <w:p w14:paraId="448817AB" w14:textId="7262FA44"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To provide </w:t>
            </w:r>
            <w:r w:rsidR="00534ECA" w:rsidRPr="005E7A0E">
              <w:rPr>
                <w:rFonts w:eastAsia="Times New Roman" w:cstheme="minorHAnsi"/>
                <w:sz w:val="18"/>
                <w:szCs w:val="18"/>
                <w:lang w:val="en-CA"/>
              </w:rPr>
              <w:t>students information</w:t>
            </w:r>
            <w:r w:rsidRPr="005E7A0E">
              <w:rPr>
                <w:rFonts w:eastAsia="Times New Roman" w:cstheme="minorHAnsi"/>
                <w:sz w:val="18"/>
                <w:szCs w:val="18"/>
                <w:lang w:val="en-CA"/>
              </w:rPr>
              <w:t xml:space="preserve"> about basic multicultural concepts and terminolog</w:t>
            </w:r>
            <w:r w:rsidR="009F4051" w:rsidRPr="005E7A0E">
              <w:rPr>
                <w:rFonts w:eastAsia="Times New Roman" w:cstheme="minorHAnsi"/>
                <w:sz w:val="18"/>
                <w:szCs w:val="18"/>
                <w:lang w:val="en-CA"/>
              </w:rPr>
              <w:t>ies</w:t>
            </w:r>
            <w:r w:rsidRPr="005E7A0E">
              <w:rPr>
                <w:rFonts w:eastAsia="Times New Roman" w:cstheme="minorHAnsi"/>
                <w:sz w:val="18"/>
                <w:szCs w:val="18"/>
                <w:lang w:val="en-CA"/>
              </w:rPr>
              <w:t xml:space="preserve"> (</w:t>
            </w:r>
            <w:r w:rsidR="00351C0A" w:rsidRPr="005E7A0E">
              <w:rPr>
                <w:rFonts w:eastAsia="Times New Roman" w:cstheme="minorHAnsi"/>
                <w:sz w:val="18"/>
                <w:szCs w:val="18"/>
                <w:lang w:val="en-CA"/>
              </w:rPr>
              <w:t>e.g.,</w:t>
            </w:r>
            <w:r w:rsidRPr="005E7A0E">
              <w:rPr>
                <w:rFonts w:eastAsia="Times New Roman" w:cstheme="minorHAnsi"/>
                <w:sz w:val="18"/>
                <w:szCs w:val="18"/>
                <w:lang w:val="en-CA"/>
              </w:rPr>
              <w:t xml:space="preserve"> race, ethnicity, and culture) and </w:t>
            </w:r>
            <w:r w:rsidR="009F4051" w:rsidRPr="005E7A0E">
              <w:rPr>
                <w:rFonts w:eastAsia="Times New Roman" w:cstheme="minorHAnsi"/>
                <w:sz w:val="18"/>
                <w:szCs w:val="18"/>
                <w:lang w:val="en-CA"/>
              </w:rPr>
              <w:t>opportunities</w:t>
            </w:r>
            <w:r w:rsidRPr="005E7A0E">
              <w:rPr>
                <w:rFonts w:eastAsia="Times New Roman" w:cstheme="minorHAnsi"/>
                <w:sz w:val="18"/>
                <w:szCs w:val="18"/>
                <w:lang w:val="en-CA"/>
              </w:rPr>
              <w:t xml:space="preserve"> to discuss perceptions about the racial climate and </w:t>
            </w:r>
            <w:r w:rsidR="0018418B" w:rsidRPr="005E7A0E">
              <w:rPr>
                <w:rFonts w:eastAsia="Times New Roman" w:cstheme="minorHAnsi"/>
                <w:sz w:val="18"/>
                <w:szCs w:val="18"/>
                <w:lang w:val="en-CA"/>
              </w:rPr>
              <w:t>their</w:t>
            </w:r>
            <w:r w:rsidR="002A2685" w:rsidRPr="005E7A0E">
              <w:rPr>
                <w:rFonts w:eastAsia="Times New Roman" w:cstheme="minorHAnsi"/>
                <w:sz w:val="18"/>
                <w:szCs w:val="18"/>
                <w:lang w:val="en-CA"/>
              </w:rPr>
              <w:t xml:space="preserve"> </w:t>
            </w:r>
            <w:r w:rsidRPr="005E7A0E">
              <w:rPr>
                <w:rFonts w:eastAsia="Times New Roman" w:cstheme="minorHAnsi"/>
                <w:sz w:val="18"/>
                <w:szCs w:val="18"/>
                <w:lang w:val="en-CA"/>
              </w:rPr>
              <w:t>relationships</w:t>
            </w:r>
            <w:r w:rsidR="0018418B" w:rsidRPr="005E7A0E">
              <w:rPr>
                <w:rFonts w:eastAsia="Times New Roman" w:cstheme="minorHAnsi"/>
                <w:sz w:val="18"/>
                <w:szCs w:val="18"/>
                <w:lang w:val="en-CA"/>
              </w:rPr>
              <w:t xml:space="preserve"> on campus</w:t>
            </w:r>
            <w:r w:rsidRPr="005E7A0E">
              <w:rPr>
                <w:rFonts w:eastAsia="Times New Roman" w:cstheme="minorHAnsi"/>
                <w:sz w:val="18"/>
                <w:szCs w:val="18"/>
                <w:lang w:val="en-CA"/>
              </w:rPr>
              <w:t xml:space="preserve"> </w:t>
            </w:r>
          </w:p>
        </w:tc>
        <w:tc>
          <w:tcPr>
            <w:tcW w:w="0" w:type="auto"/>
          </w:tcPr>
          <w:p w14:paraId="3400D0D7"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Furr's (2000) recommendations for structuring psychoeducational groups and intergroup dialogue interventions (Zuniga et al., 2002)</w:t>
            </w:r>
          </w:p>
        </w:tc>
        <w:tc>
          <w:tcPr>
            <w:tcW w:w="0" w:type="auto"/>
          </w:tcPr>
          <w:p w14:paraId="1E589A28" w14:textId="2BC17562"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NA</w:t>
            </w:r>
          </w:p>
        </w:tc>
      </w:tr>
      <w:tr w:rsidR="00534ECA" w:rsidRPr="005E7A0E" w14:paraId="5B280679" w14:textId="77777777" w:rsidTr="00D7481E">
        <w:tc>
          <w:tcPr>
            <w:tcW w:w="0" w:type="auto"/>
          </w:tcPr>
          <w:p w14:paraId="59EE5940" w14:textId="357E3DE9"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Watts</w:t>
            </w:r>
            <w:r w:rsidR="00A453D3" w:rsidRPr="005E7A0E">
              <w:rPr>
                <w:rFonts w:cstheme="minorHAnsi"/>
                <w:sz w:val="18"/>
                <w:szCs w:val="18"/>
                <w:lang w:val="en-CA"/>
              </w:rPr>
              <w:t>,</w:t>
            </w:r>
            <w:r w:rsidRPr="005E7A0E">
              <w:rPr>
                <w:rFonts w:cstheme="minorHAnsi"/>
                <w:sz w:val="18"/>
                <w:szCs w:val="18"/>
                <w:lang w:val="en-CA"/>
              </w:rPr>
              <w:t xml:space="preserve"> 2002</w:t>
            </w:r>
          </w:p>
        </w:tc>
        <w:tc>
          <w:tcPr>
            <w:tcW w:w="0" w:type="auto"/>
          </w:tcPr>
          <w:p w14:paraId="27E2E03E"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Educational intervention (Young Warriors program)</w:t>
            </w:r>
          </w:p>
        </w:tc>
        <w:tc>
          <w:tcPr>
            <w:tcW w:w="0" w:type="auto"/>
          </w:tcPr>
          <w:p w14:paraId="45C164E4" w14:textId="7777777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Teenage African American boys</w:t>
            </w:r>
          </w:p>
        </w:tc>
        <w:tc>
          <w:tcPr>
            <w:tcW w:w="0" w:type="auto"/>
          </w:tcPr>
          <w:p w14:paraId="27486BC7" w14:textId="089DB321"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To foster and enhance critical thinking </w:t>
            </w:r>
            <w:r w:rsidR="005F52AE" w:rsidRPr="005E7A0E">
              <w:rPr>
                <w:rFonts w:eastAsia="Times New Roman" w:cstheme="minorHAnsi"/>
                <w:sz w:val="18"/>
                <w:szCs w:val="18"/>
                <w:lang w:val="en-CA"/>
              </w:rPr>
              <w:t>regarding</w:t>
            </w:r>
            <w:r w:rsidR="00403A66" w:rsidRPr="005E7A0E">
              <w:rPr>
                <w:rFonts w:eastAsia="Times New Roman" w:cstheme="minorHAnsi"/>
                <w:sz w:val="18"/>
                <w:szCs w:val="18"/>
                <w:lang w:val="en-CA"/>
              </w:rPr>
              <w:t xml:space="preserve"> </w:t>
            </w:r>
            <w:r w:rsidR="006A40CE" w:rsidRPr="005E7A0E">
              <w:rPr>
                <w:rFonts w:eastAsia="Times New Roman" w:cstheme="minorHAnsi"/>
                <w:sz w:val="18"/>
                <w:szCs w:val="18"/>
                <w:lang w:val="en-CA"/>
              </w:rPr>
              <w:t xml:space="preserve">how </w:t>
            </w:r>
            <w:r w:rsidRPr="005E7A0E">
              <w:rPr>
                <w:rFonts w:eastAsia="Times New Roman" w:cstheme="minorHAnsi"/>
                <w:sz w:val="18"/>
                <w:szCs w:val="18"/>
                <w:lang w:val="en-CA"/>
              </w:rPr>
              <w:t>social forces</w:t>
            </w:r>
            <w:r w:rsidR="006A40CE" w:rsidRPr="005E7A0E">
              <w:rPr>
                <w:rFonts w:eastAsia="Times New Roman" w:cstheme="minorHAnsi"/>
                <w:sz w:val="18"/>
                <w:szCs w:val="18"/>
                <w:lang w:val="en-CA"/>
              </w:rPr>
              <w:t xml:space="preserve"> interact with race, culture, class, and gender to</w:t>
            </w:r>
            <w:r w:rsidRPr="005E7A0E">
              <w:rPr>
                <w:rFonts w:eastAsia="Times New Roman" w:cstheme="minorHAnsi"/>
                <w:sz w:val="18"/>
                <w:szCs w:val="18"/>
                <w:lang w:val="en-CA"/>
              </w:rPr>
              <w:t xml:space="preserve"> influence them and their communities</w:t>
            </w:r>
            <w:r w:rsidR="006A40CE" w:rsidRPr="005E7A0E">
              <w:rPr>
                <w:rFonts w:eastAsia="Times New Roman" w:cstheme="minorHAnsi"/>
                <w:sz w:val="18"/>
                <w:szCs w:val="18"/>
                <w:lang w:val="en-CA"/>
              </w:rPr>
              <w:t>.</w:t>
            </w:r>
          </w:p>
        </w:tc>
        <w:tc>
          <w:tcPr>
            <w:tcW w:w="0" w:type="auto"/>
          </w:tcPr>
          <w:p w14:paraId="205B68D1" w14:textId="37C0F09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NA</w:t>
            </w:r>
          </w:p>
        </w:tc>
        <w:tc>
          <w:tcPr>
            <w:tcW w:w="0" w:type="auto"/>
          </w:tcPr>
          <w:p w14:paraId="6DD0E441"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Critical thinking and consciousness, media literacy, and sociopolitical development</w:t>
            </w:r>
          </w:p>
          <w:p w14:paraId="01D172A6" w14:textId="77777777" w:rsidR="00FE7F99" w:rsidRPr="005E7A0E" w:rsidRDefault="00FE7F99" w:rsidP="00404AA9">
            <w:pPr>
              <w:spacing w:after="100"/>
              <w:ind w:left="170" w:hanging="170"/>
              <w:rPr>
                <w:rFonts w:eastAsia="Times New Roman" w:cstheme="minorHAnsi"/>
                <w:sz w:val="18"/>
                <w:szCs w:val="18"/>
                <w:lang w:val="en-CA"/>
              </w:rPr>
            </w:pPr>
          </w:p>
        </w:tc>
      </w:tr>
      <w:tr w:rsidR="00534ECA" w:rsidRPr="005E7A0E" w14:paraId="6D454E2B" w14:textId="77777777" w:rsidTr="00D7481E">
        <w:tc>
          <w:tcPr>
            <w:tcW w:w="0" w:type="auto"/>
          </w:tcPr>
          <w:p w14:paraId="298D2455" w14:textId="4719D3B5"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Wilkens</w:t>
            </w:r>
            <w:r w:rsidR="00A453D3" w:rsidRPr="005E7A0E">
              <w:rPr>
                <w:rFonts w:cstheme="minorHAnsi"/>
                <w:sz w:val="18"/>
                <w:szCs w:val="18"/>
                <w:lang w:val="en-CA"/>
              </w:rPr>
              <w:t>,</w:t>
            </w:r>
            <w:r w:rsidRPr="005E7A0E">
              <w:rPr>
                <w:rFonts w:cstheme="minorHAnsi"/>
                <w:sz w:val="18"/>
                <w:szCs w:val="18"/>
                <w:lang w:val="en-CA"/>
              </w:rPr>
              <w:t xml:space="preserve"> 2016</w:t>
            </w:r>
          </w:p>
        </w:tc>
        <w:tc>
          <w:tcPr>
            <w:tcW w:w="0" w:type="auto"/>
          </w:tcPr>
          <w:p w14:paraId="26B7893A"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Social and support groups</w:t>
            </w:r>
          </w:p>
        </w:tc>
        <w:tc>
          <w:tcPr>
            <w:tcW w:w="0" w:type="auto"/>
          </w:tcPr>
          <w:p w14:paraId="6A184052" w14:textId="7777777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Older lesbian and bisexual women</w:t>
            </w:r>
          </w:p>
        </w:tc>
        <w:tc>
          <w:tcPr>
            <w:tcW w:w="0" w:type="auto"/>
          </w:tcPr>
          <w:p w14:paraId="3F688A37" w14:textId="50B6B7AC"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To offer</w:t>
            </w:r>
            <w:r w:rsidR="00AC5044" w:rsidRPr="005E7A0E">
              <w:rPr>
                <w:rFonts w:eastAsia="Times New Roman" w:cstheme="minorHAnsi"/>
                <w:sz w:val="18"/>
                <w:szCs w:val="18"/>
                <w:lang w:val="en-CA"/>
              </w:rPr>
              <w:t xml:space="preserve"> a</w:t>
            </w:r>
            <w:r w:rsidRPr="005E7A0E">
              <w:rPr>
                <w:rFonts w:eastAsia="Times New Roman" w:cstheme="minorHAnsi"/>
                <w:sz w:val="18"/>
                <w:szCs w:val="18"/>
                <w:lang w:val="en-CA"/>
              </w:rPr>
              <w:t xml:space="preserve"> space </w:t>
            </w:r>
            <w:r w:rsidR="00C96E42" w:rsidRPr="005E7A0E">
              <w:rPr>
                <w:rFonts w:eastAsia="Times New Roman" w:cstheme="minorHAnsi"/>
                <w:sz w:val="18"/>
                <w:szCs w:val="18"/>
                <w:lang w:val="en-CA"/>
              </w:rPr>
              <w:t>to create friendships</w:t>
            </w:r>
            <w:r w:rsidR="00AC5044" w:rsidRPr="005E7A0E">
              <w:rPr>
                <w:rFonts w:eastAsia="Times New Roman" w:cstheme="minorHAnsi"/>
                <w:sz w:val="18"/>
                <w:szCs w:val="18"/>
                <w:lang w:val="en-CA"/>
              </w:rPr>
              <w:t xml:space="preserve">, </w:t>
            </w:r>
            <w:r w:rsidR="00FE276B" w:rsidRPr="005E7A0E">
              <w:rPr>
                <w:rFonts w:eastAsia="Times New Roman" w:cstheme="minorHAnsi"/>
                <w:sz w:val="18"/>
                <w:szCs w:val="18"/>
                <w:lang w:val="en-CA"/>
              </w:rPr>
              <w:t xml:space="preserve">to </w:t>
            </w:r>
            <w:r w:rsidR="00AC5044" w:rsidRPr="005E7A0E">
              <w:rPr>
                <w:rFonts w:eastAsia="Times New Roman" w:cstheme="minorHAnsi"/>
                <w:sz w:val="18"/>
                <w:szCs w:val="18"/>
                <w:lang w:val="en-CA"/>
              </w:rPr>
              <w:t>socialize, affirm</w:t>
            </w:r>
            <w:r w:rsidR="00FE276B" w:rsidRPr="005E7A0E">
              <w:rPr>
                <w:rFonts w:eastAsia="Times New Roman" w:cstheme="minorHAnsi"/>
                <w:sz w:val="18"/>
                <w:szCs w:val="18"/>
                <w:lang w:val="en-CA"/>
              </w:rPr>
              <w:t xml:space="preserve"> their identities, have a sense of belonging, </w:t>
            </w:r>
            <w:r w:rsidR="00534ECA" w:rsidRPr="005E7A0E">
              <w:rPr>
                <w:rFonts w:eastAsia="Times New Roman" w:cstheme="minorHAnsi"/>
                <w:sz w:val="18"/>
                <w:szCs w:val="18"/>
                <w:lang w:val="en-CA"/>
              </w:rPr>
              <w:t xml:space="preserve">and </w:t>
            </w:r>
            <w:r w:rsidR="00534ECA" w:rsidRPr="005E7A0E">
              <w:rPr>
                <w:rFonts w:eastAsia="Times New Roman" w:cstheme="minorHAnsi"/>
                <w:sz w:val="18"/>
                <w:szCs w:val="18"/>
                <w:lang w:val="en-CA"/>
              </w:rPr>
              <w:lastRenderedPageBreak/>
              <w:t>alleviate</w:t>
            </w:r>
            <w:r w:rsidR="00993270" w:rsidRPr="005E7A0E">
              <w:rPr>
                <w:rFonts w:eastAsia="Times New Roman" w:cstheme="minorHAnsi"/>
                <w:sz w:val="18"/>
                <w:szCs w:val="18"/>
                <w:lang w:val="en-CA"/>
              </w:rPr>
              <w:t xml:space="preserve"> </w:t>
            </w:r>
            <w:r w:rsidRPr="005E7A0E">
              <w:rPr>
                <w:rFonts w:eastAsia="Times New Roman" w:cstheme="minorHAnsi"/>
                <w:sz w:val="18"/>
                <w:szCs w:val="18"/>
                <w:lang w:val="en-CA"/>
              </w:rPr>
              <w:t>loneliness and isolation</w:t>
            </w:r>
            <w:r w:rsidR="00993270" w:rsidRPr="005E7A0E">
              <w:rPr>
                <w:rFonts w:eastAsia="Times New Roman" w:cstheme="minorHAnsi"/>
                <w:sz w:val="18"/>
                <w:szCs w:val="18"/>
                <w:lang w:val="en-CA"/>
              </w:rPr>
              <w:t>.</w:t>
            </w:r>
          </w:p>
        </w:tc>
        <w:tc>
          <w:tcPr>
            <w:tcW w:w="0" w:type="auto"/>
          </w:tcPr>
          <w:p w14:paraId="288B468F" w14:textId="7FDAAF56"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lastRenderedPageBreak/>
              <w:t>NA</w:t>
            </w:r>
          </w:p>
        </w:tc>
        <w:tc>
          <w:tcPr>
            <w:tcW w:w="0" w:type="auto"/>
          </w:tcPr>
          <w:p w14:paraId="021EA8FB" w14:textId="03857852"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NA</w:t>
            </w:r>
          </w:p>
        </w:tc>
      </w:tr>
      <w:tr w:rsidR="00534ECA" w:rsidRPr="005E7A0E" w14:paraId="35638275" w14:textId="77777777" w:rsidTr="00D7481E">
        <w:tc>
          <w:tcPr>
            <w:tcW w:w="0" w:type="auto"/>
          </w:tcPr>
          <w:p w14:paraId="16D4AF2D" w14:textId="44DBAC35"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Janson</w:t>
            </w:r>
            <w:r w:rsidR="00A453D3" w:rsidRPr="005E7A0E">
              <w:rPr>
                <w:rFonts w:cstheme="minorHAnsi"/>
                <w:sz w:val="18"/>
                <w:szCs w:val="18"/>
                <w:lang w:val="en-CA"/>
              </w:rPr>
              <w:t>,</w:t>
            </w:r>
            <w:r w:rsidRPr="005E7A0E">
              <w:rPr>
                <w:rFonts w:cstheme="minorHAnsi"/>
                <w:sz w:val="18"/>
                <w:szCs w:val="18"/>
                <w:lang w:val="en-CA"/>
              </w:rPr>
              <w:t xml:space="preserve"> 2015</w:t>
            </w:r>
          </w:p>
        </w:tc>
        <w:tc>
          <w:tcPr>
            <w:tcW w:w="0" w:type="auto"/>
          </w:tcPr>
          <w:p w14:paraId="78511CF2" w14:textId="28830B48" w:rsidR="00FE7F99" w:rsidRPr="005E7A0E" w:rsidRDefault="00534ECA"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Consciousness-raising</w:t>
            </w:r>
            <w:r w:rsidR="00FE7F99" w:rsidRPr="005E7A0E">
              <w:rPr>
                <w:rFonts w:eastAsia="Times New Roman" w:cstheme="minorHAnsi"/>
                <w:sz w:val="18"/>
                <w:szCs w:val="18"/>
                <w:lang w:val="en-CA"/>
              </w:rPr>
              <w:t xml:space="preserve"> group</w:t>
            </w:r>
          </w:p>
        </w:tc>
        <w:tc>
          <w:tcPr>
            <w:tcW w:w="0" w:type="auto"/>
          </w:tcPr>
          <w:p w14:paraId="5AD07AAE" w14:textId="7777777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Women (allies welcome)</w:t>
            </w:r>
          </w:p>
        </w:tc>
        <w:tc>
          <w:tcPr>
            <w:tcW w:w="0" w:type="auto"/>
          </w:tcPr>
          <w:p w14:paraId="0AFF4E57" w14:textId="1F31068D"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To </w:t>
            </w:r>
            <w:r w:rsidR="00564D17" w:rsidRPr="005E7A0E">
              <w:rPr>
                <w:rFonts w:eastAsia="Times New Roman" w:cstheme="minorHAnsi"/>
                <w:sz w:val="18"/>
                <w:szCs w:val="18"/>
                <w:lang w:val="en-CA"/>
              </w:rPr>
              <w:t>gather</w:t>
            </w:r>
            <w:r w:rsidR="00E324DF" w:rsidRPr="005E7A0E">
              <w:rPr>
                <w:rFonts w:eastAsia="Times New Roman" w:cstheme="minorHAnsi"/>
                <w:sz w:val="18"/>
                <w:szCs w:val="18"/>
                <w:lang w:val="en-CA"/>
              </w:rPr>
              <w:t xml:space="preserve"> and empower</w:t>
            </w:r>
            <w:r w:rsidR="00564D17" w:rsidRPr="005E7A0E">
              <w:rPr>
                <w:rFonts w:eastAsia="Times New Roman" w:cstheme="minorHAnsi"/>
                <w:sz w:val="18"/>
                <w:szCs w:val="18"/>
                <w:lang w:val="en-CA"/>
              </w:rPr>
              <w:t xml:space="preserve"> </w:t>
            </w:r>
            <w:r w:rsidR="00E324DF" w:rsidRPr="005E7A0E">
              <w:rPr>
                <w:rFonts w:eastAsia="Times New Roman" w:cstheme="minorHAnsi"/>
                <w:sz w:val="18"/>
                <w:szCs w:val="18"/>
                <w:lang w:val="en-CA"/>
              </w:rPr>
              <w:t xml:space="preserve">women </w:t>
            </w:r>
            <w:r w:rsidRPr="005E7A0E">
              <w:rPr>
                <w:rFonts w:eastAsia="Times New Roman" w:cstheme="minorHAnsi"/>
                <w:sz w:val="18"/>
                <w:szCs w:val="18"/>
                <w:lang w:val="en-CA"/>
              </w:rPr>
              <w:t>from different backgrounds</w:t>
            </w:r>
            <w:r w:rsidR="00534ECA" w:rsidRPr="005E7A0E">
              <w:rPr>
                <w:rFonts w:eastAsia="Times New Roman" w:cstheme="minorHAnsi"/>
                <w:sz w:val="18"/>
                <w:szCs w:val="18"/>
                <w:lang w:val="en-CA"/>
              </w:rPr>
              <w:t xml:space="preserve"> </w:t>
            </w:r>
            <w:r w:rsidR="004E0B2E" w:rsidRPr="005E7A0E">
              <w:rPr>
                <w:rFonts w:eastAsia="Times New Roman" w:cstheme="minorHAnsi"/>
                <w:sz w:val="18"/>
                <w:szCs w:val="18"/>
                <w:lang w:val="en-CA"/>
              </w:rPr>
              <w:t>to</w:t>
            </w:r>
            <w:r w:rsidRPr="005E7A0E">
              <w:rPr>
                <w:rFonts w:eastAsia="Times New Roman" w:cstheme="minorHAnsi"/>
                <w:sz w:val="18"/>
                <w:szCs w:val="18"/>
                <w:lang w:val="en-CA"/>
              </w:rPr>
              <w:t xml:space="preserve"> </w:t>
            </w:r>
            <w:r w:rsidR="00E324DF" w:rsidRPr="005E7A0E">
              <w:rPr>
                <w:rFonts w:eastAsia="Times New Roman" w:cstheme="minorHAnsi"/>
                <w:sz w:val="18"/>
                <w:szCs w:val="18"/>
                <w:lang w:val="en-CA"/>
              </w:rPr>
              <w:t>discuss/</w:t>
            </w:r>
            <w:r w:rsidRPr="005E7A0E">
              <w:rPr>
                <w:rFonts w:eastAsia="Times New Roman" w:cstheme="minorHAnsi"/>
                <w:sz w:val="18"/>
                <w:szCs w:val="18"/>
                <w:lang w:val="en-CA"/>
              </w:rPr>
              <w:t>question the dominant social system</w:t>
            </w:r>
            <w:r w:rsidR="004E0B2E" w:rsidRPr="005E7A0E">
              <w:rPr>
                <w:rFonts w:eastAsia="Times New Roman" w:cstheme="minorHAnsi"/>
                <w:sz w:val="18"/>
                <w:szCs w:val="18"/>
                <w:lang w:val="en-CA"/>
              </w:rPr>
              <w:t>.</w:t>
            </w:r>
          </w:p>
        </w:tc>
        <w:tc>
          <w:tcPr>
            <w:tcW w:w="0" w:type="auto"/>
          </w:tcPr>
          <w:p w14:paraId="7F6D0D02" w14:textId="3DB9F77A" w:rsidR="00FE7F99" w:rsidRPr="005E7A0E" w:rsidRDefault="00534ECA"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Consciousness-raising</w:t>
            </w:r>
            <w:r w:rsidR="00FE7F99" w:rsidRPr="005E7A0E">
              <w:rPr>
                <w:rFonts w:eastAsia="Times New Roman" w:cstheme="minorHAnsi"/>
                <w:sz w:val="18"/>
                <w:szCs w:val="18"/>
                <w:lang w:val="en-CA"/>
              </w:rPr>
              <w:t xml:space="preserve"> and empowerment</w:t>
            </w:r>
          </w:p>
          <w:p w14:paraId="159908C7" w14:textId="77777777" w:rsidR="00FE7F99" w:rsidRPr="005E7A0E" w:rsidRDefault="00FE7F99" w:rsidP="00404AA9">
            <w:pPr>
              <w:spacing w:after="100"/>
              <w:ind w:left="170" w:hanging="170"/>
              <w:rPr>
                <w:rFonts w:eastAsia="Times New Roman" w:cstheme="minorHAnsi"/>
                <w:sz w:val="18"/>
                <w:szCs w:val="18"/>
                <w:lang w:val="en-CA"/>
              </w:rPr>
            </w:pPr>
          </w:p>
        </w:tc>
        <w:tc>
          <w:tcPr>
            <w:tcW w:w="0" w:type="auto"/>
          </w:tcPr>
          <w:p w14:paraId="2AF2884C" w14:textId="48A24700"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NA</w:t>
            </w:r>
          </w:p>
        </w:tc>
      </w:tr>
      <w:tr w:rsidR="00534ECA" w:rsidRPr="005E7A0E" w14:paraId="3212C9C0" w14:textId="77777777" w:rsidTr="00D7481E">
        <w:tc>
          <w:tcPr>
            <w:tcW w:w="0" w:type="auto"/>
          </w:tcPr>
          <w:p w14:paraId="45909AD8" w14:textId="5BDB75EA"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Chun</w:t>
            </w:r>
            <w:r w:rsidR="00A17BD8" w:rsidRPr="005E7A0E">
              <w:rPr>
                <w:rFonts w:cstheme="minorHAnsi"/>
                <w:sz w:val="18"/>
                <w:szCs w:val="18"/>
                <w:lang w:val="en-CA"/>
              </w:rPr>
              <w:t>,</w:t>
            </w:r>
            <w:r w:rsidRPr="005E7A0E">
              <w:rPr>
                <w:rFonts w:cstheme="minorHAnsi"/>
                <w:sz w:val="18"/>
                <w:szCs w:val="18"/>
                <w:lang w:val="en-CA"/>
              </w:rPr>
              <w:t xml:space="preserve"> 201</w:t>
            </w:r>
            <w:r w:rsidR="006D5D57">
              <w:rPr>
                <w:rFonts w:cstheme="minorHAnsi"/>
                <w:sz w:val="18"/>
                <w:szCs w:val="18"/>
                <w:lang w:val="en-CA"/>
              </w:rPr>
              <w:t>7</w:t>
            </w:r>
          </w:p>
        </w:tc>
        <w:tc>
          <w:tcPr>
            <w:tcW w:w="0" w:type="auto"/>
          </w:tcPr>
          <w:p w14:paraId="5791303A"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Affinity groups</w:t>
            </w:r>
          </w:p>
        </w:tc>
        <w:tc>
          <w:tcPr>
            <w:tcW w:w="0" w:type="auto"/>
          </w:tcPr>
          <w:p w14:paraId="77F40027" w14:textId="7ACBC9C8"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 xml:space="preserve">Students of </w:t>
            </w:r>
            <w:r w:rsidR="002629DA" w:rsidRPr="005E7A0E">
              <w:rPr>
                <w:rFonts w:cstheme="minorHAnsi"/>
                <w:sz w:val="18"/>
                <w:szCs w:val="18"/>
                <w:lang w:val="en-CA"/>
              </w:rPr>
              <w:t>Color</w:t>
            </w:r>
          </w:p>
        </w:tc>
        <w:tc>
          <w:tcPr>
            <w:tcW w:w="0" w:type="auto"/>
          </w:tcPr>
          <w:p w14:paraId="66B6C543" w14:textId="4D1D47B8"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To foster a sense of belonging in environments that can be unwelcoming for non-dominant group members</w:t>
            </w:r>
            <w:r w:rsidR="00060F0A" w:rsidRPr="005E7A0E">
              <w:rPr>
                <w:rFonts w:eastAsia="Times New Roman" w:cstheme="minorHAnsi"/>
                <w:sz w:val="18"/>
                <w:szCs w:val="18"/>
                <w:lang w:val="en-CA"/>
              </w:rPr>
              <w:t>.</w:t>
            </w:r>
          </w:p>
        </w:tc>
        <w:tc>
          <w:tcPr>
            <w:tcW w:w="0" w:type="auto"/>
          </w:tcPr>
          <w:p w14:paraId="0CBA872A"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Affinity groups</w:t>
            </w:r>
          </w:p>
        </w:tc>
        <w:tc>
          <w:tcPr>
            <w:tcW w:w="0" w:type="auto"/>
          </w:tcPr>
          <w:p w14:paraId="6AE01858" w14:textId="19CCA99E"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 xml:space="preserve">Racial identity development models; and </w:t>
            </w:r>
            <w:r w:rsidR="008A20BD" w:rsidRPr="005E7A0E">
              <w:rPr>
                <w:rFonts w:eastAsia="Times New Roman" w:cstheme="minorHAnsi"/>
                <w:sz w:val="18"/>
                <w:szCs w:val="18"/>
                <w:lang w:val="en-CA"/>
              </w:rPr>
              <w:t>s</w:t>
            </w:r>
            <w:r w:rsidRPr="005E7A0E">
              <w:rPr>
                <w:rFonts w:eastAsia="Times New Roman" w:cstheme="minorHAnsi"/>
                <w:sz w:val="18"/>
                <w:szCs w:val="18"/>
                <w:lang w:val="en-CA"/>
              </w:rPr>
              <w:t xml:space="preserve">ense of </w:t>
            </w:r>
            <w:r w:rsidR="008A20BD" w:rsidRPr="005E7A0E">
              <w:rPr>
                <w:rFonts w:eastAsia="Times New Roman" w:cstheme="minorHAnsi"/>
                <w:sz w:val="18"/>
                <w:szCs w:val="18"/>
                <w:lang w:val="en-CA"/>
              </w:rPr>
              <w:t>belonging</w:t>
            </w:r>
          </w:p>
        </w:tc>
      </w:tr>
      <w:tr w:rsidR="00534ECA" w:rsidRPr="005E7A0E" w14:paraId="12DB231B" w14:textId="77777777" w:rsidTr="00D7481E">
        <w:tc>
          <w:tcPr>
            <w:tcW w:w="0" w:type="auto"/>
          </w:tcPr>
          <w:p w14:paraId="15D2A63E" w14:textId="5D00F4F4"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Hays</w:t>
            </w:r>
            <w:r w:rsidR="00A17BD8" w:rsidRPr="005E7A0E">
              <w:rPr>
                <w:rFonts w:cstheme="minorHAnsi"/>
                <w:sz w:val="18"/>
                <w:szCs w:val="18"/>
                <w:lang w:val="en-CA"/>
              </w:rPr>
              <w:t>,</w:t>
            </w:r>
            <w:r w:rsidRPr="005E7A0E">
              <w:rPr>
                <w:rFonts w:cstheme="minorHAnsi"/>
                <w:sz w:val="18"/>
                <w:szCs w:val="18"/>
                <w:lang w:val="en-CA"/>
              </w:rPr>
              <w:t xml:space="preserve"> 2010</w:t>
            </w:r>
          </w:p>
        </w:tc>
        <w:tc>
          <w:tcPr>
            <w:tcW w:w="0" w:type="auto"/>
          </w:tcPr>
          <w:p w14:paraId="4D4043AF"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Groups focused on social justice</w:t>
            </w:r>
          </w:p>
        </w:tc>
        <w:tc>
          <w:tcPr>
            <w:tcW w:w="0" w:type="auto"/>
          </w:tcPr>
          <w:p w14:paraId="35715C07" w14:textId="5B93D635"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 xml:space="preserve">Not </w:t>
            </w:r>
            <w:r w:rsidR="008A20BD" w:rsidRPr="005E7A0E">
              <w:rPr>
                <w:rFonts w:cstheme="minorHAnsi"/>
                <w:sz w:val="18"/>
                <w:szCs w:val="18"/>
                <w:lang w:val="en-CA"/>
              </w:rPr>
              <w:t>reported</w:t>
            </w:r>
          </w:p>
        </w:tc>
        <w:tc>
          <w:tcPr>
            <w:tcW w:w="0" w:type="auto"/>
          </w:tcPr>
          <w:p w14:paraId="58E44F02" w14:textId="3793FD3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To empower clients at individual and systemic levels</w:t>
            </w:r>
            <w:r w:rsidR="00493A27" w:rsidRPr="005E7A0E">
              <w:rPr>
                <w:rFonts w:eastAsia="Times New Roman" w:cstheme="minorHAnsi"/>
                <w:sz w:val="18"/>
                <w:szCs w:val="18"/>
                <w:lang w:val="en-CA"/>
              </w:rPr>
              <w:t>.</w:t>
            </w:r>
          </w:p>
        </w:tc>
        <w:tc>
          <w:tcPr>
            <w:tcW w:w="0" w:type="auto"/>
          </w:tcPr>
          <w:p w14:paraId="49B7F118"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Social justice frameworks</w:t>
            </w:r>
          </w:p>
          <w:p w14:paraId="30A8F8BE" w14:textId="77777777" w:rsidR="00FE7F99" w:rsidRPr="005E7A0E" w:rsidRDefault="00FE7F99" w:rsidP="00404AA9">
            <w:pPr>
              <w:spacing w:after="100"/>
              <w:ind w:left="170" w:hanging="170"/>
              <w:rPr>
                <w:rFonts w:eastAsia="Times New Roman" w:cstheme="minorHAnsi"/>
                <w:sz w:val="18"/>
                <w:szCs w:val="18"/>
                <w:lang w:val="en-CA"/>
              </w:rPr>
            </w:pPr>
          </w:p>
        </w:tc>
        <w:tc>
          <w:tcPr>
            <w:tcW w:w="0" w:type="auto"/>
          </w:tcPr>
          <w:p w14:paraId="5D5B4E63"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Social justice frameworks</w:t>
            </w:r>
          </w:p>
        </w:tc>
      </w:tr>
      <w:tr w:rsidR="00534ECA" w:rsidRPr="005E7A0E" w14:paraId="06A3563E" w14:textId="77777777" w:rsidTr="00D7481E">
        <w:tc>
          <w:tcPr>
            <w:tcW w:w="0" w:type="auto"/>
          </w:tcPr>
          <w:p w14:paraId="7BDE6EF0" w14:textId="64923462"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Lambertz-Berndt</w:t>
            </w:r>
            <w:r w:rsidR="00A17BD8" w:rsidRPr="005E7A0E">
              <w:rPr>
                <w:rFonts w:cstheme="minorHAnsi"/>
                <w:sz w:val="18"/>
                <w:szCs w:val="18"/>
                <w:lang w:val="en-CA"/>
              </w:rPr>
              <w:t>,</w:t>
            </w:r>
            <w:r w:rsidRPr="005E7A0E">
              <w:rPr>
                <w:rFonts w:cstheme="minorHAnsi"/>
                <w:sz w:val="18"/>
                <w:szCs w:val="18"/>
                <w:lang w:val="en-CA"/>
              </w:rPr>
              <w:t xml:space="preserve"> 201</w:t>
            </w:r>
            <w:r w:rsidR="00C27521">
              <w:rPr>
                <w:rFonts w:cstheme="minorHAnsi"/>
                <w:sz w:val="18"/>
                <w:szCs w:val="18"/>
                <w:lang w:val="en-CA"/>
              </w:rPr>
              <w:t>7</w:t>
            </w:r>
          </w:p>
        </w:tc>
        <w:tc>
          <w:tcPr>
            <w:tcW w:w="0" w:type="auto"/>
          </w:tcPr>
          <w:p w14:paraId="1F52ECDE"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Affinity groups</w:t>
            </w:r>
          </w:p>
        </w:tc>
        <w:tc>
          <w:tcPr>
            <w:tcW w:w="0" w:type="auto"/>
          </w:tcPr>
          <w:p w14:paraId="4B55C7E8" w14:textId="77777777"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Employees with specific racial identities</w:t>
            </w:r>
          </w:p>
        </w:tc>
        <w:tc>
          <w:tcPr>
            <w:tcW w:w="0" w:type="auto"/>
          </w:tcPr>
          <w:p w14:paraId="34E2DF28" w14:textId="61C491E1"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To provide space for people sharing some aspect of identity to share experiences</w:t>
            </w:r>
            <w:r w:rsidR="00060F0A" w:rsidRPr="005E7A0E">
              <w:rPr>
                <w:rFonts w:eastAsia="Times New Roman" w:cstheme="minorHAnsi"/>
                <w:sz w:val="18"/>
                <w:szCs w:val="18"/>
                <w:lang w:val="en-CA"/>
              </w:rPr>
              <w:t>, discuss relevant topics,</w:t>
            </w:r>
            <w:r w:rsidRPr="005E7A0E">
              <w:rPr>
                <w:rFonts w:eastAsia="Times New Roman" w:cstheme="minorHAnsi"/>
                <w:sz w:val="18"/>
                <w:szCs w:val="18"/>
                <w:lang w:val="en-CA"/>
              </w:rPr>
              <w:t xml:space="preserve"> and provide emotional support and resources</w:t>
            </w:r>
            <w:r w:rsidR="004F27B2" w:rsidRPr="005E7A0E">
              <w:rPr>
                <w:rFonts w:eastAsia="Times New Roman" w:cstheme="minorHAnsi"/>
                <w:sz w:val="18"/>
                <w:szCs w:val="18"/>
                <w:lang w:val="en-CA"/>
              </w:rPr>
              <w:t>.</w:t>
            </w:r>
          </w:p>
        </w:tc>
        <w:tc>
          <w:tcPr>
            <w:tcW w:w="0" w:type="auto"/>
          </w:tcPr>
          <w:p w14:paraId="7E97CD21"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Not reported</w:t>
            </w:r>
          </w:p>
        </w:tc>
        <w:tc>
          <w:tcPr>
            <w:tcW w:w="0" w:type="auto"/>
          </w:tcPr>
          <w:p w14:paraId="20A575C2"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Not reported</w:t>
            </w:r>
          </w:p>
        </w:tc>
      </w:tr>
      <w:tr w:rsidR="00534ECA" w:rsidRPr="005E7A0E" w14:paraId="26B817BD" w14:textId="77777777" w:rsidTr="00D7481E">
        <w:tc>
          <w:tcPr>
            <w:tcW w:w="0" w:type="auto"/>
            <w:tcBorders>
              <w:bottom w:val="single" w:sz="4" w:space="0" w:color="auto"/>
            </w:tcBorders>
          </w:tcPr>
          <w:p w14:paraId="433035EE" w14:textId="1B55AC75"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Varghese</w:t>
            </w:r>
            <w:r w:rsidR="00A17BD8" w:rsidRPr="005E7A0E">
              <w:rPr>
                <w:rFonts w:cstheme="minorHAnsi"/>
                <w:sz w:val="18"/>
                <w:szCs w:val="18"/>
                <w:lang w:val="en-CA"/>
              </w:rPr>
              <w:t>,</w:t>
            </w:r>
            <w:r w:rsidRPr="005E7A0E">
              <w:rPr>
                <w:rFonts w:cstheme="minorHAnsi"/>
                <w:sz w:val="18"/>
                <w:szCs w:val="18"/>
                <w:lang w:val="en-CA"/>
              </w:rPr>
              <w:t xml:space="preserve"> 2019</w:t>
            </w:r>
          </w:p>
        </w:tc>
        <w:tc>
          <w:tcPr>
            <w:tcW w:w="0" w:type="auto"/>
            <w:tcBorders>
              <w:bottom w:val="single" w:sz="4" w:space="0" w:color="auto"/>
            </w:tcBorders>
          </w:tcPr>
          <w:p w14:paraId="2B91C826" w14:textId="4D1D7DA6" w:rsidR="00FE7F99" w:rsidRPr="005E7A0E" w:rsidRDefault="006E4517"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Race-based</w:t>
            </w:r>
            <w:r w:rsidR="00FE7F99" w:rsidRPr="005E7A0E">
              <w:rPr>
                <w:rFonts w:eastAsia="Times New Roman" w:cstheme="minorHAnsi"/>
                <w:sz w:val="18"/>
                <w:szCs w:val="18"/>
                <w:lang w:val="en-CA"/>
              </w:rPr>
              <w:t xml:space="preserve"> caucuses</w:t>
            </w:r>
          </w:p>
        </w:tc>
        <w:tc>
          <w:tcPr>
            <w:tcW w:w="0" w:type="auto"/>
            <w:tcBorders>
              <w:bottom w:val="single" w:sz="4" w:space="0" w:color="auto"/>
            </w:tcBorders>
          </w:tcPr>
          <w:p w14:paraId="12B827BC" w14:textId="2F07F658" w:rsidR="00FE7F99" w:rsidRPr="005E7A0E" w:rsidRDefault="00FE7F99" w:rsidP="00404AA9">
            <w:pPr>
              <w:spacing w:after="100"/>
              <w:ind w:left="170" w:hanging="170"/>
              <w:rPr>
                <w:rFonts w:cstheme="minorHAnsi"/>
                <w:sz w:val="18"/>
                <w:szCs w:val="18"/>
                <w:lang w:val="en-CA"/>
              </w:rPr>
            </w:pPr>
            <w:r w:rsidRPr="005E7A0E">
              <w:rPr>
                <w:rFonts w:cstheme="minorHAnsi"/>
                <w:sz w:val="18"/>
                <w:szCs w:val="18"/>
                <w:lang w:val="en-CA"/>
              </w:rPr>
              <w:t xml:space="preserve">Teacher candidates of </w:t>
            </w:r>
            <w:r w:rsidR="002629DA" w:rsidRPr="005E7A0E">
              <w:rPr>
                <w:rFonts w:cstheme="minorHAnsi"/>
                <w:sz w:val="18"/>
                <w:szCs w:val="18"/>
                <w:lang w:val="en-CA"/>
              </w:rPr>
              <w:t>Color</w:t>
            </w:r>
          </w:p>
        </w:tc>
        <w:tc>
          <w:tcPr>
            <w:tcW w:w="0" w:type="auto"/>
            <w:tcBorders>
              <w:bottom w:val="single" w:sz="4" w:space="0" w:color="auto"/>
            </w:tcBorders>
          </w:tcPr>
          <w:p w14:paraId="3DD9072D" w14:textId="0F1BCBD0"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To shift candidates’ understandings of their racialized selves related to their teacher identities</w:t>
            </w:r>
            <w:r w:rsidR="004F27B2" w:rsidRPr="005E7A0E">
              <w:rPr>
                <w:rFonts w:eastAsia="Times New Roman" w:cstheme="minorHAnsi"/>
                <w:sz w:val="18"/>
                <w:szCs w:val="18"/>
                <w:lang w:val="en-CA"/>
              </w:rPr>
              <w:t>.</w:t>
            </w:r>
          </w:p>
        </w:tc>
        <w:tc>
          <w:tcPr>
            <w:tcW w:w="0" w:type="auto"/>
            <w:tcBorders>
              <w:bottom w:val="single" w:sz="4" w:space="0" w:color="auto"/>
            </w:tcBorders>
          </w:tcPr>
          <w:p w14:paraId="49F525CF" w14:textId="0D09F7C2" w:rsidR="00FE7F99" w:rsidRPr="005E7A0E" w:rsidRDefault="006E4517"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Race-based</w:t>
            </w:r>
            <w:r w:rsidR="00FE7F99" w:rsidRPr="005E7A0E">
              <w:rPr>
                <w:rFonts w:eastAsia="Times New Roman" w:cstheme="minorHAnsi"/>
                <w:sz w:val="18"/>
                <w:szCs w:val="18"/>
                <w:lang w:val="en-CA"/>
              </w:rPr>
              <w:t xml:space="preserve"> caucuses</w:t>
            </w:r>
          </w:p>
        </w:tc>
        <w:tc>
          <w:tcPr>
            <w:tcW w:w="0" w:type="auto"/>
            <w:tcBorders>
              <w:bottom w:val="single" w:sz="4" w:space="0" w:color="auto"/>
            </w:tcBorders>
          </w:tcPr>
          <w:p w14:paraId="5CB85595" w14:textId="77777777" w:rsidR="00FE7F99" w:rsidRPr="005E7A0E" w:rsidRDefault="00FE7F99" w:rsidP="00404AA9">
            <w:pPr>
              <w:spacing w:after="100"/>
              <w:ind w:left="170" w:hanging="170"/>
              <w:rPr>
                <w:rFonts w:eastAsia="Times New Roman" w:cstheme="minorHAnsi"/>
                <w:sz w:val="18"/>
                <w:szCs w:val="18"/>
                <w:lang w:val="en-CA"/>
              </w:rPr>
            </w:pPr>
            <w:r w:rsidRPr="005E7A0E">
              <w:rPr>
                <w:rFonts w:eastAsia="Times New Roman" w:cstheme="minorHAnsi"/>
                <w:sz w:val="18"/>
                <w:szCs w:val="18"/>
                <w:lang w:val="en-CA"/>
              </w:rPr>
              <w:t>Teacher identity as central to the work of teacher education</w:t>
            </w:r>
          </w:p>
        </w:tc>
      </w:tr>
      <w:tr w:rsidR="00D27DA1" w:rsidRPr="005E7A0E" w14:paraId="45F1B7AC" w14:textId="77777777" w:rsidTr="00F82B81">
        <w:tc>
          <w:tcPr>
            <w:tcW w:w="0" w:type="auto"/>
            <w:gridSpan w:val="6"/>
            <w:tcBorders>
              <w:top w:val="single" w:sz="4" w:space="0" w:color="auto"/>
            </w:tcBorders>
          </w:tcPr>
          <w:p w14:paraId="2B8F0DBD" w14:textId="11503E1B" w:rsidR="00361AFC" w:rsidRPr="005E7A0E" w:rsidRDefault="00D27DA1" w:rsidP="00404AA9">
            <w:pPr>
              <w:spacing w:after="100"/>
              <w:ind w:left="170" w:hanging="170"/>
              <w:rPr>
                <w:rFonts w:eastAsia="Times New Roman" w:cstheme="minorHAnsi"/>
                <w:sz w:val="18"/>
                <w:szCs w:val="18"/>
                <w:lang w:val="en-CA"/>
              </w:rPr>
            </w:pPr>
            <w:r w:rsidRPr="005E7A0E">
              <w:rPr>
                <w:rFonts w:eastAsia="Times New Roman" w:cstheme="minorHAnsi"/>
                <w:i/>
                <w:iCs/>
                <w:sz w:val="18"/>
                <w:szCs w:val="18"/>
                <w:lang w:val="en-CA"/>
              </w:rPr>
              <w:t xml:space="preserve">Note. </w:t>
            </w:r>
            <w:r w:rsidR="00361AFC" w:rsidRPr="005E7A0E">
              <w:rPr>
                <w:rFonts w:eastAsia="Times New Roman" w:cstheme="minorHAnsi"/>
                <w:sz w:val="18"/>
                <w:szCs w:val="18"/>
                <w:vertAlign w:val="superscript"/>
                <w:lang w:val="en-CA"/>
              </w:rPr>
              <w:t>a</w:t>
            </w:r>
            <w:r w:rsidR="00922DF1" w:rsidRPr="005E7A0E">
              <w:rPr>
                <w:rFonts w:eastAsia="Times New Roman" w:cstheme="minorHAnsi"/>
                <w:sz w:val="18"/>
                <w:szCs w:val="18"/>
                <w:vertAlign w:val="superscript"/>
                <w:lang w:val="en-CA"/>
              </w:rPr>
              <w:t xml:space="preserve"> </w:t>
            </w:r>
            <w:r w:rsidR="00E42CFD" w:rsidRPr="005E7A0E">
              <w:rPr>
                <w:rFonts w:eastAsia="Times New Roman" w:cstheme="minorHAnsi"/>
                <w:sz w:val="18"/>
                <w:szCs w:val="18"/>
                <w:vertAlign w:val="superscript"/>
                <w:lang w:val="en-CA"/>
              </w:rPr>
              <w:t xml:space="preserve"> </w:t>
            </w:r>
            <w:r w:rsidR="00E42CFD" w:rsidRPr="005E7A0E">
              <w:rPr>
                <w:rFonts w:eastAsia="Times New Roman" w:cstheme="minorHAnsi"/>
                <w:sz w:val="18"/>
                <w:szCs w:val="18"/>
                <w:lang w:val="en-CA"/>
              </w:rPr>
              <w:t>Labels for the grou</w:t>
            </w:r>
            <w:r w:rsidR="00922DF1" w:rsidRPr="005E7A0E">
              <w:rPr>
                <w:rFonts w:eastAsia="Times New Roman" w:cstheme="minorHAnsi"/>
                <w:sz w:val="18"/>
                <w:szCs w:val="18"/>
                <w:lang w:val="en-CA"/>
              </w:rPr>
              <w:t>p type and target population</w:t>
            </w:r>
            <w:r w:rsidR="00361AFC" w:rsidRPr="005E7A0E">
              <w:rPr>
                <w:rFonts w:eastAsia="Times New Roman" w:cstheme="minorHAnsi"/>
                <w:sz w:val="18"/>
                <w:szCs w:val="18"/>
                <w:lang w:val="en-CA"/>
              </w:rPr>
              <w:t xml:space="preserve"> are based on the terminolog</w:t>
            </w:r>
            <w:r w:rsidR="00E42CFD" w:rsidRPr="005E7A0E">
              <w:rPr>
                <w:rFonts w:eastAsia="Times New Roman" w:cstheme="minorHAnsi"/>
                <w:sz w:val="18"/>
                <w:szCs w:val="18"/>
                <w:lang w:val="en-CA"/>
              </w:rPr>
              <w:t>ies</w:t>
            </w:r>
            <w:r w:rsidR="00361AFC" w:rsidRPr="005E7A0E">
              <w:rPr>
                <w:rFonts w:eastAsia="Times New Roman" w:cstheme="minorHAnsi"/>
                <w:sz w:val="18"/>
                <w:szCs w:val="18"/>
                <w:lang w:val="en-CA"/>
              </w:rPr>
              <w:t xml:space="preserve"> used in the article.</w:t>
            </w:r>
          </w:p>
          <w:p w14:paraId="05D7E17A" w14:textId="43DB8611" w:rsidR="00BD2C80" w:rsidRPr="005E7A0E" w:rsidRDefault="00BD2C80" w:rsidP="00404AA9">
            <w:pPr>
              <w:spacing w:after="100"/>
              <w:ind w:left="170" w:hanging="170"/>
              <w:rPr>
                <w:rFonts w:eastAsia="Times New Roman" w:cstheme="minorHAnsi"/>
                <w:sz w:val="18"/>
                <w:szCs w:val="18"/>
                <w:lang w:val="en-CA"/>
              </w:rPr>
            </w:pPr>
            <w:r w:rsidRPr="005E7A0E">
              <w:rPr>
                <w:rFonts w:eastAsia="Times New Roman" w:cstheme="minorHAnsi"/>
                <w:sz w:val="18"/>
                <w:szCs w:val="18"/>
                <w:vertAlign w:val="superscript"/>
                <w:lang w:val="en-CA"/>
              </w:rPr>
              <w:t>b</w:t>
            </w:r>
            <w:r w:rsidRPr="005E7A0E">
              <w:rPr>
                <w:rFonts w:eastAsia="Times New Roman" w:cstheme="minorHAnsi"/>
                <w:sz w:val="18"/>
                <w:szCs w:val="18"/>
                <w:lang w:val="en-CA"/>
              </w:rPr>
              <w:t xml:space="preserve"> This article covers multiple typ</w:t>
            </w:r>
            <w:r w:rsidR="00EE2F15" w:rsidRPr="005E7A0E">
              <w:rPr>
                <w:rFonts w:eastAsia="Times New Roman" w:cstheme="minorHAnsi"/>
                <w:sz w:val="18"/>
                <w:szCs w:val="18"/>
                <w:lang w:val="en-CA"/>
              </w:rPr>
              <w:t>es of groups</w:t>
            </w:r>
            <w:r w:rsidR="00834CE7" w:rsidRPr="005E7A0E">
              <w:rPr>
                <w:rFonts w:eastAsia="Times New Roman" w:cstheme="minorHAnsi"/>
                <w:sz w:val="18"/>
                <w:szCs w:val="18"/>
                <w:lang w:val="en-CA"/>
              </w:rPr>
              <w:t>.</w:t>
            </w:r>
          </w:p>
        </w:tc>
      </w:tr>
    </w:tbl>
    <w:p w14:paraId="7EE7267E" w14:textId="77777777" w:rsidR="0095128F" w:rsidRPr="00995632" w:rsidRDefault="0095128F">
      <w:pPr>
        <w:rPr>
          <w:rFonts w:cstheme="minorHAnsi"/>
          <w:b/>
          <w:bCs/>
          <w:sz w:val="20"/>
          <w:szCs w:val="20"/>
          <w:lang w:val="en-CA"/>
        </w:rPr>
      </w:pPr>
      <w:r w:rsidRPr="00995632">
        <w:rPr>
          <w:rFonts w:cstheme="minorHAnsi"/>
          <w:b/>
          <w:bCs/>
          <w:sz w:val="20"/>
          <w:szCs w:val="20"/>
          <w:lang w:val="en-CA"/>
        </w:rPr>
        <w:br w:type="page"/>
      </w:r>
    </w:p>
    <w:p w14:paraId="56168985" w14:textId="39A68A02" w:rsidR="00CA23CB" w:rsidRPr="00386232" w:rsidRDefault="00AB79E0" w:rsidP="00C466DE">
      <w:pPr>
        <w:spacing w:line="480" w:lineRule="auto"/>
        <w:contextualSpacing/>
        <w:rPr>
          <w:rFonts w:cstheme="minorHAnsi"/>
          <w:b/>
          <w:bCs/>
          <w:sz w:val="18"/>
          <w:szCs w:val="18"/>
          <w:lang w:val="en-CA"/>
        </w:rPr>
      </w:pPr>
      <w:r w:rsidRPr="00386232">
        <w:rPr>
          <w:rFonts w:cstheme="minorHAnsi"/>
          <w:b/>
          <w:bCs/>
          <w:sz w:val="18"/>
          <w:szCs w:val="18"/>
          <w:lang w:val="en-CA"/>
        </w:rPr>
        <w:t xml:space="preserve">Table </w:t>
      </w:r>
      <w:r w:rsidR="000132EA" w:rsidRPr="00386232">
        <w:rPr>
          <w:rFonts w:cstheme="minorHAnsi"/>
          <w:b/>
          <w:bCs/>
          <w:sz w:val="18"/>
          <w:szCs w:val="18"/>
          <w:lang w:val="en-CA"/>
        </w:rPr>
        <w:t>S2</w:t>
      </w:r>
      <w:r w:rsidRPr="00386232">
        <w:rPr>
          <w:rFonts w:cstheme="minorHAnsi"/>
          <w:b/>
          <w:bCs/>
          <w:sz w:val="18"/>
          <w:szCs w:val="18"/>
          <w:lang w:val="en-CA"/>
        </w:rPr>
        <w:t xml:space="preserve"> </w:t>
      </w:r>
    </w:p>
    <w:p w14:paraId="0317332E" w14:textId="62D66611" w:rsidR="00AB79E0" w:rsidRPr="00386232" w:rsidRDefault="00AB79E0" w:rsidP="00C466DE">
      <w:pPr>
        <w:spacing w:line="480" w:lineRule="auto"/>
        <w:contextualSpacing/>
        <w:rPr>
          <w:rFonts w:cstheme="minorHAnsi"/>
          <w:i/>
          <w:iCs/>
          <w:sz w:val="18"/>
          <w:szCs w:val="18"/>
          <w:lang w:val="en-CA"/>
        </w:rPr>
      </w:pPr>
      <w:r w:rsidRPr="00386232">
        <w:rPr>
          <w:rFonts w:cstheme="minorHAnsi"/>
          <w:i/>
          <w:iCs/>
          <w:sz w:val="18"/>
          <w:szCs w:val="18"/>
          <w:lang w:val="en-CA"/>
        </w:rPr>
        <w:t>Allyship Group Details</w:t>
      </w:r>
    </w:p>
    <w:tbl>
      <w:tblPr>
        <w:tblStyle w:val="TableGrid"/>
        <w:tblW w:w="0" w:type="auto"/>
        <w:tblLook w:val="04A0" w:firstRow="1" w:lastRow="0" w:firstColumn="1" w:lastColumn="0" w:noHBand="0" w:noVBand="1"/>
      </w:tblPr>
      <w:tblGrid>
        <w:gridCol w:w="1354"/>
        <w:gridCol w:w="1726"/>
        <w:gridCol w:w="2040"/>
        <w:gridCol w:w="3041"/>
        <w:gridCol w:w="2655"/>
        <w:gridCol w:w="2144"/>
      </w:tblGrid>
      <w:tr w:rsidR="00DD741C" w:rsidRPr="00995632" w14:paraId="7211EA43" w14:textId="77777777" w:rsidTr="00D7481E">
        <w:trPr>
          <w:trHeight w:val="264"/>
          <w:tblHeader/>
        </w:trPr>
        <w:tc>
          <w:tcPr>
            <w:tcW w:w="0" w:type="auto"/>
            <w:tcBorders>
              <w:top w:val="single" w:sz="4" w:space="0" w:color="auto"/>
              <w:left w:val="nil"/>
              <w:bottom w:val="single" w:sz="4" w:space="0" w:color="auto"/>
              <w:right w:val="nil"/>
            </w:tcBorders>
            <w:vAlign w:val="center"/>
          </w:tcPr>
          <w:p w14:paraId="2C131F1D" w14:textId="640C5A5E" w:rsidR="00AB79E0" w:rsidRPr="00386232" w:rsidRDefault="00AB79E0" w:rsidP="005A786B">
            <w:pPr>
              <w:ind w:left="170" w:hanging="170"/>
              <w:jc w:val="center"/>
              <w:rPr>
                <w:rFonts w:cstheme="minorHAnsi"/>
                <w:sz w:val="18"/>
                <w:szCs w:val="18"/>
                <w:lang w:val="en-CA"/>
              </w:rPr>
            </w:pPr>
            <w:r w:rsidRPr="00386232">
              <w:rPr>
                <w:rFonts w:cstheme="minorHAnsi"/>
                <w:sz w:val="18"/>
                <w:szCs w:val="18"/>
                <w:lang w:val="en-CA"/>
              </w:rPr>
              <w:t xml:space="preserve">Author &amp; </w:t>
            </w:r>
            <w:r w:rsidR="00863B53" w:rsidRPr="00386232">
              <w:rPr>
                <w:rFonts w:cstheme="minorHAnsi"/>
                <w:sz w:val="18"/>
                <w:szCs w:val="18"/>
                <w:lang w:val="en-CA"/>
              </w:rPr>
              <w:t>Y</w:t>
            </w:r>
            <w:r w:rsidRPr="00386232">
              <w:rPr>
                <w:rFonts w:cstheme="minorHAnsi"/>
                <w:sz w:val="18"/>
                <w:szCs w:val="18"/>
                <w:lang w:val="en-CA"/>
              </w:rPr>
              <w:t>ear</w:t>
            </w:r>
          </w:p>
        </w:tc>
        <w:tc>
          <w:tcPr>
            <w:tcW w:w="0" w:type="auto"/>
            <w:tcBorders>
              <w:top w:val="single" w:sz="4" w:space="0" w:color="auto"/>
              <w:left w:val="nil"/>
              <w:bottom w:val="single" w:sz="4" w:space="0" w:color="auto"/>
              <w:right w:val="nil"/>
            </w:tcBorders>
            <w:vAlign w:val="center"/>
          </w:tcPr>
          <w:p w14:paraId="749D663D" w14:textId="476C5847" w:rsidR="00AB79E0" w:rsidRPr="00386232" w:rsidRDefault="00AB79E0" w:rsidP="005A786B">
            <w:pPr>
              <w:ind w:left="170" w:hanging="170"/>
              <w:jc w:val="center"/>
              <w:rPr>
                <w:rFonts w:cstheme="minorHAnsi"/>
                <w:sz w:val="18"/>
                <w:szCs w:val="18"/>
                <w:lang w:val="en-CA"/>
              </w:rPr>
            </w:pPr>
            <w:r w:rsidRPr="00386232">
              <w:rPr>
                <w:rFonts w:cstheme="minorHAnsi"/>
                <w:sz w:val="18"/>
                <w:szCs w:val="18"/>
                <w:lang w:val="en-CA"/>
              </w:rPr>
              <w:t>Group Type (Name)</w:t>
            </w:r>
            <w:r w:rsidR="00BC3A88" w:rsidRPr="00386232">
              <w:rPr>
                <w:rFonts w:cstheme="minorHAnsi"/>
                <w:sz w:val="18"/>
                <w:szCs w:val="18"/>
                <w:vertAlign w:val="superscript"/>
                <w:lang w:val="en-CA"/>
              </w:rPr>
              <w:t>a</w:t>
            </w:r>
          </w:p>
        </w:tc>
        <w:tc>
          <w:tcPr>
            <w:tcW w:w="0" w:type="auto"/>
            <w:tcBorders>
              <w:top w:val="single" w:sz="4" w:space="0" w:color="auto"/>
              <w:left w:val="nil"/>
              <w:bottom w:val="single" w:sz="4" w:space="0" w:color="auto"/>
              <w:right w:val="nil"/>
            </w:tcBorders>
            <w:vAlign w:val="center"/>
          </w:tcPr>
          <w:p w14:paraId="556826AC" w14:textId="22836E37" w:rsidR="00AB79E0" w:rsidRPr="00386232" w:rsidRDefault="00AB79E0" w:rsidP="005A786B">
            <w:pPr>
              <w:ind w:left="170" w:hanging="170"/>
              <w:jc w:val="center"/>
              <w:rPr>
                <w:rFonts w:cstheme="minorHAnsi"/>
                <w:sz w:val="18"/>
                <w:szCs w:val="18"/>
                <w:lang w:val="en-CA"/>
              </w:rPr>
            </w:pPr>
            <w:r w:rsidRPr="00386232">
              <w:rPr>
                <w:rFonts w:cstheme="minorHAnsi"/>
                <w:sz w:val="18"/>
                <w:szCs w:val="18"/>
                <w:lang w:val="en-CA"/>
              </w:rPr>
              <w:t>Target Population(s)</w:t>
            </w:r>
            <w:r w:rsidR="00BC3A88" w:rsidRPr="00386232">
              <w:rPr>
                <w:rFonts w:cstheme="minorHAnsi"/>
                <w:sz w:val="18"/>
                <w:szCs w:val="18"/>
                <w:vertAlign w:val="superscript"/>
                <w:lang w:val="en-CA"/>
              </w:rPr>
              <w:t>a</w:t>
            </w:r>
          </w:p>
        </w:tc>
        <w:tc>
          <w:tcPr>
            <w:tcW w:w="0" w:type="auto"/>
            <w:tcBorders>
              <w:top w:val="single" w:sz="4" w:space="0" w:color="auto"/>
              <w:left w:val="nil"/>
              <w:bottom w:val="single" w:sz="4" w:space="0" w:color="auto"/>
              <w:right w:val="nil"/>
            </w:tcBorders>
            <w:vAlign w:val="center"/>
          </w:tcPr>
          <w:p w14:paraId="17A07FB6" w14:textId="77777777" w:rsidR="00AB79E0" w:rsidRPr="00386232" w:rsidRDefault="00AB79E0" w:rsidP="005A786B">
            <w:pPr>
              <w:ind w:left="170" w:hanging="170"/>
              <w:jc w:val="center"/>
              <w:rPr>
                <w:rFonts w:cstheme="minorHAnsi"/>
                <w:sz w:val="18"/>
                <w:szCs w:val="18"/>
                <w:lang w:val="en-CA"/>
              </w:rPr>
            </w:pPr>
            <w:r w:rsidRPr="00386232">
              <w:rPr>
                <w:rFonts w:cstheme="minorHAnsi"/>
                <w:sz w:val="18"/>
                <w:szCs w:val="18"/>
                <w:lang w:val="en-CA"/>
              </w:rPr>
              <w:t>Group Purpose</w:t>
            </w:r>
          </w:p>
        </w:tc>
        <w:tc>
          <w:tcPr>
            <w:tcW w:w="0" w:type="auto"/>
            <w:tcBorders>
              <w:top w:val="single" w:sz="4" w:space="0" w:color="auto"/>
              <w:left w:val="nil"/>
              <w:bottom w:val="single" w:sz="4" w:space="0" w:color="auto"/>
              <w:right w:val="nil"/>
            </w:tcBorders>
            <w:vAlign w:val="center"/>
          </w:tcPr>
          <w:p w14:paraId="035019D3" w14:textId="77777777" w:rsidR="00AB79E0" w:rsidRPr="00386232" w:rsidRDefault="00AB79E0" w:rsidP="005A786B">
            <w:pPr>
              <w:ind w:left="170" w:hanging="170"/>
              <w:jc w:val="center"/>
              <w:rPr>
                <w:rFonts w:cstheme="minorHAnsi"/>
                <w:sz w:val="18"/>
                <w:szCs w:val="18"/>
                <w:lang w:val="en-CA"/>
              </w:rPr>
            </w:pPr>
            <w:r w:rsidRPr="00386232">
              <w:rPr>
                <w:rFonts w:cstheme="minorHAnsi"/>
                <w:sz w:val="18"/>
                <w:szCs w:val="18"/>
                <w:lang w:val="en-CA"/>
              </w:rPr>
              <w:t>Theory – Group Development</w:t>
            </w:r>
          </w:p>
        </w:tc>
        <w:tc>
          <w:tcPr>
            <w:tcW w:w="0" w:type="auto"/>
            <w:tcBorders>
              <w:top w:val="single" w:sz="4" w:space="0" w:color="auto"/>
              <w:left w:val="nil"/>
              <w:bottom w:val="single" w:sz="4" w:space="0" w:color="auto"/>
              <w:right w:val="nil"/>
            </w:tcBorders>
            <w:vAlign w:val="center"/>
          </w:tcPr>
          <w:p w14:paraId="32FB69AD" w14:textId="77777777" w:rsidR="00AB79E0" w:rsidRPr="00386232" w:rsidRDefault="00AB79E0" w:rsidP="005A786B">
            <w:pPr>
              <w:ind w:left="170" w:hanging="170"/>
              <w:jc w:val="center"/>
              <w:rPr>
                <w:rFonts w:cstheme="minorHAnsi"/>
                <w:sz w:val="18"/>
                <w:szCs w:val="18"/>
                <w:lang w:val="en-CA"/>
              </w:rPr>
            </w:pPr>
            <w:r w:rsidRPr="00386232">
              <w:rPr>
                <w:rFonts w:cstheme="minorHAnsi"/>
                <w:sz w:val="18"/>
                <w:szCs w:val="18"/>
                <w:lang w:val="en-CA"/>
              </w:rPr>
              <w:t>Theory – Group Content</w:t>
            </w:r>
          </w:p>
        </w:tc>
      </w:tr>
      <w:tr w:rsidR="00DD741C" w:rsidRPr="00995632" w14:paraId="5DA8F289" w14:textId="77777777" w:rsidTr="00D7481E">
        <w:trPr>
          <w:trHeight w:val="1254"/>
        </w:trPr>
        <w:tc>
          <w:tcPr>
            <w:tcW w:w="0" w:type="auto"/>
            <w:tcBorders>
              <w:top w:val="single" w:sz="4" w:space="0" w:color="auto"/>
              <w:left w:val="nil"/>
              <w:bottom w:val="nil"/>
              <w:right w:val="nil"/>
            </w:tcBorders>
          </w:tcPr>
          <w:p w14:paraId="34550A12"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Joel, 2014</w:t>
            </w:r>
          </w:p>
        </w:tc>
        <w:tc>
          <w:tcPr>
            <w:tcW w:w="0" w:type="auto"/>
            <w:tcBorders>
              <w:top w:val="single" w:sz="4" w:space="0" w:color="auto"/>
              <w:left w:val="nil"/>
              <w:bottom w:val="nil"/>
              <w:right w:val="nil"/>
            </w:tcBorders>
          </w:tcPr>
          <w:p w14:paraId="3D702696" w14:textId="518D97DA"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Conflict groups; C</w:t>
            </w:r>
            <w:r w:rsidR="008B55E9" w:rsidRPr="00CA23CB">
              <w:rPr>
                <w:rFonts w:eastAsia="Times New Roman" w:cstheme="minorHAnsi"/>
                <w:sz w:val="18"/>
                <w:szCs w:val="18"/>
                <w:lang w:val="en-CA"/>
              </w:rPr>
              <w:t>onsciousness raising</w:t>
            </w:r>
            <w:r w:rsidRPr="00CA23CB">
              <w:rPr>
                <w:rFonts w:eastAsia="Times New Roman" w:cstheme="minorHAnsi"/>
                <w:sz w:val="18"/>
                <w:szCs w:val="18"/>
                <w:lang w:val="en-CA"/>
              </w:rPr>
              <w:t xml:space="preserve"> group</w:t>
            </w:r>
          </w:p>
        </w:tc>
        <w:tc>
          <w:tcPr>
            <w:tcW w:w="0" w:type="auto"/>
            <w:tcBorders>
              <w:top w:val="single" w:sz="4" w:space="0" w:color="auto"/>
              <w:left w:val="nil"/>
              <w:bottom w:val="nil"/>
              <w:right w:val="nil"/>
            </w:tcBorders>
          </w:tcPr>
          <w:p w14:paraId="12851E5D"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Women and men</w:t>
            </w:r>
          </w:p>
        </w:tc>
        <w:tc>
          <w:tcPr>
            <w:tcW w:w="0" w:type="auto"/>
            <w:tcBorders>
              <w:top w:val="single" w:sz="4" w:space="0" w:color="auto"/>
              <w:left w:val="nil"/>
              <w:bottom w:val="nil"/>
              <w:right w:val="nil"/>
            </w:tcBorders>
          </w:tcPr>
          <w:p w14:paraId="17EA8F68" w14:textId="1A60E502"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Create a safe space to explore thoughts and feelings regarding gender and psychology</w:t>
            </w:r>
            <w:r w:rsidR="00CE3529" w:rsidRPr="00CA23CB">
              <w:rPr>
                <w:rFonts w:eastAsia="Times New Roman" w:cstheme="minorHAnsi"/>
                <w:sz w:val="18"/>
                <w:szCs w:val="18"/>
                <w:lang w:val="en-CA"/>
              </w:rPr>
              <w:t xml:space="preserve"> and</w:t>
            </w:r>
            <w:r w:rsidRPr="00CA23CB">
              <w:rPr>
                <w:rFonts w:eastAsia="Times New Roman" w:cstheme="minorHAnsi"/>
                <w:sz w:val="18"/>
                <w:szCs w:val="18"/>
                <w:lang w:val="en-CA"/>
              </w:rPr>
              <w:t xml:space="preserve"> to see the relevance of their gender identity in interpersonal relations</w:t>
            </w:r>
            <w:r w:rsidR="00CE3529" w:rsidRPr="00CA23CB">
              <w:rPr>
                <w:rFonts w:eastAsia="Times New Roman" w:cstheme="minorHAnsi"/>
                <w:sz w:val="18"/>
                <w:szCs w:val="18"/>
                <w:lang w:val="en-CA"/>
              </w:rPr>
              <w:t>.</w:t>
            </w:r>
          </w:p>
        </w:tc>
        <w:tc>
          <w:tcPr>
            <w:tcW w:w="0" w:type="auto"/>
            <w:tcBorders>
              <w:top w:val="single" w:sz="4" w:space="0" w:color="auto"/>
              <w:left w:val="nil"/>
              <w:bottom w:val="nil"/>
              <w:right w:val="nil"/>
            </w:tcBorders>
          </w:tcPr>
          <w:p w14:paraId="1C8C5669"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c>
          <w:tcPr>
            <w:tcW w:w="0" w:type="auto"/>
            <w:tcBorders>
              <w:top w:val="single" w:sz="4" w:space="0" w:color="auto"/>
              <w:left w:val="nil"/>
              <w:bottom w:val="nil"/>
              <w:right w:val="nil"/>
            </w:tcBorders>
          </w:tcPr>
          <w:p w14:paraId="4EDBB483" w14:textId="7943652D"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Feminist </w:t>
            </w:r>
            <w:r w:rsidR="00DD741C" w:rsidRPr="00CA23CB">
              <w:rPr>
                <w:rFonts w:eastAsia="Times New Roman" w:cstheme="minorHAnsi"/>
                <w:sz w:val="18"/>
                <w:szCs w:val="18"/>
                <w:lang w:val="en-CA"/>
              </w:rPr>
              <w:t>consciousness raising</w:t>
            </w:r>
            <w:r w:rsidRPr="00CA23CB">
              <w:rPr>
                <w:rFonts w:eastAsia="Times New Roman" w:cstheme="minorHAnsi"/>
                <w:sz w:val="18"/>
                <w:szCs w:val="18"/>
                <w:lang w:val="en-CA"/>
              </w:rPr>
              <w:t>; conflict groups (based on social identity theory; Tajfel &amp; Turner, 1979)</w:t>
            </w:r>
          </w:p>
        </w:tc>
      </w:tr>
      <w:tr w:rsidR="00DD741C" w:rsidRPr="00995632" w14:paraId="3F5AB2D2" w14:textId="77777777" w:rsidTr="00D7481E">
        <w:trPr>
          <w:trHeight w:val="1283"/>
        </w:trPr>
        <w:tc>
          <w:tcPr>
            <w:tcW w:w="0" w:type="auto"/>
            <w:tcBorders>
              <w:top w:val="nil"/>
              <w:left w:val="nil"/>
              <w:bottom w:val="nil"/>
              <w:right w:val="nil"/>
            </w:tcBorders>
          </w:tcPr>
          <w:p w14:paraId="356D4FA8"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Pheterson, 1986</w:t>
            </w:r>
          </w:p>
        </w:tc>
        <w:tc>
          <w:tcPr>
            <w:tcW w:w="0" w:type="auto"/>
            <w:tcBorders>
              <w:top w:val="nil"/>
              <w:left w:val="nil"/>
              <w:bottom w:val="nil"/>
              <w:right w:val="nil"/>
            </w:tcBorders>
          </w:tcPr>
          <w:p w14:paraId="3D95AA5C"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The Feminist Alliance Project</w:t>
            </w:r>
          </w:p>
        </w:tc>
        <w:tc>
          <w:tcPr>
            <w:tcW w:w="0" w:type="auto"/>
            <w:tcBorders>
              <w:top w:val="nil"/>
              <w:left w:val="nil"/>
              <w:bottom w:val="nil"/>
              <w:right w:val="nil"/>
            </w:tcBorders>
          </w:tcPr>
          <w:p w14:paraId="31B56C75"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Women from dominant and non-dominant groups in terms of race, religion, and sexuality</w:t>
            </w:r>
          </w:p>
        </w:tc>
        <w:tc>
          <w:tcPr>
            <w:tcW w:w="0" w:type="auto"/>
            <w:tcBorders>
              <w:top w:val="nil"/>
              <w:left w:val="nil"/>
              <w:bottom w:val="nil"/>
              <w:right w:val="nil"/>
            </w:tcBorders>
          </w:tcPr>
          <w:p w14:paraId="180E8099" w14:textId="100578D9"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To study and interrupt psychological processes that divide women from one another</w:t>
            </w:r>
            <w:r w:rsidR="00CE3529" w:rsidRPr="00CA23CB">
              <w:rPr>
                <w:rFonts w:eastAsia="Times New Roman" w:cstheme="minorHAnsi"/>
                <w:sz w:val="18"/>
                <w:szCs w:val="18"/>
                <w:lang w:val="en-CA"/>
              </w:rPr>
              <w:t>.</w:t>
            </w:r>
          </w:p>
        </w:tc>
        <w:tc>
          <w:tcPr>
            <w:tcW w:w="0" w:type="auto"/>
            <w:tcBorders>
              <w:top w:val="nil"/>
              <w:left w:val="nil"/>
              <w:bottom w:val="nil"/>
              <w:right w:val="nil"/>
            </w:tcBorders>
          </w:tcPr>
          <w:p w14:paraId="7F683AFB" w14:textId="298D6104"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c>
          <w:tcPr>
            <w:tcW w:w="0" w:type="auto"/>
            <w:tcBorders>
              <w:top w:val="nil"/>
              <w:left w:val="nil"/>
              <w:bottom w:val="nil"/>
              <w:right w:val="nil"/>
            </w:tcBorders>
          </w:tcPr>
          <w:p w14:paraId="5CABA15F"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Internalized oppression and domination; visibility; pride; solidarity; and alliance</w:t>
            </w:r>
          </w:p>
        </w:tc>
      </w:tr>
      <w:tr w:rsidR="00DD741C" w:rsidRPr="00995632" w14:paraId="4B08631D" w14:textId="77777777" w:rsidTr="00D7481E">
        <w:trPr>
          <w:trHeight w:val="1016"/>
        </w:trPr>
        <w:tc>
          <w:tcPr>
            <w:tcW w:w="0" w:type="auto"/>
            <w:tcBorders>
              <w:top w:val="nil"/>
              <w:left w:val="nil"/>
              <w:bottom w:val="nil"/>
              <w:right w:val="nil"/>
            </w:tcBorders>
          </w:tcPr>
          <w:p w14:paraId="158AFF0E"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Putman, 2020</w:t>
            </w:r>
          </w:p>
        </w:tc>
        <w:tc>
          <w:tcPr>
            <w:tcW w:w="0" w:type="auto"/>
            <w:tcBorders>
              <w:top w:val="nil"/>
              <w:left w:val="nil"/>
              <w:bottom w:val="nil"/>
              <w:right w:val="nil"/>
            </w:tcBorders>
          </w:tcPr>
          <w:p w14:paraId="10676A9F" w14:textId="20BF33E9" w:rsidR="00AB79E0" w:rsidRPr="00CA23CB" w:rsidRDefault="00EA783E"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Not explicitly stated</w:t>
            </w:r>
          </w:p>
          <w:p w14:paraId="6A720185" w14:textId="77777777" w:rsidR="00AB79E0" w:rsidRPr="00CA23CB" w:rsidRDefault="00AB79E0" w:rsidP="008D7864">
            <w:pPr>
              <w:spacing w:after="100"/>
              <w:ind w:left="170" w:hanging="170"/>
              <w:contextualSpacing/>
              <w:rPr>
                <w:rFonts w:eastAsia="Times New Roman" w:cstheme="minorHAnsi"/>
                <w:sz w:val="18"/>
                <w:szCs w:val="18"/>
                <w:lang w:val="en-CA"/>
              </w:rPr>
            </w:pPr>
          </w:p>
        </w:tc>
        <w:tc>
          <w:tcPr>
            <w:tcW w:w="0" w:type="auto"/>
            <w:tcBorders>
              <w:top w:val="nil"/>
              <w:left w:val="nil"/>
              <w:bottom w:val="nil"/>
              <w:right w:val="nil"/>
            </w:tcBorders>
          </w:tcPr>
          <w:p w14:paraId="32B12827"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White</w:t>
            </w:r>
          </w:p>
        </w:tc>
        <w:tc>
          <w:tcPr>
            <w:tcW w:w="0" w:type="auto"/>
            <w:tcBorders>
              <w:top w:val="nil"/>
              <w:left w:val="nil"/>
              <w:bottom w:val="nil"/>
              <w:right w:val="nil"/>
            </w:tcBorders>
          </w:tcPr>
          <w:p w14:paraId="515E3C08" w14:textId="6DF4E4DE"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To gain a greater understanding of how racism and white privilege are conceived (</w:t>
            </w:r>
            <w:r w:rsidR="00CE3529" w:rsidRPr="00CA23CB">
              <w:rPr>
                <w:rFonts w:eastAsia="Times New Roman" w:cstheme="minorHAnsi"/>
                <w:sz w:val="18"/>
                <w:szCs w:val="18"/>
                <w:lang w:val="en-CA"/>
              </w:rPr>
              <w:t>pre-and</w:t>
            </w:r>
            <w:r w:rsidRPr="00CA23CB">
              <w:rPr>
                <w:rFonts w:eastAsia="Times New Roman" w:cstheme="minorHAnsi"/>
                <w:sz w:val="18"/>
                <w:szCs w:val="18"/>
                <w:lang w:val="en-CA"/>
              </w:rPr>
              <w:t xml:space="preserve"> </w:t>
            </w:r>
            <w:r w:rsidR="00CE3529" w:rsidRPr="00CA23CB">
              <w:rPr>
                <w:rFonts w:eastAsia="Times New Roman" w:cstheme="minorHAnsi"/>
                <w:sz w:val="18"/>
                <w:szCs w:val="18"/>
                <w:lang w:val="en-CA"/>
              </w:rPr>
              <w:t>post-intervention</w:t>
            </w:r>
            <w:r w:rsidR="00547573" w:rsidRPr="00CA23CB">
              <w:rPr>
                <w:rFonts w:eastAsia="Times New Roman" w:cstheme="minorHAnsi"/>
                <w:sz w:val="18"/>
                <w:szCs w:val="18"/>
                <w:lang w:val="en-CA"/>
              </w:rPr>
              <w:t>.</w:t>
            </w:r>
          </w:p>
        </w:tc>
        <w:tc>
          <w:tcPr>
            <w:tcW w:w="0" w:type="auto"/>
            <w:tcBorders>
              <w:top w:val="nil"/>
              <w:left w:val="nil"/>
              <w:bottom w:val="nil"/>
              <w:right w:val="nil"/>
            </w:tcBorders>
          </w:tcPr>
          <w:p w14:paraId="2731CCE9"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Critical communication pedagogy (Fassett &amp; Warren, 2007)</w:t>
            </w:r>
          </w:p>
        </w:tc>
        <w:tc>
          <w:tcPr>
            <w:tcW w:w="0" w:type="auto"/>
            <w:tcBorders>
              <w:top w:val="nil"/>
              <w:left w:val="nil"/>
              <w:bottom w:val="nil"/>
              <w:right w:val="nil"/>
            </w:tcBorders>
          </w:tcPr>
          <w:p w14:paraId="3C8EBD7E" w14:textId="6237366D"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 xml:space="preserve">Not </w:t>
            </w:r>
            <w:r w:rsidR="00090FEC" w:rsidRPr="00CA23CB">
              <w:rPr>
                <w:rFonts w:eastAsia="Times New Roman" w:cstheme="minorHAnsi"/>
                <w:sz w:val="18"/>
                <w:szCs w:val="18"/>
                <w:lang w:val="en-CA"/>
              </w:rPr>
              <w:t>reported</w:t>
            </w:r>
          </w:p>
        </w:tc>
      </w:tr>
      <w:tr w:rsidR="00DD741C" w:rsidRPr="00995632" w14:paraId="2EF35ED3" w14:textId="77777777" w:rsidTr="00D7481E">
        <w:trPr>
          <w:trHeight w:val="1255"/>
        </w:trPr>
        <w:tc>
          <w:tcPr>
            <w:tcW w:w="0" w:type="auto"/>
            <w:tcBorders>
              <w:top w:val="nil"/>
              <w:left w:val="nil"/>
              <w:bottom w:val="nil"/>
              <w:right w:val="nil"/>
            </w:tcBorders>
          </w:tcPr>
          <w:p w14:paraId="1BCF2F4C"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Anicha, 2015</w:t>
            </w:r>
          </w:p>
        </w:tc>
        <w:tc>
          <w:tcPr>
            <w:tcW w:w="0" w:type="auto"/>
            <w:tcBorders>
              <w:top w:val="nil"/>
              <w:left w:val="nil"/>
              <w:bottom w:val="nil"/>
              <w:right w:val="nil"/>
            </w:tcBorders>
          </w:tcPr>
          <w:p w14:paraId="76562F54"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Allyship; pro-feminist men-only gender-equity anti-violence advocacy group</w:t>
            </w:r>
          </w:p>
        </w:tc>
        <w:tc>
          <w:tcPr>
            <w:tcW w:w="0" w:type="auto"/>
            <w:tcBorders>
              <w:top w:val="nil"/>
              <w:left w:val="nil"/>
              <w:bottom w:val="nil"/>
              <w:right w:val="nil"/>
            </w:tcBorders>
          </w:tcPr>
          <w:p w14:paraId="6362969C"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Men</w:t>
            </w:r>
          </w:p>
        </w:tc>
        <w:tc>
          <w:tcPr>
            <w:tcW w:w="0" w:type="auto"/>
            <w:tcBorders>
              <w:top w:val="nil"/>
              <w:left w:val="nil"/>
              <w:bottom w:val="nil"/>
              <w:right w:val="nil"/>
            </w:tcBorders>
          </w:tcPr>
          <w:p w14:paraId="5838CA7E" w14:textId="7FC07DA4"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To advance gender equity and climate</w:t>
            </w:r>
            <w:r w:rsidR="00547573" w:rsidRPr="00CA23CB">
              <w:rPr>
                <w:rFonts w:eastAsia="Times New Roman" w:cstheme="minorHAnsi"/>
                <w:sz w:val="18"/>
                <w:szCs w:val="18"/>
                <w:lang w:val="en-CA"/>
              </w:rPr>
              <w:t>.</w:t>
            </w:r>
          </w:p>
        </w:tc>
        <w:tc>
          <w:tcPr>
            <w:tcW w:w="0" w:type="auto"/>
            <w:tcBorders>
              <w:top w:val="nil"/>
              <w:left w:val="nil"/>
              <w:bottom w:val="nil"/>
              <w:right w:val="nil"/>
            </w:tcBorders>
          </w:tcPr>
          <w:p w14:paraId="15BD2C3A" w14:textId="7B2FEA0E"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 xml:space="preserve">Not </w:t>
            </w:r>
            <w:r w:rsidR="00090FEC" w:rsidRPr="00CA23CB">
              <w:rPr>
                <w:rFonts w:eastAsia="Times New Roman" w:cstheme="minorHAnsi"/>
                <w:sz w:val="18"/>
                <w:szCs w:val="18"/>
                <w:lang w:val="en-CA"/>
              </w:rPr>
              <w:t xml:space="preserve"> reported</w:t>
            </w:r>
          </w:p>
        </w:tc>
        <w:tc>
          <w:tcPr>
            <w:tcW w:w="0" w:type="auto"/>
            <w:tcBorders>
              <w:top w:val="nil"/>
              <w:left w:val="nil"/>
              <w:bottom w:val="nil"/>
              <w:right w:val="nil"/>
            </w:tcBorders>
          </w:tcPr>
          <w:p w14:paraId="1556687E"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Pro-feminist anti-violence advocacy (Berkowitz, 2002)</w:t>
            </w:r>
          </w:p>
        </w:tc>
      </w:tr>
      <w:tr w:rsidR="00DD741C" w:rsidRPr="00995632" w14:paraId="35163FDD" w14:textId="77777777" w:rsidTr="00D7481E">
        <w:trPr>
          <w:trHeight w:val="2135"/>
        </w:trPr>
        <w:tc>
          <w:tcPr>
            <w:tcW w:w="0" w:type="auto"/>
            <w:tcBorders>
              <w:top w:val="nil"/>
              <w:left w:val="nil"/>
              <w:bottom w:val="nil"/>
              <w:right w:val="nil"/>
            </w:tcBorders>
          </w:tcPr>
          <w:p w14:paraId="49898F35"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Blitz, 2012</w:t>
            </w:r>
          </w:p>
        </w:tc>
        <w:tc>
          <w:tcPr>
            <w:tcW w:w="0" w:type="auto"/>
            <w:tcBorders>
              <w:top w:val="nil"/>
              <w:left w:val="nil"/>
              <w:bottom w:val="nil"/>
              <w:right w:val="nil"/>
            </w:tcBorders>
          </w:tcPr>
          <w:p w14:paraId="3D47B3D4"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Race-based caucus </w:t>
            </w:r>
          </w:p>
          <w:p w14:paraId="02CAA21D" w14:textId="77777777" w:rsidR="00AB79E0" w:rsidRPr="00CA23CB" w:rsidRDefault="00AB79E0" w:rsidP="008D7864">
            <w:pPr>
              <w:spacing w:after="100"/>
              <w:ind w:left="170" w:hanging="170"/>
              <w:contextualSpacing/>
              <w:rPr>
                <w:rFonts w:eastAsia="Times New Roman" w:cstheme="minorHAnsi"/>
                <w:sz w:val="18"/>
                <w:szCs w:val="18"/>
                <w:lang w:val="en-CA"/>
              </w:rPr>
            </w:pPr>
          </w:p>
        </w:tc>
        <w:tc>
          <w:tcPr>
            <w:tcW w:w="0" w:type="auto"/>
            <w:tcBorders>
              <w:top w:val="nil"/>
              <w:left w:val="nil"/>
              <w:bottom w:val="nil"/>
              <w:right w:val="nil"/>
            </w:tcBorders>
          </w:tcPr>
          <w:p w14:paraId="32B9DAB3"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White</w:t>
            </w:r>
          </w:p>
        </w:tc>
        <w:tc>
          <w:tcPr>
            <w:tcW w:w="0" w:type="auto"/>
            <w:tcBorders>
              <w:top w:val="nil"/>
              <w:left w:val="nil"/>
              <w:bottom w:val="nil"/>
              <w:right w:val="nil"/>
            </w:tcBorders>
          </w:tcPr>
          <w:p w14:paraId="1F07C64B" w14:textId="7F5E7F5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To promote antiracist practice, advance organizational change, and </w:t>
            </w:r>
            <w:r w:rsidR="002E5A6C" w:rsidRPr="00CA23CB">
              <w:rPr>
                <w:rFonts w:eastAsia="Times New Roman" w:cstheme="minorHAnsi"/>
                <w:sz w:val="18"/>
                <w:szCs w:val="18"/>
                <w:lang w:val="en-CA"/>
              </w:rPr>
              <w:t>support</w:t>
            </w:r>
            <w:r w:rsidR="00C12E2D" w:rsidRPr="00CA23CB">
              <w:rPr>
                <w:rFonts w:cstheme="minorHAnsi"/>
                <w:sz w:val="18"/>
                <w:szCs w:val="18"/>
              </w:rPr>
              <w:t xml:space="preserve"> </w:t>
            </w:r>
            <w:r w:rsidR="00C12E2D" w:rsidRPr="00CA23CB">
              <w:rPr>
                <w:rFonts w:eastAsia="Times New Roman" w:cstheme="minorHAnsi"/>
                <w:sz w:val="18"/>
                <w:szCs w:val="18"/>
                <w:lang w:val="en-CA"/>
              </w:rPr>
              <w:t>group members' personal and professional growth</w:t>
            </w:r>
            <w:r w:rsidRPr="00CA23CB">
              <w:rPr>
                <w:rFonts w:eastAsia="Times New Roman" w:cstheme="minorHAnsi"/>
                <w:sz w:val="18"/>
                <w:szCs w:val="18"/>
                <w:lang w:val="en-CA"/>
              </w:rPr>
              <w:t>. For White allies, to develop their identity as White people, deal with internalized privilege, examine the intent and consequences of their actions, and create partnerships.</w:t>
            </w:r>
          </w:p>
        </w:tc>
        <w:tc>
          <w:tcPr>
            <w:tcW w:w="0" w:type="auto"/>
            <w:tcBorders>
              <w:top w:val="nil"/>
              <w:left w:val="nil"/>
              <w:bottom w:val="nil"/>
              <w:right w:val="nil"/>
            </w:tcBorders>
          </w:tcPr>
          <w:p w14:paraId="084EFDBF" w14:textId="783321F4"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 xml:space="preserve">Not </w:t>
            </w:r>
            <w:r w:rsidR="00090FEC" w:rsidRPr="00CA23CB">
              <w:rPr>
                <w:rFonts w:eastAsia="Times New Roman" w:cstheme="minorHAnsi"/>
                <w:sz w:val="18"/>
                <w:szCs w:val="18"/>
                <w:lang w:val="en-CA"/>
              </w:rPr>
              <w:t>reported</w:t>
            </w:r>
          </w:p>
        </w:tc>
        <w:tc>
          <w:tcPr>
            <w:tcW w:w="0" w:type="auto"/>
            <w:tcBorders>
              <w:top w:val="nil"/>
              <w:left w:val="nil"/>
              <w:bottom w:val="nil"/>
              <w:right w:val="nil"/>
            </w:tcBorders>
          </w:tcPr>
          <w:p w14:paraId="59693B56"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Race-based organizational model (Carter, 2000); Antiracist multicultural model (Crossroads Ministry, 2008)</w:t>
            </w:r>
          </w:p>
        </w:tc>
      </w:tr>
      <w:tr w:rsidR="00DD741C" w:rsidRPr="00995632" w14:paraId="60703070" w14:textId="77777777" w:rsidTr="00D7481E">
        <w:trPr>
          <w:trHeight w:val="1285"/>
        </w:trPr>
        <w:tc>
          <w:tcPr>
            <w:tcW w:w="0" w:type="auto"/>
            <w:tcBorders>
              <w:top w:val="nil"/>
              <w:left w:val="nil"/>
              <w:bottom w:val="nil"/>
              <w:right w:val="nil"/>
            </w:tcBorders>
          </w:tcPr>
          <w:p w14:paraId="319CD129"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Craig, 2021</w:t>
            </w:r>
          </w:p>
        </w:tc>
        <w:tc>
          <w:tcPr>
            <w:tcW w:w="0" w:type="auto"/>
            <w:tcBorders>
              <w:top w:val="nil"/>
              <w:left w:val="nil"/>
              <w:bottom w:val="nil"/>
              <w:right w:val="nil"/>
            </w:tcBorders>
          </w:tcPr>
          <w:p w14:paraId="6810DD7F" w14:textId="123E2FB5"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 xml:space="preserve">Allyship; curricula </w:t>
            </w:r>
            <w:r w:rsidR="006D1090" w:rsidRPr="00CA23CB">
              <w:rPr>
                <w:rFonts w:cstheme="minorHAnsi"/>
                <w:sz w:val="18"/>
                <w:szCs w:val="18"/>
                <w:lang w:val="en-CA"/>
              </w:rPr>
              <w:t xml:space="preserve">are </w:t>
            </w:r>
            <w:r w:rsidRPr="00CA23CB">
              <w:rPr>
                <w:rFonts w:cstheme="minorHAnsi"/>
                <w:sz w:val="18"/>
                <w:szCs w:val="18"/>
                <w:lang w:val="en-CA"/>
              </w:rPr>
              <w:t>referred to as “Practicing Alliance</w:t>
            </w:r>
            <w:r w:rsidR="00CE3529" w:rsidRPr="00CA23CB">
              <w:rPr>
                <w:rFonts w:cstheme="minorHAnsi"/>
                <w:sz w:val="18"/>
                <w:szCs w:val="18"/>
                <w:lang w:val="en-CA"/>
              </w:rPr>
              <w:t>.</w:t>
            </w:r>
            <w:r w:rsidRPr="00CA23CB">
              <w:rPr>
                <w:rFonts w:cstheme="minorHAnsi"/>
                <w:sz w:val="18"/>
                <w:szCs w:val="18"/>
                <w:lang w:val="en-CA"/>
              </w:rPr>
              <w:t>”</w:t>
            </w:r>
          </w:p>
        </w:tc>
        <w:tc>
          <w:tcPr>
            <w:tcW w:w="0" w:type="auto"/>
            <w:tcBorders>
              <w:top w:val="nil"/>
              <w:left w:val="nil"/>
              <w:bottom w:val="nil"/>
              <w:right w:val="nil"/>
            </w:tcBorders>
          </w:tcPr>
          <w:p w14:paraId="6A0E358A"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Able-bodied; heterosexual; cis-gender; white; age</w:t>
            </w:r>
          </w:p>
        </w:tc>
        <w:tc>
          <w:tcPr>
            <w:tcW w:w="0" w:type="auto"/>
            <w:tcBorders>
              <w:top w:val="nil"/>
              <w:left w:val="nil"/>
              <w:bottom w:val="nil"/>
              <w:right w:val="nil"/>
            </w:tcBorders>
          </w:tcPr>
          <w:p w14:paraId="3E28D842" w14:textId="03746BDC"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To teach about differences, oppression, and privilege, so they may use their privilege and power to support marginalized social groups</w:t>
            </w:r>
            <w:r w:rsidR="00547573" w:rsidRPr="00CA23CB">
              <w:rPr>
                <w:rFonts w:eastAsia="Times New Roman" w:cstheme="minorHAnsi"/>
                <w:sz w:val="18"/>
                <w:szCs w:val="18"/>
                <w:lang w:val="en-CA"/>
              </w:rPr>
              <w:t>.</w:t>
            </w:r>
          </w:p>
        </w:tc>
        <w:tc>
          <w:tcPr>
            <w:tcW w:w="0" w:type="auto"/>
            <w:tcBorders>
              <w:top w:val="nil"/>
              <w:left w:val="nil"/>
              <w:bottom w:val="nil"/>
              <w:right w:val="nil"/>
            </w:tcBorders>
          </w:tcPr>
          <w:p w14:paraId="3FFD2FBF" w14:textId="5CAA8C0B"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c>
          <w:tcPr>
            <w:tcW w:w="0" w:type="auto"/>
            <w:tcBorders>
              <w:top w:val="nil"/>
              <w:left w:val="nil"/>
              <w:bottom w:val="nil"/>
              <w:right w:val="nil"/>
            </w:tcBorders>
          </w:tcPr>
          <w:p w14:paraId="6F1D8F12"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Innovative ally model for social justice (Gibson, 2014)</w:t>
            </w:r>
          </w:p>
          <w:p w14:paraId="5C0699D4" w14:textId="77777777" w:rsidR="00AB79E0" w:rsidRPr="00CA23CB" w:rsidRDefault="00AB79E0" w:rsidP="008D7864">
            <w:pPr>
              <w:spacing w:after="100"/>
              <w:ind w:left="170" w:hanging="170"/>
              <w:contextualSpacing/>
              <w:rPr>
                <w:rFonts w:cstheme="minorHAnsi"/>
                <w:sz w:val="18"/>
                <w:szCs w:val="18"/>
                <w:lang w:val="en-CA"/>
              </w:rPr>
            </w:pPr>
          </w:p>
          <w:p w14:paraId="04483043" w14:textId="77777777" w:rsidR="00AB79E0" w:rsidRPr="00CA23CB" w:rsidRDefault="00AB79E0" w:rsidP="008D7864">
            <w:pPr>
              <w:spacing w:after="100"/>
              <w:ind w:left="170" w:hanging="170"/>
              <w:contextualSpacing/>
              <w:rPr>
                <w:rFonts w:cstheme="minorHAnsi"/>
                <w:sz w:val="18"/>
                <w:szCs w:val="18"/>
                <w:lang w:val="en-CA"/>
              </w:rPr>
            </w:pPr>
          </w:p>
        </w:tc>
      </w:tr>
      <w:tr w:rsidR="00DD741C" w:rsidRPr="00995632" w14:paraId="24E0C05E" w14:textId="77777777" w:rsidTr="00D7481E">
        <w:trPr>
          <w:trHeight w:val="844"/>
        </w:trPr>
        <w:tc>
          <w:tcPr>
            <w:tcW w:w="0" w:type="auto"/>
            <w:tcBorders>
              <w:top w:val="nil"/>
              <w:left w:val="nil"/>
              <w:bottom w:val="nil"/>
              <w:right w:val="nil"/>
            </w:tcBorders>
          </w:tcPr>
          <w:p w14:paraId="4AFF1812"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Denevi, 2006</w:t>
            </w:r>
          </w:p>
        </w:tc>
        <w:tc>
          <w:tcPr>
            <w:tcW w:w="0" w:type="auto"/>
            <w:tcBorders>
              <w:top w:val="nil"/>
              <w:left w:val="nil"/>
              <w:bottom w:val="nil"/>
              <w:right w:val="nil"/>
            </w:tcBorders>
          </w:tcPr>
          <w:p w14:paraId="374B4D25"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White racial affinity group</w:t>
            </w:r>
          </w:p>
        </w:tc>
        <w:tc>
          <w:tcPr>
            <w:tcW w:w="0" w:type="auto"/>
            <w:tcBorders>
              <w:top w:val="nil"/>
              <w:left w:val="nil"/>
              <w:bottom w:val="nil"/>
              <w:right w:val="nil"/>
            </w:tcBorders>
          </w:tcPr>
          <w:p w14:paraId="5EDB5FC7"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White </w:t>
            </w:r>
          </w:p>
        </w:tc>
        <w:tc>
          <w:tcPr>
            <w:tcW w:w="0" w:type="auto"/>
            <w:tcBorders>
              <w:top w:val="nil"/>
              <w:left w:val="nil"/>
              <w:bottom w:val="nil"/>
              <w:right w:val="nil"/>
            </w:tcBorders>
          </w:tcPr>
          <w:p w14:paraId="20F63F3E" w14:textId="2F484CE4" w:rsidR="00AB79E0" w:rsidRPr="00CA23CB" w:rsidRDefault="006D109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D</w:t>
            </w:r>
            <w:r w:rsidR="00AB79E0" w:rsidRPr="00CA23CB">
              <w:rPr>
                <w:rFonts w:eastAsia="Times New Roman" w:cstheme="minorHAnsi"/>
                <w:sz w:val="18"/>
                <w:szCs w:val="18"/>
                <w:lang w:val="en-CA"/>
              </w:rPr>
              <w:t>iscuss what it means to be White, how privilege manifests itself, and how we can combat racism</w:t>
            </w:r>
            <w:r w:rsidR="00C715B6" w:rsidRPr="00CA23CB">
              <w:rPr>
                <w:rFonts w:eastAsia="Times New Roman" w:cstheme="minorHAnsi"/>
                <w:sz w:val="18"/>
                <w:szCs w:val="18"/>
                <w:lang w:val="en-CA"/>
              </w:rPr>
              <w:t>.</w:t>
            </w:r>
          </w:p>
        </w:tc>
        <w:tc>
          <w:tcPr>
            <w:tcW w:w="0" w:type="auto"/>
            <w:tcBorders>
              <w:top w:val="nil"/>
              <w:left w:val="nil"/>
              <w:bottom w:val="nil"/>
              <w:right w:val="nil"/>
            </w:tcBorders>
          </w:tcPr>
          <w:p w14:paraId="21E50138" w14:textId="15CB6C52"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 xml:space="preserve">Not </w:t>
            </w:r>
            <w:r w:rsidR="00090FEC" w:rsidRPr="00CA23CB">
              <w:rPr>
                <w:rFonts w:eastAsia="Times New Roman" w:cstheme="minorHAnsi"/>
                <w:sz w:val="18"/>
                <w:szCs w:val="18"/>
                <w:lang w:val="en-CA"/>
              </w:rPr>
              <w:t>reported</w:t>
            </w:r>
          </w:p>
          <w:p w14:paraId="696C970F" w14:textId="77777777" w:rsidR="00AB79E0" w:rsidRPr="00CA23CB" w:rsidRDefault="00AB79E0" w:rsidP="008D7864">
            <w:pPr>
              <w:spacing w:after="100"/>
              <w:ind w:left="170" w:hanging="170"/>
              <w:contextualSpacing/>
              <w:rPr>
                <w:rFonts w:cstheme="minorHAnsi"/>
                <w:sz w:val="18"/>
                <w:szCs w:val="18"/>
                <w:lang w:val="en-CA"/>
              </w:rPr>
            </w:pPr>
          </w:p>
          <w:p w14:paraId="05EC12DD" w14:textId="77777777" w:rsidR="00AB79E0" w:rsidRPr="00CA23CB" w:rsidRDefault="00AB79E0" w:rsidP="008D7864">
            <w:pPr>
              <w:spacing w:after="100"/>
              <w:ind w:left="170" w:hanging="170"/>
              <w:contextualSpacing/>
              <w:rPr>
                <w:rFonts w:cstheme="minorHAnsi"/>
                <w:sz w:val="18"/>
                <w:szCs w:val="18"/>
                <w:lang w:val="en-CA"/>
              </w:rPr>
            </w:pPr>
          </w:p>
        </w:tc>
        <w:tc>
          <w:tcPr>
            <w:tcW w:w="0" w:type="auto"/>
            <w:tcBorders>
              <w:top w:val="nil"/>
              <w:left w:val="nil"/>
              <w:bottom w:val="nil"/>
              <w:right w:val="nil"/>
            </w:tcBorders>
          </w:tcPr>
          <w:p w14:paraId="4C9C57CA" w14:textId="380755F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r>
      <w:tr w:rsidR="00DD741C" w:rsidRPr="00995632" w14:paraId="025C85C8" w14:textId="77777777" w:rsidTr="00D7481E">
        <w:trPr>
          <w:trHeight w:val="1695"/>
        </w:trPr>
        <w:tc>
          <w:tcPr>
            <w:tcW w:w="0" w:type="auto"/>
            <w:tcBorders>
              <w:top w:val="nil"/>
              <w:left w:val="nil"/>
              <w:bottom w:val="nil"/>
              <w:right w:val="nil"/>
            </w:tcBorders>
          </w:tcPr>
          <w:p w14:paraId="5D40A3C6"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Harro, 1986</w:t>
            </w:r>
          </w:p>
        </w:tc>
        <w:tc>
          <w:tcPr>
            <w:tcW w:w="0" w:type="auto"/>
            <w:tcBorders>
              <w:top w:val="nil"/>
              <w:left w:val="nil"/>
              <w:bottom w:val="nil"/>
              <w:right w:val="nil"/>
            </w:tcBorders>
          </w:tcPr>
          <w:p w14:paraId="13D7C3AA"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Not explicitly stated</w:t>
            </w:r>
          </w:p>
        </w:tc>
        <w:tc>
          <w:tcPr>
            <w:tcW w:w="0" w:type="auto"/>
            <w:tcBorders>
              <w:top w:val="nil"/>
              <w:left w:val="nil"/>
              <w:bottom w:val="nil"/>
              <w:right w:val="nil"/>
            </w:tcBorders>
          </w:tcPr>
          <w:p w14:paraId="577A1757"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Heterosexual</w:t>
            </w:r>
          </w:p>
        </w:tc>
        <w:tc>
          <w:tcPr>
            <w:tcW w:w="0" w:type="auto"/>
            <w:tcBorders>
              <w:top w:val="nil"/>
              <w:left w:val="nil"/>
              <w:bottom w:val="nil"/>
              <w:right w:val="nil"/>
            </w:tcBorders>
          </w:tcPr>
          <w:p w14:paraId="01DE427F" w14:textId="37DE41B3"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To acknowledge the problem (i.e., the “ism”) and promote psychological development through addressing the role of social learning on perspectives, seeing others’ perspectives, and increasing </w:t>
            </w:r>
            <w:r w:rsidR="00C715B6" w:rsidRPr="00CA23CB">
              <w:rPr>
                <w:rFonts w:eastAsia="Times New Roman" w:cstheme="minorHAnsi"/>
                <w:sz w:val="18"/>
                <w:szCs w:val="18"/>
                <w:lang w:val="en-CA"/>
              </w:rPr>
              <w:t xml:space="preserve">the </w:t>
            </w:r>
            <w:r w:rsidRPr="00CA23CB">
              <w:rPr>
                <w:rFonts w:eastAsia="Times New Roman" w:cstheme="minorHAnsi"/>
                <w:sz w:val="18"/>
                <w:szCs w:val="18"/>
                <w:lang w:val="en-CA"/>
              </w:rPr>
              <w:t>repertoire of action options.</w:t>
            </w:r>
          </w:p>
        </w:tc>
        <w:tc>
          <w:tcPr>
            <w:tcW w:w="0" w:type="auto"/>
            <w:tcBorders>
              <w:top w:val="nil"/>
              <w:left w:val="nil"/>
              <w:bottom w:val="nil"/>
              <w:right w:val="nil"/>
            </w:tcBorders>
          </w:tcPr>
          <w:p w14:paraId="46A9A61A" w14:textId="208FEA60"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Behavior-person-environment (BPE) model (Lewin, 1935), as incorporated into </w:t>
            </w:r>
            <w:r w:rsidR="00C715B6" w:rsidRPr="00CA23CB">
              <w:rPr>
                <w:rFonts w:eastAsia="Times New Roman" w:cstheme="minorHAnsi"/>
                <w:sz w:val="18"/>
                <w:szCs w:val="18"/>
                <w:lang w:val="en-CA"/>
              </w:rPr>
              <w:t>psychology</w:t>
            </w:r>
            <w:r w:rsidRPr="00CA23CB">
              <w:rPr>
                <w:rFonts w:eastAsia="Times New Roman" w:cstheme="minorHAnsi"/>
                <w:sz w:val="18"/>
                <w:szCs w:val="18"/>
                <w:lang w:val="en-CA"/>
              </w:rPr>
              <w:t xml:space="preserve"> and education by Hunt and Sullivan (1974)</w:t>
            </w:r>
          </w:p>
        </w:tc>
        <w:tc>
          <w:tcPr>
            <w:tcW w:w="0" w:type="auto"/>
            <w:tcBorders>
              <w:top w:val="nil"/>
              <w:left w:val="nil"/>
              <w:bottom w:val="nil"/>
              <w:right w:val="nil"/>
            </w:tcBorders>
          </w:tcPr>
          <w:p w14:paraId="7556147A"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Anti-oppression education (AOE) model (Bell &amp; Weinstein, 1983)</w:t>
            </w:r>
          </w:p>
        </w:tc>
      </w:tr>
      <w:tr w:rsidR="00DD741C" w:rsidRPr="00995632" w14:paraId="5E5949C1" w14:textId="77777777" w:rsidTr="00D7481E">
        <w:trPr>
          <w:trHeight w:val="1433"/>
        </w:trPr>
        <w:tc>
          <w:tcPr>
            <w:tcW w:w="0" w:type="auto"/>
            <w:tcBorders>
              <w:top w:val="nil"/>
              <w:left w:val="nil"/>
              <w:bottom w:val="nil"/>
              <w:right w:val="nil"/>
            </w:tcBorders>
          </w:tcPr>
          <w:p w14:paraId="32850E11"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Leonard, 1996</w:t>
            </w:r>
          </w:p>
        </w:tc>
        <w:tc>
          <w:tcPr>
            <w:tcW w:w="0" w:type="auto"/>
            <w:tcBorders>
              <w:top w:val="nil"/>
              <w:left w:val="nil"/>
              <w:bottom w:val="nil"/>
              <w:right w:val="nil"/>
            </w:tcBorders>
          </w:tcPr>
          <w:p w14:paraId="357975CD" w14:textId="0C79A5D9"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C</w:t>
            </w:r>
            <w:r w:rsidR="00EA783E" w:rsidRPr="00CA23CB">
              <w:rPr>
                <w:rFonts w:eastAsia="Times New Roman" w:cstheme="minorHAnsi"/>
                <w:sz w:val="18"/>
                <w:szCs w:val="18"/>
                <w:lang w:val="en-CA"/>
              </w:rPr>
              <w:t>onsciousness raising</w:t>
            </w:r>
            <w:r w:rsidRPr="00CA23CB">
              <w:rPr>
                <w:rFonts w:eastAsia="Times New Roman" w:cstheme="minorHAnsi"/>
                <w:sz w:val="18"/>
                <w:szCs w:val="18"/>
                <w:lang w:val="en-CA"/>
              </w:rPr>
              <w:t xml:space="preserve"> group</w:t>
            </w:r>
          </w:p>
        </w:tc>
        <w:tc>
          <w:tcPr>
            <w:tcW w:w="0" w:type="auto"/>
            <w:tcBorders>
              <w:top w:val="nil"/>
              <w:left w:val="nil"/>
              <w:bottom w:val="nil"/>
              <w:right w:val="nil"/>
            </w:tcBorders>
          </w:tcPr>
          <w:p w14:paraId="0FA8F8DE"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Broadly privileged groups (e.g., cis-gender; heterosexual; white; higher socioeconomic status)</w:t>
            </w:r>
          </w:p>
        </w:tc>
        <w:tc>
          <w:tcPr>
            <w:tcW w:w="0" w:type="auto"/>
            <w:tcBorders>
              <w:top w:val="nil"/>
              <w:left w:val="nil"/>
              <w:bottom w:val="nil"/>
              <w:right w:val="nil"/>
            </w:tcBorders>
          </w:tcPr>
          <w:p w14:paraId="60600362" w14:textId="4C1F28FD"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To raise social and self-awareness of oppressive societal systems and internalized beliefs</w:t>
            </w:r>
            <w:r w:rsidR="00C715B6" w:rsidRPr="00CA23CB">
              <w:rPr>
                <w:rFonts w:eastAsia="Times New Roman" w:cstheme="minorHAnsi"/>
                <w:sz w:val="18"/>
                <w:szCs w:val="18"/>
                <w:lang w:val="en-CA"/>
              </w:rPr>
              <w:t>.</w:t>
            </w:r>
          </w:p>
        </w:tc>
        <w:tc>
          <w:tcPr>
            <w:tcW w:w="0" w:type="auto"/>
            <w:tcBorders>
              <w:top w:val="nil"/>
              <w:left w:val="nil"/>
              <w:bottom w:val="nil"/>
              <w:right w:val="nil"/>
            </w:tcBorders>
          </w:tcPr>
          <w:p w14:paraId="5E6EC348" w14:textId="31DC2364"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c>
          <w:tcPr>
            <w:tcW w:w="0" w:type="auto"/>
            <w:tcBorders>
              <w:top w:val="nil"/>
              <w:left w:val="nil"/>
              <w:bottom w:val="nil"/>
              <w:right w:val="nil"/>
            </w:tcBorders>
          </w:tcPr>
          <w:p w14:paraId="5A468496"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Analysis of oppression (Young, 1992); Theory of liberating pedagogy (Freire, 1971, 1973); Social constructionist philosophy</w:t>
            </w:r>
          </w:p>
        </w:tc>
      </w:tr>
      <w:tr w:rsidR="00DD741C" w:rsidRPr="00995632" w14:paraId="7E3F2CEA" w14:textId="77777777" w:rsidTr="00D7481E">
        <w:trPr>
          <w:trHeight w:val="1935"/>
        </w:trPr>
        <w:tc>
          <w:tcPr>
            <w:tcW w:w="0" w:type="auto"/>
            <w:tcBorders>
              <w:top w:val="nil"/>
              <w:left w:val="nil"/>
              <w:bottom w:val="nil"/>
              <w:right w:val="nil"/>
            </w:tcBorders>
          </w:tcPr>
          <w:p w14:paraId="226F5418"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Ng, 2017</w:t>
            </w:r>
          </w:p>
        </w:tc>
        <w:tc>
          <w:tcPr>
            <w:tcW w:w="0" w:type="auto"/>
            <w:tcBorders>
              <w:top w:val="nil"/>
              <w:left w:val="nil"/>
              <w:bottom w:val="nil"/>
              <w:right w:val="nil"/>
            </w:tcBorders>
          </w:tcPr>
          <w:p w14:paraId="23F9F489"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Not explicitly stated</w:t>
            </w:r>
          </w:p>
        </w:tc>
        <w:tc>
          <w:tcPr>
            <w:tcW w:w="0" w:type="auto"/>
            <w:tcBorders>
              <w:top w:val="nil"/>
              <w:left w:val="nil"/>
              <w:bottom w:val="nil"/>
              <w:right w:val="nil"/>
            </w:tcBorders>
          </w:tcPr>
          <w:p w14:paraId="4727011D"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Broadly privileged groups (e.g., cis-gender; heterosexual; white; male; able-bodied; higher socioeconomic status) and their intersections</w:t>
            </w:r>
          </w:p>
        </w:tc>
        <w:tc>
          <w:tcPr>
            <w:tcW w:w="0" w:type="auto"/>
            <w:tcBorders>
              <w:top w:val="nil"/>
              <w:left w:val="nil"/>
              <w:bottom w:val="nil"/>
              <w:right w:val="nil"/>
            </w:tcBorders>
          </w:tcPr>
          <w:p w14:paraId="3E628B1B" w14:textId="72F7BCC8"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To develop active allyship behavior in the workplace to create a more inclusive, socially just</w:t>
            </w:r>
            <w:r w:rsidR="00A43D93" w:rsidRPr="00CA23CB">
              <w:rPr>
                <w:rFonts w:eastAsia="Times New Roman" w:cstheme="minorHAnsi"/>
                <w:sz w:val="18"/>
                <w:szCs w:val="18"/>
                <w:lang w:val="en-CA"/>
              </w:rPr>
              <w:t>,</w:t>
            </w:r>
            <w:r w:rsidRPr="00CA23CB">
              <w:rPr>
                <w:rFonts w:eastAsia="Times New Roman" w:cstheme="minorHAnsi"/>
                <w:sz w:val="18"/>
                <w:szCs w:val="18"/>
                <w:lang w:val="en-CA"/>
              </w:rPr>
              <w:t xml:space="preserve"> and equitable space for everyone</w:t>
            </w:r>
            <w:r w:rsidR="00C715B6" w:rsidRPr="00CA23CB">
              <w:rPr>
                <w:rFonts w:eastAsia="Times New Roman" w:cstheme="minorHAnsi"/>
                <w:sz w:val="18"/>
                <w:szCs w:val="18"/>
                <w:lang w:val="en-CA"/>
              </w:rPr>
              <w:t>.</w:t>
            </w:r>
          </w:p>
        </w:tc>
        <w:tc>
          <w:tcPr>
            <w:tcW w:w="0" w:type="auto"/>
            <w:tcBorders>
              <w:top w:val="nil"/>
              <w:left w:val="nil"/>
              <w:bottom w:val="nil"/>
              <w:right w:val="nil"/>
            </w:tcBorders>
          </w:tcPr>
          <w:p w14:paraId="657F4EEB" w14:textId="65467796"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c>
          <w:tcPr>
            <w:tcW w:w="0" w:type="auto"/>
            <w:tcBorders>
              <w:top w:val="nil"/>
              <w:left w:val="nil"/>
              <w:bottom w:val="nil"/>
              <w:right w:val="nil"/>
            </w:tcBorders>
          </w:tcPr>
          <w:p w14:paraId="60036B7B"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Diversity (as described by Ahmed, 2012); Intersectionality (Crenshaw, 1989); “nothing about us without us” from disability justice activism</w:t>
            </w:r>
          </w:p>
        </w:tc>
      </w:tr>
      <w:tr w:rsidR="00DD741C" w:rsidRPr="00995632" w14:paraId="06CC5792" w14:textId="77777777" w:rsidTr="00D7481E">
        <w:trPr>
          <w:trHeight w:val="1733"/>
        </w:trPr>
        <w:tc>
          <w:tcPr>
            <w:tcW w:w="0" w:type="auto"/>
            <w:tcBorders>
              <w:top w:val="nil"/>
              <w:left w:val="nil"/>
              <w:bottom w:val="nil"/>
              <w:right w:val="nil"/>
            </w:tcBorders>
          </w:tcPr>
          <w:p w14:paraId="58AB080A"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Weinstein, 1988</w:t>
            </w:r>
          </w:p>
        </w:tc>
        <w:tc>
          <w:tcPr>
            <w:tcW w:w="0" w:type="auto"/>
            <w:tcBorders>
              <w:top w:val="nil"/>
              <w:left w:val="nil"/>
              <w:bottom w:val="nil"/>
              <w:right w:val="nil"/>
            </w:tcBorders>
          </w:tcPr>
          <w:p w14:paraId="34604B5D"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Not explicitly stated</w:t>
            </w:r>
          </w:p>
        </w:tc>
        <w:tc>
          <w:tcPr>
            <w:tcW w:w="0" w:type="auto"/>
            <w:tcBorders>
              <w:top w:val="nil"/>
              <w:left w:val="nil"/>
              <w:bottom w:val="nil"/>
              <w:right w:val="nil"/>
            </w:tcBorders>
          </w:tcPr>
          <w:p w14:paraId="6D37FF8E"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Broadly privileged groups (e.g., cis-gender; heterosexual; white; male; able-bodied; higher socioeconomic status; antisemitic)</w:t>
            </w:r>
          </w:p>
        </w:tc>
        <w:tc>
          <w:tcPr>
            <w:tcW w:w="0" w:type="auto"/>
            <w:tcBorders>
              <w:top w:val="nil"/>
              <w:left w:val="nil"/>
              <w:bottom w:val="nil"/>
              <w:right w:val="nil"/>
            </w:tcBorders>
          </w:tcPr>
          <w:p w14:paraId="1853E373" w14:textId="34C7C74C"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To introduce and discuss the contradictions of each “ism” (i.e., racism, sexism, antisemitism, </w:t>
            </w:r>
            <w:r w:rsidR="00534ECA" w:rsidRPr="00CA23CB">
              <w:rPr>
                <w:rFonts w:eastAsia="Times New Roman" w:cstheme="minorHAnsi"/>
                <w:sz w:val="18"/>
                <w:szCs w:val="18"/>
                <w:lang w:val="en-CA"/>
              </w:rPr>
              <w:t>disablism</w:t>
            </w:r>
            <w:r w:rsidRPr="00CA23CB">
              <w:rPr>
                <w:rFonts w:eastAsia="Times New Roman" w:cstheme="minorHAnsi"/>
                <w:sz w:val="18"/>
                <w:szCs w:val="18"/>
                <w:lang w:val="en-CA"/>
              </w:rPr>
              <w:t>, heterosexism, and classism)</w:t>
            </w:r>
          </w:p>
        </w:tc>
        <w:tc>
          <w:tcPr>
            <w:tcW w:w="0" w:type="auto"/>
            <w:tcBorders>
              <w:top w:val="nil"/>
              <w:left w:val="nil"/>
              <w:bottom w:val="nil"/>
              <w:right w:val="nil"/>
            </w:tcBorders>
          </w:tcPr>
          <w:p w14:paraId="654965CD"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Cybernetic and information processing models (e.g., input, analysis, and output); Complete act of thought (Dewey, 1910); Herbart’s conception of teaching (Ruediger, 1932) </w:t>
            </w:r>
          </w:p>
        </w:tc>
        <w:tc>
          <w:tcPr>
            <w:tcW w:w="0" w:type="auto"/>
            <w:tcBorders>
              <w:top w:val="nil"/>
              <w:left w:val="nil"/>
              <w:bottom w:val="nil"/>
              <w:right w:val="nil"/>
            </w:tcBorders>
          </w:tcPr>
          <w:p w14:paraId="4BD35E10" w14:textId="5B66A18A"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r>
      <w:tr w:rsidR="00DD741C" w:rsidRPr="00995632" w14:paraId="6F100F8F" w14:textId="77777777" w:rsidTr="00D7481E">
        <w:trPr>
          <w:trHeight w:val="1315"/>
        </w:trPr>
        <w:tc>
          <w:tcPr>
            <w:tcW w:w="0" w:type="auto"/>
            <w:tcBorders>
              <w:top w:val="nil"/>
              <w:left w:val="nil"/>
              <w:bottom w:val="nil"/>
              <w:right w:val="nil"/>
            </w:tcBorders>
          </w:tcPr>
          <w:p w14:paraId="684821A7"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Wilson, 2021</w:t>
            </w:r>
          </w:p>
        </w:tc>
        <w:tc>
          <w:tcPr>
            <w:tcW w:w="0" w:type="auto"/>
            <w:tcBorders>
              <w:top w:val="nil"/>
              <w:left w:val="nil"/>
              <w:bottom w:val="nil"/>
              <w:right w:val="nil"/>
            </w:tcBorders>
          </w:tcPr>
          <w:p w14:paraId="323FE48D"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Allyship group</w:t>
            </w:r>
          </w:p>
        </w:tc>
        <w:tc>
          <w:tcPr>
            <w:tcW w:w="0" w:type="auto"/>
            <w:tcBorders>
              <w:top w:val="nil"/>
              <w:left w:val="nil"/>
              <w:bottom w:val="nil"/>
              <w:right w:val="nil"/>
            </w:tcBorders>
          </w:tcPr>
          <w:p w14:paraId="582FC9BE"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Men</w:t>
            </w:r>
          </w:p>
        </w:tc>
        <w:tc>
          <w:tcPr>
            <w:tcW w:w="0" w:type="auto"/>
            <w:tcBorders>
              <w:top w:val="nil"/>
              <w:left w:val="nil"/>
              <w:bottom w:val="nil"/>
              <w:right w:val="nil"/>
            </w:tcBorders>
          </w:tcPr>
          <w:p w14:paraId="3C5B53AB" w14:textId="28E3E514"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To create change in organizational and societal cultures, systems, and policies</w:t>
            </w:r>
            <w:r w:rsidR="00B26190" w:rsidRPr="00CA23CB">
              <w:rPr>
                <w:rFonts w:eastAsia="Times New Roman" w:cstheme="minorHAnsi"/>
                <w:sz w:val="18"/>
                <w:szCs w:val="18"/>
                <w:lang w:val="en-CA"/>
              </w:rPr>
              <w:t xml:space="preserve"> and</w:t>
            </w:r>
            <w:r w:rsidR="00C715B6" w:rsidRPr="00CA23CB">
              <w:rPr>
                <w:rFonts w:eastAsia="Times New Roman" w:cstheme="minorHAnsi"/>
                <w:sz w:val="18"/>
                <w:szCs w:val="18"/>
                <w:lang w:val="en-CA"/>
              </w:rPr>
              <w:t xml:space="preserve"> support</w:t>
            </w:r>
            <w:r w:rsidRPr="00CA23CB">
              <w:rPr>
                <w:rFonts w:eastAsia="Times New Roman" w:cstheme="minorHAnsi"/>
                <w:sz w:val="18"/>
                <w:szCs w:val="18"/>
                <w:lang w:val="en-CA"/>
              </w:rPr>
              <w:t xml:space="preserve"> members of underrepresented and marginalized groups</w:t>
            </w:r>
            <w:r w:rsidR="00C715B6" w:rsidRPr="00CA23CB">
              <w:rPr>
                <w:rFonts w:eastAsia="Times New Roman" w:cstheme="minorHAnsi"/>
                <w:sz w:val="18"/>
                <w:szCs w:val="18"/>
                <w:lang w:val="en-CA"/>
              </w:rPr>
              <w:t>.</w:t>
            </w:r>
          </w:p>
        </w:tc>
        <w:tc>
          <w:tcPr>
            <w:tcW w:w="0" w:type="auto"/>
            <w:tcBorders>
              <w:top w:val="nil"/>
              <w:left w:val="nil"/>
              <w:bottom w:val="nil"/>
              <w:right w:val="nil"/>
            </w:tcBorders>
          </w:tcPr>
          <w:p w14:paraId="16A59234" w14:textId="0B500221"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c>
          <w:tcPr>
            <w:tcW w:w="0" w:type="auto"/>
            <w:tcBorders>
              <w:top w:val="nil"/>
              <w:left w:val="nil"/>
              <w:bottom w:val="nil"/>
              <w:right w:val="nil"/>
            </w:tcBorders>
          </w:tcPr>
          <w:p w14:paraId="68E68884" w14:textId="176E5B0C"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r>
      <w:tr w:rsidR="00DD741C" w:rsidRPr="00995632" w14:paraId="2DE3E61F" w14:textId="77777777" w:rsidTr="00D7481E">
        <w:trPr>
          <w:trHeight w:val="1241"/>
        </w:trPr>
        <w:tc>
          <w:tcPr>
            <w:tcW w:w="0" w:type="auto"/>
            <w:tcBorders>
              <w:top w:val="nil"/>
              <w:left w:val="nil"/>
              <w:bottom w:val="nil"/>
              <w:right w:val="nil"/>
            </w:tcBorders>
          </w:tcPr>
          <w:p w14:paraId="5631D875"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Wu, 2019</w:t>
            </w:r>
          </w:p>
        </w:tc>
        <w:tc>
          <w:tcPr>
            <w:tcW w:w="0" w:type="auto"/>
            <w:tcBorders>
              <w:top w:val="nil"/>
              <w:left w:val="nil"/>
              <w:bottom w:val="nil"/>
              <w:right w:val="nil"/>
            </w:tcBorders>
          </w:tcPr>
          <w:p w14:paraId="5149F5EA"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Not explicitly stated</w:t>
            </w:r>
          </w:p>
        </w:tc>
        <w:tc>
          <w:tcPr>
            <w:tcW w:w="0" w:type="auto"/>
            <w:tcBorders>
              <w:top w:val="nil"/>
              <w:left w:val="nil"/>
              <w:bottom w:val="nil"/>
              <w:right w:val="nil"/>
            </w:tcBorders>
          </w:tcPr>
          <w:p w14:paraId="1D6C040D"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Broadly privileged groups (e.g., cis-gender; heterosexual; white; male; able-bodied)</w:t>
            </w:r>
          </w:p>
        </w:tc>
        <w:tc>
          <w:tcPr>
            <w:tcW w:w="0" w:type="auto"/>
            <w:tcBorders>
              <w:top w:val="nil"/>
              <w:left w:val="nil"/>
              <w:bottom w:val="nil"/>
              <w:right w:val="nil"/>
            </w:tcBorders>
          </w:tcPr>
          <w:p w14:paraId="53E42BBB" w14:textId="0C622AB4"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To encourage individuals to take ownership of the complicit nature of oppression and provide them </w:t>
            </w:r>
            <w:r w:rsidR="00534ECA" w:rsidRPr="00CA23CB">
              <w:rPr>
                <w:rFonts w:eastAsia="Times New Roman" w:cstheme="minorHAnsi"/>
                <w:sz w:val="18"/>
                <w:szCs w:val="18"/>
                <w:lang w:val="en-CA"/>
              </w:rPr>
              <w:t xml:space="preserve">with </w:t>
            </w:r>
            <w:r w:rsidRPr="00CA23CB">
              <w:rPr>
                <w:rFonts w:eastAsia="Times New Roman" w:cstheme="minorHAnsi"/>
                <w:sz w:val="18"/>
                <w:szCs w:val="18"/>
                <w:lang w:val="en-CA"/>
              </w:rPr>
              <w:t>strategies to become agents for change</w:t>
            </w:r>
            <w:r w:rsidR="00C715B6" w:rsidRPr="00CA23CB">
              <w:rPr>
                <w:rFonts w:eastAsia="Times New Roman" w:cstheme="minorHAnsi"/>
                <w:sz w:val="18"/>
                <w:szCs w:val="18"/>
                <w:lang w:val="en-CA"/>
              </w:rPr>
              <w:t>.</w:t>
            </w:r>
          </w:p>
        </w:tc>
        <w:tc>
          <w:tcPr>
            <w:tcW w:w="0" w:type="auto"/>
            <w:tcBorders>
              <w:top w:val="nil"/>
              <w:left w:val="nil"/>
              <w:bottom w:val="nil"/>
              <w:right w:val="nil"/>
            </w:tcBorders>
          </w:tcPr>
          <w:p w14:paraId="736E89EF" w14:textId="7FA7918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c>
          <w:tcPr>
            <w:tcW w:w="0" w:type="auto"/>
            <w:tcBorders>
              <w:top w:val="nil"/>
              <w:left w:val="nil"/>
              <w:bottom w:val="nil"/>
              <w:right w:val="nil"/>
            </w:tcBorders>
          </w:tcPr>
          <w:p w14:paraId="72AE9054"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Anti-oppression framework (Larson, 2008); Critical social justice theory (Sensory &amp; Baker, 2017)</w:t>
            </w:r>
          </w:p>
        </w:tc>
      </w:tr>
      <w:tr w:rsidR="00DD741C" w:rsidRPr="00995632" w14:paraId="1B2AB3B0" w14:textId="77777777" w:rsidTr="00D7481E">
        <w:tc>
          <w:tcPr>
            <w:tcW w:w="0" w:type="auto"/>
            <w:tcBorders>
              <w:top w:val="nil"/>
              <w:left w:val="nil"/>
              <w:bottom w:val="nil"/>
              <w:right w:val="nil"/>
            </w:tcBorders>
          </w:tcPr>
          <w:p w14:paraId="1AFFF3A1" w14:textId="48D7D7A7" w:rsidR="00AB79E0" w:rsidRPr="00CA23CB" w:rsidRDefault="00AB79E0" w:rsidP="008D7864">
            <w:pPr>
              <w:spacing w:after="100"/>
              <w:ind w:left="170" w:hanging="170"/>
              <w:contextualSpacing/>
              <w:rPr>
                <w:rFonts w:eastAsia="Times New Roman" w:cstheme="minorHAnsi"/>
                <w:color w:val="000000" w:themeColor="text1"/>
                <w:sz w:val="18"/>
                <w:szCs w:val="18"/>
                <w:lang w:val="en-CA"/>
              </w:rPr>
            </w:pPr>
            <w:r w:rsidRPr="00CA23CB">
              <w:rPr>
                <w:rFonts w:eastAsia="Times New Roman" w:cstheme="minorHAnsi"/>
                <w:color w:val="000000" w:themeColor="text1"/>
                <w:sz w:val="18"/>
                <w:szCs w:val="18"/>
                <w:lang w:val="en-CA"/>
              </w:rPr>
              <w:t>Tauriac</w:t>
            </w:r>
            <w:r w:rsidR="009F2CCE" w:rsidRPr="00CA23CB">
              <w:rPr>
                <w:rFonts w:eastAsia="Times New Roman" w:cstheme="minorHAnsi"/>
                <w:color w:val="000000" w:themeColor="text1"/>
                <w:sz w:val="18"/>
                <w:szCs w:val="18"/>
                <w:lang w:val="en-CA"/>
              </w:rPr>
              <w:t>,</w:t>
            </w:r>
            <w:r w:rsidRPr="00CA23CB">
              <w:rPr>
                <w:rFonts w:eastAsia="Times New Roman" w:cstheme="minorHAnsi"/>
                <w:color w:val="000000" w:themeColor="text1"/>
                <w:sz w:val="18"/>
                <w:szCs w:val="18"/>
                <w:lang w:val="en-CA"/>
              </w:rPr>
              <w:t xml:space="preserve"> 2013</w:t>
            </w:r>
          </w:p>
        </w:tc>
        <w:tc>
          <w:tcPr>
            <w:tcW w:w="0" w:type="auto"/>
            <w:tcBorders>
              <w:top w:val="nil"/>
              <w:left w:val="nil"/>
              <w:bottom w:val="nil"/>
              <w:right w:val="nil"/>
            </w:tcBorders>
          </w:tcPr>
          <w:p w14:paraId="68321C16"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White affinity group and intergroup dialogues</w:t>
            </w:r>
          </w:p>
        </w:tc>
        <w:tc>
          <w:tcPr>
            <w:tcW w:w="0" w:type="auto"/>
            <w:tcBorders>
              <w:top w:val="nil"/>
              <w:left w:val="nil"/>
              <w:bottom w:val="nil"/>
              <w:right w:val="nil"/>
            </w:tcBorders>
          </w:tcPr>
          <w:p w14:paraId="656C6576"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Racially diverse students</w:t>
            </w:r>
          </w:p>
        </w:tc>
        <w:tc>
          <w:tcPr>
            <w:tcW w:w="0" w:type="auto"/>
            <w:tcBorders>
              <w:top w:val="nil"/>
              <w:left w:val="nil"/>
              <w:bottom w:val="nil"/>
              <w:right w:val="nil"/>
            </w:tcBorders>
          </w:tcPr>
          <w:p w14:paraId="0A7D482C"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“To pull together members of each of the affinity groups for an intergroup dialogue” and “discuss concrete actions that students can take to improve cross-group relationships on campus”, p. 249</w:t>
            </w:r>
          </w:p>
        </w:tc>
        <w:tc>
          <w:tcPr>
            <w:tcW w:w="0" w:type="auto"/>
            <w:tcBorders>
              <w:top w:val="nil"/>
              <w:left w:val="nil"/>
              <w:bottom w:val="nil"/>
              <w:right w:val="nil"/>
            </w:tcBorders>
          </w:tcPr>
          <w:p w14:paraId="03466D78" w14:textId="77777777" w:rsidR="00AB79E0" w:rsidRPr="00CA23CB" w:rsidRDefault="00AB79E0" w:rsidP="008D7864">
            <w:pPr>
              <w:spacing w:after="100"/>
              <w:ind w:left="170" w:hanging="170"/>
              <w:contextualSpacing/>
              <w:rPr>
                <w:rFonts w:eastAsia="Times New Roman" w:cstheme="minorHAnsi"/>
                <w:color w:val="000000" w:themeColor="text1"/>
                <w:sz w:val="18"/>
                <w:szCs w:val="18"/>
                <w:lang w:val="en-CA"/>
              </w:rPr>
            </w:pPr>
            <w:r w:rsidRPr="00CA23CB">
              <w:rPr>
                <w:rFonts w:eastAsia="Times New Roman" w:cstheme="minorHAnsi"/>
                <w:color w:val="000000" w:themeColor="text1"/>
                <w:sz w:val="18"/>
                <w:szCs w:val="18"/>
                <w:lang w:val="en-CA"/>
              </w:rPr>
              <w:t>Furr's (2000) recommendations for structuring psychoeducational groups and intergroup dialogue interventions (Zuniga et al., 2002)</w:t>
            </w:r>
          </w:p>
          <w:p w14:paraId="3FE251E3" w14:textId="77777777" w:rsidR="00AB79E0" w:rsidRPr="00CA23CB" w:rsidRDefault="00AB79E0" w:rsidP="008D7864">
            <w:pPr>
              <w:spacing w:after="100"/>
              <w:ind w:left="170" w:hanging="170"/>
              <w:contextualSpacing/>
              <w:rPr>
                <w:rFonts w:eastAsia="Times New Roman" w:cstheme="minorHAnsi"/>
                <w:sz w:val="18"/>
                <w:szCs w:val="18"/>
                <w:lang w:val="en-CA"/>
              </w:rPr>
            </w:pPr>
          </w:p>
        </w:tc>
        <w:tc>
          <w:tcPr>
            <w:tcW w:w="0" w:type="auto"/>
            <w:tcBorders>
              <w:top w:val="nil"/>
              <w:left w:val="nil"/>
              <w:bottom w:val="nil"/>
              <w:right w:val="nil"/>
            </w:tcBorders>
          </w:tcPr>
          <w:p w14:paraId="686C3B45" w14:textId="5A86F4C2" w:rsidR="00AB79E0" w:rsidRPr="00CA23CB" w:rsidRDefault="005A786B"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r>
      <w:tr w:rsidR="00DD741C" w:rsidRPr="00995632" w14:paraId="3FF7F6E1" w14:textId="77777777" w:rsidTr="00D7481E">
        <w:trPr>
          <w:trHeight w:val="1291"/>
        </w:trPr>
        <w:tc>
          <w:tcPr>
            <w:tcW w:w="0" w:type="auto"/>
            <w:tcBorders>
              <w:top w:val="nil"/>
              <w:left w:val="nil"/>
              <w:bottom w:val="nil"/>
              <w:right w:val="nil"/>
            </w:tcBorders>
          </w:tcPr>
          <w:p w14:paraId="503C36CF" w14:textId="07859B12"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Chun</w:t>
            </w:r>
            <w:r w:rsidR="009F2CCE" w:rsidRPr="00CA23CB">
              <w:rPr>
                <w:rFonts w:cstheme="minorHAnsi"/>
                <w:sz w:val="18"/>
                <w:szCs w:val="18"/>
                <w:lang w:val="en-CA"/>
              </w:rPr>
              <w:t>,</w:t>
            </w:r>
            <w:r w:rsidRPr="00CA23CB">
              <w:rPr>
                <w:rFonts w:cstheme="minorHAnsi"/>
                <w:sz w:val="18"/>
                <w:szCs w:val="18"/>
                <w:lang w:val="en-CA"/>
              </w:rPr>
              <w:t xml:space="preserve"> 201</w:t>
            </w:r>
            <w:r w:rsidR="006D5D57">
              <w:rPr>
                <w:rFonts w:cstheme="minorHAnsi"/>
                <w:sz w:val="18"/>
                <w:szCs w:val="18"/>
                <w:lang w:val="en-CA"/>
              </w:rPr>
              <w:t>7</w:t>
            </w:r>
          </w:p>
        </w:tc>
        <w:tc>
          <w:tcPr>
            <w:tcW w:w="0" w:type="auto"/>
            <w:tcBorders>
              <w:top w:val="nil"/>
              <w:left w:val="nil"/>
              <w:bottom w:val="nil"/>
              <w:right w:val="nil"/>
            </w:tcBorders>
          </w:tcPr>
          <w:p w14:paraId="310F952B"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Affinity groups</w:t>
            </w:r>
          </w:p>
        </w:tc>
        <w:tc>
          <w:tcPr>
            <w:tcW w:w="0" w:type="auto"/>
            <w:tcBorders>
              <w:top w:val="nil"/>
              <w:left w:val="nil"/>
              <w:bottom w:val="nil"/>
              <w:right w:val="nil"/>
            </w:tcBorders>
          </w:tcPr>
          <w:p w14:paraId="3DDA50AA"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White people</w:t>
            </w:r>
          </w:p>
        </w:tc>
        <w:tc>
          <w:tcPr>
            <w:tcW w:w="0" w:type="auto"/>
            <w:tcBorders>
              <w:top w:val="nil"/>
              <w:left w:val="nil"/>
              <w:bottom w:val="nil"/>
              <w:right w:val="nil"/>
            </w:tcBorders>
          </w:tcPr>
          <w:p w14:paraId="7B554C84" w14:textId="5CAC485E"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To help White students </w:t>
            </w:r>
            <w:r w:rsidR="00403628" w:rsidRPr="00CA23CB">
              <w:rPr>
                <w:rFonts w:eastAsia="Times New Roman" w:cstheme="minorHAnsi"/>
                <w:sz w:val="18"/>
                <w:szCs w:val="18"/>
                <w:lang w:val="en-CA"/>
              </w:rPr>
              <w:t>understand their racial identity, which in turn helps them</w:t>
            </w:r>
            <w:r w:rsidRPr="00CA23CB">
              <w:rPr>
                <w:rFonts w:eastAsia="Times New Roman" w:cstheme="minorHAnsi"/>
                <w:sz w:val="18"/>
                <w:szCs w:val="18"/>
                <w:lang w:val="en-CA"/>
              </w:rPr>
              <w:t xml:space="preserve"> understand the experiences of students from other racial groups</w:t>
            </w:r>
            <w:r w:rsidR="00C715B6" w:rsidRPr="00CA23CB">
              <w:rPr>
                <w:rFonts w:eastAsia="Times New Roman" w:cstheme="minorHAnsi"/>
                <w:sz w:val="18"/>
                <w:szCs w:val="18"/>
                <w:lang w:val="en-CA"/>
              </w:rPr>
              <w:t>.</w:t>
            </w:r>
          </w:p>
        </w:tc>
        <w:tc>
          <w:tcPr>
            <w:tcW w:w="0" w:type="auto"/>
            <w:tcBorders>
              <w:top w:val="nil"/>
              <w:left w:val="nil"/>
              <w:bottom w:val="nil"/>
              <w:right w:val="nil"/>
            </w:tcBorders>
          </w:tcPr>
          <w:p w14:paraId="12655E17" w14:textId="0668951D"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c>
          <w:tcPr>
            <w:tcW w:w="0" w:type="auto"/>
            <w:tcBorders>
              <w:top w:val="nil"/>
              <w:left w:val="nil"/>
              <w:bottom w:val="nil"/>
              <w:right w:val="nil"/>
            </w:tcBorders>
          </w:tcPr>
          <w:p w14:paraId="55D74ED4" w14:textId="752D3CD1"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r>
      <w:tr w:rsidR="00DD741C" w:rsidRPr="00995632" w14:paraId="08FE154C" w14:textId="77777777" w:rsidTr="00D7481E">
        <w:trPr>
          <w:trHeight w:val="534"/>
        </w:trPr>
        <w:tc>
          <w:tcPr>
            <w:tcW w:w="0" w:type="auto"/>
            <w:tcBorders>
              <w:top w:val="nil"/>
              <w:left w:val="nil"/>
              <w:bottom w:val="nil"/>
              <w:right w:val="nil"/>
            </w:tcBorders>
          </w:tcPr>
          <w:p w14:paraId="26C6E3BE" w14:textId="7DCE55E2"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Hays</w:t>
            </w:r>
            <w:r w:rsidR="009F2CCE" w:rsidRPr="00CA23CB">
              <w:rPr>
                <w:rFonts w:cstheme="minorHAnsi"/>
                <w:sz w:val="18"/>
                <w:szCs w:val="18"/>
                <w:lang w:val="en-CA"/>
              </w:rPr>
              <w:t>,</w:t>
            </w:r>
            <w:r w:rsidRPr="00CA23CB">
              <w:rPr>
                <w:rFonts w:cstheme="minorHAnsi"/>
                <w:sz w:val="18"/>
                <w:szCs w:val="18"/>
                <w:lang w:val="en-CA"/>
              </w:rPr>
              <w:t xml:space="preserve"> 2010</w:t>
            </w:r>
          </w:p>
        </w:tc>
        <w:tc>
          <w:tcPr>
            <w:tcW w:w="0" w:type="auto"/>
            <w:tcBorders>
              <w:top w:val="nil"/>
              <w:left w:val="nil"/>
              <w:bottom w:val="nil"/>
              <w:right w:val="nil"/>
            </w:tcBorders>
          </w:tcPr>
          <w:p w14:paraId="371BA6DF" w14:textId="77777777" w:rsidR="00AB79E0" w:rsidRPr="00CA23CB" w:rsidRDefault="00AB79E0" w:rsidP="008D7864">
            <w:pPr>
              <w:spacing w:after="100"/>
              <w:ind w:left="170" w:hanging="170"/>
              <w:contextualSpacing/>
              <w:rPr>
                <w:rFonts w:eastAsia="Times New Roman" w:cstheme="minorHAnsi"/>
                <w:color w:val="000000" w:themeColor="text1"/>
                <w:sz w:val="18"/>
                <w:szCs w:val="18"/>
                <w:lang w:val="en-CA"/>
              </w:rPr>
            </w:pPr>
            <w:r w:rsidRPr="00CA23CB">
              <w:rPr>
                <w:rFonts w:eastAsia="Times New Roman" w:cstheme="minorHAnsi"/>
                <w:color w:val="000000" w:themeColor="text1"/>
                <w:sz w:val="18"/>
                <w:szCs w:val="18"/>
                <w:lang w:val="en-CA"/>
              </w:rPr>
              <w:t>Groups focused on social justice</w:t>
            </w:r>
          </w:p>
        </w:tc>
        <w:tc>
          <w:tcPr>
            <w:tcW w:w="0" w:type="auto"/>
            <w:tcBorders>
              <w:top w:val="nil"/>
              <w:left w:val="nil"/>
              <w:bottom w:val="nil"/>
              <w:right w:val="nil"/>
            </w:tcBorders>
          </w:tcPr>
          <w:p w14:paraId="3ADD915A" w14:textId="63832279"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 xml:space="preserve">Not </w:t>
            </w:r>
            <w:r w:rsidR="00503447" w:rsidRPr="00CA23CB">
              <w:rPr>
                <w:rFonts w:eastAsia="Times New Roman" w:cstheme="minorHAnsi"/>
                <w:sz w:val="18"/>
                <w:szCs w:val="18"/>
                <w:lang w:val="en-CA"/>
              </w:rPr>
              <w:t>reported</w:t>
            </w:r>
          </w:p>
        </w:tc>
        <w:tc>
          <w:tcPr>
            <w:tcW w:w="0" w:type="auto"/>
            <w:tcBorders>
              <w:top w:val="nil"/>
              <w:left w:val="nil"/>
              <w:bottom w:val="nil"/>
              <w:right w:val="nil"/>
            </w:tcBorders>
          </w:tcPr>
          <w:p w14:paraId="611E0974" w14:textId="50E099B9" w:rsidR="00AB79E0" w:rsidRPr="00CA23CB" w:rsidRDefault="00AB79E0" w:rsidP="008D7864">
            <w:pPr>
              <w:spacing w:after="100"/>
              <w:ind w:left="170" w:hanging="170"/>
              <w:contextualSpacing/>
              <w:rPr>
                <w:rFonts w:eastAsia="Times New Roman" w:cstheme="minorHAnsi"/>
                <w:color w:val="000000" w:themeColor="text1"/>
                <w:sz w:val="18"/>
                <w:szCs w:val="18"/>
                <w:lang w:val="en-CA"/>
              </w:rPr>
            </w:pPr>
            <w:r w:rsidRPr="00CA23CB">
              <w:rPr>
                <w:rFonts w:eastAsia="Times New Roman" w:cstheme="minorHAnsi"/>
                <w:color w:val="000000" w:themeColor="text1"/>
                <w:sz w:val="18"/>
                <w:szCs w:val="18"/>
                <w:lang w:val="en-CA"/>
              </w:rPr>
              <w:t>To empower clients at individual and systemic levels</w:t>
            </w:r>
            <w:r w:rsidR="00A43D93" w:rsidRPr="00CA23CB">
              <w:rPr>
                <w:rFonts w:eastAsia="Times New Roman" w:cstheme="minorHAnsi"/>
                <w:color w:val="000000" w:themeColor="text1"/>
                <w:sz w:val="18"/>
                <w:szCs w:val="18"/>
                <w:lang w:val="en-CA"/>
              </w:rPr>
              <w:t>.</w:t>
            </w:r>
          </w:p>
        </w:tc>
        <w:tc>
          <w:tcPr>
            <w:tcW w:w="0" w:type="auto"/>
            <w:tcBorders>
              <w:top w:val="nil"/>
              <w:left w:val="nil"/>
              <w:bottom w:val="nil"/>
              <w:right w:val="nil"/>
            </w:tcBorders>
          </w:tcPr>
          <w:p w14:paraId="585D8639"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Social justice frameworks</w:t>
            </w:r>
          </w:p>
        </w:tc>
        <w:tc>
          <w:tcPr>
            <w:tcW w:w="0" w:type="auto"/>
            <w:tcBorders>
              <w:top w:val="nil"/>
              <w:left w:val="nil"/>
              <w:bottom w:val="nil"/>
              <w:right w:val="nil"/>
            </w:tcBorders>
          </w:tcPr>
          <w:p w14:paraId="16F325CE"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Social justice frameworks</w:t>
            </w:r>
          </w:p>
        </w:tc>
      </w:tr>
      <w:tr w:rsidR="00DD741C" w:rsidRPr="00995632" w14:paraId="730A9CFF" w14:textId="77777777" w:rsidTr="00D7481E">
        <w:trPr>
          <w:trHeight w:val="1207"/>
        </w:trPr>
        <w:tc>
          <w:tcPr>
            <w:tcW w:w="0" w:type="auto"/>
            <w:tcBorders>
              <w:top w:val="nil"/>
              <w:left w:val="nil"/>
              <w:bottom w:val="nil"/>
              <w:right w:val="nil"/>
            </w:tcBorders>
          </w:tcPr>
          <w:p w14:paraId="1683C6B3" w14:textId="3EA32E3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Lambertz-Berndt</w:t>
            </w:r>
            <w:r w:rsidR="009F2CCE" w:rsidRPr="00CA23CB">
              <w:rPr>
                <w:rFonts w:cstheme="minorHAnsi"/>
                <w:sz w:val="18"/>
                <w:szCs w:val="18"/>
                <w:lang w:val="en-CA"/>
              </w:rPr>
              <w:t>,</w:t>
            </w:r>
            <w:r w:rsidRPr="00CA23CB">
              <w:rPr>
                <w:rFonts w:cstheme="minorHAnsi"/>
                <w:sz w:val="18"/>
                <w:szCs w:val="18"/>
                <w:lang w:val="en-CA"/>
              </w:rPr>
              <w:t xml:space="preserve"> 201</w:t>
            </w:r>
            <w:r w:rsidR="00C27521">
              <w:rPr>
                <w:rFonts w:cstheme="minorHAnsi"/>
                <w:sz w:val="18"/>
                <w:szCs w:val="18"/>
                <w:lang w:val="en-CA"/>
              </w:rPr>
              <w:t>7</w:t>
            </w:r>
          </w:p>
        </w:tc>
        <w:tc>
          <w:tcPr>
            <w:tcW w:w="0" w:type="auto"/>
            <w:tcBorders>
              <w:top w:val="nil"/>
              <w:left w:val="nil"/>
              <w:bottom w:val="nil"/>
              <w:right w:val="nil"/>
            </w:tcBorders>
          </w:tcPr>
          <w:p w14:paraId="586A7C72" w14:textId="77777777" w:rsidR="00AB79E0" w:rsidRPr="00CA23CB" w:rsidRDefault="00AB79E0" w:rsidP="008D7864">
            <w:pPr>
              <w:spacing w:after="100"/>
              <w:ind w:left="170" w:hanging="170"/>
              <w:contextualSpacing/>
              <w:rPr>
                <w:rFonts w:eastAsia="Times New Roman" w:cstheme="minorHAnsi"/>
                <w:color w:val="000000" w:themeColor="text1"/>
                <w:sz w:val="18"/>
                <w:szCs w:val="18"/>
                <w:lang w:val="en-CA"/>
              </w:rPr>
            </w:pPr>
            <w:r w:rsidRPr="00CA23CB">
              <w:rPr>
                <w:rFonts w:eastAsia="Times New Roman" w:cstheme="minorHAnsi"/>
                <w:color w:val="000000" w:themeColor="text1"/>
                <w:sz w:val="18"/>
                <w:szCs w:val="18"/>
                <w:lang w:val="en-CA"/>
              </w:rPr>
              <w:t>Affinity groups</w:t>
            </w:r>
          </w:p>
          <w:p w14:paraId="0834FCD5" w14:textId="77777777" w:rsidR="00AB79E0" w:rsidRPr="00CA23CB" w:rsidRDefault="00AB79E0" w:rsidP="008D7864">
            <w:pPr>
              <w:spacing w:after="100"/>
              <w:ind w:left="170" w:hanging="170"/>
              <w:contextualSpacing/>
              <w:rPr>
                <w:rFonts w:eastAsia="Times New Roman" w:cstheme="minorHAnsi"/>
                <w:sz w:val="18"/>
                <w:szCs w:val="18"/>
                <w:lang w:val="en-CA"/>
              </w:rPr>
            </w:pPr>
          </w:p>
        </w:tc>
        <w:tc>
          <w:tcPr>
            <w:tcW w:w="0" w:type="auto"/>
            <w:tcBorders>
              <w:top w:val="nil"/>
              <w:left w:val="nil"/>
              <w:bottom w:val="nil"/>
              <w:right w:val="nil"/>
            </w:tcBorders>
          </w:tcPr>
          <w:p w14:paraId="73D41B91"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White people</w:t>
            </w:r>
          </w:p>
        </w:tc>
        <w:tc>
          <w:tcPr>
            <w:tcW w:w="0" w:type="auto"/>
            <w:tcBorders>
              <w:top w:val="nil"/>
              <w:left w:val="nil"/>
              <w:bottom w:val="nil"/>
              <w:right w:val="nil"/>
            </w:tcBorders>
          </w:tcPr>
          <w:p w14:paraId="2B327F9D" w14:textId="240C869B" w:rsidR="00AB79E0" w:rsidRPr="00CA23CB" w:rsidRDefault="00AB79E0" w:rsidP="008D7864">
            <w:pPr>
              <w:spacing w:after="100"/>
              <w:ind w:left="170" w:hanging="170"/>
              <w:contextualSpacing/>
              <w:rPr>
                <w:rFonts w:eastAsia="Times New Roman" w:cstheme="minorHAnsi"/>
                <w:color w:val="000000" w:themeColor="text1"/>
                <w:sz w:val="18"/>
                <w:szCs w:val="18"/>
                <w:lang w:val="en-CA"/>
              </w:rPr>
            </w:pPr>
            <w:r w:rsidRPr="00CA23CB">
              <w:rPr>
                <w:rFonts w:eastAsia="Times New Roman" w:cstheme="minorHAnsi"/>
                <w:color w:val="000000" w:themeColor="text1"/>
                <w:sz w:val="18"/>
                <w:szCs w:val="18"/>
                <w:lang w:val="en-CA"/>
              </w:rPr>
              <w:t>To provide space for people sharing some aspect of identity to share experiences</w:t>
            </w:r>
            <w:r w:rsidR="00403628" w:rsidRPr="00CA23CB">
              <w:rPr>
                <w:rFonts w:eastAsia="Times New Roman" w:cstheme="minorHAnsi"/>
                <w:color w:val="000000" w:themeColor="text1"/>
                <w:sz w:val="18"/>
                <w:szCs w:val="18"/>
                <w:lang w:val="en-CA"/>
              </w:rPr>
              <w:t>, discuss relevant topics,</w:t>
            </w:r>
            <w:r w:rsidRPr="00CA23CB">
              <w:rPr>
                <w:rFonts w:eastAsia="Times New Roman" w:cstheme="minorHAnsi"/>
                <w:color w:val="000000" w:themeColor="text1"/>
                <w:sz w:val="18"/>
                <w:szCs w:val="18"/>
                <w:lang w:val="en-CA"/>
              </w:rPr>
              <w:t xml:space="preserve"> and provide emotional support and resources</w:t>
            </w:r>
            <w:r w:rsidR="00C715B6" w:rsidRPr="00CA23CB">
              <w:rPr>
                <w:rFonts w:eastAsia="Times New Roman" w:cstheme="minorHAnsi"/>
                <w:color w:val="000000" w:themeColor="text1"/>
                <w:sz w:val="18"/>
                <w:szCs w:val="18"/>
                <w:lang w:val="en-CA"/>
              </w:rPr>
              <w:t>.</w:t>
            </w:r>
          </w:p>
        </w:tc>
        <w:tc>
          <w:tcPr>
            <w:tcW w:w="0" w:type="auto"/>
            <w:tcBorders>
              <w:top w:val="nil"/>
              <w:left w:val="nil"/>
              <w:bottom w:val="nil"/>
              <w:right w:val="nil"/>
            </w:tcBorders>
          </w:tcPr>
          <w:p w14:paraId="4B568047" w14:textId="38CE623C"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c>
          <w:tcPr>
            <w:tcW w:w="0" w:type="auto"/>
            <w:tcBorders>
              <w:top w:val="nil"/>
              <w:left w:val="nil"/>
              <w:bottom w:val="nil"/>
              <w:right w:val="nil"/>
            </w:tcBorders>
          </w:tcPr>
          <w:p w14:paraId="50840041" w14:textId="609B6F50"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r>
      <w:tr w:rsidR="00DD741C" w:rsidRPr="00995632" w14:paraId="3E129453" w14:textId="77777777" w:rsidTr="00D7481E">
        <w:tc>
          <w:tcPr>
            <w:tcW w:w="0" w:type="auto"/>
            <w:tcBorders>
              <w:top w:val="nil"/>
              <w:left w:val="nil"/>
              <w:bottom w:val="nil"/>
              <w:right w:val="nil"/>
            </w:tcBorders>
          </w:tcPr>
          <w:p w14:paraId="7935C53D" w14:textId="2D9E379C"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Varghese</w:t>
            </w:r>
            <w:r w:rsidR="009F2CCE" w:rsidRPr="00CA23CB">
              <w:rPr>
                <w:rFonts w:cstheme="minorHAnsi"/>
                <w:sz w:val="18"/>
                <w:szCs w:val="18"/>
                <w:lang w:val="en-CA"/>
              </w:rPr>
              <w:t>,</w:t>
            </w:r>
            <w:r w:rsidRPr="00CA23CB">
              <w:rPr>
                <w:rFonts w:cstheme="minorHAnsi"/>
                <w:sz w:val="18"/>
                <w:szCs w:val="18"/>
                <w:lang w:val="en-CA"/>
              </w:rPr>
              <w:t xml:space="preserve"> 2019</w:t>
            </w:r>
          </w:p>
        </w:tc>
        <w:tc>
          <w:tcPr>
            <w:tcW w:w="0" w:type="auto"/>
            <w:tcBorders>
              <w:top w:val="nil"/>
              <w:left w:val="nil"/>
              <w:bottom w:val="nil"/>
              <w:right w:val="nil"/>
            </w:tcBorders>
          </w:tcPr>
          <w:p w14:paraId="1EDCB6DD" w14:textId="460A2FE5"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Race</w:t>
            </w:r>
            <w:r w:rsidR="00A43D93" w:rsidRPr="00CA23CB">
              <w:rPr>
                <w:rFonts w:eastAsia="Times New Roman" w:cstheme="minorHAnsi"/>
                <w:sz w:val="18"/>
                <w:szCs w:val="18"/>
                <w:lang w:val="en-CA"/>
              </w:rPr>
              <w:t>-</w:t>
            </w:r>
            <w:r w:rsidRPr="00CA23CB">
              <w:rPr>
                <w:rFonts w:eastAsia="Times New Roman" w:cstheme="minorHAnsi"/>
                <w:sz w:val="18"/>
                <w:szCs w:val="18"/>
                <w:lang w:val="en-CA"/>
              </w:rPr>
              <w:t>based caucuses</w:t>
            </w:r>
          </w:p>
        </w:tc>
        <w:tc>
          <w:tcPr>
            <w:tcW w:w="0" w:type="auto"/>
            <w:tcBorders>
              <w:top w:val="nil"/>
              <w:left w:val="nil"/>
              <w:bottom w:val="nil"/>
              <w:right w:val="nil"/>
            </w:tcBorders>
          </w:tcPr>
          <w:p w14:paraId="145FFFF3"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White teacher candidates</w:t>
            </w:r>
          </w:p>
        </w:tc>
        <w:tc>
          <w:tcPr>
            <w:tcW w:w="0" w:type="auto"/>
            <w:tcBorders>
              <w:top w:val="nil"/>
              <w:left w:val="nil"/>
              <w:bottom w:val="nil"/>
              <w:right w:val="nil"/>
            </w:tcBorders>
          </w:tcPr>
          <w:p w14:paraId="41EAC194" w14:textId="0F94A0F5" w:rsidR="00AB79E0" w:rsidRPr="00CA23CB" w:rsidRDefault="00AB79E0" w:rsidP="008D7864">
            <w:pPr>
              <w:spacing w:after="100"/>
              <w:ind w:left="170" w:hanging="170"/>
              <w:contextualSpacing/>
              <w:rPr>
                <w:rFonts w:eastAsia="Times New Roman" w:cstheme="minorHAnsi"/>
                <w:color w:val="000000" w:themeColor="text1"/>
                <w:sz w:val="18"/>
                <w:szCs w:val="18"/>
                <w:lang w:val="en-CA"/>
              </w:rPr>
            </w:pPr>
            <w:r w:rsidRPr="00CA23CB">
              <w:rPr>
                <w:rFonts w:eastAsia="Times New Roman" w:cstheme="minorHAnsi"/>
                <w:color w:val="000000" w:themeColor="text1"/>
                <w:sz w:val="18"/>
                <w:szCs w:val="18"/>
                <w:lang w:val="en-CA"/>
              </w:rPr>
              <w:t>To shift candidates’ understandings of their racialized selves related to their teacher identities</w:t>
            </w:r>
            <w:r w:rsidR="00C715B6" w:rsidRPr="00CA23CB">
              <w:rPr>
                <w:rFonts w:eastAsia="Times New Roman" w:cstheme="minorHAnsi"/>
                <w:color w:val="000000" w:themeColor="text1"/>
                <w:sz w:val="18"/>
                <w:szCs w:val="18"/>
                <w:lang w:val="en-CA"/>
              </w:rPr>
              <w:t>.</w:t>
            </w:r>
          </w:p>
        </w:tc>
        <w:tc>
          <w:tcPr>
            <w:tcW w:w="0" w:type="auto"/>
            <w:tcBorders>
              <w:top w:val="nil"/>
              <w:left w:val="nil"/>
              <w:bottom w:val="nil"/>
              <w:right w:val="nil"/>
            </w:tcBorders>
          </w:tcPr>
          <w:p w14:paraId="66111C5C" w14:textId="55327837" w:rsidR="00AB79E0" w:rsidRPr="00CA23CB" w:rsidRDefault="008072D2"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Race-based</w:t>
            </w:r>
            <w:r w:rsidR="00AB79E0" w:rsidRPr="00CA23CB">
              <w:rPr>
                <w:rFonts w:eastAsia="Times New Roman" w:cstheme="minorHAnsi"/>
                <w:sz w:val="18"/>
                <w:szCs w:val="18"/>
                <w:lang w:val="en-CA"/>
              </w:rPr>
              <w:t xml:space="preserve"> caucuses</w:t>
            </w:r>
          </w:p>
        </w:tc>
        <w:tc>
          <w:tcPr>
            <w:tcW w:w="0" w:type="auto"/>
            <w:tcBorders>
              <w:top w:val="nil"/>
              <w:left w:val="nil"/>
              <w:bottom w:val="nil"/>
              <w:right w:val="nil"/>
            </w:tcBorders>
          </w:tcPr>
          <w:p w14:paraId="3979EE35" w14:textId="6FAD12A7" w:rsidR="00AB79E0" w:rsidRPr="00CA23CB" w:rsidRDefault="00AB79E0" w:rsidP="008D7864">
            <w:pPr>
              <w:spacing w:after="100"/>
              <w:ind w:left="170" w:hanging="170"/>
              <w:contextualSpacing/>
              <w:rPr>
                <w:rFonts w:eastAsia="Times New Roman" w:cstheme="minorHAnsi"/>
                <w:color w:val="000000" w:themeColor="text1"/>
                <w:sz w:val="18"/>
                <w:szCs w:val="18"/>
                <w:lang w:val="en-CA"/>
              </w:rPr>
            </w:pPr>
            <w:r w:rsidRPr="00CA23CB">
              <w:rPr>
                <w:rFonts w:eastAsia="Times New Roman" w:cstheme="minorHAnsi"/>
                <w:color w:val="000000" w:themeColor="text1"/>
                <w:sz w:val="18"/>
                <w:szCs w:val="18"/>
                <w:lang w:val="en-CA"/>
              </w:rPr>
              <w:t xml:space="preserve">Teacher identity </w:t>
            </w:r>
            <w:r w:rsidR="009204C5" w:rsidRPr="00CA23CB">
              <w:rPr>
                <w:rFonts w:eastAsia="Times New Roman" w:cstheme="minorHAnsi"/>
                <w:color w:val="000000" w:themeColor="text1"/>
                <w:sz w:val="18"/>
                <w:szCs w:val="18"/>
                <w:lang w:val="en-CA"/>
              </w:rPr>
              <w:t>is</w:t>
            </w:r>
            <w:r w:rsidRPr="00CA23CB">
              <w:rPr>
                <w:rFonts w:eastAsia="Times New Roman" w:cstheme="minorHAnsi"/>
                <w:color w:val="000000" w:themeColor="text1"/>
                <w:sz w:val="18"/>
                <w:szCs w:val="18"/>
                <w:lang w:val="en-CA"/>
              </w:rPr>
              <w:t xml:space="preserve"> central to the work of teacher education</w:t>
            </w:r>
            <w:r w:rsidR="004F27B2" w:rsidRPr="00CA23CB">
              <w:rPr>
                <w:rFonts w:eastAsia="Times New Roman" w:cstheme="minorHAnsi"/>
                <w:color w:val="000000" w:themeColor="text1"/>
                <w:sz w:val="18"/>
                <w:szCs w:val="18"/>
                <w:lang w:val="en-CA"/>
              </w:rPr>
              <w:t>.</w:t>
            </w:r>
          </w:p>
          <w:p w14:paraId="15B4399A" w14:textId="77777777" w:rsidR="00AB79E0" w:rsidRPr="00CA23CB" w:rsidRDefault="00AB79E0" w:rsidP="008D7864">
            <w:pPr>
              <w:spacing w:after="100"/>
              <w:ind w:left="170" w:hanging="170"/>
              <w:contextualSpacing/>
              <w:rPr>
                <w:rFonts w:eastAsia="Times New Roman" w:cstheme="minorHAnsi"/>
                <w:sz w:val="18"/>
                <w:szCs w:val="18"/>
                <w:lang w:val="en-CA"/>
              </w:rPr>
            </w:pPr>
          </w:p>
        </w:tc>
      </w:tr>
      <w:tr w:rsidR="00DD741C" w:rsidRPr="00995632" w14:paraId="306230BD" w14:textId="77777777" w:rsidTr="00D7481E">
        <w:trPr>
          <w:trHeight w:val="1066"/>
        </w:trPr>
        <w:tc>
          <w:tcPr>
            <w:tcW w:w="0" w:type="auto"/>
            <w:tcBorders>
              <w:top w:val="nil"/>
              <w:left w:val="nil"/>
              <w:bottom w:val="nil"/>
              <w:right w:val="nil"/>
            </w:tcBorders>
          </w:tcPr>
          <w:p w14:paraId="69D103A6" w14:textId="4E79B193"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Bhattacharyya</w:t>
            </w:r>
            <w:r w:rsidR="009F2CCE" w:rsidRPr="00CA23CB">
              <w:rPr>
                <w:rFonts w:cstheme="minorHAnsi"/>
                <w:sz w:val="18"/>
                <w:szCs w:val="18"/>
                <w:lang w:val="en-CA"/>
              </w:rPr>
              <w:t>,</w:t>
            </w:r>
            <w:r w:rsidRPr="00CA23CB">
              <w:rPr>
                <w:rFonts w:cstheme="minorHAnsi"/>
                <w:sz w:val="18"/>
                <w:szCs w:val="18"/>
                <w:lang w:val="en-CA"/>
              </w:rPr>
              <w:t xml:space="preserve"> 2014</w:t>
            </w:r>
          </w:p>
        </w:tc>
        <w:tc>
          <w:tcPr>
            <w:tcW w:w="0" w:type="auto"/>
            <w:tcBorders>
              <w:top w:val="nil"/>
              <w:left w:val="nil"/>
              <w:bottom w:val="nil"/>
              <w:right w:val="nil"/>
            </w:tcBorders>
          </w:tcPr>
          <w:p w14:paraId="1285ECCC"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Banner signing, Facebook group and panel event</w:t>
            </w:r>
          </w:p>
        </w:tc>
        <w:tc>
          <w:tcPr>
            <w:tcW w:w="0" w:type="auto"/>
            <w:tcBorders>
              <w:top w:val="nil"/>
              <w:left w:val="nil"/>
              <w:bottom w:val="nil"/>
              <w:right w:val="nil"/>
            </w:tcBorders>
          </w:tcPr>
          <w:p w14:paraId="36D9FA65" w14:textId="47EC5134"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Non-</w:t>
            </w:r>
            <w:r w:rsidR="009F2CCE" w:rsidRPr="00CA23CB">
              <w:rPr>
                <w:rFonts w:cstheme="minorHAnsi"/>
                <w:sz w:val="18"/>
                <w:szCs w:val="18"/>
                <w:lang w:val="en-CA"/>
              </w:rPr>
              <w:t>Muslims</w:t>
            </w:r>
          </w:p>
        </w:tc>
        <w:tc>
          <w:tcPr>
            <w:tcW w:w="0" w:type="auto"/>
            <w:tcBorders>
              <w:top w:val="nil"/>
              <w:left w:val="nil"/>
              <w:bottom w:val="nil"/>
              <w:right w:val="nil"/>
            </w:tcBorders>
          </w:tcPr>
          <w:p w14:paraId="6367B594" w14:textId="56AAEAAF"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To develop allyship behaviors and increased awareness of social injustice in non-Muslims</w:t>
            </w:r>
            <w:r w:rsidR="00A43D93" w:rsidRPr="00CA23CB">
              <w:rPr>
                <w:rFonts w:eastAsia="Times New Roman" w:cstheme="minorHAnsi"/>
                <w:sz w:val="18"/>
                <w:szCs w:val="18"/>
                <w:lang w:val="en-CA"/>
              </w:rPr>
              <w:t>.</w:t>
            </w:r>
          </w:p>
        </w:tc>
        <w:tc>
          <w:tcPr>
            <w:tcW w:w="0" w:type="auto"/>
            <w:tcBorders>
              <w:top w:val="nil"/>
              <w:left w:val="nil"/>
              <w:bottom w:val="nil"/>
              <w:right w:val="nil"/>
            </w:tcBorders>
          </w:tcPr>
          <w:p w14:paraId="1CADD425"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Theory of ally development by Moeschberger et al. (2006) &amp; six components of ally development</w:t>
            </w:r>
          </w:p>
        </w:tc>
        <w:tc>
          <w:tcPr>
            <w:tcW w:w="0" w:type="auto"/>
            <w:tcBorders>
              <w:top w:val="nil"/>
              <w:left w:val="nil"/>
              <w:bottom w:val="nil"/>
              <w:right w:val="nil"/>
            </w:tcBorders>
          </w:tcPr>
          <w:p w14:paraId="53B06010" w14:textId="0FDC4A3F"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r>
      <w:tr w:rsidR="00DD741C" w:rsidRPr="00995632" w14:paraId="4F9AAE04" w14:textId="77777777" w:rsidTr="00D7481E">
        <w:trPr>
          <w:trHeight w:val="1719"/>
        </w:trPr>
        <w:tc>
          <w:tcPr>
            <w:tcW w:w="0" w:type="auto"/>
            <w:tcBorders>
              <w:top w:val="nil"/>
              <w:left w:val="nil"/>
              <w:bottom w:val="nil"/>
              <w:right w:val="nil"/>
            </w:tcBorders>
          </w:tcPr>
          <w:p w14:paraId="41F47DDB" w14:textId="61F9FD5D"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Dounas-Frazer</w:t>
            </w:r>
            <w:r w:rsidR="009F2CCE" w:rsidRPr="00CA23CB">
              <w:rPr>
                <w:rFonts w:cstheme="minorHAnsi"/>
                <w:sz w:val="18"/>
                <w:szCs w:val="18"/>
                <w:lang w:val="en-CA"/>
              </w:rPr>
              <w:t>,</w:t>
            </w:r>
            <w:r w:rsidRPr="00CA23CB">
              <w:rPr>
                <w:rFonts w:cstheme="minorHAnsi"/>
                <w:sz w:val="18"/>
                <w:szCs w:val="18"/>
                <w:lang w:val="en-CA"/>
              </w:rPr>
              <w:t xml:space="preserve"> 2017</w:t>
            </w:r>
          </w:p>
        </w:tc>
        <w:tc>
          <w:tcPr>
            <w:tcW w:w="0" w:type="auto"/>
            <w:tcBorders>
              <w:top w:val="nil"/>
              <w:left w:val="nil"/>
              <w:bottom w:val="nil"/>
              <w:right w:val="nil"/>
            </w:tcBorders>
          </w:tcPr>
          <w:p w14:paraId="5B8D0111"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Intergroup discussions</w:t>
            </w:r>
          </w:p>
        </w:tc>
        <w:tc>
          <w:tcPr>
            <w:tcW w:w="0" w:type="auto"/>
            <w:tcBorders>
              <w:top w:val="nil"/>
              <w:left w:val="nil"/>
              <w:bottom w:val="nil"/>
              <w:right w:val="nil"/>
            </w:tcBorders>
          </w:tcPr>
          <w:p w14:paraId="4B6EC018"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Broadly privileged groups (e.g., cis-gender; heterosexual; white; male; able-bodied)</w:t>
            </w:r>
          </w:p>
          <w:p w14:paraId="72CC272A" w14:textId="77777777" w:rsidR="00AB79E0" w:rsidRPr="00CA23CB" w:rsidRDefault="00AB79E0" w:rsidP="008D7864">
            <w:pPr>
              <w:spacing w:after="100"/>
              <w:ind w:left="170" w:hanging="170"/>
              <w:contextualSpacing/>
              <w:rPr>
                <w:rFonts w:cstheme="minorHAnsi"/>
                <w:sz w:val="18"/>
                <w:szCs w:val="18"/>
                <w:lang w:val="en-CA"/>
              </w:rPr>
            </w:pPr>
          </w:p>
        </w:tc>
        <w:tc>
          <w:tcPr>
            <w:tcW w:w="0" w:type="auto"/>
            <w:tcBorders>
              <w:top w:val="nil"/>
              <w:left w:val="nil"/>
              <w:bottom w:val="nil"/>
              <w:right w:val="nil"/>
            </w:tcBorders>
          </w:tcPr>
          <w:p w14:paraId="1D077D48" w14:textId="0A5A9556"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To provide opportunities for </w:t>
            </w:r>
            <w:r w:rsidR="00503447" w:rsidRPr="00CA23CB">
              <w:rPr>
                <w:rFonts w:eastAsia="Times New Roman" w:cstheme="minorHAnsi"/>
                <w:sz w:val="18"/>
                <w:szCs w:val="18"/>
                <w:lang w:val="en-CA"/>
              </w:rPr>
              <w:t>s</w:t>
            </w:r>
            <w:r w:rsidR="00436543" w:rsidRPr="00CA23CB">
              <w:rPr>
                <w:rFonts w:eastAsia="Times New Roman" w:cstheme="minorHAnsi"/>
                <w:sz w:val="18"/>
                <w:szCs w:val="18"/>
                <w:lang w:val="en-CA"/>
              </w:rPr>
              <w:t>tudent</w:t>
            </w:r>
            <w:r w:rsidRPr="00CA23CB">
              <w:rPr>
                <w:rFonts w:eastAsia="Times New Roman" w:cstheme="minorHAnsi"/>
                <w:sz w:val="18"/>
                <w:szCs w:val="18"/>
                <w:lang w:val="en-CA"/>
              </w:rPr>
              <w:t xml:space="preserve"> leaders to (a) learn about the challenges and successes of students from underrepresented groups in physics and b) apply this learning to the continued evolution of their organization</w:t>
            </w:r>
            <w:r w:rsidR="004F27B2" w:rsidRPr="00CA23CB">
              <w:rPr>
                <w:rFonts w:eastAsia="Times New Roman" w:cstheme="minorHAnsi"/>
                <w:sz w:val="18"/>
                <w:szCs w:val="18"/>
                <w:lang w:val="en-CA"/>
              </w:rPr>
              <w:t>.</w:t>
            </w:r>
          </w:p>
        </w:tc>
        <w:tc>
          <w:tcPr>
            <w:tcW w:w="0" w:type="auto"/>
            <w:tcBorders>
              <w:top w:val="nil"/>
              <w:left w:val="nil"/>
              <w:bottom w:val="nil"/>
              <w:right w:val="nil"/>
            </w:tcBorders>
          </w:tcPr>
          <w:p w14:paraId="435DF2EC" w14:textId="056F65CA"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Role of empathy in improving intergroup relations (Stephan, W. G.., &amp; Finlay, K, 1999) &amp; Fanonian theory of "safety" in race dialogue (Leonardo, Z. &amp; Porter, R. K, 2010)</w:t>
            </w:r>
          </w:p>
        </w:tc>
        <w:tc>
          <w:tcPr>
            <w:tcW w:w="0" w:type="auto"/>
            <w:tcBorders>
              <w:top w:val="nil"/>
              <w:left w:val="nil"/>
              <w:bottom w:val="nil"/>
              <w:right w:val="nil"/>
            </w:tcBorders>
          </w:tcPr>
          <w:p w14:paraId="6FCE1223" w14:textId="65FA4386" w:rsidR="00AB79E0" w:rsidRPr="00CA23CB" w:rsidRDefault="00AB79E0" w:rsidP="00D7481E">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Critical race theory - in education (see Ladson-Billings, G. &amp; Tate, W. F, 1995) &amp; Intersectionality (Crenshaw, 1989)</w:t>
            </w:r>
          </w:p>
        </w:tc>
      </w:tr>
      <w:tr w:rsidR="00DD741C" w:rsidRPr="00995632" w14:paraId="0EAAFBF8" w14:textId="77777777" w:rsidTr="00D7481E">
        <w:tc>
          <w:tcPr>
            <w:tcW w:w="0" w:type="auto"/>
            <w:tcBorders>
              <w:top w:val="nil"/>
              <w:left w:val="nil"/>
              <w:bottom w:val="single" w:sz="4" w:space="0" w:color="auto"/>
              <w:right w:val="nil"/>
            </w:tcBorders>
          </w:tcPr>
          <w:p w14:paraId="7C12BF78" w14:textId="4FF415ED"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Drower</w:t>
            </w:r>
            <w:r w:rsidR="009F2CCE" w:rsidRPr="00CA23CB">
              <w:rPr>
                <w:rFonts w:cstheme="minorHAnsi"/>
                <w:sz w:val="18"/>
                <w:szCs w:val="18"/>
                <w:lang w:val="en-CA"/>
              </w:rPr>
              <w:t>,</w:t>
            </w:r>
            <w:r w:rsidRPr="00CA23CB">
              <w:rPr>
                <w:rFonts w:cstheme="minorHAnsi"/>
                <w:sz w:val="18"/>
                <w:szCs w:val="18"/>
                <w:lang w:val="en-CA"/>
              </w:rPr>
              <w:t xml:space="preserve"> 1993</w:t>
            </w:r>
          </w:p>
        </w:tc>
        <w:tc>
          <w:tcPr>
            <w:tcW w:w="0" w:type="auto"/>
            <w:tcBorders>
              <w:top w:val="nil"/>
              <w:left w:val="nil"/>
              <w:bottom w:val="single" w:sz="4" w:space="0" w:color="auto"/>
              <w:right w:val="nil"/>
            </w:tcBorders>
          </w:tcPr>
          <w:p w14:paraId="76484DA2"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Inter-racial women’s encounter</w:t>
            </w:r>
          </w:p>
        </w:tc>
        <w:tc>
          <w:tcPr>
            <w:tcW w:w="0" w:type="auto"/>
            <w:tcBorders>
              <w:top w:val="nil"/>
              <w:left w:val="nil"/>
              <w:bottom w:val="single" w:sz="4" w:space="0" w:color="auto"/>
              <w:right w:val="nil"/>
            </w:tcBorders>
          </w:tcPr>
          <w:p w14:paraId="4ED7478C" w14:textId="77777777" w:rsidR="00AB79E0" w:rsidRPr="00CA23CB" w:rsidRDefault="00AB79E0" w:rsidP="008D7864">
            <w:pPr>
              <w:spacing w:after="100"/>
              <w:ind w:left="170" w:hanging="170"/>
              <w:contextualSpacing/>
              <w:rPr>
                <w:rFonts w:cstheme="minorHAnsi"/>
                <w:sz w:val="18"/>
                <w:szCs w:val="18"/>
                <w:lang w:val="en-CA"/>
              </w:rPr>
            </w:pPr>
            <w:r w:rsidRPr="00CA23CB">
              <w:rPr>
                <w:rFonts w:cstheme="minorHAnsi"/>
                <w:sz w:val="18"/>
                <w:szCs w:val="18"/>
                <w:lang w:val="en-CA"/>
              </w:rPr>
              <w:t>(White) women in South Africa</w:t>
            </w:r>
          </w:p>
        </w:tc>
        <w:tc>
          <w:tcPr>
            <w:tcW w:w="0" w:type="auto"/>
            <w:tcBorders>
              <w:top w:val="nil"/>
              <w:left w:val="nil"/>
              <w:bottom w:val="single" w:sz="4" w:space="0" w:color="auto"/>
              <w:right w:val="nil"/>
            </w:tcBorders>
          </w:tcPr>
          <w:p w14:paraId="33E09DE7" w14:textId="77777777"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To help women identify their commonalities, increase their awareness of socio-political conditions, specifically for white participants, encourage personal empowerment, and facilitate inter-racial contact and understanding.</w:t>
            </w:r>
          </w:p>
          <w:p w14:paraId="4B166ACD" w14:textId="77777777" w:rsidR="00AB79E0" w:rsidRPr="00CA23CB" w:rsidRDefault="00AB79E0" w:rsidP="008D7864">
            <w:pPr>
              <w:spacing w:after="100"/>
              <w:ind w:left="170" w:hanging="170"/>
              <w:contextualSpacing/>
              <w:rPr>
                <w:rFonts w:eastAsia="Times New Roman" w:cstheme="minorHAnsi"/>
                <w:sz w:val="18"/>
                <w:szCs w:val="18"/>
                <w:lang w:val="en-CA"/>
              </w:rPr>
            </w:pPr>
          </w:p>
        </w:tc>
        <w:tc>
          <w:tcPr>
            <w:tcW w:w="0" w:type="auto"/>
            <w:tcBorders>
              <w:top w:val="nil"/>
              <w:left w:val="nil"/>
              <w:bottom w:val="single" w:sz="4" w:space="0" w:color="auto"/>
              <w:right w:val="nil"/>
            </w:tcBorders>
          </w:tcPr>
          <w:p w14:paraId="360C2A0B" w14:textId="1A6B871A"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Sirls </w:t>
            </w:r>
            <w:r w:rsidR="009204C5" w:rsidRPr="00CA23CB">
              <w:rPr>
                <w:rFonts w:eastAsia="Times New Roman" w:cstheme="minorHAnsi"/>
                <w:sz w:val="18"/>
                <w:szCs w:val="18"/>
                <w:lang w:val="en-CA"/>
              </w:rPr>
              <w:t>et al.</w:t>
            </w:r>
            <w:r w:rsidRPr="00CA23CB">
              <w:rPr>
                <w:rFonts w:eastAsia="Times New Roman" w:cstheme="minorHAnsi"/>
                <w:sz w:val="18"/>
                <w:szCs w:val="18"/>
                <w:lang w:val="en-CA"/>
              </w:rPr>
              <w:t xml:space="preserve"> (1980) goals for group work practice, consciousness-raising (Dominelli &amp; McLeod, 1989), constructive dialogue and praxis, empowerment (Gutierrez &amp; Ortego, 1989) and group work aims (Heap, 1985)</w:t>
            </w:r>
          </w:p>
          <w:p w14:paraId="0BB5AD3C" w14:textId="77777777" w:rsidR="00AB79E0" w:rsidRPr="00CA23CB" w:rsidRDefault="00AB79E0" w:rsidP="008D7864">
            <w:pPr>
              <w:spacing w:after="100"/>
              <w:ind w:left="170" w:hanging="170"/>
              <w:contextualSpacing/>
              <w:rPr>
                <w:rFonts w:eastAsia="Times New Roman" w:cstheme="minorHAnsi"/>
                <w:sz w:val="18"/>
                <w:szCs w:val="18"/>
                <w:lang w:val="en-CA"/>
              </w:rPr>
            </w:pPr>
          </w:p>
        </w:tc>
        <w:tc>
          <w:tcPr>
            <w:tcW w:w="0" w:type="auto"/>
            <w:tcBorders>
              <w:top w:val="nil"/>
              <w:left w:val="nil"/>
              <w:bottom w:val="single" w:sz="4" w:space="0" w:color="auto"/>
              <w:right w:val="nil"/>
            </w:tcBorders>
          </w:tcPr>
          <w:p w14:paraId="53C383FA" w14:textId="501FC2CF" w:rsidR="00AB79E0" w:rsidRPr="00CA23CB" w:rsidRDefault="00AB79E0" w:rsidP="008D7864">
            <w:pPr>
              <w:spacing w:after="100"/>
              <w:ind w:left="170" w:hanging="170"/>
              <w:contextualSpacing/>
              <w:rPr>
                <w:rFonts w:eastAsia="Times New Roman" w:cstheme="minorHAnsi"/>
                <w:sz w:val="18"/>
                <w:szCs w:val="18"/>
                <w:lang w:val="en-CA"/>
              </w:rPr>
            </w:pPr>
            <w:r w:rsidRPr="00CA23CB">
              <w:rPr>
                <w:rFonts w:eastAsia="Times New Roman" w:cstheme="minorHAnsi"/>
                <w:sz w:val="18"/>
                <w:szCs w:val="18"/>
                <w:lang w:val="en-CA"/>
              </w:rPr>
              <w:t xml:space="preserve">Not </w:t>
            </w:r>
            <w:r w:rsidR="00090FEC" w:rsidRPr="00CA23CB">
              <w:rPr>
                <w:rFonts w:eastAsia="Times New Roman" w:cstheme="minorHAnsi"/>
                <w:sz w:val="18"/>
                <w:szCs w:val="18"/>
                <w:lang w:val="en-CA"/>
              </w:rPr>
              <w:t>reported</w:t>
            </w:r>
          </w:p>
        </w:tc>
      </w:tr>
      <w:tr w:rsidR="00CB67FC" w:rsidRPr="00995632" w14:paraId="52995F58" w14:textId="77777777" w:rsidTr="00D7481E">
        <w:tc>
          <w:tcPr>
            <w:tcW w:w="0" w:type="auto"/>
            <w:gridSpan w:val="6"/>
            <w:tcBorders>
              <w:top w:val="single" w:sz="4" w:space="0" w:color="auto"/>
              <w:left w:val="nil"/>
              <w:bottom w:val="nil"/>
              <w:right w:val="nil"/>
            </w:tcBorders>
          </w:tcPr>
          <w:p w14:paraId="301FE4CD" w14:textId="39778006" w:rsidR="00BC3A88" w:rsidRPr="00CA23CB" w:rsidRDefault="00CB67FC" w:rsidP="00D7481E">
            <w:pPr>
              <w:spacing w:after="100"/>
              <w:ind w:left="170" w:hanging="170"/>
              <w:contextualSpacing/>
              <w:rPr>
                <w:rFonts w:eastAsia="Times New Roman" w:cstheme="minorHAnsi"/>
                <w:sz w:val="18"/>
                <w:szCs w:val="18"/>
                <w:lang w:val="en-CA"/>
              </w:rPr>
            </w:pPr>
            <w:r w:rsidRPr="00CA23CB">
              <w:rPr>
                <w:rFonts w:eastAsia="Times New Roman" w:cstheme="minorHAnsi"/>
                <w:i/>
                <w:iCs/>
                <w:sz w:val="18"/>
                <w:szCs w:val="18"/>
                <w:lang w:val="en-CA"/>
              </w:rPr>
              <w:t xml:space="preserve">Note. </w:t>
            </w:r>
            <w:r w:rsidR="00BC3A88" w:rsidRPr="00CA23CB">
              <w:rPr>
                <w:rFonts w:eastAsia="Times New Roman" w:cstheme="minorHAnsi"/>
                <w:sz w:val="18"/>
                <w:szCs w:val="18"/>
                <w:vertAlign w:val="superscript"/>
                <w:lang w:val="en-CA"/>
              </w:rPr>
              <w:t xml:space="preserve">a  </w:t>
            </w:r>
            <w:r w:rsidR="00BC3A88" w:rsidRPr="00CA23CB">
              <w:rPr>
                <w:rFonts w:eastAsia="Times New Roman" w:cstheme="minorHAnsi"/>
                <w:sz w:val="18"/>
                <w:szCs w:val="18"/>
                <w:lang w:val="en-CA"/>
              </w:rPr>
              <w:t>Labels for the group type and target population are based on the terminologies used in the article.</w:t>
            </w:r>
          </w:p>
        </w:tc>
      </w:tr>
    </w:tbl>
    <w:p w14:paraId="50910D05" w14:textId="77777777" w:rsidR="00AB79E0" w:rsidRPr="00995632" w:rsidRDefault="00AB79E0" w:rsidP="00AB79E0">
      <w:pPr>
        <w:rPr>
          <w:rFonts w:cstheme="minorHAnsi"/>
          <w:sz w:val="20"/>
          <w:szCs w:val="20"/>
        </w:rPr>
      </w:pPr>
    </w:p>
    <w:p w14:paraId="67AD4DEF" w14:textId="77777777" w:rsidR="00AB79E0" w:rsidRPr="00995632" w:rsidRDefault="00AB79E0" w:rsidP="00AB79E0">
      <w:pPr>
        <w:rPr>
          <w:rFonts w:cstheme="minorHAnsi"/>
          <w:sz w:val="20"/>
          <w:szCs w:val="20"/>
        </w:rPr>
      </w:pPr>
    </w:p>
    <w:p w14:paraId="35638688" w14:textId="41D1184C" w:rsidR="00405A45" w:rsidRPr="00995632" w:rsidRDefault="00405A45">
      <w:pPr>
        <w:rPr>
          <w:rFonts w:cstheme="minorHAnsi"/>
          <w:sz w:val="20"/>
          <w:szCs w:val="20"/>
        </w:rPr>
      </w:pPr>
      <w:r w:rsidRPr="00995632">
        <w:rPr>
          <w:rFonts w:cstheme="minorHAnsi"/>
          <w:sz w:val="20"/>
          <w:szCs w:val="20"/>
        </w:rPr>
        <w:br w:type="page"/>
      </w:r>
    </w:p>
    <w:p w14:paraId="0938DDFC" w14:textId="247B9588" w:rsidR="00C466DE" w:rsidRPr="00C466DE" w:rsidRDefault="004C7235" w:rsidP="00C466DE">
      <w:pPr>
        <w:spacing w:line="480" w:lineRule="auto"/>
        <w:rPr>
          <w:rFonts w:eastAsia="Times New Roman" w:cstheme="minorHAnsi"/>
          <w:sz w:val="18"/>
          <w:szCs w:val="18"/>
        </w:rPr>
      </w:pPr>
      <w:r w:rsidRPr="00C466DE">
        <w:rPr>
          <w:rFonts w:eastAsia="Times New Roman" w:cstheme="minorHAnsi"/>
          <w:b/>
          <w:bCs/>
          <w:sz w:val="18"/>
          <w:szCs w:val="18"/>
        </w:rPr>
        <w:t xml:space="preserve">Table </w:t>
      </w:r>
      <w:r w:rsidR="00D875FD" w:rsidRPr="00C466DE">
        <w:rPr>
          <w:rFonts w:eastAsia="Times New Roman" w:cstheme="minorHAnsi"/>
          <w:b/>
          <w:bCs/>
          <w:sz w:val="18"/>
          <w:szCs w:val="18"/>
        </w:rPr>
        <w:t>S3</w:t>
      </w:r>
      <w:r w:rsidRPr="00C466DE">
        <w:rPr>
          <w:rFonts w:eastAsia="Times New Roman" w:cstheme="minorHAnsi"/>
          <w:sz w:val="18"/>
          <w:szCs w:val="18"/>
        </w:rPr>
        <w:t xml:space="preserve"> </w:t>
      </w:r>
    </w:p>
    <w:p w14:paraId="43BB4556" w14:textId="7D3C118D" w:rsidR="004C7235" w:rsidRPr="00995632" w:rsidRDefault="004D30FF" w:rsidP="00C466DE">
      <w:pPr>
        <w:spacing w:line="480" w:lineRule="auto"/>
        <w:rPr>
          <w:rFonts w:eastAsia="Times New Roman" w:cstheme="minorHAnsi"/>
          <w:b/>
          <w:bCs/>
          <w:sz w:val="20"/>
          <w:szCs w:val="20"/>
        </w:rPr>
      </w:pPr>
      <w:r w:rsidRPr="00C466DE">
        <w:rPr>
          <w:rFonts w:eastAsia="Times New Roman" w:cstheme="minorHAnsi"/>
          <w:i/>
          <w:iCs/>
          <w:sz w:val="18"/>
          <w:szCs w:val="18"/>
        </w:rPr>
        <w:t xml:space="preserve">Affinity and Allyship </w:t>
      </w:r>
      <w:r w:rsidR="004C7235" w:rsidRPr="00C466DE">
        <w:rPr>
          <w:rFonts w:eastAsia="Times New Roman" w:cstheme="minorHAnsi"/>
          <w:i/>
          <w:iCs/>
          <w:sz w:val="18"/>
          <w:szCs w:val="18"/>
        </w:rPr>
        <w:t>Group Features</w:t>
      </w:r>
      <w:r w:rsidRPr="00C466DE">
        <w:rPr>
          <w:rFonts w:eastAsia="Times New Roman" w:cstheme="minorHAnsi"/>
          <w:i/>
          <w:iCs/>
          <w:sz w:val="18"/>
          <w:szCs w:val="18"/>
        </w:rPr>
        <w:t xml:space="preserve"> and Implementation Methods</w:t>
      </w:r>
    </w:p>
    <w:tbl>
      <w:tblPr>
        <w:tblStyle w:val="TableGrid"/>
        <w:tblpPr w:leftFromText="180" w:rightFromText="180" w:vertAnchor="text" w:tblpY="1"/>
        <w:tblOverlap w:val="never"/>
        <w:tblW w:w="50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186"/>
        <w:gridCol w:w="854"/>
        <w:gridCol w:w="1801"/>
        <w:gridCol w:w="1263"/>
        <w:gridCol w:w="1242"/>
        <w:gridCol w:w="1553"/>
        <w:gridCol w:w="2157"/>
        <w:gridCol w:w="1579"/>
        <w:gridCol w:w="1548"/>
      </w:tblGrid>
      <w:tr w:rsidR="0034487E" w:rsidRPr="0034487E" w14:paraId="211C5413" w14:textId="77777777" w:rsidTr="00A9554A">
        <w:trPr>
          <w:tblHeader/>
        </w:trPr>
        <w:tc>
          <w:tcPr>
            <w:tcW w:w="450" w:type="pct"/>
            <w:tcBorders>
              <w:top w:val="single" w:sz="4" w:space="0" w:color="auto"/>
              <w:bottom w:val="single" w:sz="4" w:space="0" w:color="auto"/>
            </w:tcBorders>
            <w:vAlign w:val="center"/>
          </w:tcPr>
          <w:p w14:paraId="36982F1A" w14:textId="16AC14C4" w:rsidR="004C7235" w:rsidRPr="0034487E" w:rsidRDefault="004C7235" w:rsidP="009C4436">
            <w:pPr>
              <w:contextualSpacing/>
              <w:jc w:val="center"/>
              <w:rPr>
                <w:rFonts w:eastAsia="Times New Roman" w:cstheme="minorHAnsi"/>
                <w:sz w:val="18"/>
                <w:szCs w:val="18"/>
                <w:lang w:val="en-CA"/>
              </w:rPr>
            </w:pPr>
            <w:r w:rsidRPr="0034487E">
              <w:rPr>
                <w:rFonts w:eastAsia="Times New Roman" w:cstheme="minorHAnsi"/>
                <w:sz w:val="18"/>
                <w:szCs w:val="18"/>
                <w:lang w:val="en-CA"/>
              </w:rPr>
              <w:t xml:space="preserve">Author &amp; </w:t>
            </w:r>
            <w:r w:rsidR="00B72784" w:rsidRPr="0034487E">
              <w:rPr>
                <w:rFonts w:eastAsia="Times New Roman" w:cstheme="minorHAnsi"/>
                <w:sz w:val="18"/>
                <w:szCs w:val="18"/>
                <w:lang w:val="en-CA"/>
              </w:rPr>
              <w:t>Y</w:t>
            </w:r>
            <w:r w:rsidRPr="0034487E">
              <w:rPr>
                <w:rFonts w:eastAsia="Times New Roman" w:cstheme="minorHAnsi"/>
                <w:sz w:val="18"/>
                <w:szCs w:val="18"/>
                <w:lang w:val="en-CA"/>
              </w:rPr>
              <w:t>ear</w:t>
            </w:r>
          </w:p>
        </w:tc>
        <w:tc>
          <w:tcPr>
            <w:tcW w:w="324" w:type="pct"/>
            <w:tcBorders>
              <w:top w:val="single" w:sz="4" w:space="0" w:color="auto"/>
              <w:bottom w:val="single" w:sz="4" w:space="0" w:color="auto"/>
            </w:tcBorders>
            <w:vAlign w:val="center"/>
          </w:tcPr>
          <w:p w14:paraId="0753DB48" w14:textId="7DB45F07" w:rsidR="004C7235" w:rsidRPr="0034487E" w:rsidRDefault="004C7235" w:rsidP="009C4436">
            <w:pPr>
              <w:contextualSpacing/>
              <w:jc w:val="center"/>
              <w:rPr>
                <w:rFonts w:eastAsia="Times New Roman" w:cstheme="minorHAnsi"/>
                <w:sz w:val="18"/>
                <w:szCs w:val="18"/>
              </w:rPr>
            </w:pPr>
            <w:r w:rsidRPr="0034487E">
              <w:rPr>
                <w:rFonts w:eastAsia="Times New Roman" w:cstheme="minorHAnsi"/>
                <w:sz w:val="18"/>
                <w:szCs w:val="18"/>
              </w:rPr>
              <w:t xml:space="preserve">Group </w:t>
            </w:r>
            <w:r w:rsidR="00B72784" w:rsidRPr="0034487E">
              <w:rPr>
                <w:rFonts w:eastAsia="Times New Roman" w:cstheme="minorHAnsi"/>
                <w:sz w:val="18"/>
                <w:szCs w:val="18"/>
              </w:rPr>
              <w:t>T</w:t>
            </w:r>
            <w:r w:rsidRPr="0034487E">
              <w:rPr>
                <w:rFonts w:eastAsia="Times New Roman" w:cstheme="minorHAnsi"/>
                <w:sz w:val="18"/>
                <w:szCs w:val="18"/>
              </w:rPr>
              <w:t>ype</w:t>
            </w:r>
          </w:p>
        </w:tc>
        <w:tc>
          <w:tcPr>
            <w:tcW w:w="683" w:type="pct"/>
            <w:tcBorders>
              <w:top w:val="single" w:sz="4" w:space="0" w:color="auto"/>
              <w:bottom w:val="single" w:sz="4" w:space="0" w:color="auto"/>
            </w:tcBorders>
            <w:vAlign w:val="center"/>
          </w:tcPr>
          <w:p w14:paraId="370FFCAC" w14:textId="42CA8457" w:rsidR="004C7235" w:rsidRPr="0034487E" w:rsidRDefault="004C7235" w:rsidP="009C4436">
            <w:pPr>
              <w:contextualSpacing/>
              <w:jc w:val="center"/>
              <w:rPr>
                <w:rFonts w:eastAsia="Times New Roman" w:cstheme="minorHAnsi"/>
                <w:sz w:val="18"/>
                <w:szCs w:val="18"/>
              </w:rPr>
            </w:pPr>
            <w:r w:rsidRPr="0034487E">
              <w:rPr>
                <w:rFonts w:eastAsia="Times New Roman" w:cstheme="minorHAnsi"/>
                <w:sz w:val="18"/>
                <w:szCs w:val="18"/>
              </w:rPr>
              <w:t xml:space="preserve">Group </w:t>
            </w:r>
            <w:r w:rsidR="00B72784" w:rsidRPr="0034487E">
              <w:rPr>
                <w:rFonts w:eastAsia="Times New Roman" w:cstheme="minorHAnsi"/>
                <w:sz w:val="18"/>
                <w:szCs w:val="18"/>
              </w:rPr>
              <w:t>R</w:t>
            </w:r>
            <w:r w:rsidRPr="0034487E">
              <w:rPr>
                <w:rFonts w:eastAsia="Times New Roman" w:cstheme="minorHAnsi"/>
                <w:sz w:val="18"/>
                <w:szCs w:val="18"/>
              </w:rPr>
              <w:t>ecruitment</w:t>
            </w:r>
          </w:p>
        </w:tc>
        <w:tc>
          <w:tcPr>
            <w:tcW w:w="479" w:type="pct"/>
            <w:tcBorders>
              <w:top w:val="single" w:sz="4" w:space="0" w:color="auto"/>
              <w:bottom w:val="single" w:sz="4" w:space="0" w:color="auto"/>
            </w:tcBorders>
            <w:vAlign w:val="center"/>
          </w:tcPr>
          <w:p w14:paraId="7B5D3011" w14:textId="2EE69EF7" w:rsidR="004C7235" w:rsidRPr="0034487E" w:rsidRDefault="004C7235" w:rsidP="009C4436">
            <w:pPr>
              <w:contextualSpacing/>
              <w:jc w:val="center"/>
              <w:rPr>
                <w:rFonts w:eastAsia="Times New Roman" w:cstheme="minorHAnsi"/>
                <w:sz w:val="18"/>
                <w:szCs w:val="18"/>
              </w:rPr>
            </w:pPr>
            <w:r w:rsidRPr="0034487E">
              <w:rPr>
                <w:rFonts w:eastAsia="Times New Roman" w:cstheme="minorHAnsi"/>
                <w:sz w:val="18"/>
                <w:szCs w:val="18"/>
              </w:rPr>
              <w:t xml:space="preserve">Group </w:t>
            </w:r>
            <w:r w:rsidR="00360AE3" w:rsidRPr="0034487E">
              <w:rPr>
                <w:rFonts w:eastAsia="Times New Roman" w:cstheme="minorHAnsi"/>
                <w:sz w:val="18"/>
                <w:szCs w:val="18"/>
              </w:rPr>
              <w:t>D</w:t>
            </w:r>
            <w:r w:rsidRPr="0034487E">
              <w:rPr>
                <w:rFonts w:eastAsia="Times New Roman" w:cstheme="minorHAnsi"/>
                <w:sz w:val="18"/>
                <w:szCs w:val="18"/>
              </w:rPr>
              <w:t>esign</w:t>
            </w:r>
          </w:p>
        </w:tc>
        <w:tc>
          <w:tcPr>
            <w:tcW w:w="471" w:type="pct"/>
            <w:tcBorders>
              <w:top w:val="single" w:sz="4" w:space="0" w:color="auto"/>
              <w:bottom w:val="single" w:sz="4" w:space="0" w:color="auto"/>
            </w:tcBorders>
            <w:vAlign w:val="center"/>
          </w:tcPr>
          <w:p w14:paraId="4157C3FB" w14:textId="77777777" w:rsidR="0034487E" w:rsidRDefault="004C7235" w:rsidP="009C4436">
            <w:pPr>
              <w:contextualSpacing/>
              <w:jc w:val="center"/>
              <w:rPr>
                <w:rFonts w:eastAsia="Times New Roman" w:cstheme="minorHAnsi"/>
                <w:sz w:val="18"/>
                <w:szCs w:val="18"/>
              </w:rPr>
            </w:pPr>
            <w:r w:rsidRPr="0034487E">
              <w:rPr>
                <w:rFonts w:eastAsia="Times New Roman" w:cstheme="minorHAnsi"/>
                <w:sz w:val="18"/>
                <w:szCs w:val="18"/>
              </w:rPr>
              <w:t xml:space="preserve">Number of </w:t>
            </w:r>
            <w:r w:rsidR="00360AE3" w:rsidRPr="0034487E">
              <w:rPr>
                <w:rFonts w:eastAsia="Times New Roman" w:cstheme="minorHAnsi"/>
                <w:sz w:val="18"/>
                <w:szCs w:val="18"/>
              </w:rPr>
              <w:t>S</w:t>
            </w:r>
            <w:r w:rsidRPr="0034487E">
              <w:rPr>
                <w:rFonts w:eastAsia="Times New Roman" w:cstheme="minorHAnsi"/>
                <w:sz w:val="18"/>
                <w:szCs w:val="18"/>
              </w:rPr>
              <w:t>essions/</w:t>
            </w:r>
          </w:p>
          <w:p w14:paraId="4109F75C" w14:textId="326755EA" w:rsidR="004C7235" w:rsidRPr="0034487E" w:rsidRDefault="004C7235" w:rsidP="009C4436">
            <w:pPr>
              <w:contextualSpacing/>
              <w:jc w:val="center"/>
              <w:rPr>
                <w:rFonts w:eastAsia="Times New Roman" w:cstheme="minorHAnsi"/>
                <w:sz w:val="18"/>
                <w:szCs w:val="18"/>
              </w:rPr>
            </w:pPr>
            <w:r w:rsidRPr="0034487E">
              <w:rPr>
                <w:rFonts w:eastAsia="Times New Roman" w:cstheme="minorHAnsi"/>
                <w:sz w:val="18"/>
                <w:szCs w:val="18"/>
              </w:rPr>
              <w:t xml:space="preserve">Total </w:t>
            </w:r>
            <w:r w:rsidR="00360AE3" w:rsidRPr="0034487E">
              <w:rPr>
                <w:rFonts w:eastAsia="Times New Roman" w:cstheme="minorHAnsi"/>
                <w:sz w:val="18"/>
                <w:szCs w:val="18"/>
              </w:rPr>
              <w:t>H</w:t>
            </w:r>
            <w:r w:rsidRPr="0034487E">
              <w:rPr>
                <w:rFonts w:eastAsia="Times New Roman" w:cstheme="minorHAnsi"/>
                <w:sz w:val="18"/>
                <w:szCs w:val="18"/>
              </w:rPr>
              <w:t>ours</w:t>
            </w:r>
          </w:p>
        </w:tc>
        <w:tc>
          <w:tcPr>
            <w:tcW w:w="589" w:type="pct"/>
            <w:tcBorders>
              <w:top w:val="single" w:sz="4" w:space="0" w:color="auto"/>
              <w:bottom w:val="single" w:sz="4" w:space="0" w:color="auto"/>
            </w:tcBorders>
            <w:vAlign w:val="center"/>
          </w:tcPr>
          <w:p w14:paraId="36634F93" w14:textId="1984DBE6" w:rsidR="004C7235" w:rsidRPr="0034487E" w:rsidRDefault="004C7235" w:rsidP="009C4436">
            <w:pPr>
              <w:contextualSpacing/>
              <w:jc w:val="center"/>
              <w:rPr>
                <w:rFonts w:eastAsia="Times New Roman" w:cstheme="minorHAnsi"/>
                <w:sz w:val="18"/>
                <w:szCs w:val="18"/>
              </w:rPr>
            </w:pPr>
            <w:r w:rsidRPr="0034487E">
              <w:rPr>
                <w:rFonts w:eastAsia="Times New Roman" w:cstheme="minorHAnsi"/>
                <w:sz w:val="18"/>
                <w:szCs w:val="18"/>
              </w:rPr>
              <w:t xml:space="preserve">Facilitation </w:t>
            </w:r>
            <w:r w:rsidR="00360AE3" w:rsidRPr="0034487E">
              <w:rPr>
                <w:rFonts w:eastAsia="Times New Roman" w:cstheme="minorHAnsi"/>
                <w:sz w:val="18"/>
                <w:szCs w:val="18"/>
              </w:rPr>
              <w:t>S</w:t>
            </w:r>
            <w:r w:rsidRPr="0034487E">
              <w:rPr>
                <w:rFonts w:eastAsia="Times New Roman" w:cstheme="minorHAnsi"/>
                <w:sz w:val="18"/>
                <w:szCs w:val="18"/>
              </w:rPr>
              <w:t>tructure</w:t>
            </w:r>
          </w:p>
        </w:tc>
        <w:tc>
          <w:tcPr>
            <w:tcW w:w="818" w:type="pct"/>
            <w:tcBorders>
              <w:top w:val="single" w:sz="4" w:space="0" w:color="auto"/>
              <w:bottom w:val="single" w:sz="4" w:space="0" w:color="auto"/>
            </w:tcBorders>
            <w:vAlign w:val="center"/>
          </w:tcPr>
          <w:p w14:paraId="1AF09B5D" w14:textId="35405C3A" w:rsidR="004C7235" w:rsidRPr="0034487E" w:rsidRDefault="004C7235" w:rsidP="009C4436">
            <w:pPr>
              <w:contextualSpacing/>
              <w:jc w:val="center"/>
              <w:rPr>
                <w:rFonts w:eastAsia="Times New Roman" w:cstheme="minorHAnsi"/>
                <w:sz w:val="18"/>
                <w:szCs w:val="18"/>
              </w:rPr>
            </w:pPr>
            <w:r w:rsidRPr="0034487E">
              <w:rPr>
                <w:rFonts w:eastAsia="Times New Roman" w:cstheme="minorHAnsi"/>
                <w:sz w:val="18"/>
                <w:szCs w:val="18"/>
              </w:rPr>
              <w:t xml:space="preserve">Summary of </w:t>
            </w:r>
            <w:r w:rsidR="00360AE3" w:rsidRPr="0034487E">
              <w:rPr>
                <w:rFonts w:eastAsia="Times New Roman" w:cstheme="minorHAnsi"/>
                <w:sz w:val="18"/>
                <w:szCs w:val="18"/>
              </w:rPr>
              <w:t>C</w:t>
            </w:r>
            <w:r w:rsidRPr="0034487E">
              <w:rPr>
                <w:rFonts w:eastAsia="Times New Roman" w:cstheme="minorHAnsi"/>
                <w:sz w:val="18"/>
                <w:szCs w:val="18"/>
              </w:rPr>
              <w:t xml:space="preserve">ontent </w:t>
            </w:r>
            <w:r w:rsidR="00360AE3" w:rsidRPr="0034487E">
              <w:rPr>
                <w:rFonts w:eastAsia="Times New Roman" w:cstheme="minorHAnsi"/>
                <w:sz w:val="18"/>
                <w:szCs w:val="18"/>
              </w:rPr>
              <w:t>C</w:t>
            </w:r>
            <w:r w:rsidRPr="0034487E">
              <w:rPr>
                <w:rFonts w:eastAsia="Times New Roman" w:cstheme="minorHAnsi"/>
                <w:sz w:val="18"/>
                <w:szCs w:val="18"/>
              </w:rPr>
              <w:t>overed</w:t>
            </w:r>
          </w:p>
        </w:tc>
        <w:tc>
          <w:tcPr>
            <w:tcW w:w="599" w:type="pct"/>
            <w:tcBorders>
              <w:top w:val="single" w:sz="4" w:space="0" w:color="auto"/>
              <w:bottom w:val="single" w:sz="4" w:space="0" w:color="auto"/>
            </w:tcBorders>
            <w:vAlign w:val="center"/>
          </w:tcPr>
          <w:p w14:paraId="1B84F3E9" w14:textId="301E5CCE" w:rsidR="004C7235" w:rsidRPr="0034487E" w:rsidRDefault="004C7235" w:rsidP="009C4436">
            <w:pPr>
              <w:contextualSpacing/>
              <w:jc w:val="center"/>
              <w:rPr>
                <w:rFonts w:eastAsia="Times New Roman" w:cstheme="minorHAnsi"/>
                <w:sz w:val="18"/>
                <w:szCs w:val="18"/>
              </w:rPr>
            </w:pPr>
            <w:r w:rsidRPr="0034487E">
              <w:rPr>
                <w:rFonts w:eastAsia="Times New Roman" w:cstheme="minorHAnsi"/>
                <w:sz w:val="18"/>
                <w:szCs w:val="18"/>
              </w:rPr>
              <w:t xml:space="preserve">Summary of </w:t>
            </w:r>
            <w:r w:rsidR="00360AE3" w:rsidRPr="0034487E">
              <w:rPr>
                <w:rFonts w:eastAsia="Times New Roman" w:cstheme="minorHAnsi"/>
                <w:sz w:val="18"/>
                <w:szCs w:val="18"/>
              </w:rPr>
              <w:t>K</w:t>
            </w:r>
            <w:r w:rsidRPr="0034487E">
              <w:rPr>
                <w:rFonts w:eastAsia="Times New Roman" w:cstheme="minorHAnsi"/>
                <w:sz w:val="18"/>
                <w:szCs w:val="18"/>
              </w:rPr>
              <w:t xml:space="preserve">ey </w:t>
            </w:r>
            <w:r w:rsidR="00360AE3" w:rsidRPr="0034487E">
              <w:rPr>
                <w:rFonts w:eastAsia="Times New Roman" w:cstheme="minorHAnsi"/>
                <w:sz w:val="18"/>
                <w:szCs w:val="18"/>
              </w:rPr>
              <w:t>A</w:t>
            </w:r>
            <w:r w:rsidRPr="0034487E">
              <w:rPr>
                <w:rFonts w:eastAsia="Times New Roman" w:cstheme="minorHAnsi"/>
                <w:sz w:val="18"/>
                <w:szCs w:val="18"/>
              </w:rPr>
              <w:t>ctivities</w:t>
            </w:r>
          </w:p>
        </w:tc>
        <w:tc>
          <w:tcPr>
            <w:tcW w:w="587" w:type="pct"/>
            <w:tcBorders>
              <w:top w:val="single" w:sz="4" w:space="0" w:color="auto"/>
              <w:bottom w:val="single" w:sz="4" w:space="0" w:color="auto"/>
            </w:tcBorders>
            <w:vAlign w:val="center"/>
          </w:tcPr>
          <w:p w14:paraId="568E032A" w14:textId="618B78DC" w:rsidR="004C7235" w:rsidRPr="0034487E" w:rsidRDefault="00D7481E" w:rsidP="009C4436">
            <w:pPr>
              <w:contextualSpacing/>
              <w:jc w:val="center"/>
              <w:rPr>
                <w:rFonts w:eastAsia="Times New Roman" w:cstheme="minorHAnsi"/>
                <w:sz w:val="18"/>
                <w:szCs w:val="18"/>
              </w:rPr>
            </w:pPr>
            <w:r w:rsidRPr="0034487E">
              <w:rPr>
                <w:rFonts w:eastAsia="Times New Roman" w:cstheme="minorHAnsi"/>
                <w:sz w:val="18"/>
                <w:szCs w:val="18"/>
              </w:rPr>
              <w:t>G</w:t>
            </w:r>
            <w:r w:rsidR="004C7235" w:rsidRPr="0034487E">
              <w:rPr>
                <w:rFonts w:eastAsia="Times New Roman" w:cstheme="minorHAnsi"/>
                <w:sz w:val="18"/>
                <w:szCs w:val="18"/>
              </w:rPr>
              <w:t>uidance</w:t>
            </w:r>
            <w:r w:rsidR="00F56832" w:rsidRPr="0034487E">
              <w:rPr>
                <w:rFonts w:eastAsia="Times New Roman" w:cstheme="minorHAnsi"/>
                <w:sz w:val="18"/>
                <w:szCs w:val="18"/>
              </w:rPr>
              <w:t xml:space="preserve"> on </w:t>
            </w:r>
            <w:r w:rsidR="00A9554A">
              <w:rPr>
                <w:rFonts w:eastAsia="Times New Roman" w:cstheme="minorHAnsi"/>
                <w:sz w:val="18"/>
                <w:szCs w:val="18"/>
              </w:rPr>
              <w:t>I</w:t>
            </w:r>
            <w:r w:rsidR="00F56832" w:rsidRPr="0034487E">
              <w:rPr>
                <w:rFonts w:eastAsia="Times New Roman" w:cstheme="minorHAnsi"/>
                <w:sz w:val="18"/>
                <w:szCs w:val="18"/>
              </w:rPr>
              <w:t>mplementation</w:t>
            </w:r>
            <w:r w:rsidR="004C7235" w:rsidRPr="0034487E">
              <w:rPr>
                <w:rFonts w:eastAsia="Times New Roman" w:cstheme="minorHAnsi"/>
                <w:sz w:val="18"/>
                <w:szCs w:val="18"/>
              </w:rPr>
              <w:t xml:space="preserve">? </w:t>
            </w:r>
          </w:p>
        </w:tc>
      </w:tr>
      <w:tr w:rsidR="0034487E" w:rsidRPr="00D7481E" w14:paraId="783F2ABA" w14:textId="77777777" w:rsidTr="00A9554A">
        <w:trPr>
          <w:trHeight w:val="3427"/>
        </w:trPr>
        <w:tc>
          <w:tcPr>
            <w:tcW w:w="450" w:type="pct"/>
            <w:tcBorders>
              <w:top w:val="single" w:sz="4" w:space="0" w:color="auto"/>
            </w:tcBorders>
          </w:tcPr>
          <w:p w14:paraId="56D2335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Amodeo, 2018</w:t>
            </w:r>
          </w:p>
        </w:tc>
        <w:tc>
          <w:tcPr>
            <w:tcW w:w="324" w:type="pct"/>
            <w:tcBorders>
              <w:top w:val="single" w:sz="4" w:space="0" w:color="auto"/>
            </w:tcBorders>
          </w:tcPr>
          <w:p w14:paraId="59098E84"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Borders>
              <w:top w:val="single" w:sz="4" w:space="0" w:color="auto"/>
            </w:tcBorders>
          </w:tcPr>
          <w:p w14:paraId="5EAD30F9" w14:textId="0E8490AB"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Advertised through local LGBT associations</w:t>
            </w:r>
            <w:r w:rsidR="00A4727A" w:rsidRPr="00D7481E">
              <w:rPr>
                <w:rFonts w:cstheme="minorHAnsi"/>
                <w:sz w:val="18"/>
                <w:szCs w:val="18"/>
              </w:rPr>
              <w:t>.</w:t>
            </w:r>
          </w:p>
        </w:tc>
        <w:tc>
          <w:tcPr>
            <w:tcW w:w="479" w:type="pct"/>
            <w:tcBorders>
              <w:top w:val="single" w:sz="4" w:space="0" w:color="auto"/>
            </w:tcBorders>
          </w:tcPr>
          <w:p w14:paraId="353CA430"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Borders>
              <w:top w:val="single" w:sz="4" w:space="0" w:color="auto"/>
            </w:tcBorders>
          </w:tcPr>
          <w:p w14:paraId="7273963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3x8 hours (24 hours total) </w:t>
            </w:r>
          </w:p>
        </w:tc>
        <w:tc>
          <w:tcPr>
            <w:tcW w:w="589" w:type="pct"/>
            <w:tcBorders>
              <w:top w:val="single" w:sz="4" w:space="0" w:color="auto"/>
            </w:tcBorders>
          </w:tcPr>
          <w:p w14:paraId="5756681D" w14:textId="2A2AA738" w:rsidR="004C7235" w:rsidRPr="00D7481E" w:rsidRDefault="004C7235" w:rsidP="00D7481E">
            <w:pPr>
              <w:spacing w:after="100"/>
              <w:ind w:left="170" w:hanging="170"/>
              <w:contextualSpacing/>
              <w:rPr>
                <w:rFonts w:eastAsia="Calibri" w:cstheme="minorHAnsi"/>
                <w:color w:val="000000" w:themeColor="text1"/>
                <w:sz w:val="18"/>
                <w:szCs w:val="18"/>
              </w:rPr>
            </w:pPr>
            <w:r w:rsidRPr="00D7481E">
              <w:rPr>
                <w:rFonts w:cstheme="minorHAnsi"/>
                <w:sz w:val="18"/>
                <w:szCs w:val="18"/>
              </w:rPr>
              <w:t xml:space="preserve">Two clinical psychologists </w:t>
            </w:r>
            <w:r w:rsidRPr="00D7481E">
              <w:rPr>
                <w:rFonts w:eastAsia="Calibri" w:cstheme="minorHAnsi"/>
                <w:color w:val="000000" w:themeColor="text1"/>
                <w:sz w:val="18"/>
                <w:szCs w:val="18"/>
              </w:rPr>
              <w:t>facilitated the group sessions</w:t>
            </w:r>
            <w:r w:rsidR="009204C5" w:rsidRPr="00D7481E">
              <w:rPr>
                <w:rFonts w:eastAsia="Calibri" w:cstheme="minorHAnsi"/>
                <w:color w:val="000000" w:themeColor="text1"/>
                <w:sz w:val="18"/>
                <w:szCs w:val="18"/>
              </w:rPr>
              <w:t>.</w:t>
            </w:r>
          </w:p>
          <w:p w14:paraId="28E4F9ED" w14:textId="77777777" w:rsidR="004C7235" w:rsidRPr="00D7481E" w:rsidRDefault="004C7235" w:rsidP="00D7481E">
            <w:pPr>
              <w:spacing w:after="100"/>
              <w:ind w:left="170" w:hanging="170"/>
              <w:contextualSpacing/>
              <w:rPr>
                <w:rFonts w:cstheme="minorHAnsi"/>
                <w:sz w:val="18"/>
                <w:szCs w:val="18"/>
              </w:rPr>
            </w:pPr>
          </w:p>
        </w:tc>
        <w:tc>
          <w:tcPr>
            <w:tcW w:w="818" w:type="pct"/>
            <w:tcBorders>
              <w:top w:val="single" w:sz="4" w:space="0" w:color="auto"/>
            </w:tcBorders>
          </w:tcPr>
          <w:p w14:paraId="7354C752" w14:textId="6508D1B0" w:rsidR="004C7235" w:rsidRPr="00D7481E" w:rsidRDefault="004C7235" w:rsidP="00D7481E">
            <w:pPr>
              <w:spacing w:after="100"/>
              <w:ind w:left="170" w:hanging="170"/>
              <w:contextualSpacing/>
              <w:rPr>
                <w:rFonts w:eastAsia="Calibri" w:cstheme="minorHAnsi"/>
                <w:sz w:val="18"/>
                <w:szCs w:val="18"/>
              </w:rPr>
            </w:pPr>
            <w:r w:rsidRPr="00D7481E">
              <w:rPr>
                <w:rFonts w:eastAsia="Calibri" w:cstheme="minorHAnsi"/>
                <w:color w:val="000000" w:themeColor="text1"/>
                <w:sz w:val="18"/>
                <w:szCs w:val="18"/>
              </w:rPr>
              <w:t>Issues related to identity, heterosexism, minority stress, resilience, empowerment, and self-awareness</w:t>
            </w:r>
            <w:r w:rsidR="005F6FEF" w:rsidRPr="00D7481E">
              <w:rPr>
                <w:rFonts w:eastAsia="Calibri" w:cstheme="minorHAnsi"/>
                <w:color w:val="000000" w:themeColor="text1"/>
                <w:sz w:val="18"/>
                <w:szCs w:val="18"/>
              </w:rPr>
              <w:t>.</w:t>
            </w:r>
          </w:p>
        </w:tc>
        <w:tc>
          <w:tcPr>
            <w:tcW w:w="599" w:type="pct"/>
            <w:tcBorders>
              <w:top w:val="single" w:sz="4" w:space="0" w:color="auto"/>
            </w:tcBorders>
          </w:tcPr>
          <w:p w14:paraId="166F86E8" w14:textId="7FE18ED3" w:rsidR="004C7235" w:rsidRPr="00D7481E" w:rsidRDefault="004C7235" w:rsidP="00D7481E">
            <w:pPr>
              <w:spacing w:after="100"/>
              <w:ind w:left="170" w:hanging="170"/>
              <w:contextualSpacing/>
              <w:rPr>
                <w:rFonts w:eastAsia="Calibri" w:cstheme="minorHAnsi"/>
                <w:sz w:val="18"/>
                <w:szCs w:val="18"/>
              </w:rPr>
            </w:pPr>
            <w:r w:rsidRPr="00D7481E">
              <w:rPr>
                <w:rFonts w:eastAsia="Calibri" w:cstheme="minorHAnsi"/>
                <w:color w:val="000000" w:themeColor="text1"/>
                <w:sz w:val="18"/>
                <w:szCs w:val="18"/>
              </w:rPr>
              <w:t xml:space="preserve">Experiential activity based on intersectionality, sharing of transphobic experiences, </w:t>
            </w:r>
            <w:r w:rsidR="00B46C3C" w:rsidRPr="00D7481E">
              <w:rPr>
                <w:rFonts w:eastAsia="Calibri" w:cstheme="minorHAnsi"/>
                <w:color w:val="000000" w:themeColor="text1"/>
                <w:sz w:val="18"/>
                <w:szCs w:val="18"/>
              </w:rPr>
              <w:t xml:space="preserve">and </w:t>
            </w:r>
            <w:r w:rsidRPr="00D7481E">
              <w:rPr>
                <w:rFonts w:eastAsia="Calibri" w:cstheme="minorHAnsi"/>
                <w:color w:val="000000" w:themeColor="text1"/>
                <w:sz w:val="18"/>
                <w:szCs w:val="18"/>
              </w:rPr>
              <w:t>group discussions to facilitate self-awareness and understanding of social and institutional backgrounds</w:t>
            </w:r>
            <w:r w:rsidR="004F27B2" w:rsidRPr="00D7481E">
              <w:rPr>
                <w:rFonts w:eastAsia="Calibri" w:cstheme="minorHAnsi"/>
                <w:color w:val="000000" w:themeColor="text1"/>
                <w:sz w:val="18"/>
                <w:szCs w:val="18"/>
              </w:rPr>
              <w:t>.</w:t>
            </w:r>
          </w:p>
        </w:tc>
        <w:tc>
          <w:tcPr>
            <w:tcW w:w="587" w:type="pct"/>
            <w:tcBorders>
              <w:top w:val="single" w:sz="4" w:space="0" w:color="auto"/>
            </w:tcBorders>
          </w:tcPr>
          <w:p w14:paraId="4F973E5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5F9514BF" w14:textId="77777777" w:rsidTr="00A9554A">
        <w:trPr>
          <w:trHeight w:val="1703"/>
        </w:trPr>
        <w:tc>
          <w:tcPr>
            <w:tcW w:w="450" w:type="pct"/>
          </w:tcPr>
          <w:p w14:paraId="2A57185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Bristol, 2020</w:t>
            </w:r>
          </w:p>
        </w:tc>
        <w:tc>
          <w:tcPr>
            <w:tcW w:w="324" w:type="pct"/>
          </w:tcPr>
          <w:p w14:paraId="6A4D4AF8"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324200FC" w14:textId="31A6881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An open invitation was offered to every aspiring male educator who identified as a person</w:t>
            </w:r>
            <w:r w:rsidR="00494CD7" w:rsidRPr="00D7481E">
              <w:rPr>
                <w:rFonts w:cstheme="minorHAnsi"/>
                <w:sz w:val="18"/>
                <w:szCs w:val="18"/>
              </w:rPr>
              <w:t xml:space="preserve"> </w:t>
            </w:r>
            <w:r w:rsidRPr="00D7481E">
              <w:rPr>
                <w:rFonts w:cstheme="minorHAnsi"/>
                <w:sz w:val="18"/>
                <w:szCs w:val="18"/>
              </w:rPr>
              <w:t>of color</w:t>
            </w:r>
            <w:r w:rsidR="00A4727A" w:rsidRPr="00D7481E">
              <w:rPr>
                <w:rFonts w:cstheme="minorHAnsi"/>
                <w:sz w:val="18"/>
                <w:szCs w:val="18"/>
              </w:rPr>
              <w:t>.</w:t>
            </w:r>
          </w:p>
        </w:tc>
        <w:tc>
          <w:tcPr>
            <w:tcW w:w="479" w:type="pct"/>
          </w:tcPr>
          <w:p w14:paraId="292C84D0"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Manualized curriculum (Innovative Teacher Preparation Program) </w:t>
            </w:r>
          </w:p>
        </w:tc>
        <w:tc>
          <w:tcPr>
            <w:tcW w:w="471" w:type="pct"/>
          </w:tcPr>
          <w:p w14:paraId="2BEFDB0F"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4x2 hours (8 hours total) </w:t>
            </w:r>
          </w:p>
        </w:tc>
        <w:tc>
          <w:tcPr>
            <w:tcW w:w="589" w:type="pct"/>
          </w:tcPr>
          <w:p w14:paraId="2BB38A78" w14:textId="773AD5D7" w:rsidR="004C7235" w:rsidRPr="00D7481E" w:rsidRDefault="004C7235" w:rsidP="00D7481E">
            <w:pPr>
              <w:spacing w:after="100"/>
              <w:ind w:left="170" w:hanging="170"/>
              <w:contextualSpacing/>
              <w:rPr>
                <w:rFonts w:eastAsia="Calibri" w:cstheme="minorHAnsi"/>
                <w:color w:val="000000" w:themeColor="text1"/>
                <w:sz w:val="18"/>
                <w:szCs w:val="18"/>
              </w:rPr>
            </w:pPr>
            <w:r w:rsidRPr="00D7481E">
              <w:rPr>
                <w:rFonts w:eastAsia="Calibri" w:cstheme="minorHAnsi"/>
                <w:color w:val="000000" w:themeColor="text1"/>
                <w:sz w:val="18"/>
                <w:szCs w:val="18"/>
              </w:rPr>
              <w:t>Three alumni male teachers of color facilitated the group sessions</w:t>
            </w:r>
            <w:r w:rsidR="00B46C3C" w:rsidRPr="00D7481E">
              <w:rPr>
                <w:rFonts w:eastAsia="Calibri" w:cstheme="minorHAnsi"/>
                <w:color w:val="000000" w:themeColor="text1"/>
                <w:sz w:val="18"/>
                <w:szCs w:val="18"/>
              </w:rPr>
              <w:t>.</w:t>
            </w:r>
          </w:p>
          <w:p w14:paraId="21D3E407" w14:textId="77777777" w:rsidR="004C7235" w:rsidRPr="00D7481E" w:rsidRDefault="004C7235" w:rsidP="00D7481E">
            <w:pPr>
              <w:spacing w:after="100"/>
              <w:ind w:left="170" w:hanging="170"/>
              <w:contextualSpacing/>
              <w:rPr>
                <w:rFonts w:eastAsia="Calibri" w:cstheme="minorHAnsi"/>
                <w:color w:val="000000" w:themeColor="text1"/>
                <w:sz w:val="18"/>
                <w:szCs w:val="18"/>
              </w:rPr>
            </w:pPr>
          </w:p>
        </w:tc>
        <w:tc>
          <w:tcPr>
            <w:tcW w:w="818" w:type="pct"/>
          </w:tcPr>
          <w:p w14:paraId="58DFB07E" w14:textId="372238BC"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Shared experiences as male teachers of color, advocacy for career development and financial stability as a teacher, and self-care</w:t>
            </w:r>
            <w:r w:rsidR="007C6082" w:rsidRPr="00D7481E">
              <w:rPr>
                <w:rFonts w:cstheme="minorHAnsi"/>
                <w:sz w:val="18"/>
                <w:szCs w:val="18"/>
              </w:rPr>
              <w:t>.</w:t>
            </w:r>
          </w:p>
        </w:tc>
        <w:tc>
          <w:tcPr>
            <w:tcW w:w="599" w:type="pct"/>
          </w:tcPr>
          <w:p w14:paraId="1882A459" w14:textId="0FDA3B7C"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discussions, developing culturally</w:t>
            </w:r>
            <w:r w:rsidR="00A56D42" w:rsidRPr="00D7481E">
              <w:rPr>
                <w:rFonts w:cstheme="minorHAnsi"/>
                <w:sz w:val="18"/>
                <w:szCs w:val="18"/>
              </w:rPr>
              <w:t>-s</w:t>
            </w:r>
            <w:r w:rsidRPr="00D7481E">
              <w:rPr>
                <w:rFonts w:cstheme="minorHAnsi"/>
                <w:sz w:val="18"/>
                <w:szCs w:val="18"/>
              </w:rPr>
              <w:t>ustaining practices, and self-reflection</w:t>
            </w:r>
            <w:r w:rsidR="007C6082" w:rsidRPr="00D7481E">
              <w:rPr>
                <w:rFonts w:cstheme="minorHAnsi"/>
                <w:sz w:val="18"/>
                <w:szCs w:val="18"/>
              </w:rPr>
              <w:t>.</w:t>
            </w:r>
          </w:p>
        </w:tc>
        <w:tc>
          <w:tcPr>
            <w:tcW w:w="587" w:type="pct"/>
          </w:tcPr>
          <w:p w14:paraId="66E7A440"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w:t>
            </w:r>
          </w:p>
        </w:tc>
      </w:tr>
      <w:tr w:rsidR="0034487E" w:rsidRPr="00D7481E" w14:paraId="124A3A67" w14:textId="77777777" w:rsidTr="00A9554A">
        <w:tc>
          <w:tcPr>
            <w:tcW w:w="450" w:type="pct"/>
          </w:tcPr>
          <w:p w14:paraId="7549D9FF"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Chadiha, 2004</w:t>
            </w:r>
          </w:p>
        </w:tc>
        <w:tc>
          <w:tcPr>
            <w:tcW w:w="324" w:type="pct"/>
          </w:tcPr>
          <w:p w14:paraId="2D3CFA1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1752C79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479" w:type="pct"/>
          </w:tcPr>
          <w:p w14:paraId="5DBF4B56" w14:textId="25EE4C7F" w:rsidR="004C7235" w:rsidRPr="00D7481E" w:rsidRDefault="004B6A9B" w:rsidP="00D7481E">
            <w:pPr>
              <w:spacing w:after="100"/>
              <w:ind w:left="170" w:hanging="170"/>
              <w:contextualSpacing/>
              <w:rPr>
                <w:rFonts w:cstheme="minorHAnsi"/>
                <w:sz w:val="18"/>
                <w:szCs w:val="18"/>
              </w:rPr>
            </w:pPr>
            <w:r w:rsidRPr="00D7481E">
              <w:rPr>
                <w:rFonts w:cstheme="minorHAnsi"/>
                <w:sz w:val="18"/>
                <w:szCs w:val="18"/>
              </w:rPr>
              <w:t>NA</w:t>
            </w:r>
            <w:r w:rsidR="004C7235" w:rsidRPr="00D7481E">
              <w:rPr>
                <w:rFonts w:cstheme="minorHAnsi"/>
                <w:sz w:val="18"/>
                <w:szCs w:val="18"/>
              </w:rPr>
              <w:t xml:space="preserve"> – the authors recommend best practices for affinity groups</w:t>
            </w:r>
            <w:r w:rsidR="00A4727A" w:rsidRPr="00D7481E">
              <w:rPr>
                <w:rFonts w:cstheme="minorHAnsi"/>
                <w:sz w:val="18"/>
                <w:szCs w:val="18"/>
              </w:rPr>
              <w:t>.</w:t>
            </w:r>
          </w:p>
        </w:tc>
        <w:tc>
          <w:tcPr>
            <w:tcW w:w="471" w:type="pct"/>
          </w:tcPr>
          <w:p w14:paraId="0EBA0287"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589" w:type="pct"/>
          </w:tcPr>
          <w:p w14:paraId="10FFB82F" w14:textId="3E222FD6"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The authors recommend that a social worker facilitate group sessions</w:t>
            </w:r>
            <w:r w:rsidR="007C6082" w:rsidRPr="00D7481E">
              <w:rPr>
                <w:rFonts w:cstheme="minorHAnsi"/>
                <w:sz w:val="18"/>
                <w:szCs w:val="18"/>
              </w:rPr>
              <w:t>.</w:t>
            </w:r>
          </w:p>
        </w:tc>
        <w:tc>
          <w:tcPr>
            <w:tcW w:w="818" w:type="pct"/>
          </w:tcPr>
          <w:p w14:paraId="3D498CF6" w14:textId="3F956F8C"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Issues related to caregiving, empowerment, stress and coping </w:t>
            </w:r>
            <w:r w:rsidR="00A56D42" w:rsidRPr="00D7481E">
              <w:rPr>
                <w:rFonts w:cstheme="minorHAnsi"/>
                <w:sz w:val="18"/>
                <w:szCs w:val="18"/>
              </w:rPr>
              <w:t xml:space="preserve">with </w:t>
            </w:r>
            <w:r w:rsidRPr="00D7481E">
              <w:rPr>
                <w:rFonts w:cstheme="minorHAnsi"/>
                <w:sz w:val="18"/>
                <w:szCs w:val="18"/>
              </w:rPr>
              <w:t>social inequalities, and racial disparities in health and income</w:t>
            </w:r>
            <w:r w:rsidR="007C6082" w:rsidRPr="00D7481E">
              <w:rPr>
                <w:rFonts w:cstheme="minorHAnsi"/>
                <w:sz w:val="18"/>
                <w:szCs w:val="18"/>
              </w:rPr>
              <w:t>.</w:t>
            </w:r>
          </w:p>
        </w:tc>
        <w:tc>
          <w:tcPr>
            <w:tcW w:w="599" w:type="pct"/>
          </w:tcPr>
          <w:p w14:paraId="49B18173" w14:textId="07536E90"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Raising critical group consciousness through storytelling, teaching concrete problem-solving skills, teaching advocacy skills and mobilizing resources</w:t>
            </w:r>
            <w:r w:rsidR="007C6082" w:rsidRPr="00D7481E">
              <w:rPr>
                <w:rFonts w:cstheme="minorHAnsi"/>
                <w:sz w:val="18"/>
                <w:szCs w:val="18"/>
              </w:rPr>
              <w:t>.</w:t>
            </w:r>
          </w:p>
        </w:tc>
        <w:tc>
          <w:tcPr>
            <w:tcW w:w="587" w:type="pct"/>
          </w:tcPr>
          <w:p w14:paraId="39BFE894"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No </w:t>
            </w:r>
          </w:p>
        </w:tc>
      </w:tr>
      <w:tr w:rsidR="0034487E" w:rsidRPr="00D7481E" w14:paraId="21F2ADAD" w14:textId="77777777" w:rsidTr="00A9554A">
        <w:trPr>
          <w:trHeight w:val="2155"/>
        </w:trPr>
        <w:tc>
          <w:tcPr>
            <w:tcW w:w="450" w:type="pct"/>
          </w:tcPr>
          <w:p w14:paraId="44AF4394"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Cox, 1991</w:t>
            </w:r>
          </w:p>
        </w:tc>
        <w:tc>
          <w:tcPr>
            <w:tcW w:w="324" w:type="pct"/>
          </w:tcPr>
          <w:p w14:paraId="12C06D8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7B36383E" w14:textId="28EFA011"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From clients of </w:t>
            </w:r>
            <w:r w:rsidR="00B46C3C" w:rsidRPr="00D7481E">
              <w:rPr>
                <w:rFonts w:cstheme="minorHAnsi"/>
                <w:sz w:val="18"/>
                <w:szCs w:val="18"/>
              </w:rPr>
              <w:t xml:space="preserve">the </w:t>
            </w:r>
            <w:r w:rsidRPr="00D7481E">
              <w:rPr>
                <w:rFonts w:cstheme="minorHAnsi"/>
                <w:sz w:val="18"/>
                <w:szCs w:val="18"/>
              </w:rPr>
              <w:t>county’s Department of Social Services</w:t>
            </w:r>
            <w:r w:rsidR="00A4727A" w:rsidRPr="00D7481E">
              <w:rPr>
                <w:rFonts w:cstheme="minorHAnsi"/>
                <w:sz w:val="18"/>
                <w:szCs w:val="18"/>
              </w:rPr>
              <w:t>.</w:t>
            </w:r>
          </w:p>
        </w:tc>
        <w:tc>
          <w:tcPr>
            <w:tcW w:w="479" w:type="pct"/>
          </w:tcPr>
          <w:p w14:paraId="6A1893D0" w14:textId="60770A4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Freeform conversations and other activities, largely driven by group members</w:t>
            </w:r>
            <w:r w:rsidR="00A4727A" w:rsidRPr="00D7481E">
              <w:rPr>
                <w:rFonts w:cstheme="minorHAnsi"/>
                <w:sz w:val="18"/>
                <w:szCs w:val="18"/>
              </w:rPr>
              <w:t>.</w:t>
            </w:r>
          </w:p>
        </w:tc>
        <w:tc>
          <w:tcPr>
            <w:tcW w:w="471" w:type="pct"/>
          </w:tcPr>
          <w:p w14:paraId="4BEB84FA"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 – members spent up to 10/15 hours on group-related functions</w:t>
            </w:r>
          </w:p>
        </w:tc>
        <w:tc>
          <w:tcPr>
            <w:tcW w:w="589" w:type="pct"/>
          </w:tcPr>
          <w:p w14:paraId="255952AC" w14:textId="6D3D93F0"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Social worker acting as </w:t>
            </w:r>
            <w:r w:rsidR="00B46C3C" w:rsidRPr="00D7481E">
              <w:rPr>
                <w:rFonts w:cstheme="minorHAnsi"/>
                <w:sz w:val="18"/>
                <w:szCs w:val="18"/>
              </w:rPr>
              <w:t xml:space="preserve">a </w:t>
            </w:r>
            <w:r w:rsidRPr="00D7481E">
              <w:rPr>
                <w:rFonts w:cstheme="minorHAnsi"/>
                <w:sz w:val="18"/>
                <w:szCs w:val="18"/>
              </w:rPr>
              <w:t>consultant, shared leadership among group members</w:t>
            </w:r>
            <w:r w:rsidR="007E3B08" w:rsidRPr="00D7481E">
              <w:rPr>
                <w:rFonts w:cstheme="minorHAnsi"/>
                <w:sz w:val="18"/>
                <w:szCs w:val="18"/>
              </w:rPr>
              <w:t>.</w:t>
            </w:r>
          </w:p>
        </w:tc>
        <w:tc>
          <w:tcPr>
            <w:tcW w:w="818" w:type="pct"/>
          </w:tcPr>
          <w:p w14:paraId="6EC560E1" w14:textId="36194265"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Sharing personal stories, </w:t>
            </w:r>
            <w:r w:rsidR="007E3B08" w:rsidRPr="00D7481E">
              <w:rPr>
                <w:rFonts w:cstheme="minorHAnsi"/>
                <w:sz w:val="18"/>
                <w:szCs w:val="18"/>
              </w:rPr>
              <w:t>problems,</w:t>
            </w:r>
            <w:r w:rsidRPr="00D7481E">
              <w:rPr>
                <w:rFonts w:cstheme="minorHAnsi"/>
                <w:sz w:val="18"/>
                <w:szCs w:val="18"/>
              </w:rPr>
              <w:t xml:space="preserve"> and resources, understanding power structures and participating in advocacy</w:t>
            </w:r>
            <w:r w:rsidR="007E3B08" w:rsidRPr="00D7481E">
              <w:rPr>
                <w:rFonts w:cstheme="minorHAnsi"/>
                <w:sz w:val="18"/>
                <w:szCs w:val="18"/>
              </w:rPr>
              <w:t>.</w:t>
            </w:r>
          </w:p>
        </w:tc>
        <w:tc>
          <w:tcPr>
            <w:tcW w:w="599" w:type="pct"/>
          </w:tcPr>
          <w:p w14:paraId="2522941F" w14:textId="01C74899"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discussions, invited speakers, social action and mutual aid activities</w:t>
            </w:r>
            <w:r w:rsidR="007E3B08" w:rsidRPr="00D7481E">
              <w:rPr>
                <w:rFonts w:cstheme="minorHAnsi"/>
                <w:sz w:val="18"/>
                <w:szCs w:val="18"/>
              </w:rPr>
              <w:t>.</w:t>
            </w:r>
          </w:p>
        </w:tc>
        <w:tc>
          <w:tcPr>
            <w:tcW w:w="587" w:type="pct"/>
          </w:tcPr>
          <w:p w14:paraId="3A9930D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445052B2" w14:textId="77777777" w:rsidTr="00A9554A">
        <w:trPr>
          <w:trHeight w:val="1972"/>
        </w:trPr>
        <w:tc>
          <w:tcPr>
            <w:tcW w:w="450" w:type="pct"/>
          </w:tcPr>
          <w:p w14:paraId="75FD80F7"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Fuchsel, 2014</w:t>
            </w:r>
          </w:p>
        </w:tc>
        <w:tc>
          <w:tcPr>
            <w:tcW w:w="324" w:type="pct"/>
          </w:tcPr>
          <w:p w14:paraId="194969A3"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306646E4" w14:textId="0214E048"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reported. Group members were selected based on study-specific criteria (criterion sampling)</w:t>
            </w:r>
          </w:p>
        </w:tc>
        <w:tc>
          <w:tcPr>
            <w:tcW w:w="479" w:type="pct"/>
          </w:tcPr>
          <w:p w14:paraId="5EBA66E7"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Si, Yo Puedo curriculum</w:t>
            </w:r>
          </w:p>
        </w:tc>
        <w:tc>
          <w:tcPr>
            <w:tcW w:w="471" w:type="pct"/>
          </w:tcPr>
          <w:p w14:paraId="300A9019"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11x2 hours (22 hours total)</w:t>
            </w:r>
          </w:p>
        </w:tc>
        <w:tc>
          <w:tcPr>
            <w:tcW w:w="589" w:type="pct"/>
          </w:tcPr>
          <w:p w14:paraId="2046E34E" w14:textId="69BB21AF"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facilitators deliver curriculum and facilitate discussion</w:t>
            </w:r>
            <w:r w:rsidR="007E3B08" w:rsidRPr="00D7481E">
              <w:rPr>
                <w:rFonts w:cstheme="minorHAnsi"/>
                <w:sz w:val="18"/>
                <w:szCs w:val="18"/>
              </w:rPr>
              <w:t>.</w:t>
            </w:r>
          </w:p>
        </w:tc>
        <w:tc>
          <w:tcPr>
            <w:tcW w:w="818" w:type="pct"/>
          </w:tcPr>
          <w:p w14:paraId="5A8AE11B" w14:textId="74119B89"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Series of topics on awareness of self, knowledge of relationships within culture and impact of factors on relationships</w:t>
            </w:r>
            <w:r w:rsidR="007E3B08" w:rsidRPr="00D7481E">
              <w:rPr>
                <w:rFonts w:cstheme="minorHAnsi"/>
                <w:sz w:val="18"/>
                <w:szCs w:val="18"/>
              </w:rPr>
              <w:t>.</w:t>
            </w:r>
          </w:p>
        </w:tc>
        <w:tc>
          <w:tcPr>
            <w:tcW w:w="599" w:type="pct"/>
          </w:tcPr>
          <w:p w14:paraId="1CEAA460" w14:textId="351827F6"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Large group discussions, educational activities and self-reflection through drawing or writing</w:t>
            </w:r>
            <w:r w:rsidR="007E3B08" w:rsidRPr="00D7481E">
              <w:rPr>
                <w:rFonts w:cstheme="minorHAnsi"/>
                <w:sz w:val="18"/>
                <w:szCs w:val="18"/>
              </w:rPr>
              <w:t>.</w:t>
            </w:r>
          </w:p>
        </w:tc>
        <w:tc>
          <w:tcPr>
            <w:tcW w:w="587" w:type="pct"/>
          </w:tcPr>
          <w:p w14:paraId="70B0A900"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1D1708CE" w14:textId="77777777" w:rsidTr="00A9554A">
        <w:trPr>
          <w:trHeight w:val="1986"/>
        </w:trPr>
        <w:tc>
          <w:tcPr>
            <w:tcW w:w="450" w:type="pct"/>
          </w:tcPr>
          <w:p w14:paraId="58814D81"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Green, 2018</w:t>
            </w:r>
          </w:p>
        </w:tc>
        <w:tc>
          <w:tcPr>
            <w:tcW w:w="324" w:type="pct"/>
          </w:tcPr>
          <w:p w14:paraId="73873BB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260A7389"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reported</w:t>
            </w:r>
          </w:p>
        </w:tc>
        <w:tc>
          <w:tcPr>
            <w:tcW w:w="479" w:type="pct"/>
          </w:tcPr>
          <w:p w14:paraId="79FF0E15" w14:textId="40F8610D"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Wide range of formal and informal activities</w:t>
            </w:r>
            <w:r w:rsidR="00A4727A" w:rsidRPr="00D7481E">
              <w:rPr>
                <w:rFonts w:cstheme="minorHAnsi"/>
                <w:sz w:val="18"/>
                <w:szCs w:val="18"/>
              </w:rPr>
              <w:t>.</w:t>
            </w:r>
          </w:p>
        </w:tc>
        <w:tc>
          <w:tcPr>
            <w:tcW w:w="471" w:type="pct"/>
          </w:tcPr>
          <w:p w14:paraId="48CC2820" w14:textId="4BF4AD94" w:rsidR="004C7235" w:rsidRPr="00D7481E" w:rsidRDefault="004B6A9B" w:rsidP="00D7481E">
            <w:pPr>
              <w:spacing w:after="100"/>
              <w:ind w:left="170" w:hanging="170"/>
              <w:contextualSpacing/>
              <w:rPr>
                <w:rFonts w:cstheme="minorHAnsi"/>
                <w:sz w:val="18"/>
                <w:szCs w:val="18"/>
              </w:rPr>
            </w:pPr>
            <w:r w:rsidRPr="00D7481E">
              <w:rPr>
                <w:rFonts w:cstheme="minorHAnsi"/>
                <w:sz w:val="18"/>
                <w:szCs w:val="18"/>
              </w:rPr>
              <w:t>NA</w:t>
            </w:r>
            <w:r w:rsidR="004C7235" w:rsidRPr="00D7481E">
              <w:rPr>
                <w:rFonts w:cstheme="minorHAnsi"/>
                <w:sz w:val="18"/>
                <w:szCs w:val="18"/>
              </w:rPr>
              <w:t xml:space="preserve"> – groups were ongoing for years</w:t>
            </w:r>
          </w:p>
        </w:tc>
        <w:tc>
          <w:tcPr>
            <w:tcW w:w="589" w:type="pct"/>
          </w:tcPr>
          <w:p w14:paraId="5B2C2E10" w14:textId="60CC80D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Groups were directed by leadership teams consisting of highly engaged members</w:t>
            </w:r>
            <w:r w:rsidR="00B46C3C" w:rsidRPr="00D7481E">
              <w:rPr>
                <w:rFonts w:cstheme="minorHAnsi"/>
                <w:sz w:val="18"/>
                <w:szCs w:val="18"/>
              </w:rPr>
              <w:t>.</w:t>
            </w:r>
          </w:p>
        </w:tc>
        <w:tc>
          <w:tcPr>
            <w:tcW w:w="818" w:type="pct"/>
          </w:tcPr>
          <w:p w14:paraId="48EFFEDE" w14:textId="20779FBC"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Professional development and skills training internally, group-specific culture and issues externally</w:t>
            </w:r>
            <w:r w:rsidR="00B46C3C" w:rsidRPr="00D7481E">
              <w:rPr>
                <w:rFonts w:cstheme="minorHAnsi"/>
                <w:sz w:val="18"/>
                <w:szCs w:val="18"/>
              </w:rPr>
              <w:t>.</w:t>
            </w:r>
          </w:p>
        </w:tc>
        <w:tc>
          <w:tcPr>
            <w:tcW w:w="599" w:type="pct"/>
          </w:tcPr>
          <w:p w14:paraId="3A11696F"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Internally and externally focused educational activities, informal learning (e.g., mentorship)</w:t>
            </w:r>
          </w:p>
        </w:tc>
        <w:tc>
          <w:tcPr>
            <w:tcW w:w="587" w:type="pct"/>
          </w:tcPr>
          <w:p w14:paraId="4906988C"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w:t>
            </w:r>
          </w:p>
        </w:tc>
      </w:tr>
      <w:tr w:rsidR="0034487E" w:rsidRPr="00D7481E" w14:paraId="34FF54F0" w14:textId="77777777" w:rsidTr="00A9554A">
        <w:tc>
          <w:tcPr>
            <w:tcW w:w="450" w:type="pct"/>
          </w:tcPr>
          <w:p w14:paraId="17B9876D"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Gutierrez, 1991</w:t>
            </w:r>
          </w:p>
        </w:tc>
        <w:tc>
          <w:tcPr>
            <w:tcW w:w="324" w:type="pct"/>
          </w:tcPr>
          <w:p w14:paraId="438D2A1A"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1995088E" w14:textId="1A3440D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Random sampling from </w:t>
            </w:r>
            <w:r w:rsidR="00B46C3C" w:rsidRPr="00D7481E">
              <w:rPr>
                <w:rFonts w:cstheme="minorHAnsi"/>
                <w:sz w:val="18"/>
                <w:szCs w:val="18"/>
              </w:rPr>
              <w:t xml:space="preserve">a </w:t>
            </w:r>
            <w:r w:rsidRPr="00D7481E">
              <w:rPr>
                <w:rFonts w:cstheme="minorHAnsi"/>
                <w:sz w:val="18"/>
                <w:szCs w:val="18"/>
              </w:rPr>
              <w:t>pool of Latino students</w:t>
            </w:r>
            <w:r w:rsidR="00A4727A" w:rsidRPr="00D7481E">
              <w:rPr>
                <w:rFonts w:cstheme="minorHAnsi"/>
                <w:sz w:val="18"/>
                <w:szCs w:val="18"/>
              </w:rPr>
              <w:t>.</w:t>
            </w:r>
          </w:p>
        </w:tc>
        <w:tc>
          <w:tcPr>
            <w:tcW w:w="479" w:type="pct"/>
          </w:tcPr>
          <w:p w14:paraId="0575F2A7" w14:textId="46E80DFB"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 based on a group protocol</w:t>
            </w:r>
            <w:r w:rsidR="00A4727A" w:rsidRPr="00D7481E">
              <w:rPr>
                <w:rFonts w:cstheme="minorHAnsi"/>
                <w:sz w:val="18"/>
                <w:szCs w:val="18"/>
              </w:rPr>
              <w:t>.</w:t>
            </w:r>
          </w:p>
        </w:tc>
        <w:tc>
          <w:tcPr>
            <w:tcW w:w="471" w:type="pct"/>
          </w:tcPr>
          <w:p w14:paraId="18EA939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One 90-minute session</w:t>
            </w:r>
          </w:p>
        </w:tc>
        <w:tc>
          <w:tcPr>
            <w:tcW w:w="589" w:type="pct"/>
          </w:tcPr>
          <w:p w14:paraId="7A2CADB1"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w:t>
            </w:r>
          </w:p>
        </w:tc>
        <w:tc>
          <w:tcPr>
            <w:tcW w:w="818" w:type="pct"/>
          </w:tcPr>
          <w:p w14:paraId="1F105517" w14:textId="036B7A9E"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Similarities in group identity; common goals; obstacles or barriers to self and group expression; action planning</w:t>
            </w:r>
          </w:p>
        </w:tc>
        <w:tc>
          <w:tcPr>
            <w:tcW w:w="599" w:type="pct"/>
          </w:tcPr>
          <w:p w14:paraId="509D1B83" w14:textId="2FCDD052"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introductions and discussions on group process and content; provision of a booklet with relevant resources</w:t>
            </w:r>
          </w:p>
        </w:tc>
        <w:tc>
          <w:tcPr>
            <w:tcW w:w="587" w:type="pct"/>
          </w:tcPr>
          <w:p w14:paraId="3635475C"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5504DF7B" w14:textId="77777777" w:rsidTr="00A9554A">
        <w:trPr>
          <w:trHeight w:val="1304"/>
        </w:trPr>
        <w:tc>
          <w:tcPr>
            <w:tcW w:w="450" w:type="pct"/>
          </w:tcPr>
          <w:p w14:paraId="426A3DB9"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Hernández-Plaza, 2006</w:t>
            </w:r>
          </w:p>
        </w:tc>
        <w:tc>
          <w:tcPr>
            <w:tcW w:w="324" w:type="pct"/>
          </w:tcPr>
          <w:p w14:paraId="00CEC770"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17C5D660"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disclosed</w:t>
            </w:r>
          </w:p>
        </w:tc>
        <w:tc>
          <w:tcPr>
            <w:tcW w:w="479" w:type="pct"/>
          </w:tcPr>
          <w:p w14:paraId="1BBDEDA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471" w:type="pct"/>
          </w:tcPr>
          <w:p w14:paraId="6053F228"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589" w:type="pct"/>
          </w:tcPr>
          <w:p w14:paraId="0F7DC4BC" w14:textId="6307571B" w:rsidR="004C7235" w:rsidRPr="00D7481E" w:rsidRDefault="00A56D42" w:rsidP="00D7481E">
            <w:pPr>
              <w:spacing w:after="100"/>
              <w:ind w:left="170" w:hanging="170"/>
              <w:contextualSpacing/>
              <w:rPr>
                <w:rFonts w:cstheme="minorHAnsi"/>
                <w:sz w:val="18"/>
                <w:szCs w:val="18"/>
              </w:rPr>
            </w:pPr>
            <w:r w:rsidRPr="00D7481E">
              <w:rPr>
                <w:rFonts w:cstheme="minorHAnsi"/>
                <w:sz w:val="18"/>
                <w:szCs w:val="18"/>
              </w:rPr>
              <w:t>It d</w:t>
            </w:r>
            <w:r w:rsidR="00B46C3C" w:rsidRPr="00D7481E">
              <w:rPr>
                <w:rFonts w:cstheme="minorHAnsi"/>
                <w:sz w:val="18"/>
                <w:szCs w:val="18"/>
              </w:rPr>
              <w:t>epends</w:t>
            </w:r>
            <w:r w:rsidR="004C7235" w:rsidRPr="00D7481E">
              <w:rPr>
                <w:rFonts w:cstheme="minorHAnsi"/>
                <w:sz w:val="18"/>
                <w:szCs w:val="18"/>
              </w:rPr>
              <w:t xml:space="preserve"> on the type of group (support group </w:t>
            </w:r>
            <w:r w:rsidR="004C7235" w:rsidRPr="00D7481E">
              <w:rPr>
                <w:rFonts w:cstheme="minorHAnsi"/>
                <w:i/>
                <w:iCs/>
                <w:sz w:val="18"/>
                <w:szCs w:val="18"/>
              </w:rPr>
              <w:t xml:space="preserve">vs. </w:t>
            </w:r>
            <w:r w:rsidR="004C7235" w:rsidRPr="00D7481E">
              <w:rPr>
                <w:rFonts w:cstheme="minorHAnsi"/>
                <w:sz w:val="18"/>
                <w:szCs w:val="18"/>
              </w:rPr>
              <w:t>self-support)</w:t>
            </w:r>
          </w:p>
        </w:tc>
        <w:tc>
          <w:tcPr>
            <w:tcW w:w="818" w:type="pct"/>
          </w:tcPr>
          <w:p w14:paraId="66F1142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599" w:type="pct"/>
          </w:tcPr>
          <w:p w14:paraId="499EC3F4"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587" w:type="pct"/>
          </w:tcPr>
          <w:p w14:paraId="6AD052C9"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710DCE2F" w14:textId="77777777" w:rsidTr="00A9554A">
        <w:trPr>
          <w:trHeight w:val="2399"/>
        </w:trPr>
        <w:tc>
          <w:tcPr>
            <w:tcW w:w="450" w:type="pct"/>
          </w:tcPr>
          <w:p w14:paraId="36FE5244"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Hung, 2012</w:t>
            </w:r>
          </w:p>
        </w:tc>
        <w:tc>
          <w:tcPr>
            <w:tcW w:w="324" w:type="pct"/>
          </w:tcPr>
          <w:p w14:paraId="55A6D9B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7CFB013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Community recruitment (from a social services centre)</w:t>
            </w:r>
          </w:p>
        </w:tc>
        <w:tc>
          <w:tcPr>
            <w:tcW w:w="479" w:type="pct"/>
          </w:tcPr>
          <w:p w14:paraId="446B9777"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6E9E9874" w14:textId="1A13AC22"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6-8x2 hours each (12-16 hours total)</w:t>
            </w:r>
          </w:p>
        </w:tc>
        <w:tc>
          <w:tcPr>
            <w:tcW w:w="589" w:type="pct"/>
          </w:tcPr>
          <w:p w14:paraId="554B8D61"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 (social worker)</w:t>
            </w:r>
          </w:p>
        </w:tc>
        <w:tc>
          <w:tcPr>
            <w:tcW w:w="818" w:type="pct"/>
          </w:tcPr>
          <w:p w14:paraId="4E7BAA2A" w14:textId="7FBF571C"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Differences and commonalities in stories; challenging dominant discourses and policy practices against their group identity; advocating for social changes</w:t>
            </w:r>
          </w:p>
        </w:tc>
        <w:tc>
          <w:tcPr>
            <w:tcW w:w="599" w:type="pct"/>
          </w:tcPr>
          <w:p w14:paraId="793BE49F" w14:textId="6A7DC74E"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Pre-group interview (part of recruitment); </w:t>
            </w:r>
            <w:r w:rsidR="007E3B08" w:rsidRPr="00D7481E">
              <w:rPr>
                <w:rFonts w:cstheme="minorHAnsi"/>
                <w:sz w:val="18"/>
                <w:szCs w:val="18"/>
              </w:rPr>
              <w:t xml:space="preserve">storytelling </w:t>
            </w:r>
            <w:r w:rsidRPr="00D7481E">
              <w:rPr>
                <w:rFonts w:cstheme="minorHAnsi"/>
                <w:sz w:val="18"/>
                <w:szCs w:val="18"/>
              </w:rPr>
              <w:t>(childhood, work, family, and friends) and in-depth group discussions</w:t>
            </w:r>
          </w:p>
        </w:tc>
        <w:tc>
          <w:tcPr>
            <w:tcW w:w="587" w:type="pct"/>
          </w:tcPr>
          <w:p w14:paraId="09BEA00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7CC9C663" w14:textId="77777777" w:rsidTr="00A9554A">
        <w:trPr>
          <w:trHeight w:val="2405"/>
        </w:trPr>
        <w:tc>
          <w:tcPr>
            <w:tcW w:w="450" w:type="pct"/>
          </w:tcPr>
          <w:p w14:paraId="39ABD045" w14:textId="624EA925"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Jacobs, 201</w:t>
            </w:r>
            <w:r w:rsidR="00424A1E">
              <w:rPr>
                <w:rFonts w:eastAsia="Times New Roman" w:cstheme="minorHAnsi"/>
                <w:sz w:val="18"/>
                <w:szCs w:val="18"/>
              </w:rPr>
              <w:t>8</w:t>
            </w:r>
          </w:p>
        </w:tc>
        <w:tc>
          <w:tcPr>
            <w:tcW w:w="324" w:type="pct"/>
          </w:tcPr>
          <w:p w14:paraId="0F61AFD3"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Affinity</w:t>
            </w:r>
          </w:p>
        </w:tc>
        <w:tc>
          <w:tcPr>
            <w:tcW w:w="683" w:type="pct"/>
          </w:tcPr>
          <w:p w14:paraId="31A2F371" w14:textId="7FF39D6F"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Through two independent school sites</w:t>
            </w:r>
            <w:r w:rsidR="00A4727A" w:rsidRPr="00D7481E">
              <w:rPr>
                <w:rFonts w:eastAsia="Times New Roman" w:cstheme="minorHAnsi"/>
                <w:color w:val="000000" w:themeColor="text1"/>
                <w:sz w:val="18"/>
                <w:szCs w:val="18"/>
              </w:rPr>
              <w:t>.</w:t>
            </w:r>
          </w:p>
        </w:tc>
        <w:tc>
          <w:tcPr>
            <w:tcW w:w="479" w:type="pct"/>
          </w:tcPr>
          <w:p w14:paraId="5361FBF5"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Freeform, with prompts</w:t>
            </w:r>
          </w:p>
        </w:tc>
        <w:tc>
          <w:tcPr>
            <w:tcW w:w="471" w:type="pct"/>
          </w:tcPr>
          <w:p w14:paraId="710BD1E6"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16x30-50 minutes (8-13 hours total)</w:t>
            </w:r>
          </w:p>
        </w:tc>
        <w:tc>
          <w:tcPr>
            <w:tcW w:w="589" w:type="pct"/>
          </w:tcPr>
          <w:p w14:paraId="6D8053F8" w14:textId="4363B379"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Combination of group leaders (article author and doctoral student in Education) and self-led</w:t>
            </w:r>
            <w:r w:rsidR="007E3B08" w:rsidRPr="00D7481E">
              <w:rPr>
                <w:rFonts w:eastAsia="Times New Roman" w:cstheme="minorHAnsi"/>
                <w:sz w:val="18"/>
                <w:szCs w:val="18"/>
              </w:rPr>
              <w:t>.</w:t>
            </w:r>
          </w:p>
        </w:tc>
        <w:tc>
          <w:tcPr>
            <w:tcW w:w="818" w:type="pct"/>
          </w:tcPr>
          <w:p w14:paraId="6F225531" w14:textId="2545B64E"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Issues of race/ethnicity, gender, and socioeconomic status within daily school life, and how Black girls recognize, process, and respond to messages that they receive connected to their identities</w:t>
            </w:r>
            <w:r w:rsidR="007E3B08" w:rsidRPr="00D7481E">
              <w:rPr>
                <w:rFonts w:eastAsia="Times New Roman" w:cstheme="minorHAnsi"/>
                <w:color w:val="000000" w:themeColor="text1"/>
                <w:sz w:val="18"/>
                <w:szCs w:val="18"/>
              </w:rPr>
              <w:t>.</w:t>
            </w:r>
          </w:p>
        </w:tc>
        <w:tc>
          <w:tcPr>
            <w:tcW w:w="599" w:type="pct"/>
          </w:tcPr>
          <w:p w14:paraId="132B1BA2" w14:textId="4D507DCC"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Group discussions, storytelling, media literacy, action-oriented work</w:t>
            </w:r>
            <w:r w:rsidR="00F40F43" w:rsidRPr="00D7481E">
              <w:rPr>
                <w:rFonts w:eastAsia="Times New Roman" w:cstheme="minorHAnsi"/>
                <w:color w:val="000000" w:themeColor="text1"/>
                <w:sz w:val="18"/>
                <w:szCs w:val="18"/>
              </w:rPr>
              <w:t>.</w:t>
            </w:r>
          </w:p>
        </w:tc>
        <w:tc>
          <w:tcPr>
            <w:tcW w:w="587" w:type="pct"/>
          </w:tcPr>
          <w:p w14:paraId="77CFDFCD"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No</w:t>
            </w:r>
          </w:p>
        </w:tc>
      </w:tr>
      <w:tr w:rsidR="0034487E" w:rsidRPr="00D7481E" w14:paraId="2B1BCE3D" w14:textId="77777777" w:rsidTr="00A9554A">
        <w:tc>
          <w:tcPr>
            <w:tcW w:w="450" w:type="pct"/>
          </w:tcPr>
          <w:p w14:paraId="63CCBB2D" w14:textId="5DAEFBB1"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Jameson, 202</w:t>
            </w:r>
            <w:r w:rsidR="00032989">
              <w:rPr>
                <w:rFonts w:eastAsia="Times New Roman" w:cstheme="minorHAnsi"/>
                <w:sz w:val="18"/>
                <w:szCs w:val="18"/>
              </w:rPr>
              <w:t>1</w:t>
            </w:r>
          </w:p>
        </w:tc>
        <w:tc>
          <w:tcPr>
            <w:tcW w:w="324" w:type="pct"/>
          </w:tcPr>
          <w:p w14:paraId="403586E3"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Affinity</w:t>
            </w:r>
          </w:p>
        </w:tc>
        <w:tc>
          <w:tcPr>
            <w:tcW w:w="683" w:type="pct"/>
          </w:tcPr>
          <w:p w14:paraId="60848EA0"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Not reported</w:t>
            </w:r>
          </w:p>
        </w:tc>
        <w:tc>
          <w:tcPr>
            <w:tcW w:w="479" w:type="pct"/>
          </w:tcPr>
          <w:p w14:paraId="586079FF" w14:textId="0834A24D"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Ritual-based with space for sharing and discussion based on member input</w:t>
            </w:r>
            <w:r w:rsidR="00A4727A" w:rsidRPr="00D7481E">
              <w:rPr>
                <w:rFonts w:eastAsia="Times New Roman" w:cstheme="minorHAnsi"/>
                <w:color w:val="000000" w:themeColor="text1"/>
                <w:sz w:val="18"/>
                <w:szCs w:val="18"/>
              </w:rPr>
              <w:t>.</w:t>
            </w:r>
          </w:p>
        </w:tc>
        <w:tc>
          <w:tcPr>
            <w:tcW w:w="471" w:type="pct"/>
          </w:tcPr>
          <w:p w14:paraId="08351EBB" w14:textId="69447E7E"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 xml:space="preserve">Weekly sessions (2 hours each) for </w:t>
            </w:r>
            <w:r w:rsidR="00B46C3C" w:rsidRPr="00D7481E">
              <w:rPr>
                <w:rFonts w:eastAsia="Times New Roman" w:cstheme="minorHAnsi"/>
                <w:sz w:val="18"/>
                <w:szCs w:val="18"/>
              </w:rPr>
              <w:t>four</w:t>
            </w:r>
            <w:r w:rsidRPr="00D7481E">
              <w:rPr>
                <w:rFonts w:eastAsia="Times New Roman" w:cstheme="minorHAnsi"/>
                <w:sz w:val="18"/>
                <w:szCs w:val="18"/>
              </w:rPr>
              <w:t xml:space="preserve"> years</w:t>
            </w:r>
          </w:p>
        </w:tc>
        <w:tc>
          <w:tcPr>
            <w:tcW w:w="589" w:type="pct"/>
          </w:tcPr>
          <w:p w14:paraId="78E89F68"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 xml:space="preserve">Group leader </w:t>
            </w:r>
          </w:p>
          <w:p w14:paraId="0F3850D2" w14:textId="77777777" w:rsidR="004C7235" w:rsidRPr="00D7481E" w:rsidRDefault="004C7235" w:rsidP="00D7481E">
            <w:pPr>
              <w:spacing w:after="100"/>
              <w:ind w:left="170" w:hanging="170"/>
              <w:contextualSpacing/>
              <w:rPr>
                <w:rFonts w:eastAsia="Times New Roman" w:cstheme="minorHAnsi"/>
                <w:color w:val="000000" w:themeColor="text1"/>
                <w:sz w:val="18"/>
                <w:szCs w:val="18"/>
              </w:rPr>
            </w:pPr>
          </w:p>
        </w:tc>
        <w:tc>
          <w:tcPr>
            <w:tcW w:w="818" w:type="pct"/>
          </w:tcPr>
          <w:p w14:paraId="7E813B76" w14:textId="4B8CF198"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Cultural practices through which members could find healing and empowerment</w:t>
            </w:r>
            <w:r w:rsidR="00F40F43" w:rsidRPr="00D7481E">
              <w:rPr>
                <w:rFonts w:eastAsia="Times New Roman" w:cstheme="minorHAnsi"/>
                <w:color w:val="000000" w:themeColor="text1"/>
                <w:sz w:val="18"/>
                <w:szCs w:val="18"/>
              </w:rPr>
              <w:t>.</w:t>
            </w:r>
          </w:p>
          <w:p w14:paraId="3ED32065" w14:textId="77777777" w:rsidR="004C7235" w:rsidRPr="00D7481E" w:rsidRDefault="004C7235" w:rsidP="00D7481E">
            <w:pPr>
              <w:spacing w:after="100"/>
              <w:ind w:left="170" w:hanging="170"/>
              <w:contextualSpacing/>
              <w:rPr>
                <w:rFonts w:eastAsia="Times New Roman" w:cstheme="minorHAnsi"/>
                <w:color w:val="000000" w:themeColor="text1"/>
                <w:sz w:val="18"/>
                <w:szCs w:val="18"/>
              </w:rPr>
            </w:pPr>
          </w:p>
        </w:tc>
        <w:tc>
          <w:tcPr>
            <w:tcW w:w="599" w:type="pct"/>
          </w:tcPr>
          <w:p w14:paraId="448E865A" w14:textId="7653D82B"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 xml:space="preserve">Opening ritual; meditation to allow for </w:t>
            </w:r>
            <w:r w:rsidR="00F40F43" w:rsidRPr="00D7481E">
              <w:rPr>
                <w:rFonts w:eastAsia="Times New Roman" w:cstheme="minorHAnsi"/>
                <w:color w:val="000000" w:themeColor="text1"/>
                <w:sz w:val="18"/>
                <w:szCs w:val="18"/>
              </w:rPr>
              <w:t>centering</w:t>
            </w:r>
            <w:r w:rsidRPr="00D7481E">
              <w:rPr>
                <w:rFonts w:eastAsia="Times New Roman" w:cstheme="minorHAnsi"/>
                <w:color w:val="000000" w:themeColor="text1"/>
                <w:sz w:val="18"/>
                <w:szCs w:val="18"/>
              </w:rPr>
              <w:t>/entering contemplative state; discussion and sharing; ending ritual</w:t>
            </w:r>
          </w:p>
          <w:p w14:paraId="2AC5055C" w14:textId="77777777" w:rsidR="004C7235" w:rsidRPr="00D7481E" w:rsidRDefault="004C7235" w:rsidP="00D7481E">
            <w:pPr>
              <w:spacing w:after="100"/>
              <w:ind w:left="170" w:hanging="170"/>
              <w:contextualSpacing/>
              <w:rPr>
                <w:rFonts w:eastAsia="Times New Roman" w:cstheme="minorHAnsi"/>
                <w:sz w:val="18"/>
                <w:szCs w:val="18"/>
              </w:rPr>
            </w:pPr>
          </w:p>
        </w:tc>
        <w:tc>
          <w:tcPr>
            <w:tcW w:w="587" w:type="pct"/>
          </w:tcPr>
          <w:p w14:paraId="636B6C04"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Yes</w:t>
            </w:r>
          </w:p>
        </w:tc>
      </w:tr>
      <w:tr w:rsidR="0034487E" w:rsidRPr="00D7481E" w14:paraId="23227A39" w14:textId="77777777" w:rsidTr="00A9554A">
        <w:trPr>
          <w:trHeight w:val="1446"/>
        </w:trPr>
        <w:tc>
          <w:tcPr>
            <w:tcW w:w="450" w:type="pct"/>
          </w:tcPr>
          <w:p w14:paraId="64C3CC81"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Kim, 2018</w:t>
            </w:r>
          </w:p>
        </w:tc>
        <w:tc>
          <w:tcPr>
            <w:tcW w:w="324" w:type="pct"/>
          </w:tcPr>
          <w:p w14:paraId="4689629B"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Affinity</w:t>
            </w:r>
          </w:p>
        </w:tc>
        <w:tc>
          <w:tcPr>
            <w:tcW w:w="683" w:type="pct"/>
          </w:tcPr>
          <w:p w14:paraId="1F98A3CF"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Not reported</w:t>
            </w:r>
          </w:p>
        </w:tc>
        <w:tc>
          <w:tcPr>
            <w:tcW w:w="479" w:type="pct"/>
          </w:tcPr>
          <w:p w14:paraId="3DD10B53" w14:textId="12AD1C06"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Seminars including a presentation and Q&amp;A</w:t>
            </w:r>
            <w:r w:rsidR="00A4727A" w:rsidRPr="00D7481E">
              <w:rPr>
                <w:rFonts w:eastAsia="Times New Roman" w:cstheme="minorHAnsi"/>
                <w:color w:val="000000" w:themeColor="text1"/>
                <w:sz w:val="18"/>
                <w:szCs w:val="18"/>
              </w:rPr>
              <w:t>.</w:t>
            </w:r>
          </w:p>
        </w:tc>
        <w:tc>
          <w:tcPr>
            <w:tcW w:w="471" w:type="pct"/>
          </w:tcPr>
          <w:p w14:paraId="17AC41CD"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Monthly seminars (length of sessions not reported)</w:t>
            </w:r>
          </w:p>
        </w:tc>
        <w:tc>
          <w:tcPr>
            <w:tcW w:w="589" w:type="pct"/>
          </w:tcPr>
          <w:p w14:paraId="4665165C"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Group leader (Korean IT professional)</w:t>
            </w:r>
          </w:p>
          <w:p w14:paraId="2F17ACCD" w14:textId="77777777" w:rsidR="004C7235" w:rsidRPr="00D7481E" w:rsidRDefault="004C7235" w:rsidP="00D7481E">
            <w:pPr>
              <w:spacing w:after="100"/>
              <w:ind w:left="170" w:hanging="170"/>
              <w:contextualSpacing/>
              <w:rPr>
                <w:rFonts w:eastAsia="Times New Roman" w:cstheme="minorHAnsi"/>
                <w:sz w:val="18"/>
                <w:szCs w:val="18"/>
              </w:rPr>
            </w:pPr>
          </w:p>
        </w:tc>
        <w:tc>
          <w:tcPr>
            <w:tcW w:w="818" w:type="pct"/>
          </w:tcPr>
          <w:p w14:paraId="3A4D0519" w14:textId="63239F12"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Comparisons of career environments between Korea and the US; mobile media trends; social entrepreneurship and technology</w:t>
            </w:r>
          </w:p>
        </w:tc>
        <w:tc>
          <w:tcPr>
            <w:tcW w:w="599" w:type="pct"/>
          </w:tcPr>
          <w:p w14:paraId="37C954A4" w14:textId="3C6D71ED"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Group members or external speakers gave presentations</w:t>
            </w:r>
            <w:r w:rsidR="00F40F43" w:rsidRPr="00D7481E">
              <w:rPr>
                <w:rFonts w:eastAsia="Times New Roman" w:cstheme="minorHAnsi"/>
                <w:color w:val="000000" w:themeColor="text1"/>
                <w:sz w:val="18"/>
                <w:szCs w:val="18"/>
              </w:rPr>
              <w:t>.</w:t>
            </w:r>
            <w:r w:rsidRPr="00D7481E">
              <w:rPr>
                <w:rFonts w:eastAsia="Times New Roman" w:cstheme="minorHAnsi"/>
                <w:color w:val="000000" w:themeColor="text1"/>
                <w:sz w:val="18"/>
                <w:szCs w:val="18"/>
              </w:rPr>
              <w:t xml:space="preserve">  </w:t>
            </w:r>
          </w:p>
        </w:tc>
        <w:tc>
          <w:tcPr>
            <w:tcW w:w="587" w:type="pct"/>
          </w:tcPr>
          <w:p w14:paraId="41C0F923"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No</w:t>
            </w:r>
          </w:p>
        </w:tc>
      </w:tr>
      <w:tr w:rsidR="0034487E" w:rsidRPr="00D7481E" w14:paraId="4FDC6584" w14:textId="77777777" w:rsidTr="00A9554A">
        <w:trPr>
          <w:trHeight w:val="1409"/>
        </w:trPr>
        <w:tc>
          <w:tcPr>
            <w:tcW w:w="450" w:type="pct"/>
          </w:tcPr>
          <w:p w14:paraId="7CB7B39F"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Lee, 2005</w:t>
            </w:r>
          </w:p>
        </w:tc>
        <w:tc>
          <w:tcPr>
            <w:tcW w:w="324" w:type="pct"/>
          </w:tcPr>
          <w:p w14:paraId="2E72CF94"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Affinity</w:t>
            </w:r>
          </w:p>
        </w:tc>
        <w:tc>
          <w:tcPr>
            <w:tcW w:w="683" w:type="pct"/>
          </w:tcPr>
          <w:p w14:paraId="05921B23"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Not reported</w:t>
            </w:r>
          </w:p>
        </w:tc>
        <w:tc>
          <w:tcPr>
            <w:tcW w:w="479" w:type="pct"/>
          </w:tcPr>
          <w:p w14:paraId="5127D44C"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Freeform, with prompts</w:t>
            </w:r>
          </w:p>
        </w:tc>
        <w:tc>
          <w:tcPr>
            <w:tcW w:w="471" w:type="pct"/>
          </w:tcPr>
          <w:p w14:paraId="00084580"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Weekly sessions (1.5 hours each)</w:t>
            </w:r>
          </w:p>
        </w:tc>
        <w:tc>
          <w:tcPr>
            <w:tcW w:w="589" w:type="pct"/>
          </w:tcPr>
          <w:p w14:paraId="585EE377"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Group leader (social worker)</w:t>
            </w:r>
          </w:p>
        </w:tc>
        <w:tc>
          <w:tcPr>
            <w:tcW w:w="818" w:type="pct"/>
          </w:tcPr>
          <w:p w14:paraId="4B492D43" w14:textId="5E240101"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Social support and community building with sensitivity to ethnic/cultural variables</w:t>
            </w:r>
            <w:r w:rsidR="00F40F43" w:rsidRPr="00D7481E">
              <w:rPr>
                <w:rFonts w:eastAsia="Times New Roman" w:cstheme="minorHAnsi"/>
                <w:sz w:val="18"/>
                <w:szCs w:val="18"/>
              </w:rPr>
              <w:t>.</w:t>
            </w:r>
          </w:p>
        </w:tc>
        <w:tc>
          <w:tcPr>
            <w:tcW w:w="599" w:type="pct"/>
          </w:tcPr>
          <w:p w14:paraId="515A536F" w14:textId="134B82AD"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 xml:space="preserve">Check-in activities; group discussions; field trips; recreational activities </w:t>
            </w:r>
          </w:p>
        </w:tc>
        <w:tc>
          <w:tcPr>
            <w:tcW w:w="587" w:type="pct"/>
          </w:tcPr>
          <w:p w14:paraId="113F98FA"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No</w:t>
            </w:r>
          </w:p>
        </w:tc>
      </w:tr>
      <w:tr w:rsidR="0034487E" w:rsidRPr="00D7481E" w14:paraId="598B54FA" w14:textId="77777777" w:rsidTr="00A9554A">
        <w:trPr>
          <w:trHeight w:val="1698"/>
        </w:trPr>
        <w:tc>
          <w:tcPr>
            <w:tcW w:w="450" w:type="pct"/>
          </w:tcPr>
          <w:p w14:paraId="552F69B8"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Lesser, 2004</w:t>
            </w:r>
          </w:p>
        </w:tc>
        <w:tc>
          <w:tcPr>
            <w:tcW w:w="324" w:type="pct"/>
          </w:tcPr>
          <w:p w14:paraId="16F79FD9"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Affinity</w:t>
            </w:r>
          </w:p>
        </w:tc>
        <w:tc>
          <w:tcPr>
            <w:tcW w:w="683" w:type="pct"/>
          </w:tcPr>
          <w:p w14:paraId="34BBFFCE" w14:textId="0B313096"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 xml:space="preserve">The first </w:t>
            </w:r>
            <w:r w:rsidR="00622028" w:rsidRPr="00D7481E">
              <w:rPr>
                <w:rFonts w:eastAsia="Times New Roman" w:cstheme="minorHAnsi"/>
                <w:color w:val="000000" w:themeColor="text1"/>
                <w:sz w:val="18"/>
                <w:szCs w:val="18"/>
              </w:rPr>
              <w:t>two</w:t>
            </w:r>
            <w:r w:rsidRPr="00D7481E">
              <w:rPr>
                <w:rFonts w:eastAsia="Times New Roman" w:cstheme="minorHAnsi"/>
                <w:color w:val="000000" w:themeColor="text1"/>
                <w:sz w:val="18"/>
                <w:szCs w:val="18"/>
              </w:rPr>
              <w:t xml:space="preserve"> members connected at work </w:t>
            </w:r>
            <w:r w:rsidR="00A142D2" w:rsidRPr="00D7481E">
              <w:rPr>
                <w:rFonts w:eastAsia="Times New Roman" w:cstheme="minorHAnsi"/>
                <w:color w:val="000000" w:themeColor="text1"/>
                <w:sz w:val="18"/>
                <w:szCs w:val="18"/>
              </w:rPr>
              <w:t xml:space="preserve">and </w:t>
            </w:r>
            <w:r w:rsidRPr="00D7481E">
              <w:rPr>
                <w:rFonts w:eastAsia="Times New Roman" w:cstheme="minorHAnsi"/>
                <w:color w:val="000000" w:themeColor="text1"/>
                <w:sz w:val="18"/>
                <w:szCs w:val="18"/>
              </w:rPr>
              <w:t xml:space="preserve">then invited other women to form </w:t>
            </w:r>
            <w:r w:rsidR="00622028" w:rsidRPr="00D7481E">
              <w:rPr>
                <w:rFonts w:eastAsia="Times New Roman" w:cstheme="minorHAnsi"/>
                <w:color w:val="000000" w:themeColor="text1"/>
                <w:sz w:val="18"/>
                <w:szCs w:val="18"/>
              </w:rPr>
              <w:t xml:space="preserve">a </w:t>
            </w:r>
            <w:r w:rsidRPr="00D7481E">
              <w:rPr>
                <w:rFonts w:eastAsia="Times New Roman" w:cstheme="minorHAnsi"/>
                <w:color w:val="000000" w:themeColor="text1"/>
                <w:sz w:val="18"/>
                <w:szCs w:val="18"/>
              </w:rPr>
              <w:t>support group</w:t>
            </w:r>
            <w:r w:rsidR="004F27B2" w:rsidRPr="00D7481E">
              <w:rPr>
                <w:rFonts w:eastAsia="Times New Roman" w:cstheme="minorHAnsi"/>
                <w:sz w:val="18"/>
                <w:szCs w:val="18"/>
              </w:rPr>
              <w:t>.</w:t>
            </w:r>
          </w:p>
        </w:tc>
        <w:tc>
          <w:tcPr>
            <w:tcW w:w="479" w:type="pct"/>
          </w:tcPr>
          <w:p w14:paraId="2B514F9D"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Freeform, no prompts</w:t>
            </w:r>
          </w:p>
          <w:p w14:paraId="69680257" w14:textId="77777777" w:rsidR="004C7235" w:rsidRPr="00D7481E" w:rsidRDefault="004C7235" w:rsidP="00D7481E">
            <w:pPr>
              <w:spacing w:after="100"/>
              <w:ind w:left="170" w:hanging="170"/>
              <w:contextualSpacing/>
              <w:rPr>
                <w:rFonts w:eastAsia="Times New Roman" w:cstheme="minorHAnsi"/>
                <w:sz w:val="18"/>
                <w:szCs w:val="18"/>
              </w:rPr>
            </w:pPr>
          </w:p>
        </w:tc>
        <w:tc>
          <w:tcPr>
            <w:tcW w:w="471" w:type="pct"/>
          </w:tcPr>
          <w:p w14:paraId="562EA84F" w14:textId="44E06120"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 xml:space="preserve">Monthly sessions (2 hours each) for </w:t>
            </w:r>
            <w:r w:rsidR="00622028" w:rsidRPr="00D7481E">
              <w:rPr>
                <w:rFonts w:eastAsia="Times New Roman" w:cstheme="minorHAnsi"/>
                <w:sz w:val="18"/>
                <w:szCs w:val="18"/>
              </w:rPr>
              <w:t>five</w:t>
            </w:r>
            <w:r w:rsidRPr="00D7481E">
              <w:rPr>
                <w:rFonts w:eastAsia="Times New Roman" w:cstheme="minorHAnsi"/>
                <w:sz w:val="18"/>
                <w:szCs w:val="18"/>
              </w:rPr>
              <w:t xml:space="preserve"> years</w:t>
            </w:r>
          </w:p>
        </w:tc>
        <w:tc>
          <w:tcPr>
            <w:tcW w:w="589" w:type="pct"/>
          </w:tcPr>
          <w:p w14:paraId="56FBBD55" w14:textId="77777777"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Self-led</w:t>
            </w:r>
          </w:p>
        </w:tc>
        <w:tc>
          <w:tcPr>
            <w:tcW w:w="818" w:type="pct"/>
          </w:tcPr>
          <w:p w14:paraId="129B4F88" w14:textId="7AF6D200"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Stressors and transitions related to work and parenting</w:t>
            </w:r>
            <w:r w:rsidR="00F40F43" w:rsidRPr="00D7481E">
              <w:rPr>
                <w:rFonts w:eastAsia="Times New Roman" w:cstheme="minorHAnsi"/>
                <w:color w:val="000000" w:themeColor="text1"/>
                <w:sz w:val="18"/>
                <w:szCs w:val="18"/>
              </w:rPr>
              <w:t>.</w:t>
            </w:r>
            <w:r w:rsidRPr="00D7481E">
              <w:rPr>
                <w:rFonts w:eastAsia="Times New Roman" w:cstheme="minorHAnsi"/>
                <w:color w:val="000000" w:themeColor="text1"/>
                <w:sz w:val="18"/>
                <w:szCs w:val="18"/>
              </w:rPr>
              <w:t xml:space="preserve"> </w:t>
            </w:r>
          </w:p>
        </w:tc>
        <w:tc>
          <w:tcPr>
            <w:tcW w:w="599" w:type="pct"/>
          </w:tcPr>
          <w:p w14:paraId="6B46CC3A"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Group discussions</w:t>
            </w:r>
          </w:p>
        </w:tc>
        <w:tc>
          <w:tcPr>
            <w:tcW w:w="587" w:type="pct"/>
          </w:tcPr>
          <w:p w14:paraId="1615B346"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No</w:t>
            </w:r>
          </w:p>
        </w:tc>
      </w:tr>
      <w:tr w:rsidR="0034487E" w:rsidRPr="00D7481E" w14:paraId="38C70547" w14:textId="77777777" w:rsidTr="00A9554A">
        <w:trPr>
          <w:trHeight w:val="3381"/>
        </w:trPr>
        <w:tc>
          <w:tcPr>
            <w:tcW w:w="450" w:type="pct"/>
          </w:tcPr>
          <w:p w14:paraId="5147DEC6"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Letendre, 2007</w:t>
            </w:r>
          </w:p>
        </w:tc>
        <w:tc>
          <w:tcPr>
            <w:tcW w:w="324" w:type="pct"/>
          </w:tcPr>
          <w:p w14:paraId="4D3A379B"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Affinity</w:t>
            </w:r>
          </w:p>
          <w:p w14:paraId="4D7421CE" w14:textId="77777777" w:rsidR="004C7235" w:rsidRPr="00D7481E" w:rsidRDefault="004C7235" w:rsidP="00D7481E">
            <w:pPr>
              <w:spacing w:after="100"/>
              <w:ind w:left="170" w:hanging="170"/>
              <w:contextualSpacing/>
              <w:rPr>
                <w:rFonts w:eastAsia="Times New Roman" w:cstheme="minorHAnsi"/>
                <w:sz w:val="18"/>
                <w:szCs w:val="18"/>
              </w:rPr>
            </w:pPr>
          </w:p>
        </w:tc>
        <w:tc>
          <w:tcPr>
            <w:tcW w:w="683" w:type="pct"/>
          </w:tcPr>
          <w:p w14:paraId="7B41B645" w14:textId="0998EBDA"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Through referrals from teachers, flyers and direct contact with students and parents (</w:t>
            </w:r>
            <w:r w:rsidR="00F40F43" w:rsidRPr="00D7481E">
              <w:rPr>
                <w:rFonts w:eastAsia="Times New Roman" w:cstheme="minorHAnsi"/>
                <w:color w:val="000000" w:themeColor="text1"/>
                <w:sz w:val="18"/>
                <w:szCs w:val="18"/>
              </w:rPr>
              <w:t>e.g.,</w:t>
            </w:r>
            <w:r w:rsidRPr="00D7481E">
              <w:rPr>
                <w:rFonts w:eastAsia="Times New Roman" w:cstheme="minorHAnsi"/>
                <w:color w:val="000000" w:themeColor="text1"/>
                <w:sz w:val="18"/>
                <w:szCs w:val="18"/>
              </w:rPr>
              <w:t xml:space="preserve"> in assemblies and school corridors)</w:t>
            </w:r>
            <w:r w:rsidR="00F40F43" w:rsidRPr="00D7481E">
              <w:rPr>
                <w:rFonts w:eastAsia="Times New Roman" w:cstheme="minorHAnsi"/>
                <w:color w:val="000000" w:themeColor="text1"/>
                <w:sz w:val="18"/>
                <w:szCs w:val="18"/>
              </w:rPr>
              <w:t>.</w:t>
            </w:r>
          </w:p>
        </w:tc>
        <w:tc>
          <w:tcPr>
            <w:tcW w:w="479" w:type="pct"/>
          </w:tcPr>
          <w:p w14:paraId="22FA7E7D"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Manualized curriculum</w:t>
            </w:r>
          </w:p>
        </w:tc>
        <w:tc>
          <w:tcPr>
            <w:tcW w:w="471" w:type="pct"/>
          </w:tcPr>
          <w:p w14:paraId="7ED339FA"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12x60-90 minutes (12-18 hours total)</w:t>
            </w:r>
          </w:p>
        </w:tc>
        <w:tc>
          <w:tcPr>
            <w:tcW w:w="589" w:type="pct"/>
          </w:tcPr>
          <w:p w14:paraId="08643159" w14:textId="3C1AFE6D" w:rsidR="004C7235" w:rsidRPr="00D7481E" w:rsidRDefault="00622028"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Two</w:t>
            </w:r>
            <w:r w:rsidR="004C7235" w:rsidRPr="00D7481E">
              <w:rPr>
                <w:rFonts w:eastAsia="Times New Roman" w:cstheme="minorHAnsi"/>
                <w:sz w:val="18"/>
                <w:szCs w:val="18"/>
              </w:rPr>
              <w:t xml:space="preserve"> female </w:t>
            </w:r>
            <w:r w:rsidR="00CD50DC" w:rsidRPr="00D7481E">
              <w:rPr>
                <w:rFonts w:eastAsia="Times New Roman" w:cstheme="minorHAnsi"/>
                <w:sz w:val="18"/>
                <w:szCs w:val="18"/>
              </w:rPr>
              <w:t>facilitators</w:t>
            </w:r>
            <w:r w:rsidR="004C7235" w:rsidRPr="00D7481E">
              <w:rPr>
                <w:rFonts w:eastAsia="Times New Roman" w:cstheme="minorHAnsi"/>
                <w:sz w:val="18"/>
                <w:szCs w:val="18"/>
              </w:rPr>
              <w:t xml:space="preserve"> (</w:t>
            </w:r>
            <w:r w:rsidR="00F40F43" w:rsidRPr="00D7481E">
              <w:rPr>
                <w:rFonts w:eastAsia="Times New Roman" w:cstheme="minorHAnsi"/>
                <w:sz w:val="18"/>
                <w:szCs w:val="18"/>
              </w:rPr>
              <w:t xml:space="preserve">Bachelor’s </w:t>
            </w:r>
            <w:r w:rsidR="004C7235" w:rsidRPr="00D7481E">
              <w:rPr>
                <w:rFonts w:eastAsia="Times New Roman" w:cstheme="minorHAnsi"/>
                <w:sz w:val="18"/>
                <w:szCs w:val="18"/>
              </w:rPr>
              <w:t xml:space="preserve">&amp; </w:t>
            </w:r>
            <w:r w:rsidR="00F40F43" w:rsidRPr="00D7481E">
              <w:rPr>
                <w:rFonts w:eastAsia="Times New Roman" w:cstheme="minorHAnsi"/>
                <w:sz w:val="18"/>
                <w:szCs w:val="18"/>
              </w:rPr>
              <w:t>Master</w:t>
            </w:r>
            <w:r w:rsidR="00A4727A" w:rsidRPr="00D7481E">
              <w:rPr>
                <w:rFonts w:eastAsia="Times New Roman" w:cstheme="minorHAnsi"/>
                <w:sz w:val="18"/>
                <w:szCs w:val="18"/>
              </w:rPr>
              <w:t>’</w:t>
            </w:r>
            <w:r w:rsidR="00F40F43" w:rsidRPr="00D7481E">
              <w:rPr>
                <w:rFonts w:eastAsia="Times New Roman" w:cstheme="minorHAnsi"/>
                <w:sz w:val="18"/>
                <w:szCs w:val="18"/>
              </w:rPr>
              <w:t xml:space="preserve">s </w:t>
            </w:r>
            <w:r w:rsidR="004C7235" w:rsidRPr="00D7481E">
              <w:rPr>
                <w:rFonts w:eastAsia="Times New Roman" w:cstheme="minorHAnsi"/>
                <w:sz w:val="18"/>
                <w:szCs w:val="18"/>
              </w:rPr>
              <w:t>social work students)</w:t>
            </w:r>
          </w:p>
        </w:tc>
        <w:tc>
          <w:tcPr>
            <w:tcW w:w="818" w:type="pct"/>
          </w:tcPr>
          <w:p w14:paraId="06C5CAD3" w14:textId="3810C58A"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 xml:space="preserve">Topics included: Being a </w:t>
            </w:r>
            <w:r w:rsidR="007B768F" w:rsidRPr="00D7481E">
              <w:rPr>
                <w:rFonts w:eastAsia="Times New Roman" w:cstheme="minorHAnsi"/>
                <w:color w:val="000000" w:themeColor="text1"/>
                <w:sz w:val="18"/>
                <w:szCs w:val="18"/>
              </w:rPr>
              <w:t xml:space="preserve">girl </w:t>
            </w:r>
            <w:r w:rsidRPr="00D7481E">
              <w:rPr>
                <w:rFonts w:eastAsia="Times New Roman" w:cstheme="minorHAnsi"/>
                <w:color w:val="000000" w:themeColor="text1"/>
                <w:sz w:val="18"/>
                <w:szCs w:val="18"/>
              </w:rPr>
              <w:t xml:space="preserve">in </w:t>
            </w:r>
            <w:r w:rsidR="007B768F" w:rsidRPr="00D7481E">
              <w:rPr>
                <w:rFonts w:eastAsia="Times New Roman" w:cstheme="minorHAnsi"/>
                <w:color w:val="000000" w:themeColor="text1"/>
                <w:sz w:val="18"/>
                <w:szCs w:val="18"/>
              </w:rPr>
              <w:t>today’s society</w:t>
            </w:r>
            <w:r w:rsidRPr="00D7481E">
              <w:rPr>
                <w:rFonts w:eastAsia="Times New Roman" w:cstheme="minorHAnsi"/>
                <w:color w:val="000000" w:themeColor="text1"/>
                <w:sz w:val="18"/>
                <w:szCs w:val="18"/>
              </w:rPr>
              <w:t>/</w:t>
            </w:r>
            <w:r w:rsidR="007B768F" w:rsidRPr="00D7481E">
              <w:rPr>
                <w:rFonts w:eastAsia="Times New Roman" w:cstheme="minorHAnsi"/>
                <w:color w:val="000000" w:themeColor="text1"/>
                <w:sz w:val="18"/>
                <w:szCs w:val="18"/>
              </w:rPr>
              <w:t xml:space="preserve">media images; establishing </w:t>
            </w:r>
            <w:r w:rsidRPr="00D7481E">
              <w:rPr>
                <w:rFonts w:eastAsia="Times New Roman" w:cstheme="minorHAnsi"/>
                <w:color w:val="000000" w:themeColor="text1"/>
                <w:sz w:val="18"/>
                <w:szCs w:val="18"/>
              </w:rPr>
              <w:t xml:space="preserve">a </w:t>
            </w:r>
            <w:r w:rsidR="007B768F" w:rsidRPr="00D7481E">
              <w:rPr>
                <w:rFonts w:eastAsia="Times New Roman" w:cstheme="minorHAnsi"/>
                <w:color w:val="000000" w:themeColor="text1"/>
                <w:sz w:val="18"/>
                <w:szCs w:val="18"/>
              </w:rPr>
              <w:t>positive body image;</w:t>
            </w:r>
            <w:r w:rsidRPr="00D7481E">
              <w:rPr>
                <w:rFonts w:eastAsia="Times New Roman" w:cstheme="minorHAnsi"/>
                <w:color w:val="000000" w:themeColor="text1"/>
                <w:sz w:val="18"/>
                <w:szCs w:val="18"/>
              </w:rPr>
              <w:t xml:space="preserve"> </w:t>
            </w:r>
            <w:r w:rsidR="007B768F" w:rsidRPr="00D7481E">
              <w:rPr>
                <w:rFonts w:eastAsia="Times New Roman" w:cstheme="minorHAnsi"/>
                <w:color w:val="000000" w:themeColor="text1"/>
                <w:sz w:val="18"/>
                <w:szCs w:val="18"/>
              </w:rPr>
              <w:t xml:space="preserve">establishing </w:t>
            </w:r>
            <w:r w:rsidRPr="00D7481E">
              <w:rPr>
                <w:rFonts w:eastAsia="Times New Roman" w:cstheme="minorHAnsi"/>
                <w:color w:val="000000" w:themeColor="text1"/>
                <w:sz w:val="18"/>
                <w:szCs w:val="18"/>
              </w:rPr>
              <w:t xml:space="preserve">a </w:t>
            </w:r>
            <w:r w:rsidR="007B768F" w:rsidRPr="00D7481E">
              <w:rPr>
                <w:rFonts w:eastAsia="Times New Roman" w:cstheme="minorHAnsi"/>
                <w:color w:val="000000" w:themeColor="text1"/>
                <w:sz w:val="18"/>
                <w:szCs w:val="18"/>
              </w:rPr>
              <w:t>positive mind set</w:t>
            </w:r>
            <w:r w:rsidR="00F14FD9" w:rsidRPr="00D7481E">
              <w:rPr>
                <w:rFonts w:eastAsia="Times New Roman" w:cstheme="minorHAnsi"/>
                <w:color w:val="000000" w:themeColor="text1"/>
                <w:sz w:val="18"/>
                <w:szCs w:val="18"/>
              </w:rPr>
              <w:t xml:space="preserve">; making </w:t>
            </w:r>
            <w:r w:rsidRPr="00D7481E">
              <w:rPr>
                <w:rFonts w:eastAsia="Times New Roman" w:cstheme="minorHAnsi"/>
                <w:color w:val="000000" w:themeColor="text1"/>
                <w:sz w:val="18"/>
                <w:szCs w:val="18"/>
              </w:rPr>
              <w:t xml:space="preserve">and </w:t>
            </w:r>
            <w:r w:rsidR="00F14FD9" w:rsidRPr="00D7481E">
              <w:rPr>
                <w:rFonts w:eastAsia="Times New Roman" w:cstheme="minorHAnsi"/>
                <w:color w:val="000000" w:themeColor="text1"/>
                <w:sz w:val="18"/>
                <w:szCs w:val="18"/>
              </w:rPr>
              <w:t>keeping friends; establishing independence through problem s</w:t>
            </w:r>
            <w:r w:rsidRPr="00D7481E">
              <w:rPr>
                <w:rFonts w:eastAsia="Times New Roman" w:cstheme="minorHAnsi"/>
                <w:color w:val="000000" w:themeColor="text1"/>
                <w:sz w:val="18"/>
                <w:szCs w:val="18"/>
              </w:rPr>
              <w:t>olving</w:t>
            </w:r>
            <w:r w:rsidR="00F14FD9" w:rsidRPr="00D7481E">
              <w:rPr>
                <w:rFonts w:eastAsia="Times New Roman" w:cstheme="minorHAnsi"/>
                <w:color w:val="000000" w:themeColor="text1"/>
                <w:sz w:val="18"/>
                <w:szCs w:val="18"/>
              </w:rPr>
              <w:t xml:space="preserve">; assertiveness; sex; alcohol; drugs; visions </w:t>
            </w:r>
            <w:r w:rsidRPr="00D7481E">
              <w:rPr>
                <w:rFonts w:eastAsia="Times New Roman" w:cstheme="minorHAnsi"/>
                <w:color w:val="000000" w:themeColor="text1"/>
                <w:sz w:val="18"/>
                <w:szCs w:val="18"/>
              </w:rPr>
              <w:t xml:space="preserve">for a </w:t>
            </w:r>
            <w:r w:rsidR="00F14FD9" w:rsidRPr="00D7481E">
              <w:rPr>
                <w:rFonts w:eastAsia="Times New Roman" w:cstheme="minorHAnsi"/>
                <w:color w:val="000000" w:themeColor="text1"/>
                <w:sz w:val="18"/>
                <w:szCs w:val="18"/>
              </w:rPr>
              <w:t xml:space="preserve">strong future; </w:t>
            </w:r>
            <w:r w:rsidRPr="00D7481E">
              <w:rPr>
                <w:rFonts w:eastAsia="Times New Roman" w:cstheme="minorHAnsi"/>
                <w:color w:val="000000" w:themeColor="text1"/>
                <w:sz w:val="18"/>
                <w:szCs w:val="18"/>
              </w:rPr>
              <w:t xml:space="preserve">and </w:t>
            </w:r>
            <w:r w:rsidR="00F14FD9" w:rsidRPr="00D7481E">
              <w:rPr>
                <w:rFonts w:eastAsia="Times New Roman" w:cstheme="minorHAnsi"/>
                <w:color w:val="000000" w:themeColor="text1"/>
                <w:sz w:val="18"/>
                <w:szCs w:val="18"/>
              </w:rPr>
              <w:t xml:space="preserve">planning </w:t>
            </w:r>
            <w:r w:rsidRPr="00D7481E">
              <w:rPr>
                <w:rFonts w:eastAsia="Times New Roman" w:cstheme="minorHAnsi"/>
                <w:color w:val="000000" w:themeColor="text1"/>
                <w:sz w:val="18"/>
                <w:szCs w:val="18"/>
              </w:rPr>
              <w:t xml:space="preserve">for the </w:t>
            </w:r>
            <w:r w:rsidR="00F14FD9" w:rsidRPr="00D7481E">
              <w:rPr>
                <w:rFonts w:eastAsia="Times New Roman" w:cstheme="minorHAnsi"/>
                <w:color w:val="000000" w:themeColor="text1"/>
                <w:sz w:val="18"/>
                <w:szCs w:val="18"/>
              </w:rPr>
              <w:t>future</w:t>
            </w:r>
            <w:r w:rsidR="00F40F43" w:rsidRPr="00D7481E">
              <w:rPr>
                <w:rFonts w:eastAsia="Times New Roman" w:cstheme="minorHAnsi"/>
                <w:color w:val="000000" w:themeColor="text1"/>
                <w:sz w:val="18"/>
                <w:szCs w:val="18"/>
              </w:rPr>
              <w:t>.</w:t>
            </w:r>
          </w:p>
        </w:tc>
        <w:tc>
          <w:tcPr>
            <w:tcW w:w="599" w:type="pct"/>
          </w:tcPr>
          <w:p w14:paraId="6D02A990" w14:textId="62CDBD9A"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Didactic instruction; workbook exercises; sharing personal stories; group discussions</w:t>
            </w:r>
          </w:p>
        </w:tc>
        <w:tc>
          <w:tcPr>
            <w:tcW w:w="587" w:type="pct"/>
          </w:tcPr>
          <w:p w14:paraId="1A2FD9E6"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Yes</w:t>
            </w:r>
          </w:p>
        </w:tc>
      </w:tr>
      <w:tr w:rsidR="0034487E" w:rsidRPr="00D7481E" w14:paraId="6C2825C7" w14:textId="77777777" w:rsidTr="00A9554A">
        <w:trPr>
          <w:trHeight w:val="2721"/>
        </w:trPr>
        <w:tc>
          <w:tcPr>
            <w:tcW w:w="450" w:type="pct"/>
          </w:tcPr>
          <w:p w14:paraId="46223B86" w14:textId="511D5DC4"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Lewis, 198</w:t>
            </w:r>
            <w:r w:rsidR="001032EC">
              <w:rPr>
                <w:rFonts w:eastAsia="Times New Roman" w:cstheme="minorHAnsi"/>
                <w:sz w:val="18"/>
                <w:szCs w:val="18"/>
              </w:rPr>
              <w:t>4</w:t>
            </w:r>
          </w:p>
        </w:tc>
        <w:tc>
          <w:tcPr>
            <w:tcW w:w="324" w:type="pct"/>
          </w:tcPr>
          <w:p w14:paraId="2A526F81"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Affinity</w:t>
            </w:r>
          </w:p>
        </w:tc>
        <w:tc>
          <w:tcPr>
            <w:tcW w:w="683" w:type="pct"/>
          </w:tcPr>
          <w:p w14:paraId="378C69F3" w14:textId="77777777"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Participants were selected from a pool of names of students who scored between the 50</w:t>
            </w:r>
            <w:r w:rsidRPr="00D7481E">
              <w:rPr>
                <w:rFonts w:eastAsia="Times New Roman" w:cstheme="minorHAnsi"/>
                <w:color w:val="000000" w:themeColor="text1"/>
                <w:sz w:val="18"/>
                <w:szCs w:val="18"/>
                <w:vertAlign w:val="superscript"/>
              </w:rPr>
              <w:t>th</w:t>
            </w:r>
            <w:r w:rsidRPr="00D7481E">
              <w:rPr>
                <w:rFonts w:eastAsia="Times New Roman" w:cstheme="minorHAnsi"/>
                <w:color w:val="000000" w:themeColor="text1"/>
                <w:sz w:val="18"/>
                <w:szCs w:val="18"/>
              </w:rPr>
              <w:t xml:space="preserve"> percentile and the</w:t>
            </w:r>
          </w:p>
          <w:p w14:paraId="20C97110" w14:textId="76771705"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94</w:t>
            </w:r>
            <w:r w:rsidRPr="00D7481E">
              <w:rPr>
                <w:rFonts w:eastAsia="Times New Roman" w:cstheme="minorHAnsi"/>
                <w:color w:val="000000" w:themeColor="text1"/>
                <w:sz w:val="18"/>
                <w:szCs w:val="18"/>
                <w:vertAlign w:val="superscript"/>
              </w:rPr>
              <w:t>th</w:t>
            </w:r>
            <w:r w:rsidRPr="00D7481E">
              <w:rPr>
                <w:rFonts w:eastAsia="Times New Roman" w:cstheme="minorHAnsi"/>
                <w:color w:val="000000" w:themeColor="text1"/>
                <w:sz w:val="18"/>
                <w:szCs w:val="18"/>
              </w:rPr>
              <w:t xml:space="preserve"> percentile on the Math </w:t>
            </w:r>
            <w:r w:rsidR="00CD50DC" w:rsidRPr="00D7481E">
              <w:rPr>
                <w:rFonts w:eastAsia="Times New Roman" w:cstheme="minorHAnsi"/>
                <w:color w:val="000000" w:themeColor="text1"/>
                <w:sz w:val="18"/>
                <w:szCs w:val="18"/>
              </w:rPr>
              <w:t>and</w:t>
            </w:r>
            <w:r w:rsidRPr="00D7481E">
              <w:rPr>
                <w:rFonts w:eastAsia="Times New Roman" w:cstheme="minorHAnsi"/>
                <w:color w:val="000000" w:themeColor="text1"/>
                <w:sz w:val="18"/>
                <w:szCs w:val="18"/>
              </w:rPr>
              <w:t xml:space="preserve"> Science Tests of the SRA </w:t>
            </w:r>
            <w:r w:rsidR="00F40F43" w:rsidRPr="00D7481E">
              <w:rPr>
                <w:rFonts w:eastAsia="Times New Roman" w:cstheme="minorHAnsi"/>
                <w:color w:val="000000" w:themeColor="text1"/>
                <w:sz w:val="18"/>
                <w:szCs w:val="18"/>
              </w:rPr>
              <w:t>Achievement Series.</w:t>
            </w:r>
          </w:p>
        </w:tc>
        <w:tc>
          <w:tcPr>
            <w:tcW w:w="479" w:type="pct"/>
          </w:tcPr>
          <w:p w14:paraId="6B0327DC"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Manualized curriculum</w:t>
            </w:r>
          </w:p>
        </w:tc>
        <w:tc>
          <w:tcPr>
            <w:tcW w:w="471" w:type="pct"/>
          </w:tcPr>
          <w:p w14:paraId="731D13D6"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16x1 hour sessions (16 hours total)</w:t>
            </w:r>
          </w:p>
        </w:tc>
        <w:tc>
          <w:tcPr>
            <w:tcW w:w="589" w:type="pct"/>
          </w:tcPr>
          <w:p w14:paraId="3D8EEEC1"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Group leader</w:t>
            </w:r>
          </w:p>
          <w:p w14:paraId="2F6A3F40" w14:textId="77777777" w:rsidR="004C7235" w:rsidRPr="00D7481E" w:rsidRDefault="004C7235" w:rsidP="00D7481E">
            <w:pPr>
              <w:spacing w:after="100"/>
              <w:ind w:left="170" w:hanging="170"/>
              <w:contextualSpacing/>
              <w:rPr>
                <w:rFonts w:eastAsia="Times New Roman" w:cstheme="minorHAnsi"/>
                <w:sz w:val="18"/>
                <w:szCs w:val="18"/>
              </w:rPr>
            </w:pPr>
          </w:p>
        </w:tc>
        <w:tc>
          <w:tcPr>
            <w:tcW w:w="818" w:type="pct"/>
          </w:tcPr>
          <w:p w14:paraId="1A094BA0" w14:textId="51BB1D7E"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 xml:space="preserve">Topics related to sex role socialization and occupational sex stereotypes in personal environments, the media, </w:t>
            </w:r>
            <w:r w:rsidR="00F40F43" w:rsidRPr="00D7481E">
              <w:rPr>
                <w:rFonts w:eastAsia="Times New Roman" w:cstheme="minorHAnsi"/>
                <w:sz w:val="18"/>
                <w:szCs w:val="18"/>
              </w:rPr>
              <w:t>school,</w:t>
            </w:r>
            <w:r w:rsidRPr="00D7481E">
              <w:rPr>
                <w:rFonts w:eastAsia="Times New Roman" w:cstheme="minorHAnsi"/>
                <w:sz w:val="18"/>
                <w:szCs w:val="18"/>
              </w:rPr>
              <w:t xml:space="preserve"> and workplaces</w:t>
            </w:r>
            <w:r w:rsidR="00F40F43" w:rsidRPr="00D7481E">
              <w:rPr>
                <w:rFonts w:eastAsia="Times New Roman" w:cstheme="minorHAnsi"/>
                <w:sz w:val="18"/>
                <w:szCs w:val="18"/>
              </w:rPr>
              <w:t>.</w:t>
            </w:r>
          </w:p>
          <w:p w14:paraId="71A6F6A3" w14:textId="77777777" w:rsidR="004C7235" w:rsidRPr="00D7481E" w:rsidRDefault="004C7235" w:rsidP="00D7481E">
            <w:pPr>
              <w:spacing w:after="100"/>
              <w:ind w:left="170" w:hanging="170"/>
              <w:contextualSpacing/>
              <w:rPr>
                <w:rFonts w:eastAsia="Times New Roman" w:cstheme="minorHAnsi"/>
                <w:sz w:val="18"/>
                <w:szCs w:val="18"/>
              </w:rPr>
            </w:pPr>
          </w:p>
        </w:tc>
        <w:tc>
          <w:tcPr>
            <w:tcW w:w="599" w:type="pct"/>
          </w:tcPr>
          <w:p w14:paraId="2D50D04A" w14:textId="5B6D80A1"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Didactic instruction; listening to audio tapes</w:t>
            </w:r>
            <w:r w:rsidR="00CD50DC" w:rsidRPr="00D7481E">
              <w:rPr>
                <w:rFonts w:eastAsia="Times New Roman" w:cstheme="minorHAnsi"/>
                <w:sz w:val="18"/>
                <w:szCs w:val="18"/>
              </w:rPr>
              <w:t>,</w:t>
            </w:r>
            <w:r w:rsidRPr="00D7481E">
              <w:rPr>
                <w:rFonts w:eastAsia="Times New Roman" w:cstheme="minorHAnsi"/>
                <w:sz w:val="18"/>
                <w:szCs w:val="18"/>
              </w:rPr>
              <w:t xml:space="preserve"> workbook exercises; external speakers</w:t>
            </w:r>
          </w:p>
        </w:tc>
        <w:tc>
          <w:tcPr>
            <w:tcW w:w="587" w:type="pct"/>
          </w:tcPr>
          <w:p w14:paraId="10537124"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No</w:t>
            </w:r>
          </w:p>
        </w:tc>
      </w:tr>
      <w:tr w:rsidR="0034487E" w:rsidRPr="00D7481E" w14:paraId="6DB996EF" w14:textId="77777777" w:rsidTr="00A9554A">
        <w:trPr>
          <w:trHeight w:val="2972"/>
        </w:trPr>
        <w:tc>
          <w:tcPr>
            <w:tcW w:w="450" w:type="pct"/>
          </w:tcPr>
          <w:p w14:paraId="5B3E29DE"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Masterson, 1983</w:t>
            </w:r>
          </w:p>
        </w:tc>
        <w:tc>
          <w:tcPr>
            <w:tcW w:w="324" w:type="pct"/>
          </w:tcPr>
          <w:p w14:paraId="7AD91D1C"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Affinity</w:t>
            </w:r>
          </w:p>
          <w:p w14:paraId="763EB7D9" w14:textId="77777777" w:rsidR="004C7235" w:rsidRPr="00D7481E" w:rsidRDefault="004C7235" w:rsidP="00D7481E">
            <w:pPr>
              <w:spacing w:after="100"/>
              <w:ind w:left="170" w:hanging="170"/>
              <w:contextualSpacing/>
              <w:rPr>
                <w:rFonts w:eastAsia="Times New Roman" w:cstheme="minorHAnsi"/>
                <w:sz w:val="18"/>
                <w:szCs w:val="18"/>
              </w:rPr>
            </w:pPr>
          </w:p>
        </w:tc>
        <w:tc>
          <w:tcPr>
            <w:tcW w:w="683" w:type="pct"/>
          </w:tcPr>
          <w:p w14:paraId="6B1E1A76" w14:textId="57D023F5"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Participants were recruited from the clients of therapists at the growth center, announcements at local</w:t>
            </w:r>
            <w:r w:rsidR="00F40F43" w:rsidRPr="00D7481E">
              <w:rPr>
                <w:rFonts w:eastAsia="Times New Roman" w:cstheme="minorHAnsi"/>
                <w:color w:val="000000" w:themeColor="text1"/>
                <w:sz w:val="18"/>
                <w:szCs w:val="18"/>
              </w:rPr>
              <w:t xml:space="preserve"> </w:t>
            </w:r>
            <w:r w:rsidRPr="00D7481E">
              <w:rPr>
                <w:rFonts w:eastAsia="Times New Roman" w:cstheme="minorHAnsi"/>
                <w:color w:val="000000" w:themeColor="text1"/>
                <w:sz w:val="18"/>
                <w:szCs w:val="18"/>
              </w:rPr>
              <w:t>lesbian-feminist events, and informal recruitment of friends/acquaintances of group members</w:t>
            </w:r>
          </w:p>
        </w:tc>
        <w:tc>
          <w:tcPr>
            <w:tcW w:w="479" w:type="pct"/>
          </w:tcPr>
          <w:p w14:paraId="7CEA0AD0"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Freeform, with prompts</w:t>
            </w:r>
          </w:p>
        </w:tc>
        <w:tc>
          <w:tcPr>
            <w:tcW w:w="471" w:type="pct"/>
          </w:tcPr>
          <w:p w14:paraId="39ADC7C5"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8-15x 2-hour sessions (16-30 hours total)</w:t>
            </w:r>
          </w:p>
        </w:tc>
        <w:tc>
          <w:tcPr>
            <w:tcW w:w="589" w:type="pct"/>
          </w:tcPr>
          <w:p w14:paraId="5AD5B44B"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Group leader (clinical psychologist)</w:t>
            </w:r>
          </w:p>
          <w:p w14:paraId="53729862" w14:textId="77777777" w:rsidR="004C7235" w:rsidRPr="00D7481E" w:rsidRDefault="004C7235" w:rsidP="00D7481E">
            <w:pPr>
              <w:spacing w:after="100"/>
              <w:ind w:left="170" w:hanging="170"/>
              <w:contextualSpacing/>
              <w:rPr>
                <w:rFonts w:eastAsia="Times New Roman" w:cstheme="minorHAnsi"/>
                <w:sz w:val="18"/>
                <w:szCs w:val="18"/>
              </w:rPr>
            </w:pPr>
          </w:p>
        </w:tc>
        <w:tc>
          <w:tcPr>
            <w:tcW w:w="818" w:type="pct"/>
          </w:tcPr>
          <w:p w14:paraId="6E4CBA18" w14:textId="5303799A"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Topics related to lesbian identity integration and coping with the larger society, including coming out, guilt, anger, jobs and careers, friendships, independence-dependency, couples’ relationships, sex, lesbians and racism, lesbians and men, and homophobia</w:t>
            </w:r>
            <w:r w:rsidR="00F40F43" w:rsidRPr="00D7481E">
              <w:rPr>
                <w:rFonts w:eastAsia="Times New Roman" w:cstheme="minorHAnsi"/>
                <w:color w:val="000000" w:themeColor="text1"/>
                <w:sz w:val="18"/>
                <w:szCs w:val="18"/>
              </w:rPr>
              <w:t>.</w:t>
            </w:r>
          </w:p>
        </w:tc>
        <w:tc>
          <w:tcPr>
            <w:tcW w:w="599" w:type="pct"/>
          </w:tcPr>
          <w:p w14:paraId="108C2A66" w14:textId="26001E2B"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Group discussion; sharing of personal experiences; discussion questions</w:t>
            </w:r>
          </w:p>
        </w:tc>
        <w:tc>
          <w:tcPr>
            <w:tcW w:w="587" w:type="pct"/>
          </w:tcPr>
          <w:p w14:paraId="6C43524F"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Yes</w:t>
            </w:r>
          </w:p>
        </w:tc>
      </w:tr>
      <w:tr w:rsidR="0034487E" w:rsidRPr="00D7481E" w14:paraId="612DF5B8" w14:textId="77777777" w:rsidTr="00A9554A">
        <w:trPr>
          <w:trHeight w:val="2108"/>
        </w:trPr>
        <w:tc>
          <w:tcPr>
            <w:tcW w:w="450" w:type="pct"/>
          </w:tcPr>
          <w:p w14:paraId="03E040F2"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McPhee, 2017</w:t>
            </w:r>
          </w:p>
        </w:tc>
        <w:tc>
          <w:tcPr>
            <w:tcW w:w="324" w:type="pct"/>
          </w:tcPr>
          <w:p w14:paraId="4D28299A"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Affinity</w:t>
            </w:r>
          </w:p>
        </w:tc>
        <w:tc>
          <w:tcPr>
            <w:tcW w:w="683" w:type="pct"/>
          </w:tcPr>
          <w:p w14:paraId="18D0E0CC" w14:textId="77777777"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Not disclosed</w:t>
            </w:r>
          </w:p>
        </w:tc>
        <w:tc>
          <w:tcPr>
            <w:tcW w:w="479" w:type="pct"/>
          </w:tcPr>
          <w:p w14:paraId="0757F772" w14:textId="7A01D8B2" w:rsidR="004C7235" w:rsidRPr="00D7481E" w:rsidRDefault="00371E60"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Free-form, no prompts</w:t>
            </w:r>
          </w:p>
        </w:tc>
        <w:tc>
          <w:tcPr>
            <w:tcW w:w="471" w:type="pct"/>
          </w:tcPr>
          <w:p w14:paraId="54BC95CC"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Ongoing interactions and planned activities</w:t>
            </w:r>
          </w:p>
        </w:tc>
        <w:tc>
          <w:tcPr>
            <w:tcW w:w="589" w:type="pct"/>
          </w:tcPr>
          <w:p w14:paraId="61CB9497"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Not disclosed</w:t>
            </w:r>
          </w:p>
        </w:tc>
        <w:tc>
          <w:tcPr>
            <w:tcW w:w="818" w:type="pct"/>
          </w:tcPr>
          <w:p w14:paraId="5A104AC2" w14:textId="302902D6"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 xml:space="preserve">Education about Indigenous cultural </w:t>
            </w:r>
            <w:r w:rsidR="00CD50DC" w:rsidRPr="00D7481E">
              <w:rPr>
                <w:rFonts w:eastAsia="Times New Roman" w:cstheme="minorHAnsi"/>
                <w:color w:val="000000" w:themeColor="text1"/>
                <w:sz w:val="18"/>
                <w:szCs w:val="18"/>
              </w:rPr>
              <w:t>artifacts</w:t>
            </w:r>
            <w:r w:rsidRPr="00D7481E">
              <w:rPr>
                <w:rFonts w:eastAsia="Times New Roman" w:cstheme="minorHAnsi"/>
                <w:color w:val="000000" w:themeColor="text1"/>
                <w:sz w:val="18"/>
                <w:szCs w:val="18"/>
              </w:rPr>
              <w:t xml:space="preserve"> and practices as well as discussions about strategies and issues of the bank that involved Indigenous business endeavors</w:t>
            </w:r>
            <w:r w:rsidR="00341DE2" w:rsidRPr="00D7481E">
              <w:rPr>
                <w:rFonts w:eastAsia="Times New Roman" w:cstheme="minorHAnsi"/>
                <w:color w:val="000000" w:themeColor="text1"/>
                <w:sz w:val="18"/>
                <w:szCs w:val="18"/>
              </w:rPr>
              <w:t>.</w:t>
            </w:r>
            <w:r w:rsidRPr="00D7481E">
              <w:rPr>
                <w:rFonts w:eastAsia="Times New Roman" w:cstheme="minorHAnsi"/>
                <w:color w:val="000000" w:themeColor="text1"/>
                <w:sz w:val="18"/>
                <w:szCs w:val="18"/>
              </w:rPr>
              <w:t xml:space="preserve"> </w:t>
            </w:r>
          </w:p>
        </w:tc>
        <w:tc>
          <w:tcPr>
            <w:tcW w:w="599" w:type="pct"/>
          </w:tcPr>
          <w:p w14:paraId="3E10CF84" w14:textId="3DEC75FB"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 xml:space="preserve">Group discussions; conference calls; community events; </w:t>
            </w:r>
            <w:r w:rsidR="00CD50DC" w:rsidRPr="00D7481E">
              <w:rPr>
                <w:rFonts w:eastAsia="Times New Roman" w:cstheme="minorHAnsi"/>
                <w:sz w:val="18"/>
                <w:szCs w:val="18"/>
              </w:rPr>
              <w:t xml:space="preserve">an </w:t>
            </w:r>
            <w:r w:rsidRPr="00D7481E">
              <w:rPr>
                <w:rFonts w:eastAsia="Times New Roman" w:cstheme="minorHAnsi"/>
                <w:sz w:val="18"/>
                <w:szCs w:val="18"/>
              </w:rPr>
              <w:t>annual conference; mentoring</w:t>
            </w:r>
          </w:p>
        </w:tc>
        <w:tc>
          <w:tcPr>
            <w:tcW w:w="587" w:type="pct"/>
          </w:tcPr>
          <w:p w14:paraId="25F5C908"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No</w:t>
            </w:r>
          </w:p>
        </w:tc>
      </w:tr>
      <w:tr w:rsidR="0034487E" w:rsidRPr="00D7481E" w14:paraId="55891474" w14:textId="77777777" w:rsidTr="00A9554A">
        <w:trPr>
          <w:trHeight w:val="3714"/>
        </w:trPr>
        <w:tc>
          <w:tcPr>
            <w:tcW w:w="450" w:type="pct"/>
          </w:tcPr>
          <w:p w14:paraId="3B388E6D"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Myers, 2019</w:t>
            </w:r>
          </w:p>
        </w:tc>
        <w:tc>
          <w:tcPr>
            <w:tcW w:w="324" w:type="pct"/>
          </w:tcPr>
          <w:p w14:paraId="03BCCBBC"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7CE0A07E" w14:textId="62221613" w:rsidR="004C7235" w:rsidRPr="00D7481E" w:rsidRDefault="004C7235" w:rsidP="00D7481E">
            <w:pPr>
              <w:spacing w:after="100"/>
              <w:ind w:left="170" w:hanging="170"/>
              <w:contextualSpacing/>
              <w:rPr>
                <w:rFonts w:eastAsia="Times New Roman" w:cstheme="minorHAnsi"/>
                <w:color w:val="000000" w:themeColor="text1"/>
                <w:sz w:val="18"/>
                <w:szCs w:val="18"/>
              </w:rPr>
            </w:pPr>
            <w:r w:rsidRPr="00D7481E">
              <w:rPr>
                <w:rFonts w:eastAsia="Times New Roman" w:cstheme="minorHAnsi"/>
                <w:color w:val="000000" w:themeColor="text1"/>
                <w:sz w:val="18"/>
                <w:szCs w:val="18"/>
              </w:rPr>
              <w:t>Groups were advertised through emails from the department chair and announcements in introductory-level classes</w:t>
            </w:r>
            <w:r w:rsidR="00CD50DC" w:rsidRPr="00D7481E">
              <w:rPr>
                <w:rFonts w:eastAsia="Times New Roman" w:cstheme="minorHAnsi"/>
                <w:color w:val="000000" w:themeColor="text1"/>
                <w:sz w:val="18"/>
                <w:szCs w:val="18"/>
              </w:rPr>
              <w:t>.</w:t>
            </w:r>
          </w:p>
        </w:tc>
        <w:tc>
          <w:tcPr>
            <w:tcW w:w="479" w:type="pct"/>
          </w:tcPr>
          <w:p w14:paraId="507A00A0" w14:textId="6700448B"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Freeform, no prompts</w:t>
            </w:r>
          </w:p>
        </w:tc>
        <w:tc>
          <w:tcPr>
            <w:tcW w:w="471" w:type="pct"/>
          </w:tcPr>
          <w:p w14:paraId="7376E7E4"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Minimum of 2 sessions per semester, with additional informal gatherings</w:t>
            </w:r>
          </w:p>
        </w:tc>
        <w:tc>
          <w:tcPr>
            <w:tcW w:w="589" w:type="pct"/>
          </w:tcPr>
          <w:p w14:paraId="33AB1A01"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lang w:val="en-CA"/>
              </w:rPr>
              <w:t>Group leaders (Undergraduate social work faculty members)</w:t>
            </w:r>
          </w:p>
          <w:p w14:paraId="46115BB9" w14:textId="77777777" w:rsidR="004C7235" w:rsidRPr="00D7481E" w:rsidRDefault="004C7235" w:rsidP="00D7481E">
            <w:pPr>
              <w:spacing w:after="100"/>
              <w:ind w:left="170" w:hanging="170"/>
              <w:contextualSpacing/>
              <w:rPr>
                <w:rFonts w:eastAsia="Times New Roman" w:cstheme="minorHAnsi"/>
                <w:sz w:val="18"/>
                <w:szCs w:val="18"/>
              </w:rPr>
            </w:pPr>
          </w:p>
        </w:tc>
        <w:tc>
          <w:tcPr>
            <w:tcW w:w="818" w:type="pct"/>
          </w:tcPr>
          <w:p w14:paraId="22F8AD5D" w14:textId="48253A4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 xml:space="preserve">Topics included professional development, exploring identities, navigating campus and finding resources, sharing relationship celebrations and challenges, recent events (e.g., hate crimes), feeling excluded during Christian holidays and being seen as incomplete without the </w:t>
            </w:r>
            <w:r w:rsidR="00A4727A" w:rsidRPr="00D7481E">
              <w:rPr>
                <w:rFonts w:eastAsia="Times New Roman" w:cstheme="minorHAnsi"/>
                <w:color w:val="000000" w:themeColor="text1"/>
                <w:sz w:val="18"/>
                <w:szCs w:val="18"/>
              </w:rPr>
              <w:t>‘</w:t>
            </w:r>
            <w:r w:rsidRPr="00D7481E">
              <w:rPr>
                <w:rFonts w:eastAsia="Times New Roman" w:cstheme="minorHAnsi"/>
                <w:color w:val="000000" w:themeColor="text1"/>
                <w:sz w:val="18"/>
                <w:szCs w:val="18"/>
              </w:rPr>
              <w:t>right</w:t>
            </w:r>
            <w:r w:rsidR="00A4727A" w:rsidRPr="00D7481E">
              <w:rPr>
                <w:rFonts w:eastAsia="Times New Roman" w:cstheme="minorHAnsi"/>
                <w:color w:val="000000" w:themeColor="text1"/>
                <w:sz w:val="18"/>
                <w:szCs w:val="18"/>
              </w:rPr>
              <w:t>’</w:t>
            </w:r>
            <w:r w:rsidRPr="00D7481E">
              <w:rPr>
                <w:rFonts w:eastAsia="Times New Roman" w:cstheme="minorHAnsi"/>
                <w:color w:val="000000" w:themeColor="text1"/>
                <w:sz w:val="18"/>
                <w:szCs w:val="18"/>
              </w:rPr>
              <w:t xml:space="preserve"> religious beliefs.</w:t>
            </w:r>
          </w:p>
        </w:tc>
        <w:tc>
          <w:tcPr>
            <w:tcW w:w="599" w:type="pct"/>
          </w:tcPr>
          <w:p w14:paraId="391F8481" w14:textId="5F5F01DF"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Group discussions; sharing personal experiences</w:t>
            </w:r>
          </w:p>
        </w:tc>
        <w:tc>
          <w:tcPr>
            <w:tcW w:w="587" w:type="pct"/>
          </w:tcPr>
          <w:p w14:paraId="092B19CA"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Yes</w:t>
            </w:r>
          </w:p>
        </w:tc>
      </w:tr>
      <w:tr w:rsidR="0034487E" w:rsidRPr="00D7481E" w14:paraId="4AAEA984" w14:textId="77777777" w:rsidTr="00A9554A">
        <w:trPr>
          <w:trHeight w:val="2406"/>
        </w:trPr>
        <w:tc>
          <w:tcPr>
            <w:tcW w:w="450" w:type="pct"/>
          </w:tcPr>
          <w:p w14:paraId="06E27738"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Paine, 1992</w:t>
            </w:r>
          </w:p>
        </w:tc>
        <w:tc>
          <w:tcPr>
            <w:tcW w:w="324" w:type="pct"/>
          </w:tcPr>
          <w:p w14:paraId="390440FD"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733DF2BD"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reported</w:t>
            </w:r>
          </w:p>
        </w:tc>
        <w:tc>
          <w:tcPr>
            <w:tcW w:w="479" w:type="pct"/>
          </w:tcPr>
          <w:p w14:paraId="2A962BC8"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reported</w:t>
            </w:r>
          </w:p>
        </w:tc>
        <w:tc>
          <w:tcPr>
            <w:tcW w:w="471" w:type="pct"/>
          </w:tcPr>
          <w:p w14:paraId="5E1A5984"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Biweekly 1-hour meetings</w:t>
            </w:r>
          </w:p>
        </w:tc>
        <w:tc>
          <w:tcPr>
            <w:tcW w:w="589" w:type="pct"/>
          </w:tcPr>
          <w:p w14:paraId="33E9103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w:t>
            </w:r>
          </w:p>
        </w:tc>
        <w:tc>
          <w:tcPr>
            <w:tcW w:w="818" w:type="pct"/>
          </w:tcPr>
          <w:p w14:paraId="0F1F0F94" w14:textId="573999E5"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 xml:space="preserve">Topics related to personal problems associated with living in poverty including divorce, finding a well-paying job, living on welfare, finding </w:t>
            </w:r>
            <w:r w:rsidR="00341DE2" w:rsidRPr="00D7481E">
              <w:rPr>
                <w:rFonts w:eastAsia="Times New Roman" w:cstheme="minorHAnsi"/>
                <w:color w:val="000000" w:themeColor="text1"/>
                <w:sz w:val="18"/>
                <w:szCs w:val="18"/>
              </w:rPr>
              <w:t>daycare,</w:t>
            </w:r>
            <w:r w:rsidRPr="00D7481E">
              <w:rPr>
                <w:rFonts w:eastAsia="Times New Roman" w:cstheme="minorHAnsi"/>
                <w:color w:val="000000" w:themeColor="text1"/>
                <w:sz w:val="18"/>
                <w:szCs w:val="18"/>
              </w:rPr>
              <w:t xml:space="preserve"> and dealing with a child who is experimenting with drugs and alcohol</w:t>
            </w:r>
            <w:r w:rsidR="00CD50DC" w:rsidRPr="00D7481E">
              <w:rPr>
                <w:rFonts w:eastAsia="Times New Roman" w:cstheme="minorHAnsi"/>
                <w:color w:val="000000" w:themeColor="text1"/>
                <w:sz w:val="18"/>
                <w:szCs w:val="18"/>
              </w:rPr>
              <w:t>.</w:t>
            </w:r>
          </w:p>
        </w:tc>
        <w:tc>
          <w:tcPr>
            <w:tcW w:w="599" w:type="pct"/>
          </w:tcPr>
          <w:p w14:paraId="35A56A32" w14:textId="5E08DF9F"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discussion; sharing personal experiences</w:t>
            </w:r>
          </w:p>
        </w:tc>
        <w:tc>
          <w:tcPr>
            <w:tcW w:w="587" w:type="pct"/>
          </w:tcPr>
          <w:p w14:paraId="25E7DA4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13C7E1C8" w14:textId="77777777" w:rsidTr="00A9554A">
        <w:trPr>
          <w:trHeight w:val="1263"/>
        </w:trPr>
        <w:tc>
          <w:tcPr>
            <w:tcW w:w="450" w:type="pct"/>
          </w:tcPr>
          <w:p w14:paraId="29AA1C39"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Santhosh, 2021</w:t>
            </w:r>
          </w:p>
        </w:tc>
        <w:tc>
          <w:tcPr>
            <w:tcW w:w="324" w:type="pct"/>
          </w:tcPr>
          <w:p w14:paraId="7E09866D"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p w14:paraId="4E770DFD" w14:textId="77777777" w:rsidR="004C7235" w:rsidRPr="00D7481E" w:rsidRDefault="004C7235" w:rsidP="00D7481E">
            <w:pPr>
              <w:spacing w:after="100"/>
              <w:ind w:left="170" w:hanging="170"/>
              <w:contextualSpacing/>
              <w:rPr>
                <w:rFonts w:cstheme="minorHAnsi"/>
                <w:sz w:val="18"/>
                <w:szCs w:val="18"/>
              </w:rPr>
            </w:pPr>
          </w:p>
        </w:tc>
        <w:tc>
          <w:tcPr>
            <w:tcW w:w="683" w:type="pct"/>
          </w:tcPr>
          <w:p w14:paraId="48608FA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479" w:type="pct"/>
          </w:tcPr>
          <w:p w14:paraId="3B7302D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46407C1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589" w:type="pct"/>
          </w:tcPr>
          <w:p w14:paraId="32E49E73"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w:t>
            </w:r>
          </w:p>
        </w:tc>
        <w:tc>
          <w:tcPr>
            <w:tcW w:w="818" w:type="pct"/>
          </w:tcPr>
          <w:p w14:paraId="079F6870" w14:textId="77777777"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NA</w:t>
            </w:r>
          </w:p>
        </w:tc>
        <w:tc>
          <w:tcPr>
            <w:tcW w:w="599" w:type="pct"/>
          </w:tcPr>
          <w:p w14:paraId="09764F2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discussion; expert speakers; mentorship; skill-building</w:t>
            </w:r>
          </w:p>
        </w:tc>
        <w:tc>
          <w:tcPr>
            <w:tcW w:w="587" w:type="pct"/>
          </w:tcPr>
          <w:p w14:paraId="1AC85DEC"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47E86FFF" w14:textId="77777777" w:rsidTr="00A9554A">
        <w:trPr>
          <w:trHeight w:val="595"/>
        </w:trPr>
        <w:tc>
          <w:tcPr>
            <w:tcW w:w="450" w:type="pct"/>
          </w:tcPr>
          <w:p w14:paraId="762D6E39"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Seebohm, 2013</w:t>
            </w:r>
          </w:p>
        </w:tc>
        <w:tc>
          <w:tcPr>
            <w:tcW w:w="324" w:type="pct"/>
          </w:tcPr>
          <w:p w14:paraId="47EA863B"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p w14:paraId="0B2C534A" w14:textId="77777777" w:rsidR="004C7235" w:rsidRPr="00D7481E" w:rsidRDefault="004C7235" w:rsidP="00D7481E">
            <w:pPr>
              <w:spacing w:after="100"/>
              <w:ind w:left="170" w:hanging="170"/>
              <w:contextualSpacing/>
              <w:rPr>
                <w:rFonts w:cstheme="minorHAnsi"/>
                <w:sz w:val="18"/>
                <w:szCs w:val="18"/>
              </w:rPr>
            </w:pPr>
          </w:p>
        </w:tc>
        <w:tc>
          <w:tcPr>
            <w:tcW w:w="683" w:type="pct"/>
          </w:tcPr>
          <w:p w14:paraId="3E83E6CB"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reported</w:t>
            </w:r>
          </w:p>
        </w:tc>
        <w:tc>
          <w:tcPr>
            <w:tcW w:w="479" w:type="pct"/>
          </w:tcPr>
          <w:p w14:paraId="6539DA54"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Not reported </w:t>
            </w:r>
          </w:p>
        </w:tc>
        <w:tc>
          <w:tcPr>
            <w:tcW w:w="471" w:type="pct"/>
          </w:tcPr>
          <w:p w14:paraId="7779A78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reported</w:t>
            </w:r>
          </w:p>
        </w:tc>
        <w:tc>
          <w:tcPr>
            <w:tcW w:w="589" w:type="pct"/>
          </w:tcPr>
          <w:p w14:paraId="111CA5CF" w14:textId="53BB2099"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Self-led by group members and supported by medical professionals</w:t>
            </w:r>
            <w:r w:rsidR="00341DE2" w:rsidRPr="00D7481E">
              <w:rPr>
                <w:rFonts w:cstheme="minorHAnsi"/>
                <w:sz w:val="18"/>
                <w:szCs w:val="18"/>
              </w:rPr>
              <w:t>.</w:t>
            </w:r>
          </w:p>
        </w:tc>
        <w:tc>
          <w:tcPr>
            <w:tcW w:w="818" w:type="pct"/>
          </w:tcPr>
          <w:p w14:paraId="1311BFDB" w14:textId="57D1D9CE" w:rsidR="004C7235" w:rsidRPr="00D7481E" w:rsidRDefault="004C7235" w:rsidP="00D7481E">
            <w:pPr>
              <w:spacing w:after="100"/>
              <w:ind w:left="170" w:hanging="170"/>
              <w:contextualSpacing/>
              <w:rPr>
                <w:rFonts w:eastAsia="Times New Roman" w:cstheme="minorHAnsi"/>
                <w:sz w:val="18"/>
                <w:szCs w:val="18"/>
              </w:rPr>
            </w:pPr>
            <w:r w:rsidRPr="00D7481E">
              <w:rPr>
                <w:rFonts w:eastAsia="Times New Roman" w:cstheme="minorHAnsi"/>
                <w:color w:val="000000" w:themeColor="text1"/>
                <w:sz w:val="18"/>
                <w:szCs w:val="18"/>
              </w:rPr>
              <w:t>Topics focused on a wide range of issues</w:t>
            </w:r>
            <w:r w:rsidR="000F6B1B" w:rsidRPr="00D7481E">
              <w:rPr>
                <w:rFonts w:eastAsia="Times New Roman" w:cstheme="minorHAnsi"/>
                <w:color w:val="000000" w:themeColor="text1"/>
                <w:sz w:val="18"/>
                <w:szCs w:val="18"/>
              </w:rPr>
              <w:t>,</w:t>
            </w:r>
            <w:r w:rsidRPr="00D7481E">
              <w:rPr>
                <w:rFonts w:eastAsia="Times New Roman" w:cstheme="minorHAnsi"/>
                <w:color w:val="000000" w:themeColor="text1"/>
                <w:sz w:val="18"/>
                <w:szCs w:val="18"/>
              </w:rPr>
              <w:t xml:space="preserve"> including physical ill-health, mental ill-health, and socially isolating situations</w:t>
            </w:r>
            <w:r w:rsidR="00341DE2" w:rsidRPr="00D7481E">
              <w:rPr>
                <w:rFonts w:eastAsia="Times New Roman" w:cstheme="minorHAnsi"/>
                <w:color w:val="000000" w:themeColor="text1"/>
                <w:sz w:val="18"/>
                <w:szCs w:val="18"/>
              </w:rPr>
              <w:t>.</w:t>
            </w:r>
          </w:p>
        </w:tc>
        <w:tc>
          <w:tcPr>
            <w:tcW w:w="599" w:type="pct"/>
          </w:tcPr>
          <w:p w14:paraId="2AF9FD3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reported</w:t>
            </w:r>
          </w:p>
        </w:tc>
        <w:tc>
          <w:tcPr>
            <w:tcW w:w="587" w:type="pct"/>
          </w:tcPr>
          <w:p w14:paraId="5374EE57"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w:t>
            </w:r>
          </w:p>
        </w:tc>
      </w:tr>
      <w:tr w:rsidR="0034487E" w:rsidRPr="00D7481E" w14:paraId="3FE0C7E5" w14:textId="77777777" w:rsidTr="00A9554A">
        <w:tc>
          <w:tcPr>
            <w:tcW w:w="450" w:type="pct"/>
          </w:tcPr>
          <w:p w14:paraId="3B1D7529" w14:textId="126E4CCB"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Shen, 201</w:t>
            </w:r>
            <w:r w:rsidR="005F285D">
              <w:rPr>
                <w:rFonts w:eastAsia="Times New Roman" w:cstheme="minorHAnsi"/>
                <w:sz w:val="18"/>
                <w:szCs w:val="18"/>
              </w:rPr>
              <w:t>8</w:t>
            </w:r>
          </w:p>
        </w:tc>
        <w:tc>
          <w:tcPr>
            <w:tcW w:w="324" w:type="pct"/>
          </w:tcPr>
          <w:p w14:paraId="74247278"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354857DC"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reported</w:t>
            </w:r>
          </w:p>
        </w:tc>
        <w:tc>
          <w:tcPr>
            <w:tcW w:w="479" w:type="pct"/>
          </w:tcPr>
          <w:p w14:paraId="335F6CE9"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6EE20640" w14:textId="41649F27" w:rsidR="004C7235" w:rsidRPr="00D7481E" w:rsidRDefault="000F6B1B" w:rsidP="00D7481E">
            <w:pPr>
              <w:spacing w:after="100"/>
              <w:ind w:left="170" w:hanging="170"/>
              <w:contextualSpacing/>
              <w:rPr>
                <w:rFonts w:cstheme="minorHAnsi"/>
                <w:sz w:val="18"/>
                <w:szCs w:val="18"/>
              </w:rPr>
            </w:pPr>
            <w:r w:rsidRPr="00D7481E">
              <w:rPr>
                <w:rFonts w:cstheme="minorHAnsi"/>
                <w:sz w:val="18"/>
                <w:szCs w:val="18"/>
              </w:rPr>
              <w:t>Nine</w:t>
            </w:r>
            <w:r w:rsidR="004C7235" w:rsidRPr="00D7481E">
              <w:rPr>
                <w:rFonts w:cstheme="minorHAnsi"/>
                <w:sz w:val="18"/>
                <w:szCs w:val="18"/>
              </w:rPr>
              <w:t xml:space="preserve"> sessions ov</w:t>
            </w:r>
            <w:r w:rsidRPr="00D7481E">
              <w:rPr>
                <w:rFonts w:cstheme="minorHAnsi"/>
                <w:sz w:val="18"/>
                <w:szCs w:val="18"/>
              </w:rPr>
              <w:t>e</w:t>
            </w:r>
            <w:r w:rsidR="004C7235" w:rsidRPr="00D7481E">
              <w:rPr>
                <w:rFonts w:cstheme="minorHAnsi"/>
                <w:sz w:val="18"/>
                <w:szCs w:val="18"/>
              </w:rPr>
              <w:t xml:space="preserve">r </w:t>
            </w:r>
            <w:r w:rsidR="007D2D72" w:rsidRPr="00D7481E">
              <w:rPr>
                <w:rFonts w:cstheme="minorHAnsi"/>
                <w:sz w:val="18"/>
                <w:szCs w:val="18"/>
              </w:rPr>
              <w:t>nine</w:t>
            </w:r>
            <w:r w:rsidR="004C7235" w:rsidRPr="00D7481E">
              <w:rPr>
                <w:rFonts w:cstheme="minorHAnsi"/>
                <w:sz w:val="18"/>
                <w:szCs w:val="18"/>
              </w:rPr>
              <w:t xml:space="preserve"> weeks</w:t>
            </w:r>
          </w:p>
        </w:tc>
        <w:tc>
          <w:tcPr>
            <w:tcW w:w="589" w:type="pct"/>
          </w:tcPr>
          <w:p w14:paraId="7016BCC2" w14:textId="7E61D343"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Group </w:t>
            </w:r>
            <w:r w:rsidR="009F6D66" w:rsidRPr="00D7481E">
              <w:rPr>
                <w:rFonts w:cstheme="minorHAnsi"/>
                <w:sz w:val="18"/>
                <w:szCs w:val="18"/>
              </w:rPr>
              <w:t>leaders</w:t>
            </w:r>
            <w:r w:rsidRPr="00D7481E">
              <w:rPr>
                <w:rFonts w:cstheme="minorHAnsi"/>
                <w:sz w:val="18"/>
                <w:szCs w:val="18"/>
              </w:rPr>
              <w:t xml:space="preserve"> (licensed themselves as or supervised by mental health clinicians)</w:t>
            </w:r>
          </w:p>
        </w:tc>
        <w:tc>
          <w:tcPr>
            <w:tcW w:w="818" w:type="pct"/>
          </w:tcPr>
          <w:p w14:paraId="335453E4" w14:textId="16097411"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Implicit Biases/Racism/Stereotypes, My Asian American/Pacific Islander Identity, Body Image/Self-Love, Family, Safety in Relationships, Identity and Intimate Relationships, School/Career/Purpose, RAISE our Voices</w:t>
            </w:r>
            <w:r w:rsidR="00341DE2" w:rsidRPr="00D7481E">
              <w:rPr>
                <w:rFonts w:cstheme="minorHAnsi"/>
                <w:sz w:val="18"/>
                <w:szCs w:val="18"/>
              </w:rPr>
              <w:t>.</w:t>
            </w:r>
          </w:p>
          <w:p w14:paraId="45231D95" w14:textId="77777777" w:rsidR="004C7235" w:rsidRPr="00D7481E" w:rsidRDefault="004C7235" w:rsidP="00D7481E">
            <w:pPr>
              <w:spacing w:after="100"/>
              <w:ind w:left="170" w:hanging="170"/>
              <w:contextualSpacing/>
              <w:rPr>
                <w:rFonts w:cstheme="minorHAnsi"/>
                <w:sz w:val="18"/>
                <w:szCs w:val="18"/>
              </w:rPr>
            </w:pPr>
          </w:p>
        </w:tc>
        <w:tc>
          <w:tcPr>
            <w:tcW w:w="599" w:type="pct"/>
          </w:tcPr>
          <w:p w14:paraId="6F32A91B"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Videos, handouts, polls, discussions, exercises, IAT, creative activities</w:t>
            </w:r>
          </w:p>
        </w:tc>
        <w:tc>
          <w:tcPr>
            <w:tcW w:w="587" w:type="pct"/>
          </w:tcPr>
          <w:p w14:paraId="058E51B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43E6442C" w14:textId="77777777" w:rsidTr="00A9554A">
        <w:trPr>
          <w:trHeight w:val="2373"/>
        </w:trPr>
        <w:tc>
          <w:tcPr>
            <w:tcW w:w="450" w:type="pct"/>
          </w:tcPr>
          <w:p w14:paraId="2D6178CE"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Singh, 2011</w:t>
            </w:r>
          </w:p>
        </w:tc>
        <w:tc>
          <w:tcPr>
            <w:tcW w:w="324" w:type="pct"/>
          </w:tcPr>
          <w:p w14:paraId="0F643DCC"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13A36F1D" w14:textId="0AFC5184"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No information on how the group was advertised, but potential group members contacted the group facilitators directly and went through </w:t>
            </w:r>
            <w:r w:rsidR="00BB11B6" w:rsidRPr="00D7481E">
              <w:rPr>
                <w:rFonts w:cstheme="minorHAnsi"/>
                <w:sz w:val="18"/>
                <w:szCs w:val="18"/>
              </w:rPr>
              <w:t xml:space="preserve">a </w:t>
            </w:r>
            <w:r w:rsidRPr="00D7481E">
              <w:rPr>
                <w:rFonts w:cstheme="minorHAnsi"/>
                <w:sz w:val="18"/>
                <w:szCs w:val="18"/>
              </w:rPr>
              <w:t>screening process</w:t>
            </w:r>
            <w:r w:rsidR="00341DE2" w:rsidRPr="00D7481E">
              <w:rPr>
                <w:rFonts w:cstheme="minorHAnsi"/>
                <w:sz w:val="18"/>
                <w:szCs w:val="18"/>
              </w:rPr>
              <w:t>.</w:t>
            </w:r>
          </w:p>
        </w:tc>
        <w:tc>
          <w:tcPr>
            <w:tcW w:w="479" w:type="pct"/>
          </w:tcPr>
          <w:p w14:paraId="7FEA6141"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5DA203E1" w14:textId="53B94C7B"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6x1.5 = 9 hours over </w:t>
            </w:r>
            <w:r w:rsidR="00BB11B6" w:rsidRPr="00D7481E">
              <w:rPr>
                <w:rFonts w:cstheme="minorHAnsi"/>
                <w:sz w:val="18"/>
                <w:szCs w:val="18"/>
              </w:rPr>
              <w:t>six</w:t>
            </w:r>
            <w:r w:rsidRPr="00D7481E">
              <w:rPr>
                <w:rFonts w:cstheme="minorHAnsi"/>
                <w:sz w:val="18"/>
                <w:szCs w:val="18"/>
              </w:rPr>
              <w:t xml:space="preserve"> weeks</w:t>
            </w:r>
          </w:p>
        </w:tc>
        <w:tc>
          <w:tcPr>
            <w:tcW w:w="589" w:type="pct"/>
          </w:tcPr>
          <w:p w14:paraId="2B7BC5F3"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 (counselling psychologists)</w:t>
            </w:r>
          </w:p>
        </w:tc>
        <w:tc>
          <w:tcPr>
            <w:tcW w:w="818" w:type="pct"/>
          </w:tcPr>
          <w:p w14:paraId="4665D4BE" w14:textId="4B348C41"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Defining oneself and five archetypes of women’s development and how they relate to participants’ thoughts, feelings</w:t>
            </w:r>
            <w:r w:rsidR="00341DE2" w:rsidRPr="00D7481E">
              <w:rPr>
                <w:rFonts w:cstheme="minorHAnsi"/>
                <w:sz w:val="18"/>
                <w:szCs w:val="18"/>
              </w:rPr>
              <w:t>,</w:t>
            </w:r>
            <w:r w:rsidRPr="00D7481E">
              <w:rPr>
                <w:rFonts w:cstheme="minorHAnsi"/>
                <w:sz w:val="18"/>
                <w:szCs w:val="18"/>
              </w:rPr>
              <w:t xml:space="preserve"> and experiences</w:t>
            </w:r>
            <w:r w:rsidR="00341DE2" w:rsidRPr="00D7481E">
              <w:rPr>
                <w:rFonts w:cstheme="minorHAnsi"/>
                <w:sz w:val="18"/>
                <w:szCs w:val="18"/>
              </w:rPr>
              <w:t>.</w:t>
            </w:r>
          </w:p>
        </w:tc>
        <w:tc>
          <w:tcPr>
            <w:tcW w:w="599" w:type="pct"/>
          </w:tcPr>
          <w:p w14:paraId="4B9F5237" w14:textId="09F29C0B"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Check-ins, sharing objects and personal meaning, sharing in pairs, exercises</w:t>
            </w:r>
          </w:p>
        </w:tc>
        <w:tc>
          <w:tcPr>
            <w:tcW w:w="587" w:type="pct"/>
          </w:tcPr>
          <w:p w14:paraId="3A21F5FA"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5086CE5D" w14:textId="77777777" w:rsidTr="00A9554A">
        <w:trPr>
          <w:trHeight w:val="595"/>
        </w:trPr>
        <w:tc>
          <w:tcPr>
            <w:tcW w:w="450" w:type="pct"/>
          </w:tcPr>
          <w:p w14:paraId="73D22958"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Tauriac, 2013</w:t>
            </w:r>
          </w:p>
        </w:tc>
        <w:tc>
          <w:tcPr>
            <w:tcW w:w="324" w:type="pct"/>
          </w:tcPr>
          <w:p w14:paraId="6088FB3F"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 &amp; allyship</w:t>
            </w:r>
          </w:p>
        </w:tc>
        <w:tc>
          <w:tcPr>
            <w:tcW w:w="683" w:type="pct"/>
          </w:tcPr>
          <w:p w14:paraId="021B777B" w14:textId="25579FFF"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Students at a progressive, independent high school self-selected which racial affinity group they wanted to be a part of</w:t>
            </w:r>
            <w:r w:rsidR="00341DE2" w:rsidRPr="00D7481E">
              <w:rPr>
                <w:rFonts w:cstheme="minorHAnsi"/>
                <w:sz w:val="18"/>
                <w:szCs w:val="18"/>
              </w:rPr>
              <w:t>.</w:t>
            </w:r>
          </w:p>
        </w:tc>
        <w:tc>
          <w:tcPr>
            <w:tcW w:w="479" w:type="pct"/>
          </w:tcPr>
          <w:p w14:paraId="72C36A1F"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4DCB0932" w14:textId="1147DD1E"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1x6 hours + </w:t>
            </w:r>
            <w:r w:rsidR="00BB11B6" w:rsidRPr="00D7481E">
              <w:rPr>
                <w:rFonts w:cstheme="minorHAnsi"/>
                <w:sz w:val="18"/>
                <w:szCs w:val="18"/>
              </w:rPr>
              <w:t>follow-up</w:t>
            </w:r>
            <w:r w:rsidRPr="00D7481E">
              <w:rPr>
                <w:rFonts w:cstheme="minorHAnsi"/>
                <w:sz w:val="18"/>
                <w:szCs w:val="18"/>
              </w:rPr>
              <w:t xml:space="preserve"> meeting </w:t>
            </w:r>
            <w:r w:rsidR="00BB11B6" w:rsidRPr="00D7481E">
              <w:rPr>
                <w:rFonts w:cstheme="minorHAnsi"/>
                <w:sz w:val="18"/>
                <w:szCs w:val="18"/>
              </w:rPr>
              <w:t>six</w:t>
            </w:r>
            <w:r w:rsidRPr="00D7481E">
              <w:rPr>
                <w:rFonts w:cstheme="minorHAnsi"/>
                <w:sz w:val="18"/>
                <w:szCs w:val="18"/>
              </w:rPr>
              <w:t xml:space="preserve"> weeks later</w:t>
            </w:r>
          </w:p>
        </w:tc>
        <w:tc>
          <w:tcPr>
            <w:tcW w:w="589" w:type="pct"/>
          </w:tcPr>
          <w:p w14:paraId="012C9D28"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 (clinical psychology background)</w:t>
            </w:r>
          </w:p>
        </w:tc>
        <w:tc>
          <w:tcPr>
            <w:tcW w:w="818" w:type="pct"/>
          </w:tcPr>
          <w:p w14:paraId="2795C0C7" w14:textId="0CFA8CB0"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Information about basic multicultural concepts and terminology, participants’ perceptions about the campus racial climate and campus relationships between their group and other groups, and concrete actions to improve cross-group relationships on campus.</w:t>
            </w:r>
          </w:p>
        </w:tc>
        <w:tc>
          <w:tcPr>
            <w:tcW w:w="599" w:type="pct"/>
          </w:tcPr>
          <w:p w14:paraId="37116371" w14:textId="2D0DC119"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Introduction and icebreaker activity; didactic multicultural presentation; affinity groups; large cross-group discussion; and </w:t>
            </w:r>
            <w:r w:rsidR="00AF079C" w:rsidRPr="00D7481E">
              <w:rPr>
                <w:rFonts w:cstheme="minorHAnsi"/>
                <w:sz w:val="18"/>
                <w:szCs w:val="18"/>
              </w:rPr>
              <w:t xml:space="preserve">a </w:t>
            </w:r>
            <w:r w:rsidR="00BB11B6" w:rsidRPr="00D7481E">
              <w:rPr>
                <w:rFonts w:cstheme="minorHAnsi"/>
                <w:sz w:val="18"/>
                <w:szCs w:val="18"/>
              </w:rPr>
              <w:t>follow-up</w:t>
            </w:r>
            <w:r w:rsidRPr="00D7481E">
              <w:rPr>
                <w:rFonts w:cstheme="minorHAnsi"/>
                <w:sz w:val="18"/>
                <w:szCs w:val="18"/>
              </w:rPr>
              <w:t xml:space="preserve"> meeting</w:t>
            </w:r>
          </w:p>
        </w:tc>
        <w:tc>
          <w:tcPr>
            <w:tcW w:w="587" w:type="pct"/>
          </w:tcPr>
          <w:p w14:paraId="3120C087"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3C9A2BB1" w14:textId="77777777" w:rsidTr="00A9554A">
        <w:trPr>
          <w:trHeight w:val="1837"/>
        </w:trPr>
        <w:tc>
          <w:tcPr>
            <w:tcW w:w="450" w:type="pct"/>
          </w:tcPr>
          <w:p w14:paraId="5EA79F06"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Watts, 2002</w:t>
            </w:r>
          </w:p>
        </w:tc>
        <w:tc>
          <w:tcPr>
            <w:tcW w:w="324" w:type="pct"/>
          </w:tcPr>
          <w:p w14:paraId="5F8C8FD4"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2E76B260" w14:textId="79D3369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From members of ‘manhood’ groups or referred by school staff due to ‘problematic’ </w:t>
            </w:r>
            <w:r w:rsidR="00731A41" w:rsidRPr="00D7481E">
              <w:rPr>
                <w:rFonts w:cstheme="minorHAnsi"/>
                <w:sz w:val="18"/>
                <w:szCs w:val="18"/>
              </w:rPr>
              <w:t>behavior</w:t>
            </w:r>
            <w:r w:rsidR="00341DE2" w:rsidRPr="00D7481E">
              <w:rPr>
                <w:rFonts w:cstheme="minorHAnsi"/>
                <w:sz w:val="18"/>
                <w:szCs w:val="18"/>
              </w:rPr>
              <w:t>.</w:t>
            </w:r>
          </w:p>
        </w:tc>
        <w:tc>
          <w:tcPr>
            <w:tcW w:w="479" w:type="pct"/>
          </w:tcPr>
          <w:p w14:paraId="1AA5D81B"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Freeform, with prompts (based on music/video)</w:t>
            </w:r>
          </w:p>
        </w:tc>
        <w:tc>
          <w:tcPr>
            <w:tcW w:w="471" w:type="pct"/>
          </w:tcPr>
          <w:p w14:paraId="6760455E" w14:textId="6A335CAC" w:rsidR="004C7235" w:rsidRPr="00D7481E" w:rsidRDefault="00BB11B6" w:rsidP="00D7481E">
            <w:pPr>
              <w:spacing w:after="100"/>
              <w:ind w:left="170" w:hanging="170"/>
              <w:contextualSpacing/>
              <w:rPr>
                <w:rFonts w:cstheme="minorHAnsi"/>
                <w:sz w:val="18"/>
                <w:szCs w:val="18"/>
              </w:rPr>
            </w:pPr>
            <w:r w:rsidRPr="00D7481E">
              <w:rPr>
                <w:rFonts w:cstheme="minorHAnsi"/>
                <w:sz w:val="18"/>
                <w:szCs w:val="18"/>
              </w:rPr>
              <w:t>Eight</w:t>
            </w:r>
            <w:r w:rsidR="004C7235" w:rsidRPr="00D7481E">
              <w:rPr>
                <w:rFonts w:cstheme="minorHAnsi"/>
                <w:sz w:val="18"/>
                <w:szCs w:val="18"/>
              </w:rPr>
              <w:t xml:space="preserve"> sessions</w:t>
            </w:r>
          </w:p>
        </w:tc>
        <w:tc>
          <w:tcPr>
            <w:tcW w:w="589" w:type="pct"/>
          </w:tcPr>
          <w:p w14:paraId="735224E0"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w:t>
            </w:r>
          </w:p>
        </w:tc>
        <w:tc>
          <w:tcPr>
            <w:tcW w:w="818" w:type="pct"/>
          </w:tcPr>
          <w:p w14:paraId="6F753E38" w14:textId="5BF2E9C1"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Experiences related to race, culture, and gender that</w:t>
            </w:r>
            <w:r w:rsidR="00AF079C" w:rsidRPr="00D7481E">
              <w:rPr>
                <w:rFonts w:cstheme="minorHAnsi"/>
                <w:sz w:val="18"/>
                <w:szCs w:val="18"/>
              </w:rPr>
              <w:t xml:space="preserve"> </w:t>
            </w:r>
            <w:r w:rsidRPr="00D7481E">
              <w:rPr>
                <w:rFonts w:cstheme="minorHAnsi"/>
                <w:sz w:val="18"/>
                <w:szCs w:val="18"/>
              </w:rPr>
              <w:t>are part of participants’ daily experiences</w:t>
            </w:r>
            <w:r w:rsidR="00341DE2" w:rsidRPr="00D7481E">
              <w:rPr>
                <w:rFonts w:cstheme="minorHAnsi"/>
                <w:sz w:val="18"/>
                <w:szCs w:val="18"/>
              </w:rPr>
              <w:t>.</w:t>
            </w:r>
          </w:p>
        </w:tc>
        <w:tc>
          <w:tcPr>
            <w:tcW w:w="599" w:type="pct"/>
          </w:tcPr>
          <w:p w14:paraId="7FE0D989" w14:textId="1B32B72D"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Deconstruct, analyze</w:t>
            </w:r>
            <w:r w:rsidR="00731A41" w:rsidRPr="00D7481E">
              <w:rPr>
                <w:rFonts w:cstheme="minorHAnsi"/>
                <w:sz w:val="18"/>
                <w:szCs w:val="18"/>
              </w:rPr>
              <w:t>,</w:t>
            </w:r>
            <w:r w:rsidRPr="00D7481E">
              <w:rPr>
                <w:rFonts w:cstheme="minorHAnsi"/>
                <w:sz w:val="18"/>
                <w:szCs w:val="18"/>
              </w:rPr>
              <w:t xml:space="preserve"> and discuss rap videos and movies to develop critical media literacy skills</w:t>
            </w:r>
            <w:r w:rsidR="00341DE2" w:rsidRPr="00D7481E">
              <w:rPr>
                <w:rFonts w:cstheme="minorHAnsi"/>
                <w:sz w:val="18"/>
                <w:szCs w:val="18"/>
              </w:rPr>
              <w:t>.</w:t>
            </w:r>
          </w:p>
        </w:tc>
        <w:tc>
          <w:tcPr>
            <w:tcW w:w="587" w:type="pct"/>
          </w:tcPr>
          <w:p w14:paraId="70064BE3"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43BFBF1E" w14:textId="77777777" w:rsidTr="00A9554A">
        <w:trPr>
          <w:trHeight w:val="983"/>
        </w:trPr>
        <w:tc>
          <w:tcPr>
            <w:tcW w:w="450" w:type="pct"/>
          </w:tcPr>
          <w:p w14:paraId="018AF242"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Wilkens, 2016</w:t>
            </w:r>
          </w:p>
        </w:tc>
        <w:tc>
          <w:tcPr>
            <w:tcW w:w="324" w:type="pct"/>
          </w:tcPr>
          <w:p w14:paraId="4A7C6FF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22E14EF3"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479" w:type="pct"/>
          </w:tcPr>
          <w:p w14:paraId="389E7FE4"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Variable</w:t>
            </w:r>
          </w:p>
        </w:tc>
        <w:tc>
          <w:tcPr>
            <w:tcW w:w="471" w:type="pct"/>
          </w:tcPr>
          <w:p w14:paraId="339D2FD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589" w:type="pct"/>
          </w:tcPr>
          <w:p w14:paraId="3040EEB3"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818" w:type="pct"/>
          </w:tcPr>
          <w:p w14:paraId="46120738"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Variable</w:t>
            </w:r>
          </w:p>
        </w:tc>
        <w:tc>
          <w:tcPr>
            <w:tcW w:w="599" w:type="pct"/>
          </w:tcPr>
          <w:p w14:paraId="3CABC00B" w14:textId="59BAE290"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Different types of groups – e.g.</w:t>
            </w:r>
            <w:r w:rsidR="00731A41" w:rsidRPr="00D7481E">
              <w:rPr>
                <w:rFonts w:cstheme="minorHAnsi"/>
                <w:sz w:val="18"/>
                <w:szCs w:val="18"/>
              </w:rPr>
              <w:t>,</w:t>
            </w:r>
            <w:r w:rsidRPr="00D7481E">
              <w:rPr>
                <w:rFonts w:cstheme="minorHAnsi"/>
                <w:sz w:val="18"/>
                <w:szCs w:val="18"/>
              </w:rPr>
              <w:t xml:space="preserve"> reading, dancing, social</w:t>
            </w:r>
          </w:p>
        </w:tc>
        <w:tc>
          <w:tcPr>
            <w:tcW w:w="587" w:type="pct"/>
          </w:tcPr>
          <w:p w14:paraId="23F33187"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7620D26B" w14:textId="77777777" w:rsidTr="00A9554A">
        <w:trPr>
          <w:trHeight w:val="1834"/>
        </w:trPr>
        <w:tc>
          <w:tcPr>
            <w:tcW w:w="450" w:type="pct"/>
          </w:tcPr>
          <w:p w14:paraId="2E13A8C8"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Janson, 2015</w:t>
            </w:r>
          </w:p>
        </w:tc>
        <w:tc>
          <w:tcPr>
            <w:tcW w:w="324" w:type="pct"/>
          </w:tcPr>
          <w:p w14:paraId="433ED40D"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w:t>
            </w:r>
          </w:p>
        </w:tc>
        <w:tc>
          <w:tcPr>
            <w:tcW w:w="683" w:type="pct"/>
          </w:tcPr>
          <w:p w14:paraId="5C59D6EE" w14:textId="611BAE9D"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Students at the universities that offered this class could sign up for it</w:t>
            </w:r>
            <w:r w:rsidR="00341DE2" w:rsidRPr="00D7481E">
              <w:rPr>
                <w:rFonts w:cstheme="minorHAnsi"/>
                <w:sz w:val="18"/>
                <w:szCs w:val="18"/>
              </w:rPr>
              <w:t>.</w:t>
            </w:r>
          </w:p>
        </w:tc>
        <w:tc>
          <w:tcPr>
            <w:tcW w:w="479" w:type="pct"/>
          </w:tcPr>
          <w:p w14:paraId="7D974AFD"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3024C6A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reported</w:t>
            </w:r>
          </w:p>
        </w:tc>
        <w:tc>
          <w:tcPr>
            <w:tcW w:w="589" w:type="pct"/>
          </w:tcPr>
          <w:p w14:paraId="0DE56FCD"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w:t>
            </w:r>
          </w:p>
        </w:tc>
        <w:tc>
          <w:tcPr>
            <w:tcW w:w="818" w:type="pct"/>
          </w:tcPr>
          <w:p w14:paraId="35FEC65E" w14:textId="1E0A4217" w:rsidR="004C7235" w:rsidRPr="00D7481E" w:rsidRDefault="00AF079C" w:rsidP="00D7481E">
            <w:pPr>
              <w:spacing w:after="100"/>
              <w:ind w:left="170" w:hanging="170"/>
              <w:contextualSpacing/>
              <w:rPr>
                <w:rFonts w:eastAsia="Times New Roman" w:cstheme="minorHAnsi"/>
                <w:sz w:val="18"/>
                <w:szCs w:val="18"/>
              </w:rPr>
            </w:pPr>
            <w:r w:rsidRPr="00D7481E">
              <w:rPr>
                <w:rFonts w:eastAsia="Times New Roman" w:cstheme="minorHAnsi"/>
                <w:sz w:val="18"/>
                <w:szCs w:val="18"/>
              </w:rPr>
              <w:t>Fourteen</w:t>
            </w:r>
            <w:r w:rsidR="004C7235" w:rsidRPr="00D7481E">
              <w:rPr>
                <w:rFonts w:eastAsia="Times New Roman" w:cstheme="minorHAnsi"/>
                <w:sz w:val="18"/>
                <w:szCs w:val="18"/>
              </w:rPr>
              <w:t xml:space="preserve"> </w:t>
            </w:r>
            <w:r w:rsidR="002629DA" w:rsidRPr="00D7481E">
              <w:rPr>
                <w:rFonts w:eastAsia="Times New Roman" w:cstheme="minorHAnsi"/>
                <w:sz w:val="18"/>
                <w:szCs w:val="18"/>
              </w:rPr>
              <w:t>topics ranged</w:t>
            </w:r>
            <w:r w:rsidR="004C7235" w:rsidRPr="00D7481E">
              <w:rPr>
                <w:rFonts w:eastAsia="Times New Roman" w:cstheme="minorHAnsi"/>
                <w:sz w:val="18"/>
                <w:szCs w:val="18"/>
              </w:rPr>
              <w:t xml:space="preserve"> from ‘power &amp; privilege’ to ‘masturbation, pleasure and orgasm</w:t>
            </w:r>
            <w:r w:rsidR="00BB11B6" w:rsidRPr="00D7481E">
              <w:rPr>
                <w:rFonts w:eastAsia="Times New Roman" w:cstheme="minorHAnsi"/>
                <w:sz w:val="18"/>
                <w:szCs w:val="18"/>
              </w:rPr>
              <w:t>.</w:t>
            </w:r>
            <w:r w:rsidR="004C7235" w:rsidRPr="00D7481E">
              <w:rPr>
                <w:rFonts w:eastAsia="Times New Roman" w:cstheme="minorHAnsi"/>
                <w:sz w:val="18"/>
                <w:szCs w:val="18"/>
              </w:rPr>
              <w:t>’</w:t>
            </w:r>
          </w:p>
        </w:tc>
        <w:tc>
          <w:tcPr>
            <w:tcW w:w="599" w:type="pct"/>
          </w:tcPr>
          <w:p w14:paraId="0A0CD526" w14:textId="6BF2C6E5"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Check-ins, assignments, group discussion, exercises, guest speakers, reading and introspection</w:t>
            </w:r>
            <w:r w:rsidR="00341DE2" w:rsidRPr="00D7481E">
              <w:rPr>
                <w:rFonts w:cstheme="minorHAnsi"/>
                <w:sz w:val="18"/>
                <w:szCs w:val="18"/>
              </w:rPr>
              <w:t>.</w:t>
            </w:r>
          </w:p>
        </w:tc>
        <w:tc>
          <w:tcPr>
            <w:tcW w:w="587" w:type="pct"/>
          </w:tcPr>
          <w:p w14:paraId="2959D3D8"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6E38DDC7" w14:textId="77777777" w:rsidTr="00A9554A">
        <w:trPr>
          <w:trHeight w:val="2810"/>
        </w:trPr>
        <w:tc>
          <w:tcPr>
            <w:tcW w:w="450" w:type="pct"/>
          </w:tcPr>
          <w:p w14:paraId="6435419D" w14:textId="66DD661E"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Chun, 201</w:t>
            </w:r>
            <w:r w:rsidR="006D5D57">
              <w:rPr>
                <w:rFonts w:eastAsia="Times New Roman" w:cstheme="minorHAnsi"/>
                <w:sz w:val="18"/>
                <w:szCs w:val="18"/>
              </w:rPr>
              <w:t>7</w:t>
            </w:r>
          </w:p>
        </w:tc>
        <w:tc>
          <w:tcPr>
            <w:tcW w:w="324" w:type="pct"/>
          </w:tcPr>
          <w:p w14:paraId="6A230FDB"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 &amp; allyship</w:t>
            </w:r>
          </w:p>
        </w:tc>
        <w:tc>
          <w:tcPr>
            <w:tcW w:w="683" w:type="pct"/>
          </w:tcPr>
          <w:p w14:paraId="5E242D0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479" w:type="pct"/>
          </w:tcPr>
          <w:p w14:paraId="2CDF8782" w14:textId="4C3A80EC"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Group protocols were based on shared norms, developed by the </w:t>
            </w:r>
            <w:r w:rsidR="00FF30DB" w:rsidRPr="00D7481E">
              <w:rPr>
                <w:rFonts w:cstheme="minorHAnsi"/>
                <w:sz w:val="18"/>
                <w:szCs w:val="18"/>
              </w:rPr>
              <w:t>group,</w:t>
            </w:r>
            <w:r w:rsidRPr="00D7481E">
              <w:rPr>
                <w:rFonts w:cstheme="minorHAnsi"/>
                <w:sz w:val="18"/>
                <w:szCs w:val="18"/>
              </w:rPr>
              <w:t xml:space="preserve"> or based on </w:t>
            </w:r>
            <w:r w:rsidR="00404498" w:rsidRPr="00D7481E">
              <w:rPr>
                <w:rFonts w:cstheme="minorHAnsi"/>
                <w:sz w:val="18"/>
                <w:szCs w:val="18"/>
              </w:rPr>
              <w:t xml:space="preserve">the </w:t>
            </w:r>
            <w:r w:rsidRPr="00D7481E">
              <w:rPr>
                <w:rFonts w:cstheme="minorHAnsi"/>
                <w:sz w:val="18"/>
                <w:szCs w:val="18"/>
              </w:rPr>
              <w:t>advisor’s leadership</w:t>
            </w:r>
            <w:r w:rsidR="007D2D72" w:rsidRPr="00D7481E">
              <w:rPr>
                <w:rFonts w:cstheme="minorHAnsi"/>
                <w:sz w:val="18"/>
                <w:szCs w:val="18"/>
              </w:rPr>
              <w:t>.</w:t>
            </w:r>
          </w:p>
        </w:tc>
        <w:tc>
          <w:tcPr>
            <w:tcW w:w="471" w:type="pct"/>
          </w:tcPr>
          <w:p w14:paraId="165E61A4"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It would be good to devote more time to affinity group meetings</w:t>
            </w:r>
          </w:p>
        </w:tc>
        <w:tc>
          <w:tcPr>
            <w:tcW w:w="589" w:type="pct"/>
          </w:tcPr>
          <w:p w14:paraId="3DD49B2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Facilitators could use more training in cultural sensitivity and group facilitation</w:t>
            </w:r>
          </w:p>
        </w:tc>
        <w:tc>
          <w:tcPr>
            <w:tcW w:w="818" w:type="pct"/>
          </w:tcPr>
          <w:p w14:paraId="205036ED" w14:textId="397C9803"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Personal experiences, communities’ specific needs and interests, developing </w:t>
            </w:r>
            <w:r w:rsidR="00404498" w:rsidRPr="00D7481E">
              <w:rPr>
                <w:rFonts w:cstheme="minorHAnsi"/>
                <w:sz w:val="18"/>
                <w:szCs w:val="18"/>
              </w:rPr>
              <w:t xml:space="preserve">a </w:t>
            </w:r>
            <w:r w:rsidRPr="00D7481E">
              <w:rPr>
                <w:rFonts w:cstheme="minorHAnsi"/>
                <w:sz w:val="18"/>
                <w:szCs w:val="18"/>
              </w:rPr>
              <w:t>sense of identity and increased awareness of different perspectives</w:t>
            </w:r>
            <w:r w:rsidR="00341DE2" w:rsidRPr="00D7481E">
              <w:rPr>
                <w:rFonts w:cstheme="minorHAnsi"/>
                <w:sz w:val="18"/>
                <w:szCs w:val="18"/>
              </w:rPr>
              <w:t>.</w:t>
            </w:r>
          </w:p>
        </w:tc>
        <w:tc>
          <w:tcPr>
            <w:tcW w:w="599" w:type="pct"/>
          </w:tcPr>
          <w:p w14:paraId="4057F831" w14:textId="193D3806"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Community building, creating safe space, education, identity development and empowerment</w:t>
            </w:r>
            <w:r w:rsidR="00341DE2" w:rsidRPr="00D7481E">
              <w:rPr>
                <w:rFonts w:cstheme="minorHAnsi"/>
                <w:sz w:val="18"/>
                <w:szCs w:val="18"/>
              </w:rPr>
              <w:t>.</w:t>
            </w:r>
          </w:p>
        </w:tc>
        <w:tc>
          <w:tcPr>
            <w:tcW w:w="587" w:type="pct"/>
          </w:tcPr>
          <w:p w14:paraId="09D93E54"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6DD078BD" w14:textId="77777777" w:rsidTr="00A9554A">
        <w:trPr>
          <w:trHeight w:val="3147"/>
        </w:trPr>
        <w:tc>
          <w:tcPr>
            <w:tcW w:w="450" w:type="pct"/>
          </w:tcPr>
          <w:p w14:paraId="16A0FD27" w14:textId="40E0858B"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Hays, 2010</w:t>
            </w:r>
            <w:r w:rsidR="000F48FC" w:rsidRPr="00D7481E">
              <w:rPr>
                <w:rFonts w:eastAsia="Times New Roman" w:cstheme="minorHAnsi"/>
                <w:sz w:val="18"/>
                <w:szCs w:val="18"/>
                <w:vertAlign w:val="superscript"/>
              </w:rPr>
              <w:t>a</w:t>
            </w:r>
          </w:p>
        </w:tc>
        <w:tc>
          <w:tcPr>
            <w:tcW w:w="324" w:type="pct"/>
          </w:tcPr>
          <w:p w14:paraId="391C7D5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 &amp; allyship</w:t>
            </w:r>
          </w:p>
        </w:tc>
        <w:tc>
          <w:tcPr>
            <w:tcW w:w="683" w:type="pct"/>
          </w:tcPr>
          <w:p w14:paraId="1501209D"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479" w:type="pct"/>
          </w:tcPr>
          <w:p w14:paraId="674CEEBD"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Variable</w:t>
            </w:r>
          </w:p>
        </w:tc>
        <w:tc>
          <w:tcPr>
            <w:tcW w:w="471" w:type="pct"/>
          </w:tcPr>
          <w:p w14:paraId="0D6FC259"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589" w:type="pct"/>
          </w:tcPr>
          <w:p w14:paraId="137F833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 (competencies regarding cultural and social justice issues)</w:t>
            </w:r>
          </w:p>
        </w:tc>
        <w:tc>
          <w:tcPr>
            <w:tcW w:w="818" w:type="pct"/>
          </w:tcPr>
          <w:p w14:paraId="1DD96EE8" w14:textId="63F6B429"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Identity development processes, cultural issues, </w:t>
            </w:r>
            <w:r w:rsidR="00FF30DB" w:rsidRPr="00D7481E">
              <w:rPr>
                <w:rFonts w:cstheme="minorHAnsi"/>
                <w:sz w:val="18"/>
                <w:szCs w:val="18"/>
              </w:rPr>
              <w:t>privilege,</w:t>
            </w:r>
            <w:r w:rsidRPr="00D7481E">
              <w:rPr>
                <w:rFonts w:cstheme="minorHAnsi"/>
                <w:sz w:val="18"/>
                <w:szCs w:val="18"/>
              </w:rPr>
              <w:t xml:space="preserve"> and oppression and how they might impact group members and group process (intersectional perspective), empowerment through focusing on individual-system relations </w:t>
            </w:r>
            <w:r w:rsidR="00572865" w:rsidRPr="00D7481E">
              <w:rPr>
                <w:rFonts w:cstheme="minorHAnsi"/>
                <w:sz w:val="18"/>
                <w:szCs w:val="18"/>
              </w:rPr>
              <w:t xml:space="preserve">and </w:t>
            </w:r>
            <w:r w:rsidR="00404498" w:rsidRPr="00D7481E">
              <w:rPr>
                <w:rFonts w:cstheme="minorHAnsi"/>
                <w:sz w:val="18"/>
                <w:szCs w:val="18"/>
              </w:rPr>
              <w:t>identifying</w:t>
            </w:r>
            <w:r w:rsidRPr="00D7481E">
              <w:rPr>
                <w:rFonts w:cstheme="minorHAnsi"/>
                <w:sz w:val="18"/>
                <w:szCs w:val="18"/>
              </w:rPr>
              <w:t xml:space="preserve"> a </w:t>
            </w:r>
            <w:r w:rsidR="00341DE2" w:rsidRPr="00D7481E">
              <w:rPr>
                <w:rFonts w:cstheme="minorHAnsi"/>
                <w:sz w:val="18"/>
                <w:szCs w:val="18"/>
              </w:rPr>
              <w:t>“</w:t>
            </w:r>
            <w:r w:rsidRPr="00D7481E">
              <w:rPr>
                <w:rFonts w:cstheme="minorHAnsi"/>
                <w:sz w:val="18"/>
                <w:szCs w:val="18"/>
              </w:rPr>
              <w:t xml:space="preserve">common </w:t>
            </w:r>
            <w:r w:rsidR="00404498" w:rsidRPr="00D7481E">
              <w:rPr>
                <w:rFonts w:cstheme="minorHAnsi"/>
                <w:sz w:val="18"/>
                <w:szCs w:val="18"/>
              </w:rPr>
              <w:t>struggle.</w:t>
            </w:r>
            <w:r w:rsidR="00341DE2" w:rsidRPr="00D7481E">
              <w:rPr>
                <w:rFonts w:cstheme="minorHAnsi"/>
                <w:sz w:val="18"/>
                <w:szCs w:val="18"/>
              </w:rPr>
              <w:t>”</w:t>
            </w:r>
          </w:p>
        </w:tc>
        <w:tc>
          <w:tcPr>
            <w:tcW w:w="599" w:type="pct"/>
          </w:tcPr>
          <w:p w14:paraId="39808E47" w14:textId="35DAB6BD"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Active role-taking, educational activities, critical consciousness, check-ins, facilitated discussion, intergroup dialogue, storytelling, &amp; teaching skills</w:t>
            </w:r>
          </w:p>
        </w:tc>
        <w:tc>
          <w:tcPr>
            <w:tcW w:w="587" w:type="pct"/>
          </w:tcPr>
          <w:p w14:paraId="13DF050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3D0A717B" w14:textId="77777777" w:rsidTr="00A9554A">
        <w:trPr>
          <w:trHeight w:val="1243"/>
        </w:trPr>
        <w:tc>
          <w:tcPr>
            <w:tcW w:w="450" w:type="pct"/>
          </w:tcPr>
          <w:p w14:paraId="71B4E863" w14:textId="090A88DB"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Lambertz-Bernt, 201</w:t>
            </w:r>
            <w:r w:rsidR="00C27521">
              <w:rPr>
                <w:rFonts w:eastAsia="Times New Roman" w:cstheme="minorHAnsi"/>
                <w:sz w:val="18"/>
                <w:szCs w:val="18"/>
              </w:rPr>
              <w:t>7</w:t>
            </w:r>
          </w:p>
        </w:tc>
        <w:tc>
          <w:tcPr>
            <w:tcW w:w="324" w:type="pct"/>
          </w:tcPr>
          <w:p w14:paraId="44441660"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 &amp; allyship</w:t>
            </w:r>
          </w:p>
        </w:tc>
        <w:tc>
          <w:tcPr>
            <w:tcW w:w="683" w:type="pct"/>
          </w:tcPr>
          <w:p w14:paraId="031B36D2" w14:textId="63712700"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From </w:t>
            </w:r>
            <w:r w:rsidR="007A37CD" w:rsidRPr="00D7481E">
              <w:rPr>
                <w:rFonts w:cstheme="minorHAnsi"/>
                <w:sz w:val="18"/>
                <w:szCs w:val="18"/>
              </w:rPr>
              <w:t xml:space="preserve">a </w:t>
            </w:r>
            <w:r w:rsidRPr="00D7481E">
              <w:rPr>
                <w:rFonts w:cstheme="minorHAnsi"/>
                <w:sz w:val="18"/>
                <w:szCs w:val="18"/>
              </w:rPr>
              <w:t>non-profit organization</w:t>
            </w:r>
            <w:r w:rsidR="00404498" w:rsidRPr="00D7481E">
              <w:rPr>
                <w:rFonts w:cstheme="minorHAnsi"/>
                <w:sz w:val="18"/>
                <w:szCs w:val="18"/>
              </w:rPr>
              <w:t>;</w:t>
            </w:r>
            <w:r w:rsidRPr="00D7481E">
              <w:rPr>
                <w:rFonts w:cstheme="minorHAnsi"/>
                <w:sz w:val="18"/>
                <w:szCs w:val="18"/>
              </w:rPr>
              <w:t xml:space="preserve"> employees taking a six-week training program</w:t>
            </w:r>
            <w:r w:rsidR="00341DE2" w:rsidRPr="00D7481E">
              <w:rPr>
                <w:rFonts w:cstheme="minorHAnsi"/>
                <w:sz w:val="18"/>
                <w:szCs w:val="18"/>
              </w:rPr>
              <w:t>.</w:t>
            </w:r>
            <w:r w:rsidRPr="00D7481E">
              <w:rPr>
                <w:rFonts w:cstheme="minorHAnsi"/>
                <w:sz w:val="18"/>
                <w:szCs w:val="18"/>
              </w:rPr>
              <w:t xml:space="preserve"> </w:t>
            </w:r>
          </w:p>
        </w:tc>
        <w:tc>
          <w:tcPr>
            <w:tcW w:w="479" w:type="pct"/>
          </w:tcPr>
          <w:p w14:paraId="4612D6E1"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reported</w:t>
            </w:r>
          </w:p>
        </w:tc>
        <w:tc>
          <w:tcPr>
            <w:tcW w:w="471" w:type="pct"/>
          </w:tcPr>
          <w:p w14:paraId="5BCA3F3E" w14:textId="7AE20395"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Multiple sessions over </w:t>
            </w:r>
            <w:r w:rsidR="00404498" w:rsidRPr="00D7481E">
              <w:rPr>
                <w:rFonts w:cstheme="minorHAnsi"/>
                <w:sz w:val="18"/>
                <w:szCs w:val="18"/>
              </w:rPr>
              <w:t>six</w:t>
            </w:r>
            <w:r w:rsidRPr="00D7481E">
              <w:rPr>
                <w:rFonts w:cstheme="minorHAnsi"/>
                <w:sz w:val="18"/>
                <w:szCs w:val="18"/>
              </w:rPr>
              <w:t xml:space="preserve"> weeks</w:t>
            </w:r>
          </w:p>
        </w:tc>
        <w:tc>
          <w:tcPr>
            <w:tcW w:w="589" w:type="pct"/>
          </w:tcPr>
          <w:p w14:paraId="78E925A1"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 (identified with group identity and issues)</w:t>
            </w:r>
          </w:p>
        </w:tc>
        <w:tc>
          <w:tcPr>
            <w:tcW w:w="818" w:type="pct"/>
          </w:tcPr>
          <w:p w14:paraId="2355983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reported</w:t>
            </w:r>
          </w:p>
        </w:tc>
        <w:tc>
          <w:tcPr>
            <w:tcW w:w="599" w:type="pct"/>
          </w:tcPr>
          <w:p w14:paraId="25BD19E0"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reported</w:t>
            </w:r>
          </w:p>
        </w:tc>
        <w:tc>
          <w:tcPr>
            <w:tcW w:w="587" w:type="pct"/>
          </w:tcPr>
          <w:p w14:paraId="62965A13"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w:t>
            </w:r>
          </w:p>
        </w:tc>
      </w:tr>
      <w:tr w:rsidR="0034487E" w:rsidRPr="00D7481E" w14:paraId="6E7011CF" w14:textId="77777777" w:rsidTr="00A9554A">
        <w:trPr>
          <w:trHeight w:val="595"/>
        </w:trPr>
        <w:tc>
          <w:tcPr>
            <w:tcW w:w="450" w:type="pct"/>
          </w:tcPr>
          <w:p w14:paraId="54B048B5"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Varghese, 2019</w:t>
            </w:r>
          </w:p>
        </w:tc>
        <w:tc>
          <w:tcPr>
            <w:tcW w:w="324" w:type="pct"/>
          </w:tcPr>
          <w:p w14:paraId="09E23D78"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Affinity &amp; allyship</w:t>
            </w:r>
          </w:p>
        </w:tc>
        <w:tc>
          <w:tcPr>
            <w:tcW w:w="683" w:type="pct"/>
          </w:tcPr>
          <w:p w14:paraId="475CE5C8"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From teacher education program</w:t>
            </w:r>
          </w:p>
        </w:tc>
        <w:tc>
          <w:tcPr>
            <w:tcW w:w="479" w:type="pct"/>
          </w:tcPr>
          <w:p w14:paraId="51E8048B"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Freeform with prompts</w:t>
            </w:r>
          </w:p>
        </w:tc>
        <w:tc>
          <w:tcPr>
            <w:tcW w:w="471" w:type="pct"/>
          </w:tcPr>
          <w:p w14:paraId="4D032EFF" w14:textId="071BF2A3" w:rsidR="004C7235" w:rsidRPr="00D7481E" w:rsidRDefault="007A37CD" w:rsidP="00D7481E">
            <w:pPr>
              <w:spacing w:after="100"/>
              <w:ind w:left="170" w:hanging="170"/>
              <w:contextualSpacing/>
              <w:rPr>
                <w:rFonts w:cstheme="minorHAnsi"/>
                <w:sz w:val="18"/>
                <w:szCs w:val="18"/>
              </w:rPr>
            </w:pPr>
            <w:r w:rsidRPr="00D7481E">
              <w:rPr>
                <w:rFonts w:cstheme="minorHAnsi"/>
                <w:sz w:val="18"/>
                <w:szCs w:val="18"/>
              </w:rPr>
              <w:t>Six</w:t>
            </w:r>
            <w:r w:rsidR="004C7235" w:rsidRPr="00D7481E">
              <w:rPr>
                <w:rFonts w:cstheme="minorHAnsi"/>
                <w:sz w:val="18"/>
                <w:szCs w:val="18"/>
              </w:rPr>
              <w:t xml:space="preserve"> sessions of 2 hours per year</w:t>
            </w:r>
          </w:p>
        </w:tc>
        <w:tc>
          <w:tcPr>
            <w:tcW w:w="589" w:type="pct"/>
          </w:tcPr>
          <w:p w14:paraId="0E2ED910" w14:textId="60D50FC2"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Group leader (willingness to engage with </w:t>
            </w:r>
            <w:r w:rsidR="007A37CD" w:rsidRPr="00D7481E">
              <w:rPr>
                <w:rFonts w:cstheme="minorHAnsi"/>
                <w:sz w:val="18"/>
                <w:szCs w:val="18"/>
              </w:rPr>
              <w:t xml:space="preserve">the </w:t>
            </w:r>
            <w:r w:rsidRPr="00D7481E">
              <w:rPr>
                <w:rFonts w:cstheme="minorHAnsi"/>
                <w:sz w:val="18"/>
                <w:szCs w:val="18"/>
              </w:rPr>
              <w:t>discomfort of talking about race and critical self-reflection</w:t>
            </w:r>
            <w:r w:rsidR="00341DE2" w:rsidRPr="00D7481E">
              <w:rPr>
                <w:rFonts w:cstheme="minorHAnsi"/>
                <w:sz w:val="18"/>
                <w:szCs w:val="18"/>
              </w:rPr>
              <w:t>)</w:t>
            </w:r>
          </w:p>
        </w:tc>
        <w:tc>
          <w:tcPr>
            <w:tcW w:w="818" w:type="pct"/>
          </w:tcPr>
          <w:p w14:paraId="3649E7EC" w14:textId="0A6A843B"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Candidates of Color caucus: reframing narratives of deficiency to an asset-based perspective and critiquing/resisting the dominant culture; White caucus: unpacking responses to caucusing and students</w:t>
            </w:r>
            <w:r w:rsidR="00A4727A" w:rsidRPr="00D7481E">
              <w:rPr>
                <w:rFonts w:cstheme="minorHAnsi"/>
                <w:sz w:val="18"/>
                <w:szCs w:val="18"/>
              </w:rPr>
              <w:t>’</w:t>
            </w:r>
            <w:r w:rsidRPr="00D7481E">
              <w:rPr>
                <w:rFonts w:cstheme="minorHAnsi"/>
                <w:sz w:val="18"/>
                <w:szCs w:val="18"/>
              </w:rPr>
              <w:t xml:space="preserve"> White identities/Whiteness and its impact</w:t>
            </w:r>
            <w:r w:rsidR="00341DE2" w:rsidRPr="00D7481E">
              <w:rPr>
                <w:rFonts w:cstheme="minorHAnsi"/>
                <w:sz w:val="18"/>
                <w:szCs w:val="18"/>
              </w:rPr>
              <w:t>.</w:t>
            </w:r>
          </w:p>
        </w:tc>
        <w:tc>
          <w:tcPr>
            <w:tcW w:w="599" w:type="pct"/>
          </w:tcPr>
          <w:p w14:paraId="4C53098C" w14:textId="64DFA9DD"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Freeform discussion with facilitator interventions</w:t>
            </w:r>
            <w:r w:rsidR="00476F95" w:rsidRPr="00D7481E">
              <w:rPr>
                <w:rFonts w:cstheme="minorHAnsi"/>
                <w:sz w:val="18"/>
                <w:szCs w:val="18"/>
              </w:rPr>
              <w:t>.</w:t>
            </w:r>
          </w:p>
        </w:tc>
        <w:tc>
          <w:tcPr>
            <w:tcW w:w="587" w:type="pct"/>
          </w:tcPr>
          <w:p w14:paraId="28A21E4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0F975215" w14:textId="77777777" w:rsidTr="00A9554A">
        <w:trPr>
          <w:trHeight w:val="2115"/>
        </w:trPr>
        <w:tc>
          <w:tcPr>
            <w:tcW w:w="450" w:type="pct"/>
          </w:tcPr>
          <w:p w14:paraId="5C681CBF"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Bhattacharyya, 2014</w:t>
            </w:r>
          </w:p>
        </w:tc>
        <w:tc>
          <w:tcPr>
            <w:tcW w:w="324" w:type="pct"/>
          </w:tcPr>
          <w:p w14:paraId="2123B09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713B6015" w14:textId="335F89A0"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No formal recruitment </w:t>
            </w:r>
            <w:r w:rsidR="00A4727A" w:rsidRPr="00D7481E">
              <w:rPr>
                <w:rFonts w:cstheme="minorHAnsi"/>
                <w:sz w:val="18"/>
                <w:szCs w:val="18"/>
              </w:rPr>
              <w:t>–</w:t>
            </w:r>
            <w:r w:rsidRPr="00D7481E">
              <w:rPr>
                <w:rFonts w:cstheme="minorHAnsi"/>
                <w:sz w:val="18"/>
                <w:szCs w:val="18"/>
              </w:rPr>
              <w:t xml:space="preserve"> </w:t>
            </w:r>
            <w:r w:rsidR="0054255D" w:rsidRPr="00D7481E">
              <w:rPr>
                <w:rFonts w:cstheme="minorHAnsi"/>
                <w:sz w:val="18"/>
                <w:szCs w:val="18"/>
              </w:rPr>
              <w:t xml:space="preserve">the </w:t>
            </w:r>
            <w:r w:rsidRPr="00D7481E">
              <w:rPr>
                <w:rFonts w:cstheme="minorHAnsi"/>
                <w:sz w:val="18"/>
                <w:szCs w:val="18"/>
              </w:rPr>
              <w:t xml:space="preserve">campaign was aimed at </w:t>
            </w:r>
            <w:r w:rsidR="0054255D" w:rsidRPr="00D7481E">
              <w:rPr>
                <w:rFonts w:cstheme="minorHAnsi"/>
                <w:sz w:val="18"/>
                <w:szCs w:val="18"/>
              </w:rPr>
              <w:t xml:space="preserve">the </w:t>
            </w:r>
            <w:r w:rsidRPr="00D7481E">
              <w:rPr>
                <w:rFonts w:cstheme="minorHAnsi"/>
                <w:sz w:val="18"/>
                <w:szCs w:val="18"/>
              </w:rPr>
              <w:t>campus community and broader society</w:t>
            </w:r>
            <w:r w:rsidR="007D2D72" w:rsidRPr="00D7481E">
              <w:rPr>
                <w:rFonts w:cstheme="minorHAnsi"/>
                <w:sz w:val="18"/>
                <w:szCs w:val="18"/>
              </w:rPr>
              <w:t>.</w:t>
            </w:r>
          </w:p>
        </w:tc>
        <w:tc>
          <w:tcPr>
            <w:tcW w:w="479" w:type="pct"/>
          </w:tcPr>
          <w:p w14:paraId="0DE1F8CC"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Three-part campaign with multiple levels of engagement</w:t>
            </w:r>
          </w:p>
        </w:tc>
        <w:tc>
          <w:tcPr>
            <w:tcW w:w="471" w:type="pct"/>
          </w:tcPr>
          <w:p w14:paraId="311264A1"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589" w:type="pct"/>
          </w:tcPr>
          <w:p w14:paraId="29AB490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Doctoral students in counselling organized and facilitated the events</w:t>
            </w:r>
          </w:p>
        </w:tc>
        <w:tc>
          <w:tcPr>
            <w:tcW w:w="818" w:type="pct"/>
          </w:tcPr>
          <w:p w14:paraId="2B1CA75F" w14:textId="6A750555"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Banner: </w:t>
            </w:r>
            <w:r w:rsidR="00A4727A" w:rsidRPr="00D7481E">
              <w:rPr>
                <w:rFonts w:cstheme="minorHAnsi"/>
                <w:sz w:val="18"/>
                <w:szCs w:val="18"/>
              </w:rPr>
              <w:t>“</w:t>
            </w:r>
            <w:r w:rsidRPr="00D7481E">
              <w:rPr>
                <w:rFonts w:cstheme="minorHAnsi"/>
                <w:sz w:val="18"/>
                <w:szCs w:val="18"/>
              </w:rPr>
              <w:t>Don</w:t>
            </w:r>
            <w:r w:rsidR="00A4727A" w:rsidRPr="00D7481E">
              <w:rPr>
                <w:rFonts w:cstheme="minorHAnsi"/>
                <w:sz w:val="18"/>
                <w:szCs w:val="18"/>
              </w:rPr>
              <w:t>’</w:t>
            </w:r>
            <w:r w:rsidRPr="00D7481E">
              <w:rPr>
                <w:rFonts w:cstheme="minorHAnsi"/>
                <w:sz w:val="18"/>
                <w:szCs w:val="18"/>
              </w:rPr>
              <w:t>t Meet Hurt with Hate. Love Islam</w:t>
            </w:r>
            <w:r w:rsidR="00A4727A" w:rsidRPr="00D7481E">
              <w:rPr>
                <w:rFonts w:cstheme="minorHAnsi"/>
                <w:sz w:val="18"/>
                <w:szCs w:val="18"/>
              </w:rPr>
              <w:t>”</w:t>
            </w:r>
            <w:r w:rsidRPr="00D7481E">
              <w:rPr>
                <w:rFonts w:cstheme="minorHAnsi"/>
                <w:sz w:val="18"/>
                <w:szCs w:val="18"/>
              </w:rPr>
              <w:t xml:space="preserve">; Facebook group: photos and messages of support, conversation about Islamophobia; Panel event: </w:t>
            </w:r>
            <w:r w:rsidR="00A4727A" w:rsidRPr="00D7481E">
              <w:rPr>
                <w:rFonts w:cstheme="minorHAnsi"/>
                <w:sz w:val="18"/>
                <w:szCs w:val="18"/>
              </w:rPr>
              <w:t>“</w:t>
            </w:r>
            <w:r w:rsidRPr="00D7481E">
              <w:rPr>
                <w:rFonts w:cstheme="minorHAnsi"/>
                <w:sz w:val="18"/>
                <w:szCs w:val="18"/>
              </w:rPr>
              <w:t>Myths and Facts About Islam Post-Marathon</w:t>
            </w:r>
            <w:r w:rsidR="0054255D" w:rsidRPr="00D7481E">
              <w:rPr>
                <w:rFonts w:cstheme="minorHAnsi"/>
                <w:sz w:val="18"/>
                <w:szCs w:val="18"/>
              </w:rPr>
              <w:t>.</w:t>
            </w:r>
            <w:r w:rsidR="00A4727A" w:rsidRPr="00D7481E">
              <w:rPr>
                <w:rFonts w:cstheme="minorHAnsi"/>
                <w:sz w:val="18"/>
                <w:szCs w:val="18"/>
              </w:rPr>
              <w:t>”</w:t>
            </w:r>
          </w:p>
        </w:tc>
        <w:tc>
          <w:tcPr>
            <w:tcW w:w="599" w:type="pct"/>
          </w:tcPr>
          <w:p w14:paraId="054DB298" w14:textId="4D9F7BDD"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Signing banner, sharing through </w:t>
            </w:r>
            <w:r w:rsidR="0054255D" w:rsidRPr="00D7481E">
              <w:rPr>
                <w:rFonts w:cstheme="minorHAnsi"/>
                <w:sz w:val="18"/>
                <w:szCs w:val="18"/>
              </w:rPr>
              <w:t xml:space="preserve">the </w:t>
            </w:r>
            <w:r w:rsidRPr="00D7481E">
              <w:rPr>
                <w:rFonts w:cstheme="minorHAnsi"/>
                <w:sz w:val="18"/>
                <w:szCs w:val="18"/>
              </w:rPr>
              <w:t xml:space="preserve">Facebook group, </w:t>
            </w:r>
            <w:r w:rsidR="0054255D" w:rsidRPr="00D7481E">
              <w:rPr>
                <w:rFonts w:cstheme="minorHAnsi"/>
                <w:sz w:val="18"/>
                <w:szCs w:val="18"/>
              </w:rPr>
              <w:t xml:space="preserve">a </w:t>
            </w:r>
            <w:r w:rsidRPr="00D7481E">
              <w:rPr>
                <w:rFonts w:cstheme="minorHAnsi"/>
                <w:sz w:val="18"/>
                <w:szCs w:val="18"/>
              </w:rPr>
              <w:t>panel event with Q&amp;A</w:t>
            </w:r>
            <w:r w:rsidR="00476F95" w:rsidRPr="00D7481E">
              <w:rPr>
                <w:rFonts w:cstheme="minorHAnsi"/>
                <w:sz w:val="18"/>
                <w:szCs w:val="18"/>
              </w:rPr>
              <w:t>.</w:t>
            </w:r>
          </w:p>
        </w:tc>
        <w:tc>
          <w:tcPr>
            <w:tcW w:w="587" w:type="pct"/>
          </w:tcPr>
          <w:p w14:paraId="10C924D9"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43F4EA47" w14:textId="77777777" w:rsidTr="00A9554A">
        <w:trPr>
          <w:trHeight w:val="2737"/>
        </w:trPr>
        <w:tc>
          <w:tcPr>
            <w:tcW w:w="450" w:type="pct"/>
          </w:tcPr>
          <w:p w14:paraId="3B349A6A"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Dounas-Frazer, 2017</w:t>
            </w:r>
          </w:p>
        </w:tc>
        <w:tc>
          <w:tcPr>
            <w:tcW w:w="324" w:type="pct"/>
          </w:tcPr>
          <w:p w14:paraId="6C14A37B"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6ED090C1" w14:textId="3697B84D"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Leaders from the university</w:t>
            </w:r>
            <w:r w:rsidR="00A4727A" w:rsidRPr="00D7481E">
              <w:rPr>
                <w:rFonts w:cstheme="minorHAnsi"/>
                <w:sz w:val="18"/>
                <w:szCs w:val="18"/>
              </w:rPr>
              <w:t>’</w:t>
            </w:r>
            <w:r w:rsidRPr="00D7481E">
              <w:rPr>
                <w:rFonts w:cstheme="minorHAnsi"/>
                <w:sz w:val="18"/>
                <w:szCs w:val="18"/>
              </w:rPr>
              <w:t xml:space="preserve">s </w:t>
            </w:r>
            <w:r w:rsidR="00A4727A" w:rsidRPr="00D7481E">
              <w:rPr>
                <w:rFonts w:cstheme="minorHAnsi"/>
                <w:sz w:val="18"/>
                <w:szCs w:val="18"/>
              </w:rPr>
              <w:t>“</w:t>
            </w:r>
            <w:r w:rsidRPr="00D7481E">
              <w:rPr>
                <w:rFonts w:cstheme="minorHAnsi"/>
                <w:sz w:val="18"/>
                <w:szCs w:val="18"/>
              </w:rPr>
              <w:t>Prime</w:t>
            </w:r>
            <w:r w:rsidR="00A4727A" w:rsidRPr="00D7481E">
              <w:rPr>
                <w:rFonts w:cstheme="minorHAnsi"/>
                <w:sz w:val="18"/>
                <w:szCs w:val="18"/>
              </w:rPr>
              <w:t>”</w:t>
            </w:r>
            <w:r w:rsidRPr="00D7481E">
              <w:rPr>
                <w:rFonts w:cstheme="minorHAnsi"/>
                <w:sz w:val="18"/>
                <w:szCs w:val="18"/>
              </w:rPr>
              <w:t xml:space="preserve"> organization</w:t>
            </w:r>
            <w:r w:rsidR="00476F95" w:rsidRPr="00D7481E">
              <w:rPr>
                <w:rFonts w:cstheme="minorHAnsi"/>
                <w:sz w:val="18"/>
                <w:szCs w:val="18"/>
              </w:rPr>
              <w:t>.</w:t>
            </w:r>
          </w:p>
        </w:tc>
        <w:tc>
          <w:tcPr>
            <w:tcW w:w="479" w:type="pct"/>
          </w:tcPr>
          <w:p w14:paraId="524E2BA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1BEE9DE3"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6x2 = 12 hours</w:t>
            </w:r>
          </w:p>
        </w:tc>
        <w:tc>
          <w:tcPr>
            <w:tcW w:w="589" w:type="pct"/>
          </w:tcPr>
          <w:p w14:paraId="2C2BC19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 (had to have anti-harassment training and experience facilitating diversity-related groups)</w:t>
            </w:r>
          </w:p>
        </w:tc>
        <w:tc>
          <w:tcPr>
            <w:tcW w:w="818" w:type="pct"/>
          </w:tcPr>
          <w:p w14:paraId="25AF8E10" w14:textId="4E59CC56"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Women in physics: Statistics and biases; First-generation college students; Achievement gaps and the deficit model; Models of allyship and social change; Deconstructing the word “diversity</w:t>
            </w:r>
            <w:r w:rsidR="0054255D" w:rsidRPr="00D7481E">
              <w:rPr>
                <w:rFonts w:cstheme="minorHAnsi"/>
                <w:sz w:val="18"/>
                <w:szCs w:val="18"/>
              </w:rPr>
              <w:t>.</w:t>
            </w:r>
            <w:r w:rsidRPr="00D7481E">
              <w:rPr>
                <w:rFonts w:cstheme="minorHAnsi"/>
                <w:sz w:val="18"/>
                <w:szCs w:val="18"/>
              </w:rPr>
              <w:t>”</w:t>
            </w:r>
          </w:p>
        </w:tc>
        <w:tc>
          <w:tcPr>
            <w:tcW w:w="599" w:type="pct"/>
          </w:tcPr>
          <w:p w14:paraId="5AE9B01C"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Pre-workshop homework, an Empathy Activity, a homework debrief, an Application Activity, and post-workshop feedback</w:t>
            </w:r>
          </w:p>
          <w:p w14:paraId="52161A22" w14:textId="03EE5B2A"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Intergroup discussion</w:t>
            </w:r>
            <w:r w:rsidR="00476F95" w:rsidRPr="00D7481E">
              <w:rPr>
                <w:rFonts w:cstheme="minorHAnsi"/>
                <w:sz w:val="18"/>
                <w:szCs w:val="18"/>
              </w:rPr>
              <w:t>.</w:t>
            </w:r>
          </w:p>
        </w:tc>
        <w:tc>
          <w:tcPr>
            <w:tcW w:w="587" w:type="pct"/>
          </w:tcPr>
          <w:p w14:paraId="34F55CC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0324501A" w14:textId="77777777" w:rsidTr="00A9554A">
        <w:tc>
          <w:tcPr>
            <w:tcW w:w="450" w:type="pct"/>
          </w:tcPr>
          <w:p w14:paraId="25CC712C"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Drower, 1993</w:t>
            </w:r>
          </w:p>
        </w:tc>
        <w:tc>
          <w:tcPr>
            <w:tcW w:w="324" w:type="pct"/>
          </w:tcPr>
          <w:p w14:paraId="2F1E747C"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3E67882C" w14:textId="758622C8"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Through </w:t>
            </w:r>
            <w:r w:rsidR="00EF33D4" w:rsidRPr="00D7481E">
              <w:rPr>
                <w:rFonts w:cstheme="minorHAnsi"/>
                <w:sz w:val="18"/>
                <w:szCs w:val="18"/>
              </w:rPr>
              <w:t xml:space="preserve">the </w:t>
            </w:r>
            <w:r w:rsidRPr="00D7481E">
              <w:rPr>
                <w:rFonts w:cstheme="minorHAnsi"/>
                <w:sz w:val="18"/>
                <w:szCs w:val="18"/>
              </w:rPr>
              <w:t xml:space="preserve">different church, </w:t>
            </w:r>
            <w:r w:rsidR="005C0560" w:rsidRPr="00D7481E">
              <w:rPr>
                <w:rFonts w:cstheme="minorHAnsi"/>
                <w:sz w:val="18"/>
                <w:szCs w:val="18"/>
              </w:rPr>
              <w:t>community,</w:t>
            </w:r>
            <w:r w:rsidRPr="00D7481E">
              <w:rPr>
                <w:rFonts w:cstheme="minorHAnsi"/>
                <w:sz w:val="18"/>
                <w:szCs w:val="18"/>
              </w:rPr>
              <w:t xml:space="preserve"> and women</w:t>
            </w:r>
            <w:r w:rsidR="00A4727A" w:rsidRPr="00D7481E">
              <w:rPr>
                <w:rFonts w:cstheme="minorHAnsi"/>
                <w:sz w:val="18"/>
                <w:szCs w:val="18"/>
              </w:rPr>
              <w:t>’</w:t>
            </w:r>
            <w:r w:rsidRPr="00D7481E">
              <w:rPr>
                <w:rFonts w:cstheme="minorHAnsi"/>
                <w:sz w:val="18"/>
                <w:szCs w:val="18"/>
              </w:rPr>
              <w:t>s organizations in the black and white communities.</w:t>
            </w:r>
          </w:p>
        </w:tc>
        <w:tc>
          <w:tcPr>
            <w:tcW w:w="479" w:type="pct"/>
          </w:tcPr>
          <w:p w14:paraId="24DFD2A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39A051BD"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3-day event (Friday evening – Sunday afternoon)</w:t>
            </w:r>
          </w:p>
        </w:tc>
        <w:tc>
          <w:tcPr>
            <w:tcW w:w="589" w:type="pct"/>
          </w:tcPr>
          <w:p w14:paraId="566CA509"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 (social work background and personal experience with oppression)</w:t>
            </w:r>
          </w:p>
        </w:tc>
        <w:tc>
          <w:tcPr>
            <w:tcW w:w="818" w:type="pct"/>
          </w:tcPr>
          <w:p w14:paraId="21044142" w14:textId="1C5CC51F"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Pain and sense of powerlessness, identifying own power, steps towards positive action, visions for the future</w:t>
            </w:r>
            <w:r w:rsidR="00476F95" w:rsidRPr="00D7481E">
              <w:rPr>
                <w:rFonts w:cstheme="minorHAnsi"/>
                <w:sz w:val="18"/>
                <w:szCs w:val="18"/>
              </w:rPr>
              <w:t>.</w:t>
            </w:r>
          </w:p>
        </w:tc>
        <w:tc>
          <w:tcPr>
            <w:tcW w:w="599" w:type="pct"/>
          </w:tcPr>
          <w:p w14:paraId="3B484589"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Small and larger group work, video presentations,</w:t>
            </w:r>
          </w:p>
          <w:p w14:paraId="5EA07A53" w14:textId="7A202E22"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shared meals</w:t>
            </w:r>
            <w:r w:rsidR="00605CC3" w:rsidRPr="00D7481E">
              <w:rPr>
                <w:rFonts w:cstheme="minorHAnsi"/>
                <w:sz w:val="18"/>
                <w:szCs w:val="18"/>
              </w:rPr>
              <w:t>.</w:t>
            </w:r>
          </w:p>
        </w:tc>
        <w:tc>
          <w:tcPr>
            <w:tcW w:w="587" w:type="pct"/>
          </w:tcPr>
          <w:p w14:paraId="4D81AF0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52AF29F2" w14:textId="77777777" w:rsidTr="00A9554A">
        <w:trPr>
          <w:trHeight w:val="2580"/>
        </w:trPr>
        <w:tc>
          <w:tcPr>
            <w:tcW w:w="450" w:type="pct"/>
          </w:tcPr>
          <w:p w14:paraId="23219D89"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Joel, 2014</w:t>
            </w:r>
          </w:p>
        </w:tc>
        <w:tc>
          <w:tcPr>
            <w:tcW w:w="324" w:type="pct"/>
          </w:tcPr>
          <w:p w14:paraId="5BA54B11"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6F3DA1CA" w14:textId="2C56AA10"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Students from a gender and psychology course were invited to join the group sessions</w:t>
            </w:r>
            <w:r w:rsidR="007D2D72" w:rsidRPr="00D7481E">
              <w:rPr>
                <w:rFonts w:cstheme="minorHAnsi"/>
                <w:sz w:val="18"/>
                <w:szCs w:val="18"/>
              </w:rPr>
              <w:t>.</w:t>
            </w:r>
          </w:p>
        </w:tc>
        <w:tc>
          <w:tcPr>
            <w:tcW w:w="479" w:type="pct"/>
          </w:tcPr>
          <w:p w14:paraId="2A74C1B0"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Freeform, with prompts</w:t>
            </w:r>
          </w:p>
        </w:tc>
        <w:tc>
          <w:tcPr>
            <w:tcW w:w="471" w:type="pct"/>
          </w:tcPr>
          <w:p w14:paraId="5C3747CA"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Weekly 13-14 x2 hours (26-28 hours total) </w:t>
            </w:r>
          </w:p>
        </w:tc>
        <w:tc>
          <w:tcPr>
            <w:tcW w:w="589" w:type="pct"/>
          </w:tcPr>
          <w:p w14:paraId="4FC9FBD4" w14:textId="375D3DE2"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Clinical psychology graduate students acted as facilitators</w:t>
            </w:r>
            <w:r w:rsidR="00080B9A" w:rsidRPr="00D7481E">
              <w:rPr>
                <w:rFonts w:cstheme="minorHAnsi"/>
                <w:sz w:val="18"/>
                <w:szCs w:val="18"/>
              </w:rPr>
              <w:t>,</w:t>
            </w:r>
            <w:r w:rsidRPr="00D7481E">
              <w:rPr>
                <w:rFonts w:cstheme="minorHAnsi"/>
                <w:sz w:val="18"/>
                <w:szCs w:val="18"/>
              </w:rPr>
              <w:t xml:space="preserve"> supervised by the course instructor</w:t>
            </w:r>
            <w:r w:rsidR="007D2D72" w:rsidRPr="00D7481E">
              <w:rPr>
                <w:rFonts w:cstheme="minorHAnsi"/>
                <w:sz w:val="18"/>
                <w:szCs w:val="18"/>
              </w:rPr>
              <w:t>.</w:t>
            </w:r>
          </w:p>
        </w:tc>
        <w:tc>
          <w:tcPr>
            <w:tcW w:w="818" w:type="pct"/>
          </w:tcPr>
          <w:p w14:paraId="12CEDFFE" w14:textId="35F1576E"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Flexible, based on participants</w:t>
            </w:r>
            <w:r w:rsidR="00A4727A" w:rsidRPr="00D7481E">
              <w:rPr>
                <w:rFonts w:cstheme="minorHAnsi"/>
                <w:sz w:val="18"/>
                <w:szCs w:val="18"/>
              </w:rPr>
              <w:t>’</w:t>
            </w:r>
            <w:r w:rsidRPr="00D7481E">
              <w:rPr>
                <w:rFonts w:cstheme="minorHAnsi"/>
                <w:sz w:val="18"/>
                <w:szCs w:val="18"/>
              </w:rPr>
              <w:t xml:space="preserve"> choices. Broadly: gender stereotypes; power relations and how to use power to counteract inequalities; </w:t>
            </w:r>
            <w:r w:rsidR="00D76A46" w:rsidRPr="00D7481E">
              <w:rPr>
                <w:rFonts w:cstheme="minorHAnsi"/>
                <w:sz w:val="18"/>
                <w:szCs w:val="18"/>
              </w:rPr>
              <w:t xml:space="preserve">the </w:t>
            </w:r>
            <w:r w:rsidRPr="00D7481E">
              <w:rPr>
                <w:rFonts w:cstheme="minorHAnsi"/>
                <w:sz w:val="18"/>
                <w:szCs w:val="18"/>
              </w:rPr>
              <w:t>meaning of gender identity; internalized gender expectations and sexuality</w:t>
            </w:r>
            <w:r w:rsidR="00605CC3" w:rsidRPr="00D7481E">
              <w:rPr>
                <w:rFonts w:cstheme="minorHAnsi"/>
                <w:sz w:val="18"/>
                <w:szCs w:val="18"/>
              </w:rPr>
              <w:t>.</w:t>
            </w:r>
          </w:p>
        </w:tc>
        <w:tc>
          <w:tcPr>
            <w:tcW w:w="599" w:type="pct"/>
          </w:tcPr>
          <w:p w14:paraId="2573BCEF" w14:textId="415F63E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discussions on topics</w:t>
            </w:r>
            <w:r w:rsidR="00605CC3" w:rsidRPr="00D7481E">
              <w:rPr>
                <w:rFonts w:cstheme="minorHAnsi"/>
                <w:sz w:val="18"/>
                <w:szCs w:val="18"/>
              </w:rPr>
              <w:t>.</w:t>
            </w:r>
          </w:p>
        </w:tc>
        <w:tc>
          <w:tcPr>
            <w:tcW w:w="587" w:type="pct"/>
          </w:tcPr>
          <w:p w14:paraId="6423F65D"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2F4F32A7" w14:textId="77777777" w:rsidTr="00A9554A">
        <w:trPr>
          <w:trHeight w:val="2541"/>
        </w:trPr>
        <w:tc>
          <w:tcPr>
            <w:tcW w:w="450" w:type="pct"/>
          </w:tcPr>
          <w:p w14:paraId="24E912CA"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Pheterson, 1986</w:t>
            </w:r>
          </w:p>
        </w:tc>
        <w:tc>
          <w:tcPr>
            <w:tcW w:w="324" w:type="pct"/>
          </w:tcPr>
          <w:p w14:paraId="1C829C1D"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59ABB80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explicitly stated</w:t>
            </w:r>
          </w:p>
        </w:tc>
        <w:tc>
          <w:tcPr>
            <w:tcW w:w="479" w:type="pct"/>
          </w:tcPr>
          <w:p w14:paraId="2BBF1CC3"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5DBF3E3A"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Biweekly x 5 months</w:t>
            </w:r>
          </w:p>
        </w:tc>
        <w:tc>
          <w:tcPr>
            <w:tcW w:w="589" w:type="pct"/>
          </w:tcPr>
          <w:p w14:paraId="0CC32BAA" w14:textId="0E5A1B10"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 who was a woman and from a marginalized group (e.g., Black, Jewish, lesbian)</w:t>
            </w:r>
            <w:r w:rsidR="005D5321" w:rsidRPr="00D7481E">
              <w:rPr>
                <w:rFonts w:cstheme="minorHAnsi"/>
                <w:sz w:val="18"/>
                <w:szCs w:val="18"/>
              </w:rPr>
              <w:t>.</w:t>
            </w:r>
          </w:p>
        </w:tc>
        <w:tc>
          <w:tcPr>
            <w:tcW w:w="818" w:type="pct"/>
          </w:tcPr>
          <w:p w14:paraId="366EBE26" w14:textId="2D1C5AA1"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Participants’ life stories; positive and negative feelings about oneself, identity, and history; solidarity around shared group identity; alliance towards others with different group identities</w:t>
            </w:r>
            <w:r w:rsidR="00605CC3" w:rsidRPr="00D7481E">
              <w:rPr>
                <w:rFonts w:cstheme="minorHAnsi"/>
                <w:sz w:val="18"/>
                <w:szCs w:val="18"/>
              </w:rPr>
              <w:t>.</w:t>
            </w:r>
          </w:p>
        </w:tc>
        <w:tc>
          <w:tcPr>
            <w:tcW w:w="599" w:type="pct"/>
          </w:tcPr>
          <w:p w14:paraId="518183C8" w14:textId="463154B2"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Discussion on topics; writing; informal meetups between group meetings; subgroup discussions before large</w:t>
            </w:r>
            <w:r w:rsidR="00D76A46" w:rsidRPr="00D7481E">
              <w:rPr>
                <w:rFonts w:cstheme="minorHAnsi"/>
                <w:sz w:val="18"/>
                <w:szCs w:val="18"/>
              </w:rPr>
              <w:t>,</w:t>
            </w:r>
            <w:r w:rsidRPr="00D7481E">
              <w:rPr>
                <w:rFonts w:cstheme="minorHAnsi"/>
                <w:sz w:val="18"/>
                <w:szCs w:val="18"/>
              </w:rPr>
              <w:t xml:space="preserve"> broad group discussions</w:t>
            </w:r>
          </w:p>
        </w:tc>
        <w:tc>
          <w:tcPr>
            <w:tcW w:w="587" w:type="pct"/>
          </w:tcPr>
          <w:p w14:paraId="70A97089" w14:textId="438210D3"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w:t>
            </w:r>
            <w:r w:rsidR="009C4436" w:rsidRPr="00D7481E">
              <w:rPr>
                <w:rFonts w:cstheme="minorHAnsi"/>
                <w:sz w:val="18"/>
                <w:szCs w:val="18"/>
              </w:rPr>
              <w:t>es</w:t>
            </w:r>
          </w:p>
        </w:tc>
      </w:tr>
      <w:tr w:rsidR="0034487E" w:rsidRPr="00D7481E" w14:paraId="1D4CC885" w14:textId="77777777" w:rsidTr="00A9554A">
        <w:tc>
          <w:tcPr>
            <w:tcW w:w="450" w:type="pct"/>
          </w:tcPr>
          <w:p w14:paraId="0C570651"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Putman, 2020</w:t>
            </w:r>
          </w:p>
        </w:tc>
        <w:tc>
          <w:tcPr>
            <w:tcW w:w="324" w:type="pct"/>
          </w:tcPr>
          <w:p w14:paraId="0199F62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0A849D12" w14:textId="54BBDAE5"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Participants recruited through a university; recruitment methods not explicitly stated</w:t>
            </w:r>
            <w:r w:rsidR="005D5321" w:rsidRPr="00D7481E">
              <w:rPr>
                <w:rFonts w:cstheme="minorHAnsi"/>
                <w:sz w:val="18"/>
                <w:szCs w:val="18"/>
              </w:rPr>
              <w:t>.</w:t>
            </w:r>
          </w:p>
        </w:tc>
        <w:tc>
          <w:tcPr>
            <w:tcW w:w="479" w:type="pct"/>
          </w:tcPr>
          <w:p w14:paraId="1C8A74CA"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06AF1FAC" w14:textId="084A3D9E" w:rsidR="004C7235" w:rsidRPr="00D7481E" w:rsidRDefault="00D76A46" w:rsidP="00D7481E">
            <w:pPr>
              <w:spacing w:after="100"/>
              <w:ind w:left="170" w:hanging="170"/>
              <w:contextualSpacing/>
              <w:rPr>
                <w:rFonts w:cstheme="minorHAnsi"/>
                <w:sz w:val="18"/>
                <w:szCs w:val="18"/>
              </w:rPr>
            </w:pPr>
            <w:r w:rsidRPr="00D7481E">
              <w:rPr>
                <w:rFonts w:cstheme="minorHAnsi"/>
                <w:sz w:val="18"/>
                <w:szCs w:val="18"/>
              </w:rPr>
              <w:t>Three</w:t>
            </w:r>
            <w:r w:rsidR="004C7235" w:rsidRPr="00D7481E">
              <w:rPr>
                <w:rFonts w:cstheme="minorHAnsi"/>
                <w:sz w:val="18"/>
                <w:szCs w:val="18"/>
              </w:rPr>
              <w:t xml:space="preserve"> days</w:t>
            </w:r>
          </w:p>
        </w:tc>
        <w:tc>
          <w:tcPr>
            <w:tcW w:w="589" w:type="pct"/>
          </w:tcPr>
          <w:p w14:paraId="075EC0BF" w14:textId="49DCDB9C" w:rsidR="004C7235" w:rsidRPr="00D7481E" w:rsidRDefault="00D76A46" w:rsidP="00D7481E">
            <w:pPr>
              <w:spacing w:after="100"/>
              <w:ind w:left="170" w:hanging="170"/>
              <w:contextualSpacing/>
              <w:rPr>
                <w:rFonts w:cstheme="minorHAnsi"/>
                <w:sz w:val="18"/>
                <w:szCs w:val="18"/>
              </w:rPr>
            </w:pPr>
            <w:r w:rsidRPr="00D7481E">
              <w:rPr>
                <w:rFonts w:cstheme="minorHAnsi"/>
                <w:sz w:val="18"/>
                <w:szCs w:val="18"/>
              </w:rPr>
              <w:t>The a</w:t>
            </w:r>
            <w:r w:rsidR="004C7235" w:rsidRPr="00D7481E">
              <w:rPr>
                <w:rFonts w:cstheme="minorHAnsi"/>
                <w:sz w:val="18"/>
                <w:szCs w:val="18"/>
              </w:rPr>
              <w:t>uthor co-facilitated the group with a partner</w:t>
            </w:r>
            <w:r w:rsidR="005D5321" w:rsidRPr="00D7481E">
              <w:rPr>
                <w:rFonts w:cstheme="minorHAnsi"/>
                <w:sz w:val="18"/>
                <w:szCs w:val="18"/>
              </w:rPr>
              <w:t>.</w:t>
            </w:r>
          </w:p>
        </w:tc>
        <w:tc>
          <w:tcPr>
            <w:tcW w:w="818" w:type="pct"/>
          </w:tcPr>
          <w:p w14:paraId="5915248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Historic recap of white domination; defining and identifying systemic racism; understanding intersectionality and white privilege across contexts; consequences of white privilege for whites and POCs; confronting perpetrators of racism and white privilege; developing an action plan for future steps </w:t>
            </w:r>
          </w:p>
          <w:p w14:paraId="1B266B81" w14:textId="77777777" w:rsidR="004C7235" w:rsidRPr="00D7481E" w:rsidRDefault="004C7235" w:rsidP="00D7481E">
            <w:pPr>
              <w:spacing w:after="100"/>
              <w:ind w:left="170" w:hanging="170"/>
              <w:contextualSpacing/>
              <w:rPr>
                <w:rFonts w:cstheme="minorHAnsi"/>
                <w:sz w:val="18"/>
                <w:szCs w:val="18"/>
              </w:rPr>
            </w:pPr>
          </w:p>
          <w:p w14:paraId="2BF6EE9C" w14:textId="77777777" w:rsidR="004C7235" w:rsidRPr="00D7481E" w:rsidRDefault="004C7235" w:rsidP="00D7481E">
            <w:pPr>
              <w:spacing w:after="100"/>
              <w:ind w:left="170" w:hanging="170"/>
              <w:contextualSpacing/>
              <w:rPr>
                <w:rFonts w:cstheme="minorHAnsi"/>
                <w:sz w:val="18"/>
                <w:szCs w:val="18"/>
              </w:rPr>
            </w:pPr>
          </w:p>
          <w:p w14:paraId="3B2C99BC" w14:textId="77777777" w:rsidR="004C7235" w:rsidRPr="00D7481E" w:rsidRDefault="004C7235" w:rsidP="00D7481E">
            <w:pPr>
              <w:spacing w:after="100"/>
              <w:ind w:left="170" w:hanging="170"/>
              <w:contextualSpacing/>
              <w:rPr>
                <w:rFonts w:cstheme="minorHAnsi"/>
                <w:sz w:val="18"/>
                <w:szCs w:val="18"/>
              </w:rPr>
            </w:pPr>
          </w:p>
        </w:tc>
        <w:tc>
          <w:tcPr>
            <w:tcW w:w="599" w:type="pct"/>
          </w:tcPr>
          <w:p w14:paraId="39128A94"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Lectures and discussion topics; role-play exercises; action plan development</w:t>
            </w:r>
          </w:p>
        </w:tc>
        <w:tc>
          <w:tcPr>
            <w:tcW w:w="587" w:type="pct"/>
          </w:tcPr>
          <w:p w14:paraId="175B1BF8"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w:t>
            </w:r>
          </w:p>
        </w:tc>
      </w:tr>
      <w:tr w:rsidR="0034487E" w:rsidRPr="00D7481E" w14:paraId="1B655803" w14:textId="77777777" w:rsidTr="00A9554A">
        <w:trPr>
          <w:trHeight w:val="2721"/>
        </w:trPr>
        <w:tc>
          <w:tcPr>
            <w:tcW w:w="450" w:type="pct"/>
          </w:tcPr>
          <w:p w14:paraId="25B55E79"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Anicha, 2015</w:t>
            </w:r>
          </w:p>
        </w:tc>
        <w:tc>
          <w:tcPr>
            <w:tcW w:w="324" w:type="pct"/>
          </w:tcPr>
          <w:p w14:paraId="39F61EBA"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32058616" w14:textId="50476700"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Recruitment of the advocates was not specified. T</w:t>
            </w:r>
            <w:r w:rsidR="00D76A46" w:rsidRPr="00D7481E">
              <w:rPr>
                <w:rFonts w:cstheme="minorHAnsi"/>
                <w:sz w:val="18"/>
                <w:szCs w:val="18"/>
              </w:rPr>
              <w:t>he t</w:t>
            </w:r>
            <w:r w:rsidRPr="00D7481E">
              <w:rPr>
                <w:rFonts w:cstheme="minorHAnsi"/>
                <w:sz w:val="18"/>
                <w:szCs w:val="18"/>
              </w:rPr>
              <w:t xml:space="preserve">raining was offered to groups of male </w:t>
            </w:r>
            <w:r w:rsidR="006E0060" w:rsidRPr="00D7481E">
              <w:rPr>
                <w:rFonts w:cstheme="minorHAnsi"/>
                <w:sz w:val="18"/>
                <w:szCs w:val="18"/>
              </w:rPr>
              <w:t>faculties</w:t>
            </w:r>
            <w:r w:rsidRPr="00D7481E">
              <w:rPr>
                <w:rFonts w:cstheme="minorHAnsi"/>
                <w:sz w:val="18"/>
                <w:szCs w:val="18"/>
              </w:rPr>
              <w:t xml:space="preserve"> identified through an application and interview process</w:t>
            </w:r>
            <w:r w:rsidR="007D2D72" w:rsidRPr="00D7481E">
              <w:rPr>
                <w:rFonts w:cstheme="minorHAnsi"/>
                <w:sz w:val="18"/>
                <w:szCs w:val="18"/>
              </w:rPr>
              <w:t>.</w:t>
            </w:r>
          </w:p>
        </w:tc>
        <w:tc>
          <w:tcPr>
            <w:tcW w:w="479" w:type="pct"/>
          </w:tcPr>
          <w:p w14:paraId="18F5BC88"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264E6C46" w14:textId="5E474DFB"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Slightly unclear; possibly one training session, with additional opportunities for involvement</w:t>
            </w:r>
            <w:r w:rsidR="007D2D72" w:rsidRPr="00D7481E">
              <w:rPr>
                <w:rFonts w:cstheme="minorHAnsi"/>
                <w:sz w:val="18"/>
                <w:szCs w:val="18"/>
              </w:rPr>
              <w:t>.</w:t>
            </w:r>
          </w:p>
        </w:tc>
        <w:tc>
          <w:tcPr>
            <w:tcW w:w="589" w:type="pct"/>
          </w:tcPr>
          <w:p w14:paraId="299C7C1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Facilitators with anti-oppression training </w:t>
            </w:r>
          </w:p>
        </w:tc>
        <w:tc>
          <w:tcPr>
            <w:tcW w:w="818" w:type="pct"/>
          </w:tcPr>
          <w:p w14:paraId="735257B2" w14:textId="46B87B58"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Male privilege, unconscious bias, bias in the hiring process</w:t>
            </w:r>
            <w:r w:rsidR="005D5321" w:rsidRPr="00D7481E">
              <w:rPr>
                <w:rFonts w:cstheme="minorHAnsi"/>
                <w:sz w:val="18"/>
                <w:szCs w:val="18"/>
              </w:rPr>
              <w:t>.</w:t>
            </w:r>
          </w:p>
        </w:tc>
        <w:tc>
          <w:tcPr>
            <w:tcW w:w="599" w:type="pct"/>
          </w:tcPr>
          <w:p w14:paraId="38FB4ED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discussion on topics and the group’s aims and goals; development of an Ally Pledge</w:t>
            </w:r>
          </w:p>
        </w:tc>
        <w:tc>
          <w:tcPr>
            <w:tcW w:w="587" w:type="pct"/>
          </w:tcPr>
          <w:p w14:paraId="1C0C354C"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w:t>
            </w:r>
          </w:p>
        </w:tc>
      </w:tr>
      <w:tr w:rsidR="0034487E" w:rsidRPr="00D7481E" w14:paraId="2D67310B" w14:textId="77777777" w:rsidTr="00A9554A">
        <w:trPr>
          <w:trHeight w:val="2093"/>
        </w:trPr>
        <w:tc>
          <w:tcPr>
            <w:tcW w:w="450" w:type="pct"/>
          </w:tcPr>
          <w:p w14:paraId="19EE35CC"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Blitz, 2012</w:t>
            </w:r>
          </w:p>
        </w:tc>
        <w:tc>
          <w:tcPr>
            <w:tcW w:w="324" w:type="pct"/>
          </w:tcPr>
          <w:p w14:paraId="62928A41"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2ACED3D4"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An agency-wide memo from management </w:t>
            </w:r>
          </w:p>
        </w:tc>
        <w:tc>
          <w:tcPr>
            <w:tcW w:w="479" w:type="pct"/>
          </w:tcPr>
          <w:p w14:paraId="5BA13B4A"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Freeform, with prompts</w:t>
            </w:r>
          </w:p>
        </w:tc>
        <w:tc>
          <w:tcPr>
            <w:tcW w:w="471" w:type="pct"/>
          </w:tcPr>
          <w:p w14:paraId="536C6677"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Unclear</w:t>
            </w:r>
          </w:p>
        </w:tc>
        <w:tc>
          <w:tcPr>
            <w:tcW w:w="589" w:type="pct"/>
          </w:tcPr>
          <w:p w14:paraId="00A3C23E" w14:textId="3CA68919"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Caucus leader who had been with the agency for several year</w:t>
            </w:r>
            <w:r w:rsidR="0080611F" w:rsidRPr="00D7481E">
              <w:rPr>
                <w:rFonts w:cstheme="minorHAnsi"/>
                <w:sz w:val="18"/>
                <w:szCs w:val="18"/>
              </w:rPr>
              <w:t>s</w:t>
            </w:r>
            <w:r w:rsidRPr="00D7481E">
              <w:rPr>
                <w:rFonts w:cstheme="minorHAnsi"/>
                <w:sz w:val="18"/>
                <w:szCs w:val="18"/>
              </w:rPr>
              <w:t>; white consultants from an external group</w:t>
            </w:r>
          </w:p>
        </w:tc>
        <w:tc>
          <w:tcPr>
            <w:tcW w:w="818" w:type="pct"/>
          </w:tcPr>
          <w:p w14:paraId="255F844A" w14:textId="6F1DDF6F"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Addressing privilege and intersectionality</w:t>
            </w:r>
            <w:r w:rsidR="005D5321" w:rsidRPr="00D7481E">
              <w:rPr>
                <w:rFonts w:cstheme="minorHAnsi"/>
                <w:sz w:val="18"/>
                <w:szCs w:val="18"/>
              </w:rPr>
              <w:t>.</w:t>
            </w:r>
          </w:p>
        </w:tc>
        <w:tc>
          <w:tcPr>
            <w:tcW w:w="599" w:type="pct"/>
          </w:tcPr>
          <w:p w14:paraId="5C62D47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discussion</w:t>
            </w:r>
          </w:p>
        </w:tc>
        <w:tc>
          <w:tcPr>
            <w:tcW w:w="587" w:type="pct"/>
          </w:tcPr>
          <w:p w14:paraId="567DA671"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w:t>
            </w:r>
          </w:p>
        </w:tc>
      </w:tr>
      <w:tr w:rsidR="0034487E" w:rsidRPr="00D7481E" w14:paraId="6C3A8B7E" w14:textId="77777777" w:rsidTr="00A9554A">
        <w:trPr>
          <w:trHeight w:val="4348"/>
        </w:trPr>
        <w:tc>
          <w:tcPr>
            <w:tcW w:w="450" w:type="pct"/>
          </w:tcPr>
          <w:p w14:paraId="6AD12D5D"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Craig, 2021</w:t>
            </w:r>
          </w:p>
        </w:tc>
        <w:tc>
          <w:tcPr>
            <w:tcW w:w="324" w:type="pct"/>
          </w:tcPr>
          <w:p w14:paraId="75C635BA"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500824F8" w14:textId="30FA7E91"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Flyers posted in the university’s department (of social work)</w:t>
            </w:r>
            <w:r w:rsidR="005D5321" w:rsidRPr="00D7481E">
              <w:rPr>
                <w:rFonts w:cstheme="minorHAnsi"/>
                <w:sz w:val="18"/>
                <w:szCs w:val="18"/>
              </w:rPr>
              <w:t>.</w:t>
            </w:r>
          </w:p>
        </w:tc>
        <w:tc>
          <w:tcPr>
            <w:tcW w:w="479" w:type="pct"/>
          </w:tcPr>
          <w:p w14:paraId="637F166F"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1D8C801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3x3 hrs (9 hours total)</w:t>
            </w:r>
          </w:p>
        </w:tc>
        <w:tc>
          <w:tcPr>
            <w:tcW w:w="589" w:type="pct"/>
          </w:tcPr>
          <w:p w14:paraId="321A84B7"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Self-led</w:t>
            </w:r>
          </w:p>
        </w:tc>
        <w:tc>
          <w:tcPr>
            <w:tcW w:w="818" w:type="pct"/>
          </w:tcPr>
          <w:p w14:paraId="3E622737"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Social locations and intersections with privilege and marginalization; characteristics of an ally; barriers and facilitators to alliance; implicit bias and associations; generalizations and stereotypes; phases of allyship; alliance as a life journey</w:t>
            </w:r>
          </w:p>
        </w:tc>
        <w:tc>
          <w:tcPr>
            <w:tcW w:w="599" w:type="pct"/>
          </w:tcPr>
          <w:p w14:paraId="56872E70"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Small and large group discussions and debriefing; self-reflection activities; watching educational videos; role-play exercises and feedback; participation in simulated scenarios with actors; homework exercises between sessions</w:t>
            </w:r>
          </w:p>
        </w:tc>
        <w:tc>
          <w:tcPr>
            <w:tcW w:w="587" w:type="pct"/>
          </w:tcPr>
          <w:p w14:paraId="1B0D6724"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No </w:t>
            </w:r>
          </w:p>
        </w:tc>
      </w:tr>
      <w:tr w:rsidR="0034487E" w:rsidRPr="00D7481E" w14:paraId="286234EF" w14:textId="77777777" w:rsidTr="00A9554A">
        <w:tc>
          <w:tcPr>
            <w:tcW w:w="450" w:type="pct"/>
          </w:tcPr>
          <w:p w14:paraId="1D06628D"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Denevi, 2006</w:t>
            </w:r>
          </w:p>
        </w:tc>
        <w:tc>
          <w:tcPr>
            <w:tcW w:w="324" w:type="pct"/>
          </w:tcPr>
          <w:p w14:paraId="18FF85C7"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1DBBF2DF"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Teachers and administrators who had read a book about race and teaching; high school students</w:t>
            </w:r>
          </w:p>
        </w:tc>
        <w:tc>
          <w:tcPr>
            <w:tcW w:w="479" w:type="pct"/>
          </w:tcPr>
          <w:p w14:paraId="4E6104B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Freeform, with prompts</w:t>
            </w:r>
          </w:p>
        </w:tc>
        <w:tc>
          <w:tcPr>
            <w:tcW w:w="471" w:type="pct"/>
          </w:tcPr>
          <w:p w14:paraId="7AFFBB8C"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Unclear</w:t>
            </w:r>
          </w:p>
        </w:tc>
        <w:tc>
          <w:tcPr>
            <w:tcW w:w="589" w:type="pct"/>
          </w:tcPr>
          <w:p w14:paraId="3FCAD17C"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 (training not disclosed)</w:t>
            </w:r>
          </w:p>
        </w:tc>
        <w:tc>
          <w:tcPr>
            <w:tcW w:w="818" w:type="pct"/>
          </w:tcPr>
          <w:p w14:paraId="62D363FA" w14:textId="537CDBBF"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Addressing white privilege and white identity development</w:t>
            </w:r>
            <w:r w:rsidR="005D5321" w:rsidRPr="00D7481E">
              <w:rPr>
                <w:rFonts w:cstheme="minorHAnsi"/>
                <w:sz w:val="18"/>
                <w:szCs w:val="18"/>
              </w:rPr>
              <w:t>.</w:t>
            </w:r>
          </w:p>
        </w:tc>
        <w:tc>
          <w:tcPr>
            <w:tcW w:w="599" w:type="pct"/>
          </w:tcPr>
          <w:p w14:paraId="62AF572B"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Readings; journal writings and reflections; cross-cultural dialogues</w:t>
            </w:r>
          </w:p>
        </w:tc>
        <w:tc>
          <w:tcPr>
            <w:tcW w:w="587" w:type="pct"/>
          </w:tcPr>
          <w:p w14:paraId="7BAFF54B"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w:t>
            </w:r>
          </w:p>
        </w:tc>
      </w:tr>
      <w:tr w:rsidR="0034487E" w:rsidRPr="00D7481E" w14:paraId="734B531D" w14:textId="77777777" w:rsidTr="00A9554A">
        <w:tc>
          <w:tcPr>
            <w:tcW w:w="450" w:type="pct"/>
          </w:tcPr>
          <w:p w14:paraId="5A9583DF"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Harro, 1986</w:t>
            </w:r>
          </w:p>
        </w:tc>
        <w:tc>
          <w:tcPr>
            <w:tcW w:w="324" w:type="pct"/>
          </w:tcPr>
          <w:p w14:paraId="34F0F40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1ACF8219" w14:textId="1693CB59"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explicitly stated</w:t>
            </w:r>
            <w:r w:rsidR="007D2D72" w:rsidRPr="00D7481E">
              <w:rPr>
                <w:rFonts w:cstheme="minorHAnsi"/>
                <w:sz w:val="18"/>
                <w:szCs w:val="18"/>
              </w:rPr>
              <w:t>,</w:t>
            </w:r>
            <w:r w:rsidRPr="00D7481E">
              <w:rPr>
                <w:rFonts w:cstheme="minorHAnsi"/>
                <w:sz w:val="18"/>
                <w:szCs w:val="18"/>
              </w:rPr>
              <w:t xml:space="preserve"> </w:t>
            </w:r>
            <w:r w:rsidR="0080611F" w:rsidRPr="00D7481E">
              <w:rPr>
                <w:rFonts w:cstheme="minorHAnsi"/>
                <w:sz w:val="18"/>
                <w:szCs w:val="18"/>
              </w:rPr>
              <w:t xml:space="preserve">it </w:t>
            </w:r>
            <w:r w:rsidRPr="00D7481E">
              <w:rPr>
                <w:rFonts w:cstheme="minorHAnsi"/>
                <w:sz w:val="18"/>
                <w:szCs w:val="18"/>
              </w:rPr>
              <w:t>seems to be students recruited through their programs or community members who have engaged in other parts of the main training project.</w:t>
            </w:r>
          </w:p>
        </w:tc>
        <w:tc>
          <w:tcPr>
            <w:tcW w:w="479" w:type="pct"/>
          </w:tcPr>
          <w:p w14:paraId="25BEB7B9"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209B085B"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Part of a one-credit workshop in a 6-part series. 2 days x6.5 hours (13 hours total)</w:t>
            </w:r>
          </w:p>
        </w:tc>
        <w:tc>
          <w:tcPr>
            <w:tcW w:w="589" w:type="pct"/>
          </w:tcPr>
          <w:p w14:paraId="769C3DDB"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leaders</w:t>
            </w:r>
          </w:p>
        </w:tc>
        <w:tc>
          <w:tcPr>
            <w:tcW w:w="818" w:type="pct"/>
          </w:tcPr>
          <w:p w14:paraId="62FE009A"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Word associations with identity groups; myths about groups; similarities and uniqueness; systemic socialization</w:t>
            </w:r>
          </w:p>
        </w:tc>
        <w:tc>
          <w:tcPr>
            <w:tcW w:w="599" w:type="pct"/>
          </w:tcPr>
          <w:p w14:paraId="456A1280" w14:textId="06B3EBB5"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Educational lectures and videos; </w:t>
            </w:r>
            <w:r w:rsidR="00F55059" w:rsidRPr="00D7481E">
              <w:rPr>
                <w:rFonts w:cstheme="minorHAnsi"/>
                <w:sz w:val="18"/>
                <w:szCs w:val="18"/>
              </w:rPr>
              <w:t xml:space="preserve">sharing </w:t>
            </w:r>
            <w:r w:rsidRPr="00D7481E">
              <w:rPr>
                <w:rFonts w:cstheme="minorHAnsi"/>
                <w:sz w:val="18"/>
                <w:szCs w:val="18"/>
              </w:rPr>
              <w:t xml:space="preserve">in pairs and </w:t>
            </w:r>
            <w:r w:rsidR="00AA2460" w:rsidRPr="00D7481E">
              <w:rPr>
                <w:rFonts w:cstheme="minorHAnsi"/>
                <w:sz w:val="18"/>
                <w:szCs w:val="18"/>
              </w:rPr>
              <w:t xml:space="preserve">the </w:t>
            </w:r>
            <w:r w:rsidRPr="00D7481E">
              <w:rPr>
                <w:rFonts w:cstheme="minorHAnsi"/>
                <w:sz w:val="18"/>
                <w:szCs w:val="18"/>
              </w:rPr>
              <w:t>larger group; reflection exercises; journaling; guided imagery exercises</w:t>
            </w:r>
          </w:p>
        </w:tc>
        <w:tc>
          <w:tcPr>
            <w:tcW w:w="587" w:type="pct"/>
          </w:tcPr>
          <w:p w14:paraId="11548A53"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4909ED71" w14:textId="77777777" w:rsidTr="00A9554A">
        <w:trPr>
          <w:trHeight w:val="2170"/>
        </w:trPr>
        <w:tc>
          <w:tcPr>
            <w:tcW w:w="450" w:type="pct"/>
          </w:tcPr>
          <w:p w14:paraId="2BC06BE2"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Leonard, 1996</w:t>
            </w:r>
          </w:p>
        </w:tc>
        <w:tc>
          <w:tcPr>
            <w:tcW w:w="324" w:type="pct"/>
          </w:tcPr>
          <w:p w14:paraId="0FF789C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266C83FC" w14:textId="2AF5DF79"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Students in </w:t>
            </w:r>
            <w:r w:rsidR="00AA2460" w:rsidRPr="00D7481E">
              <w:rPr>
                <w:rFonts w:cstheme="minorHAnsi"/>
                <w:sz w:val="18"/>
                <w:szCs w:val="18"/>
              </w:rPr>
              <w:t xml:space="preserve">the </w:t>
            </w:r>
            <w:r w:rsidRPr="00D7481E">
              <w:rPr>
                <w:rFonts w:cstheme="minorHAnsi"/>
                <w:sz w:val="18"/>
                <w:szCs w:val="18"/>
              </w:rPr>
              <w:t xml:space="preserve">class </w:t>
            </w:r>
            <w:r w:rsidR="00AA2460" w:rsidRPr="00D7481E">
              <w:rPr>
                <w:rFonts w:cstheme="minorHAnsi"/>
                <w:sz w:val="18"/>
                <w:szCs w:val="18"/>
              </w:rPr>
              <w:t xml:space="preserve">were </w:t>
            </w:r>
            <w:r w:rsidRPr="00D7481E">
              <w:rPr>
                <w:rFonts w:cstheme="minorHAnsi"/>
                <w:sz w:val="18"/>
                <w:szCs w:val="18"/>
              </w:rPr>
              <w:t>randomly assigned to conditions</w:t>
            </w:r>
          </w:p>
        </w:tc>
        <w:tc>
          <w:tcPr>
            <w:tcW w:w="479" w:type="pct"/>
          </w:tcPr>
          <w:p w14:paraId="2C103057"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Freeform, with prompts</w:t>
            </w:r>
          </w:p>
        </w:tc>
        <w:tc>
          <w:tcPr>
            <w:tcW w:w="471" w:type="pct"/>
          </w:tcPr>
          <w:p w14:paraId="041B52A0" w14:textId="48316B80" w:rsidR="004C7235" w:rsidRPr="00D7481E" w:rsidRDefault="00AA2460" w:rsidP="00D7481E">
            <w:pPr>
              <w:spacing w:after="100"/>
              <w:ind w:left="170" w:hanging="170"/>
              <w:contextualSpacing/>
              <w:rPr>
                <w:rFonts w:cstheme="minorHAnsi"/>
                <w:sz w:val="18"/>
                <w:szCs w:val="18"/>
              </w:rPr>
            </w:pPr>
            <w:r w:rsidRPr="00D7481E">
              <w:rPr>
                <w:rFonts w:cstheme="minorHAnsi"/>
                <w:sz w:val="18"/>
                <w:szCs w:val="18"/>
              </w:rPr>
              <w:t>The e</w:t>
            </w:r>
            <w:r w:rsidR="004C7235" w:rsidRPr="00D7481E">
              <w:rPr>
                <w:rFonts w:cstheme="minorHAnsi"/>
                <w:sz w:val="18"/>
                <w:szCs w:val="18"/>
              </w:rPr>
              <w:t xml:space="preserve">xact number of sessions </w:t>
            </w:r>
            <w:r w:rsidR="00E25DFB" w:rsidRPr="00D7481E">
              <w:rPr>
                <w:rFonts w:cstheme="minorHAnsi"/>
                <w:sz w:val="18"/>
                <w:szCs w:val="18"/>
              </w:rPr>
              <w:t xml:space="preserve">was </w:t>
            </w:r>
            <w:r w:rsidR="004C7235" w:rsidRPr="00D7481E">
              <w:rPr>
                <w:rFonts w:cstheme="minorHAnsi"/>
                <w:sz w:val="18"/>
                <w:szCs w:val="18"/>
              </w:rPr>
              <w:t>not reported; sessions lasted 1.25 hours each.</w:t>
            </w:r>
          </w:p>
        </w:tc>
        <w:tc>
          <w:tcPr>
            <w:tcW w:w="589" w:type="pct"/>
          </w:tcPr>
          <w:p w14:paraId="273D6F83"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Self-led</w:t>
            </w:r>
          </w:p>
        </w:tc>
        <w:tc>
          <w:tcPr>
            <w:tcW w:w="818" w:type="pct"/>
          </w:tcPr>
          <w:p w14:paraId="7AEBAE9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Meaning of racism and oppression; personal experiences with one’s race and privileges held</w:t>
            </w:r>
          </w:p>
        </w:tc>
        <w:tc>
          <w:tcPr>
            <w:tcW w:w="599" w:type="pct"/>
          </w:tcPr>
          <w:p w14:paraId="3E957A99"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Topic review and questions for discussion; begin sessions with free speaking time for members; informational videos</w:t>
            </w:r>
          </w:p>
        </w:tc>
        <w:tc>
          <w:tcPr>
            <w:tcW w:w="587" w:type="pct"/>
          </w:tcPr>
          <w:p w14:paraId="078D0BCA"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6DBE7437" w14:textId="77777777" w:rsidTr="00A9554A">
        <w:tc>
          <w:tcPr>
            <w:tcW w:w="450" w:type="pct"/>
          </w:tcPr>
          <w:p w14:paraId="1CE6F693"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Ng, 2017</w:t>
            </w:r>
          </w:p>
        </w:tc>
        <w:tc>
          <w:tcPr>
            <w:tcW w:w="324" w:type="pct"/>
          </w:tcPr>
          <w:p w14:paraId="638E15C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5CE766B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479" w:type="pct"/>
          </w:tcPr>
          <w:p w14:paraId="345C3D0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Freeform, with prompts</w:t>
            </w:r>
          </w:p>
        </w:tc>
        <w:tc>
          <w:tcPr>
            <w:tcW w:w="471" w:type="pct"/>
          </w:tcPr>
          <w:p w14:paraId="519DA7A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NA</w:t>
            </w:r>
          </w:p>
        </w:tc>
        <w:tc>
          <w:tcPr>
            <w:tcW w:w="589" w:type="pct"/>
          </w:tcPr>
          <w:p w14:paraId="2836A743"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or self-led</w:t>
            </w:r>
          </w:p>
        </w:tc>
        <w:tc>
          <w:tcPr>
            <w:tcW w:w="818" w:type="pct"/>
          </w:tcPr>
          <w:p w14:paraId="53BB8224" w14:textId="4EA3E4BA"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Self-identification with group identity and its meaning for privilege and contribution to oppression</w:t>
            </w:r>
            <w:r w:rsidR="00F55059" w:rsidRPr="00D7481E">
              <w:rPr>
                <w:rFonts w:cstheme="minorHAnsi"/>
                <w:sz w:val="18"/>
                <w:szCs w:val="18"/>
              </w:rPr>
              <w:t>.</w:t>
            </w:r>
          </w:p>
        </w:tc>
        <w:tc>
          <w:tcPr>
            <w:tcW w:w="599" w:type="pct"/>
          </w:tcPr>
          <w:p w14:paraId="5B7C7FE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Self- and group reflection exercises; group discussions; writing exercises; role-play</w:t>
            </w:r>
          </w:p>
        </w:tc>
        <w:tc>
          <w:tcPr>
            <w:tcW w:w="587" w:type="pct"/>
          </w:tcPr>
          <w:p w14:paraId="5242F504"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50176A21" w14:textId="77777777" w:rsidTr="00A9554A">
        <w:trPr>
          <w:trHeight w:val="4564"/>
        </w:trPr>
        <w:tc>
          <w:tcPr>
            <w:tcW w:w="450" w:type="pct"/>
          </w:tcPr>
          <w:p w14:paraId="3E7D530C"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Weinstein, 1988</w:t>
            </w:r>
          </w:p>
        </w:tc>
        <w:tc>
          <w:tcPr>
            <w:tcW w:w="324" w:type="pct"/>
          </w:tcPr>
          <w:p w14:paraId="68E7D0F1"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2047A8BC"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explicitly stated (students enrolled for the courses, but unclear if they were voluntary or obligatory parts of their degrees)</w:t>
            </w:r>
          </w:p>
        </w:tc>
        <w:tc>
          <w:tcPr>
            <w:tcW w:w="479" w:type="pct"/>
          </w:tcPr>
          <w:p w14:paraId="7820FF7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24F4BFBD"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Slightly unclear; weekend</w:t>
            </w:r>
          </w:p>
        </w:tc>
        <w:tc>
          <w:tcPr>
            <w:tcW w:w="589" w:type="pct"/>
          </w:tcPr>
          <w:p w14:paraId="5C6C6AEF" w14:textId="2D30DF18" w:rsidR="004C7235" w:rsidRPr="00D7481E" w:rsidRDefault="00E25DFB" w:rsidP="00D7481E">
            <w:pPr>
              <w:spacing w:after="100"/>
              <w:ind w:left="170" w:hanging="170"/>
              <w:contextualSpacing/>
              <w:rPr>
                <w:rFonts w:cstheme="minorHAnsi"/>
                <w:sz w:val="18"/>
                <w:szCs w:val="18"/>
              </w:rPr>
            </w:pPr>
            <w:r w:rsidRPr="00D7481E">
              <w:rPr>
                <w:rFonts w:cstheme="minorHAnsi"/>
                <w:sz w:val="18"/>
                <w:szCs w:val="18"/>
              </w:rPr>
              <w:t>A team</w:t>
            </w:r>
            <w:r w:rsidR="004C7235" w:rsidRPr="00D7481E">
              <w:rPr>
                <w:rFonts w:cstheme="minorHAnsi"/>
                <w:sz w:val="18"/>
                <w:szCs w:val="18"/>
              </w:rPr>
              <w:t xml:space="preserve"> of graduate students facilitated sessions</w:t>
            </w:r>
            <w:r w:rsidR="00F55059" w:rsidRPr="00D7481E">
              <w:rPr>
                <w:rFonts w:cstheme="minorHAnsi"/>
                <w:sz w:val="18"/>
                <w:szCs w:val="18"/>
              </w:rPr>
              <w:t>.</w:t>
            </w:r>
          </w:p>
        </w:tc>
        <w:tc>
          <w:tcPr>
            <w:tcW w:w="818" w:type="pct"/>
          </w:tcPr>
          <w:p w14:paraId="464F3248"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Meanings and contradictions of “isms”; transforming the contradictions</w:t>
            </w:r>
          </w:p>
        </w:tc>
        <w:tc>
          <w:tcPr>
            <w:tcW w:w="599" w:type="pct"/>
          </w:tcPr>
          <w:p w14:paraId="6748DDBA" w14:textId="7A7E31CD"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Introductions; concentric circles activities; lectures; group discussions; “speak-outs” (carefully selected individuals from the oppressed group share their experiences with the group); brainstorming of actions; rehearsal activities (e.g., </w:t>
            </w:r>
            <w:r w:rsidR="00032397" w:rsidRPr="00D7481E">
              <w:rPr>
                <w:rFonts w:cstheme="minorHAnsi"/>
                <w:sz w:val="18"/>
                <w:szCs w:val="18"/>
              </w:rPr>
              <w:t>role-playing</w:t>
            </w:r>
            <w:r w:rsidRPr="00D7481E">
              <w:rPr>
                <w:rFonts w:cstheme="minorHAnsi"/>
                <w:sz w:val="18"/>
                <w:szCs w:val="18"/>
              </w:rPr>
              <w:t>)</w:t>
            </w:r>
          </w:p>
        </w:tc>
        <w:tc>
          <w:tcPr>
            <w:tcW w:w="587" w:type="pct"/>
          </w:tcPr>
          <w:p w14:paraId="716F2626"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Yes</w:t>
            </w:r>
          </w:p>
        </w:tc>
      </w:tr>
      <w:tr w:rsidR="0034487E" w:rsidRPr="00D7481E" w14:paraId="6142F856" w14:textId="77777777" w:rsidTr="00A9554A">
        <w:trPr>
          <w:trHeight w:val="2996"/>
        </w:trPr>
        <w:tc>
          <w:tcPr>
            <w:tcW w:w="450" w:type="pct"/>
          </w:tcPr>
          <w:p w14:paraId="2D4F443D"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Wilson, 2021</w:t>
            </w:r>
          </w:p>
        </w:tc>
        <w:tc>
          <w:tcPr>
            <w:tcW w:w="324" w:type="pct"/>
          </w:tcPr>
          <w:p w14:paraId="54F9A03D"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07853A53" w14:textId="2504496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Referred to authors through faculty members and leaders</w:t>
            </w:r>
            <w:r w:rsidR="00F55059" w:rsidRPr="00D7481E">
              <w:rPr>
                <w:rFonts w:cstheme="minorHAnsi"/>
                <w:sz w:val="18"/>
                <w:szCs w:val="18"/>
              </w:rPr>
              <w:t>.</w:t>
            </w:r>
          </w:p>
        </w:tc>
        <w:tc>
          <w:tcPr>
            <w:tcW w:w="479" w:type="pct"/>
          </w:tcPr>
          <w:p w14:paraId="1D1B46CA"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Freeform, no prompts</w:t>
            </w:r>
          </w:p>
        </w:tc>
        <w:tc>
          <w:tcPr>
            <w:tcW w:w="471" w:type="pct"/>
          </w:tcPr>
          <w:p w14:paraId="3A77758C"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 xml:space="preserve">Not explicitly stated </w:t>
            </w:r>
          </w:p>
        </w:tc>
        <w:tc>
          <w:tcPr>
            <w:tcW w:w="589" w:type="pct"/>
          </w:tcPr>
          <w:p w14:paraId="13E53E40"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Group leader (training/selection not specified)</w:t>
            </w:r>
          </w:p>
        </w:tc>
        <w:tc>
          <w:tcPr>
            <w:tcW w:w="818" w:type="pct"/>
          </w:tcPr>
          <w:p w14:paraId="5C91CE2D" w14:textId="3F6642F0"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Listening, learning and accountable self-reflection (e.g., speaking up and calling in); everyday allyship through trust building and action (e.g., gender and gender inequality misconception and myths; implicit bias); promoting gender equality through structural change</w:t>
            </w:r>
          </w:p>
        </w:tc>
        <w:tc>
          <w:tcPr>
            <w:tcW w:w="599" w:type="pct"/>
          </w:tcPr>
          <w:p w14:paraId="609F85A3" w14:textId="5122D644"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Self-reflection exercises; online course review; role-play and discuss</w:t>
            </w:r>
          </w:p>
        </w:tc>
        <w:tc>
          <w:tcPr>
            <w:tcW w:w="587" w:type="pct"/>
          </w:tcPr>
          <w:p w14:paraId="62D6B0A1"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w:t>
            </w:r>
          </w:p>
        </w:tc>
      </w:tr>
      <w:tr w:rsidR="0034487E" w:rsidRPr="00D7481E" w14:paraId="26B1AD41" w14:textId="77777777" w:rsidTr="00A9554A">
        <w:trPr>
          <w:trHeight w:val="2385"/>
        </w:trPr>
        <w:tc>
          <w:tcPr>
            <w:tcW w:w="450" w:type="pct"/>
          </w:tcPr>
          <w:p w14:paraId="613DF200" w14:textId="77777777" w:rsidR="004C7235" w:rsidRPr="00D7481E" w:rsidRDefault="004C7235" w:rsidP="00D7481E">
            <w:pPr>
              <w:spacing w:after="100"/>
              <w:ind w:left="170" w:hanging="170"/>
              <w:contextualSpacing/>
              <w:rPr>
                <w:rFonts w:cstheme="minorHAnsi"/>
                <w:sz w:val="18"/>
                <w:szCs w:val="18"/>
              </w:rPr>
            </w:pPr>
            <w:r w:rsidRPr="00D7481E">
              <w:rPr>
                <w:rFonts w:eastAsia="Times New Roman" w:cstheme="minorHAnsi"/>
                <w:sz w:val="18"/>
                <w:szCs w:val="18"/>
              </w:rPr>
              <w:t>Wu, 2019</w:t>
            </w:r>
          </w:p>
        </w:tc>
        <w:tc>
          <w:tcPr>
            <w:tcW w:w="324" w:type="pct"/>
          </w:tcPr>
          <w:p w14:paraId="2079E662"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Allyship</w:t>
            </w:r>
          </w:p>
        </w:tc>
        <w:tc>
          <w:tcPr>
            <w:tcW w:w="683" w:type="pct"/>
          </w:tcPr>
          <w:p w14:paraId="7F880528"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Not explicitly stated</w:t>
            </w:r>
          </w:p>
        </w:tc>
        <w:tc>
          <w:tcPr>
            <w:tcW w:w="479" w:type="pct"/>
          </w:tcPr>
          <w:p w14:paraId="203ABB48"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Manualized curriculum</w:t>
            </w:r>
          </w:p>
        </w:tc>
        <w:tc>
          <w:tcPr>
            <w:tcW w:w="471" w:type="pct"/>
          </w:tcPr>
          <w:p w14:paraId="082F746E"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Unclear the number of sessions; Each workshop lasted 1.5-4 hours</w:t>
            </w:r>
          </w:p>
        </w:tc>
        <w:tc>
          <w:tcPr>
            <w:tcW w:w="589" w:type="pct"/>
          </w:tcPr>
          <w:p w14:paraId="1F924713"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Two authors facilitated sessions</w:t>
            </w:r>
          </w:p>
        </w:tc>
        <w:tc>
          <w:tcPr>
            <w:tcW w:w="818" w:type="pct"/>
          </w:tcPr>
          <w:p w14:paraId="49BD76B3"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Unconscious bias; allyship as a strategy for consciousness-raising, capacity building, and behavioral changes; confronting interactions involving bias, power, and privilege</w:t>
            </w:r>
          </w:p>
        </w:tc>
        <w:tc>
          <w:tcPr>
            <w:tcW w:w="599" w:type="pct"/>
          </w:tcPr>
          <w:p w14:paraId="047F7FDB"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Review of topics; guided discussion; storytelling; small group activity based on a vignette, followed by a large group discussion</w:t>
            </w:r>
          </w:p>
        </w:tc>
        <w:tc>
          <w:tcPr>
            <w:tcW w:w="587" w:type="pct"/>
          </w:tcPr>
          <w:p w14:paraId="2A58AB55" w14:textId="77777777" w:rsidR="004C7235" w:rsidRPr="00D7481E" w:rsidRDefault="004C7235" w:rsidP="00D7481E">
            <w:pPr>
              <w:spacing w:after="100"/>
              <w:ind w:left="170" w:hanging="170"/>
              <w:contextualSpacing/>
              <w:rPr>
                <w:rFonts w:cstheme="minorHAnsi"/>
                <w:sz w:val="18"/>
                <w:szCs w:val="18"/>
              </w:rPr>
            </w:pPr>
            <w:r w:rsidRPr="00D7481E">
              <w:rPr>
                <w:rFonts w:cstheme="minorHAnsi"/>
                <w:sz w:val="18"/>
                <w:szCs w:val="18"/>
              </w:rPr>
              <w:t>No</w:t>
            </w:r>
          </w:p>
        </w:tc>
      </w:tr>
      <w:tr w:rsidR="0002190E" w:rsidRPr="00D7481E" w14:paraId="20EC5127" w14:textId="77777777" w:rsidTr="00A9554A">
        <w:trPr>
          <w:trHeight w:val="68"/>
        </w:trPr>
        <w:tc>
          <w:tcPr>
            <w:tcW w:w="5000" w:type="pct"/>
            <w:gridSpan w:val="9"/>
          </w:tcPr>
          <w:p w14:paraId="4E9FA3EF" w14:textId="77777777" w:rsidR="0002190E" w:rsidRPr="00D7481E" w:rsidRDefault="0002190E" w:rsidP="00C466DE">
            <w:pPr>
              <w:spacing w:after="100"/>
              <w:ind w:left="170" w:hanging="170"/>
              <w:rPr>
                <w:rFonts w:cstheme="minorHAnsi"/>
                <w:sz w:val="18"/>
                <w:szCs w:val="18"/>
              </w:rPr>
            </w:pPr>
            <w:r w:rsidRPr="00D7481E">
              <w:rPr>
                <w:rFonts w:cstheme="minorHAnsi"/>
                <w:i/>
                <w:iCs/>
                <w:sz w:val="18"/>
                <w:szCs w:val="18"/>
              </w:rPr>
              <w:t xml:space="preserve">Note. </w:t>
            </w:r>
            <w:r w:rsidR="004B6A9B" w:rsidRPr="00D7481E">
              <w:rPr>
                <w:rFonts w:cstheme="minorHAnsi"/>
                <w:sz w:val="18"/>
                <w:szCs w:val="18"/>
              </w:rPr>
              <w:t>NA</w:t>
            </w:r>
            <w:r w:rsidRPr="00D7481E">
              <w:rPr>
                <w:rFonts w:cstheme="minorHAnsi"/>
                <w:sz w:val="18"/>
                <w:szCs w:val="18"/>
              </w:rPr>
              <w:t xml:space="preserve"> = non-applicable</w:t>
            </w:r>
            <w:r w:rsidR="00AA4F0E" w:rsidRPr="00D7481E">
              <w:rPr>
                <w:rFonts w:cstheme="minorHAnsi"/>
                <w:sz w:val="18"/>
                <w:szCs w:val="18"/>
              </w:rPr>
              <w:t xml:space="preserve">; LGBT = lesbian, gay, bisexual, transgender; IAT = implicit association task. </w:t>
            </w:r>
          </w:p>
          <w:p w14:paraId="538E9B65" w14:textId="49787598" w:rsidR="000F48FC" w:rsidRPr="00D7481E" w:rsidRDefault="000F48FC" w:rsidP="00C466DE">
            <w:pPr>
              <w:spacing w:after="100"/>
              <w:ind w:left="170" w:hanging="170"/>
              <w:rPr>
                <w:rFonts w:cstheme="minorHAnsi"/>
                <w:sz w:val="18"/>
                <w:szCs w:val="18"/>
              </w:rPr>
            </w:pPr>
            <w:r w:rsidRPr="00D7481E">
              <w:rPr>
                <w:rFonts w:cstheme="minorHAnsi"/>
                <w:sz w:val="18"/>
                <w:szCs w:val="18"/>
                <w:vertAlign w:val="superscript"/>
              </w:rPr>
              <w:t>a</w:t>
            </w:r>
            <w:r w:rsidRPr="00D7481E">
              <w:rPr>
                <w:rFonts w:cstheme="minorHAnsi"/>
                <w:sz w:val="18"/>
                <w:szCs w:val="18"/>
              </w:rPr>
              <w:t xml:space="preserve"> This article </w:t>
            </w:r>
            <w:r w:rsidR="00652CF8" w:rsidRPr="00D7481E">
              <w:rPr>
                <w:rFonts w:cstheme="minorHAnsi"/>
                <w:sz w:val="18"/>
                <w:szCs w:val="18"/>
              </w:rPr>
              <w:t xml:space="preserve">is based on recommendations from experts, not based on a specific group’s practices. </w:t>
            </w:r>
          </w:p>
        </w:tc>
      </w:tr>
    </w:tbl>
    <w:p w14:paraId="09505422" w14:textId="111F4F36" w:rsidR="004C7235" w:rsidRPr="00995632" w:rsidRDefault="009C4436" w:rsidP="004C7235">
      <w:pPr>
        <w:rPr>
          <w:rFonts w:cstheme="minorHAnsi"/>
          <w:sz w:val="20"/>
          <w:szCs w:val="20"/>
        </w:rPr>
      </w:pPr>
      <w:r w:rsidRPr="00995632">
        <w:rPr>
          <w:rFonts w:cstheme="minorHAnsi"/>
          <w:sz w:val="20"/>
          <w:szCs w:val="20"/>
        </w:rPr>
        <w:br w:type="textWrapping" w:clear="all"/>
      </w:r>
    </w:p>
    <w:p w14:paraId="0D9DF4ED" w14:textId="197CAB7F" w:rsidR="0095128F" w:rsidRPr="00995632" w:rsidRDefault="0095128F">
      <w:pPr>
        <w:rPr>
          <w:rFonts w:cstheme="minorHAnsi"/>
          <w:sz w:val="20"/>
          <w:szCs w:val="20"/>
        </w:rPr>
      </w:pPr>
      <w:r w:rsidRPr="00995632">
        <w:rPr>
          <w:rFonts w:cstheme="minorHAnsi"/>
          <w:sz w:val="20"/>
          <w:szCs w:val="20"/>
        </w:rPr>
        <w:br w:type="page"/>
      </w:r>
    </w:p>
    <w:p w14:paraId="24F681F7" w14:textId="77777777" w:rsidR="00C466DE" w:rsidRDefault="0095128F" w:rsidP="00C466DE">
      <w:pPr>
        <w:spacing w:line="480" w:lineRule="auto"/>
        <w:rPr>
          <w:rFonts w:eastAsia="Times New Roman" w:cstheme="minorHAnsi"/>
          <w:b/>
          <w:bCs/>
          <w:sz w:val="18"/>
          <w:szCs w:val="18"/>
        </w:rPr>
      </w:pPr>
      <w:r w:rsidRPr="00C466DE">
        <w:rPr>
          <w:rFonts w:eastAsia="Times New Roman" w:cstheme="minorHAnsi"/>
          <w:b/>
          <w:bCs/>
          <w:sz w:val="18"/>
          <w:szCs w:val="18"/>
        </w:rPr>
        <w:t xml:space="preserve">Table </w:t>
      </w:r>
      <w:r w:rsidR="00753D47" w:rsidRPr="00C466DE">
        <w:rPr>
          <w:rFonts w:eastAsia="Times New Roman" w:cstheme="minorHAnsi"/>
          <w:b/>
          <w:bCs/>
          <w:sz w:val="18"/>
          <w:szCs w:val="18"/>
        </w:rPr>
        <w:t>S4</w:t>
      </w:r>
    </w:p>
    <w:p w14:paraId="7A3A495E" w14:textId="203178DD" w:rsidR="0095128F" w:rsidRPr="00C466DE" w:rsidRDefault="004C2ACB" w:rsidP="00C466DE">
      <w:pPr>
        <w:spacing w:line="480" w:lineRule="auto"/>
        <w:rPr>
          <w:rFonts w:eastAsia="Times New Roman" w:cstheme="minorHAnsi"/>
          <w:b/>
          <w:bCs/>
          <w:i/>
          <w:iCs/>
          <w:sz w:val="18"/>
          <w:szCs w:val="18"/>
        </w:rPr>
      </w:pPr>
      <w:r w:rsidRPr="00C466DE">
        <w:rPr>
          <w:rFonts w:eastAsia="Times New Roman" w:cstheme="minorHAnsi"/>
          <w:i/>
          <w:iCs/>
          <w:sz w:val="18"/>
          <w:szCs w:val="18"/>
        </w:rPr>
        <w:t xml:space="preserve">Affinity and Allyship </w:t>
      </w:r>
      <w:r w:rsidR="0095128F" w:rsidRPr="00C466DE">
        <w:rPr>
          <w:rFonts w:eastAsia="Times New Roman" w:cstheme="minorHAnsi"/>
          <w:i/>
          <w:iCs/>
          <w:sz w:val="18"/>
          <w:szCs w:val="18"/>
        </w:rPr>
        <w:t>Group Evaluation</w:t>
      </w:r>
    </w:p>
    <w:p w14:paraId="56E2EA46" w14:textId="77777777" w:rsidR="00D571D2" w:rsidRPr="00995632" w:rsidRDefault="00D571D2" w:rsidP="0095128F">
      <w:pPr>
        <w:rPr>
          <w:rFonts w:eastAsia="Times New Roman" w:cstheme="minorHAnsi"/>
          <w:b/>
          <w:bCs/>
          <w:sz w:val="20"/>
          <w:szCs w:val="20"/>
        </w:rPr>
      </w:pPr>
    </w:p>
    <w:tbl>
      <w:tblPr>
        <w:tblStyle w:val="TableGrid"/>
        <w:tblW w:w="12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413"/>
        <w:gridCol w:w="1276"/>
        <w:gridCol w:w="1417"/>
        <w:gridCol w:w="2212"/>
        <w:gridCol w:w="2213"/>
        <w:gridCol w:w="2213"/>
        <w:gridCol w:w="2213"/>
      </w:tblGrid>
      <w:tr w:rsidR="0095128F" w:rsidRPr="00C466DE" w14:paraId="06131261" w14:textId="77777777" w:rsidTr="00C466DE">
        <w:trPr>
          <w:tblHeader/>
        </w:trPr>
        <w:tc>
          <w:tcPr>
            <w:tcW w:w="1413" w:type="dxa"/>
            <w:tcBorders>
              <w:top w:val="single" w:sz="4" w:space="0" w:color="auto"/>
              <w:bottom w:val="single" w:sz="4" w:space="0" w:color="auto"/>
            </w:tcBorders>
            <w:vAlign w:val="center"/>
          </w:tcPr>
          <w:p w14:paraId="291D9E6D" w14:textId="40441C5B" w:rsidR="0095128F" w:rsidRPr="00C466DE" w:rsidRDefault="0095128F" w:rsidP="00D571D2">
            <w:pPr>
              <w:contextualSpacing/>
              <w:jc w:val="center"/>
              <w:rPr>
                <w:rFonts w:eastAsia="Times New Roman" w:cstheme="minorHAnsi"/>
                <w:sz w:val="18"/>
                <w:szCs w:val="18"/>
              </w:rPr>
            </w:pPr>
            <w:r w:rsidRPr="00C466DE">
              <w:rPr>
                <w:rFonts w:eastAsia="Times New Roman" w:cstheme="minorHAnsi"/>
                <w:sz w:val="18"/>
                <w:szCs w:val="18"/>
              </w:rPr>
              <w:t xml:space="preserve">Author &amp; </w:t>
            </w:r>
            <w:r w:rsidR="00D571D2" w:rsidRPr="00C466DE">
              <w:rPr>
                <w:rFonts w:eastAsia="Times New Roman" w:cstheme="minorHAnsi"/>
                <w:sz w:val="18"/>
                <w:szCs w:val="18"/>
              </w:rPr>
              <w:t>Y</w:t>
            </w:r>
            <w:r w:rsidRPr="00C466DE">
              <w:rPr>
                <w:rFonts w:eastAsia="Times New Roman" w:cstheme="minorHAnsi"/>
                <w:sz w:val="18"/>
                <w:szCs w:val="18"/>
              </w:rPr>
              <w:t>ear</w:t>
            </w:r>
          </w:p>
        </w:tc>
        <w:tc>
          <w:tcPr>
            <w:tcW w:w="1276" w:type="dxa"/>
            <w:tcBorders>
              <w:top w:val="single" w:sz="4" w:space="0" w:color="auto"/>
              <w:bottom w:val="single" w:sz="4" w:space="0" w:color="auto"/>
            </w:tcBorders>
            <w:vAlign w:val="center"/>
          </w:tcPr>
          <w:p w14:paraId="70537810" w14:textId="1029F22C" w:rsidR="0095128F" w:rsidRPr="00C466DE" w:rsidRDefault="0095128F" w:rsidP="00D571D2">
            <w:pPr>
              <w:contextualSpacing/>
              <w:jc w:val="center"/>
              <w:rPr>
                <w:rFonts w:eastAsia="Times New Roman" w:cstheme="minorHAnsi"/>
                <w:sz w:val="18"/>
                <w:szCs w:val="18"/>
              </w:rPr>
            </w:pPr>
            <w:r w:rsidRPr="00C466DE">
              <w:rPr>
                <w:rFonts w:eastAsia="Times New Roman" w:cstheme="minorHAnsi"/>
                <w:sz w:val="18"/>
                <w:szCs w:val="18"/>
              </w:rPr>
              <w:t xml:space="preserve">Group </w:t>
            </w:r>
            <w:r w:rsidR="00D571D2" w:rsidRPr="00C466DE">
              <w:rPr>
                <w:rFonts w:eastAsia="Times New Roman" w:cstheme="minorHAnsi"/>
                <w:sz w:val="18"/>
                <w:szCs w:val="18"/>
              </w:rPr>
              <w:t>T</w:t>
            </w:r>
            <w:r w:rsidRPr="00C466DE">
              <w:rPr>
                <w:rFonts w:eastAsia="Times New Roman" w:cstheme="minorHAnsi"/>
                <w:sz w:val="18"/>
                <w:szCs w:val="18"/>
              </w:rPr>
              <w:t>ype</w:t>
            </w:r>
          </w:p>
        </w:tc>
        <w:tc>
          <w:tcPr>
            <w:tcW w:w="1417" w:type="dxa"/>
            <w:tcBorders>
              <w:top w:val="single" w:sz="4" w:space="0" w:color="auto"/>
              <w:bottom w:val="single" w:sz="4" w:space="0" w:color="auto"/>
            </w:tcBorders>
            <w:vAlign w:val="center"/>
          </w:tcPr>
          <w:p w14:paraId="4D31EE0E" w14:textId="63C965DB" w:rsidR="0095128F" w:rsidRPr="00C466DE" w:rsidRDefault="0095128F" w:rsidP="00D571D2">
            <w:pPr>
              <w:contextualSpacing/>
              <w:jc w:val="center"/>
              <w:rPr>
                <w:rFonts w:eastAsia="Times New Roman" w:cstheme="minorHAnsi"/>
                <w:sz w:val="18"/>
                <w:szCs w:val="18"/>
              </w:rPr>
            </w:pPr>
            <w:r w:rsidRPr="00C466DE">
              <w:rPr>
                <w:rFonts w:eastAsia="Times New Roman" w:cstheme="minorHAnsi"/>
                <w:sz w:val="18"/>
                <w:szCs w:val="18"/>
              </w:rPr>
              <w:t xml:space="preserve">Type of </w:t>
            </w:r>
            <w:r w:rsidR="00D571D2" w:rsidRPr="00C466DE">
              <w:rPr>
                <w:rFonts w:eastAsia="Times New Roman" w:cstheme="minorHAnsi"/>
                <w:sz w:val="18"/>
                <w:szCs w:val="18"/>
              </w:rPr>
              <w:t>E</w:t>
            </w:r>
            <w:r w:rsidRPr="00C466DE">
              <w:rPr>
                <w:rFonts w:eastAsia="Times New Roman" w:cstheme="minorHAnsi"/>
                <w:sz w:val="18"/>
                <w:szCs w:val="18"/>
              </w:rPr>
              <w:t>valuation</w:t>
            </w:r>
          </w:p>
        </w:tc>
        <w:tc>
          <w:tcPr>
            <w:tcW w:w="2212" w:type="dxa"/>
            <w:tcBorders>
              <w:top w:val="single" w:sz="4" w:space="0" w:color="auto"/>
              <w:bottom w:val="single" w:sz="4" w:space="0" w:color="auto"/>
            </w:tcBorders>
            <w:vAlign w:val="center"/>
          </w:tcPr>
          <w:p w14:paraId="0F866CD3" w14:textId="49044350" w:rsidR="0095128F" w:rsidRPr="00C466DE" w:rsidRDefault="0095128F" w:rsidP="00D571D2">
            <w:pPr>
              <w:contextualSpacing/>
              <w:jc w:val="center"/>
              <w:rPr>
                <w:rFonts w:eastAsia="Times New Roman" w:cstheme="minorHAnsi"/>
                <w:sz w:val="18"/>
                <w:szCs w:val="18"/>
              </w:rPr>
            </w:pPr>
            <w:r w:rsidRPr="00C466DE">
              <w:rPr>
                <w:rFonts w:eastAsia="Times New Roman" w:cstheme="minorHAnsi"/>
                <w:sz w:val="18"/>
                <w:szCs w:val="18"/>
              </w:rPr>
              <w:t xml:space="preserve">Process </w:t>
            </w:r>
            <w:r w:rsidR="00C7087C" w:rsidRPr="00C466DE">
              <w:rPr>
                <w:rFonts w:eastAsia="Times New Roman" w:cstheme="minorHAnsi"/>
                <w:sz w:val="18"/>
                <w:szCs w:val="18"/>
              </w:rPr>
              <w:t>M</w:t>
            </w:r>
            <w:r w:rsidRPr="00C466DE">
              <w:rPr>
                <w:rFonts w:eastAsia="Times New Roman" w:cstheme="minorHAnsi"/>
                <w:sz w:val="18"/>
                <w:szCs w:val="18"/>
              </w:rPr>
              <w:t xml:space="preserve">easures </w:t>
            </w:r>
            <w:r w:rsidR="00C7087C" w:rsidRPr="00C466DE">
              <w:rPr>
                <w:rFonts w:eastAsia="Times New Roman" w:cstheme="minorHAnsi"/>
                <w:sz w:val="18"/>
                <w:szCs w:val="18"/>
              </w:rPr>
              <w:t>U</w:t>
            </w:r>
            <w:r w:rsidRPr="00C466DE">
              <w:rPr>
                <w:rFonts w:eastAsia="Times New Roman" w:cstheme="minorHAnsi"/>
                <w:sz w:val="18"/>
                <w:szCs w:val="18"/>
              </w:rPr>
              <w:t>sed</w:t>
            </w:r>
          </w:p>
        </w:tc>
        <w:tc>
          <w:tcPr>
            <w:tcW w:w="2213" w:type="dxa"/>
            <w:tcBorders>
              <w:top w:val="single" w:sz="4" w:space="0" w:color="auto"/>
              <w:bottom w:val="single" w:sz="4" w:space="0" w:color="auto"/>
            </w:tcBorders>
            <w:vAlign w:val="center"/>
          </w:tcPr>
          <w:p w14:paraId="3309970C" w14:textId="27969A0B" w:rsidR="0095128F" w:rsidRPr="00C466DE" w:rsidRDefault="0095128F" w:rsidP="00D571D2">
            <w:pPr>
              <w:contextualSpacing/>
              <w:jc w:val="center"/>
              <w:rPr>
                <w:rFonts w:eastAsia="Times New Roman" w:cstheme="minorHAnsi"/>
                <w:sz w:val="18"/>
                <w:szCs w:val="18"/>
              </w:rPr>
            </w:pPr>
            <w:r w:rsidRPr="00C466DE">
              <w:rPr>
                <w:rFonts w:eastAsia="Times New Roman" w:cstheme="minorHAnsi"/>
                <w:sz w:val="18"/>
                <w:szCs w:val="18"/>
              </w:rPr>
              <w:t xml:space="preserve">Key </w:t>
            </w:r>
            <w:r w:rsidR="00C7087C" w:rsidRPr="00C466DE">
              <w:rPr>
                <w:rFonts w:eastAsia="Times New Roman" w:cstheme="minorHAnsi"/>
                <w:sz w:val="18"/>
                <w:szCs w:val="18"/>
              </w:rPr>
              <w:t>P</w:t>
            </w:r>
            <w:r w:rsidRPr="00C466DE">
              <w:rPr>
                <w:rFonts w:eastAsia="Times New Roman" w:cstheme="minorHAnsi"/>
                <w:sz w:val="18"/>
                <w:szCs w:val="18"/>
              </w:rPr>
              <w:t xml:space="preserve">rocess </w:t>
            </w:r>
            <w:r w:rsidR="00C7087C" w:rsidRPr="00C466DE">
              <w:rPr>
                <w:rFonts w:eastAsia="Times New Roman" w:cstheme="minorHAnsi"/>
                <w:sz w:val="18"/>
                <w:szCs w:val="18"/>
              </w:rPr>
              <w:t>F</w:t>
            </w:r>
            <w:r w:rsidRPr="00C466DE">
              <w:rPr>
                <w:rFonts w:eastAsia="Times New Roman" w:cstheme="minorHAnsi"/>
                <w:sz w:val="18"/>
                <w:szCs w:val="18"/>
              </w:rPr>
              <w:t>indings</w:t>
            </w:r>
          </w:p>
        </w:tc>
        <w:tc>
          <w:tcPr>
            <w:tcW w:w="2213" w:type="dxa"/>
            <w:tcBorders>
              <w:top w:val="single" w:sz="4" w:space="0" w:color="auto"/>
              <w:bottom w:val="single" w:sz="4" w:space="0" w:color="auto"/>
            </w:tcBorders>
            <w:vAlign w:val="center"/>
          </w:tcPr>
          <w:p w14:paraId="11F46A46" w14:textId="3F05F6B5" w:rsidR="0095128F" w:rsidRPr="00C466DE" w:rsidRDefault="0095128F" w:rsidP="00D571D2">
            <w:pPr>
              <w:contextualSpacing/>
              <w:jc w:val="center"/>
              <w:rPr>
                <w:rFonts w:eastAsia="Times New Roman" w:cstheme="minorHAnsi"/>
                <w:sz w:val="18"/>
                <w:szCs w:val="18"/>
              </w:rPr>
            </w:pPr>
            <w:r w:rsidRPr="00C466DE">
              <w:rPr>
                <w:rFonts w:eastAsia="Times New Roman" w:cstheme="minorHAnsi"/>
                <w:sz w:val="18"/>
                <w:szCs w:val="18"/>
              </w:rPr>
              <w:t xml:space="preserve">Outcome </w:t>
            </w:r>
            <w:r w:rsidR="00C7087C" w:rsidRPr="00C466DE">
              <w:rPr>
                <w:rFonts w:eastAsia="Times New Roman" w:cstheme="minorHAnsi"/>
                <w:sz w:val="18"/>
                <w:szCs w:val="18"/>
              </w:rPr>
              <w:t>M</w:t>
            </w:r>
            <w:r w:rsidRPr="00C466DE">
              <w:rPr>
                <w:rFonts w:eastAsia="Times New Roman" w:cstheme="minorHAnsi"/>
                <w:sz w:val="18"/>
                <w:szCs w:val="18"/>
              </w:rPr>
              <w:t xml:space="preserve">easures </w:t>
            </w:r>
            <w:r w:rsidR="00C7087C" w:rsidRPr="00C466DE">
              <w:rPr>
                <w:rFonts w:eastAsia="Times New Roman" w:cstheme="minorHAnsi"/>
                <w:sz w:val="18"/>
                <w:szCs w:val="18"/>
              </w:rPr>
              <w:t>U</w:t>
            </w:r>
            <w:r w:rsidRPr="00C466DE">
              <w:rPr>
                <w:rFonts w:eastAsia="Times New Roman" w:cstheme="minorHAnsi"/>
                <w:sz w:val="18"/>
                <w:szCs w:val="18"/>
              </w:rPr>
              <w:t>sed</w:t>
            </w:r>
          </w:p>
        </w:tc>
        <w:tc>
          <w:tcPr>
            <w:tcW w:w="2213" w:type="dxa"/>
            <w:tcBorders>
              <w:top w:val="single" w:sz="4" w:space="0" w:color="auto"/>
              <w:bottom w:val="single" w:sz="4" w:space="0" w:color="auto"/>
            </w:tcBorders>
            <w:vAlign w:val="center"/>
          </w:tcPr>
          <w:p w14:paraId="689DBAC5" w14:textId="4D352E49" w:rsidR="0095128F" w:rsidRPr="00C466DE" w:rsidRDefault="0095128F" w:rsidP="00D571D2">
            <w:pPr>
              <w:contextualSpacing/>
              <w:jc w:val="center"/>
              <w:rPr>
                <w:rFonts w:eastAsia="Times New Roman" w:cstheme="minorHAnsi"/>
                <w:sz w:val="18"/>
                <w:szCs w:val="18"/>
              </w:rPr>
            </w:pPr>
            <w:r w:rsidRPr="00C466DE">
              <w:rPr>
                <w:rFonts w:eastAsia="Times New Roman" w:cstheme="minorHAnsi"/>
                <w:sz w:val="18"/>
                <w:szCs w:val="18"/>
              </w:rPr>
              <w:t xml:space="preserve">Key </w:t>
            </w:r>
            <w:r w:rsidR="00C7087C" w:rsidRPr="00C466DE">
              <w:rPr>
                <w:rFonts w:eastAsia="Times New Roman" w:cstheme="minorHAnsi"/>
                <w:sz w:val="18"/>
                <w:szCs w:val="18"/>
              </w:rPr>
              <w:t>O</w:t>
            </w:r>
            <w:r w:rsidRPr="00C466DE">
              <w:rPr>
                <w:rFonts w:eastAsia="Times New Roman" w:cstheme="minorHAnsi"/>
                <w:sz w:val="18"/>
                <w:szCs w:val="18"/>
              </w:rPr>
              <w:t xml:space="preserve">utcome </w:t>
            </w:r>
            <w:r w:rsidR="00C7087C" w:rsidRPr="00C466DE">
              <w:rPr>
                <w:rFonts w:eastAsia="Times New Roman" w:cstheme="minorHAnsi"/>
                <w:sz w:val="18"/>
                <w:szCs w:val="18"/>
              </w:rPr>
              <w:t>F</w:t>
            </w:r>
            <w:r w:rsidRPr="00C466DE">
              <w:rPr>
                <w:rFonts w:eastAsia="Times New Roman" w:cstheme="minorHAnsi"/>
                <w:sz w:val="18"/>
                <w:szCs w:val="18"/>
              </w:rPr>
              <w:t>indings</w:t>
            </w:r>
          </w:p>
        </w:tc>
      </w:tr>
      <w:tr w:rsidR="0095128F" w:rsidRPr="00C466DE" w14:paraId="638F0131" w14:textId="77777777" w:rsidTr="00C466DE">
        <w:trPr>
          <w:trHeight w:val="2535"/>
        </w:trPr>
        <w:tc>
          <w:tcPr>
            <w:tcW w:w="1413" w:type="dxa"/>
            <w:tcBorders>
              <w:top w:val="single" w:sz="4" w:space="0" w:color="auto"/>
            </w:tcBorders>
          </w:tcPr>
          <w:p w14:paraId="24B4BB8D"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Amodeo, 2018</w:t>
            </w:r>
          </w:p>
        </w:tc>
        <w:tc>
          <w:tcPr>
            <w:tcW w:w="1276" w:type="dxa"/>
            <w:tcBorders>
              <w:top w:val="single" w:sz="4" w:space="0" w:color="auto"/>
            </w:tcBorders>
          </w:tcPr>
          <w:p w14:paraId="448BDF6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Borders>
              <w:top w:val="single" w:sz="4" w:space="0" w:color="auto"/>
            </w:tcBorders>
          </w:tcPr>
          <w:p w14:paraId="45070BD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tc>
        <w:tc>
          <w:tcPr>
            <w:tcW w:w="2212" w:type="dxa"/>
            <w:tcBorders>
              <w:top w:val="single" w:sz="4" w:space="0" w:color="auto"/>
            </w:tcBorders>
          </w:tcPr>
          <w:p w14:paraId="3A5E66F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Borders>
              <w:top w:val="single" w:sz="4" w:space="0" w:color="auto"/>
            </w:tcBorders>
          </w:tcPr>
          <w:p w14:paraId="52A0D11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Borders>
              <w:top w:val="single" w:sz="4" w:space="0" w:color="auto"/>
            </w:tcBorders>
          </w:tcPr>
          <w:p w14:paraId="15B113DA" w14:textId="77777777" w:rsidR="0095128F"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Two semi-structured focus groups were conducted to qualitatively assess training effectiveness, resilience, and personal and group achievements. The 14-item resilience scale was also administered to assess participants’ level of resilience</w:t>
            </w:r>
            <w:r w:rsidR="00032397" w:rsidRPr="00C466DE">
              <w:rPr>
                <w:rFonts w:eastAsia="Times New Roman" w:cstheme="minorHAnsi"/>
                <w:color w:val="000000" w:themeColor="text1"/>
                <w:sz w:val="18"/>
                <w:szCs w:val="18"/>
              </w:rPr>
              <w:t>.</w:t>
            </w:r>
          </w:p>
          <w:p w14:paraId="7E835F5C" w14:textId="15A5D38A" w:rsidR="00C466DE" w:rsidRPr="00C466DE" w:rsidRDefault="00C466DE" w:rsidP="00D571D2">
            <w:pPr>
              <w:ind w:left="170" w:hanging="170"/>
              <w:contextualSpacing/>
              <w:rPr>
                <w:rFonts w:eastAsia="Times New Roman" w:cstheme="minorHAnsi"/>
                <w:sz w:val="18"/>
                <w:szCs w:val="18"/>
              </w:rPr>
            </w:pPr>
          </w:p>
        </w:tc>
        <w:tc>
          <w:tcPr>
            <w:tcW w:w="2213" w:type="dxa"/>
            <w:tcBorders>
              <w:top w:val="single" w:sz="4" w:space="0" w:color="auto"/>
            </w:tcBorders>
          </w:tcPr>
          <w:p w14:paraId="10EE491B" w14:textId="15B6AC6B" w:rsidR="0095128F" w:rsidRPr="00C466DE"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Three qua</w:t>
            </w:r>
            <w:r w:rsidR="008F135E" w:rsidRPr="00C466DE">
              <w:rPr>
                <w:rFonts w:eastAsia="Times New Roman" w:cstheme="minorHAnsi"/>
                <w:color w:val="000000" w:themeColor="text1"/>
                <w:sz w:val="18"/>
                <w:szCs w:val="18"/>
              </w:rPr>
              <w:t>l</w:t>
            </w:r>
            <w:r w:rsidRPr="00C466DE">
              <w:rPr>
                <w:rFonts w:eastAsia="Times New Roman" w:cstheme="minorHAnsi"/>
                <w:color w:val="000000" w:themeColor="text1"/>
                <w:sz w:val="18"/>
                <w:szCs w:val="18"/>
              </w:rPr>
              <w:t xml:space="preserve">itative themes </w:t>
            </w:r>
            <w:r w:rsidR="008F135E" w:rsidRPr="00C466DE">
              <w:rPr>
                <w:rFonts w:eastAsia="Times New Roman" w:cstheme="minorHAnsi"/>
                <w:color w:val="000000" w:themeColor="text1"/>
                <w:sz w:val="18"/>
                <w:szCs w:val="18"/>
              </w:rPr>
              <w:t xml:space="preserve">were </w:t>
            </w:r>
            <w:r w:rsidRPr="00C466DE">
              <w:rPr>
                <w:rFonts w:eastAsia="Times New Roman" w:cstheme="minorHAnsi"/>
                <w:color w:val="000000" w:themeColor="text1"/>
                <w:sz w:val="18"/>
                <w:szCs w:val="18"/>
              </w:rPr>
              <w:t>identified: identity affirmation</w:t>
            </w:r>
            <w:r w:rsidR="00DB108A" w:rsidRPr="00C466DE">
              <w:rPr>
                <w:rFonts w:eastAsia="Times New Roman" w:cstheme="minorHAnsi"/>
                <w:color w:val="000000" w:themeColor="text1"/>
                <w:sz w:val="18"/>
                <w:szCs w:val="18"/>
              </w:rPr>
              <w:t>,</w:t>
            </w:r>
            <w:r w:rsidRPr="00C466DE">
              <w:rPr>
                <w:rFonts w:eastAsia="Times New Roman" w:cstheme="minorHAnsi"/>
                <w:color w:val="000000" w:themeColor="text1"/>
                <w:sz w:val="18"/>
                <w:szCs w:val="18"/>
              </w:rPr>
              <w:t xml:space="preserve"> self-recognition and acceptance</w:t>
            </w:r>
            <w:r w:rsidR="00DB108A" w:rsidRPr="00C466DE">
              <w:rPr>
                <w:rFonts w:eastAsia="Times New Roman" w:cstheme="minorHAnsi"/>
                <w:color w:val="000000" w:themeColor="text1"/>
                <w:sz w:val="18"/>
                <w:szCs w:val="18"/>
              </w:rPr>
              <w:t>,</w:t>
            </w:r>
            <w:r w:rsidRPr="00C466DE">
              <w:rPr>
                <w:rFonts w:eastAsia="Times New Roman" w:cstheme="minorHAnsi"/>
                <w:color w:val="000000" w:themeColor="text1"/>
                <w:sz w:val="18"/>
                <w:szCs w:val="18"/>
              </w:rPr>
              <w:t xml:space="preserve"> and the group as a source of support.</w:t>
            </w:r>
          </w:p>
          <w:p w14:paraId="20774DE1" w14:textId="5B555161" w:rsidR="0095128F" w:rsidRPr="00C466DE"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Quantitative findings: a significant increase in resilience over time</w:t>
            </w:r>
            <w:r w:rsidR="00A4727A" w:rsidRPr="00C466DE">
              <w:rPr>
                <w:rFonts w:eastAsia="Times New Roman" w:cstheme="minorHAnsi"/>
                <w:color w:val="000000" w:themeColor="text1"/>
                <w:sz w:val="18"/>
                <w:szCs w:val="18"/>
              </w:rPr>
              <w:t>.</w:t>
            </w:r>
          </w:p>
          <w:p w14:paraId="1BF365A4" w14:textId="77777777" w:rsidR="0095128F" w:rsidRPr="00C466DE" w:rsidRDefault="0095128F" w:rsidP="00D571D2">
            <w:pPr>
              <w:ind w:left="170" w:hanging="170"/>
              <w:contextualSpacing/>
              <w:rPr>
                <w:rFonts w:eastAsia="Times New Roman" w:cstheme="minorHAnsi"/>
                <w:sz w:val="18"/>
                <w:szCs w:val="18"/>
              </w:rPr>
            </w:pPr>
          </w:p>
        </w:tc>
      </w:tr>
      <w:tr w:rsidR="0095128F" w:rsidRPr="00C466DE" w14:paraId="30059F90" w14:textId="77777777" w:rsidTr="00C466DE">
        <w:trPr>
          <w:trHeight w:val="4382"/>
        </w:trPr>
        <w:tc>
          <w:tcPr>
            <w:tcW w:w="1413" w:type="dxa"/>
          </w:tcPr>
          <w:p w14:paraId="002DB2F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Bristol, 2020</w:t>
            </w:r>
          </w:p>
        </w:tc>
        <w:tc>
          <w:tcPr>
            <w:tcW w:w="1276" w:type="dxa"/>
          </w:tcPr>
          <w:p w14:paraId="74381C8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27AB3C9D"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tc>
        <w:tc>
          <w:tcPr>
            <w:tcW w:w="2212" w:type="dxa"/>
          </w:tcPr>
          <w:p w14:paraId="6F41258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3149ABB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724D9F76" w14:textId="0516F12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color w:val="000000" w:themeColor="text1"/>
                <w:sz w:val="18"/>
                <w:szCs w:val="18"/>
              </w:rPr>
              <w:t xml:space="preserve">Semi-structured interviews with broad, open-ended general questions regarding experiences in </w:t>
            </w:r>
            <w:r w:rsidR="0052078E" w:rsidRPr="00C466DE">
              <w:rPr>
                <w:rFonts w:eastAsia="Times New Roman" w:cstheme="minorHAnsi"/>
                <w:color w:val="000000" w:themeColor="text1"/>
                <w:sz w:val="18"/>
                <w:szCs w:val="18"/>
              </w:rPr>
              <w:t>participants’</w:t>
            </w:r>
            <w:r w:rsidRPr="00C466DE">
              <w:rPr>
                <w:rFonts w:eastAsia="Times New Roman" w:cstheme="minorHAnsi"/>
                <w:color w:val="000000" w:themeColor="text1"/>
                <w:sz w:val="18"/>
                <w:szCs w:val="18"/>
              </w:rPr>
              <w:t xml:space="preserve"> education </w:t>
            </w:r>
            <w:r w:rsidR="00DB108A" w:rsidRPr="00C466DE">
              <w:rPr>
                <w:rFonts w:eastAsia="Times New Roman" w:cstheme="minorHAnsi"/>
                <w:color w:val="000000" w:themeColor="text1"/>
                <w:sz w:val="18"/>
                <w:szCs w:val="18"/>
              </w:rPr>
              <w:t>programs</w:t>
            </w:r>
            <w:r w:rsidRPr="00C466DE">
              <w:rPr>
                <w:rFonts w:eastAsia="Times New Roman" w:cstheme="minorHAnsi"/>
                <w:color w:val="000000" w:themeColor="text1"/>
                <w:sz w:val="18"/>
                <w:szCs w:val="18"/>
              </w:rPr>
              <w:t xml:space="preserve"> and school placements were conducted. The interviews </w:t>
            </w:r>
            <w:r w:rsidR="00DB108A" w:rsidRPr="00C466DE">
              <w:rPr>
                <w:rFonts w:eastAsia="Times New Roman" w:cstheme="minorHAnsi"/>
                <w:color w:val="000000" w:themeColor="text1"/>
                <w:sz w:val="18"/>
                <w:szCs w:val="18"/>
              </w:rPr>
              <w:t>focused</w:t>
            </w:r>
            <w:r w:rsidRPr="00C466DE">
              <w:rPr>
                <w:rFonts w:eastAsia="Times New Roman" w:cstheme="minorHAnsi"/>
                <w:color w:val="000000" w:themeColor="text1"/>
                <w:sz w:val="18"/>
                <w:szCs w:val="18"/>
              </w:rPr>
              <w:t xml:space="preserve"> on how participation in the affinity group shaped these experiences. </w:t>
            </w:r>
          </w:p>
        </w:tc>
        <w:tc>
          <w:tcPr>
            <w:tcW w:w="2213" w:type="dxa"/>
          </w:tcPr>
          <w:p w14:paraId="26EB681B" w14:textId="7856F870" w:rsidR="0095128F" w:rsidRPr="00C466DE"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 xml:space="preserve">Qualitative findings: open communication helped foster connections across group members and increased participants’ social-emotional well-being and feelings of self-efficacy. Participants felt better able to solve practice dilemmas collaboratively, learn from each other’s experiences, and find validation in understanding that </w:t>
            </w:r>
            <w:r w:rsidR="00E870AC" w:rsidRPr="00C466DE">
              <w:rPr>
                <w:rFonts w:eastAsia="Times New Roman" w:cstheme="minorHAnsi"/>
                <w:color w:val="000000" w:themeColor="text1"/>
                <w:sz w:val="18"/>
                <w:szCs w:val="18"/>
              </w:rPr>
              <w:t>other group members shared their school-based challenges</w:t>
            </w:r>
            <w:r w:rsidRPr="00C466DE">
              <w:rPr>
                <w:rFonts w:eastAsia="Times New Roman" w:cstheme="minorHAnsi"/>
                <w:color w:val="000000" w:themeColor="text1"/>
                <w:sz w:val="18"/>
                <w:szCs w:val="18"/>
              </w:rPr>
              <w:t>.</w:t>
            </w:r>
          </w:p>
        </w:tc>
      </w:tr>
      <w:tr w:rsidR="0095128F" w:rsidRPr="00C466DE" w14:paraId="00A127B5" w14:textId="77777777" w:rsidTr="00C466DE">
        <w:trPr>
          <w:trHeight w:val="419"/>
        </w:trPr>
        <w:tc>
          <w:tcPr>
            <w:tcW w:w="1413" w:type="dxa"/>
          </w:tcPr>
          <w:p w14:paraId="62C7234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Chadiha, 2004</w:t>
            </w:r>
          </w:p>
        </w:tc>
        <w:tc>
          <w:tcPr>
            <w:tcW w:w="1276" w:type="dxa"/>
          </w:tcPr>
          <w:p w14:paraId="0CA1AEC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Affinity </w:t>
            </w:r>
          </w:p>
        </w:tc>
        <w:tc>
          <w:tcPr>
            <w:tcW w:w="1417" w:type="dxa"/>
          </w:tcPr>
          <w:p w14:paraId="31BA69B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5776B3D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7FDE7D4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1578C06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547AA88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r>
      <w:tr w:rsidR="0095128F" w:rsidRPr="00C466DE" w14:paraId="0BFF0C2A" w14:textId="77777777" w:rsidTr="00C466DE">
        <w:tc>
          <w:tcPr>
            <w:tcW w:w="1413" w:type="dxa"/>
          </w:tcPr>
          <w:p w14:paraId="417CEF3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Cox, 1991</w:t>
            </w:r>
          </w:p>
        </w:tc>
        <w:tc>
          <w:tcPr>
            <w:tcW w:w="1276" w:type="dxa"/>
          </w:tcPr>
          <w:p w14:paraId="70F308F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36AC098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tc>
        <w:tc>
          <w:tcPr>
            <w:tcW w:w="2212" w:type="dxa"/>
          </w:tcPr>
          <w:p w14:paraId="00F66E91"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8FC611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55252324"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NA/informal</w:t>
            </w:r>
          </w:p>
        </w:tc>
        <w:tc>
          <w:tcPr>
            <w:tcW w:w="2213" w:type="dxa"/>
          </w:tcPr>
          <w:p w14:paraId="26D586F6"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Group members’ understanding of power dynamics and common issues and </w:t>
            </w:r>
            <w:r w:rsidR="00AC2361" w:rsidRPr="00C466DE">
              <w:rPr>
                <w:rFonts w:eastAsia="Times New Roman" w:cstheme="minorHAnsi"/>
                <w:sz w:val="18"/>
                <w:szCs w:val="18"/>
              </w:rPr>
              <w:t xml:space="preserve">their </w:t>
            </w:r>
            <w:r w:rsidRPr="00C466DE">
              <w:rPr>
                <w:rFonts w:eastAsia="Times New Roman" w:cstheme="minorHAnsi"/>
                <w:sz w:val="18"/>
                <w:szCs w:val="18"/>
              </w:rPr>
              <w:t>ability to self-educate and take action increased. They developed leadership and found and shared resources within and outside the group.</w:t>
            </w:r>
          </w:p>
          <w:p w14:paraId="0CC2107C" w14:textId="455346F2" w:rsidR="00C466DE" w:rsidRPr="00C466DE" w:rsidRDefault="00C466DE" w:rsidP="00D571D2">
            <w:pPr>
              <w:ind w:left="170" w:hanging="170"/>
              <w:contextualSpacing/>
              <w:rPr>
                <w:rFonts w:eastAsia="Times New Roman" w:cstheme="minorHAnsi"/>
                <w:sz w:val="18"/>
                <w:szCs w:val="18"/>
              </w:rPr>
            </w:pPr>
          </w:p>
        </w:tc>
      </w:tr>
      <w:tr w:rsidR="0095128F" w:rsidRPr="00C466DE" w14:paraId="4980FB6D" w14:textId="77777777" w:rsidTr="00C466DE">
        <w:tc>
          <w:tcPr>
            <w:tcW w:w="1413" w:type="dxa"/>
          </w:tcPr>
          <w:p w14:paraId="528253B1"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Fuchsel, 2014</w:t>
            </w:r>
          </w:p>
        </w:tc>
        <w:tc>
          <w:tcPr>
            <w:tcW w:w="1276" w:type="dxa"/>
          </w:tcPr>
          <w:p w14:paraId="6CD17C1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3B93B4C3"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tc>
        <w:tc>
          <w:tcPr>
            <w:tcW w:w="2212" w:type="dxa"/>
          </w:tcPr>
          <w:p w14:paraId="2C8A6E4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55B5D15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3B2DDDBD" w14:textId="4E8125DC"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Written responses to qualitative questions</w:t>
            </w:r>
            <w:r w:rsidR="00A4727A" w:rsidRPr="00C466DE">
              <w:rPr>
                <w:rFonts w:eastAsia="Times New Roman" w:cstheme="minorHAnsi"/>
                <w:sz w:val="18"/>
                <w:szCs w:val="18"/>
              </w:rPr>
              <w:t>.</w:t>
            </w:r>
          </w:p>
        </w:tc>
        <w:tc>
          <w:tcPr>
            <w:tcW w:w="2213" w:type="dxa"/>
          </w:tcPr>
          <w:p w14:paraId="74114B67"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Group members reported </w:t>
            </w:r>
            <w:r w:rsidR="0052078E" w:rsidRPr="00C466DE">
              <w:rPr>
                <w:rFonts w:eastAsia="Times New Roman" w:cstheme="minorHAnsi"/>
                <w:sz w:val="18"/>
                <w:szCs w:val="18"/>
              </w:rPr>
              <w:t>improved</w:t>
            </w:r>
            <w:r w:rsidRPr="00C466DE">
              <w:rPr>
                <w:rFonts w:eastAsia="Times New Roman" w:cstheme="minorHAnsi"/>
                <w:sz w:val="18"/>
                <w:szCs w:val="18"/>
              </w:rPr>
              <w:t xml:space="preserve"> self-esteem</w:t>
            </w:r>
            <w:r w:rsidR="00104357" w:rsidRPr="00C466DE">
              <w:rPr>
                <w:rFonts w:eastAsia="Times New Roman" w:cstheme="minorHAnsi"/>
                <w:sz w:val="18"/>
                <w:szCs w:val="18"/>
              </w:rPr>
              <w:t>, confidence, and</w:t>
            </w:r>
            <w:r w:rsidRPr="00C466DE">
              <w:rPr>
                <w:rFonts w:eastAsia="Times New Roman" w:cstheme="minorHAnsi"/>
                <w:sz w:val="18"/>
                <w:szCs w:val="18"/>
              </w:rPr>
              <w:t xml:space="preserve"> changes in their lives stemming from becoming empowered during the program.</w:t>
            </w:r>
          </w:p>
          <w:p w14:paraId="69A06649" w14:textId="68A7450F" w:rsidR="00C466DE" w:rsidRPr="00C466DE" w:rsidRDefault="00C466DE" w:rsidP="00D571D2">
            <w:pPr>
              <w:ind w:left="170" w:hanging="170"/>
              <w:contextualSpacing/>
              <w:rPr>
                <w:rFonts w:eastAsia="Times New Roman" w:cstheme="minorHAnsi"/>
                <w:sz w:val="18"/>
                <w:szCs w:val="18"/>
              </w:rPr>
            </w:pPr>
          </w:p>
        </w:tc>
      </w:tr>
      <w:tr w:rsidR="0095128F" w:rsidRPr="00C466DE" w14:paraId="1377A9F2" w14:textId="77777777" w:rsidTr="00C466DE">
        <w:tc>
          <w:tcPr>
            <w:tcW w:w="1413" w:type="dxa"/>
          </w:tcPr>
          <w:p w14:paraId="743A5691"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Green, 2018</w:t>
            </w:r>
          </w:p>
        </w:tc>
        <w:tc>
          <w:tcPr>
            <w:tcW w:w="1276" w:type="dxa"/>
          </w:tcPr>
          <w:p w14:paraId="7D17EDE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1A0FF45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711E8E71"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3C4B6C2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3480EB9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85036A7"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p w14:paraId="50DB9889" w14:textId="5686B164" w:rsidR="00C466DE" w:rsidRPr="00C466DE" w:rsidRDefault="00C466DE" w:rsidP="00D571D2">
            <w:pPr>
              <w:ind w:left="170" w:hanging="170"/>
              <w:contextualSpacing/>
              <w:rPr>
                <w:rFonts w:eastAsia="Times New Roman" w:cstheme="minorHAnsi"/>
                <w:sz w:val="18"/>
                <w:szCs w:val="18"/>
              </w:rPr>
            </w:pPr>
          </w:p>
        </w:tc>
      </w:tr>
      <w:tr w:rsidR="0095128F" w:rsidRPr="00C466DE" w14:paraId="2528EC87" w14:textId="77777777" w:rsidTr="00C466DE">
        <w:tc>
          <w:tcPr>
            <w:tcW w:w="1413" w:type="dxa"/>
          </w:tcPr>
          <w:p w14:paraId="70BF6B2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Gutierrez, 1991</w:t>
            </w:r>
          </w:p>
        </w:tc>
        <w:tc>
          <w:tcPr>
            <w:tcW w:w="1276" w:type="dxa"/>
          </w:tcPr>
          <w:p w14:paraId="7A7E808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621567EC" w14:textId="4082C9D1" w:rsidR="0095128F" w:rsidRPr="00C466DE" w:rsidRDefault="0082388A"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w:t>
            </w:r>
            <w:r w:rsidR="0095128F" w:rsidRPr="00C466DE">
              <w:rPr>
                <w:rFonts w:eastAsia="Times New Roman" w:cstheme="minorHAnsi"/>
                <w:sz w:val="18"/>
                <w:szCs w:val="18"/>
              </w:rPr>
              <w:t>utcomes</w:t>
            </w:r>
          </w:p>
        </w:tc>
        <w:tc>
          <w:tcPr>
            <w:tcW w:w="2212" w:type="dxa"/>
          </w:tcPr>
          <w:p w14:paraId="6A40C171"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5149FDC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1E9A243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 Change strategy (personal empowerment)</w:t>
            </w:r>
          </w:p>
          <w:p w14:paraId="1A6D5403"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b. Ethnic Activism (degree of interest in specific activities related to Latinos on campus)</w:t>
            </w:r>
          </w:p>
          <w:p w14:paraId="1A4F7436"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c. Commitment (interest in being contacted by specific ethnic minority student organizations)</w:t>
            </w:r>
          </w:p>
          <w:p w14:paraId="6F3CC9BC" w14:textId="084D58AC" w:rsidR="00C466DE" w:rsidRPr="00C466DE" w:rsidRDefault="00C466DE" w:rsidP="00D571D2">
            <w:pPr>
              <w:ind w:left="170" w:hanging="170"/>
              <w:contextualSpacing/>
              <w:rPr>
                <w:rFonts w:eastAsia="Times New Roman" w:cstheme="minorHAnsi"/>
                <w:sz w:val="18"/>
                <w:szCs w:val="18"/>
              </w:rPr>
            </w:pPr>
          </w:p>
        </w:tc>
        <w:tc>
          <w:tcPr>
            <w:tcW w:w="2213" w:type="dxa"/>
          </w:tcPr>
          <w:p w14:paraId="0A14188D" w14:textId="58BB42CD"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CR group (</w:t>
            </w:r>
            <w:r w:rsidRPr="00C466DE">
              <w:rPr>
                <w:rFonts w:eastAsia="Times New Roman" w:cstheme="minorHAnsi"/>
                <w:i/>
                <w:iCs/>
                <w:sz w:val="18"/>
                <w:szCs w:val="18"/>
              </w:rPr>
              <w:t xml:space="preserve">vs. </w:t>
            </w:r>
            <w:r w:rsidRPr="00C466DE">
              <w:rPr>
                <w:rFonts w:eastAsia="Times New Roman" w:cstheme="minorHAnsi"/>
                <w:sz w:val="18"/>
                <w:szCs w:val="18"/>
              </w:rPr>
              <w:t xml:space="preserve">control and EI group) had </w:t>
            </w:r>
            <w:r w:rsidR="00104357" w:rsidRPr="00C466DE">
              <w:rPr>
                <w:rFonts w:eastAsia="Times New Roman" w:cstheme="minorHAnsi"/>
                <w:sz w:val="18"/>
                <w:szCs w:val="18"/>
              </w:rPr>
              <w:t xml:space="preserve">the </w:t>
            </w:r>
            <w:r w:rsidRPr="00C466DE">
              <w:rPr>
                <w:rFonts w:eastAsia="Times New Roman" w:cstheme="minorHAnsi"/>
                <w:sz w:val="18"/>
                <w:szCs w:val="18"/>
              </w:rPr>
              <w:t>highest scores on empowerment and ethnic activism;</w:t>
            </w:r>
          </w:p>
          <w:p w14:paraId="3FFE9863" w14:textId="22FE9801"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EI and CR groups demonstrated more commitment</w:t>
            </w:r>
            <w:r w:rsidR="00104357" w:rsidRPr="00C466DE">
              <w:rPr>
                <w:rFonts w:eastAsia="Times New Roman" w:cstheme="minorHAnsi"/>
                <w:sz w:val="18"/>
                <w:szCs w:val="18"/>
              </w:rPr>
              <w:t>.</w:t>
            </w:r>
          </w:p>
        </w:tc>
      </w:tr>
      <w:tr w:rsidR="0095128F" w:rsidRPr="00C466DE" w14:paraId="57D4EA3E" w14:textId="77777777" w:rsidTr="00C466DE">
        <w:tc>
          <w:tcPr>
            <w:tcW w:w="1413" w:type="dxa"/>
          </w:tcPr>
          <w:p w14:paraId="66220DBD"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Hernández-Plaza, 2006</w:t>
            </w:r>
          </w:p>
          <w:p w14:paraId="2E06B35D" w14:textId="7529F828" w:rsidR="00C466DE" w:rsidRPr="00C466DE" w:rsidRDefault="00C466DE" w:rsidP="00D571D2">
            <w:pPr>
              <w:ind w:left="170" w:hanging="170"/>
              <w:contextualSpacing/>
              <w:rPr>
                <w:rFonts w:eastAsia="Times New Roman" w:cstheme="minorHAnsi"/>
                <w:sz w:val="18"/>
                <w:szCs w:val="18"/>
              </w:rPr>
            </w:pPr>
          </w:p>
        </w:tc>
        <w:tc>
          <w:tcPr>
            <w:tcW w:w="1276" w:type="dxa"/>
          </w:tcPr>
          <w:p w14:paraId="521BB2B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0BA46F6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3E527020"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7BA44DD1"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694A551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63AF517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r>
      <w:tr w:rsidR="0095128F" w:rsidRPr="00C466DE" w14:paraId="2B9ED3C3" w14:textId="77777777" w:rsidTr="00C466DE">
        <w:tc>
          <w:tcPr>
            <w:tcW w:w="1413" w:type="dxa"/>
          </w:tcPr>
          <w:p w14:paraId="1E2B263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Hung, 2012</w:t>
            </w:r>
          </w:p>
        </w:tc>
        <w:tc>
          <w:tcPr>
            <w:tcW w:w="1276" w:type="dxa"/>
          </w:tcPr>
          <w:p w14:paraId="7865CFB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74DE811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170C031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42DF3CD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92D890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22A66F7A"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p w14:paraId="32EF911D" w14:textId="43760B90" w:rsidR="00C466DE" w:rsidRPr="00C466DE" w:rsidRDefault="00C466DE" w:rsidP="00D571D2">
            <w:pPr>
              <w:ind w:left="170" w:hanging="170"/>
              <w:contextualSpacing/>
              <w:rPr>
                <w:rFonts w:eastAsia="Times New Roman" w:cstheme="minorHAnsi"/>
                <w:sz w:val="18"/>
                <w:szCs w:val="18"/>
              </w:rPr>
            </w:pPr>
          </w:p>
        </w:tc>
      </w:tr>
      <w:tr w:rsidR="0095128F" w:rsidRPr="00C466DE" w14:paraId="718F1D22" w14:textId="77777777" w:rsidTr="00C466DE">
        <w:tc>
          <w:tcPr>
            <w:tcW w:w="1413" w:type="dxa"/>
          </w:tcPr>
          <w:p w14:paraId="072EAB99" w14:textId="0914B240"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Jacobs, 201</w:t>
            </w:r>
            <w:r w:rsidR="00424A1E">
              <w:rPr>
                <w:rFonts w:eastAsia="Times New Roman" w:cstheme="minorHAnsi"/>
                <w:sz w:val="18"/>
                <w:szCs w:val="18"/>
              </w:rPr>
              <w:t>8</w:t>
            </w:r>
          </w:p>
        </w:tc>
        <w:tc>
          <w:tcPr>
            <w:tcW w:w="1276" w:type="dxa"/>
          </w:tcPr>
          <w:p w14:paraId="2479B233"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6BB6090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4185E5E1"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48D0BE6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B2480A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76B5DE1A"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p w14:paraId="12696D34" w14:textId="660F5ED4" w:rsidR="00C466DE" w:rsidRPr="00C466DE" w:rsidRDefault="00C466DE" w:rsidP="00D571D2">
            <w:pPr>
              <w:ind w:left="170" w:hanging="170"/>
              <w:contextualSpacing/>
              <w:rPr>
                <w:rFonts w:eastAsia="Times New Roman" w:cstheme="minorHAnsi"/>
                <w:sz w:val="18"/>
                <w:szCs w:val="18"/>
              </w:rPr>
            </w:pPr>
          </w:p>
        </w:tc>
      </w:tr>
      <w:tr w:rsidR="0095128F" w:rsidRPr="00C466DE" w14:paraId="4D88EE66" w14:textId="77777777" w:rsidTr="00C466DE">
        <w:tc>
          <w:tcPr>
            <w:tcW w:w="1413" w:type="dxa"/>
          </w:tcPr>
          <w:p w14:paraId="1A5D98DD" w14:textId="4D60A0F9"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Jameson, 202</w:t>
            </w:r>
            <w:r w:rsidR="00032989">
              <w:rPr>
                <w:rFonts w:eastAsia="Times New Roman" w:cstheme="minorHAnsi"/>
                <w:sz w:val="18"/>
                <w:szCs w:val="18"/>
              </w:rPr>
              <w:t>1</w:t>
            </w:r>
          </w:p>
        </w:tc>
        <w:tc>
          <w:tcPr>
            <w:tcW w:w="1276" w:type="dxa"/>
          </w:tcPr>
          <w:p w14:paraId="13BE255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00AB1FED"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tc>
        <w:tc>
          <w:tcPr>
            <w:tcW w:w="2212" w:type="dxa"/>
          </w:tcPr>
          <w:p w14:paraId="3FF465B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1DF00F0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1D7D5F2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color w:val="000000" w:themeColor="text1"/>
                <w:sz w:val="18"/>
                <w:szCs w:val="18"/>
              </w:rPr>
              <w:t>Individual and group interviews (open-ended, non-directive interview style)</w:t>
            </w:r>
          </w:p>
        </w:tc>
        <w:tc>
          <w:tcPr>
            <w:tcW w:w="2213" w:type="dxa"/>
          </w:tcPr>
          <w:p w14:paraId="0DF8310E" w14:textId="77777777" w:rsidR="0095128F"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Participants felt safe sharing personal information in the group, felt validated by the group, and felt at home. Deep connections developed as well as a caring community. Participants identified changes in themselves and others. Sharing life stories felt impactful.  Participants felt an increase in personal power and autonomy. Meditation was helpful for personal reflection and clarity.</w:t>
            </w:r>
          </w:p>
          <w:p w14:paraId="6DB82C50" w14:textId="3A168BA6" w:rsidR="00C466DE" w:rsidRPr="00C466DE" w:rsidRDefault="00C466DE" w:rsidP="00D571D2">
            <w:pPr>
              <w:ind w:left="170" w:hanging="170"/>
              <w:contextualSpacing/>
              <w:rPr>
                <w:rFonts w:eastAsia="Times New Roman" w:cstheme="minorHAnsi"/>
                <w:sz w:val="18"/>
                <w:szCs w:val="18"/>
              </w:rPr>
            </w:pPr>
          </w:p>
        </w:tc>
      </w:tr>
      <w:tr w:rsidR="0095128F" w:rsidRPr="00C466DE" w14:paraId="7DBA1FC8" w14:textId="77777777" w:rsidTr="00C466DE">
        <w:tc>
          <w:tcPr>
            <w:tcW w:w="1413" w:type="dxa"/>
          </w:tcPr>
          <w:p w14:paraId="192EAA4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Kim, 2018</w:t>
            </w:r>
          </w:p>
        </w:tc>
        <w:tc>
          <w:tcPr>
            <w:tcW w:w="1276" w:type="dxa"/>
          </w:tcPr>
          <w:p w14:paraId="2E473CD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7DF6A04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processes and outcomes</w:t>
            </w:r>
          </w:p>
          <w:p w14:paraId="7970CF1D" w14:textId="77777777" w:rsidR="0095128F" w:rsidRPr="00C466DE" w:rsidRDefault="0095128F" w:rsidP="00D571D2">
            <w:pPr>
              <w:ind w:left="170" w:hanging="170"/>
              <w:contextualSpacing/>
              <w:rPr>
                <w:rFonts w:eastAsia="Times New Roman" w:cstheme="minorHAnsi"/>
                <w:sz w:val="18"/>
                <w:szCs w:val="18"/>
              </w:rPr>
            </w:pPr>
          </w:p>
        </w:tc>
        <w:tc>
          <w:tcPr>
            <w:tcW w:w="2212" w:type="dxa"/>
          </w:tcPr>
          <w:p w14:paraId="77C6724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color w:val="000000" w:themeColor="text1"/>
                <w:sz w:val="18"/>
                <w:szCs w:val="18"/>
              </w:rPr>
              <w:t xml:space="preserve">Interviews and focus groups </w:t>
            </w:r>
          </w:p>
        </w:tc>
        <w:tc>
          <w:tcPr>
            <w:tcW w:w="2213" w:type="dxa"/>
          </w:tcPr>
          <w:p w14:paraId="65D00FBB" w14:textId="77777777" w:rsidR="0095128F"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The activities of the main group did not serve the diverse needs of members, so several subgroups were formed to serve the needs of more specific groups (e.g., interest, age, gender)</w:t>
            </w:r>
          </w:p>
          <w:p w14:paraId="131A4F61" w14:textId="057EA016" w:rsidR="00C466DE" w:rsidRPr="00C466DE" w:rsidRDefault="00C466DE" w:rsidP="00D571D2">
            <w:pPr>
              <w:ind w:left="170" w:hanging="170"/>
              <w:contextualSpacing/>
              <w:rPr>
                <w:rFonts w:eastAsia="Times New Roman" w:cstheme="minorHAnsi"/>
                <w:sz w:val="18"/>
                <w:szCs w:val="18"/>
              </w:rPr>
            </w:pPr>
          </w:p>
        </w:tc>
        <w:tc>
          <w:tcPr>
            <w:tcW w:w="2213" w:type="dxa"/>
          </w:tcPr>
          <w:p w14:paraId="73640A63"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Interviews and focus groups </w:t>
            </w:r>
          </w:p>
        </w:tc>
        <w:tc>
          <w:tcPr>
            <w:tcW w:w="2213" w:type="dxa"/>
          </w:tcPr>
          <w:p w14:paraId="5FEF631C" w14:textId="6680772F"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color w:val="000000" w:themeColor="text1"/>
                <w:sz w:val="18"/>
                <w:szCs w:val="18"/>
              </w:rPr>
              <w:t>Cultural familiarity among members facilitated learning, social interactions and networking</w:t>
            </w:r>
            <w:r w:rsidR="003774DF" w:rsidRPr="00C466DE">
              <w:rPr>
                <w:rFonts w:eastAsia="Times New Roman" w:cstheme="minorHAnsi"/>
                <w:color w:val="000000" w:themeColor="text1"/>
                <w:sz w:val="18"/>
                <w:szCs w:val="18"/>
              </w:rPr>
              <w:t>; however</w:t>
            </w:r>
            <w:r w:rsidRPr="00C466DE">
              <w:rPr>
                <w:rFonts w:eastAsia="Times New Roman" w:cstheme="minorHAnsi"/>
                <w:color w:val="000000" w:themeColor="text1"/>
                <w:sz w:val="18"/>
                <w:szCs w:val="18"/>
              </w:rPr>
              <w:t>, it may also have limited the perspectives present in the group</w:t>
            </w:r>
            <w:r w:rsidR="003774DF" w:rsidRPr="00C466DE">
              <w:rPr>
                <w:rFonts w:eastAsia="Times New Roman" w:cstheme="minorHAnsi"/>
                <w:color w:val="000000" w:themeColor="text1"/>
                <w:sz w:val="18"/>
                <w:szCs w:val="18"/>
              </w:rPr>
              <w:t>.</w:t>
            </w:r>
          </w:p>
        </w:tc>
      </w:tr>
      <w:tr w:rsidR="0095128F" w:rsidRPr="00C466DE" w14:paraId="6B51AE05" w14:textId="77777777" w:rsidTr="00C466DE">
        <w:tc>
          <w:tcPr>
            <w:tcW w:w="1413" w:type="dxa"/>
          </w:tcPr>
          <w:p w14:paraId="68622A1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Lee, 2005</w:t>
            </w:r>
          </w:p>
        </w:tc>
        <w:tc>
          <w:tcPr>
            <w:tcW w:w="1276" w:type="dxa"/>
          </w:tcPr>
          <w:p w14:paraId="18F5F76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2F20B044"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processes and outcomes</w:t>
            </w:r>
          </w:p>
          <w:p w14:paraId="1416DAA0" w14:textId="77777777" w:rsidR="0095128F" w:rsidRPr="00C466DE" w:rsidRDefault="0095128F" w:rsidP="00D571D2">
            <w:pPr>
              <w:ind w:left="170" w:hanging="170"/>
              <w:contextualSpacing/>
              <w:rPr>
                <w:rFonts w:eastAsia="Times New Roman" w:cstheme="minorHAnsi"/>
                <w:sz w:val="18"/>
                <w:szCs w:val="18"/>
              </w:rPr>
            </w:pPr>
          </w:p>
        </w:tc>
        <w:tc>
          <w:tcPr>
            <w:tcW w:w="2212" w:type="dxa"/>
          </w:tcPr>
          <w:p w14:paraId="4BCDEF43"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color w:val="000000" w:themeColor="text1"/>
                <w:sz w:val="18"/>
                <w:szCs w:val="18"/>
              </w:rPr>
              <w:t>Structured interviews and observation</w:t>
            </w:r>
          </w:p>
        </w:tc>
        <w:tc>
          <w:tcPr>
            <w:tcW w:w="2213" w:type="dxa"/>
          </w:tcPr>
          <w:p w14:paraId="4A3DFD0E" w14:textId="77777777" w:rsidR="0095128F"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 xml:space="preserve">The primary reason for joining the group was to develop social relationships and receive information. The group attracted more people, enabled more personal </w:t>
            </w:r>
            <w:r w:rsidR="00317C94" w:rsidRPr="00C466DE">
              <w:rPr>
                <w:rFonts w:eastAsia="Times New Roman" w:cstheme="minorHAnsi"/>
                <w:color w:val="000000" w:themeColor="text1"/>
                <w:sz w:val="18"/>
                <w:szCs w:val="18"/>
              </w:rPr>
              <w:t>sharing,</w:t>
            </w:r>
            <w:r w:rsidRPr="00C466DE">
              <w:rPr>
                <w:rFonts w:eastAsia="Times New Roman" w:cstheme="minorHAnsi"/>
                <w:color w:val="000000" w:themeColor="text1"/>
                <w:sz w:val="18"/>
                <w:szCs w:val="18"/>
              </w:rPr>
              <w:t xml:space="preserve"> and has become more established with time</w:t>
            </w:r>
            <w:r w:rsidR="003774DF" w:rsidRPr="00C466DE">
              <w:rPr>
                <w:rFonts w:eastAsia="Times New Roman" w:cstheme="minorHAnsi"/>
                <w:color w:val="000000" w:themeColor="text1"/>
                <w:sz w:val="18"/>
                <w:szCs w:val="18"/>
              </w:rPr>
              <w:t>.</w:t>
            </w:r>
          </w:p>
          <w:p w14:paraId="3660AD97" w14:textId="79F86B6C" w:rsidR="00C466DE" w:rsidRPr="00C466DE" w:rsidRDefault="00C466DE" w:rsidP="00D571D2">
            <w:pPr>
              <w:ind w:left="170" w:hanging="170"/>
              <w:contextualSpacing/>
              <w:rPr>
                <w:rFonts w:eastAsia="Times New Roman" w:cstheme="minorHAnsi"/>
                <w:sz w:val="18"/>
                <w:szCs w:val="18"/>
              </w:rPr>
            </w:pPr>
          </w:p>
        </w:tc>
        <w:tc>
          <w:tcPr>
            <w:tcW w:w="2213" w:type="dxa"/>
          </w:tcPr>
          <w:p w14:paraId="35F041F0"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color w:val="000000" w:themeColor="text1"/>
                <w:sz w:val="18"/>
                <w:szCs w:val="18"/>
              </w:rPr>
              <w:t>Structured interviews and observation</w:t>
            </w:r>
          </w:p>
          <w:p w14:paraId="5D1E63FC" w14:textId="77777777" w:rsidR="0095128F" w:rsidRPr="00C466DE" w:rsidRDefault="0095128F" w:rsidP="00D571D2">
            <w:pPr>
              <w:ind w:left="170" w:hanging="170"/>
              <w:contextualSpacing/>
              <w:rPr>
                <w:rFonts w:eastAsia="Times New Roman" w:cstheme="minorHAnsi"/>
                <w:sz w:val="18"/>
                <w:szCs w:val="18"/>
              </w:rPr>
            </w:pPr>
          </w:p>
        </w:tc>
        <w:tc>
          <w:tcPr>
            <w:tcW w:w="2213" w:type="dxa"/>
          </w:tcPr>
          <w:p w14:paraId="71EEA58B" w14:textId="13785B43" w:rsidR="0095128F" w:rsidRPr="00C466DE"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Participants enjoyed the social interactions, recreational activities and field trips and benefitted from the mutual aid and support provided by the group</w:t>
            </w:r>
            <w:r w:rsidR="003774DF" w:rsidRPr="00C466DE">
              <w:rPr>
                <w:rFonts w:eastAsia="Times New Roman" w:cstheme="minorHAnsi"/>
                <w:color w:val="000000" w:themeColor="text1"/>
                <w:sz w:val="18"/>
                <w:szCs w:val="18"/>
              </w:rPr>
              <w:t>.</w:t>
            </w:r>
          </w:p>
        </w:tc>
      </w:tr>
      <w:tr w:rsidR="0095128F" w:rsidRPr="00C466DE" w14:paraId="2FF51E97" w14:textId="77777777" w:rsidTr="00C466DE">
        <w:tc>
          <w:tcPr>
            <w:tcW w:w="1413" w:type="dxa"/>
          </w:tcPr>
          <w:p w14:paraId="378DDEA4"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Lesser, 2004</w:t>
            </w:r>
          </w:p>
        </w:tc>
        <w:tc>
          <w:tcPr>
            <w:tcW w:w="1276" w:type="dxa"/>
          </w:tcPr>
          <w:p w14:paraId="58A317E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03D939C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processes and outcomes</w:t>
            </w:r>
          </w:p>
          <w:p w14:paraId="3F8A9C53" w14:textId="77777777" w:rsidR="0095128F" w:rsidRPr="00C466DE" w:rsidRDefault="0095128F" w:rsidP="00D571D2">
            <w:pPr>
              <w:ind w:left="170" w:hanging="170"/>
              <w:contextualSpacing/>
              <w:rPr>
                <w:rFonts w:eastAsia="Times New Roman" w:cstheme="minorHAnsi"/>
                <w:sz w:val="18"/>
                <w:szCs w:val="18"/>
              </w:rPr>
            </w:pPr>
          </w:p>
        </w:tc>
        <w:tc>
          <w:tcPr>
            <w:tcW w:w="2212" w:type="dxa"/>
          </w:tcPr>
          <w:p w14:paraId="439C00D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color w:val="000000" w:themeColor="text1"/>
                <w:sz w:val="18"/>
                <w:szCs w:val="18"/>
              </w:rPr>
              <w:t>Observation and experience with the group</w:t>
            </w:r>
          </w:p>
        </w:tc>
        <w:tc>
          <w:tcPr>
            <w:tcW w:w="2213" w:type="dxa"/>
          </w:tcPr>
          <w:p w14:paraId="52D9B031" w14:textId="61CB5119"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color w:val="000000" w:themeColor="text1"/>
                <w:sz w:val="18"/>
                <w:szCs w:val="18"/>
              </w:rPr>
              <w:t xml:space="preserve">Three members left the group in the first year, but </w:t>
            </w:r>
            <w:r w:rsidR="00821B36" w:rsidRPr="00C466DE">
              <w:rPr>
                <w:rFonts w:eastAsia="Times New Roman" w:cstheme="minorHAnsi"/>
                <w:color w:val="000000" w:themeColor="text1"/>
                <w:sz w:val="18"/>
                <w:szCs w:val="18"/>
              </w:rPr>
              <w:t>the composition remained stable after that</w:t>
            </w:r>
            <w:r w:rsidRPr="00C466DE">
              <w:rPr>
                <w:rFonts w:eastAsia="Times New Roman" w:cstheme="minorHAnsi"/>
                <w:color w:val="000000" w:themeColor="text1"/>
                <w:sz w:val="18"/>
                <w:szCs w:val="18"/>
              </w:rPr>
              <w:t xml:space="preserve">. </w:t>
            </w:r>
            <w:r w:rsidR="00821B36" w:rsidRPr="00C466DE">
              <w:rPr>
                <w:rFonts w:eastAsia="Times New Roman" w:cstheme="minorHAnsi"/>
                <w:color w:val="000000" w:themeColor="text1"/>
                <w:sz w:val="18"/>
                <w:szCs w:val="18"/>
              </w:rPr>
              <w:t>The absence</w:t>
            </w:r>
            <w:r w:rsidRPr="00C466DE">
              <w:rPr>
                <w:rFonts w:eastAsia="Times New Roman" w:cstheme="minorHAnsi"/>
                <w:color w:val="000000" w:themeColor="text1"/>
                <w:sz w:val="18"/>
                <w:szCs w:val="18"/>
              </w:rPr>
              <w:t xml:space="preserve"> of conflict in the group might have been due to self-selection and professional skills in group dynamics present </w:t>
            </w:r>
            <w:r w:rsidR="00FD2966" w:rsidRPr="00C466DE">
              <w:rPr>
                <w:rFonts w:eastAsia="Times New Roman" w:cstheme="minorHAnsi"/>
                <w:color w:val="000000" w:themeColor="text1"/>
                <w:sz w:val="18"/>
                <w:szCs w:val="18"/>
              </w:rPr>
              <w:t>among members</w:t>
            </w:r>
            <w:r w:rsidR="00317C94" w:rsidRPr="00C466DE">
              <w:rPr>
                <w:rFonts w:eastAsia="Times New Roman" w:cstheme="minorHAnsi"/>
                <w:color w:val="000000" w:themeColor="text1"/>
                <w:sz w:val="18"/>
                <w:szCs w:val="18"/>
              </w:rPr>
              <w:t>.</w:t>
            </w:r>
          </w:p>
        </w:tc>
        <w:tc>
          <w:tcPr>
            <w:tcW w:w="2213" w:type="dxa"/>
          </w:tcPr>
          <w:p w14:paraId="04493174" w14:textId="46919942"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color w:val="000000" w:themeColor="text1"/>
                <w:sz w:val="18"/>
                <w:szCs w:val="18"/>
              </w:rPr>
              <w:t>Observation and experience with the group</w:t>
            </w:r>
            <w:r w:rsidR="00317C94" w:rsidRPr="00C466DE">
              <w:rPr>
                <w:rFonts w:eastAsia="Times New Roman" w:cstheme="minorHAnsi"/>
                <w:color w:val="000000" w:themeColor="text1"/>
                <w:sz w:val="18"/>
                <w:szCs w:val="18"/>
              </w:rPr>
              <w:t>.</w:t>
            </w:r>
          </w:p>
          <w:p w14:paraId="06FAE6F7" w14:textId="77777777" w:rsidR="0095128F" w:rsidRPr="00C466DE" w:rsidRDefault="0095128F" w:rsidP="00D571D2">
            <w:pPr>
              <w:ind w:left="170" w:hanging="170"/>
              <w:contextualSpacing/>
              <w:rPr>
                <w:rFonts w:eastAsia="Times New Roman" w:cstheme="minorHAnsi"/>
                <w:sz w:val="18"/>
                <w:szCs w:val="18"/>
              </w:rPr>
            </w:pPr>
          </w:p>
        </w:tc>
        <w:tc>
          <w:tcPr>
            <w:tcW w:w="2213" w:type="dxa"/>
          </w:tcPr>
          <w:p w14:paraId="76F97C0C" w14:textId="77777777" w:rsidR="0095128F"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 xml:space="preserve">The group was successful in building group cohesion and supportive relationships.  The group supported members through difficult decisions, </w:t>
            </w:r>
            <w:r w:rsidR="008A54AE" w:rsidRPr="00C466DE">
              <w:rPr>
                <w:rFonts w:eastAsia="Times New Roman" w:cstheme="minorHAnsi"/>
                <w:color w:val="000000" w:themeColor="text1"/>
                <w:sz w:val="18"/>
                <w:szCs w:val="18"/>
              </w:rPr>
              <w:t>loss,</w:t>
            </w:r>
            <w:r w:rsidRPr="00C466DE">
              <w:rPr>
                <w:rFonts w:eastAsia="Times New Roman" w:cstheme="minorHAnsi"/>
                <w:color w:val="000000" w:themeColor="text1"/>
                <w:sz w:val="18"/>
                <w:szCs w:val="18"/>
              </w:rPr>
              <w:t xml:space="preserve"> and transitions helped them reflect on relationships outside the group</w:t>
            </w:r>
            <w:r w:rsidR="001C2B4F" w:rsidRPr="00C466DE">
              <w:rPr>
                <w:rFonts w:eastAsia="Times New Roman" w:cstheme="minorHAnsi"/>
                <w:color w:val="000000" w:themeColor="text1"/>
                <w:sz w:val="18"/>
                <w:szCs w:val="18"/>
              </w:rPr>
              <w:t>. Members</w:t>
            </w:r>
            <w:r w:rsidRPr="00C466DE">
              <w:rPr>
                <w:rFonts w:eastAsia="Times New Roman" w:cstheme="minorHAnsi"/>
                <w:color w:val="000000" w:themeColor="text1"/>
                <w:sz w:val="18"/>
                <w:szCs w:val="18"/>
              </w:rPr>
              <w:t xml:space="preserve"> expressed that they felt comfortable sharing their true emotions in the group.</w:t>
            </w:r>
          </w:p>
          <w:p w14:paraId="627B5191" w14:textId="4721CE70" w:rsidR="00C466DE" w:rsidRPr="00C466DE" w:rsidRDefault="00C466DE" w:rsidP="00D571D2">
            <w:pPr>
              <w:ind w:left="170" w:hanging="170"/>
              <w:contextualSpacing/>
              <w:rPr>
                <w:rFonts w:eastAsia="Times New Roman" w:cstheme="minorHAnsi"/>
                <w:sz w:val="18"/>
                <w:szCs w:val="18"/>
              </w:rPr>
            </w:pPr>
          </w:p>
        </w:tc>
      </w:tr>
      <w:tr w:rsidR="0095128F" w:rsidRPr="00C466DE" w14:paraId="401B41F2" w14:textId="77777777" w:rsidTr="00C466DE">
        <w:tc>
          <w:tcPr>
            <w:tcW w:w="1413" w:type="dxa"/>
          </w:tcPr>
          <w:p w14:paraId="69A3447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Letendre, 2007</w:t>
            </w:r>
          </w:p>
        </w:tc>
        <w:tc>
          <w:tcPr>
            <w:tcW w:w="1276" w:type="dxa"/>
          </w:tcPr>
          <w:p w14:paraId="3785AF1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1E9AF1D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Evaluation of processes </w:t>
            </w:r>
          </w:p>
        </w:tc>
        <w:tc>
          <w:tcPr>
            <w:tcW w:w="2212" w:type="dxa"/>
          </w:tcPr>
          <w:p w14:paraId="393D12A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color w:val="000000" w:themeColor="text1"/>
                <w:sz w:val="18"/>
                <w:szCs w:val="18"/>
              </w:rPr>
              <w:t xml:space="preserve">10-item Group Leader Form; responses from participants and facilitator observations; interviews with facilitators </w:t>
            </w:r>
          </w:p>
        </w:tc>
        <w:tc>
          <w:tcPr>
            <w:tcW w:w="2213" w:type="dxa"/>
          </w:tcPr>
          <w:p w14:paraId="3C564ACE" w14:textId="77777777" w:rsidR="0095128F"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Support from the host schools was important for the success of the program; time invested in group building activities is needed to build bonding between participants; participants generally responded positively to session content and engaged more with the discussion and games than didactic instruction; limited experience of facilitators in working with groups created some barriers to engagement and left some conflicts/problematic dynamics unaddressed</w:t>
            </w:r>
            <w:r w:rsidR="00FD2966" w:rsidRPr="00C466DE">
              <w:rPr>
                <w:rFonts w:eastAsia="Times New Roman" w:cstheme="minorHAnsi"/>
                <w:color w:val="000000" w:themeColor="text1"/>
                <w:sz w:val="18"/>
                <w:szCs w:val="18"/>
              </w:rPr>
              <w:t>.</w:t>
            </w:r>
          </w:p>
          <w:p w14:paraId="7700B3E7" w14:textId="5C18BEA3" w:rsidR="00C466DE" w:rsidRPr="00C466DE" w:rsidRDefault="00C466DE" w:rsidP="00D571D2">
            <w:pPr>
              <w:ind w:left="170" w:hanging="170"/>
              <w:contextualSpacing/>
              <w:rPr>
                <w:rFonts w:eastAsia="Times New Roman" w:cstheme="minorHAnsi"/>
                <w:color w:val="000000" w:themeColor="text1"/>
                <w:sz w:val="18"/>
                <w:szCs w:val="18"/>
              </w:rPr>
            </w:pPr>
          </w:p>
        </w:tc>
        <w:tc>
          <w:tcPr>
            <w:tcW w:w="2213" w:type="dxa"/>
          </w:tcPr>
          <w:p w14:paraId="7102AA10"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E431F7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r>
      <w:tr w:rsidR="0095128F" w:rsidRPr="00C466DE" w14:paraId="0CB97025" w14:textId="77777777" w:rsidTr="00C466DE">
        <w:tc>
          <w:tcPr>
            <w:tcW w:w="1413" w:type="dxa"/>
          </w:tcPr>
          <w:p w14:paraId="70BDA459" w14:textId="3D4FB9CD"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Lewis, 198</w:t>
            </w:r>
            <w:r w:rsidR="001032EC">
              <w:rPr>
                <w:rFonts w:eastAsia="Times New Roman" w:cstheme="minorHAnsi"/>
                <w:sz w:val="18"/>
                <w:szCs w:val="18"/>
              </w:rPr>
              <w:t>4</w:t>
            </w:r>
          </w:p>
        </w:tc>
        <w:tc>
          <w:tcPr>
            <w:tcW w:w="1276" w:type="dxa"/>
          </w:tcPr>
          <w:p w14:paraId="3656D674"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3C6DFE2D"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tc>
        <w:tc>
          <w:tcPr>
            <w:tcW w:w="2212" w:type="dxa"/>
          </w:tcPr>
          <w:p w14:paraId="62BCDC9D"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2684BD4"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7631C0D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color w:val="000000" w:themeColor="text1"/>
                <w:sz w:val="18"/>
                <w:szCs w:val="18"/>
              </w:rPr>
              <w:t>Attitudes Toward Women Scale (Spence &amp; Helmreich, 1972); Adjective Checklist (Gough &amp; Heilbrun, 1952-1965); California Occupational Preference System (Knapp, Grant, &amp; Demos, 1966-1971); observational measures (number of advanced math/science classes taken in next year)</w:t>
            </w:r>
          </w:p>
        </w:tc>
        <w:tc>
          <w:tcPr>
            <w:tcW w:w="2213" w:type="dxa"/>
          </w:tcPr>
          <w:p w14:paraId="43ABFA25" w14:textId="77777777" w:rsidR="0095128F"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 xml:space="preserve">The two groups only differed on the Adjective Checklist </w:t>
            </w:r>
            <w:r w:rsidR="0012540A" w:rsidRPr="00C466DE">
              <w:rPr>
                <w:rFonts w:eastAsia="Times New Roman" w:cstheme="minorHAnsi"/>
                <w:color w:val="000000" w:themeColor="text1"/>
                <w:sz w:val="18"/>
                <w:szCs w:val="18"/>
              </w:rPr>
              <w:t xml:space="preserve">Achievement, </w:t>
            </w:r>
            <w:r w:rsidR="008A54AE" w:rsidRPr="00C466DE">
              <w:rPr>
                <w:rFonts w:eastAsia="Times New Roman" w:cstheme="minorHAnsi"/>
                <w:color w:val="000000" w:themeColor="text1"/>
                <w:sz w:val="18"/>
                <w:szCs w:val="18"/>
              </w:rPr>
              <w:t>Dominance,</w:t>
            </w:r>
            <w:r w:rsidR="0012540A" w:rsidRPr="00C466DE">
              <w:rPr>
                <w:rFonts w:eastAsia="Times New Roman" w:cstheme="minorHAnsi"/>
                <w:color w:val="000000" w:themeColor="text1"/>
                <w:sz w:val="18"/>
                <w:szCs w:val="18"/>
              </w:rPr>
              <w:t xml:space="preserve"> and Endurance scales</w:t>
            </w:r>
            <w:r w:rsidRPr="00C466DE">
              <w:rPr>
                <w:rFonts w:eastAsia="Times New Roman" w:cstheme="minorHAnsi"/>
                <w:color w:val="000000" w:themeColor="text1"/>
                <w:sz w:val="18"/>
                <w:szCs w:val="18"/>
              </w:rPr>
              <w:t>. Participants in the control group did not change from the pre-to-posttest, while participants in the experiment group did significantly change on their attitudes toward the rights and sex roles of women, their cognitions about the "ideal" woman, and in their interest in science and engineering-related careers</w:t>
            </w:r>
            <w:r w:rsidR="00317C94" w:rsidRPr="00C466DE">
              <w:rPr>
                <w:rFonts w:eastAsia="Times New Roman" w:cstheme="minorHAnsi"/>
                <w:color w:val="000000" w:themeColor="text1"/>
                <w:sz w:val="18"/>
                <w:szCs w:val="18"/>
              </w:rPr>
              <w:t>.</w:t>
            </w:r>
          </w:p>
          <w:p w14:paraId="6DC07E48" w14:textId="5580A7A3" w:rsidR="00C466DE" w:rsidRPr="00C466DE" w:rsidRDefault="00C466DE" w:rsidP="00D571D2">
            <w:pPr>
              <w:ind w:left="170" w:hanging="170"/>
              <w:contextualSpacing/>
              <w:rPr>
                <w:rFonts w:eastAsia="Times New Roman" w:cstheme="minorHAnsi"/>
                <w:color w:val="000000" w:themeColor="text1"/>
                <w:sz w:val="18"/>
                <w:szCs w:val="18"/>
              </w:rPr>
            </w:pPr>
          </w:p>
        </w:tc>
      </w:tr>
      <w:tr w:rsidR="0095128F" w:rsidRPr="00C466DE" w14:paraId="648FE31E" w14:textId="77777777" w:rsidTr="00C466DE">
        <w:tc>
          <w:tcPr>
            <w:tcW w:w="1413" w:type="dxa"/>
          </w:tcPr>
          <w:p w14:paraId="410FE2C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Masterson, 1983</w:t>
            </w:r>
          </w:p>
        </w:tc>
        <w:tc>
          <w:tcPr>
            <w:tcW w:w="1276" w:type="dxa"/>
          </w:tcPr>
          <w:p w14:paraId="197BD3F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3E80A01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p w14:paraId="678ABD57" w14:textId="77777777" w:rsidR="0095128F" w:rsidRPr="00C466DE" w:rsidRDefault="0095128F" w:rsidP="00D571D2">
            <w:pPr>
              <w:ind w:left="170" w:hanging="170"/>
              <w:contextualSpacing/>
              <w:rPr>
                <w:rFonts w:eastAsia="Times New Roman" w:cstheme="minorHAnsi"/>
                <w:sz w:val="18"/>
                <w:szCs w:val="18"/>
              </w:rPr>
            </w:pPr>
          </w:p>
        </w:tc>
        <w:tc>
          <w:tcPr>
            <w:tcW w:w="2212" w:type="dxa"/>
          </w:tcPr>
          <w:p w14:paraId="508E9FC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A9461B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7975B42B" w14:textId="0C95B8B1"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color w:val="000000" w:themeColor="text1"/>
                <w:sz w:val="18"/>
                <w:szCs w:val="18"/>
              </w:rPr>
              <w:t>Observation and evaluation of group sessions</w:t>
            </w:r>
            <w:r w:rsidR="00317C94" w:rsidRPr="00C466DE">
              <w:rPr>
                <w:rFonts w:eastAsia="Times New Roman" w:cstheme="minorHAnsi"/>
                <w:color w:val="000000" w:themeColor="text1"/>
                <w:sz w:val="18"/>
                <w:szCs w:val="18"/>
              </w:rPr>
              <w:t>.</w:t>
            </w:r>
          </w:p>
        </w:tc>
        <w:tc>
          <w:tcPr>
            <w:tcW w:w="2213" w:type="dxa"/>
          </w:tcPr>
          <w:p w14:paraId="4DB09C0F" w14:textId="77777777" w:rsidR="0095128F"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 xml:space="preserve">Conversations on coming out to oneself brought great identification with stories shared, much group support and sympathy, decrease in feelings of loneliness, </w:t>
            </w:r>
            <w:r w:rsidR="00317C94" w:rsidRPr="00C466DE">
              <w:rPr>
                <w:rFonts w:eastAsia="Times New Roman" w:cstheme="minorHAnsi"/>
                <w:color w:val="000000" w:themeColor="text1"/>
                <w:sz w:val="18"/>
                <w:szCs w:val="18"/>
              </w:rPr>
              <w:t>isolation,</w:t>
            </w:r>
            <w:r w:rsidRPr="00C466DE">
              <w:rPr>
                <w:rFonts w:eastAsia="Times New Roman" w:cstheme="minorHAnsi"/>
                <w:color w:val="000000" w:themeColor="text1"/>
                <w:sz w:val="18"/>
                <w:szCs w:val="18"/>
              </w:rPr>
              <w:t xml:space="preserve"> and bitterness. Discussion on coming out to others helped participants become more patient with heterosexual persons around them and less paranoid. Overall, participants reported higher self-esteem, lower </w:t>
            </w:r>
            <w:r w:rsidR="00317C94" w:rsidRPr="00C466DE">
              <w:rPr>
                <w:rFonts w:eastAsia="Times New Roman" w:cstheme="minorHAnsi"/>
                <w:color w:val="000000" w:themeColor="text1"/>
                <w:sz w:val="18"/>
                <w:szCs w:val="18"/>
              </w:rPr>
              <w:t>loneliness,</w:t>
            </w:r>
            <w:r w:rsidRPr="00C466DE">
              <w:rPr>
                <w:rFonts w:eastAsia="Times New Roman" w:cstheme="minorHAnsi"/>
                <w:color w:val="000000" w:themeColor="text1"/>
                <w:sz w:val="18"/>
                <w:szCs w:val="18"/>
              </w:rPr>
              <w:t xml:space="preserve"> and more awareness</w:t>
            </w:r>
            <w:r w:rsidR="00317C94" w:rsidRPr="00C466DE">
              <w:rPr>
                <w:rFonts w:eastAsia="Times New Roman" w:cstheme="minorHAnsi"/>
                <w:color w:val="000000" w:themeColor="text1"/>
                <w:sz w:val="18"/>
                <w:szCs w:val="18"/>
              </w:rPr>
              <w:t>.</w:t>
            </w:r>
          </w:p>
          <w:p w14:paraId="338DDE24" w14:textId="37A846CB" w:rsidR="00C466DE" w:rsidRPr="00C466DE" w:rsidRDefault="00C466DE" w:rsidP="00D571D2">
            <w:pPr>
              <w:ind w:left="170" w:hanging="170"/>
              <w:contextualSpacing/>
              <w:rPr>
                <w:rFonts w:eastAsia="Times New Roman" w:cstheme="minorHAnsi"/>
                <w:color w:val="000000" w:themeColor="text1"/>
                <w:sz w:val="18"/>
                <w:szCs w:val="18"/>
              </w:rPr>
            </w:pPr>
          </w:p>
        </w:tc>
      </w:tr>
      <w:tr w:rsidR="0095128F" w:rsidRPr="00C466DE" w14:paraId="2013BBFA" w14:textId="77777777" w:rsidTr="00C466DE">
        <w:tc>
          <w:tcPr>
            <w:tcW w:w="1413" w:type="dxa"/>
          </w:tcPr>
          <w:p w14:paraId="7F08E02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McPhee, 2017</w:t>
            </w:r>
          </w:p>
        </w:tc>
        <w:tc>
          <w:tcPr>
            <w:tcW w:w="1276" w:type="dxa"/>
          </w:tcPr>
          <w:p w14:paraId="128BDB03"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1A5DC76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tc>
        <w:tc>
          <w:tcPr>
            <w:tcW w:w="2212" w:type="dxa"/>
          </w:tcPr>
          <w:p w14:paraId="1AB76E9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A199AB4"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13509FB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Telephone or face-to-face interviews</w:t>
            </w:r>
          </w:p>
        </w:tc>
        <w:tc>
          <w:tcPr>
            <w:tcW w:w="2213" w:type="dxa"/>
          </w:tcPr>
          <w:p w14:paraId="72B369FA" w14:textId="77777777" w:rsidR="0095128F"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 xml:space="preserve">Themes identified: connecting with cultural identity and others like them helped Indigenous employees feel like they belonged; the integration of cultural </w:t>
            </w:r>
            <w:r w:rsidR="00620F6D" w:rsidRPr="00C466DE">
              <w:rPr>
                <w:rFonts w:eastAsia="Times New Roman" w:cstheme="minorHAnsi"/>
                <w:color w:val="000000" w:themeColor="text1"/>
                <w:sz w:val="18"/>
                <w:szCs w:val="18"/>
              </w:rPr>
              <w:t>artifacts</w:t>
            </w:r>
            <w:r w:rsidRPr="00C466DE">
              <w:rPr>
                <w:rFonts w:eastAsia="Times New Roman" w:cstheme="minorHAnsi"/>
                <w:color w:val="000000" w:themeColor="text1"/>
                <w:sz w:val="18"/>
                <w:szCs w:val="18"/>
              </w:rPr>
              <w:t xml:space="preserve"> into their workplace helped them feel more broadly accepted; helping Indigenous communities brought a sense of pride to Indigenous employees and allowed non-Indigenous employees to see their co-workers in their own cultural environment. Overall, the ERG was important for Indigenous employees' ability to feel welcome and succeed at work</w:t>
            </w:r>
            <w:r w:rsidR="00317C94" w:rsidRPr="00C466DE">
              <w:rPr>
                <w:rFonts w:eastAsia="Times New Roman" w:cstheme="minorHAnsi"/>
                <w:color w:val="000000" w:themeColor="text1"/>
                <w:sz w:val="18"/>
                <w:szCs w:val="18"/>
              </w:rPr>
              <w:t>.</w:t>
            </w:r>
          </w:p>
          <w:p w14:paraId="170B1AE7" w14:textId="0B5FBBC7" w:rsidR="00C466DE" w:rsidRPr="00C466DE" w:rsidRDefault="00C466DE" w:rsidP="00D571D2">
            <w:pPr>
              <w:ind w:left="170" w:hanging="170"/>
              <w:contextualSpacing/>
              <w:rPr>
                <w:rFonts w:eastAsia="Times New Roman" w:cstheme="minorHAnsi"/>
                <w:sz w:val="18"/>
                <w:szCs w:val="18"/>
              </w:rPr>
            </w:pPr>
          </w:p>
        </w:tc>
      </w:tr>
      <w:tr w:rsidR="0095128F" w:rsidRPr="00C466DE" w14:paraId="048600F6" w14:textId="77777777" w:rsidTr="00C466DE">
        <w:tc>
          <w:tcPr>
            <w:tcW w:w="1413" w:type="dxa"/>
          </w:tcPr>
          <w:p w14:paraId="301F382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Myers, 2019</w:t>
            </w:r>
          </w:p>
        </w:tc>
        <w:tc>
          <w:tcPr>
            <w:tcW w:w="1276" w:type="dxa"/>
          </w:tcPr>
          <w:p w14:paraId="38BA9500"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68F2F07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Evaluation of outcomes </w:t>
            </w:r>
          </w:p>
        </w:tc>
        <w:tc>
          <w:tcPr>
            <w:tcW w:w="2212" w:type="dxa"/>
          </w:tcPr>
          <w:p w14:paraId="4B012DA0"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74025C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42F5DDD1"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Observation</w:t>
            </w:r>
          </w:p>
        </w:tc>
        <w:tc>
          <w:tcPr>
            <w:tcW w:w="2213" w:type="dxa"/>
          </w:tcPr>
          <w:p w14:paraId="52501C71" w14:textId="77777777" w:rsidR="0095128F"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 xml:space="preserve">Benefits of group experiences for students included identity development, within-group diversity, social networks, professional development, and </w:t>
            </w:r>
            <w:r w:rsidR="00620F6D" w:rsidRPr="00C466DE">
              <w:rPr>
                <w:rFonts w:eastAsia="Times New Roman" w:cstheme="minorHAnsi"/>
                <w:color w:val="000000" w:themeColor="text1"/>
                <w:sz w:val="18"/>
                <w:szCs w:val="18"/>
              </w:rPr>
              <w:t>faculty-student</w:t>
            </w:r>
            <w:r w:rsidRPr="00C466DE">
              <w:rPr>
                <w:rFonts w:eastAsia="Times New Roman" w:cstheme="minorHAnsi"/>
                <w:color w:val="000000" w:themeColor="text1"/>
                <w:sz w:val="18"/>
                <w:szCs w:val="18"/>
              </w:rPr>
              <w:t xml:space="preserve"> relationships</w:t>
            </w:r>
            <w:r w:rsidR="0083334C" w:rsidRPr="00C466DE">
              <w:rPr>
                <w:rFonts w:eastAsia="Times New Roman" w:cstheme="minorHAnsi"/>
                <w:color w:val="000000" w:themeColor="text1"/>
                <w:sz w:val="18"/>
                <w:szCs w:val="18"/>
              </w:rPr>
              <w:t>.</w:t>
            </w:r>
          </w:p>
          <w:p w14:paraId="6D4B804D" w14:textId="67F58DDC" w:rsidR="00C466DE" w:rsidRPr="00C466DE" w:rsidRDefault="00C466DE" w:rsidP="00D571D2">
            <w:pPr>
              <w:ind w:left="170" w:hanging="170"/>
              <w:contextualSpacing/>
              <w:rPr>
                <w:rFonts w:eastAsia="Times New Roman" w:cstheme="minorHAnsi"/>
                <w:sz w:val="18"/>
                <w:szCs w:val="18"/>
              </w:rPr>
            </w:pPr>
          </w:p>
        </w:tc>
      </w:tr>
      <w:tr w:rsidR="0095128F" w:rsidRPr="00C466DE" w14:paraId="55AFC62C" w14:textId="77777777" w:rsidTr="00C466DE">
        <w:tc>
          <w:tcPr>
            <w:tcW w:w="1413" w:type="dxa"/>
          </w:tcPr>
          <w:p w14:paraId="23DFA1E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Paine, 1992</w:t>
            </w:r>
          </w:p>
        </w:tc>
        <w:tc>
          <w:tcPr>
            <w:tcW w:w="1276" w:type="dxa"/>
          </w:tcPr>
          <w:p w14:paraId="5553E2A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0E2B0D8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processes and outcomes</w:t>
            </w:r>
          </w:p>
          <w:p w14:paraId="24B33E0D" w14:textId="77777777" w:rsidR="0095128F" w:rsidRPr="00C466DE" w:rsidRDefault="0095128F" w:rsidP="00D571D2">
            <w:pPr>
              <w:ind w:left="170" w:hanging="170"/>
              <w:contextualSpacing/>
              <w:rPr>
                <w:rFonts w:eastAsia="Times New Roman" w:cstheme="minorHAnsi"/>
                <w:sz w:val="18"/>
                <w:szCs w:val="18"/>
              </w:rPr>
            </w:pPr>
          </w:p>
        </w:tc>
        <w:tc>
          <w:tcPr>
            <w:tcW w:w="2212" w:type="dxa"/>
          </w:tcPr>
          <w:p w14:paraId="0B60472D" w14:textId="51A3B8F8"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color w:val="000000" w:themeColor="text1"/>
                <w:sz w:val="18"/>
                <w:szCs w:val="18"/>
              </w:rPr>
              <w:t>Self-Help Behavioural Assessment Instrument applied to observation data of group sessions before and after the group facilitator received training</w:t>
            </w:r>
            <w:r w:rsidR="0083334C" w:rsidRPr="00C466DE">
              <w:rPr>
                <w:rFonts w:eastAsia="Times New Roman" w:cstheme="minorHAnsi"/>
                <w:color w:val="000000" w:themeColor="text1"/>
                <w:sz w:val="18"/>
                <w:szCs w:val="18"/>
              </w:rPr>
              <w:t>.</w:t>
            </w:r>
          </w:p>
        </w:tc>
        <w:tc>
          <w:tcPr>
            <w:tcW w:w="2213" w:type="dxa"/>
          </w:tcPr>
          <w:p w14:paraId="079743A5" w14:textId="5A525148" w:rsidR="0095128F" w:rsidRPr="00C466DE"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Supportive behaviours were identified in the mutual-aid group, with a small increase after training</w:t>
            </w:r>
            <w:r w:rsidR="0083334C" w:rsidRPr="00C466DE">
              <w:rPr>
                <w:rFonts w:eastAsia="Times New Roman" w:cstheme="minorHAnsi"/>
                <w:color w:val="000000" w:themeColor="text1"/>
                <w:sz w:val="18"/>
                <w:szCs w:val="18"/>
              </w:rPr>
              <w:t>.</w:t>
            </w:r>
          </w:p>
        </w:tc>
        <w:tc>
          <w:tcPr>
            <w:tcW w:w="2213" w:type="dxa"/>
          </w:tcPr>
          <w:p w14:paraId="510AD08E" w14:textId="154BF741"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color w:val="000000" w:themeColor="text1"/>
                <w:sz w:val="18"/>
                <w:szCs w:val="18"/>
              </w:rPr>
              <w:t>Satisfaction ratings on a 5- or 7-point Likert scale, as well as open-ended responses for each meeting</w:t>
            </w:r>
            <w:r w:rsidR="0083334C" w:rsidRPr="00C466DE">
              <w:rPr>
                <w:rFonts w:eastAsia="Times New Roman" w:cstheme="minorHAnsi"/>
                <w:color w:val="000000" w:themeColor="text1"/>
                <w:sz w:val="18"/>
                <w:szCs w:val="18"/>
              </w:rPr>
              <w:t>.</w:t>
            </w:r>
          </w:p>
        </w:tc>
        <w:tc>
          <w:tcPr>
            <w:tcW w:w="2213" w:type="dxa"/>
          </w:tcPr>
          <w:p w14:paraId="0E05952E" w14:textId="77777777" w:rsidR="0095128F"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 xml:space="preserve">Average satisfaction over all sessions was 4.2/5, participants appreciated the opportunity to talk about their problems and felt the meetings helped them in solving their problems and feel better about themselves. </w:t>
            </w:r>
          </w:p>
          <w:p w14:paraId="26EFB998" w14:textId="66600DFD" w:rsidR="00C466DE" w:rsidRPr="00C466DE" w:rsidRDefault="00C466DE" w:rsidP="00D571D2">
            <w:pPr>
              <w:ind w:left="170" w:hanging="170"/>
              <w:contextualSpacing/>
              <w:rPr>
                <w:rFonts w:eastAsia="Times New Roman" w:cstheme="minorHAnsi"/>
                <w:color w:val="000000" w:themeColor="text1"/>
                <w:sz w:val="18"/>
                <w:szCs w:val="18"/>
              </w:rPr>
            </w:pPr>
          </w:p>
        </w:tc>
      </w:tr>
      <w:tr w:rsidR="0095128F" w:rsidRPr="00C466DE" w14:paraId="3D85BEB8" w14:textId="77777777" w:rsidTr="00C466DE">
        <w:tc>
          <w:tcPr>
            <w:tcW w:w="1413" w:type="dxa"/>
          </w:tcPr>
          <w:p w14:paraId="53526A8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Santhosh, 2021</w:t>
            </w:r>
          </w:p>
        </w:tc>
        <w:tc>
          <w:tcPr>
            <w:tcW w:w="1276" w:type="dxa"/>
          </w:tcPr>
          <w:p w14:paraId="1BCE00D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4902B6E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082FBFB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2ADABCB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2486FEF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262817FB"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p w14:paraId="69F029F0" w14:textId="0738B944" w:rsidR="00C466DE" w:rsidRPr="00C466DE" w:rsidRDefault="00C466DE" w:rsidP="00D571D2">
            <w:pPr>
              <w:ind w:left="170" w:hanging="170"/>
              <w:contextualSpacing/>
              <w:rPr>
                <w:rFonts w:eastAsia="Times New Roman" w:cstheme="minorHAnsi"/>
                <w:sz w:val="18"/>
                <w:szCs w:val="18"/>
              </w:rPr>
            </w:pPr>
          </w:p>
        </w:tc>
      </w:tr>
      <w:tr w:rsidR="0095128F" w:rsidRPr="00C466DE" w14:paraId="42A2053E" w14:textId="77777777" w:rsidTr="00C466DE">
        <w:tc>
          <w:tcPr>
            <w:tcW w:w="1413" w:type="dxa"/>
          </w:tcPr>
          <w:p w14:paraId="4EF26D3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Seebohm, 2013</w:t>
            </w:r>
          </w:p>
        </w:tc>
        <w:tc>
          <w:tcPr>
            <w:tcW w:w="1276" w:type="dxa"/>
          </w:tcPr>
          <w:p w14:paraId="45549EB0"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5A58994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p w14:paraId="13FC5238" w14:textId="77777777" w:rsidR="0095128F" w:rsidRPr="00C466DE" w:rsidRDefault="0095128F" w:rsidP="00D571D2">
            <w:pPr>
              <w:ind w:left="170" w:hanging="170"/>
              <w:contextualSpacing/>
              <w:rPr>
                <w:rFonts w:eastAsia="Times New Roman" w:cstheme="minorHAnsi"/>
                <w:sz w:val="18"/>
                <w:szCs w:val="18"/>
              </w:rPr>
            </w:pPr>
          </w:p>
        </w:tc>
        <w:tc>
          <w:tcPr>
            <w:tcW w:w="2212" w:type="dxa"/>
          </w:tcPr>
          <w:p w14:paraId="51EAEEA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3CD190D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4EAEA00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Interviews</w:t>
            </w:r>
          </w:p>
        </w:tc>
        <w:tc>
          <w:tcPr>
            <w:tcW w:w="2213" w:type="dxa"/>
          </w:tcPr>
          <w:p w14:paraId="1CC6A655" w14:textId="77777777" w:rsidR="0095128F" w:rsidRDefault="0095128F" w:rsidP="00D571D2">
            <w:pPr>
              <w:ind w:left="170" w:hanging="170"/>
              <w:contextualSpacing/>
              <w:rPr>
                <w:rFonts w:eastAsia="Times New Roman" w:cstheme="minorHAnsi"/>
                <w:color w:val="000000" w:themeColor="text1"/>
                <w:sz w:val="18"/>
                <w:szCs w:val="18"/>
              </w:rPr>
            </w:pPr>
            <w:r w:rsidRPr="00C466DE">
              <w:rPr>
                <w:rFonts w:eastAsia="Times New Roman" w:cstheme="minorHAnsi"/>
                <w:color w:val="000000" w:themeColor="text1"/>
                <w:sz w:val="18"/>
                <w:szCs w:val="18"/>
              </w:rPr>
              <w:t>Themes identified: enhancing control (sense of control; self-belief, self-determination, ability to make healthy choices; opportunities to influence and be heard), increasing resilience (emotional well-being; ability to function socially; learning and development; healthy lifestyle; trust and safety, social networks, relationships, emotional support) and facilitating participation (valued roles; sense of belonging, being involved)</w:t>
            </w:r>
            <w:r w:rsidR="00C466DE">
              <w:rPr>
                <w:rFonts w:eastAsia="Times New Roman" w:cstheme="minorHAnsi"/>
                <w:color w:val="000000" w:themeColor="text1"/>
                <w:sz w:val="18"/>
                <w:szCs w:val="18"/>
              </w:rPr>
              <w:t>.</w:t>
            </w:r>
          </w:p>
          <w:p w14:paraId="1C3F4761" w14:textId="30D2A9BE" w:rsidR="00C466DE" w:rsidRPr="00C466DE" w:rsidRDefault="00C466DE" w:rsidP="00D571D2">
            <w:pPr>
              <w:ind w:left="170" w:hanging="170"/>
              <w:contextualSpacing/>
              <w:rPr>
                <w:rFonts w:eastAsia="Times New Roman" w:cstheme="minorHAnsi"/>
                <w:sz w:val="18"/>
                <w:szCs w:val="18"/>
              </w:rPr>
            </w:pPr>
          </w:p>
        </w:tc>
      </w:tr>
      <w:tr w:rsidR="0095128F" w:rsidRPr="00C466DE" w14:paraId="40196730" w14:textId="77777777" w:rsidTr="00C466DE">
        <w:tc>
          <w:tcPr>
            <w:tcW w:w="1413" w:type="dxa"/>
          </w:tcPr>
          <w:p w14:paraId="5CAFED6B" w14:textId="0E246B10"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Shen, 201</w:t>
            </w:r>
            <w:r w:rsidR="005F285D">
              <w:rPr>
                <w:rFonts w:eastAsia="Times New Roman" w:cstheme="minorHAnsi"/>
                <w:sz w:val="18"/>
                <w:szCs w:val="18"/>
              </w:rPr>
              <w:t>8</w:t>
            </w:r>
          </w:p>
        </w:tc>
        <w:tc>
          <w:tcPr>
            <w:tcW w:w="1276" w:type="dxa"/>
          </w:tcPr>
          <w:p w14:paraId="6434102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3C5D037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575B78E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6B3ADD8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4C50B40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561F47FA"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p w14:paraId="4F16FDF4" w14:textId="0BE7C939" w:rsidR="00C466DE" w:rsidRPr="00C466DE" w:rsidRDefault="00C466DE" w:rsidP="00D571D2">
            <w:pPr>
              <w:ind w:left="170" w:hanging="170"/>
              <w:contextualSpacing/>
              <w:rPr>
                <w:rFonts w:eastAsia="Times New Roman" w:cstheme="minorHAnsi"/>
                <w:sz w:val="18"/>
                <w:szCs w:val="18"/>
              </w:rPr>
            </w:pPr>
          </w:p>
        </w:tc>
      </w:tr>
      <w:tr w:rsidR="0095128F" w:rsidRPr="00C466DE" w14:paraId="0E9B219D" w14:textId="77777777" w:rsidTr="00C466DE">
        <w:tc>
          <w:tcPr>
            <w:tcW w:w="1413" w:type="dxa"/>
          </w:tcPr>
          <w:p w14:paraId="2998655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Singh, 2011</w:t>
            </w:r>
          </w:p>
        </w:tc>
        <w:tc>
          <w:tcPr>
            <w:tcW w:w="1276" w:type="dxa"/>
          </w:tcPr>
          <w:p w14:paraId="5674B0B1"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55AB5A54"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process</w:t>
            </w:r>
          </w:p>
        </w:tc>
        <w:tc>
          <w:tcPr>
            <w:tcW w:w="2212" w:type="dxa"/>
          </w:tcPr>
          <w:p w14:paraId="29B5352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Informal thematic analysis of responses to evaluation questions</w:t>
            </w:r>
          </w:p>
        </w:tc>
        <w:tc>
          <w:tcPr>
            <w:tcW w:w="2213" w:type="dxa"/>
          </w:tcPr>
          <w:p w14:paraId="25A578C8"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Use of archetypes was helpful in meeting personal goals for the group and connect with inner self on a deep level</w:t>
            </w:r>
          </w:p>
          <w:p w14:paraId="27C54E45" w14:textId="09192B79" w:rsidR="00C466DE" w:rsidRPr="00C466DE" w:rsidRDefault="00C466DE" w:rsidP="00D571D2">
            <w:pPr>
              <w:ind w:left="170" w:hanging="170"/>
              <w:contextualSpacing/>
              <w:rPr>
                <w:rFonts w:eastAsia="Times New Roman" w:cstheme="minorHAnsi"/>
                <w:sz w:val="18"/>
                <w:szCs w:val="18"/>
              </w:rPr>
            </w:pPr>
          </w:p>
        </w:tc>
        <w:tc>
          <w:tcPr>
            <w:tcW w:w="2213" w:type="dxa"/>
          </w:tcPr>
          <w:p w14:paraId="575887E1"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7A61A24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r>
      <w:tr w:rsidR="0095128F" w:rsidRPr="00C466DE" w14:paraId="54E9141A" w14:textId="77777777" w:rsidTr="00C466DE">
        <w:tc>
          <w:tcPr>
            <w:tcW w:w="1413" w:type="dxa"/>
          </w:tcPr>
          <w:p w14:paraId="706530E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Tauriac, 2013</w:t>
            </w:r>
          </w:p>
        </w:tc>
        <w:tc>
          <w:tcPr>
            <w:tcW w:w="1276" w:type="dxa"/>
          </w:tcPr>
          <w:p w14:paraId="751279A4"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 &amp; allyship</w:t>
            </w:r>
          </w:p>
        </w:tc>
        <w:tc>
          <w:tcPr>
            <w:tcW w:w="1417" w:type="dxa"/>
          </w:tcPr>
          <w:p w14:paraId="60D17380"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tc>
        <w:tc>
          <w:tcPr>
            <w:tcW w:w="2212" w:type="dxa"/>
          </w:tcPr>
          <w:p w14:paraId="5E48D721"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2B7200D4"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4F9697D0" w14:textId="182C6D88"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Coding frequency and themes of responses to survey questions</w:t>
            </w:r>
            <w:r w:rsidR="0083334C" w:rsidRPr="00C466DE">
              <w:rPr>
                <w:rFonts w:eastAsia="Times New Roman" w:cstheme="minorHAnsi"/>
                <w:sz w:val="18"/>
                <w:szCs w:val="18"/>
              </w:rPr>
              <w:t>.</w:t>
            </w:r>
          </w:p>
        </w:tc>
        <w:tc>
          <w:tcPr>
            <w:tcW w:w="2213" w:type="dxa"/>
          </w:tcPr>
          <w:p w14:paraId="1177E8B0"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The groups enabled serious conversations, created a comfortable setting, motived building inter-group relationships and enhanced participants’ understanding of cross- and within-group perspectives, however, choosing an affinity group posed challenges, engaging in difficult dialogues within the affinity groups was hard, participants had experiences of relational discomfort</w:t>
            </w:r>
            <w:r w:rsidR="0083334C" w:rsidRPr="00C466DE">
              <w:rPr>
                <w:rFonts w:eastAsia="Times New Roman" w:cstheme="minorHAnsi"/>
                <w:sz w:val="18"/>
                <w:szCs w:val="18"/>
              </w:rPr>
              <w:t>.</w:t>
            </w:r>
          </w:p>
          <w:p w14:paraId="5F4AD563" w14:textId="5817507E" w:rsidR="00C466DE" w:rsidRPr="00C466DE" w:rsidRDefault="00C466DE" w:rsidP="00D571D2">
            <w:pPr>
              <w:ind w:left="170" w:hanging="170"/>
              <w:contextualSpacing/>
              <w:rPr>
                <w:rFonts w:eastAsia="Times New Roman" w:cstheme="minorHAnsi"/>
                <w:sz w:val="18"/>
                <w:szCs w:val="18"/>
              </w:rPr>
            </w:pPr>
          </w:p>
        </w:tc>
      </w:tr>
      <w:tr w:rsidR="0095128F" w:rsidRPr="00C466DE" w14:paraId="7461A515" w14:textId="77777777" w:rsidTr="00C466DE">
        <w:tc>
          <w:tcPr>
            <w:tcW w:w="1413" w:type="dxa"/>
          </w:tcPr>
          <w:p w14:paraId="0CB4FAD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Watts, 2002</w:t>
            </w:r>
          </w:p>
        </w:tc>
        <w:tc>
          <w:tcPr>
            <w:tcW w:w="1276" w:type="dxa"/>
          </w:tcPr>
          <w:p w14:paraId="160707C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26C3488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2CC2ED1D"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4D0F4B9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5ED4132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1C11D1B9"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p w14:paraId="08EFD8ED" w14:textId="40266587" w:rsidR="00C466DE" w:rsidRPr="00C466DE" w:rsidRDefault="00C466DE" w:rsidP="00D571D2">
            <w:pPr>
              <w:ind w:left="170" w:hanging="170"/>
              <w:contextualSpacing/>
              <w:rPr>
                <w:rFonts w:eastAsia="Times New Roman" w:cstheme="minorHAnsi"/>
                <w:sz w:val="18"/>
                <w:szCs w:val="18"/>
              </w:rPr>
            </w:pPr>
          </w:p>
        </w:tc>
      </w:tr>
      <w:tr w:rsidR="0095128F" w:rsidRPr="00C466DE" w14:paraId="5ED35418" w14:textId="77777777" w:rsidTr="00C466DE">
        <w:tc>
          <w:tcPr>
            <w:tcW w:w="1413" w:type="dxa"/>
          </w:tcPr>
          <w:p w14:paraId="6106FE2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Wilkens, 2016</w:t>
            </w:r>
          </w:p>
        </w:tc>
        <w:tc>
          <w:tcPr>
            <w:tcW w:w="1276" w:type="dxa"/>
          </w:tcPr>
          <w:p w14:paraId="645205B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39B364D3"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process and outcomes</w:t>
            </w:r>
          </w:p>
        </w:tc>
        <w:tc>
          <w:tcPr>
            <w:tcW w:w="2212" w:type="dxa"/>
          </w:tcPr>
          <w:p w14:paraId="322FD6D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Thematic analysis of face-to-face interviews</w:t>
            </w:r>
          </w:p>
        </w:tc>
        <w:tc>
          <w:tcPr>
            <w:tcW w:w="2213" w:type="dxa"/>
          </w:tcPr>
          <w:p w14:paraId="70517D9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Participants preferred more exclusive groups as they made it easier to connect and feel safe.</w:t>
            </w:r>
          </w:p>
        </w:tc>
        <w:tc>
          <w:tcPr>
            <w:tcW w:w="2213" w:type="dxa"/>
          </w:tcPr>
          <w:p w14:paraId="014C36B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Thematic analysis of face-to-face interviews</w:t>
            </w:r>
          </w:p>
          <w:p w14:paraId="63DBE61E" w14:textId="77777777" w:rsidR="0095128F" w:rsidRPr="00C466DE" w:rsidRDefault="0095128F" w:rsidP="00D571D2">
            <w:pPr>
              <w:ind w:left="170" w:hanging="170"/>
              <w:contextualSpacing/>
              <w:rPr>
                <w:rFonts w:eastAsia="Times New Roman" w:cstheme="minorHAnsi"/>
                <w:sz w:val="18"/>
                <w:szCs w:val="18"/>
              </w:rPr>
            </w:pPr>
          </w:p>
        </w:tc>
        <w:tc>
          <w:tcPr>
            <w:tcW w:w="2213" w:type="dxa"/>
          </w:tcPr>
          <w:p w14:paraId="0617EC5D" w14:textId="4C881F06"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Most appreciated and experienced benefits from the opportunity to meet with like-minded people. </w:t>
            </w:r>
            <w:r w:rsidRPr="00C466DE">
              <w:rPr>
                <w:rFonts w:cstheme="minorHAnsi"/>
                <w:sz w:val="18"/>
                <w:szCs w:val="18"/>
              </w:rPr>
              <w:br/>
            </w:r>
            <w:r w:rsidRPr="00C466DE">
              <w:rPr>
                <w:rFonts w:eastAsia="Times New Roman" w:cstheme="minorHAnsi"/>
                <w:sz w:val="18"/>
                <w:szCs w:val="18"/>
              </w:rPr>
              <w:t>Three main themes: "the intersection of sexual identity, class and gender role “transgressions”; LGB</w:t>
            </w:r>
            <w:r w:rsidR="003D769A" w:rsidRPr="00C466DE">
              <w:rPr>
                <w:rFonts w:eastAsia="Times New Roman" w:cstheme="minorHAnsi"/>
                <w:sz w:val="18"/>
                <w:szCs w:val="18"/>
              </w:rPr>
              <w:t>T</w:t>
            </w:r>
            <w:r w:rsidRPr="00C466DE">
              <w:rPr>
                <w:rFonts w:eastAsia="Times New Roman" w:cstheme="minorHAnsi"/>
                <w:sz w:val="18"/>
                <w:szCs w:val="18"/>
              </w:rPr>
              <w:t xml:space="preserve"> traditions of belonging and resistance and the importance of affinity groups and spaces in resisting heteronormativity and providing social connectedness", p. 28</w:t>
            </w:r>
          </w:p>
        </w:tc>
      </w:tr>
      <w:tr w:rsidR="0095128F" w:rsidRPr="00C466DE" w14:paraId="7693838B" w14:textId="77777777" w:rsidTr="00C466DE">
        <w:tc>
          <w:tcPr>
            <w:tcW w:w="1413" w:type="dxa"/>
          </w:tcPr>
          <w:p w14:paraId="6C4E124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Janson, 2015</w:t>
            </w:r>
          </w:p>
        </w:tc>
        <w:tc>
          <w:tcPr>
            <w:tcW w:w="1276" w:type="dxa"/>
          </w:tcPr>
          <w:p w14:paraId="0A202DC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w:t>
            </w:r>
          </w:p>
        </w:tc>
        <w:tc>
          <w:tcPr>
            <w:tcW w:w="1417" w:type="dxa"/>
          </w:tcPr>
          <w:p w14:paraId="0F88C1B3"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process</w:t>
            </w:r>
          </w:p>
        </w:tc>
        <w:tc>
          <w:tcPr>
            <w:tcW w:w="2212" w:type="dxa"/>
          </w:tcPr>
          <w:p w14:paraId="0C7BAF6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Facilitator reflections</w:t>
            </w:r>
          </w:p>
        </w:tc>
        <w:tc>
          <w:tcPr>
            <w:tcW w:w="2213" w:type="dxa"/>
          </w:tcPr>
          <w:p w14:paraId="1BF4200C"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Shift to brave instead of safe spaces because oppressive systems are still omnipresent. Addressing issues of power and privilege, committing to openness, honesty, siting in discomfort, community dialogue and humility needed at all levels to move towards greater inclusivity within affinity group spaces</w:t>
            </w:r>
            <w:r w:rsidR="0083334C" w:rsidRPr="00C466DE">
              <w:rPr>
                <w:rFonts w:eastAsia="Times New Roman" w:cstheme="minorHAnsi"/>
                <w:sz w:val="18"/>
                <w:szCs w:val="18"/>
              </w:rPr>
              <w:t>.</w:t>
            </w:r>
          </w:p>
          <w:p w14:paraId="000568FA" w14:textId="72A76C56" w:rsidR="00C466DE" w:rsidRPr="00C466DE" w:rsidRDefault="00C466DE" w:rsidP="00D571D2">
            <w:pPr>
              <w:ind w:left="170" w:hanging="170"/>
              <w:contextualSpacing/>
              <w:rPr>
                <w:rFonts w:eastAsia="Times New Roman" w:cstheme="minorHAnsi"/>
                <w:sz w:val="18"/>
                <w:szCs w:val="18"/>
              </w:rPr>
            </w:pPr>
          </w:p>
        </w:tc>
        <w:tc>
          <w:tcPr>
            <w:tcW w:w="2213" w:type="dxa"/>
          </w:tcPr>
          <w:p w14:paraId="6A98EEC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80D055D"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r>
      <w:tr w:rsidR="0095128F" w:rsidRPr="00C466DE" w14:paraId="56A759E7" w14:textId="77777777" w:rsidTr="00C466DE">
        <w:tc>
          <w:tcPr>
            <w:tcW w:w="1413" w:type="dxa"/>
          </w:tcPr>
          <w:p w14:paraId="142A65A2" w14:textId="54AB4174"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Chun, 201</w:t>
            </w:r>
            <w:r w:rsidR="006D5D57">
              <w:rPr>
                <w:rFonts w:eastAsia="Times New Roman" w:cstheme="minorHAnsi"/>
                <w:sz w:val="18"/>
                <w:szCs w:val="18"/>
              </w:rPr>
              <w:t>7</w:t>
            </w:r>
          </w:p>
        </w:tc>
        <w:tc>
          <w:tcPr>
            <w:tcW w:w="1276" w:type="dxa"/>
          </w:tcPr>
          <w:p w14:paraId="567EC609"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 &amp; allyship</w:t>
            </w:r>
          </w:p>
          <w:p w14:paraId="3989AE53" w14:textId="16159EEE" w:rsidR="00C466DE" w:rsidRPr="00C466DE" w:rsidRDefault="00C466DE" w:rsidP="00D571D2">
            <w:pPr>
              <w:ind w:left="170" w:hanging="170"/>
              <w:contextualSpacing/>
              <w:rPr>
                <w:rFonts w:eastAsia="Times New Roman" w:cstheme="minorHAnsi"/>
                <w:sz w:val="18"/>
                <w:szCs w:val="18"/>
              </w:rPr>
            </w:pPr>
          </w:p>
        </w:tc>
        <w:tc>
          <w:tcPr>
            <w:tcW w:w="1417" w:type="dxa"/>
          </w:tcPr>
          <w:p w14:paraId="71F18203"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5915A174"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2DDFBC6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7B4C80E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40FA1FE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r>
      <w:tr w:rsidR="0095128F" w:rsidRPr="00C466DE" w14:paraId="198E545F" w14:textId="77777777" w:rsidTr="00C466DE">
        <w:tc>
          <w:tcPr>
            <w:tcW w:w="1413" w:type="dxa"/>
          </w:tcPr>
          <w:p w14:paraId="6D30E375" w14:textId="3D5FE3AA"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Hays, 2010</w:t>
            </w:r>
            <w:r w:rsidR="00047989" w:rsidRPr="00C466DE">
              <w:rPr>
                <w:rFonts w:eastAsia="Times New Roman" w:cstheme="minorHAnsi"/>
                <w:sz w:val="18"/>
                <w:szCs w:val="18"/>
                <w:vertAlign w:val="superscript"/>
              </w:rPr>
              <w:t>a</w:t>
            </w:r>
          </w:p>
        </w:tc>
        <w:tc>
          <w:tcPr>
            <w:tcW w:w="1276" w:type="dxa"/>
          </w:tcPr>
          <w:p w14:paraId="0792F8F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 &amp; allyship</w:t>
            </w:r>
          </w:p>
        </w:tc>
        <w:tc>
          <w:tcPr>
            <w:tcW w:w="1417" w:type="dxa"/>
          </w:tcPr>
          <w:p w14:paraId="2C65E024" w14:textId="1259B03E"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Evaluation of outcomes </w:t>
            </w:r>
          </w:p>
        </w:tc>
        <w:tc>
          <w:tcPr>
            <w:tcW w:w="2212" w:type="dxa"/>
          </w:tcPr>
          <w:p w14:paraId="5B5498B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5772D9C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6C197D75" w14:textId="5432BDF2" w:rsidR="0095128F" w:rsidRPr="00C466DE" w:rsidRDefault="004B6A9B" w:rsidP="00D571D2">
            <w:pPr>
              <w:ind w:left="170" w:hanging="170"/>
              <w:contextualSpacing/>
              <w:rPr>
                <w:rFonts w:eastAsia="Times New Roman" w:cstheme="minorHAnsi"/>
                <w:sz w:val="18"/>
                <w:szCs w:val="18"/>
              </w:rPr>
            </w:pPr>
            <w:r w:rsidRPr="00C466DE">
              <w:rPr>
                <w:rFonts w:eastAsia="Times New Roman" w:cstheme="minorHAnsi"/>
                <w:sz w:val="18"/>
                <w:szCs w:val="18"/>
              </w:rPr>
              <w:t>NA</w:t>
            </w:r>
            <w:r w:rsidR="0095128F" w:rsidRPr="00C466DE">
              <w:rPr>
                <w:rFonts w:eastAsia="Times New Roman" w:cstheme="minorHAnsi"/>
                <w:sz w:val="18"/>
                <w:szCs w:val="18"/>
              </w:rPr>
              <w:t xml:space="preserve"> – expert recommendations</w:t>
            </w:r>
          </w:p>
        </w:tc>
        <w:tc>
          <w:tcPr>
            <w:tcW w:w="2213" w:type="dxa"/>
          </w:tcPr>
          <w:p w14:paraId="28EEED5D" w14:textId="15CAF439"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Recommendations for group work </w:t>
            </w:r>
            <w:r w:rsidR="00C810DC" w:rsidRPr="00C466DE">
              <w:rPr>
                <w:rFonts w:eastAsia="Times New Roman" w:cstheme="minorHAnsi"/>
                <w:sz w:val="18"/>
                <w:szCs w:val="18"/>
              </w:rPr>
              <w:t>research</w:t>
            </w:r>
            <w:r w:rsidRPr="00C466DE">
              <w:rPr>
                <w:rFonts w:eastAsia="Times New Roman" w:cstheme="minorHAnsi"/>
                <w:sz w:val="18"/>
                <w:szCs w:val="18"/>
              </w:rPr>
              <w:t>:</w:t>
            </w:r>
          </w:p>
          <w:p w14:paraId="45C82940" w14:textId="77777777" w:rsidR="0095128F" w:rsidRDefault="0095128F" w:rsidP="00C810DC">
            <w:pPr>
              <w:ind w:left="170" w:hanging="170"/>
              <w:contextualSpacing/>
              <w:rPr>
                <w:rFonts w:eastAsia="Times New Roman" w:cstheme="minorHAnsi"/>
                <w:sz w:val="18"/>
                <w:szCs w:val="18"/>
              </w:rPr>
            </w:pPr>
            <w:r w:rsidRPr="00C466DE">
              <w:rPr>
                <w:rFonts w:eastAsia="Times New Roman" w:cstheme="minorHAnsi"/>
                <w:sz w:val="18"/>
                <w:szCs w:val="18"/>
              </w:rPr>
              <w:t>Seek empirically supported and culturally responsive group treatment</w:t>
            </w:r>
            <w:r w:rsidR="00C810DC" w:rsidRPr="00C466DE">
              <w:rPr>
                <w:rFonts w:eastAsia="Times New Roman" w:cstheme="minorHAnsi"/>
                <w:sz w:val="18"/>
                <w:szCs w:val="18"/>
              </w:rPr>
              <w:t>; i</w:t>
            </w:r>
            <w:r w:rsidRPr="00C466DE">
              <w:rPr>
                <w:rFonts w:eastAsia="Times New Roman" w:cstheme="minorHAnsi"/>
                <w:sz w:val="18"/>
                <w:szCs w:val="18"/>
              </w:rPr>
              <w:t>ncorporate more voices</w:t>
            </w:r>
            <w:r w:rsidR="00C810DC" w:rsidRPr="00C466DE">
              <w:rPr>
                <w:rFonts w:eastAsia="Times New Roman" w:cstheme="minorHAnsi"/>
                <w:sz w:val="18"/>
                <w:szCs w:val="18"/>
              </w:rPr>
              <w:t>; i</w:t>
            </w:r>
            <w:r w:rsidRPr="00C466DE">
              <w:rPr>
                <w:rFonts w:eastAsia="Times New Roman" w:cstheme="minorHAnsi"/>
                <w:sz w:val="18"/>
                <w:szCs w:val="18"/>
              </w:rPr>
              <w:t>nvestigate group workers</w:t>
            </w:r>
            <w:r w:rsidR="00C810DC" w:rsidRPr="00C466DE">
              <w:rPr>
                <w:rFonts w:eastAsia="Times New Roman" w:cstheme="minorHAnsi"/>
                <w:sz w:val="18"/>
                <w:szCs w:val="18"/>
              </w:rPr>
              <w:t>; m</w:t>
            </w:r>
            <w:r w:rsidRPr="00C466DE">
              <w:rPr>
                <w:rFonts w:eastAsia="Times New Roman" w:cstheme="minorHAnsi"/>
                <w:sz w:val="18"/>
                <w:szCs w:val="18"/>
              </w:rPr>
              <w:t xml:space="preserve">easure </w:t>
            </w:r>
            <w:r w:rsidR="002F7624" w:rsidRPr="00C466DE">
              <w:rPr>
                <w:rFonts w:eastAsia="Times New Roman" w:cstheme="minorHAnsi"/>
                <w:sz w:val="18"/>
                <w:szCs w:val="18"/>
              </w:rPr>
              <w:t xml:space="preserve">the </w:t>
            </w:r>
            <w:r w:rsidRPr="00C466DE">
              <w:rPr>
                <w:rFonts w:eastAsia="Times New Roman" w:cstheme="minorHAnsi"/>
                <w:sz w:val="18"/>
                <w:szCs w:val="18"/>
              </w:rPr>
              <w:t>impact of social justice on group members</w:t>
            </w:r>
          </w:p>
          <w:p w14:paraId="3AA2FB45" w14:textId="58801C3D" w:rsidR="00C466DE" w:rsidRPr="00C466DE" w:rsidRDefault="00C466DE" w:rsidP="00C810DC">
            <w:pPr>
              <w:ind w:left="170" w:hanging="170"/>
              <w:contextualSpacing/>
              <w:rPr>
                <w:rFonts w:eastAsia="Times New Roman" w:cstheme="minorHAnsi"/>
                <w:sz w:val="18"/>
                <w:szCs w:val="18"/>
              </w:rPr>
            </w:pPr>
          </w:p>
        </w:tc>
      </w:tr>
      <w:tr w:rsidR="0095128F" w:rsidRPr="00C466DE" w14:paraId="503C3DF9" w14:textId="77777777" w:rsidTr="00C466DE">
        <w:tc>
          <w:tcPr>
            <w:tcW w:w="1413" w:type="dxa"/>
          </w:tcPr>
          <w:p w14:paraId="04476CE0" w14:textId="1E26D924"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Lambertz-Bernt, 201</w:t>
            </w:r>
            <w:r w:rsidR="00C27521">
              <w:rPr>
                <w:rFonts w:eastAsia="Times New Roman" w:cstheme="minorHAnsi"/>
                <w:sz w:val="18"/>
                <w:szCs w:val="18"/>
              </w:rPr>
              <w:t>7</w:t>
            </w:r>
          </w:p>
        </w:tc>
        <w:tc>
          <w:tcPr>
            <w:tcW w:w="1276" w:type="dxa"/>
          </w:tcPr>
          <w:p w14:paraId="43286ED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 &amp; allyship</w:t>
            </w:r>
          </w:p>
        </w:tc>
        <w:tc>
          <w:tcPr>
            <w:tcW w:w="1417" w:type="dxa"/>
          </w:tcPr>
          <w:p w14:paraId="01321BE9" w14:textId="5A22E960"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process</w:t>
            </w:r>
            <w:r w:rsidR="00161F5F">
              <w:rPr>
                <w:rFonts w:eastAsia="Times New Roman" w:cstheme="minorHAnsi"/>
                <w:sz w:val="18"/>
                <w:szCs w:val="18"/>
              </w:rPr>
              <w:t xml:space="preserve"> and outcomes</w:t>
            </w:r>
          </w:p>
        </w:tc>
        <w:tc>
          <w:tcPr>
            <w:tcW w:w="2212" w:type="dxa"/>
          </w:tcPr>
          <w:p w14:paraId="7A65644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Thematic analysis of open-ended survey responses</w:t>
            </w:r>
          </w:p>
        </w:tc>
        <w:tc>
          <w:tcPr>
            <w:tcW w:w="2213" w:type="dxa"/>
          </w:tcPr>
          <w:p w14:paraId="1EC4DF33" w14:textId="44E42084"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Better promotion, timing, and facilitator preparedness would have made the groups more successful. White participants would have liked mixed-race groups, while participants with multiracial identities felt constrained and unsafe by having to choose. More </w:t>
            </w:r>
            <w:r w:rsidR="003D769A" w:rsidRPr="00C466DE">
              <w:rPr>
                <w:rFonts w:eastAsia="Times New Roman" w:cstheme="minorHAnsi"/>
                <w:sz w:val="18"/>
                <w:szCs w:val="18"/>
              </w:rPr>
              <w:t>heterogeneous</w:t>
            </w:r>
            <w:r w:rsidRPr="00C466DE">
              <w:rPr>
                <w:rFonts w:eastAsia="Times New Roman" w:cstheme="minorHAnsi"/>
                <w:sz w:val="18"/>
                <w:szCs w:val="18"/>
              </w:rPr>
              <w:t xml:space="preserve"> groups as well as groups focused on non-racial identities would have been appreciated. </w:t>
            </w:r>
          </w:p>
        </w:tc>
        <w:tc>
          <w:tcPr>
            <w:tcW w:w="2213" w:type="dxa"/>
          </w:tcPr>
          <w:p w14:paraId="01B359A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Thematic analysis of open-ended survey responses</w:t>
            </w:r>
          </w:p>
          <w:p w14:paraId="5883495D" w14:textId="77777777" w:rsidR="0095128F" w:rsidRPr="00C466DE" w:rsidRDefault="0095128F" w:rsidP="00D571D2">
            <w:pPr>
              <w:ind w:left="170" w:hanging="170"/>
              <w:contextualSpacing/>
              <w:rPr>
                <w:rFonts w:eastAsia="Times New Roman" w:cstheme="minorHAnsi"/>
                <w:sz w:val="18"/>
                <w:szCs w:val="18"/>
              </w:rPr>
            </w:pPr>
          </w:p>
        </w:tc>
        <w:tc>
          <w:tcPr>
            <w:tcW w:w="2213" w:type="dxa"/>
          </w:tcPr>
          <w:p w14:paraId="6E3F63F7"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Both participants in affinity and allyship groups reported finding the group helpful and supportive. Some White participants experienced the group as harmful as it evoked white guilt and a feeling of loss of identity, while some participants from non-dominant identities felt the reminders of their own oppression as </w:t>
            </w:r>
            <w:r w:rsidR="002F7624" w:rsidRPr="00C466DE">
              <w:rPr>
                <w:rFonts w:eastAsia="Times New Roman" w:cstheme="minorHAnsi"/>
                <w:sz w:val="18"/>
                <w:szCs w:val="18"/>
              </w:rPr>
              <w:t>harmful and</w:t>
            </w:r>
            <w:r w:rsidRPr="00C466DE">
              <w:rPr>
                <w:rFonts w:eastAsia="Times New Roman" w:cstheme="minorHAnsi"/>
                <w:sz w:val="18"/>
                <w:szCs w:val="18"/>
              </w:rPr>
              <w:t xml:space="preserve"> would have liked more focus on </w:t>
            </w:r>
            <w:r w:rsidR="002F7624" w:rsidRPr="00C466DE">
              <w:rPr>
                <w:rFonts w:eastAsia="Times New Roman" w:cstheme="minorHAnsi"/>
                <w:sz w:val="18"/>
                <w:szCs w:val="18"/>
              </w:rPr>
              <w:t>the p</w:t>
            </w:r>
            <w:r w:rsidRPr="00C466DE">
              <w:rPr>
                <w:rFonts w:eastAsia="Times New Roman" w:cstheme="minorHAnsi"/>
                <w:sz w:val="18"/>
                <w:szCs w:val="18"/>
              </w:rPr>
              <w:t>ositive features of their group.</w:t>
            </w:r>
          </w:p>
          <w:p w14:paraId="3FA24BA1" w14:textId="2AE354F7" w:rsidR="00C466DE" w:rsidRPr="00C466DE" w:rsidRDefault="00C466DE" w:rsidP="00D571D2">
            <w:pPr>
              <w:ind w:left="170" w:hanging="170"/>
              <w:contextualSpacing/>
              <w:rPr>
                <w:rFonts w:eastAsia="Times New Roman" w:cstheme="minorHAnsi"/>
                <w:sz w:val="18"/>
                <w:szCs w:val="18"/>
              </w:rPr>
            </w:pPr>
          </w:p>
        </w:tc>
      </w:tr>
      <w:tr w:rsidR="0095128F" w:rsidRPr="00C466DE" w14:paraId="3849A9FF" w14:textId="77777777" w:rsidTr="00C466DE">
        <w:tc>
          <w:tcPr>
            <w:tcW w:w="1413" w:type="dxa"/>
          </w:tcPr>
          <w:p w14:paraId="3222552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Varghese, 2019</w:t>
            </w:r>
          </w:p>
        </w:tc>
        <w:tc>
          <w:tcPr>
            <w:tcW w:w="1276" w:type="dxa"/>
          </w:tcPr>
          <w:p w14:paraId="6A2A390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Affinity &amp; allyship</w:t>
            </w:r>
          </w:p>
        </w:tc>
        <w:tc>
          <w:tcPr>
            <w:tcW w:w="1417" w:type="dxa"/>
          </w:tcPr>
          <w:p w14:paraId="70DB66C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tc>
        <w:tc>
          <w:tcPr>
            <w:tcW w:w="2212" w:type="dxa"/>
          </w:tcPr>
          <w:p w14:paraId="2C04112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3312EC0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77F64AE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Informal reflections from authors</w:t>
            </w:r>
          </w:p>
        </w:tc>
        <w:tc>
          <w:tcPr>
            <w:tcW w:w="2213" w:type="dxa"/>
          </w:tcPr>
          <w:p w14:paraId="1F5C2F29"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The groups brought many positive feelings (</w:t>
            </w:r>
            <w:r w:rsidR="002F7624" w:rsidRPr="00C466DE">
              <w:rPr>
                <w:rFonts w:eastAsia="Times New Roman" w:cstheme="minorHAnsi"/>
                <w:sz w:val="18"/>
                <w:szCs w:val="18"/>
              </w:rPr>
              <w:t>e.g.,</w:t>
            </w:r>
            <w:r w:rsidRPr="00C466DE">
              <w:rPr>
                <w:rFonts w:eastAsia="Times New Roman" w:cstheme="minorHAnsi"/>
                <w:sz w:val="18"/>
                <w:szCs w:val="18"/>
              </w:rPr>
              <w:t xml:space="preserve"> connectedness, trust, validation, confidence, competence, clarity, awareness, openness, belonging) and some negative feelings in White participants (anger, resentment, resistance). For some these negative feelings led to deeper self-reflection and allyship, while for others it resulted in deeper resistance.</w:t>
            </w:r>
          </w:p>
          <w:p w14:paraId="3EA4186C" w14:textId="10EAEB93" w:rsidR="00C466DE" w:rsidRPr="00C466DE" w:rsidRDefault="00C466DE" w:rsidP="00D571D2">
            <w:pPr>
              <w:ind w:left="170" w:hanging="170"/>
              <w:contextualSpacing/>
              <w:rPr>
                <w:rFonts w:cstheme="minorHAnsi"/>
                <w:sz w:val="18"/>
                <w:szCs w:val="18"/>
              </w:rPr>
            </w:pPr>
          </w:p>
        </w:tc>
      </w:tr>
      <w:tr w:rsidR="0095128F" w:rsidRPr="00C466DE" w14:paraId="7492029F" w14:textId="77777777" w:rsidTr="00C466DE">
        <w:tc>
          <w:tcPr>
            <w:tcW w:w="1413" w:type="dxa"/>
          </w:tcPr>
          <w:p w14:paraId="7D0B6F6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Bhattacharyya, 2014</w:t>
            </w:r>
          </w:p>
        </w:tc>
        <w:tc>
          <w:tcPr>
            <w:tcW w:w="1276" w:type="dxa"/>
          </w:tcPr>
          <w:p w14:paraId="3ABDC57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1D4D5A9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process</w:t>
            </w:r>
          </w:p>
        </w:tc>
        <w:tc>
          <w:tcPr>
            <w:tcW w:w="2212" w:type="dxa"/>
          </w:tcPr>
          <w:p w14:paraId="3B99566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Descriptive statistics of the number of people reached</w:t>
            </w:r>
          </w:p>
        </w:tc>
        <w:tc>
          <w:tcPr>
            <w:tcW w:w="2213" w:type="dxa"/>
          </w:tcPr>
          <w:p w14:paraId="7E3C747B"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Over 400 Boston College members signed the banner. Within one week, the Facebook group had over 10,000 views. 80% of these were in the United States (and 20% of these from Boston area). Also viewed in Turkey (10% of views) and a number of other countries. The panel event was attended by 50 Boston College community members.</w:t>
            </w:r>
          </w:p>
          <w:p w14:paraId="0495924E" w14:textId="2E89F9AF" w:rsidR="00C466DE" w:rsidRPr="00C466DE" w:rsidRDefault="00C466DE" w:rsidP="00D571D2">
            <w:pPr>
              <w:ind w:left="170" w:hanging="170"/>
              <w:contextualSpacing/>
              <w:rPr>
                <w:rFonts w:eastAsia="Times New Roman" w:cstheme="minorHAnsi"/>
                <w:sz w:val="18"/>
                <w:szCs w:val="18"/>
              </w:rPr>
            </w:pPr>
          </w:p>
        </w:tc>
        <w:tc>
          <w:tcPr>
            <w:tcW w:w="2213" w:type="dxa"/>
          </w:tcPr>
          <w:p w14:paraId="791A73B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6D6AC0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r>
      <w:tr w:rsidR="0095128F" w:rsidRPr="00C466DE" w14:paraId="5671C6F4" w14:textId="77777777" w:rsidTr="00C466DE">
        <w:tc>
          <w:tcPr>
            <w:tcW w:w="1413" w:type="dxa"/>
          </w:tcPr>
          <w:p w14:paraId="207B808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Dounas-Frazer, 2017</w:t>
            </w:r>
          </w:p>
        </w:tc>
        <w:tc>
          <w:tcPr>
            <w:tcW w:w="1276" w:type="dxa"/>
          </w:tcPr>
          <w:p w14:paraId="3CFF858D"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31B35461" w14:textId="1B72F6BC"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Evaluation of </w:t>
            </w:r>
            <w:r w:rsidR="00161F5F">
              <w:rPr>
                <w:rFonts w:eastAsia="Times New Roman" w:cstheme="minorHAnsi"/>
                <w:sz w:val="18"/>
                <w:szCs w:val="18"/>
              </w:rPr>
              <w:t>process</w:t>
            </w:r>
          </w:p>
        </w:tc>
        <w:tc>
          <w:tcPr>
            <w:tcW w:w="2212" w:type="dxa"/>
          </w:tcPr>
          <w:p w14:paraId="47B8E521"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Post-workshop evaluations regarding structure and content, and topics of interest for future workshops</w:t>
            </w:r>
          </w:p>
        </w:tc>
        <w:tc>
          <w:tcPr>
            <w:tcW w:w="2213" w:type="dxa"/>
          </w:tcPr>
          <w:p w14:paraId="67FDE32F" w14:textId="77777777" w:rsidR="0095128F" w:rsidRDefault="0095128F" w:rsidP="00AF1D59">
            <w:pPr>
              <w:ind w:left="170" w:hanging="170"/>
              <w:contextualSpacing/>
              <w:rPr>
                <w:rFonts w:eastAsia="Times New Roman" w:cstheme="minorHAnsi"/>
                <w:sz w:val="18"/>
                <w:szCs w:val="18"/>
              </w:rPr>
            </w:pPr>
            <w:r w:rsidRPr="00C466DE">
              <w:rPr>
                <w:rFonts w:eastAsia="Times New Roman" w:cstheme="minorHAnsi"/>
                <w:sz w:val="18"/>
                <w:szCs w:val="18"/>
              </w:rPr>
              <w:t>An average of 9 people attended each session;</w:t>
            </w:r>
            <w:r w:rsidR="00AF1D59" w:rsidRPr="00C466DE">
              <w:rPr>
                <w:rFonts w:eastAsia="Times New Roman" w:cstheme="minorHAnsi"/>
                <w:sz w:val="18"/>
                <w:szCs w:val="18"/>
              </w:rPr>
              <w:t xml:space="preserve"> </w:t>
            </w:r>
            <w:r w:rsidRPr="00C466DE">
              <w:rPr>
                <w:rFonts w:eastAsia="Times New Roman" w:cstheme="minorHAnsi"/>
                <w:sz w:val="18"/>
                <w:szCs w:val="18"/>
              </w:rPr>
              <w:t>recommend having a broader curriculum for the workshops, but also having opportunities for newcomers to "</w:t>
            </w:r>
            <w:r w:rsidR="00AF1D59" w:rsidRPr="00C466DE">
              <w:rPr>
                <w:rFonts w:eastAsia="Times New Roman" w:cstheme="minorHAnsi"/>
                <w:sz w:val="18"/>
                <w:szCs w:val="18"/>
              </w:rPr>
              <w:t>catch up</w:t>
            </w:r>
            <w:r w:rsidRPr="00C466DE">
              <w:rPr>
                <w:rFonts w:eastAsia="Times New Roman" w:cstheme="minorHAnsi"/>
                <w:sz w:val="18"/>
                <w:szCs w:val="18"/>
              </w:rPr>
              <w:t>"</w:t>
            </w:r>
          </w:p>
          <w:p w14:paraId="4160FE6C" w14:textId="704D7E94" w:rsidR="00C466DE" w:rsidRPr="00C466DE" w:rsidRDefault="00C466DE" w:rsidP="00AF1D59">
            <w:pPr>
              <w:ind w:left="170" w:hanging="170"/>
              <w:contextualSpacing/>
              <w:rPr>
                <w:rFonts w:eastAsia="Times New Roman" w:cstheme="minorHAnsi"/>
                <w:sz w:val="18"/>
                <w:szCs w:val="18"/>
              </w:rPr>
            </w:pPr>
          </w:p>
        </w:tc>
        <w:tc>
          <w:tcPr>
            <w:tcW w:w="2213" w:type="dxa"/>
          </w:tcPr>
          <w:p w14:paraId="410D39B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336C226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r>
      <w:tr w:rsidR="0095128F" w:rsidRPr="00C466DE" w14:paraId="1145ABE2" w14:textId="77777777" w:rsidTr="00C466DE">
        <w:tc>
          <w:tcPr>
            <w:tcW w:w="1413" w:type="dxa"/>
          </w:tcPr>
          <w:p w14:paraId="65EA552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Drower, 1993</w:t>
            </w:r>
          </w:p>
        </w:tc>
        <w:tc>
          <w:tcPr>
            <w:tcW w:w="1276" w:type="dxa"/>
          </w:tcPr>
          <w:p w14:paraId="69D2BE0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54D1A14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0924451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4F7B03E1"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3D50B2F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59C56AF4"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p w14:paraId="5BEF9576" w14:textId="12015FD0" w:rsidR="00C466DE" w:rsidRPr="00C466DE" w:rsidRDefault="00C466DE" w:rsidP="00D571D2">
            <w:pPr>
              <w:ind w:left="170" w:hanging="170"/>
              <w:contextualSpacing/>
              <w:rPr>
                <w:rFonts w:eastAsia="Times New Roman" w:cstheme="minorHAnsi"/>
                <w:sz w:val="18"/>
                <w:szCs w:val="18"/>
              </w:rPr>
            </w:pPr>
          </w:p>
        </w:tc>
      </w:tr>
      <w:tr w:rsidR="0095128F" w:rsidRPr="00C466DE" w14:paraId="461F16C3" w14:textId="77777777" w:rsidTr="00C466DE">
        <w:tc>
          <w:tcPr>
            <w:tcW w:w="1413" w:type="dxa"/>
          </w:tcPr>
          <w:p w14:paraId="38DFB2AD"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Joel, 2014</w:t>
            </w:r>
          </w:p>
        </w:tc>
        <w:tc>
          <w:tcPr>
            <w:tcW w:w="1276" w:type="dxa"/>
          </w:tcPr>
          <w:p w14:paraId="78D66BD0"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54F30A04"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tc>
        <w:tc>
          <w:tcPr>
            <w:tcW w:w="2212" w:type="dxa"/>
          </w:tcPr>
          <w:p w14:paraId="0AD4143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51971B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3C2CD94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Observation</w:t>
            </w:r>
          </w:p>
        </w:tc>
        <w:tc>
          <w:tcPr>
            <w:tcW w:w="2213" w:type="dxa"/>
          </w:tcPr>
          <w:p w14:paraId="256121B7"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Three experiences: 1) Recognize that patriarchal order exists in society, within the group, and within oneself, 2) move beyond patriarchal order to no order, 3) move from logic to emotional relevance</w:t>
            </w:r>
          </w:p>
          <w:p w14:paraId="1F98DB3B" w14:textId="05A4FBEB" w:rsidR="00C466DE" w:rsidRPr="00C466DE" w:rsidRDefault="00C466DE" w:rsidP="00D571D2">
            <w:pPr>
              <w:ind w:left="170" w:hanging="170"/>
              <w:contextualSpacing/>
              <w:rPr>
                <w:rFonts w:eastAsia="Times New Roman" w:cstheme="minorHAnsi"/>
                <w:sz w:val="18"/>
                <w:szCs w:val="18"/>
              </w:rPr>
            </w:pPr>
          </w:p>
        </w:tc>
      </w:tr>
      <w:tr w:rsidR="0095128F" w:rsidRPr="00C466DE" w14:paraId="7F39F472" w14:textId="77777777" w:rsidTr="00C466DE">
        <w:tc>
          <w:tcPr>
            <w:tcW w:w="1413" w:type="dxa"/>
          </w:tcPr>
          <w:p w14:paraId="31B916C0"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Pheterson, 1986</w:t>
            </w:r>
          </w:p>
        </w:tc>
        <w:tc>
          <w:tcPr>
            <w:tcW w:w="1276" w:type="dxa"/>
          </w:tcPr>
          <w:p w14:paraId="24AA8A6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3D8C9CA3"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tc>
        <w:tc>
          <w:tcPr>
            <w:tcW w:w="2212" w:type="dxa"/>
          </w:tcPr>
          <w:p w14:paraId="5661DF6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3C513A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3A8F5983"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Observation</w:t>
            </w:r>
          </w:p>
        </w:tc>
        <w:tc>
          <w:tcPr>
            <w:tcW w:w="2213" w:type="dxa"/>
          </w:tcPr>
          <w:p w14:paraId="1FEF7BC6"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Common resistance to identify with other groups based on past experiences with oppression and domination.</w:t>
            </w:r>
          </w:p>
          <w:p w14:paraId="2869D5C0" w14:textId="1A573DED" w:rsidR="00C466DE" w:rsidRPr="00C466DE" w:rsidRDefault="00C466DE" w:rsidP="00D571D2">
            <w:pPr>
              <w:ind w:left="170" w:hanging="170"/>
              <w:contextualSpacing/>
              <w:rPr>
                <w:rFonts w:eastAsia="Times New Roman" w:cstheme="minorHAnsi"/>
                <w:sz w:val="18"/>
                <w:szCs w:val="18"/>
              </w:rPr>
            </w:pPr>
          </w:p>
        </w:tc>
      </w:tr>
      <w:tr w:rsidR="0095128F" w:rsidRPr="00C466DE" w14:paraId="3D20631F" w14:textId="77777777" w:rsidTr="00C466DE">
        <w:tc>
          <w:tcPr>
            <w:tcW w:w="1413" w:type="dxa"/>
          </w:tcPr>
          <w:p w14:paraId="6D63C77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Putman, 2020</w:t>
            </w:r>
          </w:p>
        </w:tc>
        <w:tc>
          <w:tcPr>
            <w:tcW w:w="1276" w:type="dxa"/>
          </w:tcPr>
          <w:p w14:paraId="27E87C2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1CEF75C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tc>
        <w:tc>
          <w:tcPr>
            <w:tcW w:w="2212" w:type="dxa"/>
          </w:tcPr>
          <w:p w14:paraId="2986211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19AF77D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7B957E2B" w14:textId="49EA19DF"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Surveys and evaluation of audio and videotapes of discussions and activities regarding participants’ knowledge, affective orientation to seminar topics (i.e., racism) and reported behaviors</w:t>
            </w:r>
            <w:r w:rsidR="00AF1D59" w:rsidRPr="00C466DE">
              <w:rPr>
                <w:rFonts w:eastAsia="Times New Roman" w:cstheme="minorHAnsi"/>
                <w:sz w:val="18"/>
                <w:szCs w:val="18"/>
              </w:rPr>
              <w:t>.</w:t>
            </w:r>
          </w:p>
        </w:tc>
        <w:tc>
          <w:tcPr>
            <w:tcW w:w="2213" w:type="dxa"/>
          </w:tcPr>
          <w:p w14:paraId="6D990D9A" w14:textId="77777777" w:rsid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White participants’ responses initially described racism from extremist or individualist positions (e.g., referencing the KKK). These views gradually shifted by the post-survey, to move beyond individualist examples.</w:t>
            </w:r>
          </w:p>
          <w:p w14:paraId="31163C9F" w14:textId="416C2A21"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 </w:t>
            </w:r>
          </w:p>
        </w:tc>
      </w:tr>
      <w:tr w:rsidR="0095128F" w:rsidRPr="00C466DE" w14:paraId="290A3322" w14:textId="77777777" w:rsidTr="00C466DE">
        <w:tc>
          <w:tcPr>
            <w:tcW w:w="1413" w:type="dxa"/>
          </w:tcPr>
          <w:p w14:paraId="1E87816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Anicha, 2015</w:t>
            </w:r>
          </w:p>
        </w:tc>
        <w:tc>
          <w:tcPr>
            <w:tcW w:w="1276" w:type="dxa"/>
          </w:tcPr>
          <w:p w14:paraId="4F7CA19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7B4FEEC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448828B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368F38B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2F7FB9D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C8EAEBC"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p w14:paraId="520871FF" w14:textId="23ABB014" w:rsidR="00C466DE" w:rsidRPr="00C466DE" w:rsidRDefault="00C466DE" w:rsidP="00D571D2">
            <w:pPr>
              <w:ind w:left="170" w:hanging="170"/>
              <w:contextualSpacing/>
              <w:rPr>
                <w:rFonts w:eastAsia="Times New Roman" w:cstheme="minorHAnsi"/>
                <w:sz w:val="18"/>
                <w:szCs w:val="18"/>
              </w:rPr>
            </w:pPr>
          </w:p>
        </w:tc>
      </w:tr>
      <w:tr w:rsidR="0095128F" w:rsidRPr="00C466DE" w14:paraId="4C8FA9B9" w14:textId="77777777" w:rsidTr="00C466DE">
        <w:tc>
          <w:tcPr>
            <w:tcW w:w="1413" w:type="dxa"/>
          </w:tcPr>
          <w:p w14:paraId="07585D9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Blitz, 2012</w:t>
            </w:r>
          </w:p>
        </w:tc>
        <w:tc>
          <w:tcPr>
            <w:tcW w:w="1276" w:type="dxa"/>
          </w:tcPr>
          <w:p w14:paraId="640C4E10"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471BA99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0B4596F1"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7BC5EE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6091F5C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DBCC890"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p w14:paraId="5A8F7530" w14:textId="58D21000" w:rsidR="00C466DE" w:rsidRPr="00C466DE" w:rsidRDefault="00C466DE" w:rsidP="00D571D2">
            <w:pPr>
              <w:ind w:left="170" w:hanging="170"/>
              <w:contextualSpacing/>
              <w:rPr>
                <w:rFonts w:eastAsia="Times New Roman" w:cstheme="minorHAnsi"/>
                <w:sz w:val="18"/>
                <w:szCs w:val="18"/>
              </w:rPr>
            </w:pPr>
          </w:p>
        </w:tc>
      </w:tr>
      <w:tr w:rsidR="0095128F" w:rsidRPr="00C466DE" w14:paraId="76F9AB9F" w14:textId="77777777" w:rsidTr="00C466DE">
        <w:tc>
          <w:tcPr>
            <w:tcW w:w="1413" w:type="dxa"/>
          </w:tcPr>
          <w:p w14:paraId="3E6EFEA4"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Craig, 2021</w:t>
            </w:r>
          </w:p>
        </w:tc>
        <w:tc>
          <w:tcPr>
            <w:tcW w:w="1276" w:type="dxa"/>
          </w:tcPr>
          <w:p w14:paraId="432BAAA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7D3E90A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tc>
        <w:tc>
          <w:tcPr>
            <w:tcW w:w="2212" w:type="dxa"/>
          </w:tcPr>
          <w:p w14:paraId="644105AD"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2D83ACF8"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2F8F67E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6-item ally development scale (developed by the authors)</w:t>
            </w:r>
          </w:p>
        </w:tc>
        <w:tc>
          <w:tcPr>
            <w:tcW w:w="2213" w:type="dxa"/>
          </w:tcPr>
          <w:p w14:paraId="57F9F7EF"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Participants felt the workshop improved their ability to practice allyship in their field; helped them better understand the relationship between self-awareness and practicing alliance; deepened their allyship knowledge; and how to use their strengths and privileges to be an ally</w:t>
            </w:r>
            <w:r w:rsidR="00C466DE">
              <w:rPr>
                <w:rFonts w:eastAsia="Times New Roman" w:cstheme="minorHAnsi"/>
                <w:sz w:val="18"/>
                <w:szCs w:val="18"/>
              </w:rPr>
              <w:t>.</w:t>
            </w:r>
          </w:p>
          <w:p w14:paraId="2B910F03" w14:textId="6F8838DA" w:rsidR="00C466DE" w:rsidRPr="00C466DE" w:rsidRDefault="00C466DE" w:rsidP="00D571D2">
            <w:pPr>
              <w:ind w:left="170" w:hanging="170"/>
              <w:contextualSpacing/>
              <w:rPr>
                <w:rFonts w:eastAsia="Times New Roman" w:cstheme="minorHAnsi"/>
                <w:sz w:val="18"/>
                <w:szCs w:val="18"/>
              </w:rPr>
            </w:pPr>
          </w:p>
        </w:tc>
      </w:tr>
      <w:tr w:rsidR="0095128F" w:rsidRPr="00C466DE" w14:paraId="3788C60C" w14:textId="77777777" w:rsidTr="00C466DE">
        <w:tc>
          <w:tcPr>
            <w:tcW w:w="1413" w:type="dxa"/>
          </w:tcPr>
          <w:p w14:paraId="6339E22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Denevi, 2006</w:t>
            </w:r>
          </w:p>
        </w:tc>
        <w:tc>
          <w:tcPr>
            <w:tcW w:w="1276" w:type="dxa"/>
          </w:tcPr>
          <w:p w14:paraId="3EA6DC7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2263E42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6D352EE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2C54E8E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50779400"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1CADFC6F"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p w14:paraId="167592AD" w14:textId="2BA965AA" w:rsidR="00C466DE" w:rsidRPr="00C466DE" w:rsidRDefault="00C466DE" w:rsidP="00D571D2">
            <w:pPr>
              <w:ind w:left="170" w:hanging="170"/>
              <w:contextualSpacing/>
              <w:rPr>
                <w:rFonts w:eastAsia="Times New Roman" w:cstheme="minorHAnsi"/>
                <w:sz w:val="18"/>
                <w:szCs w:val="18"/>
              </w:rPr>
            </w:pPr>
          </w:p>
        </w:tc>
      </w:tr>
      <w:tr w:rsidR="0095128F" w:rsidRPr="00C466DE" w14:paraId="7BDC9426" w14:textId="77777777" w:rsidTr="00C466DE">
        <w:tc>
          <w:tcPr>
            <w:tcW w:w="1413" w:type="dxa"/>
          </w:tcPr>
          <w:p w14:paraId="152293F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Harro, 1986</w:t>
            </w:r>
          </w:p>
        </w:tc>
        <w:tc>
          <w:tcPr>
            <w:tcW w:w="1276" w:type="dxa"/>
          </w:tcPr>
          <w:p w14:paraId="6A939A9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3B9E523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process</w:t>
            </w:r>
          </w:p>
        </w:tc>
        <w:tc>
          <w:tcPr>
            <w:tcW w:w="2212" w:type="dxa"/>
          </w:tcPr>
          <w:p w14:paraId="43C607FD"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Questions based on Kegan’s environmental stages (confirmation, contradiction, and continuity)</w:t>
            </w:r>
          </w:p>
        </w:tc>
        <w:tc>
          <w:tcPr>
            <w:tcW w:w="2213" w:type="dxa"/>
          </w:tcPr>
          <w:p w14:paraId="1F2D4B3B" w14:textId="5AF56D48"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Confirmation: those with corresponding (vs. opposing) beliefs with the workshop felt higher </w:t>
            </w:r>
            <w:r w:rsidR="00AF1D59" w:rsidRPr="00C466DE">
              <w:rPr>
                <w:rFonts w:eastAsia="Times New Roman" w:cstheme="minorHAnsi"/>
                <w:sz w:val="18"/>
                <w:szCs w:val="18"/>
              </w:rPr>
              <w:t>confirmation.</w:t>
            </w:r>
          </w:p>
          <w:p w14:paraId="27ABD381" w14:textId="6887E1DF"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Contradiction: personal/private knowledge outweighed public knowledge; less focus on institutional/societal context</w:t>
            </w:r>
            <w:r w:rsidR="00AF1D59" w:rsidRPr="00C466DE">
              <w:rPr>
                <w:rFonts w:eastAsia="Times New Roman" w:cstheme="minorHAnsi"/>
                <w:sz w:val="18"/>
                <w:szCs w:val="18"/>
              </w:rPr>
              <w:t>.</w:t>
            </w:r>
          </w:p>
          <w:p w14:paraId="4B0707EC"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Continuity: gradual changes in perspectives overtime</w:t>
            </w:r>
            <w:r w:rsidR="00AE79F3" w:rsidRPr="00C466DE">
              <w:rPr>
                <w:rFonts w:eastAsia="Times New Roman" w:cstheme="minorHAnsi"/>
                <w:sz w:val="18"/>
                <w:szCs w:val="18"/>
              </w:rPr>
              <w:t>.</w:t>
            </w:r>
          </w:p>
          <w:p w14:paraId="05DDB0C4" w14:textId="59B9E159" w:rsidR="00C466DE" w:rsidRPr="00C466DE" w:rsidRDefault="00C466DE" w:rsidP="00D571D2">
            <w:pPr>
              <w:ind w:left="170" w:hanging="170"/>
              <w:contextualSpacing/>
              <w:rPr>
                <w:rFonts w:eastAsia="Times New Roman" w:cstheme="minorHAnsi"/>
                <w:sz w:val="18"/>
                <w:szCs w:val="18"/>
              </w:rPr>
            </w:pPr>
          </w:p>
        </w:tc>
        <w:tc>
          <w:tcPr>
            <w:tcW w:w="2213" w:type="dxa"/>
          </w:tcPr>
          <w:p w14:paraId="24D30BD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4F794F1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r>
      <w:tr w:rsidR="0095128F" w:rsidRPr="00C466DE" w14:paraId="24AAAB0F" w14:textId="77777777" w:rsidTr="00C466DE">
        <w:tc>
          <w:tcPr>
            <w:tcW w:w="1413" w:type="dxa"/>
          </w:tcPr>
          <w:p w14:paraId="582C71B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Leonard, 1996</w:t>
            </w:r>
          </w:p>
        </w:tc>
        <w:tc>
          <w:tcPr>
            <w:tcW w:w="1276" w:type="dxa"/>
          </w:tcPr>
          <w:p w14:paraId="3C1423EC"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6BB2DA6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process and outcomes</w:t>
            </w:r>
          </w:p>
        </w:tc>
        <w:tc>
          <w:tcPr>
            <w:tcW w:w="2212" w:type="dxa"/>
          </w:tcPr>
          <w:p w14:paraId="477211DD"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Observation, instructor reflection, student reflection papers</w:t>
            </w:r>
          </w:p>
          <w:p w14:paraId="7E2420C6" w14:textId="77777777" w:rsidR="0095128F" w:rsidRPr="00C466DE" w:rsidRDefault="0095128F" w:rsidP="00D571D2">
            <w:pPr>
              <w:ind w:left="170" w:hanging="170"/>
              <w:contextualSpacing/>
              <w:jc w:val="center"/>
              <w:rPr>
                <w:rFonts w:eastAsia="Times New Roman" w:cstheme="minorHAnsi"/>
                <w:sz w:val="18"/>
                <w:szCs w:val="18"/>
              </w:rPr>
            </w:pPr>
          </w:p>
        </w:tc>
        <w:tc>
          <w:tcPr>
            <w:tcW w:w="2213" w:type="dxa"/>
          </w:tcPr>
          <w:p w14:paraId="7363EB62"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Group activities were routinely revised based on student feedback. Essential to remain open and accepting of students' perspectives to prevent reactance/entrenchment of oppressive beliefs and students feeling coerced to share instructor's views.</w:t>
            </w:r>
          </w:p>
          <w:p w14:paraId="4B0A55CC" w14:textId="67C7B47C" w:rsidR="00C466DE" w:rsidRPr="00C466DE" w:rsidRDefault="00C466DE" w:rsidP="00D571D2">
            <w:pPr>
              <w:ind w:left="170" w:hanging="170"/>
              <w:contextualSpacing/>
              <w:rPr>
                <w:rFonts w:eastAsia="Times New Roman" w:cstheme="minorHAnsi"/>
                <w:sz w:val="18"/>
                <w:szCs w:val="18"/>
              </w:rPr>
            </w:pPr>
          </w:p>
        </w:tc>
        <w:tc>
          <w:tcPr>
            <w:tcW w:w="2213" w:type="dxa"/>
          </w:tcPr>
          <w:p w14:paraId="668A555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Observation, instructor reflection, student reflection papers</w:t>
            </w:r>
          </w:p>
          <w:p w14:paraId="63F8C976" w14:textId="77777777" w:rsidR="0095128F" w:rsidRPr="00C466DE" w:rsidRDefault="0095128F" w:rsidP="00D571D2">
            <w:pPr>
              <w:ind w:left="170" w:hanging="170"/>
              <w:contextualSpacing/>
              <w:rPr>
                <w:rFonts w:eastAsia="Times New Roman" w:cstheme="minorHAnsi"/>
                <w:sz w:val="18"/>
                <w:szCs w:val="18"/>
              </w:rPr>
            </w:pPr>
          </w:p>
        </w:tc>
        <w:tc>
          <w:tcPr>
            <w:tcW w:w="2213" w:type="dxa"/>
          </w:tcPr>
          <w:p w14:paraId="5A55B26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Students were generally engaged and critically reflected on oppression and their role in perpetuating it. Some expressed discomfort sharing isolated viewpoints in the group.</w:t>
            </w:r>
          </w:p>
        </w:tc>
      </w:tr>
      <w:tr w:rsidR="0095128F" w:rsidRPr="00C466DE" w14:paraId="644A1EBF" w14:textId="77777777" w:rsidTr="00C466DE">
        <w:tc>
          <w:tcPr>
            <w:tcW w:w="1413" w:type="dxa"/>
          </w:tcPr>
          <w:p w14:paraId="42711F6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Ng, 2017</w:t>
            </w:r>
          </w:p>
        </w:tc>
        <w:tc>
          <w:tcPr>
            <w:tcW w:w="1276" w:type="dxa"/>
          </w:tcPr>
          <w:p w14:paraId="08CEEB7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052D0D4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2C6321B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7211BA9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2D30A493"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4434FA6D"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p w14:paraId="3E267458" w14:textId="5B4A15D9" w:rsidR="00C466DE" w:rsidRPr="00C466DE" w:rsidRDefault="00C466DE" w:rsidP="00D571D2">
            <w:pPr>
              <w:ind w:left="170" w:hanging="170"/>
              <w:contextualSpacing/>
              <w:rPr>
                <w:rFonts w:eastAsia="Times New Roman" w:cstheme="minorHAnsi"/>
                <w:sz w:val="18"/>
                <w:szCs w:val="18"/>
              </w:rPr>
            </w:pPr>
          </w:p>
        </w:tc>
      </w:tr>
      <w:tr w:rsidR="0095128F" w:rsidRPr="00C466DE" w14:paraId="7AFFA59C" w14:textId="77777777" w:rsidTr="00C466DE">
        <w:tc>
          <w:tcPr>
            <w:tcW w:w="1413" w:type="dxa"/>
          </w:tcPr>
          <w:p w14:paraId="0A8A69D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Weinstein, 1988</w:t>
            </w:r>
          </w:p>
        </w:tc>
        <w:tc>
          <w:tcPr>
            <w:tcW w:w="1276" w:type="dxa"/>
          </w:tcPr>
          <w:p w14:paraId="7B0C3360"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1E1BDFE4"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2" w:type="dxa"/>
          </w:tcPr>
          <w:p w14:paraId="2E68E49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0916B95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47D03C4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7A465292"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p w14:paraId="1AA65B0C" w14:textId="3F780436" w:rsidR="00C466DE" w:rsidRPr="00C466DE" w:rsidRDefault="00C466DE" w:rsidP="00D571D2">
            <w:pPr>
              <w:ind w:left="170" w:hanging="170"/>
              <w:contextualSpacing/>
              <w:rPr>
                <w:rFonts w:eastAsia="Times New Roman" w:cstheme="minorHAnsi"/>
                <w:sz w:val="18"/>
                <w:szCs w:val="18"/>
              </w:rPr>
            </w:pPr>
          </w:p>
        </w:tc>
      </w:tr>
      <w:tr w:rsidR="0095128F" w:rsidRPr="00C466DE" w14:paraId="60288BDB" w14:textId="77777777" w:rsidTr="00C466DE">
        <w:tc>
          <w:tcPr>
            <w:tcW w:w="1413" w:type="dxa"/>
          </w:tcPr>
          <w:p w14:paraId="3C815219"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Wilson, 2021</w:t>
            </w:r>
          </w:p>
        </w:tc>
        <w:tc>
          <w:tcPr>
            <w:tcW w:w="1276" w:type="dxa"/>
          </w:tcPr>
          <w:p w14:paraId="48376FCF"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Pr>
          <w:p w14:paraId="11C9332A"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process</w:t>
            </w:r>
          </w:p>
        </w:tc>
        <w:tc>
          <w:tcPr>
            <w:tcW w:w="2212" w:type="dxa"/>
          </w:tcPr>
          <w:p w14:paraId="6EBC995D"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Informal observation</w:t>
            </w:r>
          </w:p>
        </w:tc>
        <w:tc>
          <w:tcPr>
            <w:tcW w:w="2213" w:type="dxa"/>
          </w:tcPr>
          <w:p w14:paraId="3DFC5A71"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Anticipated an increase in accountability; openness to critique and suggestions for improvement from female informants; circulate less misconceptions and myths about gender equity; increases in students seeking support from allyship group members; increase in successful grants for EDI </w:t>
            </w:r>
            <w:r w:rsidR="0002190E" w:rsidRPr="00C466DE">
              <w:rPr>
                <w:rFonts w:eastAsia="Times New Roman" w:cstheme="minorHAnsi"/>
                <w:sz w:val="18"/>
                <w:szCs w:val="18"/>
              </w:rPr>
              <w:t>initiatives</w:t>
            </w:r>
          </w:p>
          <w:p w14:paraId="54546D16" w14:textId="76DAABC3" w:rsidR="00C466DE" w:rsidRPr="00C466DE" w:rsidRDefault="00C466DE" w:rsidP="00D571D2">
            <w:pPr>
              <w:ind w:left="170" w:hanging="170"/>
              <w:contextualSpacing/>
              <w:rPr>
                <w:rFonts w:eastAsia="Times New Roman" w:cstheme="minorHAnsi"/>
                <w:sz w:val="18"/>
                <w:szCs w:val="18"/>
              </w:rPr>
            </w:pPr>
          </w:p>
        </w:tc>
        <w:tc>
          <w:tcPr>
            <w:tcW w:w="2213" w:type="dxa"/>
          </w:tcPr>
          <w:p w14:paraId="45E9B8D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Pr>
          <w:p w14:paraId="3264CD66"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r>
      <w:tr w:rsidR="0095128F" w:rsidRPr="00C466DE" w14:paraId="48549D73" w14:textId="77777777" w:rsidTr="00C466DE">
        <w:tc>
          <w:tcPr>
            <w:tcW w:w="1413" w:type="dxa"/>
            <w:tcBorders>
              <w:bottom w:val="single" w:sz="4" w:space="0" w:color="auto"/>
            </w:tcBorders>
          </w:tcPr>
          <w:p w14:paraId="0E8A4D8B"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Wu, 2019</w:t>
            </w:r>
          </w:p>
        </w:tc>
        <w:tc>
          <w:tcPr>
            <w:tcW w:w="1276" w:type="dxa"/>
            <w:tcBorders>
              <w:bottom w:val="single" w:sz="4" w:space="0" w:color="auto"/>
            </w:tcBorders>
          </w:tcPr>
          <w:p w14:paraId="6ACD8012"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Allyship</w:t>
            </w:r>
          </w:p>
        </w:tc>
        <w:tc>
          <w:tcPr>
            <w:tcW w:w="1417" w:type="dxa"/>
            <w:tcBorders>
              <w:bottom w:val="single" w:sz="4" w:space="0" w:color="auto"/>
            </w:tcBorders>
          </w:tcPr>
          <w:p w14:paraId="68B723A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Evaluation of outcomes</w:t>
            </w:r>
          </w:p>
        </w:tc>
        <w:tc>
          <w:tcPr>
            <w:tcW w:w="2212" w:type="dxa"/>
            <w:tcBorders>
              <w:bottom w:val="single" w:sz="4" w:space="0" w:color="auto"/>
            </w:tcBorders>
          </w:tcPr>
          <w:p w14:paraId="54E0AED7"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Borders>
              <w:bottom w:val="single" w:sz="4" w:space="0" w:color="auto"/>
            </w:tcBorders>
          </w:tcPr>
          <w:p w14:paraId="4AA045C5"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NA</w:t>
            </w:r>
          </w:p>
        </w:tc>
        <w:tc>
          <w:tcPr>
            <w:tcW w:w="2213" w:type="dxa"/>
            <w:tcBorders>
              <w:bottom w:val="single" w:sz="4" w:space="0" w:color="auto"/>
            </w:tcBorders>
          </w:tcPr>
          <w:p w14:paraId="7DFAE8E1" w14:textId="77777777" w:rsidR="0095128F"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Pre- and post-workshop survey evaluating participants’ levels of prior training in bias (confidence in understanding, recognizing, and addressing unconscious bias) and being an ally. </w:t>
            </w:r>
          </w:p>
          <w:p w14:paraId="01A18457" w14:textId="15266B9B" w:rsidR="00C466DE" w:rsidRPr="00C466DE" w:rsidRDefault="00C466DE" w:rsidP="00D571D2">
            <w:pPr>
              <w:ind w:left="170" w:hanging="170"/>
              <w:contextualSpacing/>
              <w:rPr>
                <w:rFonts w:eastAsia="Times New Roman" w:cstheme="minorHAnsi"/>
                <w:sz w:val="18"/>
                <w:szCs w:val="18"/>
              </w:rPr>
            </w:pPr>
          </w:p>
        </w:tc>
        <w:tc>
          <w:tcPr>
            <w:tcW w:w="2213" w:type="dxa"/>
            <w:tcBorders>
              <w:bottom w:val="single" w:sz="4" w:space="0" w:color="auto"/>
            </w:tcBorders>
          </w:tcPr>
          <w:p w14:paraId="2C5EB50E" w14:textId="77777777" w:rsidR="0095128F" w:rsidRPr="00C466DE" w:rsidRDefault="0095128F" w:rsidP="00D571D2">
            <w:pPr>
              <w:ind w:left="170" w:hanging="170"/>
              <w:contextualSpacing/>
              <w:rPr>
                <w:rFonts w:eastAsia="Times New Roman" w:cstheme="minorHAnsi"/>
                <w:sz w:val="18"/>
                <w:szCs w:val="18"/>
              </w:rPr>
            </w:pPr>
            <w:r w:rsidRPr="00C466DE">
              <w:rPr>
                <w:rFonts w:eastAsia="Times New Roman" w:cstheme="minorHAnsi"/>
                <w:sz w:val="18"/>
                <w:szCs w:val="18"/>
              </w:rPr>
              <w:t xml:space="preserve">A significant improvement in scores across all measures, especially for those who felt their prior training was not effective. </w:t>
            </w:r>
          </w:p>
        </w:tc>
      </w:tr>
      <w:tr w:rsidR="0002190E" w:rsidRPr="00C466DE" w14:paraId="66BA24DA" w14:textId="77777777" w:rsidTr="00C466DE">
        <w:tc>
          <w:tcPr>
            <w:tcW w:w="12957" w:type="dxa"/>
            <w:gridSpan w:val="7"/>
            <w:tcBorders>
              <w:top w:val="single" w:sz="4" w:space="0" w:color="auto"/>
            </w:tcBorders>
          </w:tcPr>
          <w:p w14:paraId="10EA83AD" w14:textId="1AABB561" w:rsidR="0002190E" w:rsidRPr="00C466DE" w:rsidRDefault="0002190E" w:rsidP="00C466DE">
            <w:pPr>
              <w:spacing w:after="100"/>
              <w:ind w:left="170" w:hanging="170"/>
              <w:rPr>
                <w:rFonts w:eastAsia="Times New Roman" w:cstheme="minorHAnsi"/>
                <w:sz w:val="18"/>
                <w:szCs w:val="18"/>
              </w:rPr>
            </w:pPr>
            <w:r w:rsidRPr="00C466DE">
              <w:rPr>
                <w:rFonts w:eastAsia="Times New Roman" w:cstheme="minorHAnsi"/>
                <w:i/>
                <w:iCs/>
                <w:sz w:val="18"/>
                <w:szCs w:val="18"/>
              </w:rPr>
              <w:t xml:space="preserve">Note. </w:t>
            </w:r>
            <w:r w:rsidRPr="00C466DE">
              <w:rPr>
                <w:rFonts w:eastAsia="Times New Roman" w:cstheme="minorHAnsi"/>
                <w:sz w:val="18"/>
                <w:szCs w:val="18"/>
              </w:rPr>
              <w:t>NA = non-applicable</w:t>
            </w:r>
            <w:r w:rsidR="0051223D" w:rsidRPr="00C466DE">
              <w:rPr>
                <w:rFonts w:eastAsia="Times New Roman" w:cstheme="minorHAnsi"/>
                <w:sz w:val="18"/>
                <w:szCs w:val="18"/>
              </w:rPr>
              <w:t>;</w:t>
            </w:r>
            <w:r w:rsidRPr="00C466DE">
              <w:rPr>
                <w:rFonts w:eastAsia="Times New Roman" w:cstheme="minorHAnsi"/>
                <w:sz w:val="18"/>
                <w:szCs w:val="18"/>
              </w:rPr>
              <w:t xml:space="preserve"> CR = </w:t>
            </w:r>
            <w:r w:rsidR="00766974" w:rsidRPr="00C466DE">
              <w:rPr>
                <w:rFonts w:eastAsia="Times New Roman" w:cstheme="minorHAnsi"/>
                <w:sz w:val="18"/>
                <w:szCs w:val="18"/>
              </w:rPr>
              <w:t>consciousness-raising</w:t>
            </w:r>
            <w:r w:rsidR="0051223D" w:rsidRPr="00C466DE">
              <w:rPr>
                <w:rFonts w:eastAsia="Times New Roman" w:cstheme="minorHAnsi"/>
                <w:sz w:val="18"/>
                <w:szCs w:val="18"/>
              </w:rPr>
              <w:t>;</w:t>
            </w:r>
            <w:r w:rsidRPr="00C466DE">
              <w:rPr>
                <w:rFonts w:eastAsia="Times New Roman" w:cstheme="minorHAnsi"/>
                <w:sz w:val="18"/>
                <w:szCs w:val="18"/>
              </w:rPr>
              <w:t xml:space="preserve"> EI = ethnic identity</w:t>
            </w:r>
            <w:r w:rsidR="0051223D" w:rsidRPr="00C466DE">
              <w:rPr>
                <w:rFonts w:eastAsia="Times New Roman" w:cstheme="minorHAnsi"/>
                <w:sz w:val="18"/>
                <w:szCs w:val="18"/>
              </w:rPr>
              <w:t>;</w:t>
            </w:r>
            <w:r w:rsidR="00AE79F3" w:rsidRPr="00C466DE">
              <w:rPr>
                <w:rFonts w:eastAsia="Times New Roman" w:cstheme="minorHAnsi"/>
                <w:sz w:val="18"/>
                <w:szCs w:val="18"/>
              </w:rPr>
              <w:t xml:space="preserve"> EDI = equity, diversity, and inclusion;</w:t>
            </w:r>
            <w:r w:rsidR="0051223D" w:rsidRPr="00C466DE">
              <w:rPr>
                <w:rFonts w:eastAsia="Times New Roman" w:cstheme="minorHAnsi"/>
                <w:sz w:val="18"/>
                <w:szCs w:val="18"/>
              </w:rPr>
              <w:t xml:space="preserve"> LGBT = lesbian, gay, bisexual, transgender</w:t>
            </w:r>
            <w:r w:rsidR="00892B74" w:rsidRPr="00C466DE">
              <w:rPr>
                <w:rFonts w:eastAsia="Times New Roman" w:cstheme="minorHAnsi"/>
                <w:sz w:val="18"/>
                <w:szCs w:val="18"/>
              </w:rPr>
              <w:t>; KKK = Ku Klux Klan</w:t>
            </w:r>
          </w:p>
          <w:p w14:paraId="31AA20D4" w14:textId="0FCA329B" w:rsidR="00047989" w:rsidRPr="00C466DE" w:rsidRDefault="00047989" w:rsidP="00C466DE">
            <w:pPr>
              <w:spacing w:after="100"/>
              <w:ind w:left="170" w:hanging="170"/>
              <w:rPr>
                <w:rFonts w:eastAsia="Times New Roman" w:cstheme="minorHAnsi"/>
                <w:sz w:val="18"/>
                <w:szCs w:val="18"/>
              </w:rPr>
            </w:pPr>
            <w:r w:rsidRPr="00C466DE">
              <w:rPr>
                <w:rFonts w:cstheme="minorHAnsi"/>
                <w:sz w:val="18"/>
                <w:szCs w:val="18"/>
                <w:vertAlign w:val="superscript"/>
              </w:rPr>
              <w:t>a</w:t>
            </w:r>
            <w:r w:rsidRPr="00C466DE">
              <w:rPr>
                <w:rFonts w:cstheme="minorHAnsi"/>
                <w:sz w:val="18"/>
                <w:szCs w:val="18"/>
              </w:rPr>
              <w:t xml:space="preserve"> This article is based on recommendations from experts, not based on a specific group’s practices.</w:t>
            </w:r>
          </w:p>
        </w:tc>
      </w:tr>
    </w:tbl>
    <w:p w14:paraId="5ECBDDC2" w14:textId="77777777" w:rsidR="00D8127E" w:rsidRPr="00995632" w:rsidRDefault="00D8127E">
      <w:pPr>
        <w:rPr>
          <w:rFonts w:cstheme="minorHAnsi"/>
          <w:sz w:val="20"/>
          <w:szCs w:val="20"/>
        </w:rPr>
      </w:pPr>
    </w:p>
    <w:sectPr w:rsidR="00D8127E" w:rsidRPr="00995632" w:rsidSect="00741C2D">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7D8B8" w14:textId="77777777" w:rsidR="00036D3D" w:rsidRDefault="00036D3D" w:rsidP="00741C2D">
      <w:r>
        <w:separator/>
      </w:r>
    </w:p>
  </w:endnote>
  <w:endnote w:type="continuationSeparator" w:id="0">
    <w:p w14:paraId="193028E0" w14:textId="77777777" w:rsidR="00036D3D" w:rsidRDefault="00036D3D" w:rsidP="0074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F30D9" w14:textId="77777777" w:rsidR="00036D3D" w:rsidRDefault="00036D3D" w:rsidP="00741C2D">
      <w:r>
        <w:separator/>
      </w:r>
    </w:p>
  </w:footnote>
  <w:footnote w:type="continuationSeparator" w:id="0">
    <w:p w14:paraId="6E3D47A6" w14:textId="77777777" w:rsidR="00036D3D" w:rsidRDefault="00036D3D" w:rsidP="0074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5BBCD" w14:textId="405EB12F" w:rsidR="00741C2D" w:rsidRPr="00741C2D" w:rsidRDefault="006D4206">
    <w:pPr>
      <w:pStyle w:val="Header"/>
      <w:rPr>
        <w:sz w:val="22"/>
        <w:szCs w:val="22"/>
        <w:lang w:val="en-CA"/>
      </w:rPr>
    </w:pPr>
    <w:r>
      <w:rPr>
        <w:sz w:val="22"/>
        <w:szCs w:val="22"/>
        <w:lang w:val="en-CA"/>
      </w:rPr>
      <w:t xml:space="preserve">SUPPLEMENTAL MATERIALS </w:t>
    </w:r>
    <w:r>
      <w:rPr>
        <w:sz w:val="22"/>
        <w:szCs w:val="22"/>
        <w:lang w:val="en-CA"/>
      </w:rPr>
      <w:ptab w:relativeTo="margin" w:alignment="right" w:leader="none"/>
    </w:r>
    <w:r w:rsidR="00AF036E">
      <w:rPr>
        <w:sz w:val="22"/>
        <w:szCs w:val="22"/>
        <w:lang w:val="en-CA"/>
      </w:rPr>
      <w:fldChar w:fldCharType="begin"/>
    </w:r>
    <w:r w:rsidR="00AF036E">
      <w:rPr>
        <w:sz w:val="22"/>
        <w:szCs w:val="22"/>
        <w:lang w:val="en-CA"/>
      </w:rPr>
      <w:instrText xml:space="preserve"> PAGE   \* MERGEFORMAT </w:instrText>
    </w:r>
    <w:r w:rsidR="00AF036E">
      <w:rPr>
        <w:sz w:val="22"/>
        <w:szCs w:val="22"/>
        <w:lang w:val="en-CA"/>
      </w:rPr>
      <w:fldChar w:fldCharType="separate"/>
    </w:r>
    <w:r w:rsidR="00AF036E">
      <w:rPr>
        <w:noProof/>
        <w:sz w:val="22"/>
        <w:szCs w:val="22"/>
        <w:lang w:val="en-CA"/>
      </w:rPr>
      <w:t>1</w:t>
    </w:r>
    <w:r w:rsidR="00AF036E">
      <w:rPr>
        <w:sz w:val="22"/>
        <w:szCs w:val="22"/>
        <w:lang w:val="en-CA"/>
      </w:rPr>
      <w:fldChar w:fldCharType="end"/>
    </w:r>
    <w:r w:rsidR="00741C2D">
      <w:rPr>
        <w:sz w:val="22"/>
        <w:szCs w:val="22"/>
        <w:lang w:val="en-C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709C3" w14:textId="04CEE22E" w:rsidR="00AF036E" w:rsidRPr="00AF036E" w:rsidRDefault="00AF036E">
    <w:pPr>
      <w:pStyle w:val="Header"/>
      <w:rPr>
        <w:sz w:val="22"/>
        <w:szCs w:val="22"/>
        <w:lang w:val="en-CA"/>
      </w:rPr>
    </w:pPr>
    <w:r w:rsidRPr="00AF036E">
      <w:rPr>
        <w:sz w:val="22"/>
        <w:szCs w:val="22"/>
        <w:lang w:val="en-CA"/>
      </w:rPr>
      <w:t>SUPPLEMENTAL MATERIALS</w:t>
    </w:r>
    <w:r>
      <w:rPr>
        <w:sz w:val="22"/>
        <w:szCs w:val="22"/>
        <w:lang w:val="en-CA"/>
      </w:rPr>
      <w:t xml:space="preserve"> </w:t>
    </w:r>
    <w:r>
      <w:rPr>
        <w:sz w:val="22"/>
        <w:szCs w:val="22"/>
        <w:lang w:val="en-CA"/>
      </w:rPr>
      <w:ptab w:relativeTo="margin" w:alignment="right" w:leader="none"/>
    </w:r>
    <w:r>
      <w:rPr>
        <w:sz w:val="22"/>
        <w:szCs w:val="22"/>
        <w:lang w:val="en-CA"/>
      </w:rPr>
      <w:fldChar w:fldCharType="begin"/>
    </w:r>
    <w:r>
      <w:rPr>
        <w:sz w:val="22"/>
        <w:szCs w:val="22"/>
        <w:lang w:val="en-CA"/>
      </w:rPr>
      <w:instrText xml:space="preserve"> PAGE   \* MERGEFORMAT </w:instrText>
    </w:r>
    <w:r>
      <w:rPr>
        <w:sz w:val="22"/>
        <w:szCs w:val="22"/>
        <w:lang w:val="en-CA"/>
      </w:rPr>
      <w:fldChar w:fldCharType="separate"/>
    </w:r>
    <w:r>
      <w:rPr>
        <w:noProof/>
        <w:sz w:val="22"/>
        <w:szCs w:val="22"/>
        <w:lang w:val="en-CA"/>
      </w:rPr>
      <w:t>21</w:t>
    </w:r>
    <w:r>
      <w:rPr>
        <w:sz w:val="22"/>
        <w:szCs w:val="22"/>
        <w:lang w:val="en-CA"/>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1NTEzsTA3NLA0MTZT0lEKTi0uzszPAykwNKwFAM2T4ZctAAAA"/>
  </w:docVars>
  <w:rsids>
    <w:rsidRoot w:val="00166D5C"/>
    <w:rsid w:val="000001EF"/>
    <w:rsid w:val="000005A7"/>
    <w:rsid w:val="000010AA"/>
    <w:rsid w:val="00001380"/>
    <w:rsid w:val="000025AB"/>
    <w:rsid w:val="0000465B"/>
    <w:rsid w:val="00004AB6"/>
    <w:rsid w:val="00006994"/>
    <w:rsid w:val="0001090D"/>
    <w:rsid w:val="00011900"/>
    <w:rsid w:val="000132EA"/>
    <w:rsid w:val="000139B6"/>
    <w:rsid w:val="000148A8"/>
    <w:rsid w:val="0002190E"/>
    <w:rsid w:val="00026CBE"/>
    <w:rsid w:val="00032397"/>
    <w:rsid w:val="00032989"/>
    <w:rsid w:val="00033DA7"/>
    <w:rsid w:val="00036C09"/>
    <w:rsid w:val="00036D3D"/>
    <w:rsid w:val="000408EB"/>
    <w:rsid w:val="00040B4F"/>
    <w:rsid w:val="00040DDC"/>
    <w:rsid w:val="000428F7"/>
    <w:rsid w:val="000434D5"/>
    <w:rsid w:val="000470EC"/>
    <w:rsid w:val="00047989"/>
    <w:rsid w:val="00047DB5"/>
    <w:rsid w:val="0005224F"/>
    <w:rsid w:val="00053C1F"/>
    <w:rsid w:val="00054ACD"/>
    <w:rsid w:val="000559F2"/>
    <w:rsid w:val="00056D00"/>
    <w:rsid w:val="00060F0A"/>
    <w:rsid w:val="000614C3"/>
    <w:rsid w:val="00061546"/>
    <w:rsid w:val="0006294A"/>
    <w:rsid w:val="00065BF5"/>
    <w:rsid w:val="00067013"/>
    <w:rsid w:val="0007014C"/>
    <w:rsid w:val="00072368"/>
    <w:rsid w:val="00072AA3"/>
    <w:rsid w:val="000765F6"/>
    <w:rsid w:val="000772DE"/>
    <w:rsid w:val="00080B9A"/>
    <w:rsid w:val="00080D6B"/>
    <w:rsid w:val="0009016F"/>
    <w:rsid w:val="00090FEC"/>
    <w:rsid w:val="00093E41"/>
    <w:rsid w:val="00095366"/>
    <w:rsid w:val="000A32DE"/>
    <w:rsid w:val="000A4D40"/>
    <w:rsid w:val="000A4F20"/>
    <w:rsid w:val="000A702B"/>
    <w:rsid w:val="000A7F5E"/>
    <w:rsid w:val="000B02D8"/>
    <w:rsid w:val="000B1AE7"/>
    <w:rsid w:val="000B3CA2"/>
    <w:rsid w:val="000B4507"/>
    <w:rsid w:val="000B7E1D"/>
    <w:rsid w:val="000C0665"/>
    <w:rsid w:val="000C382D"/>
    <w:rsid w:val="000C4D6D"/>
    <w:rsid w:val="000D2CAD"/>
    <w:rsid w:val="000D6653"/>
    <w:rsid w:val="000D7A68"/>
    <w:rsid w:val="000D7AB5"/>
    <w:rsid w:val="000E2974"/>
    <w:rsid w:val="000E407A"/>
    <w:rsid w:val="000E6191"/>
    <w:rsid w:val="000F48FC"/>
    <w:rsid w:val="000F6B1B"/>
    <w:rsid w:val="001007F7"/>
    <w:rsid w:val="001032EC"/>
    <w:rsid w:val="00104357"/>
    <w:rsid w:val="00105894"/>
    <w:rsid w:val="00107BF7"/>
    <w:rsid w:val="00107C15"/>
    <w:rsid w:val="00107E80"/>
    <w:rsid w:val="001104C8"/>
    <w:rsid w:val="00110A81"/>
    <w:rsid w:val="0011283C"/>
    <w:rsid w:val="00115F99"/>
    <w:rsid w:val="001205BA"/>
    <w:rsid w:val="0012540A"/>
    <w:rsid w:val="0012567A"/>
    <w:rsid w:val="00125D2C"/>
    <w:rsid w:val="00126738"/>
    <w:rsid w:val="00127653"/>
    <w:rsid w:val="001276B8"/>
    <w:rsid w:val="001313D4"/>
    <w:rsid w:val="00131430"/>
    <w:rsid w:val="00134115"/>
    <w:rsid w:val="00134EDA"/>
    <w:rsid w:val="001378EC"/>
    <w:rsid w:val="001427B0"/>
    <w:rsid w:val="00142BC8"/>
    <w:rsid w:val="00145922"/>
    <w:rsid w:val="00145B7A"/>
    <w:rsid w:val="00146052"/>
    <w:rsid w:val="001472FA"/>
    <w:rsid w:val="00150B1F"/>
    <w:rsid w:val="00150E72"/>
    <w:rsid w:val="00154A3A"/>
    <w:rsid w:val="001556DD"/>
    <w:rsid w:val="0015647A"/>
    <w:rsid w:val="00157AC3"/>
    <w:rsid w:val="001613DC"/>
    <w:rsid w:val="00161F5F"/>
    <w:rsid w:val="0016327D"/>
    <w:rsid w:val="00166D5C"/>
    <w:rsid w:val="001723EA"/>
    <w:rsid w:val="00174881"/>
    <w:rsid w:val="00175D41"/>
    <w:rsid w:val="001760CB"/>
    <w:rsid w:val="00180CEA"/>
    <w:rsid w:val="001810BE"/>
    <w:rsid w:val="0018418B"/>
    <w:rsid w:val="00185308"/>
    <w:rsid w:val="0018589C"/>
    <w:rsid w:val="00187655"/>
    <w:rsid w:val="0019070F"/>
    <w:rsid w:val="00190EC7"/>
    <w:rsid w:val="001A0AAC"/>
    <w:rsid w:val="001A187C"/>
    <w:rsid w:val="001A24BC"/>
    <w:rsid w:val="001A2B25"/>
    <w:rsid w:val="001A30A5"/>
    <w:rsid w:val="001A4558"/>
    <w:rsid w:val="001A4840"/>
    <w:rsid w:val="001A5838"/>
    <w:rsid w:val="001A7046"/>
    <w:rsid w:val="001A7860"/>
    <w:rsid w:val="001B4F13"/>
    <w:rsid w:val="001C05AE"/>
    <w:rsid w:val="001C0846"/>
    <w:rsid w:val="001C1571"/>
    <w:rsid w:val="001C1922"/>
    <w:rsid w:val="001C2B4F"/>
    <w:rsid w:val="001C3066"/>
    <w:rsid w:val="001D0142"/>
    <w:rsid w:val="001D2931"/>
    <w:rsid w:val="001D3D7C"/>
    <w:rsid w:val="001D5E72"/>
    <w:rsid w:val="001E0971"/>
    <w:rsid w:val="001E36F9"/>
    <w:rsid w:val="001E41B4"/>
    <w:rsid w:val="001E63F7"/>
    <w:rsid w:val="001E793F"/>
    <w:rsid w:val="001F0448"/>
    <w:rsid w:val="001F1B21"/>
    <w:rsid w:val="001F37E0"/>
    <w:rsid w:val="001F42A3"/>
    <w:rsid w:val="0020127E"/>
    <w:rsid w:val="0020208F"/>
    <w:rsid w:val="00204876"/>
    <w:rsid w:val="00207161"/>
    <w:rsid w:val="00207852"/>
    <w:rsid w:val="002113DC"/>
    <w:rsid w:val="00212FD7"/>
    <w:rsid w:val="00213886"/>
    <w:rsid w:val="002172EA"/>
    <w:rsid w:val="00217C3B"/>
    <w:rsid w:val="00220AD9"/>
    <w:rsid w:val="00224A10"/>
    <w:rsid w:val="002307F7"/>
    <w:rsid w:val="00232A7F"/>
    <w:rsid w:val="00232D75"/>
    <w:rsid w:val="00235809"/>
    <w:rsid w:val="002372DE"/>
    <w:rsid w:val="0023739D"/>
    <w:rsid w:val="002500F7"/>
    <w:rsid w:val="002525E1"/>
    <w:rsid w:val="002562AA"/>
    <w:rsid w:val="002572D8"/>
    <w:rsid w:val="002602F7"/>
    <w:rsid w:val="002629DA"/>
    <w:rsid w:val="00262C20"/>
    <w:rsid w:val="0026415F"/>
    <w:rsid w:val="002642DF"/>
    <w:rsid w:val="00264C19"/>
    <w:rsid w:val="002669D5"/>
    <w:rsid w:val="00271A63"/>
    <w:rsid w:val="00271E8C"/>
    <w:rsid w:val="00274887"/>
    <w:rsid w:val="002815F1"/>
    <w:rsid w:val="00284439"/>
    <w:rsid w:val="00286412"/>
    <w:rsid w:val="002907F2"/>
    <w:rsid w:val="00291A33"/>
    <w:rsid w:val="00292BF2"/>
    <w:rsid w:val="0029473B"/>
    <w:rsid w:val="00296645"/>
    <w:rsid w:val="002A1C59"/>
    <w:rsid w:val="002A2489"/>
    <w:rsid w:val="002A2685"/>
    <w:rsid w:val="002A2CAB"/>
    <w:rsid w:val="002A42AA"/>
    <w:rsid w:val="002A44A9"/>
    <w:rsid w:val="002A4BE9"/>
    <w:rsid w:val="002A5603"/>
    <w:rsid w:val="002A5C49"/>
    <w:rsid w:val="002A6469"/>
    <w:rsid w:val="002A6C4E"/>
    <w:rsid w:val="002B0FA3"/>
    <w:rsid w:val="002B609F"/>
    <w:rsid w:val="002C37EB"/>
    <w:rsid w:val="002C54B5"/>
    <w:rsid w:val="002C6468"/>
    <w:rsid w:val="002D00DD"/>
    <w:rsid w:val="002D3281"/>
    <w:rsid w:val="002D3353"/>
    <w:rsid w:val="002D491B"/>
    <w:rsid w:val="002D4D50"/>
    <w:rsid w:val="002D6158"/>
    <w:rsid w:val="002D66F3"/>
    <w:rsid w:val="002E4238"/>
    <w:rsid w:val="002E4BCD"/>
    <w:rsid w:val="002E5A6C"/>
    <w:rsid w:val="002E5BC2"/>
    <w:rsid w:val="002E7258"/>
    <w:rsid w:val="002E7741"/>
    <w:rsid w:val="002E77DB"/>
    <w:rsid w:val="002F25FE"/>
    <w:rsid w:val="002F4F1A"/>
    <w:rsid w:val="002F52A1"/>
    <w:rsid w:val="002F6B07"/>
    <w:rsid w:val="002F7624"/>
    <w:rsid w:val="00307D00"/>
    <w:rsid w:val="003102B9"/>
    <w:rsid w:val="00311170"/>
    <w:rsid w:val="00311B39"/>
    <w:rsid w:val="00313A6D"/>
    <w:rsid w:val="00314659"/>
    <w:rsid w:val="003174B1"/>
    <w:rsid w:val="00317C94"/>
    <w:rsid w:val="00326FC4"/>
    <w:rsid w:val="00331270"/>
    <w:rsid w:val="00331EA2"/>
    <w:rsid w:val="003332C2"/>
    <w:rsid w:val="00334033"/>
    <w:rsid w:val="0033500B"/>
    <w:rsid w:val="003378B6"/>
    <w:rsid w:val="00341DE2"/>
    <w:rsid w:val="0034284F"/>
    <w:rsid w:val="003434F7"/>
    <w:rsid w:val="0034487E"/>
    <w:rsid w:val="00344FD0"/>
    <w:rsid w:val="00346C3E"/>
    <w:rsid w:val="00346DC0"/>
    <w:rsid w:val="00346E05"/>
    <w:rsid w:val="00351454"/>
    <w:rsid w:val="00351C0A"/>
    <w:rsid w:val="00351C39"/>
    <w:rsid w:val="00351C8F"/>
    <w:rsid w:val="0035536E"/>
    <w:rsid w:val="00355E3A"/>
    <w:rsid w:val="0035673F"/>
    <w:rsid w:val="00356AAE"/>
    <w:rsid w:val="00360AE3"/>
    <w:rsid w:val="00361AFC"/>
    <w:rsid w:val="0036391A"/>
    <w:rsid w:val="003656E9"/>
    <w:rsid w:val="003678A1"/>
    <w:rsid w:val="003700D6"/>
    <w:rsid w:val="003708D4"/>
    <w:rsid w:val="003716A0"/>
    <w:rsid w:val="00371E60"/>
    <w:rsid w:val="00372C1A"/>
    <w:rsid w:val="00375063"/>
    <w:rsid w:val="0037561A"/>
    <w:rsid w:val="00375748"/>
    <w:rsid w:val="00375C45"/>
    <w:rsid w:val="0037714A"/>
    <w:rsid w:val="003774DF"/>
    <w:rsid w:val="0037753B"/>
    <w:rsid w:val="00383F72"/>
    <w:rsid w:val="003846A6"/>
    <w:rsid w:val="00384DCA"/>
    <w:rsid w:val="00386018"/>
    <w:rsid w:val="00386232"/>
    <w:rsid w:val="003876AF"/>
    <w:rsid w:val="00390132"/>
    <w:rsid w:val="00393E9A"/>
    <w:rsid w:val="0039552D"/>
    <w:rsid w:val="00396FA1"/>
    <w:rsid w:val="003A566A"/>
    <w:rsid w:val="003B02E8"/>
    <w:rsid w:val="003B2653"/>
    <w:rsid w:val="003B3314"/>
    <w:rsid w:val="003B5E24"/>
    <w:rsid w:val="003C2B3D"/>
    <w:rsid w:val="003C5869"/>
    <w:rsid w:val="003C63F8"/>
    <w:rsid w:val="003D0862"/>
    <w:rsid w:val="003D18BF"/>
    <w:rsid w:val="003D1BE6"/>
    <w:rsid w:val="003D5C12"/>
    <w:rsid w:val="003D769A"/>
    <w:rsid w:val="003E038A"/>
    <w:rsid w:val="003E1908"/>
    <w:rsid w:val="003E2D04"/>
    <w:rsid w:val="003E46F1"/>
    <w:rsid w:val="003E562B"/>
    <w:rsid w:val="003E592D"/>
    <w:rsid w:val="003E7007"/>
    <w:rsid w:val="003F1959"/>
    <w:rsid w:val="003F40F0"/>
    <w:rsid w:val="003F7114"/>
    <w:rsid w:val="00401AB5"/>
    <w:rsid w:val="00403020"/>
    <w:rsid w:val="00403628"/>
    <w:rsid w:val="0040384C"/>
    <w:rsid w:val="00403A66"/>
    <w:rsid w:val="00403CFC"/>
    <w:rsid w:val="00404498"/>
    <w:rsid w:val="00404AA9"/>
    <w:rsid w:val="00405827"/>
    <w:rsid w:val="00405A45"/>
    <w:rsid w:val="0040721A"/>
    <w:rsid w:val="00412125"/>
    <w:rsid w:val="00414CA6"/>
    <w:rsid w:val="00416C66"/>
    <w:rsid w:val="00417583"/>
    <w:rsid w:val="00420022"/>
    <w:rsid w:val="00420318"/>
    <w:rsid w:val="00423B01"/>
    <w:rsid w:val="00424A1E"/>
    <w:rsid w:val="00430144"/>
    <w:rsid w:val="004311E3"/>
    <w:rsid w:val="00431598"/>
    <w:rsid w:val="00433735"/>
    <w:rsid w:val="00436543"/>
    <w:rsid w:val="00442902"/>
    <w:rsid w:val="00450680"/>
    <w:rsid w:val="00450EC1"/>
    <w:rsid w:val="004560DA"/>
    <w:rsid w:val="00460347"/>
    <w:rsid w:val="00460C9C"/>
    <w:rsid w:val="00461FBA"/>
    <w:rsid w:val="00462F8A"/>
    <w:rsid w:val="00464DD8"/>
    <w:rsid w:val="00466A6F"/>
    <w:rsid w:val="00472131"/>
    <w:rsid w:val="00473C81"/>
    <w:rsid w:val="00474C69"/>
    <w:rsid w:val="00475481"/>
    <w:rsid w:val="0047689F"/>
    <w:rsid w:val="00476F95"/>
    <w:rsid w:val="0048004E"/>
    <w:rsid w:val="00480D36"/>
    <w:rsid w:val="004828CF"/>
    <w:rsid w:val="00482DAD"/>
    <w:rsid w:val="00484A45"/>
    <w:rsid w:val="0048593A"/>
    <w:rsid w:val="004907B3"/>
    <w:rsid w:val="00491025"/>
    <w:rsid w:val="00492C69"/>
    <w:rsid w:val="00492CEA"/>
    <w:rsid w:val="004930B8"/>
    <w:rsid w:val="00493A27"/>
    <w:rsid w:val="00494CD7"/>
    <w:rsid w:val="00497804"/>
    <w:rsid w:val="004A085E"/>
    <w:rsid w:val="004A33D6"/>
    <w:rsid w:val="004A3487"/>
    <w:rsid w:val="004B1B59"/>
    <w:rsid w:val="004B6A9B"/>
    <w:rsid w:val="004C0D52"/>
    <w:rsid w:val="004C1807"/>
    <w:rsid w:val="004C2ACB"/>
    <w:rsid w:val="004C3C9B"/>
    <w:rsid w:val="004C5B05"/>
    <w:rsid w:val="004C6482"/>
    <w:rsid w:val="004C6F03"/>
    <w:rsid w:val="004C7235"/>
    <w:rsid w:val="004D30FF"/>
    <w:rsid w:val="004D4123"/>
    <w:rsid w:val="004D5908"/>
    <w:rsid w:val="004D72DE"/>
    <w:rsid w:val="004E0128"/>
    <w:rsid w:val="004E0B2E"/>
    <w:rsid w:val="004E18F2"/>
    <w:rsid w:val="004E27E2"/>
    <w:rsid w:val="004E3697"/>
    <w:rsid w:val="004E542A"/>
    <w:rsid w:val="004E6DE0"/>
    <w:rsid w:val="004F049E"/>
    <w:rsid w:val="004F1C64"/>
    <w:rsid w:val="004F27B2"/>
    <w:rsid w:val="004F3413"/>
    <w:rsid w:val="004F50EF"/>
    <w:rsid w:val="00501508"/>
    <w:rsid w:val="00503447"/>
    <w:rsid w:val="005038F6"/>
    <w:rsid w:val="00507E20"/>
    <w:rsid w:val="0051223D"/>
    <w:rsid w:val="005127CD"/>
    <w:rsid w:val="00514497"/>
    <w:rsid w:val="00516646"/>
    <w:rsid w:val="005167CB"/>
    <w:rsid w:val="0052078E"/>
    <w:rsid w:val="00522F84"/>
    <w:rsid w:val="00523430"/>
    <w:rsid w:val="005239CE"/>
    <w:rsid w:val="005239DD"/>
    <w:rsid w:val="0052403C"/>
    <w:rsid w:val="00527C4D"/>
    <w:rsid w:val="00530B6D"/>
    <w:rsid w:val="00534ECA"/>
    <w:rsid w:val="00535236"/>
    <w:rsid w:val="00536A04"/>
    <w:rsid w:val="00542449"/>
    <w:rsid w:val="0054255D"/>
    <w:rsid w:val="00542E13"/>
    <w:rsid w:val="005441FF"/>
    <w:rsid w:val="00547573"/>
    <w:rsid w:val="00554458"/>
    <w:rsid w:val="0055667A"/>
    <w:rsid w:val="00560A32"/>
    <w:rsid w:val="00560AA7"/>
    <w:rsid w:val="00562D19"/>
    <w:rsid w:val="00562D68"/>
    <w:rsid w:val="00564173"/>
    <w:rsid w:val="0056496B"/>
    <w:rsid w:val="00564D17"/>
    <w:rsid w:val="005668BC"/>
    <w:rsid w:val="00567334"/>
    <w:rsid w:val="005675F3"/>
    <w:rsid w:val="005708A7"/>
    <w:rsid w:val="00570CF7"/>
    <w:rsid w:val="00570F3C"/>
    <w:rsid w:val="005726D8"/>
    <w:rsid w:val="00572865"/>
    <w:rsid w:val="005751B1"/>
    <w:rsid w:val="00575CCD"/>
    <w:rsid w:val="0057628B"/>
    <w:rsid w:val="00584B0F"/>
    <w:rsid w:val="00590B6F"/>
    <w:rsid w:val="00591908"/>
    <w:rsid w:val="00592A4C"/>
    <w:rsid w:val="00595AAF"/>
    <w:rsid w:val="00596658"/>
    <w:rsid w:val="005A059E"/>
    <w:rsid w:val="005A1835"/>
    <w:rsid w:val="005A1CA4"/>
    <w:rsid w:val="005A56A1"/>
    <w:rsid w:val="005A66E2"/>
    <w:rsid w:val="005A671B"/>
    <w:rsid w:val="005A786B"/>
    <w:rsid w:val="005B287F"/>
    <w:rsid w:val="005B3D9D"/>
    <w:rsid w:val="005B4844"/>
    <w:rsid w:val="005C0560"/>
    <w:rsid w:val="005C0C53"/>
    <w:rsid w:val="005C20A9"/>
    <w:rsid w:val="005C38DA"/>
    <w:rsid w:val="005C42DA"/>
    <w:rsid w:val="005C47C9"/>
    <w:rsid w:val="005C6D72"/>
    <w:rsid w:val="005D2429"/>
    <w:rsid w:val="005D37A5"/>
    <w:rsid w:val="005D4B90"/>
    <w:rsid w:val="005D5321"/>
    <w:rsid w:val="005D67B9"/>
    <w:rsid w:val="005E0FFE"/>
    <w:rsid w:val="005E5B60"/>
    <w:rsid w:val="005E7A0E"/>
    <w:rsid w:val="005F137D"/>
    <w:rsid w:val="005F285D"/>
    <w:rsid w:val="005F4BEE"/>
    <w:rsid w:val="005F4C9C"/>
    <w:rsid w:val="005F4EDD"/>
    <w:rsid w:val="005F519B"/>
    <w:rsid w:val="005F52AE"/>
    <w:rsid w:val="005F6FEF"/>
    <w:rsid w:val="005F73FE"/>
    <w:rsid w:val="00603BEC"/>
    <w:rsid w:val="00605CC3"/>
    <w:rsid w:val="0060623F"/>
    <w:rsid w:val="00607C55"/>
    <w:rsid w:val="0061102C"/>
    <w:rsid w:val="00615252"/>
    <w:rsid w:val="00620288"/>
    <w:rsid w:val="00620EE0"/>
    <w:rsid w:val="00620F6D"/>
    <w:rsid w:val="00622028"/>
    <w:rsid w:val="00622945"/>
    <w:rsid w:val="00624747"/>
    <w:rsid w:val="0062500D"/>
    <w:rsid w:val="0062638B"/>
    <w:rsid w:val="0062696E"/>
    <w:rsid w:val="00627ABB"/>
    <w:rsid w:val="006302F0"/>
    <w:rsid w:val="00633352"/>
    <w:rsid w:val="006359FB"/>
    <w:rsid w:val="00641269"/>
    <w:rsid w:val="006436AD"/>
    <w:rsid w:val="00644F34"/>
    <w:rsid w:val="00645077"/>
    <w:rsid w:val="00645FFC"/>
    <w:rsid w:val="006467AD"/>
    <w:rsid w:val="00647902"/>
    <w:rsid w:val="00647D7D"/>
    <w:rsid w:val="00647DA2"/>
    <w:rsid w:val="0065082B"/>
    <w:rsid w:val="00650A7D"/>
    <w:rsid w:val="00652CF8"/>
    <w:rsid w:val="0065612A"/>
    <w:rsid w:val="006573B9"/>
    <w:rsid w:val="00661234"/>
    <w:rsid w:val="00661572"/>
    <w:rsid w:val="00665829"/>
    <w:rsid w:val="00667A24"/>
    <w:rsid w:val="006702F9"/>
    <w:rsid w:val="006703A0"/>
    <w:rsid w:val="00670928"/>
    <w:rsid w:val="0067200D"/>
    <w:rsid w:val="006758EB"/>
    <w:rsid w:val="006774FF"/>
    <w:rsid w:val="00680221"/>
    <w:rsid w:val="0068116E"/>
    <w:rsid w:val="006813BA"/>
    <w:rsid w:val="006818AB"/>
    <w:rsid w:val="00681F3D"/>
    <w:rsid w:val="00687494"/>
    <w:rsid w:val="006908B1"/>
    <w:rsid w:val="006916A0"/>
    <w:rsid w:val="006926A3"/>
    <w:rsid w:val="00692951"/>
    <w:rsid w:val="006A1CBF"/>
    <w:rsid w:val="006A40CE"/>
    <w:rsid w:val="006B02E5"/>
    <w:rsid w:val="006B064D"/>
    <w:rsid w:val="006B3AF5"/>
    <w:rsid w:val="006C60E1"/>
    <w:rsid w:val="006D1090"/>
    <w:rsid w:val="006D24C3"/>
    <w:rsid w:val="006D4206"/>
    <w:rsid w:val="006D4463"/>
    <w:rsid w:val="006D4D86"/>
    <w:rsid w:val="006D51F9"/>
    <w:rsid w:val="006D5D57"/>
    <w:rsid w:val="006D6345"/>
    <w:rsid w:val="006E0060"/>
    <w:rsid w:val="006E0D0E"/>
    <w:rsid w:val="006E1576"/>
    <w:rsid w:val="006E3DAC"/>
    <w:rsid w:val="006E4517"/>
    <w:rsid w:val="006E6341"/>
    <w:rsid w:val="006E6659"/>
    <w:rsid w:val="006F0D08"/>
    <w:rsid w:val="006F2566"/>
    <w:rsid w:val="00701B11"/>
    <w:rsid w:val="00702411"/>
    <w:rsid w:val="00704702"/>
    <w:rsid w:val="00704E68"/>
    <w:rsid w:val="00707FEE"/>
    <w:rsid w:val="007108E6"/>
    <w:rsid w:val="00711799"/>
    <w:rsid w:val="00714BCF"/>
    <w:rsid w:val="007160CA"/>
    <w:rsid w:val="00721249"/>
    <w:rsid w:val="0072128C"/>
    <w:rsid w:val="00721D8A"/>
    <w:rsid w:val="00722BD4"/>
    <w:rsid w:val="00723ABC"/>
    <w:rsid w:val="00723F7B"/>
    <w:rsid w:val="00724BFB"/>
    <w:rsid w:val="00727477"/>
    <w:rsid w:val="00727F53"/>
    <w:rsid w:val="00731A41"/>
    <w:rsid w:val="00731F4C"/>
    <w:rsid w:val="00733404"/>
    <w:rsid w:val="00733A86"/>
    <w:rsid w:val="00734E8F"/>
    <w:rsid w:val="00741C2D"/>
    <w:rsid w:val="00741EAA"/>
    <w:rsid w:val="00742B90"/>
    <w:rsid w:val="0074398E"/>
    <w:rsid w:val="0074553B"/>
    <w:rsid w:val="00745FDD"/>
    <w:rsid w:val="007462FF"/>
    <w:rsid w:val="007522EE"/>
    <w:rsid w:val="007539D7"/>
    <w:rsid w:val="00753D47"/>
    <w:rsid w:val="00755D2A"/>
    <w:rsid w:val="007576DA"/>
    <w:rsid w:val="00757A55"/>
    <w:rsid w:val="00760B6A"/>
    <w:rsid w:val="00762182"/>
    <w:rsid w:val="007637FD"/>
    <w:rsid w:val="00766974"/>
    <w:rsid w:val="007714D8"/>
    <w:rsid w:val="00771B35"/>
    <w:rsid w:val="00772AEA"/>
    <w:rsid w:val="00780078"/>
    <w:rsid w:val="007814E5"/>
    <w:rsid w:val="00782849"/>
    <w:rsid w:val="007836A8"/>
    <w:rsid w:val="007839B7"/>
    <w:rsid w:val="00783E1C"/>
    <w:rsid w:val="007844E0"/>
    <w:rsid w:val="0078662E"/>
    <w:rsid w:val="0078784C"/>
    <w:rsid w:val="00792633"/>
    <w:rsid w:val="00792CB1"/>
    <w:rsid w:val="0079575E"/>
    <w:rsid w:val="0079646F"/>
    <w:rsid w:val="00796BCB"/>
    <w:rsid w:val="007A0A6B"/>
    <w:rsid w:val="007A37CD"/>
    <w:rsid w:val="007A5599"/>
    <w:rsid w:val="007A68B2"/>
    <w:rsid w:val="007A6F11"/>
    <w:rsid w:val="007B2766"/>
    <w:rsid w:val="007B3801"/>
    <w:rsid w:val="007B3948"/>
    <w:rsid w:val="007B602C"/>
    <w:rsid w:val="007B768F"/>
    <w:rsid w:val="007C05FB"/>
    <w:rsid w:val="007C259C"/>
    <w:rsid w:val="007C2C25"/>
    <w:rsid w:val="007C4DA1"/>
    <w:rsid w:val="007C507B"/>
    <w:rsid w:val="007C6082"/>
    <w:rsid w:val="007C61DD"/>
    <w:rsid w:val="007C74E9"/>
    <w:rsid w:val="007D2D72"/>
    <w:rsid w:val="007D2F26"/>
    <w:rsid w:val="007D41C4"/>
    <w:rsid w:val="007E0329"/>
    <w:rsid w:val="007E1059"/>
    <w:rsid w:val="007E1359"/>
    <w:rsid w:val="007E22AE"/>
    <w:rsid w:val="007E2DF9"/>
    <w:rsid w:val="007E3B08"/>
    <w:rsid w:val="007E572D"/>
    <w:rsid w:val="007E72F5"/>
    <w:rsid w:val="007F075E"/>
    <w:rsid w:val="007F39C1"/>
    <w:rsid w:val="007F6250"/>
    <w:rsid w:val="007F6B6A"/>
    <w:rsid w:val="007F6B75"/>
    <w:rsid w:val="0080168D"/>
    <w:rsid w:val="008040AE"/>
    <w:rsid w:val="0080611F"/>
    <w:rsid w:val="00806130"/>
    <w:rsid w:val="008072D2"/>
    <w:rsid w:val="008077E5"/>
    <w:rsid w:val="00811066"/>
    <w:rsid w:val="00812DE2"/>
    <w:rsid w:val="00812FC4"/>
    <w:rsid w:val="00814D35"/>
    <w:rsid w:val="00815B0A"/>
    <w:rsid w:val="00817950"/>
    <w:rsid w:val="008179E4"/>
    <w:rsid w:val="00821B36"/>
    <w:rsid w:val="0082388A"/>
    <w:rsid w:val="00825CAF"/>
    <w:rsid w:val="00826E6C"/>
    <w:rsid w:val="00832D89"/>
    <w:rsid w:val="0083334C"/>
    <w:rsid w:val="00834CE7"/>
    <w:rsid w:val="00836025"/>
    <w:rsid w:val="0084327F"/>
    <w:rsid w:val="008468CB"/>
    <w:rsid w:val="00852908"/>
    <w:rsid w:val="00853108"/>
    <w:rsid w:val="00853657"/>
    <w:rsid w:val="00854343"/>
    <w:rsid w:val="008566F9"/>
    <w:rsid w:val="008579CE"/>
    <w:rsid w:val="00857AD5"/>
    <w:rsid w:val="00861A76"/>
    <w:rsid w:val="00862A4A"/>
    <w:rsid w:val="00863B33"/>
    <w:rsid w:val="00863B53"/>
    <w:rsid w:val="00863EB5"/>
    <w:rsid w:val="008646BE"/>
    <w:rsid w:val="00864E43"/>
    <w:rsid w:val="0087091C"/>
    <w:rsid w:val="008710FD"/>
    <w:rsid w:val="008712C1"/>
    <w:rsid w:val="008723A2"/>
    <w:rsid w:val="00872AD8"/>
    <w:rsid w:val="00872D1D"/>
    <w:rsid w:val="0087315A"/>
    <w:rsid w:val="0087319C"/>
    <w:rsid w:val="008748CB"/>
    <w:rsid w:val="008800A1"/>
    <w:rsid w:val="0088279F"/>
    <w:rsid w:val="00882F7D"/>
    <w:rsid w:val="008834C8"/>
    <w:rsid w:val="00885814"/>
    <w:rsid w:val="0088731B"/>
    <w:rsid w:val="008927DB"/>
    <w:rsid w:val="00892B74"/>
    <w:rsid w:val="008937D3"/>
    <w:rsid w:val="008A15F3"/>
    <w:rsid w:val="008A1D71"/>
    <w:rsid w:val="008A20BD"/>
    <w:rsid w:val="008A2CE9"/>
    <w:rsid w:val="008A54AE"/>
    <w:rsid w:val="008B0E15"/>
    <w:rsid w:val="008B3EE8"/>
    <w:rsid w:val="008B55E9"/>
    <w:rsid w:val="008B5D2E"/>
    <w:rsid w:val="008C01B7"/>
    <w:rsid w:val="008C1A5F"/>
    <w:rsid w:val="008C6D43"/>
    <w:rsid w:val="008C7C23"/>
    <w:rsid w:val="008D0668"/>
    <w:rsid w:val="008D1B6F"/>
    <w:rsid w:val="008D2C2E"/>
    <w:rsid w:val="008D6FED"/>
    <w:rsid w:val="008D7864"/>
    <w:rsid w:val="008E1135"/>
    <w:rsid w:val="008E1746"/>
    <w:rsid w:val="008E47CF"/>
    <w:rsid w:val="008E5C40"/>
    <w:rsid w:val="008E6E1C"/>
    <w:rsid w:val="008F135E"/>
    <w:rsid w:val="008F3794"/>
    <w:rsid w:val="009063FE"/>
    <w:rsid w:val="00907951"/>
    <w:rsid w:val="009103C3"/>
    <w:rsid w:val="00910849"/>
    <w:rsid w:val="00912926"/>
    <w:rsid w:val="00913709"/>
    <w:rsid w:val="00913919"/>
    <w:rsid w:val="00916398"/>
    <w:rsid w:val="009204C5"/>
    <w:rsid w:val="009227F9"/>
    <w:rsid w:val="0092294C"/>
    <w:rsid w:val="00922DF1"/>
    <w:rsid w:val="00922F2A"/>
    <w:rsid w:val="00923588"/>
    <w:rsid w:val="009254C5"/>
    <w:rsid w:val="009278BD"/>
    <w:rsid w:val="00931DCD"/>
    <w:rsid w:val="00933F4F"/>
    <w:rsid w:val="00937672"/>
    <w:rsid w:val="00937D4F"/>
    <w:rsid w:val="009401D6"/>
    <w:rsid w:val="009404E9"/>
    <w:rsid w:val="0094179B"/>
    <w:rsid w:val="00951211"/>
    <w:rsid w:val="0095128F"/>
    <w:rsid w:val="009522D4"/>
    <w:rsid w:val="009542C5"/>
    <w:rsid w:val="009545F3"/>
    <w:rsid w:val="00957984"/>
    <w:rsid w:val="009610FF"/>
    <w:rsid w:val="009631D8"/>
    <w:rsid w:val="009674FA"/>
    <w:rsid w:val="00970E2B"/>
    <w:rsid w:val="00971DCA"/>
    <w:rsid w:val="00972465"/>
    <w:rsid w:val="00974472"/>
    <w:rsid w:val="0097523E"/>
    <w:rsid w:val="009771D9"/>
    <w:rsid w:val="009772B6"/>
    <w:rsid w:val="009772B8"/>
    <w:rsid w:val="0098079A"/>
    <w:rsid w:val="0098282B"/>
    <w:rsid w:val="0098296E"/>
    <w:rsid w:val="00984BFF"/>
    <w:rsid w:val="00987E8D"/>
    <w:rsid w:val="00993270"/>
    <w:rsid w:val="00995632"/>
    <w:rsid w:val="00996017"/>
    <w:rsid w:val="00997834"/>
    <w:rsid w:val="00997CD9"/>
    <w:rsid w:val="009B1563"/>
    <w:rsid w:val="009B1587"/>
    <w:rsid w:val="009B2786"/>
    <w:rsid w:val="009B2E95"/>
    <w:rsid w:val="009B2EBA"/>
    <w:rsid w:val="009B70A0"/>
    <w:rsid w:val="009C4436"/>
    <w:rsid w:val="009C4D3F"/>
    <w:rsid w:val="009C770E"/>
    <w:rsid w:val="009D4B7C"/>
    <w:rsid w:val="009D5B21"/>
    <w:rsid w:val="009D6291"/>
    <w:rsid w:val="009D7021"/>
    <w:rsid w:val="009E09D7"/>
    <w:rsid w:val="009E16F6"/>
    <w:rsid w:val="009E1E81"/>
    <w:rsid w:val="009E4037"/>
    <w:rsid w:val="009E4B78"/>
    <w:rsid w:val="009E53E1"/>
    <w:rsid w:val="009E7BBA"/>
    <w:rsid w:val="009E7C6C"/>
    <w:rsid w:val="009F1863"/>
    <w:rsid w:val="009F2CCE"/>
    <w:rsid w:val="009F4051"/>
    <w:rsid w:val="009F4CEF"/>
    <w:rsid w:val="009F6AF3"/>
    <w:rsid w:val="009F6D66"/>
    <w:rsid w:val="00A00100"/>
    <w:rsid w:val="00A009EC"/>
    <w:rsid w:val="00A02355"/>
    <w:rsid w:val="00A03826"/>
    <w:rsid w:val="00A04694"/>
    <w:rsid w:val="00A07F2D"/>
    <w:rsid w:val="00A07FA7"/>
    <w:rsid w:val="00A1302F"/>
    <w:rsid w:val="00A142D2"/>
    <w:rsid w:val="00A15AF4"/>
    <w:rsid w:val="00A16D54"/>
    <w:rsid w:val="00A17BD8"/>
    <w:rsid w:val="00A21B96"/>
    <w:rsid w:val="00A24774"/>
    <w:rsid w:val="00A30861"/>
    <w:rsid w:val="00A349B1"/>
    <w:rsid w:val="00A34D97"/>
    <w:rsid w:val="00A34DFB"/>
    <w:rsid w:val="00A36471"/>
    <w:rsid w:val="00A36F89"/>
    <w:rsid w:val="00A40E2E"/>
    <w:rsid w:val="00A41927"/>
    <w:rsid w:val="00A43D93"/>
    <w:rsid w:val="00A453D3"/>
    <w:rsid w:val="00A45925"/>
    <w:rsid w:val="00A46BD3"/>
    <w:rsid w:val="00A4727A"/>
    <w:rsid w:val="00A53E11"/>
    <w:rsid w:val="00A55C8B"/>
    <w:rsid w:val="00A56D42"/>
    <w:rsid w:val="00A622C4"/>
    <w:rsid w:val="00A639C7"/>
    <w:rsid w:val="00A65BDC"/>
    <w:rsid w:val="00A66B9B"/>
    <w:rsid w:val="00A70B41"/>
    <w:rsid w:val="00A72C2F"/>
    <w:rsid w:val="00A72F2E"/>
    <w:rsid w:val="00A732DD"/>
    <w:rsid w:val="00A73758"/>
    <w:rsid w:val="00A75B58"/>
    <w:rsid w:val="00A75F99"/>
    <w:rsid w:val="00A80BC7"/>
    <w:rsid w:val="00A81002"/>
    <w:rsid w:val="00A812CA"/>
    <w:rsid w:val="00A8133A"/>
    <w:rsid w:val="00A8263E"/>
    <w:rsid w:val="00A82C83"/>
    <w:rsid w:val="00A83731"/>
    <w:rsid w:val="00A83F00"/>
    <w:rsid w:val="00A85497"/>
    <w:rsid w:val="00A85EE7"/>
    <w:rsid w:val="00A9359F"/>
    <w:rsid w:val="00A94668"/>
    <w:rsid w:val="00A9554A"/>
    <w:rsid w:val="00AA137D"/>
    <w:rsid w:val="00AA2460"/>
    <w:rsid w:val="00AA340E"/>
    <w:rsid w:val="00AA4422"/>
    <w:rsid w:val="00AA4F0E"/>
    <w:rsid w:val="00AA6A99"/>
    <w:rsid w:val="00AA73FA"/>
    <w:rsid w:val="00AB1321"/>
    <w:rsid w:val="00AB262B"/>
    <w:rsid w:val="00AB2B98"/>
    <w:rsid w:val="00AB49C5"/>
    <w:rsid w:val="00AB5513"/>
    <w:rsid w:val="00AB630B"/>
    <w:rsid w:val="00AB6CC4"/>
    <w:rsid w:val="00AB79E0"/>
    <w:rsid w:val="00AB7D89"/>
    <w:rsid w:val="00AC0086"/>
    <w:rsid w:val="00AC228D"/>
    <w:rsid w:val="00AC2361"/>
    <w:rsid w:val="00AC27D2"/>
    <w:rsid w:val="00AC5044"/>
    <w:rsid w:val="00AC781D"/>
    <w:rsid w:val="00AD0BD4"/>
    <w:rsid w:val="00AD5FDB"/>
    <w:rsid w:val="00AD748C"/>
    <w:rsid w:val="00AD7B4C"/>
    <w:rsid w:val="00AE3B72"/>
    <w:rsid w:val="00AE7587"/>
    <w:rsid w:val="00AE79F3"/>
    <w:rsid w:val="00AF036E"/>
    <w:rsid w:val="00AF079C"/>
    <w:rsid w:val="00AF0F54"/>
    <w:rsid w:val="00AF13E0"/>
    <w:rsid w:val="00AF1D59"/>
    <w:rsid w:val="00AF367D"/>
    <w:rsid w:val="00AF73FF"/>
    <w:rsid w:val="00B01777"/>
    <w:rsid w:val="00B04510"/>
    <w:rsid w:val="00B07448"/>
    <w:rsid w:val="00B10E3B"/>
    <w:rsid w:val="00B1324F"/>
    <w:rsid w:val="00B1441B"/>
    <w:rsid w:val="00B15927"/>
    <w:rsid w:val="00B15B5D"/>
    <w:rsid w:val="00B177F3"/>
    <w:rsid w:val="00B2171F"/>
    <w:rsid w:val="00B22502"/>
    <w:rsid w:val="00B25404"/>
    <w:rsid w:val="00B25D1A"/>
    <w:rsid w:val="00B26190"/>
    <w:rsid w:val="00B2752C"/>
    <w:rsid w:val="00B2763E"/>
    <w:rsid w:val="00B3536A"/>
    <w:rsid w:val="00B35881"/>
    <w:rsid w:val="00B36A6C"/>
    <w:rsid w:val="00B40618"/>
    <w:rsid w:val="00B41955"/>
    <w:rsid w:val="00B41D3A"/>
    <w:rsid w:val="00B42257"/>
    <w:rsid w:val="00B42E62"/>
    <w:rsid w:val="00B436C7"/>
    <w:rsid w:val="00B441AF"/>
    <w:rsid w:val="00B46C3C"/>
    <w:rsid w:val="00B474E4"/>
    <w:rsid w:val="00B518E1"/>
    <w:rsid w:val="00B57628"/>
    <w:rsid w:val="00B576A0"/>
    <w:rsid w:val="00B65328"/>
    <w:rsid w:val="00B70641"/>
    <w:rsid w:val="00B72784"/>
    <w:rsid w:val="00B7546A"/>
    <w:rsid w:val="00B75FDE"/>
    <w:rsid w:val="00B7625D"/>
    <w:rsid w:val="00B77FC8"/>
    <w:rsid w:val="00B83FFC"/>
    <w:rsid w:val="00B85005"/>
    <w:rsid w:val="00B866F1"/>
    <w:rsid w:val="00B87973"/>
    <w:rsid w:val="00BA0C6B"/>
    <w:rsid w:val="00BA1F5E"/>
    <w:rsid w:val="00BA4C9D"/>
    <w:rsid w:val="00BA6D6A"/>
    <w:rsid w:val="00BB11B6"/>
    <w:rsid w:val="00BB5C94"/>
    <w:rsid w:val="00BB6335"/>
    <w:rsid w:val="00BB68D8"/>
    <w:rsid w:val="00BB7352"/>
    <w:rsid w:val="00BB7F3D"/>
    <w:rsid w:val="00BC3A88"/>
    <w:rsid w:val="00BD066B"/>
    <w:rsid w:val="00BD22C1"/>
    <w:rsid w:val="00BD2C80"/>
    <w:rsid w:val="00BD3ACD"/>
    <w:rsid w:val="00BD41ED"/>
    <w:rsid w:val="00BD5107"/>
    <w:rsid w:val="00BD673C"/>
    <w:rsid w:val="00BE2D50"/>
    <w:rsid w:val="00BE635A"/>
    <w:rsid w:val="00BF3973"/>
    <w:rsid w:val="00BF52EC"/>
    <w:rsid w:val="00BF565F"/>
    <w:rsid w:val="00BF6271"/>
    <w:rsid w:val="00BF7817"/>
    <w:rsid w:val="00C017F2"/>
    <w:rsid w:val="00C04876"/>
    <w:rsid w:val="00C052EB"/>
    <w:rsid w:val="00C065F8"/>
    <w:rsid w:val="00C1170B"/>
    <w:rsid w:val="00C120AB"/>
    <w:rsid w:val="00C12217"/>
    <w:rsid w:val="00C127AD"/>
    <w:rsid w:val="00C12E2D"/>
    <w:rsid w:val="00C14167"/>
    <w:rsid w:val="00C1555A"/>
    <w:rsid w:val="00C20210"/>
    <w:rsid w:val="00C24872"/>
    <w:rsid w:val="00C24901"/>
    <w:rsid w:val="00C25E81"/>
    <w:rsid w:val="00C26B83"/>
    <w:rsid w:val="00C27521"/>
    <w:rsid w:val="00C3095C"/>
    <w:rsid w:val="00C31A28"/>
    <w:rsid w:val="00C32E0E"/>
    <w:rsid w:val="00C333AB"/>
    <w:rsid w:val="00C34065"/>
    <w:rsid w:val="00C361ED"/>
    <w:rsid w:val="00C37AB9"/>
    <w:rsid w:val="00C40228"/>
    <w:rsid w:val="00C42A9B"/>
    <w:rsid w:val="00C431B4"/>
    <w:rsid w:val="00C466DE"/>
    <w:rsid w:val="00C51158"/>
    <w:rsid w:val="00C54ED2"/>
    <w:rsid w:val="00C57BD5"/>
    <w:rsid w:val="00C62AB9"/>
    <w:rsid w:val="00C65702"/>
    <w:rsid w:val="00C65F65"/>
    <w:rsid w:val="00C7087C"/>
    <w:rsid w:val="00C715B6"/>
    <w:rsid w:val="00C719FC"/>
    <w:rsid w:val="00C74DD4"/>
    <w:rsid w:val="00C80272"/>
    <w:rsid w:val="00C810DC"/>
    <w:rsid w:val="00C83800"/>
    <w:rsid w:val="00C84249"/>
    <w:rsid w:val="00C85EBD"/>
    <w:rsid w:val="00C861E3"/>
    <w:rsid w:val="00C87327"/>
    <w:rsid w:val="00C938D3"/>
    <w:rsid w:val="00C95909"/>
    <w:rsid w:val="00C96CA8"/>
    <w:rsid w:val="00C96E42"/>
    <w:rsid w:val="00CA23CB"/>
    <w:rsid w:val="00CA262D"/>
    <w:rsid w:val="00CA268C"/>
    <w:rsid w:val="00CA37B0"/>
    <w:rsid w:val="00CA5020"/>
    <w:rsid w:val="00CB0D8B"/>
    <w:rsid w:val="00CB525F"/>
    <w:rsid w:val="00CB67FC"/>
    <w:rsid w:val="00CC08F3"/>
    <w:rsid w:val="00CC1BBD"/>
    <w:rsid w:val="00CC2567"/>
    <w:rsid w:val="00CC3493"/>
    <w:rsid w:val="00CC458E"/>
    <w:rsid w:val="00CC471B"/>
    <w:rsid w:val="00CC55CC"/>
    <w:rsid w:val="00CC5AF2"/>
    <w:rsid w:val="00CC7A34"/>
    <w:rsid w:val="00CC95E0"/>
    <w:rsid w:val="00CD174B"/>
    <w:rsid w:val="00CD2B09"/>
    <w:rsid w:val="00CD37B0"/>
    <w:rsid w:val="00CD50DC"/>
    <w:rsid w:val="00CD5DB8"/>
    <w:rsid w:val="00CD66DE"/>
    <w:rsid w:val="00CD77E3"/>
    <w:rsid w:val="00CE04F4"/>
    <w:rsid w:val="00CE0975"/>
    <w:rsid w:val="00CE2699"/>
    <w:rsid w:val="00CE3529"/>
    <w:rsid w:val="00CE4221"/>
    <w:rsid w:val="00CF1969"/>
    <w:rsid w:val="00CF2ED9"/>
    <w:rsid w:val="00CF3E4E"/>
    <w:rsid w:val="00CF793E"/>
    <w:rsid w:val="00D000A8"/>
    <w:rsid w:val="00D0021C"/>
    <w:rsid w:val="00D01960"/>
    <w:rsid w:val="00D01EEB"/>
    <w:rsid w:val="00D02CA6"/>
    <w:rsid w:val="00D03FC7"/>
    <w:rsid w:val="00D049A1"/>
    <w:rsid w:val="00D04C8F"/>
    <w:rsid w:val="00D07C45"/>
    <w:rsid w:val="00D10CC6"/>
    <w:rsid w:val="00D1140E"/>
    <w:rsid w:val="00D164CB"/>
    <w:rsid w:val="00D202CE"/>
    <w:rsid w:val="00D2192A"/>
    <w:rsid w:val="00D2251B"/>
    <w:rsid w:val="00D25F54"/>
    <w:rsid w:val="00D26FE7"/>
    <w:rsid w:val="00D27DA1"/>
    <w:rsid w:val="00D301BE"/>
    <w:rsid w:val="00D33AC3"/>
    <w:rsid w:val="00D353CD"/>
    <w:rsid w:val="00D36995"/>
    <w:rsid w:val="00D40091"/>
    <w:rsid w:val="00D40331"/>
    <w:rsid w:val="00D428A2"/>
    <w:rsid w:val="00D42B9C"/>
    <w:rsid w:val="00D45AF0"/>
    <w:rsid w:val="00D45D4C"/>
    <w:rsid w:val="00D468D0"/>
    <w:rsid w:val="00D474F8"/>
    <w:rsid w:val="00D478DD"/>
    <w:rsid w:val="00D51A26"/>
    <w:rsid w:val="00D53FDF"/>
    <w:rsid w:val="00D54793"/>
    <w:rsid w:val="00D5522C"/>
    <w:rsid w:val="00D55798"/>
    <w:rsid w:val="00D571D2"/>
    <w:rsid w:val="00D57379"/>
    <w:rsid w:val="00D654E0"/>
    <w:rsid w:val="00D6684B"/>
    <w:rsid w:val="00D706E9"/>
    <w:rsid w:val="00D70F59"/>
    <w:rsid w:val="00D72F52"/>
    <w:rsid w:val="00D7455B"/>
    <w:rsid w:val="00D7481E"/>
    <w:rsid w:val="00D76A46"/>
    <w:rsid w:val="00D8127E"/>
    <w:rsid w:val="00D81A53"/>
    <w:rsid w:val="00D83233"/>
    <w:rsid w:val="00D84EA5"/>
    <w:rsid w:val="00D85567"/>
    <w:rsid w:val="00D864FC"/>
    <w:rsid w:val="00D87100"/>
    <w:rsid w:val="00D875FD"/>
    <w:rsid w:val="00D9380A"/>
    <w:rsid w:val="00D94CAE"/>
    <w:rsid w:val="00D96E04"/>
    <w:rsid w:val="00DB0B7D"/>
    <w:rsid w:val="00DB108A"/>
    <w:rsid w:val="00DB6738"/>
    <w:rsid w:val="00DC0849"/>
    <w:rsid w:val="00DC4558"/>
    <w:rsid w:val="00DC4CF5"/>
    <w:rsid w:val="00DC6B25"/>
    <w:rsid w:val="00DD51D0"/>
    <w:rsid w:val="00DD55F1"/>
    <w:rsid w:val="00DD5D8C"/>
    <w:rsid w:val="00DD741C"/>
    <w:rsid w:val="00DE2997"/>
    <w:rsid w:val="00DE4B3A"/>
    <w:rsid w:val="00DE7F31"/>
    <w:rsid w:val="00DF1589"/>
    <w:rsid w:val="00DF17CE"/>
    <w:rsid w:val="00DF1D91"/>
    <w:rsid w:val="00DF3427"/>
    <w:rsid w:val="00DF4A7D"/>
    <w:rsid w:val="00DF6F88"/>
    <w:rsid w:val="00DF74AA"/>
    <w:rsid w:val="00E04562"/>
    <w:rsid w:val="00E0472F"/>
    <w:rsid w:val="00E0722C"/>
    <w:rsid w:val="00E077F1"/>
    <w:rsid w:val="00E12A26"/>
    <w:rsid w:val="00E12FBE"/>
    <w:rsid w:val="00E13C83"/>
    <w:rsid w:val="00E1513F"/>
    <w:rsid w:val="00E16045"/>
    <w:rsid w:val="00E1631C"/>
    <w:rsid w:val="00E16BF0"/>
    <w:rsid w:val="00E22929"/>
    <w:rsid w:val="00E2401E"/>
    <w:rsid w:val="00E24051"/>
    <w:rsid w:val="00E25DFB"/>
    <w:rsid w:val="00E323D2"/>
    <w:rsid w:val="00E324DF"/>
    <w:rsid w:val="00E33AFE"/>
    <w:rsid w:val="00E36AEF"/>
    <w:rsid w:val="00E40A19"/>
    <w:rsid w:val="00E41518"/>
    <w:rsid w:val="00E42CFD"/>
    <w:rsid w:val="00E43140"/>
    <w:rsid w:val="00E4458D"/>
    <w:rsid w:val="00E4719A"/>
    <w:rsid w:val="00E502D2"/>
    <w:rsid w:val="00E50F7A"/>
    <w:rsid w:val="00E5104D"/>
    <w:rsid w:val="00E51857"/>
    <w:rsid w:val="00E53D76"/>
    <w:rsid w:val="00E552CA"/>
    <w:rsid w:val="00E62861"/>
    <w:rsid w:val="00E662BA"/>
    <w:rsid w:val="00E71B87"/>
    <w:rsid w:val="00E804AA"/>
    <w:rsid w:val="00E81212"/>
    <w:rsid w:val="00E81445"/>
    <w:rsid w:val="00E81607"/>
    <w:rsid w:val="00E81F17"/>
    <w:rsid w:val="00E85EB5"/>
    <w:rsid w:val="00E870AC"/>
    <w:rsid w:val="00E8782B"/>
    <w:rsid w:val="00E90C42"/>
    <w:rsid w:val="00E92424"/>
    <w:rsid w:val="00E95637"/>
    <w:rsid w:val="00E95695"/>
    <w:rsid w:val="00E95CBD"/>
    <w:rsid w:val="00E95D32"/>
    <w:rsid w:val="00E9632A"/>
    <w:rsid w:val="00E9718C"/>
    <w:rsid w:val="00EA066D"/>
    <w:rsid w:val="00EA281C"/>
    <w:rsid w:val="00EA783E"/>
    <w:rsid w:val="00EA7C13"/>
    <w:rsid w:val="00EA7E45"/>
    <w:rsid w:val="00EB175A"/>
    <w:rsid w:val="00EB3722"/>
    <w:rsid w:val="00EB52DD"/>
    <w:rsid w:val="00EB7ED0"/>
    <w:rsid w:val="00EC284B"/>
    <w:rsid w:val="00EC2D42"/>
    <w:rsid w:val="00EC2F28"/>
    <w:rsid w:val="00EC52C3"/>
    <w:rsid w:val="00ED4884"/>
    <w:rsid w:val="00ED5A05"/>
    <w:rsid w:val="00ED6786"/>
    <w:rsid w:val="00ED6E66"/>
    <w:rsid w:val="00ED6FE9"/>
    <w:rsid w:val="00ED745D"/>
    <w:rsid w:val="00EE08C5"/>
    <w:rsid w:val="00EE19A2"/>
    <w:rsid w:val="00EE2F15"/>
    <w:rsid w:val="00EE3E0F"/>
    <w:rsid w:val="00EE7B25"/>
    <w:rsid w:val="00EF3106"/>
    <w:rsid w:val="00EF33D4"/>
    <w:rsid w:val="00EF3B93"/>
    <w:rsid w:val="00EF457B"/>
    <w:rsid w:val="00EF4B19"/>
    <w:rsid w:val="00F01E9A"/>
    <w:rsid w:val="00F02D79"/>
    <w:rsid w:val="00F07A4B"/>
    <w:rsid w:val="00F10AFC"/>
    <w:rsid w:val="00F11584"/>
    <w:rsid w:val="00F11915"/>
    <w:rsid w:val="00F14702"/>
    <w:rsid w:val="00F14CAE"/>
    <w:rsid w:val="00F14FD9"/>
    <w:rsid w:val="00F168EE"/>
    <w:rsid w:val="00F2091F"/>
    <w:rsid w:val="00F23840"/>
    <w:rsid w:val="00F23C64"/>
    <w:rsid w:val="00F255D5"/>
    <w:rsid w:val="00F25DBC"/>
    <w:rsid w:val="00F2716C"/>
    <w:rsid w:val="00F31012"/>
    <w:rsid w:val="00F31FD7"/>
    <w:rsid w:val="00F32F0B"/>
    <w:rsid w:val="00F34B90"/>
    <w:rsid w:val="00F40507"/>
    <w:rsid w:val="00F40CB7"/>
    <w:rsid w:val="00F40F43"/>
    <w:rsid w:val="00F45FD7"/>
    <w:rsid w:val="00F474A9"/>
    <w:rsid w:val="00F505B9"/>
    <w:rsid w:val="00F512AD"/>
    <w:rsid w:val="00F514A2"/>
    <w:rsid w:val="00F55059"/>
    <w:rsid w:val="00F55D36"/>
    <w:rsid w:val="00F56832"/>
    <w:rsid w:val="00F56E25"/>
    <w:rsid w:val="00F601CC"/>
    <w:rsid w:val="00F61EC8"/>
    <w:rsid w:val="00F63190"/>
    <w:rsid w:val="00F6680C"/>
    <w:rsid w:val="00F74499"/>
    <w:rsid w:val="00F775C0"/>
    <w:rsid w:val="00F7A419"/>
    <w:rsid w:val="00F82B81"/>
    <w:rsid w:val="00F83625"/>
    <w:rsid w:val="00F83DDD"/>
    <w:rsid w:val="00F8698C"/>
    <w:rsid w:val="00F91EB8"/>
    <w:rsid w:val="00F96288"/>
    <w:rsid w:val="00F9788D"/>
    <w:rsid w:val="00FA39AF"/>
    <w:rsid w:val="00FA761D"/>
    <w:rsid w:val="00FA76D2"/>
    <w:rsid w:val="00FA7921"/>
    <w:rsid w:val="00FB4C5C"/>
    <w:rsid w:val="00FB4F1F"/>
    <w:rsid w:val="00FC0270"/>
    <w:rsid w:val="00FC11BF"/>
    <w:rsid w:val="00FC11EE"/>
    <w:rsid w:val="00FC4BC9"/>
    <w:rsid w:val="00FC6176"/>
    <w:rsid w:val="00FC7BAE"/>
    <w:rsid w:val="00FD04BD"/>
    <w:rsid w:val="00FD129C"/>
    <w:rsid w:val="00FD1749"/>
    <w:rsid w:val="00FD2845"/>
    <w:rsid w:val="00FD2966"/>
    <w:rsid w:val="00FD48ED"/>
    <w:rsid w:val="00FD6C76"/>
    <w:rsid w:val="00FE276B"/>
    <w:rsid w:val="00FE75B9"/>
    <w:rsid w:val="00FE7E8D"/>
    <w:rsid w:val="00FE7F99"/>
    <w:rsid w:val="00FF034C"/>
    <w:rsid w:val="00FF30DB"/>
    <w:rsid w:val="00FF36BD"/>
    <w:rsid w:val="00FF3CE1"/>
    <w:rsid w:val="00FF560D"/>
    <w:rsid w:val="00FF6C1D"/>
    <w:rsid w:val="01ECC157"/>
    <w:rsid w:val="020958E3"/>
    <w:rsid w:val="029FA260"/>
    <w:rsid w:val="04959341"/>
    <w:rsid w:val="04C3B420"/>
    <w:rsid w:val="065F8481"/>
    <w:rsid w:val="07C7DCA0"/>
    <w:rsid w:val="083AC7BE"/>
    <w:rsid w:val="0995C47D"/>
    <w:rsid w:val="09D6981F"/>
    <w:rsid w:val="09E3A64A"/>
    <w:rsid w:val="0A8EA5D3"/>
    <w:rsid w:val="0AD0EF84"/>
    <w:rsid w:val="0AEBAC68"/>
    <w:rsid w:val="0B9712CC"/>
    <w:rsid w:val="0C2BAB9F"/>
    <w:rsid w:val="0CCD653F"/>
    <w:rsid w:val="0DE28A5D"/>
    <w:rsid w:val="0EA746BB"/>
    <w:rsid w:val="0ED802E3"/>
    <w:rsid w:val="0F26B654"/>
    <w:rsid w:val="0F8692B7"/>
    <w:rsid w:val="1043171C"/>
    <w:rsid w:val="1065EC4B"/>
    <w:rsid w:val="1110A77D"/>
    <w:rsid w:val="114278A4"/>
    <w:rsid w:val="11B38304"/>
    <w:rsid w:val="120FA3A5"/>
    <w:rsid w:val="12990E4B"/>
    <w:rsid w:val="1481AF1F"/>
    <w:rsid w:val="15294B0C"/>
    <w:rsid w:val="16B5613D"/>
    <w:rsid w:val="174A9188"/>
    <w:rsid w:val="17F0D970"/>
    <w:rsid w:val="1837C32B"/>
    <w:rsid w:val="1BD20B2D"/>
    <w:rsid w:val="1D345CF1"/>
    <w:rsid w:val="1ED02D52"/>
    <w:rsid w:val="1F3C7B10"/>
    <w:rsid w:val="1F731C5D"/>
    <w:rsid w:val="20EC0DBB"/>
    <w:rsid w:val="20F5C461"/>
    <w:rsid w:val="21DBF3BF"/>
    <w:rsid w:val="2321A9BE"/>
    <w:rsid w:val="2400A50A"/>
    <w:rsid w:val="24BD7A1F"/>
    <w:rsid w:val="25264679"/>
    <w:rsid w:val="276505E5"/>
    <w:rsid w:val="2900D646"/>
    <w:rsid w:val="2A15FB64"/>
    <w:rsid w:val="2AC451EC"/>
    <w:rsid w:val="2ADAB7C2"/>
    <w:rsid w:val="2B96BD68"/>
    <w:rsid w:val="2BD7D558"/>
    <w:rsid w:val="2D328DC9"/>
    <w:rsid w:val="2D40FF9E"/>
    <w:rsid w:val="2E125884"/>
    <w:rsid w:val="2E645C65"/>
    <w:rsid w:val="3170A346"/>
    <w:rsid w:val="319BFD27"/>
    <w:rsid w:val="35C01AD8"/>
    <w:rsid w:val="36441469"/>
    <w:rsid w:val="37652AB4"/>
    <w:rsid w:val="37C5B044"/>
    <w:rsid w:val="3829042C"/>
    <w:rsid w:val="386580C0"/>
    <w:rsid w:val="39628CCE"/>
    <w:rsid w:val="39DC684A"/>
    <w:rsid w:val="3A6061E9"/>
    <w:rsid w:val="3A6ED1D5"/>
    <w:rsid w:val="3A72F95B"/>
    <w:rsid w:val="3B29853A"/>
    <w:rsid w:val="3D293568"/>
    <w:rsid w:val="3D5F1C8F"/>
    <w:rsid w:val="3D6A090A"/>
    <w:rsid w:val="3D93FAFB"/>
    <w:rsid w:val="3FCF42D2"/>
    <w:rsid w:val="40E41105"/>
    <w:rsid w:val="410ABB05"/>
    <w:rsid w:val="41590E13"/>
    <w:rsid w:val="41F33AA9"/>
    <w:rsid w:val="420F532D"/>
    <w:rsid w:val="449FAB58"/>
    <w:rsid w:val="45F6EEE3"/>
    <w:rsid w:val="463B7BB9"/>
    <w:rsid w:val="4760D42C"/>
    <w:rsid w:val="477C1C05"/>
    <w:rsid w:val="47CA2E6F"/>
    <w:rsid w:val="489537C0"/>
    <w:rsid w:val="48BBD8CB"/>
    <w:rsid w:val="49EE2308"/>
    <w:rsid w:val="4BC63384"/>
    <w:rsid w:val="4C1A7570"/>
    <w:rsid w:val="4C5FE641"/>
    <w:rsid w:val="4C663067"/>
    <w:rsid w:val="4DA4144D"/>
    <w:rsid w:val="4DD015B0"/>
    <w:rsid w:val="4E0200C8"/>
    <w:rsid w:val="4E24D7DF"/>
    <w:rsid w:val="4F9DD129"/>
    <w:rsid w:val="4FBBE1E8"/>
    <w:rsid w:val="4FDBF86F"/>
    <w:rsid w:val="50AD907D"/>
    <w:rsid w:val="50DBB50F"/>
    <w:rsid w:val="50EDE693"/>
    <w:rsid w:val="53709FC6"/>
    <w:rsid w:val="53F9214B"/>
    <w:rsid w:val="550A9A01"/>
    <w:rsid w:val="55369057"/>
    <w:rsid w:val="564927D7"/>
    <w:rsid w:val="56BFD445"/>
    <w:rsid w:val="56F128AF"/>
    <w:rsid w:val="57583B7C"/>
    <w:rsid w:val="57F659C7"/>
    <w:rsid w:val="58DF9E45"/>
    <w:rsid w:val="5A63DADB"/>
    <w:rsid w:val="5B2DFA89"/>
    <w:rsid w:val="5B60B328"/>
    <w:rsid w:val="5C65F278"/>
    <w:rsid w:val="5CA28885"/>
    <w:rsid w:val="5CC9CAEA"/>
    <w:rsid w:val="5D769418"/>
    <w:rsid w:val="5DEE2700"/>
    <w:rsid w:val="5E26ABB0"/>
    <w:rsid w:val="5E4E7F2E"/>
    <w:rsid w:val="5E659B4B"/>
    <w:rsid w:val="5F89F761"/>
    <w:rsid w:val="5FCF84E6"/>
    <w:rsid w:val="5FDA2947"/>
    <w:rsid w:val="608E8F89"/>
    <w:rsid w:val="60BCB689"/>
    <w:rsid w:val="61698FC1"/>
    <w:rsid w:val="6175F9A8"/>
    <w:rsid w:val="61861FF0"/>
    <w:rsid w:val="619D3C0D"/>
    <w:rsid w:val="61F7CD50"/>
    <w:rsid w:val="62D533FC"/>
    <w:rsid w:val="630FEB31"/>
    <w:rsid w:val="63390C6E"/>
    <w:rsid w:val="64752F20"/>
    <w:rsid w:val="66647928"/>
    <w:rsid w:val="674ED35D"/>
    <w:rsid w:val="6759F1AE"/>
    <w:rsid w:val="67C16E6E"/>
    <w:rsid w:val="69FDF29A"/>
    <w:rsid w:val="6B5F6E82"/>
    <w:rsid w:val="6B9F5718"/>
    <w:rsid w:val="6BAE185D"/>
    <w:rsid w:val="6C355057"/>
    <w:rsid w:val="6CFC3E3F"/>
    <w:rsid w:val="6D3B2779"/>
    <w:rsid w:val="6D6D1291"/>
    <w:rsid w:val="6DAB39D7"/>
    <w:rsid w:val="6E83AC9B"/>
    <w:rsid w:val="6EC76E8A"/>
    <w:rsid w:val="706D341E"/>
    <w:rsid w:val="7108C17A"/>
    <w:rsid w:val="71875E74"/>
    <w:rsid w:val="71EE05FC"/>
    <w:rsid w:val="720C83B8"/>
    <w:rsid w:val="72844BB3"/>
    <w:rsid w:val="72A491DB"/>
    <w:rsid w:val="73A4D4E0"/>
    <w:rsid w:val="748F15AD"/>
    <w:rsid w:val="74A68253"/>
    <w:rsid w:val="74C9CCE2"/>
    <w:rsid w:val="76AB441A"/>
    <w:rsid w:val="777802FE"/>
    <w:rsid w:val="786BF7C7"/>
    <w:rsid w:val="7AAFA3C0"/>
    <w:rsid w:val="7BA39889"/>
    <w:rsid w:val="7C0D9A4E"/>
    <w:rsid w:val="7C1617D6"/>
    <w:rsid w:val="7C1DC096"/>
    <w:rsid w:val="7D3F68EA"/>
    <w:rsid w:val="7D5938C9"/>
    <w:rsid w:val="7F26F4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F34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66D5C"/>
  </w:style>
  <w:style w:type="table" w:styleId="TableGrid">
    <w:name w:val="Table Grid"/>
    <w:basedOn w:val="TableNormal"/>
    <w:uiPriority w:val="59"/>
    <w:rsid w:val="0016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72D8"/>
    <w:rPr>
      <w:sz w:val="16"/>
      <w:szCs w:val="16"/>
    </w:rPr>
  </w:style>
  <w:style w:type="paragraph" w:styleId="CommentText">
    <w:name w:val="annotation text"/>
    <w:basedOn w:val="Normal"/>
    <w:link w:val="CommentTextChar"/>
    <w:uiPriority w:val="99"/>
    <w:unhideWhenUsed/>
    <w:rsid w:val="002572D8"/>
    <w:rPr>
      <w:sz w:val="20"/>
      <w:szCs w:val="20"/>
    </w:rPr>
  </w:style>
  <w:style w:type="character" w:customStyle="1" w:styleId="CommentTextChar">
    <w:name w:val="Comment Text Char"/>
    <w:basedOn w:val="DefaultParagraphFont"/>
    <w:link w:val="CommentText"/>
    <w:uiPriority w:val="99"/>
    <w:rsid w:val="002572D8"/>
    <w:rPr>
      <w:sz w:val="20"/>
      <w:szCs w:val="20"/>
    </w:rPr>
  </w:style>
  <w:style w:type="paragraph" w:styleId="CommentSubject">
    <w:name w:val="annotation subject"/>
    <w:basedOn w:val="CommentText"/>
    <w:next w:val="CommentText"/>
    <w:link w:val="CommentSubjectChar"/>
    <w:uiPriority w:val="99"/>
    <w:semiHidden/>
    <w:unhideWhenUsed/>
    <w:rsid w:val="002572D8"/>
    <w:rPr>
      <w:b/>
      <w:bCs/>
    </w:rPr>
  </w:style>
  <w:style w:type="character" w:customStyle="1" w:styleId="CommentSubjectChar">
    <w:name w:val="Comment Subject Char"/>
    <w:basedOn w:val="CommentTextChar"/>
    <w:link w:val="CommentSubject"/>
    <w:uiPriority w:val="99"/>
    <w:semiHidden/>
    <w:rsid w:val="002572D8"/>
    <w:rPr>
      <w:b/>
      <w:bCs/>
      <w:sz w:val="20"/>
      <w:szCs w:val="20"/>
    </w:rPr>
  </w:style>
  <w:style w:type="paragraph" w:styleId="Caption">
    <w:name w:val="caption"/>
    <w:basedOn w:val="Normal"/>
    <w:next w:val="Normal"/>
    <w:uiPriority w:val="35"/>
    <w:unhideWhenUsed/>
    <w:qFormat/>
    <w:rsid w:val="00523430"/>
    <w:pPr>
      <w:spacing w:after="200"/>
    </w:pPr>
    <w:rPr>
      <w:i/>
      <w:iCs/>
      <w:color w:val="44546A" w:themeColor="text2"/>
      <w:sz w:val="18"/>
      <w:szCs w:val="18"/>
    </w:rPr>
  </w:style>
  <w:style w:type="paragraph" w:styleId="Header">
    <w:name w:val="header"/>
    <w:basedOn w:val="Normal"/>
    <w:link w:val="HeaderChar"/>
    <w:uiPriority w:val="99"/>
    <w:unhideWhenUsed/>
    <w:rsid w:val="00741C2D"/>
    <w:pPr>
      <w:tabs>
        <w:tab w:val="center" w:pos="4680"/>
        <w:tab w:val="right" w:pos="9360"/>
      </w:tabs>
    </w:pPr>
  </w:style>
  <w:style w:type="character" w:customStyle="1" w:styleId="HeaderChar">
    <w:name w:val="Header Char"/>
    <w:basedOn w:val="DefaultParagraphFont"/>
    <w:link w:val="Header"/>
    <w:uiPriority w:val="99"/>
    <w:rsid w:val="00741C2D"/>
  </w:style>
  <w:style w:type="paragraph" w:styleId="Footer">
    <w:name w:val="footer"/>
    <w:basedOn w:val="Normal"/>
    <w:link w:val="FooterChar"/>
    <w:uiPriority w:val="99"/>
    <w:unhideWhenUsed/>
    <w:rsid w:val="00741C2D"/>
    <w:pPr>
      <w:tabs>
        <w:tab w:val="center" w:pos="4680"/>
        <w:tab w:val="right" w:pos="9360"/>
      </w:tabs>
    </w:pPr>
  </w:style>
  <w:style w:type="character" w:customStyle="1" w:styleId="FooterChar">
    <w:name w:val="Footer Char"/>
    <w:basedOn w:val="DefaultParagraphFont"/>
    <w:link w:val="Footer"/>
    <w:uiPriority w:val="99"/>
    <w:rsid w:val="00741C2D"/>
  </w:style>
  <w:style w:type="character" w:styleId="Hyperlink">
    <w:name w:val="Hyperlink"/>
    <w:basedOn w:val="DefaultParagraphFont"/>
    <w:uiPriority w:val="99"/>
    <w:unhideWhenUsed/>
    <w:rsid w:val="00957984"/>
    <w:rPr>
      <w:color w:val="0563C1" w:themeColor="hyperlink"/>
      <w:u w:val="single"/>
    </w:rPr>
  </w:style>
  <w:style w:type="character" w:customStyle="1" w:styleId="apple-tab-span">
    <w:name w:val="apple-tab-span"/>
    <w:basedOn w:val="DefaultParagraphFont"/>
    <w:rsid w:val="0095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jmuraki@ucalgary.ca" TargetMode="Externa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80f07e-724b-4e2c-b174-e15ab6b500ab">
      <Terms xmlns="http://schemas.microsoft.com/office/infopath/2007/PartnerControls"/>
    </lcf76f155ced4ddcb4097134ff3c332f>
    <TaxCatchAll xmlns="9a0a9f27-f4c4-412e-87ca-ee52edaa55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9150FF56D6754988016EB3C417354A" ma:contentTypeVersion="15" ma:contentTypeDescription="Create a new document." ma:contentTypeScope="" ma:versionID="3adb1965dd932bb0a6264df2d0087de3">
  <xsd:schema xmlns:xsd="http://www.w3.org/2001/XMLSchema" xmlns:xs="http://www.w3.org/2001/XMLSchema" xmlns:p="http://schemas.microsoft.com/office/2006/metadata/properties" xmlns:ns2="d480f07e-724b-4e2c-b174-e15ab6b500ab" xmlns:ns3="9a0a9f27-f4c4-412e-87ca-ee52edaa55b8" targetNamespace="http://schemas.microsoft.com/office/2006/metadata/properties" ma:root="true" ma:fieldsID="b6079d530f9dca25ab55debb4acdeb46" ns2:_="" ns3:_="">
    <xsd:import namespace="d480f07e-724b-4e2c-b174-e15ab6b500ab"/>
    <xsd:import namespace="9a0a9f27-f4c4-412e-87ca-ee52edaa55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0f07e-724b-4e2c-b174-e15ab6b50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23ff3b-8b4b-4ebe-81e4-de565bb03cb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a9f27-f4c4-412e-87ca-ee52edaa55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a07134-9c3f-40b1-bb9c-26ccc5ded333}" ma:internalName="TaxCatchAll" ma:showField="CatchAllData" ma:web="9a0a9f27-f4c4-412e-87ca-ee52edaa5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B8D59-161C-488D-9EE7-438AC200A725}">
  <ds:schemaRefs>
    <ds:schemaRef ds:uri="http://schemas.microsoft.com/sharepoint/v3/contenttype/forms"/>
  </ds:schemaRefs>
</ds:datastoreItem>
</file>

<file path=customXml/itemProps2.xml><?xml version="1.0" encoding="utf-8"?>
<ds:datastoreItem xmlns:ds="http://schemas.openxmlformats.org/officeDocument/2006/customXml" ds:itemID="{86F6943A-0073-4493-9176-C9DC2DDCBBA2}">
  <ds:schemaRefs>
    <ds:schemaRef ds:uri="http://schemas.microsoft.com/office/2006/metadata/properties"/>
    <ds:schemaRef ds:uri="http://schemas.microsoft.com/office/infopath/2007/PartnerControls"/>
    <ds:schemaRef ds:uri="d480f07e-724b-4e2c-b174-e15ab6b500ab"/>
    <ds:schemaRef ds:uri="9a0a9f27-f4c4-412e-87ca-ee52edaa55b8"/>
  </ds:schemaRefs>
</ds:datastoreItem>
</file>

<file path=customXml/itemProps3.xml><?xml version="1.0" encoding="utf-8"?>
<ds:datastoreItem xmlns:ds="http://schemas.openxmlformats.org/officeDocument/2006/customXml" ds:itemID="{A4986A49-3B14-4245-8657-41BC242E1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0f07e-724b-4e2c-b174-e15ab6b500ab"/>
    <ds:schemaRef ds:uri="9a0a9f27-f4c4-412e-87ca-ee52edaa5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8476</Words>
  <Characters>48315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2024-01-02T19:48:00Z</dcterms:created>
  <dcterms:modified xsi:type="dcterms:W3CDTF">2024-01-02T19:48:00Z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0x010100B09150FF56D6754988016EB3C417354A</vt:lpwstr>
  </property>
  <property fmtid="{D5CDD505-2E9C-101B-9397-08002B2CF9AE}" pid="3" name="MediaServiceImageTags">
    <vt:lpwstr/>
  </property>
  <property fmtid="{D5CDD505-2E9C-101B-9397-08002B2CF9AE}" pid="4" name="GrammarlyDocumentId">
    <vt:lpwstr>ee1b31aefa09171b46eddba03d536e2822ab9e3789beb498cd22150d436cdef4</vt:lpwstr>
  </property>
</Properties>
</file>